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B23DC2" w14:textId="77777777" w:rsidR="005A2F27" w:rsidRDefault="005A2F27">
      <w:pPr>
        <w:spacing w:line="360" w:lineRule="auto"/>
        <w:rPr>
          <w:rFonts w:ascii="仿宋" w:eastAsia="仿宋" w:hAnsi="仿宋" w:cs="仿宋_GB2312" w:hint="eastAsia"/>
          <w:b/>
          <w:sz w:val="44"/>
          <w:szCs w:val="44"/>
        </w:rPr>
      </w:pPr>
    </w:p>
    <w:p w14:paraId="7BF7FB89" w14:textId="77777777" w:rsidR="005A2F27" w:rsidRDefault="005A2F27">
      <w:pPr>
        <w:adjustRightInd/>
        <w:spacing w:line="360" w:lineRule="auto"/>
        <w:jc w:val="center"/>
        <w:rPr>
          <w:rFonts w:ascii="仿宋" w:eastAsia="仿宋" w:hAnsi="仿宋" w:cs="仿宋_GB2312" w:hint="eastAsia"/>
          <w:b/>
          <w:sz w:val="48"/>
          <w:szCs w:val="48"/>
        </w:rPr>
      </w:pPr>
    </w:p>
    <w:p w14:paraId="7379C295" w14:textId="355690C8" w:rsidR="005A2F27" w:rsidRDefault="006168A7">
      <w:pPr>
        <w:tabs>
          <w:tab w:val="left" w:pos="8222"/>
        </w:tabs>
        <w:adjustRightInd/>
        <w:spacing w:line="360" w:lineRule="auto"/>
        <w:jc w:val="center"/>
        <w:rPr>
          <w:rFonts w:ascii="仿宋" w:eastAsia="仿宋" w:hAnsi="仿宋" w:cs="仿宋_GB2312" w:hint="eastAsia"/>
          <w:sz w:val="48"/>
          <w:szCs w:val="48"/>
        </w:rPr>
      </w:pPr>
      <w:bookmarkStart w:id="0" w:name="OLE_LINK8"/>
      <w:r>
        <w:rPr>
          <w:rFonts w:ascii="仿宋" w:eastAsia="仿宋" w:hAnsi="仿宋" w:cs="仿宋_GB2312" w:hint="eastAsia"/>
          <w:sz w:val="48"/>
          <w:szCs w:val="48"/>
        </w:rPr>
        <w:t>2025年禁毒大队鉴定服务费用项目</w:t>
      </w:r>
      <w:bookmarkEnd w:id="0"/>
    </w:p>
    <w:p w14:paraId="212ACC3C" w14:textId="77777777" w:rsidR="005A2F27" w:rsidRDefault="00000000">
      <w:pPr>
        <w:adjustRightInd/>
        <w:spacing w:line="360" w:lineRule="auto"/>
        <w:jc w:val="center"/>
        <w:rPr>
          <w:rFonts w:ascii="仿宋" w:eastAsia="仿宋" w:hAnsi="仿宋" w:cs="仿宋_GB2312" w:hint="eastAsia"/>
          <w:sz w:val="48"/>
          <w:szCs w:val="48"/>
        </w:rPr>
      </w:pPr>
      <w:r>
        <w:rPr>
          <w:rFonts w:ascii="仿宋" w:eastAsia="仿宋" w:hAnsi="仿宋" w:cs="仿宋_GB2312" w:hint="eastAsia"/>
          <w:sz w:val="48"/>
          <w:szCs w:val="48"/>
        </w:rPr>
        <w:t>采购文件</w:t>
      </w:r>
    </w:p>
    <w:p w14:paraId="01E9E840" w14:textId="77777777" w:rsidR="005A2F27" w:rsidRDefault="00000000">
      <w:pPr>
        <w:adjustRightInd/>
        <w:spacing w:line="360" w:lineRule="auto"/>
        <w:jc w:val="center"/>
        <w:rPr>
          <w:rFonts w:ascii="仿宋" w:eastAsia="仿宋" w:hAnsi="仿宋" w:cs="仿宋_GB2312" w:hint="eastAsia"/>
          <w:b/>
          <w:sz w:val="44"/>
          <w:szCs w:val="44"/>
        </w:rPr>
      </w:pPr>
      <w:r>
        <w:rPr>
          <w:rFonts w:ascii="仿宋" w:eastAsia="仿宋" w:hAnsi="仿宋" w:cs="仿宋_GB2312"/>
          <w:b/>
          <w:sz w:val="44"/>
          <w:szCs w:val="44"/>
        </w:rPr>
        <w:t xml:space="preserve"> （电子招投标）</w:t>
      </w:r>
    </w:p>
    <w:p w14:paraId="057F998C" w14:textId="77777777" w:rsidR="005A2F27" w:rsidRDefault="00000000">
      <w:pPr>
        <w:snapToGrid w:val="0"/>
        <w:spacing w:line="360" w:lineRule="auto"/>
        <w:jc w:val="center"/>
        <w:rPr>
          <w:rFonts w:ascii="仿宋" w:eastAsia="仿宋" w:hAnsi="仿宋" w:cs="仿宋_GB2312" w:hint="eastAsia"/>
          <w:sz w:val="30"/>
          <w:szCs w:val="30"/>
        </w:rPr>
      </w:pPr>
      <w:r>
        <w:rPr>
          <w:rFonts w:ascii="仿宋" w:eastAsia="仿宋" w:hAnsi="仿宋" w:cs="仿宋_GB2312" w:hint="eastAsia"/>
          <w:sz w:val="30"/>
          <w:szCs w:val="30"/>
        </w:rPr>
        <w:t>项目编号</w:t>
      </w:r>
      <w:r>
        <w:rPr>
          <w:rFonts w:ascii="仿宋" w:eastAsia="仿宋" w:hAnsi="仿宋" w:cs="仿宋_GB2312"/>
          <w:sz w:val="30"/>
          <w:szCs w:val="30"/>
        </w:rPr>
        <w:t xml:space="preserve">: </w:t>
      </w:r>
      <w:r>
        <w:rPr>
          <w:rFonts w:ascii="仿宋" w:eastAsia="仿宋" w:hAnsi="仿宋" w:cs="仿宋_GB2312" w:hint="eastAsia"/>
          <w:sz w:val="30"/>
          <w:szCs w:val="30"/>
        </w:rPr>
        <w:t>CTZB-2025070120</w:t>
      </w:r>
    </w:p>
    <w:p w14:paraId="0B324F7B" w14:textId="77777777" w:rsidR="005A2F27" w:rsidRDefault="005A2F27">
      <w:pPr>
        <w:spacing w:line="360" w:lineRule="auto"/>
        <w:jc w:val="center"/>
        <w:rPr>
          <w:rFonts w:ascii="仿宋" w:eastAsia="仿宋" w:hAnsi="仿宋" w:cs="仿宋_GB2312" w:hint="eastAsia"/>
          <w:b/>
          <w:sz w:val="44"/>
          <w:szCs w:val="44"/>
        </w:rPr>
      </w:pPr>
    </w:p>
    <w:p w14:paraId="241FCDF5" w14:textId="77777777" w:rsidR="005A2F27" w:rsidRDefault="005A2F27">
      <w:pPr>
        <w:spacing w:line="360" w:lineRule="auto"/>
        <w:jc w:val="center"/>
        <w:rPr>
          <w:rFonts w:ascii="仿宋" w:eastAsia="仿宋" w:hAnsi="仿宋" w:cs="仿宋_GB2312" w:hint="eastAsia"/>
          <w:b/>
          <w:sz w:val="44"/>
          <w:szCs w:val="44"/>
        </w:rPr>
      </w:pPr>
    </w:p>
    <w:p w14:paraId="732D07FF" w14:textId="77777777" w:rsidR="005A2F27" w:rsidRDefault="00000000">
      <w:pPr>
        <w:spacing w:line="360" w:lineRule="auto"/>
        <w:jc w:val="center"/>
        <w:rPr>
          <w:rFonts w:ascii="仿宋" w:eastAsia="仿宋" w:hAnsi="仿宋" w:cs="仿宋_GB2312" w:hint="eastAsia"/>
          <w:b/>
          <w:sz w:val="44"/>
          <w:szCs w:val="44"/>
        </w:rPr>
      </w:pPr>
      <w:r>
        <w:rPr>
          <w:rFonts w:ascii="仿宋" w:eastAsia="仿宋" w:hAnsi="仿宋" w:cs="宋体"/>
          <w:noProof/>
          <w:kern w:val="0"/>
          <w:sz w:val="24"/>
        </w:rPr>
        <w:drawing>
          <wp:inline distT="0" distB="0" distL="0" distR="0" wp14:anchorId="3C420876" wp14:editId="4C4B6F52">
            <wp:extent cx="1771650" cy="13620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1362075"/>
                    </a:xfrm>
                    <a:prstGeom prst="rect">
                      <a:avLst/>
                    </a:prstGeom>
                    <a:noFill/>
                    <a:ln>
                      <a:noFill/>
                    </a:ln>
                  </pic:spPr>
                </pic:pic>
              </a:graphicData>
            </a:graphic>
          </wp:inline>
        </w:drawing>
      </w:r>
    </w:p>
    <w:p w14:paraId="2198AC56" w14:textId="77777777" w:rsidR="005A2F27" w:rsidRDefault="005A2F27">
      <w:pPr>
        <w:spacing w:line="360" w:lineRule="auto"/>
        <w:jc w:val="center"/>
        <w:rPr>
          <w:rFonts w:ascii="仿宋" w:eastAsia="仿宋" w:hAnsi="仿宋" w:cs="仿宋_GB2312" w:hint="eastAsia"/>
          <w:sz w:val="24"/>
        </w:rPr>
      </w:pPr>
    </w:p>
    <w:p w14:paraId="79182BE4" w14:textId="77777777" w:rsidR="005A2F27" w:rsidRDefault="005A2F27">
      <w:pPr>
        <w:spacing w:line="360" w:lineRule="auto"/>
        <w:jc w:val="center"/>
        <w:rPr>
          <w:rFonts w:ascii="仿宋" w:eastAsia="仿宋" w:hAnsi="仿宋" w:cs="仿宋_GB2312" w:hint="eastAsia"/>
          <w:sz w:val="24"/>
        </w:rPr>
      </w:pPr>
    </w:p>
    <w:p w14:paraId="2F58C310" w14:textId="77777777" w:rsidR="005A2F27" w:rsidRDefault="00000000">
      <w:pPr>
        <w:pStyle w:val="a0"/>
        <w:spacing w:line="360" w:lineRule="auto"/>
        <w:ind w:firstLine="480"/>
        <w:jc w:val="center"/>
        <w:rPr>
          <w:rFonts w:ascii="仿宋" w:eastAsia="仿宋" w:hAnsi="仿宋" w:cs="仿宋_GB2312" w:hint="eastAsia"/>
          <w:bCs/>
          <w:snapToGrid/>
          <w:color w:val="auto"/>
          <w:kern w:val="2"/>
          <w:sz w:val="32"/>
          <w:szCs w:val="32"/>
        </w:rPr>
      </w:pPr>
      <w:r>
        <w:rPr>
          <w:rFonts w:ascii="仿宋" w:eastAsia="仿宋" w:hAnsi="仿宋" w:cs="仿宋_GB2312" w:hint="eastAsia"/>
          <w:bCs/>
          <w:snapToGrid/>
          <w:color w:val="auto"/>
          <w:kern w:val="2"/>
          <w:sz w:val="32"/>
          <w:szCs w:val="32"/>
        </w:rPr>
        <w:t>杭州市公安局上城区分局</w:t>
      </w:r>
    </w:p>
    <w:p w14:paraId="7B4012C1" w14:textId="77777777" w:rsidR="005A2F27" w:rsidRDefault="00000000">
      <w:pPr>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浙江省成套招标代理有限公司</w:t>
      </w:r>
    </w:p>
    <w:p w14:paraId="641C5D10" w14:textId="77777777" w:rsidR="005A2F27" w:rsidRDefault="00000000">
      <w:pPr>
        <w:snapToGrid w:val="0"/>
        <w:spacing w:line="360" w:lineRule="auto"/>
        <w:jc w:val="center"/>
        <w:rPr>
          <w:rFonts w:ascii="仿宋" w:eastAsia="仿宋" w:hAnsi="仿宋" w:cs="仿宋_GB2312" w:hint="eastAsia"/>
          <w:bCs/>
          <w:sz w:val="32"/>
          <w:szCs w:val="32"/>
        </w:rPr>
      </w:pPr>
      <w:r>
        <w:rPr>
          <w:rFonts w:ascii="仿宋" w:eastAsia="仿宋" w:hAnsi="仿宋" w:cs="仿宋_GB2312" w:hint="eastAsia"/>
          <w:bCs/>
          <w:sz w:val="32"/>
          <w:szCs w:val="32"/>
        </w:rPr>
        <w:t>二</w:t>
      </w:r>
      <w:r>
        <w:rPr>
          <w:rFonts w:ascii="仿宋" w:eastAsia="仿宋" w:hAnsi="仿宋" w:cs="宋体" w:hint="eastAsia"/>
          <w:bCs/>
          <w:sz w:val="32"/>
          <w:szCs w:val="32"/>
        </w:rPr>
        <w:t>〇</w:t>
      </w:r>
      <w:r>
        <w:rPr>
          <w:rFonts w:ascii="仿宋" w:eastAsia="仿宋" w:hAnsi="仿宋" w:cs="仿宋_GB2312" w:hint="eastAsia"/>
          <w:bCs/>
          <w:sz w:val="32"/>
          <w:szCs w:val="32"/>
        </w:rPr>
        <w:t>二</w:t>
      </w:r>
      <w:r>
        <w:rPr>
          <w:rFonts w:ascii="仿宋" w:eastAsia="仿宋" w:hAnsi="仿宋" w:cs="宋体" w:hint="eastAsia"/>
          <w:bCs/>
          <w:sz w:val="32"/>
          <w:szCs w:val="32"/>
        </w:rPr>
        <w:t>五</w:t>
      </w:r>
      <w:r>
        <w:rPr>
          <w:rFonts w:ascii="仿宋" w:eastAsia="仿宋" w:hAnsi="仿宋" w:cs="仿宋_GB2312" w:hint="eastAsia"/>
          <w:bCs/>
          <w:sz w:val="32"/>
          <w:szCs w:val="32"/>
        </w:rPr>
        <w:t>年七月</w:t>
      </w:r>
      <w:bookmarkStart w:id="1" w:name="_Hlt67893495"/>
      <w:bookmarkEnd w:id="1"/>
    </w:p>
    <w:p w14:paraId="2F2B1ED5" w14:textId="77777777" w:rsidR="005A2F27" w:rsidRDefault="00000000">
      <w:pPr>
        <w:widowControl/>
        <w:adjustRightInd/>
        <w:jc w:val="center"/>
        <w:rPr>
          <w:rFonts w:ascii="仿宋" w:eastAsia="仿宋" w:hAnsi="仿宋" w:cs="仿宋_GB2312" w:hint="eastAsia"/>
          <w:b/>
          <w:sz w:val="48"/>
          <w:szCs w:val="48"/>
        </w:rPr>
      </w:pPr>
      <w:r>
        <w:rPr>
          <w:rFonts w:ascii="仿宋" w:eastAsia="仿宋" w:hAnsi="仿宋" w:cs="仿宋_GB2312"/>
          <w:b/>
          <w:sz w:val="48"/>
          <w:szCs w:val="48"/>
        </w:rPr>
        <w:br w:type="page"/>
      </w:r>
      <w:r>
        <w:rPr>
          <w:rFonts w:ascii="仿宋" w:eastAsia="仿宋" w:hAnsi="仿宋" w:cs="仿宋_GB2312" w:hint="eastAsia"/>
          <w:b/>
          <w:sz w:val="48"/>
          <w:szCs w:val="48"/>
        </w:rPr>
        <w:lastRenderedPageBreak/>
        <w:t>目录</w:t>
      </w:r>
    </w:p>
    <w:p w14:paraId="244A9A10" w14:textId="77777777" w:rsidR="005A2F27" w:rsidRDefault="005A2F27">
      <w:pPr>
        <w:spacing w:line="360" w:lineRule="auto"/>
        <w:rPr>
          <w:rFonts w:ascii="仿宋" w:eastAsia="仿宋" w:hAnsi="仿宋" w:cs="仿宋_GB2312" w:hint="eastAsia"/>
          <w:sz w:val="32"/>
          <w:szCs w:val="32"/>
        </w:rPr>
      </w:pPr>
    </w:p>
    <w:p w14:paraId="5D0512A1" w14:textId="77777777" w:rsidR="005A2F27" w:rsidRDefault="005A2F27">
      <w:pPr>
        <w:spacing w:line="360" w:lineRule="auto"/>
        <w:rPr>
          <w:rFonts w:ascii="仿宋" w:eastAsia="仿宋" w:hAnsi="仿宋" w:cs="仿宋_GB2312" w:hint="eastAsia"/>
          <w:sz w:val="32"/>
          <w:szCs w:val="32"/>
        </w:rPr>
      </w:pPr>
    </w:p>
    <w:p w14:paraId="26A89AE2"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第一部分招标公告</w:t>
      </w:r>
    </w:p>
    <w:p w14:paraId="2D4A9543"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第二部分供应商须知</w:t>
      </w:r>
    </w:p>
    <w:p w14:paraId="214CF7EB"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第三部分采购需求</w:t>
      </w:r>
    </w:p>
    <w:p w14:paraId="20CFBE47"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第四部分评标办法</w:t>
      </w:r>
    </w:p>
    <w:p w14:paraId="5CC35D58"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第五部分</w:t>
      </w:r>
      <w:proofErr w:type="gramStart"/>
      <w:r>
        <w:rPr>
          <w:rFonts w:ascii="仿宋" w:eastAsia="仿宋" w:hAnsi="仿宋" w:cs="仿宋_GB2312" w:hint="eastAsia"/>
          <w:sz w:val="32"/>
          <w:szCs w:val="32"/>
        </w:rPr>
        <w:t>拟签订</w:t>
      </w:r>
      <w:proofErr w:type="gramEnd"/>
      <w:r>
        <w:rPr>
          <w:rFonts w:ascii="仿宋" w:eastAsia="仿宋" w:hAnsi="仿宋" w:cs="仿宋_GB2312" w:hint="eastAsia"/>
          <w:sz w:val="32"/>
          <w:szCs w:val="32"/>
        </w:rPr>
        <w:t>的合同文本</w:t>
      </w:r>
    </w:p>
    <w:p w14:paraId="4DE0D19C" w14:textId="77777777" w:rsidR="005A2F27" w:rsidRDefault="00000000">
      <w:pPr>
        <w:spacing w:line="360" w:lineRule="auto"/>
        <w:ind w:firstLineChars="400" w:firstLine="1280"/>
        <w:rPr>
          <w:rFonts w:ascii="仿宋" w:eastAsia="仿宋" w:hAnsi="仿宋" w:cs="仿宋_GB2312" w:hint="eastAsia"/>
          <w:sz w:val="32"/>
          <w:szCs w:val="32"/>
        </w:rPr>
      </w:pPr>
      <w:r>
        <w:rPr>
          <w:rFonts w:ascii="仿宋" w:eastAsia="仿宋" w:hAnsi="仿宋" w:cs="仿宋_GB2312" w:hint="eastAsia"/>
          <w:sz w:val="32"/>
          <w:szCs w:val="32"/>
        </w:rPr>
        <w:t>第六部分应提交的有关格式范例</w:t>
      </w:r>
    </w:p>
    <w:p w14:paraId="44D622F1" w14:textId="77777777" w:rsidR="005A2F27" w:rsidRDefault="005A2F27">
      <w:pPr>
        <w:spacing w:line="360" w:lineRule="auto"/>
        <w:rPr>
          <w:rFonts w:ascii="仿宋" w:eastAsia="仿宋" w:hAnsi="仿宋" w:cs="仿宋_GB2312" w:hint="eastAsia"/>
          <w:sz w:val="24"/>
        </w:rPr>
      </w:pPr>
      <w:bookmarkStart w:id="2" w:name="_Hlt91233176"/>
      <w:bookmarkStart w:id="3" w:name="_Toc91899869"/>
      <w:bookmarkEnd w:id="2"/>
    </w:p>
    <w:p w14:paraId="66074626" w14:textId="77777777" w:rsidR="005A2F27" w:rsidRDefault="00000000">
      <w:pPr>
        <w:adjustRightInd/>
        <w:spacing w:line="360" w:lineRule="auto"/>
        <w:jc w:val="center"/>
        <w:outlineLvl w:val="0"/>
        <w:rPr>
          <w:rFonts w:ascii="仿宋" w:eastAsia="仿宋" w:hAnsi="仿宋" w:cs="仿宋_GB2312" w:hint="eastAsia"/>
          <w:b/>
          <w:sz w:val="36"/>
          <w:szCs w:val="20"/>
        </w:rPr>
      </w:pPr>
      <w:bookmarkStart w:id="4" w:name="第一部分"/>
      <w:r>
        <w:rPr>
          <w:rFonts w:ascii="仿宋" w:eastAsia="仿宋" w:hAnsi="仿宋" w:cs="仿宋_GB2312"/>
          <w:b/>
          <w:sz w:val="36"/>
          <w:szCs w:val="36"/>
        </w:rPr>
        <w:br w:type="page"/>
      </w:r>
      <w:bookmarkStart w:id="5" w:name="_Hlt74729822"/>
      <w:bookmarkStart w:id="6" w:name="_Hlt74707423"/>
      <w:bookmarkStart w:id="7" w:name="_Hlt74728647"/>
      <w:bookmarkStart w:id="8" w:name="_Hlt74649545"/>
      <w:bookmarkStart w:id="9" w:name="第二部分"/>
      <w:bookmarkStart w:id="10" w:name="_Toc91899870"/>
      <w:bookmarkStart w:id="11" w:name="_Toc91899871"/>
      <w:bookmarkEnd w:id="3"/>
      <w:bookmarkEnd w:id="4"/>
      <w:bookmarkEnd w:id="5"/>
      <w:bookmarkEnd w:id="6"/>
      <w:bookmarkEnd w:id="7"/>
      <w:bookmarkEnd w:id="8"/>
      <w:r>
        <w:rPr>
          <w:rFonts w:ascii="仿宋" w:eastAsia="仿宋" w:hAnsi="仿宋" w:cs="仿宋_GB2312" w:hint="eastAsia"/>
          <w:b/>
          <w:sz w:val="36"/>
          <w:szCs w:val="20"/>
        </w:rPr>
        <w:lastRenderedPageBreak/>
        <w:t>第一部分磋商公告</w:t>
      </w:r>
    </w:p>
    <w:p w14:paraId="401B0E66" w14:textId="77777777" w:rsidR="005A2F27" w:rsidRDefault="00000000">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rPr>
      </w:pPr>
      <w:r>
        <w:rPr>
          <w:rFonts w:ascii="仿宋" w:eastAsia="仿宋" w:hAnsi="仿宋" w:hint="eastAsia"/>
          <w:sz w:val="24"/>
        </w:rPr>
        <w:t>项目概况</w:t>
      </w:r>
    </w:p>
    <w:p w14:paraId="69043CCA" w14:textId="0F26C80B" w:rsidR="005A2F27" w:rsidRDefault="006168A7">
      <w:pPr>
        <w:pBdr>
          <w:top w:val="single" w:sz="4" w:space="1" w:color="auto"/>
          <w:left w:val="single" w:sz="4" w:space="4" w:color="auto"/>
          <w:bottom w:val="single" w:sz="4" w:space="1" w:color="auto"/>
          <w:right w:val="single" w:sz="4" w:space="4" w:color="auto"/>
        </w:pBdr>
        <w:spacing w:line="360" w:lineRule="auto"/>
        <w:ind w:firstLineChars="200" w:firstLine="480"/>
        <w:rPr>
          <w:rFonts w:ascii="仿宋" w:eastAsia="仿宋" w:hAnsi="仿宋" w:hint="eastAsia"/>
          <w:sz w:val="24"/>
          <w:u w:val="single"/>
        </w:rPr>
      </w:pPr>
      <w:r>
        <w:rPr>
          <w:rFonts w:ascii="仿宋" w:eastAsia="仿宋" w:hAnsi="仿宋" w:cs="仿宋_GB2312" w:hint="eastAsia"/>
          <w:sz w:val="24"/>
          <w:u w:val="single"/>
        </w:rPr>
        <w:t>2025年禁毒大队鉴定服务费用项目</w:t>
      </w:r>
      <w:r>
        <w:rPr>
          <w:rFonts w:ascii="仿宋" w:eastAsia="仿宋" w:hAnsi="仿宋" w:hint="eastAsia"/>
          <w:sz w:val="24"/>
        </w:rPr>
        <w:t>采购项目的潜在供应商应在政</w:t>
      </w:r>
      <w:proofErr w:type="gramStart"/>
      <w:r>
        <w:rPr>
          <w:rFonts w:ascii="仿宋" w:eastAsia="仿宋" w:hAnsi="仿宋" w:hint="eastAsia"/>
          <w:sz w:val="24"/>
        </w:rPr>
        <w:t>采云</w:t>
      </w:r>
      <w:proofErr w:type="gramEnd"/>
      <w:r>
        <w:rPr>
          <w:rFonts w:ascii="仿宋" w:eastAsia="仿宋" w:hAnsi="仿宋" w:hint="eastAsia"/>
          <w:sz w:val="24"/>
        </w:rPr>
        <w:t>平台（</w:t>
      </w:r>
      <w:hyperlink r:id="rId10" w:history="1">
        <w:r w:rsidR="005A2F27">
          <w:rPr>
            <w:rStyle w:val="afff2"/>
            <w:rFonts w:ascii="仿宋" w:eastAsia="仿宋" w:hAnsi="仿宋" w:cs="Times New Roman"/>
            <w:snapToGrid/>
            <w:kern w:val="2"/>
            <w:sz w:val="24"/>
            <w:szCs w:val="24"/>
          </w:rPr>
          <w:t>https://www.zcygov.cn/）获取（下载）采购文件，并于</w:t>
        </w:r>
        <w:r w:rsidR="005A2F27">
          <w:rPr>
            <w:rStyle w:val="afff2"/>
            <w:rFonts w:ascii="仿宋" w:eastAsia="仿宋" w:hAnsi="仿宋" w:cs="Times New Roman" w:hint="eastAsia"/>
            <w:snapToGrid/>
            <w:kern w:val="2"/>
            <w:sz w:val="24"/>
            <w:szCs w:val="24"/>
          </w:rPr>
          <w:t>2025</w:t>
        </w:r>
        <w:r w:rsidR="005A2F27">
          <w:rPr>
            <w:rStyle w:val="afff2"/>
            <w:rFonts w:ascii="仿宋" w:eastAsia="仿宋" w:hAnsi="仿宋" w:cs="Times New Roman"/>
            <w:snapToGrid/>
            <w:kern w:val="2"/>
            <w:sz w:val="24"/>
            <w:szCs w:val="24"/>
          </w:rPr>
          <w:t>年</w:t>
        </w:r>
        <w:r w:rsidR="005A2F27">
          <w:rPr>
            <w:rStyle w:val="afff2"/>
            <w:rFonts w:ascii="仿宋" w:eastAsia="仿宋" w:hAnsi="仿宋" w:cs="Times New Roman" w:hint="eastAsia"/>
            <w:snapToGrid/>
            <w:kern w:val="2"/>
            <w:sz w:val="24"/>
            <w:szCs w:val="24"/>
          </w:rPr>
          <w:t>7月21日14点00分</w:t>
        </w:r>
        <w:r w:rsidR="005A2F27">
          <w:rPr>
            <w:rStyle w:val="afff2"/>
            <w:rFonts w:ascii="仿宋" w:eastAsia="仿宋" w:hAnsi="仿宋" w:cs="Times New Roman" w:hint="eastAsia"/>
            <w:bCs/>
            <w:snapToGrid/>
            <w:kern w:val="2"/>
            <w:sz w:val="24"/>
            <w:szCs w:val="24"/>
          </w:rPr>
          <w:t>00秒</w:t>
        </w:r>
      </w:hyperlink>
      <w:r>
        <w:rPr>
          <w:rFonts w:ascii="仿宋" w:eastAsia="仿宋" w:hAnsi="仿宋" w:hint="eastAsia"/>
          <w:bCs/>
          <w:sz w:val="24"/>
        </w:rPr>
        <w:t>（北京时间）前</w:t>
      </w:r>
      <w:r>
        <w:rPr>
          <w:rFonts w:ascii="仿宋" w:eastAsia="仿宋" w:hAnsi="仿宋" w:hint="eastAsia"/>
          <w:sz w:val="24"/>
        </w:rPr>
        <w:t>递交（上传）响应文件。</w:t>
      </w:r>
    </w:p>
    <w:p w14:paraId="629CF423" w14:textId="77777777" w:rsidR="005A2F27" w:rsidRDefault="00000000">
      <w:pPr>
        <w:rPr>
          <w:rStyle w:val="affc"/>
          <w:rFonts w:ascii="黑体" w:eastAsia="黑体" w:hAnsi="黑体" w:hint="eastAsia"/>
          <w:sz w:val="27"/>
          <w:szCs w:val="27"/>
        </w:rPr>
      </w:pPr>
      <w:r>
        <w:rPr>
          <w:rStyle w:val="affc"/>
          <w:rFonts w:ascii="黑体" w:eastAsia="黑体" w:hAnsi="黑体" w:hint="eastAsia"/>
          <w:b w:val="0"/>
          <w:bCs w:val="0"/>
          <w:sz w:val="27"/>
          <w:szCs w:val="27"/>
        </w:rPr>
        <w:t>一、</w:t>
      </w:r>
      <w:r>
        <w:rPr>
          <w:rStyle w:val="affc"/>
          <w:rFonts w:ascii="黑体" w:eastAsia="黑体" w:hAnsi="黑体" w:hint="eastAsia"/>
          <w:sz w:val="27"/>
          <w:szCs w:val="27"/>
        </w:rPr>
        <w:t>项目基本情况</w:t>
      </w:r>
    </w:p>
    <w:p w14:paraId="3A4ECBFD" w14:textId="77777777" w:rsidR="005A2F27" w:rsidRDefault="00000000">
      <w:pPr>
        <w:spacing w:line="360" w:lineRule="auto"/>
        <w:ind w:firstLine="426"/>
        <w:rPr>
          <w:rFonts w:ascii="仿宋" w:eastAsia="仿宋" w:hAnsi="仿宋" w:hint="eastAsia"/>
          <w:b/>
          <w:sz w:val="24"/>
        </w:rPr>
      </w:pPr>
      <w:r>
        <w:rPr>
          <w:rFonts w:ascii="仿宋" w:eastAsia="仿宋" w:hAnsi="仿宋" w:hint="eastAsia"/>
          <w:b/>
          <w:sz w:val="24"/>
        </w:rPr>
        <w:t>项目编号：CTZB-2025070120</w:t>
      </w:r>
    </w:p>
    <w:p w14:paraId="7BF48A9D" w14:textId="50DFA288" w:rsidR="005A2F27" w:rsidRDefault="00000000">
      <w:pPr>
        <w:spacing w:line="360" w:lineRule="auto"/>
        <w:rPr>
          <w:rFonts w:ascii="仿宋" w:eastAsia="仿宋" w:hAnsi="仿宋" w:hint="eastAsia"/>
          <w:b/>
          <w:sz w:val="24"/>
        </w:rPr>
      </w:pPr>
      <w:r>
        <w:rPr>
          <w:rFonts w:ascii="仿宋" w:eastAsia="仿宋" w:hAnsi="仿宋"/>
          <w:b/>
          <w:sz w:val="24"/>
        </w:rPr>
        <w:t xml:space="preserve">    项目名称：</w:t>
      </w:r>
      <w:r w:rsidR="006168A7">
        <w:rPr>
          <w:rFonts w:ascii="仿宋" w:eastAsia="仿宋" w:hAnsi="仿宋" w:hint="eastAsia"/>
          <w:b/>
          <w:sz w:val="24"/>
        </w:rPr>
        <w:t>2025年禁毒大队鉴定服务费用项目</w:t>
      </w:r>
    </w:p>
    <w:p w14:paraId="6F76A3D7" w14:textId="77777777" w:rsidR="005A2F27"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采购方式：竞争性磋商</w:t>
      </w:r>
    </w:p>
    <w:p w14:paraId="35786438" w14:textId="77777777" w:rsidR="005A2F27" w:rsidRDefault="00000000">
      <w:pPr>
        <w:spacing w:line="360" w:lineRule="auto"/>
        <w:rPr>
          <w:rFonts w:ascii="仿宋" w:eastAsia="仿宋" w:hAnsi="仿宋" w:hint="eastAsia"/>
          <w:b/>
          <w:sz w:val="24"/>
        </w:rPr>
      </w:pPr>
      <w:r>
        <w:rPr>
          <w:rFonts w:ascii="仿宋" w:eastAsia="仿宋" w:hAnsi="仿宋" w:hint="eastAsia"/>
          <w:b/>
          <w:sz w:val="24"/>
        </w:rPr>
        <w:t xml:space="preserve">    </w:t>
      </w:r>
      <w:r>
        <w:rPr>
          <w:rFonts w:ascii="仿宋" w:eastAsia="仿宋" w:hAnsi="仿宋"/>
          <w:b/>
          <w:sz w:val="24"/>
        </w:rPr>
        <w:t>预算金额（元）：</w:t>
      </w:r>
      <w:r>
        <w:rPr>
          <w:rFonts w:ascii="仿宋" w:eastAsia="仿宋" w:hAnsi="仿宋" w:hint="eastAsia"/>
          <w:b/>
          <w:sz w:val="24"/>
        </w:rPr>
        <w:t>350000</w:t>
      </w:r>
    </w:p>
    <w:p w14:paraId="66A98E96" w14:textId="77777777" w:rsidR="005A2F27" w:rsidRDefault="00000000">
      <w:pPr>
        <w:spacing w:line="360" w:lineRule="auto"/>
        <w:ind w:firstLine="480"/>
        <w:rPr>
          <w:rFonts w:ascii="仿宋" w:eastAsia="仿宋" w:hAnsi="仿宋" w:hint="eastAsia"/>
          <w:b/>
          <w:sz w:val="24"/>
        </w:rPr>
      </w:pPr>
      <w:r>
        <w:rPr>
          <w:rFonts w:ascii="仿宋" w:eastAsia="仿宋" w:hAnsi="仿宋" w:hint="eastAsia"/>
          <w:b/>
          <w:sz w:val="24"/>
        </w:rPr>
        <w:t xml:space="preserve">最高限价（元）：350000  </w:t>
      </w:r>
      <w:r>
        <w:rPr>
          <w:rFonts w:ascii="仿宋" w:eastAsia="仿宋" w:hAnsi="仿宋"/>
          <w:b/>
          <w:sz w:val="24"/>
        </w:rPr>
        <w:t xml:space="preserve"> </w:t>
      </w:r>
    </w:p>
    <w:p w14:paraId="11CFECF5" w14:textId="77777777" w:rsidR="005A2F27" w:rsidRDefault="00000000">
      <w:pPr>
        <w:spacing w:line="360" w:lineRule="auto"/>
        <w:ind w:firstLine="480"/>
        <w:rPr>
          <w:rFonts w:ascii="仿宋" w:eastAsia="仿宋" w:hAnsi="仿宋" w:hint="eastAsia"/>
          <w:b/>
          <w:sz w:val="24"/>
        </w:rPr>
      </w:pPr>
      <w:r>
        <w:rPr>
          <w:rFonts w:ascii="仿宋" w:eastAsia="仿宋" w:hAnsi="仿宋" w:hint="eastAsia"/>
          <w:b/>
          <w:sz w:val="24"/>
        </w:rPr>
        <w:t xml:space="preserve">采购需求： </w:t>
      </w:r>
    </w:p>
    <w:p w14:paraId="70C22C06" w14:textId="77777777" w:rsidR="005A2F27" w:rsidRDefault="00000000">
      <w:pPr>
        <w:pStyle w:val="a0"/>
        <w:spacing w:line="360" w:lineRule="auto"/>
        <w:ind w:firstLine="480"/>
        <w:rPr>
          <w:rFonts w:ascii="仿宋" w:eastAsia="仿宋" w:hAnsi="仿宋" w:hint="eastAsia"/>
          <w:b/>
          <w:snapToGrid/>
          <w:color w:val="auto"/>
          <w:kern w:val="2"/>
          <w:sz w:val="24"/>
          <w:szCs w:val="24"/>
        </w:rPr>
      </w:pPr>
      <w:r>
        <w:rPr>
          <w:rFonts w:ascii="仿宋" w:eastAsia="仿宋" w:hAnsi="仿宋" w:hint="eastAsia"/>
          <w:b/>
          <w:snapToGrid/>
          <w:color w:val="auto"/>
          <w:kern w:val="2"/>
          <w:sz w:val="24"/>
          <w:szCs w:val="24"/>
        </w:rPr>
        <w:t>数量：1</w:t>
      </w:r>
    </w:p>
    <w:p w14:paraId="641FC4C9" w14:textId="77777777" w:rsidR="005A2F27" w:rsidRDefault="00000000">
      <w:pPr>
        <w:pStyle w:val="a0"/>
        <w:spacing w:line="360" w:lineRule="auto"/>
        <w:ind w:firstLine="480"/>
        <w:rPr>
          <w:rFonts w:ascii="仿宋" w:eastAsia="仿宋" w:hAnsi="仿宋" w:hint="eastAsia"/>
          <w:b/>
          <w:snapToGrid/>
          <w:color w:val="auto"/>
          <w:kern w:val="2"/>
          <w:sz w:val="24"/>
          <w:szCs w:val="24"/>
        </w:rPr>
      </w:pPr>
      <w:r>
        <w:rPr>
          <w:rFonts w:ascii="仿宋" w:eastAsia="仿宋" w:hAnsi="仿宋" w:hint="eastAsia"/>
          <w:b/>
          <w:snapToGrid/>
          <w:color w:val="auto"/>
          <w:kern w:val="2"/>
          <w:sz w:val="24"/>
          <w:szCs w:val="24"/>
        </w:rPr>
        <w:t>预算金额（元）：</w:t>
      </w:r>
      <w:r>
        <w:rPr>
          <w:rFonts w:ascii="仿宋" w:eastAsia="仿宋" w:hAnsi="仿宋" w:hint="eastAsia"/>
          <w:b/>
          <w:sz w:val="24"/>
        </w:rPr>
        <w:t xml:space="preserve">350000 </w:t>
      </w:r>
      <w:r>
        <w:rPr>
          <w:rFonts w:ascii="仿宋" w:eastAsia="仿宋" w:hAnsi="仿宋"/>
          <w:b/>
          <w:sz w:val="24"/>
        </w:rPr>
        <w:t xml:space="preserve"> </w:t>
      </w:r>
    </w:p>
    <w:p w14:paraId="31CD2E5C" w14:textId="5EB5F110" w:rsidR="005A2F27" w:rsidRDefault="00000000">
      <w:pPr>
        <w:pStyle w:val="a0"/>
        <w:spacing w:line="360" w:lineRule="auto"/>
        <w:ind w:firstLine="480"/>
      </w:pPr>
      <w:r>
        <w:rPr>
          <w:rFonts w:ascii="仿宋" w:eastAsia="仿宋" w:hAnsi="仿宋" w:hint="eastAsia"/>
          <w:b/>
          <w:snapToGrid/>
          <w:sz w:val="24"/>
          <w:szCs w:val="24"/>
        </w:rPr>
        <w:t>简要规格描述：</w:t>
      </w:r>
      <w:r w:rsidR="006168A7">
        <w:rPr>
          <w:rFonts w:ascii="仿宋" w:eastAsia="仿宋" w:hAnsi="仿宋" w:hint="eastAsia"/>
          <w:b/>
          <w:sz w:val="24"/>
        </w:rPr>
        <w:t>2025年禁毒大队鉴定服务费用项目</w:t>
      </w:r>
      <w:r>
        <w:rPr>
          <w:rFonts w:ascii="仿宋" w:eastAsia="仿宋" w:hAnsi="仿宋" w:hint="eastAsia"/>
          <w:b/>
          <w:sz w:val="24"/>
        </w:rPr>
        <w:t>，具体内容详见附件</w:t>
      </w:r>
      <w:r>
        <w:rPr>
          <w:rFonts w:ascii="仿宋" w:eastAsia="仿宋" w:hAnsi="仿宋" w:cs="仿宋_GB2312" w:hint="eastAsia"/>
          <w:sz w:val="24"/>
        </w:rPr>
        <w:t xml:space="preserve"> </w:t>
      </w:r>
    </w:p>
    <w:p w14:paraId="27784302" w14:textId="77777777" w:rsidR="005A2F27" w:rsidRDefault="00000000">
      <w:pPr>
        <w:pStyle w:val="a0"/>
        <w:spacing w:line="360" w:lineRule="auto"/>
        <w:ind w:firstLine="480"/>
        <w:rPr>
          <w:rFonts w:ascii="仿宋" w:eastAsia="仿宋" w:hAnsi="仿宋" w:cs="仿宋_GB2312" w:hint="eastAsia"/>
          <w:b/>
          <w:bCs/>
          <w:color w:val="auto"/>
          <w:sz w:val="24"/>
        </w:rPr>
      </w:pPr>
      <w:r>
        <w:rPr>
          <w:rFonts w:ascii="仿宋" w:eastAsia="仿宋" w:hAnsi="仿宋" w:cs="仿宋_GB2312" w:hint="eastAsia"/>
          <w:b/>
          <w:bCs/>
          <w:color w:val="auto"/>
          <w:sz w:val="24"/>
        </w:rPr>
        <w:t>备注：</w:t>
      </w:r>
    </w:p>
    <w:p w14:paraId="4BAF776C" w14:textId="77777777" w:rsidR="005A2F27" w:rsidRDefault="00000000">
      <w:pPr>
        <w:spacing w:line="360" w:lineRule="auto"/>
        <w:ind w:firstLineChars="200" w:firstLine="482"/>
        <w:rPr>
          <w:rFonts w:ascii="仿宋" w:eastAsia="仿宋" w:hAnsi="仿宋" w:hint="eastAsia"/>
          <w:b/>
          <w:sz w:val="24"/>
        </w:rPr>
      </w:pPr>
      <w:r>
        <w:rPr>
          <w:rFonts w:ascii="仿宋" w:eastAsia="仿宋" w:hAnsi="仿宋" w:hint="eastAsia"/>
          <w:b/>
          <w:sz w:val="24"/>
        </w:rPr>
        <w:t>合同履约期限：根据采购文件规定</w:t>
      </w:r>
    </w:p>
    <w:p w14:paraId="25853FF4" w14:textId="77777777" w:rsidR="005A2F27" w:rsidRDefault="00000000">
      <w:pPr>
        <w:pStyle w:val="a0"/>
        <w:spacing w:line="360" w:lineRule="auto"/>
        <w:ind w:firstLine="480"/>
        <w:rPr>
          <w:rFonts w:ascii="仿宋" w:eastAsia="仿宋" w:hAnsi="仿宋" w:hint="eastAsia"/>
          <w:b/>
          <w:color w:val="auto"/>
          <w:sz w:val="24"/>
        </w:rPr>
      </w:pPr>
      <w:r>
        <w:rPr>
          <w:rFonts w:ascii="仿宋" w:eastAsia="仿宋" w:hAnsi="仿宋" w:hint="eastAsia"/>
          <w:b/>
          <w:color w:val="auto"/>
          <w:sz w:val="24"/>
        </w:rPr>
        <w:t>本项目接受联合体投标：</w:t>
      </w:r>
      <w:sdt>
        <w:sdtPr>
          <w:rPr>
            <w:rFonts w:ascii="仿宋" w:eastAsia="仿宋" w:hAnsi="仿宋" w:cs="Arial" w:hint="eastAsia"/>
            <w:color w:val="auto"/>
            <w:kern w:val="0"/>
            <w:sz w:val="24"/>
          </w:rPr>
          <w:id w:val="2035453831"/>
        </w:sdtPr>
        <w:sdtContent>
          <w:sdt>
            <w:sdtPr>
              <w:rPr>
                <w:rFonts w:ascii="仿宋" w:eastAsia="仿宋" w:hAnsi="仿宋" w:cs="Arial" w:hint="eastAsia"/>
                <w:color w:val="auto"/>
                <w:kern w:val="0"/>
                <w:sz w:val="24"/>
              </w:rPr>
              <w:id w:val="-994633911"/>
            </w:sdtPr>
            <w:sdtContent>
              <w:sdt>
                <w:sdtPr>
                  <w:rPr>
                    <w:rFonts w:ascii="仿宋" w:eastAsia="仿宋" w:hAnsi="仿宋" w:cs="Arial" w:hint="eastAsia"/>
                    <w:color w:val="auto"/>
                    <w:kern w:val="0"/>
                    <w:sz w:val="24"/>
                  </w:rPr>
                  <w:id w:val="-64424193"/>
                </w:sdtPr>
                <w:sdtContent>
                  <w:r>
                    <w:rPr>
                      <w:rFonts w:ascii="仿宋" w:eastAsia="仿宋" w:hAnsi="仿宋" w:cs="Arial" w:hint="eastAsia"/>
                      <w:color w:val="auto"/>
                      <w:kern w:val="0"/>
                      <w:sz w:val="24"/>
                    </w:rPr>
                    <w:sym w:font="Wingdings" w:char="F0FE"/>
                  </w:r>
                </w:sdtContent>
              </w:sdt>
            </w:sdtContent>
          </w:sdt>
        </w:sdtContent>
      </w:sdt>
      <w:r>
        <w:rPr>
          <w:rFonts w:ascii="仿宋" w:eastAsia="仿宋" w:hAnsi="仿宋" w:hint="eastAsia"/>
          <w:b/>
          <w:color w:val="auto"/>
          <w:sz w:val="24"/>
        </w:rPr>
        <w:t>是，</w:t>
      </w:r>
      <w:sdt>
        <w:sdtPr>
          <w:rPr>
            <w:rFonts w:ascii="仿宋" w:eastAsia="仿宋" w:hAnsi="仿宋" w:cs="Arial" w:hint="eastAsia"/>
            <w:color w:val="auto"/>
            <w:kern w:val="0"/>
            <w:sz w:val="24"/>
          </w:rPr>
          <w:id w:val="-1765526721"/>
        </w:sdtPr>
        <w:sdtContent>
          <w:sdt>
            <w:sdtPr>
              <w:rPr>
                <w:rFonts w:ascii="仿宋" w:eastAsia="仿宋" w:hAnsi="仿宋" w:cs="Arial" w:hint="eastAsia"/>
                <w:color w:val="auto"/>
                <w:kern w:val="0"/>
                <w:sz w:val="24"/>
              </w:rPr>
              <w:id w:val="522065007"/>
            </w:sdtPr>
            <w:sdtContent>
              <w:r>
                <w:rPr>
                  <w:rFonts w:ascii="MS Mincho" w:eastAsia="MS Mincho" w:hAnsi="MS Mincho" w:cs="MS Mincho" w:hint="eastAsia"/>
                  <w:color w:val="auto"/>
                  <w:kern w:val="0"/>
                  <w:sz w:val="24"/>
                </w:rPr>
                <w:t>☐</w:t>
              </w:r>
            </w:sdtContent>
          </w:sdt>
        </w:sdtContent>
      </w:sdt>
      <w:r>
        <w:rPr>
          <w:rFonts w:ascii="仿宋" w:eastAsia="仿宋" w:hAnsi="仿宋" w:hint="eastAsia"/>
          <w:b/>
          <w:color w:val="auto"/>
          <w:sz w:val="24"/>
        </w:rPr>
        <w:t>否</w:t>
      </w:r>
      <w:r>
        <w:rPr>
          <w:rFonts w:ascii="仿宋" w:eastAsia="仿宋" w:hAnsi="仿宋" w:cs="Arial" w:hint="eastAsia"/>
          <w:color w:val="auto"/>
          <w:kern w:val="0"/>
          <w:sz w:val="24"/>
        </w:rPr>
        <w:t>。</w:t>
      </w:r>
    </w:p>
    <w:p w14:paraId="03F345B1" w14:textId="77777777" w:rsidR="005A2F27" w:rsidRDefault="00000000">
      <w:pPr>
        <w:rPr>
          <w:rStyle w:val="affc"/>
          <w:rFonts w:ascii="黑体" w:eastAsia="黑体" w:hAnsi="黑体" w:hint="eastAsia"/>
          <w:sz w:val="27"/>
          <w:szCs w:val="27"/>
        </w:rPr>
      </w:pPr>
      <w:r>
        <w:rPr>
          <w:rStyle w:val="affc"/>
          <w:rFonts w:ascii="黑体" w:eastAsia="黑体" w:hAnsi="黑体" w:hint="eastAsia"/>
          <w:sz w:val="27"/>
          <w:szCs w:val="27"/>
        </w:rPr>
        <w:t>二、申请人的资格要求：</w:t>
      </w:r>
    </w:p>
    <w:p w14:paraId="26C546CF" w14:textId="77777777" w:rsidR="005A2F27"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1.</w:t>
      </w:r>
      <w:r>
        <w:rPr>
          <w:rFonts w:ascii="仿宋" w:eastAsia="仿宋" w:hAnsi="仿宋" w:cs="仿宋_GB2312" w:hint="eastAsia"/>
          <w:snapToGrid w:val="0"/>
          <w:kern w:val="28"/>
          <w:sz w:val="24"/>
          <w:szCs w:val="20"/>
        </w:rPr>
        <w:t xml:space="preserve"> 满足《中华人民共和国政府采购法》第二十二条规定；未被“信用中国”（www.creditchina.gov.cn)、中国政府采购网（www.ccgp.gov.cn）列入失信被执行人、重大税收违法案件当事人名单、政府采购严重违法失信行为记录名单；</w:t>
      </w:r>
    </w:p>
    <w:p w14:paraId="793A2CD1" w14:textId="77777777" w:rsidR="005A2F27" w:rsidRDefault="00000000">
      <w:pPr>
        <w:spacing w:line="360" w:lineRule="auto"/>
        <w:ind w:firstLine="480"/>
        <w:rPr>
          <w:rFonts w:ascii="仿宋" w:eastAsia="仿宋" w:hAnsi="仿宋" w:cs="仿宋_GB2312" w:hint="eastAsia"/>
          <w:snapToGrid w:val="0"/>
          <w:kern w:val="28"/>
          <w:sz w:val="24"/>
          <w:szCs w:val="20"/>
        </w:rPr>
      </w:pPr>
      <w:r>
        <w:rPr>
          <w:rFonts w:ascii="仿宋" w:eastAsia="仿宋" w:hAnsi="仿宋" w:cs="仿宋_GB2312"/>
          <w:snapToGrid w:val="0"/>
          <w:kern w:val="28"/>
          <w:sz w:val="24"/>
          <w:szCs w:val="20"/>
        </w:rPr>
        <w:t>2.</w:t>
      </w:r>
      <w:r>
        <w:rPr>
          <w:rFonts w:ascii="仿宋" w:eastAsia="仿宋" w:hAnsi="仿宋" w:cs="仿宋_GB2312" w:hint="eastAsia"/>
          <w:snapToGrid w:val="0"/>
          <w:kern w:val="28"/>
          <w:sz w:val="24"/>
          <w:szCs w:val="20"/>
        </w:rPr>
        <w:t>落实政府采购政策需满足的资格要求：</w:t>
      </w:r>
      <w:proofErr w:type="gramStart"/>
      <w:r>
        <w:rPr>
          <w:rFonts w:ascii="仿宋" w:eastAsia="仿宋" w:hAnsi="仿宋" w:cs="仿宋_GB2312" w:hint="eastAsia"/>
          <w:snapToGrid w:val="0"/>
          <w:kern w:val="28"/>
          <w:sz w:val="24"/>
          <w:szCs w:val="20"/>
        </w:rPr>
        <w:t>标项</w:t>
      </w:r>
      <w:proofErr w:type="gramEnd"/>
      <w:r>
        <w:rPr>
          <w:rFonts w:ascii="仿宋" w:eastAsia="仿宋" w:hAnsi="仿宋" w:cs="仿宋_GB2312" w:hint="eastAsia"/>
          <w:snapToGrid w:val="0"/>
          <w:kern w:val="28"/>
          <w:sz w:val="24"/>
          <w:szCs w:val="20"/>
        </w:rPr>
        <w:t>1：供应商为中小企业/小</w:t>
      </w:r>
      <w:proofErr w:type="gramStart"/>
      <w:r>
        <w:rPr>
          <w:rFonts w:ascii="仿宋" w:eastAsia="仿宋" w:hAnsi="仿宋" w:cs="仿宋_GB2312" w:hint="eastAsia"/>
          <w:snapToGrid w:val="0"/>
          <w:kern w:val="28"/>
          <w:sz w:val="24"/>
          <w:szCs w:val="20"/>
        </w:rPr>
        <w:t>微企业</w:t>
      </w:r>
      <w:proofErr w:type="gramEnd"/>
      <w:r>
        <w:rPr>
          <w:rFonts w:ascii="仿宋" w:eastAsia="仿宋" w:hAnsi="仿宋" w:cs="仿宋_GB2312" w:hint="eastAsia"/>
          <w:snapToGrid w:val="0"/>
          <w:kern w:val="28"/>
          <w:sz w:val="24"/>
          <w:szCs w:val="20"/>
        </w:rPr>
        <w:t>或监狱企业或残疾人福利性单位</w:t>
      </w:r>
    </w:p>
    <w:p w14:paraId="47D641EA" w14:textId="77777777" w:rsidR="005A2F27" w:rsidRDefault="00000000">
      <w:pPr>
        <w:spacing w:line="360" w:lineRule="auto"/>
        <w:ind w:firstLine="480"/>
        <w:rPr>
          <w:rFonts w:ascii="仿宋" w:eastAsia="仿宋" w:hAnsi="仿宋" w:cs="仿宋_GB2312" w:hint="eastAsia"/>
          <w:snapToGrid w:val="0"/>
          <w:kern w:val="28"/>
          <w:sz w:val="24"/>
          <w:szCs w:val="20"/>
        </w:rPr>
      </w:pPr>
      <w:r w:rsidRPr="00CD5A21">
        <w:rPr>
          <w:rFonts w:ascii="仿宋" w:eastAsia="仿宋" w:hAnsi="仿宋" w:cs="仿宋_GB2312" w:hint="eastAsia"/>
          <w:snapToGrid w:val="0"/>
          <w:kern w:val="28"/>
          <w:sz w:val="24"/>
          <w:szCs w:val="20"/>
        </w:rPr>
        <w:t>3</w:t>
      </w:r>
      <w:r w:rsidRPr="00CD5A21">
        <w:rPr>
          <w:rFonts w:ascii="仿宋" w:eastAsia="仿宋" w:hAnsi="仿宋" w:cs="仿宋_GB2312"/>
          <w:snapToGrid w:val="0"/>
          <w:kern w:val="28"/>
          <w:sz w:val="24"/>
          <w:szCs w:val="20"/>
        </w:rPr>
        <w:t>.本项目的特定资格要求</w:t>
      </w:r>
      <w:r w:rsidRPr="00CD5A21">
        <w:rPr>
          <w:rFonts w:ascii="仿宋" w:eastAsia="仿宋" w:hAnsi="仿宋" w:cs="仿宋_GB2312" w:hint="eastAsia"/>
          <w:snapToGrid w:val="0"/>
          <w:kern w:val="28"/>
          <w:sz w:val="24"/>
          <w:szCs w:val="20"/>
        </w:rPr>
        <w:t>：具有我国司法行政部门颁发的有效《司法鉴定许可证》；</w:t>
      </w:r>
    </w:p>
    <w:p w14:paraId="01AB8EBF" w14:textId="77777777" w:rsidR="005A2F27" w:rsidRDefault="00000000">
      <w:pPr>
        <w:rPr>
          <w:rStyle w:val="affc"/>
          <w:rFonts w:ascii="黑体" w:eastAsia="黑体" w:hAnsi="黑体" w:hint="eastAsia"/>
          <w:b w:val="0"/>
          <w:bCs w:val="0"/>
          <w:sz w:val="27"/>
          <w:szCs w:val="27"/>
        </w:rPr>
      </w:pPr>
      <w:r>
        <w:rPr>
          <w:rStyle w:val="affc"/>
          <w:rFonts w:ascii="黑体" w:eastAsia="黑体" w:hAnsi="黑体" w:hint="eastAsia"/>
          <w:b w:val="0"/>
          <w:bCs w:val="0"/>
          <w:sz w:val="27"/>
          <w:szCs w:val="27"/>
        </w:rPr>
        <w:t>三、获取（下载）采购文件</w:t>
      </w:r>
    </w:p>
    <w:p w14:paraId="2D8FD59B" w14:textId="77777777" w:rsidR="005A2F27"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时间：</w:t>
      </w:r>
      <w:r>
        <w:rPr>
          <w:rFonts w:ascii="仿宋" w:eastAsia="仿宋" w:hAnsi="仿宋"/>
          <w:sz w:val="24"/>
        </w:rPr>
        <w:t>/至</w:t>
      </w:r>
      <w:r>
        <w:rPr>
          <w:rFonts w:ascii="仿宋" w:eastAsia="仿宋" w:hAnsi="仿宋" w:hint="eastAsia"/>
          <w:sz w:val="24"/>
          <w:u w:val="single"/>
        </w:rPr>
        <w:t>2025</w:t>
      </w:r>
      <w:r>
        <w:rPr>
          <w:rFonts w:ascii="仿宋" w:eastAsia="仿宋" w:hAnsi="仿宋"/>
          <w:sz w:val="24"/>
          <w:u w:val="single"/>
        </w:rPr>
        <w:t>年</w:t>
      </w:r>
      <w:r>
        <w:rPr>
          <w:rFonts w:ascii="仿宋" w:eastAsia="仿宋" w:hAnsi="仿宋" w:hint="eastAsia"/>
          <w:sz w:val="24"/>
          <w:u w:val="single"/>
        </w:rPr>
        <w:t>7</w:t>
      </w:r>
      <w:r>
        <w:rPr>
          <w:rFonts w:ascii="仿宋" w:eastAsia="仿宋" w:hAnsi="仿宋"/>
          <w:sz w:val="24"/>
          <w:u w:val="single"/>
        </w:rPr>
        <w:t>月</w:t>
      </w:r>
      <w:r>
        <w:rPr>
          <w:rFonts w:ascii="仿宋" w:eastAsia="仿宋" w:hAnsi="仿宋" w:hint="eastAsia"/>
          <w:sz w:val="24"/>
          <w:u w:val="single"/>
        </w:rPr>
        <w:t>21</w:t>
      </w:r>
      <w:r>
        <w:rPr>
          <w:rFonts w:ascii="仿宋" w:eastAsia="仿宋" w:hAnsi="仿宋"/>
          <w:sz w:val="24"/>
          <w:u w:val="single"/>
        </w:rPr>
        <w:t>日</w:t>
      </w:r>
      <w:r>
        <w:rPr>
          <w:rFonts w:ascii="仿宋" w:eastAsia="仿宋" w:hAnsi="仿宋" w:hint="eastAsia"/>
          <w:sz w:val="24"/>
        </w:rPr>
        <w:t>，每天上午</w:t>
      </w:r>
      <w:r>
        <w:rPr>
          <w:rFonts w:ascii="仿宋" w:eastAsia="仿宋" w:hAnsi="仿宋"/>
          <w:sz w:val="24"/>
        </w:rPr>
        <w:t xml:space="preserve">00:00至12:00 </w:t>
      </w:r>
      <w:r>
        <w:rPr>
          <w:rFonts w:ascii="仿宋" w:eastAsia="仿宋" w:hAnsi="仿宋" w:hint="eastAsia"/>
          <w:sz w:val="24"/>
        </w:rPr>
        <w:t>，下午</w:t>
      </w:r>
      <w:r>
        <w:rPr>
          <w:rFonts w:ascii="仿宋" w:eastAsia="仿宋" w:hAnsi="仿宋"/>
          <w:sz w:val="24"/>
        </w:rPr>
        <w:t>12:00至23:59（北京时间，线上获取法定节假日均可，线下获取文件法定节假日除外）</w:t>
      </w:r>
    </w:p>
    <w:p w14:paraId="02027933" w14:textId="77777777" w:rsidR="005A2F27"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地点（网址）：</w:t>
      </w:r>
      <w:r>
        <w:rPr>
          <w:rFonts w:ascii="仿宋" w:eastAsia="仿宋" w:hAnsi="仿宋" w:hint="eastAsia"/>
          <w:sz w:val="24"/>
        </w:rPr>
        <w:t>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 xml:space="preserve">https://www.zcygov.cn/） </w:t>
      </w:r>
    </w:p>
    <w:p w14:paraId="33F0547F" w14:textId="77777777" w:rsidR="005A2F27"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方式：</w:t>
      </w:r>
      <w:r>
        <w:rPr>
          <w:rFonts w:ascii="仿宋" w:eastAsia="仿宋" w:hAnsi="仿宋" w:hint="eastAsia"/>
          <w:sz w:val="24"/>
        </w:rPr>
        <w:t>供应商登录政</w:t>
      </w:r>
      <w:proofErr w:type="gramStart"/>
      <w:r>
        <w:rPr>
          <w:rFonts w:ascii="仿宋" w:eastAsia="仿宋" w:hAnsi="仿宋" w:hint="eastAsia"/>
          <w:sz w:val="24"/>
        </w:rPr>
        <w:t>采云</w:t>
      </w:r>
      <w:proofErr w:type="gramEnd"/>
      <w:r>
        <w:rPr>
          <w:rFonts w:ascii="仿宋" w:eastAsia="仿宋" w:hAnsi="仿宋" w:hint="eastAsia"/>
          <w:sz w:val="24"/>
        </w:rPr>
        <w:t>平台</w:t>
      </w:r>
      <w:r>
        <w:rPr>
          <w:rFonts w:ascii="仿宋" w:eastAsia="仿宋" w:hAnsi="仿宋"/>
          <w:sz w:val="24"/>
        </w:rPr>
        <w:t>https://www.zcygov.cn/在线申请获取采购文件（进</w:t>
      </w:r>
      <w:r>
        <w:rPr>
          <w:rFonts w:ascii="仿宋" w:eastAsia="仿宋" w:hAnsi="仿宋"/>
          <w:sz w:val="24"/>
        </w:rPr>
        <w:lastRenderedPageBreak/>
        <w:t xml:space="preserve">入“项目采购”应用，在获取采购文件菜单中选择项目，申请获取采购文件）。 </w:t>
      </w:r>
    </w:p>
    <w:p w14:paraId="25E6641B" w14:textId="77777777" w:rsidR="005A2F27" w:rsidRDefault="00000000">
      <w:pPr>
        <w:spacing w:line="360" w:lineRule="auto"/>
        <w:ind w:firstLineChars="200" w:firstLine="482"/>
        <w:rPr>
          <w:rFonts w:ascii="仿宋" w:eastAsia="仿宋" w:hAnsi="仿宋" w:hint="eastAsia"/>
          <w:sz w:val="24"/>
        </w:rPr>
      </w:pPr>
      <w:r>
        <w:rPr>
          <w:rFonts w:ascii="仿宋" w:eastAsia="仿宋" w:hAnsi="仿宋" w:hint="eastAsia"/>
          <w:b/>
          <w:sz w:val="24"/>
        </w:rPr>
        <w:t>售价（元）：</w:t>
      </w:r>
      <w:r>
        <w:rPr>
          <w:rFonts w:ascii="仿宋" w:eastAsia="仿宋" w:hAnsi="仿宋"/>
          <w:sz w:val="24"/>
        </w:rPr>
        <w:t xml:space="preserve">0 </w:t>
      </w:r>
    </w:p>
    <w:p w14:paraId="129B33BB" w14:textId="77777777" w:rsidR="005A2F27" w:rsidRDefault="00000000">
      <w:pPr>
        <w:rPr>
          <w:rStyle w:val="affc"/>
        </w:rPr>
      </w:pPr>
      <w:r>
        <w:rPr>
          <w:rStyle w:val="affc"/>
          <w:rFonts w:hint="eastAsia"/>
        </w:rPr>
        <w:t>四、响应文件提交（上传）</w:t>
      </w:r>
      <w:r>
        <w:rPr>
          <w:rStyle w:val="affc"/>
          <w:rFonts w:ascii="Calibri" w:hAnsi="Calibri" w:cs="Calibri"/>
        </w:rPr>
        <w:t> </w:t>
      </w:r>
    </w:p>
    <w:p w14:paraId="671C5131" w14:textId="77777777" w:rsidR="005A2F27"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截止时间：2025年 7月21日 14:00（北京时间）</w:t>
      </w:r>
    </w:p>
    <w:p w14:paraId="4463B0D9" w14:textId="77777777" w:rsidR="005A2F27"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3F844BD3" w14:textId="77777777" w:rsidR="005A2F27" w:rsidRDefault="00000000">
      <w:pPr>
        <w:rPr>
          <w:rStyle w:val="affc"/>
          <w:b w:val="0"/>
          <w:bCs w:val="0"/>
        </w:rPr>
      </w:pPr>
      <w:r>
        <w:rPr>
          <w:rStyle w:val="affc"/>
          <w:rFonts w:hint="eastAsia"/>
        </w:rPr>
        <w:t>五、响应文件开启</w:t>
      </w:r>
      <w:r>
        <w:rPr>
          <w:rStyle w:val="affc"/>
          <w:rFonts w:hint="eastAsia"/>
          <w:b w:val="0"/>
          <w:bCs w:val="0"/>
        </w:rPr>
        <w:t> </w:t>
      </w:r>
    </w:p>
    <w:p w14:paraId="515DB312" w14:textId="77777777" w:rsidR="005A2F27"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开启时间：2025年 7月21日 14:00（北京时间）</w:t>
      </w:r>
    </w:p>
    <w:p w14:paraId="12AB9614" w14:textId="77777777" w:rsidR="005A2F27" w:rsidRDefault="00000000">
      <w:pPr>
        <w:spacing w:line="360" w:lineRule="auto"/>
        <w:ind w:firstLineChars="177" w:firstLine="425"/>
        <w:rPr>
          <w:rFonts w:ascii="仿宋" w:eastAsia="仿宋" w:hAnsi="仿宋" w:cs="仿宋_GB2312" w:hint="eastAsia"/>
          <w:snapToGrid w:val="0"/>
          <w:kern w:val="28"/>
          <w:sz w:val="24"/>
          <w:szCs w:val="20"/>
        </w:rPr>
      </w:pPr>
      <w:r>
        <w:rPr>
          <w:rFonts w:ascii="仿宋" w:eastAsia="仿宋" w:hAnsi="仿宋" w:cs="仿宋_GB2312" w:hint="eastAsia"/>
          <w:snapToGrid w:val="0"/>
          <w:kern w:val="28"/>
          <w:sz w:val="24"/>
          <w:szCs w:val="20"/>
        </w:rPr>
        <w:t>地点（网址）：政府采购云平台（http://zfcg.czt.zj.gov.cn/）</w:t>
      </w:r>
      <w:r>
        <w:rPr>
          <w:rFonts w:ascii="Calibri" w:eastAsia="仿宋" w:hAnsi="Calibri" w:cs="Calibri"/>
          <w:snapToGrid w:val="0"/>
          <w:kern w:val="28"/>
          <w:sz w:val="24"/>
          <w:szCs w:val="20"/>
        </w:rPr>
        <w:t> </w:t>
      </w:r>
    </w:p>
    <w:p w14:paraId="5BA93D41" w14:textId="77777777" w:rsidR="005A2F27" w:rsidRDefault="00000000">
      <w:pPr>
        <w:rPr>
          <w:rStyle w:val="affc"/>
        </w:rPr>
      </w:pPr>
      <w:r>
        <w:rPr>
          <w:rStyle w:val="affc"/>
          <w:rFonts w:hint="eastAsia"/>
        </w:rPr>
        <w:t>六、公告期限</w:t>
      </w:r>
    </w:p>
    <w:p w14:paraId="069FC51A" w14:textId="77777777" w:rsidR="005A2F27" w:rsidRDefault="00000000">
      <w:pPr>
        <w:spacing w:line="360" w:lineRule="auto"/>
        <w:ind w:firstLineChars="200" w:firstLine="480"/>
        <w:rPr>
          <w:rFonts w:ascii="仿宋" w:eastAsia="仿宋" w:hAnsi="仿宋" w:hint="eastAsia"/>
          <w:sz w:val="24"/>
        </w:rPr>
      </w:pPr>
      <w:r>
        <w:rPr>
          <w:rFonts w:ascii="仿宋" w:eastAsia="仿宋" w:hAnsi="仿宋" w:hint="eastAsia"/>
          <w:sz w:val="24"/>
        </w:rPr>
        <w:t>自本公告发布之日起</w:t>
      </w:r>
      <w:r>
        <w:rPr>
          <w:rFonts w:ascii="仿宋" w:eastAsia="仿宋" w:hAnsi="仿宋"/>
          <w:sz w:val="24"/>
        </w:rPr>
        <w:t>3个工作日。</w:t>
      </w:r>
    </w:p>
    <w:p w14:paraId="3A592BCC" w14:textId="77777777" w:rsidR="005A2F27" w:rsidRDefault="00000000">
      <w:pPr>
        <w:rPr>
          <w:rStyle w:val="affc"/>
          <w:bCs w:val="0"/>
        </w:rPr>
      </w:pPr>
      <w:r>
        <w:rPr>
          <w:rStyle w:val="affc"/>
          <w:rFonts w:hint="eastAsia"/>
          <w:bCs w:val="0"/>
        </w:rPr>
        <w:t>七、其他补充事宜</w:t>
      </w:r>
    </w:p>
    <w:p w14:paraId="09F1F12D" w14:textId="77777777" w:rsidR="005A2F27"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1.《浙江省财政厅关于进一步发挥政府采购政策功能全力推动经济稳进提质的通知》 （</w:t>
      </w:r>
      <w:proofErr w:type="gramStart"/>
      <w:r>
        <w:rPr>
          <w:rFonts w:ascii="仿宋" w:eastAsia="仿宋" w:hAnsi="仿宋" w:hint="eastAsia"/>
          <w:sz w:val="24"/>
        </w:rPr>
        <w:t>浙财采监</w:t>
      </w:r>
      <w:proofErr w:type="gramEnd"/>
      <w:r>
        <w:rPr>
          <w:rFonts w:ascii="仿宋" w:eastAsia="仿宋" w:hAnsi="仿宋" w:hint="eastAsia"/>
          <w:sz w:val="24"/>
        </w:rPr>
        <w:t>（2022）3号）、《浙江省财政厅关于进一步促进政府采购公平竞争打造最优营商环境的通知》（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（2021）22号）已分别于2022年1月29日和2022年2月1日开始实施，此前有关规定与上述文件内容不一致的，按上述文件要求执行。</w:t>
      </w:r>
    </w:p>
    <w:p w14:paraId="21BE0A71" w14:textId="77777777" w:rsidR="005A2F27" w:rsidRDefault="00000000">
      <w:pPr>
        <w:spacing w:line="360" w:lineRule="auto"/>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2.根据《浙江省财政厅关于进一步促进政府采购公平竞争打造最优营商环境的通知》（</w:t>
      </w:r>
      <w:proofErr w:type="gramStart"/>
      <w:r>
        <w:rPr>
          <w:rFonts w:ascii="仿宋" w:eastAsia="仿宋" w:hAnsi="仿宋" w:hint="eastAsia"/>
          <w:sz w:val="24"/>
        </w:rPr>
        <w:t>浙财采监</w:t>
      </w:r>
      <w:proofErr w:type="gramEnd"/>
      <w:r>
        <w:rPr>
          <w:rFonts w:ascii="仿宋" w:eastAsia="仿宋" w:hAnsi="仿宋" w:hint="eastAsia"/>
          <w:sz w:val="24"/>
        </w:rPr>
        <w:t>（2021）22号）文件关于“健全行政裁决机制”要求，鼓励供应商在线提起询问，路径为：政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-项目采购-询问质疑投诉-询问列表:鼓励供应商在线提起质疑，路径为：政</w:t>
      </w:r>
      <w:proofErr w:type="gramStart"/>
      <w:r>
        <w:rPr>
          <w:rFonts w:ascii="仿宋" w:eastAsia="仿宋" w:hAnsi="仿宋" w:hint="eastAsia"/>
          <w:sz w:val="24"/>
        </w:rPr>
        <w:t>采云</w:t>
      </w:r>
      <w:proofErr w:type="gramEnd"/>
      <w:r>
        <w:rPr>
          <w:rFonts w:ascii="仿宋" w:eastAsia="仿宋" w:hAnsi="仿宋" w:hint="eastAsia"/>
          <w:sz w:val="24"/>
        </w:rPr>
        <w:t>-项目采购-询问质疑投诉-质疑列表。质疑供应商对在线质疑答复不满意的，可在线提起投诉，路径为：浙江政府服务网-政府采购投诉处理-在线办理。</w:t>
      </w:r>
    </w:p>
    <w:p w14:paraId="12A34248"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w:t>
      </w:r>
      <w:proofErr w:type="gramStart"/>
      <w:r>
        <w:rPr>
          <w:rFonts w:ascii="仿宋" w:eastAsia="仿宋" w:hAnsi="仿宋" w:hint="eastAsia"/>
          <w:sz w:val="24"/>
        </w:rPr>
        <w:t>作出</w:t>
      </w:r>
      <w:proofErr w:type="gramEnd"/>
      <w:r>
        <w:rPr>
          <w:rFonts w:ascii="仿宋" w:eastAsia="仿宋" w:hAnsi="仿宋" w:hint="eastAsia"/>
          <w:sz w:val="24"/>
        </w:rPr>
        <w:t>答复的，可以在答复期满后十五个工作日内向同级政府采购监督管理部门投诉。质疑函范本、投诉书范本请到浙江政府采购网下载专区下载。</w:t>
      </w:r>
    </w:p>
    <w:p w14:paraId="1C328499" w14:textId="77777777" w:rsidR="005A2F27" w:rsidRDefault="00000000">
      <w:pPr>
        <w:spacing w:line="360" w:lineRule="auto"/>
        <w:ind w:firstLine="360"/>
        <w:rPr>
          <w:rFonts w:ascii="仿宋" w:eastAsia="仿宋" w:hAnsi="仿宋" w:hint="eastAsia"/>
          <w:sz w:val="24"/>
        </w:rPr>
      </w:pPr>
      <w:r>
        <w:rPr>
          <w:rFonts w:ascii="Calibri" w:eastAsia="仿宋" w:hAnsi="Calibri" w:cs="Calibri"/>
          <w:sz w:val="24"/>
        </w:rPr>
        <w:t>  </w:t>
      </w:r>
      <w:r>
        <w:rPr>
          <w:rFonts w:ascii="仿宋" w:eastAsia="仿宋" w:hAnsi="仿宋" w:hint="eastAsia"/>
          <w:sz w:val="24"/>
        </w:rPr>
        <w:t xml:space="preserve"> 4.其他事项：(1)相关说明：</w:t>
      </w:r>
    </w:p>
    <w:p w14:paraId="59159D26"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A.根据《浙江省财政厅关于规范政府采购供应商资格设定及资格审查的通知》（</w:t>
      </w:r>
      <w:proofErr w:type="gramStart"/>
      <w:r>
        <w:rPr>
          <w:rFonts w:ascii="仿宋" w:eastAsia="仿宋" w:hAnsi="仿宋" w:hint="eastAsia"/>
          <w:sz w:val="24"/>
        </w:rPr>
        <w:t>浙财采监</w:t>
      </w:r>
      <w:proofErr w:type="gramEnd"/>
      <w:r>
        <w:rPr>
          <w:rFonts w:ascii="仿宋" w:eastAsia="仿宋" w:hAnsi="仿宋" w:hint="eastAsia"/>
          <w:sz w:val="24"/>
        </w:rPr>
        <w:t>[2013]24号）第6条规定接受金融、保险、通讯等特定行业的全国性企业所设立的区域性分支机构，以及个体工商户、个人独资企业、合伙企业，且已经依法办理了工商、</w:t>
      </w:r>
      <w:r>
        <w:rPr>
          <w:rFonts w:ascii="仿宋" w:eastAsia="仿宋" w:hAnsi="仿宋" w:hint="eastAsia"/>
          <w:sz w:val="24"/>
        </w:rPr>
        <w:lastRenderedPageBreak/>
        <w:t>税务和社保登记手续，并且获得总机构授权或能够提供房产权证或其他有效财产证明材料，证明其具备实际承担责任的能力和法定的缔结合同能力。</w:t>
      </w:r>
    </w:p>
    <w:p w14:paraId="2D3AA428"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B.①单位负责人为同一人或者存在直接控股、管理关系的不同供应商，不得参加同一合同项下的政府采购活动；②为采购项目提供整体设计、规范编制或者项目管理、监理、检测等服务后不得再参加该采购项目的其他采购活动；③公益一类事业单位、使用事业编制且由财政拨款保障的群团组织不属于政府购买服务的承接主体，不得参与承接购买服务。</w:t>
      </w:r>
    </w:p>
    <w:p w14:paraId="3DB854D8"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（2）需要落实的政府采购政策：包括保护环境、节约能源、促进中小企业发展等。</w:t>
      </w:r>
    </w:p>
    <w:p w14:paraId="639BB2CA"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w:t>
      </w:r>
      <w:r>
        <w:rPr>
          <w:rFonts w:ascii="仿宋" w:eastAsia="仿宋" w:hAnsi="仿宋"/>
          <w:sz w:val="24"/>
        </w:rPr>
        <w:t>3</w:t>
      </w:r>
      <w:r>
        <w:rPr>
          <w:rFonts w:ascii="仿宋" w:eastAsia="仿宋" w:hAnsi="仿宋" w:hint="eastAsia"/>
          <w:sz w:val="24"/>
        </w:rPr>
        <w:t>）电子交易的说明:</w:t>
      </w:r>
    </w:p>
    <w:p w14:paraId="6726E4CB"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1）电子交易：本项目以数据电文形式，依托“政府采购云平台（www.zcygov.cn）”进行采购活动，不接受纸质响应文件。</w:t>
      </w:r>
    </w:p>
    <w:p w14:paraId="5A2431C9"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2）响应准备：注册账号--点击“商家入驻”，进行政府采购供应商资料填写；申领CA数字证书---申领流程详见“浙江政府采购网-下载专区-电子交易客户端-CA驱动和申领流程”；安装“政</w:t>
      </w:r>
      <w:proofErr w:type="gramStart"/>
      <w:r>
        <w:rPr>
          <w:rFonts w:ascii="仿宋" w:eastAsia="仿宋" w:hAnsi="仿宋" w:hint="eastAsia"/>
          <w:sz w:val="24"/>
        </w:rPr>
        <w:t>采云</w:t>
      </w:r>
      <w:proofErr w:type="gramEnd"/>
      <w:r>
        <w:rPr>
          <w:rFonts w:ascii="仿宋" w:eastAsia="仿宋" w:hAnsi="仿宋" w:hint="eastAsia"/>
          <w:sz w:val="24"/>
        </w:rPr>
        <w:t>电子交易客户端”----前往“浙江政府采购网-下载专区-电子交易客户端”进行下载并安装。</w:t>
      </w:r>
    </w:p>
    <w:p w14:paraId="3996D764"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3）磋商文件的获取：使用账号登录或者使用CA登录政</w:t>
      </w:r>
      <w:proofErr w:type="gramStart"/>
      <w:r>
        <w:rPr>
          <w:rFonts w:ascii="仿宋" w:eastAsia="仿宋" w:hAnsi="仿宋" w:hint="eastAsia"/>
          <w:sz w:val="24"/>
        </w:rPr>
        <w:t>采云</w:t>
      </w:r>
      <w:proofErr w:type="gramEnd"/>
      <w:r>
        <w:rPr>
          <w:rFonts w:ascii="仿宋" w:eastAsia="仿宋" w:hAnsi="仿宋" w:hint="eastAsia"/>
          <w:sz w:val="24"/>
        </w:rPr>
        <w:t>平台；进入“项目采购”应用，在获取采购文件 菜单中选择项目，</w:t>
      </w:r>
      <w:proofErr w:type="gramStart"/>
      <w:r>
        <w:rPr>
          <w:rFonts w:ascii="仿宋" w:eastAsia="仿宋" w:hAnsi="仿宋" w:hint="eastAsia"/>
          <w:sz w:val="24"/>
        </w:rPr>
        <w:t>获取磋商</w:t>
      </w:r>
      <w:proofErr w:type="gramEnd"/>
      <w:r>
        <w:rPr>
          <w:rFonts w:ascii="仿宋" w:eastAsia="仿宋" w:hAnsi="仿宋" w:hint="eastAsia"/>
          <w:sz w:val="24"/>
        </w:rPr>
        <w:t>文件。</w:t>
      </w:r>
    </w:p>
    <w:p w14:paraId="6AD1FC54"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4）响应文件的制作：在“政</w:t>
      </w:r>
      <w:proofErr w:type="gramStart"/>
      <w:r>
        <w:rPr>
          <w:rFonts w:ascii="仿宋" w:eastAsia="仿宋" w:hAnsi="仿宋" w:hint="eastAsia"/>
          <w:sz w:val="24"/>
        </w:rPr>
        <w:t>采云</w:t>
      </w:r>
      <w:proofErr w:type="gramEnd"/>
      <w:r>
        <w:rPr>
          <w:rFonts w:ascii="仿宋" w:eastAsia="仿宋" w:hAnsi="仿宋" w:hint="eastAsia"/>
          <w:sz w:val="24"/>
        </w:rPr>
        <w:t>电子交易客户端”中完成“填写基本信息”、“导入响应文件”、“标书关联”、“标书检查”、“电子签章”、“生成电子标书”等操作。</w:t>
      </w:r>
    </w:p>
    <w:p w14:paraId="14CA1D07"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5）采购人、采购代理机构将依托政</w:t>
      </w:r>
      <w:proofErr w:type="gramStart"/>
      <w:r>
        <w:rPr>
          <w:rFonts w:ascii="仿宋" w:eastAsia="仿宋" w:hAnsi="仿宋" w:hint="eastAsia"/>
          <w:sz w:val="24"/>
        </w:rPr>
        <w:t>采云</w:t>
      </w:r>
      <w:proofErr w:type="gramEnd"/>
      <w:r>
        <w:rPr>
          <w:rFonts w:ascii="仿宋" w:eastAsia="仿宋" w:hAnsi="仿宋" w:hint="eastAsia"/>
          <w:sz w:val="24"/>
        </w:rPr>
        <w:t>平台完成本项目的电子交易活动，平台不接受未按本公告约定方式</w:t>
      </w:r>
      <w:proofErr w:type="gramStart"/>
      <w:r>
        <w:rPr>
          <w:rFonts w:ascii="仿宋" w:eastAsia="仿宋" w:hAnsi="仿宋" w:hint="eastAsia"/>
          <w:sz w:val="24"/>
        </w:rPr>
        <w:t>获取磋商</w:t>
      </w:r>
      <w:proofErr w:type="gramEnd"/>
      <w:r>
        <w:rPr>
          <w:rFonts w:ascii="仿宋" w:eastAsia="仿宋" w:hAnsi="仿宋" w:hint="eastAsia"/>
          <w:sz w:val="24"/>
        </w:rPr>
        <w:t>文件的供应商进行响应活动；</w:t>
      </w:r>
    </w:p>
    <w:p w14:paraId="28C8486C"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6）对未按上述方式</w:t>
      </w:r>
      <w:proofErr w:type="gramStart"/>
      <w:r>
        <w:rPr>
          <w:rFonts w:ascii="仿宋" w:eastAsia="仿宋" w:hAnsi="仿宋" w:hint="eastAsia"/>
          <w:sz w:val="24"/>
        </w:rPr>
        <w:t>获取磋商</w:t>
      </w:r>
      <w:proofErr w:type="gramEnd"/>
      <w:r>
        <w:rPr>
          <w:rFonts w:ascii="仿宋" w:eastAsia="仿宋" w:hAnsi="仿宋" w:hint="eastAsia"/>
          <w:sz w:val="24"/>
        </w:rPr>
        <w:t>文件的供应商对该文件提出的质疑，采购人或采购代理机构将不</w:t>
      </w:r>
      <w:proofErr w:type="gramStart"/>
      <w:r>
        <w:rPr>
          <w:rFonts w:ascii="仿宋" w:eastAsia="仿宋" w:hAnsi="仿宋" w:hint="eastAsia"/>
          <w:sz w:val="24"/>
        </w:rPr>
        <w:t>予处理</w:t>
      </w:r>
      <w:proofErr w:type="gramEnd"/>
      <w:r>
        <w:rPr>
          <w:rFonts w:ascii="仿宋" w:eastAsia="仿宋" w:hAnsi="仿宋" w:hint="eastAsia"/>
          <w:sz w:val="24"/>
        </w:rPr>
        <w:t>；</w:t>
      </w:r>
    </w:p>
    <w:p w14:paraId="268F1786"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7）不</w:t>
      </w:r>
      <w:proofErr w:type="gramStart"/>
      <w:r>
        <w:rPr>
          <w:rFonts w:ascii="仿宋" w:eastAsia="仿宋" w:hAnsi="仿宋" w:hint="eastAsia"/>
          <w:sz w:val="24"/>
        </w:rPr>
        <w:t>提供磋商</w:t>
      </w:r>
      <w:proofErr w:type="gramEnd"/>
      <w:r>
        <w:rPr>
          <w:rFonts w:ascii="仿宋" w:eastAsia="仿宋" w:hAnsi="仿宋" w:hint="eastAsia"/>
          <w:sz w:val="24"/>
        </w:rPr>
        <w:t>文件纸质版；</w:t>
      </w:r>
    </w:p>
    <w:p w14:paraId="5A8643AC"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8）响应文件的传输提交：供应商在提交响应文件的截止时间前将加密的响应文件上传至政府采购云平台，还可以在提交响应文件的截止时间前直接提交或者以邮政快递方式提交备份响应文件1份。备份响应文件的制作、存储、密封详见磋商文件第二部分 。</w:t>
      </w:r>
    </w:p>
    <w:p w14:paraId="6BDF0F13"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9）响应文件的解密：供应</w:t>
      </w:r>
      <w:proofErr w:type="gramStart"/>
      <w:r>
        <w:rPr>
          <w:rFonts w:ascii="仿宋" w:eastAsia="仿宋" w:hAnsi="仿宋" w:hint="eastAsia"/>
          <w:sz w:val="24"/>
        </w:rPr>
        <w:t>商按照</w:t>
      </w:r>
      <w:proofErr w:type="gramEnd"/>
      <w:r>
        <w:rPr>
          <w:rFonts w:ascii="仿宋" w:eastAsia="仿宋" w:hAnsi="仿宋" w:hint="eastAsia"/>
          <w:sz w:val="24"/>
        </w:rPr>
        <w:t>平台提示和磋商文件的规定在半小时内完成在线解密。通过“政府采购云平台”上传提交的响应文件无法按时解密，供应商递交了备份响</w:t>
      </w:r>
      <w:r>
        <w:rPr>
          <w:rFonts w:ascii="仿宋" w:eastAsia="仿宋" w:hAnsi="仿宋" w:hint="eastAsia"/>
          <w:sz w:val="24"/>
        </w:rPr>
        <w:lastRenderedPageBreak/>
        <w:t>应文件的，以备份响应文件为依据，否则视为响应文件撤回。通过“政府采购云平台”上传提交的响应文件已按时解密的，备份响应文件自动失效。供应商仅提交备份响应文件，没有在电子交易平台传输提交响应文件的，响应无效；</w:t>
      </w:r>
    </w:p>
    <w:p w14:paraId="675233D3"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10）具体操作指南：详见政</w:t>
      </w:r>
      <w:proofErr w:type="gramStart"/>
      <w:r>
        <w:rPr>
          <w:rFonts w:ascii="仿宋" w:eastAsia="仿宋" w:hAnsi="仿宋" w:hint="eastAsia"/>
          <w:sz w:val="24"/>
        </w:rPr>
        <w:t>采云</w:t>
      </w:r>
      <w:proofErr w:type="gramEnd"/>
      <w:r>
        <w:rPr>
          <w:rFonts w:ascii="仿宋" w:eastAsia="仿宋" w:hAnsi="仿宋" w:hint="eastAsia"/>
          <w:sz w:val="24"/>
        </w:rPr>
        <w:t>平台“服务中心-帮助文档-项目采购-操作流程-电子招投标-政府采购项目电子交易管理操作指南-供应商”。</w:t>
      </w:r>
    </w:p>
    <w:p w14:paraId="579B2375" w14:textId="77777777" w:rsidR="005A2F27" w:rsidRDefault="00000000">
      <w:pPr>
        <w:spacing w:line="360" w:lineRule="auto"/>
        <w:ind w:firstLine="360"/>
        <w:rPr>
          <w:rFonts w:ascii="仿宋" w:eastAsia="仿宋" w:hAnsi="仿宋" w:hint="eastAsia"/>
          <w:sz w:val="24"/>
        </w:rPr>
      </w:pPr>
      <w:r>
        <w:rPr>
          <w:rFonts w:ascii="仿宋" w:eastAsia="仿宋" w:hAnsi="仿宋" w:hint="eastAsia"/>
          <w:sz w:val="24"/>
        </w:rPr>
        <w:t>1</w:t>
      </w:r>
      <w:r>
        <w:rPr>
          <w:rFonts w:ascii="仿宋" w:eastAsia="仿宋" w:hAnsi="仿宋"/>
          <w:sz w:val="24"/>
        </w:rPr>
        <w:t>1</w:t>
      </w:r>
      <w:r>
        <w:rPr>
          <w:rFonts w:ascii="仿宋" w:eastAsia="仿宋" w:hAnsi="仿宋" w:hint="eastAsia"/>
          <w:sz w:val="24"/>
        </w:rPr>
        <w:t>）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75AC185E" w14:textId="77777777" w:rsidR="005A2F27" w:rsidRDefault="00000000">
      <w:pPr>
        <w:spacing w:line="360" w:lineRule="auto"/>
        <w:rPr>
          <w:rFonts w:ascii="仿宋" w:eastAsia="仿宋" w:hAnsi="仿宋" w:hint="eastAsia"/>
          <w:b/>
          <w:sz w:val="24"/>
        </w:rPr>
      </w:pPr>
      <w:r>
        <w:rPr>
          <w:rFonts w:ascii="仿宋" w:eastAsia="仿宋" w:hAnsi="仿宋" w:hint="eastAsia"/>
          <w:b/>
          <w:sz w:val="24"/>
        </w:rPr>
        <w:t>八、对本次采购提出询问、质疑、投诉，请按以下方式联系</w:t>
      </w:r>
    </w:p>
    <w:p w14:paraId="662FB852" w14:textId="77777777" w:rsidR="005A2F27" w:rsidRDefault="00000000">
      <w:pPr>
        <w:spacing w:line="360" w:lineRule="auto"/>
        <w:rPr>
          <w:rFonts w:ascii="仿宋" w:eastAsia="仿宋" w:hAnsi="仿宋" w:hint="eastAsia"/>
          <w:sz w:val="24"/>
        </w:rPr>
      </w:pPr>
      <w:r>
        <w:rPr>
          <w:rFonts w:ascii="仿宋" w:eastAsia="仿宋" w:hAnsi="仿宋"/>
          <w:sz w:val="24"/>
        </w:rPr>
        <w:t xml:space="preserve">  1.采购人信息</w:t>
      </w:r>
    </w:p>
    <w:p w14:paraId="4FBF0A77" w14:textId="77777777" w:rsidR="005A2F27" w:rsidRDefault="00000000">
      <w:pPr>
        <w:spacing w:line="360" w:lineRule="auto"/>
        <w:rPr>
          <w:rFonts w:ascii="仿宋" w:eastAsia="仿宋" w:hAnsi="仿宋" w:hint="eastAsia"/>
          <w:sz w:val="24"/>
        </w:rPr>
      </w:pPr>
      <w:r>
        <w:rPr>
          <w:rFonts w:ascii="仿宋" w:eastAsia="仿宋" w:hAnsi="仿宋"/>
          <w:sz w:val="24"/>
        </w:rPr>
        <w:t xml:space="preserve">    名    称：</w:t>
      </w:r>
      <w:r>
        <w:rPr>
          <w:rFonts w:ascii="仿宋" w:eastAsia="仿宋" w:hAnsi="仿宋" w:hint="eastAsia"/>
          <w:sz w:val="24"/>
        </w:rPr>
        <w:t>杭州市公安局上城区分局</w:t>
      </w:r>
      <w:r>
        <w:rPr>
          <w:rFonts w:ascii="仿宋" w:eastAsia="仿宋" w:hAnsi="仿宋"/>
          <w:sz w:val="24"/>
        </w:rPr>
        <w:t xml:space="preserve"> </w:t>
      </w:r>
    </w:p>
    <w:p w14:paraId="6F01478D" w14:textId="77777777" w:rsidR="005A2F27" w:rsidRDefault="00000000">
      <w:pPr>
        <w:spacing w:line="360" w:lineRule="auto"/>
        <w:rPr>
          <w:rFonts w:ascii="仿宋" w:eastAsia="仿宋" w:hAnsi="仿宋" w:hint="eastAsia"/>
          <w:sz w:val="24"/>
        </w:rPr>
      </w:pPr>
      <w:r>
        <w:rPr>
          <w:rFonts w:ascii="仿宋" w:eastAsia="仿宋" w:hAnsi="仿宋"/>
          <w:sz w:val="24"/>
        </w:rPr>
        <w:t xml:space="preserve">    地    址：</w:t>
      </w:r>
      <w:r>
        <w:rPr>
          <w:rFonts w:ascii="仿宋" w:eastAsia="仿宋" w:hAnsi="仿宋" w:hint="eastAsia"/>
          <w:sz w:val="24"/>
        </w:rPr>
        <w:t xml:space="preserve"> 杭州市上城区候潮东路175号</w:t>
      </w:r>
    </w:p>
    <w:p w14:paraId="1F22E1A3" w14:textId="77777777" w:rsidR="005A2F27" w:rsidRDefault="00000000">
      <w:pPr>
        <w:spacing w:line="360" w:lineRule="auto"/>
        <w:ind w:firstLine="480"/>
        <w:rPr>
          <w:rFonts w:ascii="仿宋" w:eastAsia="仿宋" w:hAnsi="仿宋" w:hint="eastAsia"/>
          <w:sz w:val="24"/>
        </w:rPr>
      </w:pPr>
      <w:r>
        <w:rPr>
          <w:rFonts w:ascii="仿宋" w:eastAsia="仿宋" w:hAnsi="仿宋" w:hint="eastAsia"/>
          <w:sz w:val="24"/>
        </w:rPr>
        <w:t>传</w:t>
      </w:r>
      <w:r>
        <w:rPr>
          <w:rFonts w:ascii="仿宋" w:eastAsia="仿宋" w:hAnsi="仿宋"/>
          <w:sz w:val="24"/>
        </w:rPr>
        <w:t xml:space="preserve">    真：/</w:t>
      </w:r>
    </w:p>
    <w:p w14:paraId="1836F5F8" w14:textId="77777777" w:rsidR="005A2F27" w:rsidRDefault="00000000">
      <w:pPr>
        <w:spacing w:line="360" w:lineRule="auto"/>
        <w:ind w:firstLine="480"/>
        <w:rPr>
          <w:rFonts w:ascii="仿宋" w:eastAsia="仿宋" w:hAnsi="仿宋" w:hint="eastAsia"/>
          <w:sz w:val="24"/>
        </w:rPr>
      </w:pPr>
      <w:r>
        <w:rPr>
          <w:rFonts w:ascii="仿宋" w:eastAsia="仿宋" w:hAnsi="仿宋" w:hint="eastAsia"/>
          <w:sz w:val="24"/>
        </w:rPr>
        <w:t>项目联系人（询问）： 钟警官</w:t>
      </w:r>
    </w:p>
    <w:p w14:paraId="0F86F713" w14:textId="77777777" w:rsidR="005A2F27" w:rsidRDefault="00000000">
      <w:pPr>
        <w:spacing w:line="360" w:lineRule="auto"/>
        <w:rPr>
          <w:rFonts w:ascii="仿宋" w:eastAsia="仿宋" w:hAnsi="仿宋" w:hint="eastAsia"/>
          <w:sz w:val="24"/>
        </w:rPr>
      </w:pPr>
      <w:r>
        <w:rPr>
          <w:rFonts w:ascii="仿宋" w:eastAsia="仿宋" w:hAnsi="仿宋"/>
          <w:sz w:val="24"/>
        </w:rPr>
        <w:t xml:space="preserve">    项目联系方式（询问）</w:t>
      </w:r>
      <w:r>
        <w:rPr>
          <w:rFonts w:ascii="仿宋" w:eastAsia="仿宋" w:hAnsi="仿宋" w:hint="eastAsia"/>
          <w:sz w:val="24"/>
        </w:rPr>
        <w:t>：</w:t>
      </w:r>
      <w:r>
        <w:rPr>
          <w:rFonts w:ascii="仿宋" w:eastAsia="仿宋" w:hAnsi="仿宋"/>
          <w:sz w:val="24"/>
        </w:rPr>
        <w:t>0571-87283233</w:t>
      </w:r>
    </w:p>
    <w:p w14:paraId="47C14E6C" w14:textId="77777777" w:rsidR="005A2F27"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 xml:space="preserve"> 裘主任</w:t>
      </w:r>
    </w:p>
    <w:p w14:paraId="5DEA59C1" w14:textId="77777777" w:rsidR="005A2F27" w:rsidRDefault="00000000">
      <w:pPr>
        <w:spacing w:line="360" w:lineRule="auto"/>
        <w:rPr>
          <w:rFonts w:ascii="仿宋" w:eastAsia="仿宋" w:hAnsi="仿宋" w:hint="eastAsia"/>
          <w:sz w:val="24"/>
        </w:rPr>
      </w:pPr>
      <w:r>
        <w:rPr>
          <w:rFonts w:ascii="仿宋" w:eastAsia="仿宋" w:hAnsi="仿宋"/>
          <w:sz w:val="24"/>
        </w:rPr>
        <w:t xml:space="preserve">    质疑联系方式：13606709884</w:t>
      </w:r>
    </w:p>
    <w:p w14:paraId="028216C3" w14:textId="77777777" w:rsidR="005A2F27" w:rsidRDefault="00000000">
      <w:pPr>
        <w:spacing w:line="360" w:lineRule="auto"/>
        <w:rPr>
          <w:rFonts w:ascii="仿宋" w:eastAsia="仿宋" w:hAnsi="仿宋" w:hint="eastAsia"/>
          <w:sz w:val="24"/>
        </w:rPr>
      </w:pPr>
      <w:r>
        <w:rPr>
          <w:rFonts w:ascii="仿宋" w:eastAsia="仿宋" w:hAnsi="仿宋"/>
          <w:sz w:val="24"/>
        </w:rPr>
        <w:t xml:space="preserve">    2.采购代理机构信息</w:t>
      </w:r>
    </w:p>
    <w:p w14:paraId="53AFDB8E" w14:textId="77777777" w:rsidR="005A2F27" w:rsidRDefault="00000000">
      <w:pPr>
        <w:spacing w:line="360" w:lineRule="auto"/>
        <w:ind w:firstLine="480"/>
        <w:rPr>
          <w:rFonts w:ascii="仿宋" w:eastAsia="仿宋" w:hAnsi="仿宋" w:hint="eastAsia"/>
          <w:sz w:val="24"/>
        </w:rPr>
      </w:pPr>
      <w:r>
        <w:rPr>
          <w:rFonts w:ascii="仿宋" w:eastAsia="仿宋" w:hAnsi="仿宋" w:hint="eastAsia"/>
          <w:sz w:val="24"/>
        </w:rPr>
        <w:t>名</w:t>
      </w:r>
      <w:r>
        <w:rPr>
          <w:rFonts w:ascii="仿宋" w:eastAsia="仿宋" w:hAnsi="仿宋"/>
          <w:sz w:val="24"/>
        </w:rPr>
        <w:t xml:space="preserve">    </w:t>
      </w:r>
      <w:r>
        <w:rPr>
          <w:rFonts w:ascii="仿宋" w:eastAsia="仿宋" w:hAnsi="仿宋" w:hint="eastAsia"/>
          <w:sz w:val="24"/>
        </w:rPr>
        <w:t>称：浙江省成套招标代理有限公司</w:t>
      </w:r>
    </w:p>
    <w:p w14:paraId="1C86B094" w14:textId="77777777" w:rsidR="005A2F27" w:rsidRDefault="00000000">
      <w:pPr>
        <w:spacing w:line="360" w:lineRule="auto"/>
        <w:ind w:firstLine="480"/>
        <w:rPr>
          <w:rFonts w:ascii="仿宋" w:eastAsia="仿宋" w:hAnsi="仿宋" w:hint="eastAsia"/>
          <w:sz w:val="24"/>
        </w:rPr>
      </w:pPr>
      <w:r>
        <w:rPr>
          <w:rFonts w:ascii="仿宋" w:eastAsia="仿宋" w:hAnsi="仿宋" w:hint="eastAsia"/>
          <w:sz w:val="24"/>
        </w:rPr>
        <w:t>地</w:t>
      </w:r>
      <w:r>
        <w:rPr>
          <w:rFonts w:ascii="仿宋" w:eastAsia="仿宋" w:hAnsi="仿宋"/>
          <w:sz w:val="24"/>
        </w:rPr>
        <w:t xml:space="preserve">    </w:t>
      </w:r>
      <w:r>
        <w:rPr>
          <w:rFonts w:ascii="仿宋" w:eastAsia="仿宋" w:hAnsi="仿宋" w:hint="eastAsia"/>
          <w:sz w:val="24"/>
        </w:rPr>
        <w:t>址：杭州市</w:t>
      </w:r>
      <w:proofErr w:type="gramStart"/>
      <w:r>
        <w:rPr>
          <w:rFonts w:ascii="仿宋" w:eastAsia="仿宋" w:hAnsi="仿宋" w:hint="eastAsia"/>
          <w:sz w:val="24"/>
        </w:rPr>
        <w:t>文晖路42号</w:t>
      </w:r>
      <w:proofErr w:type="gramEnd"/>
      <w:r>
        <w:rPr>
          <w:rFonts w:ascii="仿宋" w:eastAsia="仿宋" w:hAnsi="仿宋" w:hint="eastAsia"/>
          <w:sz w:val="24"/>
        </w:rPr>
        <w:t>现代置业大厦西楼1801</w:t>
      </w:r>
    </w:p>
    <w:p w14:paraId="7630EE03" w14:textId="77777777" w:rsidR="005A2F27" w:rsidRDefault="00000000">
      <w:pPr>
        <w:spacing w:line="360" w:lineRule="auto"/>
        <w:ind w:firstLine="480"/>
        <w:rPr>
          <w:rFonts w:ascii="仿宋" w:eastAsia="仿宋" w:hAnsi="仿宋" w:hint="eastAsia"/>
          <w:sz w:val="24"/>
        </w:rPr>
      </w:pPr>
      <w:r>
        <w:rPr>
          <w:rFonts w:ascii="仿宋" w:eastAsia="仿宋" w:hAnsi="仿宋"/>
          <w:sz w:val="24"/>
        </w:rPr>
        <w:t>项目联系人（询问）：</w:t>
      </w:r>
      <w:r>
        <w:rPr>
          <w:rFonts w:ascii="仿宋" w:eastAsia="仿宋" w:hAnsi="仿宋" w:hint="eastAsia"/>
          <w:sz w:val="24"/>
        </w:rPr>
        <w:t xml:space="preserve"> 李伟 张钟</w:t>
      </w:r>
    </w:p>
    <w:p w14:paraId="4E27D789" w14:textId="77777777" w:rsidR="005A2F27" w:rsidRDefault="00000000">
      <w:pPr>
        <w:spacing w:line="360" w:lineRule="auto"/>
        <w:rPr>
          <w:rFonts w:ascii="仿宋" w:eastAsia="仿宋" w:hAnsi="仿宋" w:hint="eastAsia"/>
          <w:sz w:val="24"/>
        </w:rPr>
      </w:pPr>
      <w:r>
        <w:rPr>
          <w:rFonts w:ascii="仿宋" w:eastAsia="仿宋" w:hAnsi="仿宋"/>
          <w:sz w:val="24"/>
        </w:rPr>
        <w:t xml:space="preserve">    项目联系方式（询问）：18958058937</w:t>
      </w:r>
    </w:p>
    <w:p w14:paraId="698472B7" w14:textId="77777777" w:rsidR="005A2F27" w:rsidRDefault="00000000">
      <w:pPr>
        <w:spacing w:line="360" w:lineRule="auto"/>
        <w:rPr>
          <w:rFonts w:ascii="仿宋" w:eastAsia="仿宋" w:hAnsi="仿宋" w:hint="eastAsia"/>
          <w:sz w:val="24"/>
        </w:rPr>
      </w:pPr>
      <w:r>
        <w:rPr>
          <w:rFonts w:ascii="仿宋" w:eastAsia="仿宋" w:hAnsi="仿宋"/>
          <w:sz w:val="24"/>
        </w:rPr>
        <w:t xml:space="preserve">    质疑联系人：</w:t>
      </w:r>
      <w:r>
        <w:rPr>
          <w:rFonts w:ascii="仿宋" w:eastAsia="仿宋" w:hAnsi="仿宋" w:hint="eastAsia"/>
          <w:sz w:val="24"/>
        </w:rPr>
        <w:t>冯东东</w:t>
      </w:r>
    </w:p>
    <w:p w14:paraId="1931CF6B" w14:textId="77777777" w:rsidR="005A2F27" w:rsidRDefault="00000000">
      <w:pPr>
        <w:spacing w:line="360" w:lineRule="auto"/>
        <w:rPr>
          <w:rFonts w:ascii="仿宋" w:eastAsia="仿宋" w:hAnsi="仿宋" w:hint="eastAsia"/>
          <w:sz w:val="24"/>
        </w:rPr>
      </w:pPr>
      <w:r>
        <w:rPr>
          <w:rFonts w:ascii="仿宋" w:eastAsia="仿宋" w:hAnsi="仿宋"/>
          <w:sz w:val="24"/>
        </w:rPr>
        <w:t xml:space="preserve">    质疑联系方式：</w:t>
      </w:r>
      <w:r>
        <w:rPr>
          <w:rFonts w:ascii="仿宋" w:eastAsia="仿宋" w:hAnsi="仿宋" w:hint="eastAsia"/>
          <w:sz w:val="24"/>
        </w:rPr>
        <w:t>0571-85331293</w:t>
      </w:r>
    </w:p>
    <w:p w14:paraId="26EEF5CB" w14:textId="77777777" w:rsidR="005A2F27" w:rsidRDefault="00000000">
      <w:pPr>
        <w:spacing w:line="360" w:lineRule="auto"/>
        <w:ind w:firstLine="480"/>
        <w:rPr>
          <w:rFonts w:ascii="仿宋" w:eastAsia="仿宋" w:hAnsi="仿宋" w:hint="eastAsia"/>
          <w:sz w:val="24"/>
        </w:rPr>
      </w:pPr>
      <w:r>
        <w:rPr>
          <w:rFonts w:ascii="仿宋" w:eastAsia="仿宋" w:hAnsi="仿宋" w:hint="eastAsia"/>
          <w:sz w:val="24"/>
        </w:rPr>
        <w:t>3.</w:t>
      </w:r>
      <w:r>
        <w:rPr>
          <w:rFonts w:ascii="仿宋" w:eastAsia="仿宋" w:hAnsi="仿宋"/>
          <w:sz w:val="24"/>
        </w:rPr>
        <w:t>该项目由采购人处理采购争议。质疑环节，采购人委托采购代理机构处理的，可由采购代理机构答复。对质疑答复不满意的，向采购人内部设置的采购监督机构反映。</w:t>
      </w:r>
    </w:p>
    <w:p w14:paraId="38582FE2" w14:textId="77777777" w:rsidR="005A2F27" w:rsidRDefault="005A2F27">
      <w:pPr>
        <w:spacing w:line="360" w:lineRule="auto"/>
        <w:ind w:firstLineChars="200" w:firstLine="480"/>
        <w:rPr>
          <w:rFonts w:ascii="仿宋" w:eastAsia="仿宋" w:hAnsi="仿宋" w:hint="eastAsia"/>
          <w:sz w:val="24"/>
        </w:rPr>
      </w:pPr>
    </w:p>
    <w:p w14:paraId="2A31C15A" w14:textId="77777777" w:rsidR="005A2F27" w:rsidRDefault="005A2F27">
      <w:pPr>
        <w:widowControl/>
        <w:adjustRightInd/>
        <w:jc w:val="left"/>
        <w:rPr>
          <w:rFonts w:ascii="仿宋" w:eastAsia="仿宋" w:hAnsi="仿宋" w:cs="仿宋_GB2312" w:hint="eastAsia"/>
          <w:b/>
          <w:sz w:val="36"/>
          <w:szCs w:val="20"/>
        </w:rPr>
      </w:pPr>
    </w:p>
    <w:p w14:paraId="51D361C7"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6"/>
          <w:szCs w:val="20"/>
        </w:rPr>
        <w:lastRenderedPageBreak/>
        <w:t>第二部分 竞争性磋商流程</w:t>
      </w:r>
    </w:p>
    <w:p w14:paraId="355ADF18" w14:textId="77777777" w:rsidR="005A2F27"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szCs w:val="24"/>
        </w:rPr>
        <w:t>1.征集供应商</w:t>
      </w:r>
    </w:p>
    <w:p w14:paraId="7A2D605A"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1.1邀请供应商。</w:t>
      </w:r>
    </w:p>
    <w:p w14:paraId="39D64539" w14:textId="77777777" w:rsidR="005A2F27" w:rsidRDefault="00000000">
      <w:pPr>
        <w:pStyle w:val="2c"/>
        <w:numPr>
          <w:ilvl w:val="0"/>
          <w:numId w:val="1"/>
        </w:numPr>
        <w:spacing w:before="0"/>
        <w:ind w:firstLineChars="0"/>
        <w:rPr>
          <w:rFonts w:asciiTheme="minorEastAsia" w:eastAsiaTheme="minorEastAsia" w:hAnsiTheme="minorEastAsia" w:hint="eastAsia"/>
          <w:szCs w:val="24"/>
        </w:rPr>
      </w:pPr>
      <w:r>
        <w:rPr>
          <w:rFonts w:asciiTheme="minorEastAsia" w:eastAsiaTheme="minorEastAsia" w:hAnsiTheme="minorEastAsia" w:hint="eastAsia"/>
          <w:b/>
          <w:szCs w:val="24"/>
        </w:rPr>
        <w:t>采用公告方式邀请供应商的，</w:t>
      </w:r>
      <w:r>
        <w:rPr>
          <w:rFonts w:asciiTheme="minorEastAsia" w:eastAsiaTheme="minorEastAsia" w:hAnsiTheme="minorEastAsia" w:hint="eastAsia"/>
          <w:szCs w:val="24"/>
        </w:rPr>
        <w:t>由采购人、采购代理机构在省级以上人民政府财政部门指定的政府采购信息发布媒体上发布磋商公告，邀请符合相应资格条件的供应商参与竞争性磋商采购活动。</w:t>
      </w:r>
    </w:p>
    <w:p w14:paraId="6C2A5E2B"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1.2供应商</w:t>
      </w:r>
      <w:proofErr w:type="gramStart"/>
      <w:r>
        <w:rPr>
          <w:rFonts w:asciiTheme="minorEastAsia" w:eastAsiaTheme="minorEastAsia" w:hAnsiTheme="minorEastAsia" w:hint="eastAsia"/>
          <w:szCs w:val="24"/>
        </w:rPr>
        <w:t>获取磋商</w:t>
      </w:r>
      <w:proofErr w:type="gramEnd"/>
      <w:r>
        <w:rPr>
          <w:rFonts w:asciiTheme="minorEastAsia" w:eastAsiaTheme="minorEastAsia" w:hAnsiTheme="minorEastAsia" w:hint="eastAsia"/>
          <w:szCs w:val="24"/>
        </w:rPr>
        <w:t>文件。</w:t>
      </w:r>
    </w:p>
    <w:p w14:paraId="306B75E2"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1.3组织现场考察或召开答疑会（如果有）。</w:t>
      </w:r>
    </w:p>
    <w:p w14:paraId="25962610"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1.4发布更正（延期）公告，澄清或修改磋商文件（如果有）。</w:t>
      </w:r>
    </w:p>
    <w:p w14:paraId="0C3EE7D1"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1.5供应商按磋商文件要求编制响应文件。</w:t>
      </w:r>
    </w:p>
    <w:p w14:paraId="644FF2A6" w14:textId="77777777" w:rsidR="005A2F27"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2.响应文件开启与信用信息查询</w:t>
      </w:r>
    </w:p>
    <w:p w14:paraId="6A1CAD35"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2.1供应商依据“提交响应文件的截止时间与地点”通过政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平台在线提交响应文件。供应商在提交响应文件的截止时间前，可以补充、修改或撤回响应文件。</w:t>
      </w:r>
    </w:p>
    <w:p w14:paraId="692DC176"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2.2</w:t>
      </w:r>
      <w:r>
        <w:rPr>
          <w:rFonts w:asciiTheme="minorEastAsia" w:eastAsiaTheme="minorEastAsia" w:hAnsiTheme="minorEastAsia" w:cs="Arial" w:hint="eastAsia"/>
          <w:kern w:val="0"/>
          <w:szCs w:val="24"/>
        </w:rPr>
        <w:t>采购代理机构将通过“信用中国”网站(</w:t>
      </w:r>
      <w:hyperlink r:id="rId11" w:history="1">
        <w:r w:rsidR="005A2F27">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)和中国政府采购网(www.ccgp.gov.cn)渠道查询供应商响应截止时间当日的信用记录。</w:t>
      </w:r>
    </w:p>
    <w:p w14:paraId="1B63CBB3" w14:textId="77777777" w:rsidR="005A2F27"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3.磋商与评审</w:t>
      </w:r>
    </w:p>
    <w:p w14:paraId="5E8A40DB"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3.1磋商小组签到。</w:t>
      </w:r>
    </w:p>
    <w:p w14:paraId="78E6FF8D"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3.2采购代理机构宣布有关纪律以及磋商、评审工作程序。</w:t>
      </w:r>
    </w:p>
    <w:p w14:paraId="50E6B6F0"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3.3磋商小组审查确认磋商文件。磋商文件内容违反国家有关强制性规定的，磋商小组应当停止评审并向采购代理机构说明情况。</w:t>
      </w:r>
    </w:p>
    <w:p w14:paraId="3E04F2A0"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3.4磋商小组对供应商的资格进行审查。</w:t>
      </w:r>
    </w:p>
    <w:p w14:paraId="5EDCAB01"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3.5磋商小组审查响应文件。</w:t>
      </w:r>
    </w:p>
    <w:p w14:paraId="52993F1F"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3.6对于未实质性响应磋商文件的响应文件由磋商小组认定响应无效，并告知该供应商。</w:t>
      </w:r>
    </w:p>
    <w:p w14:paraId="5C176878"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3.7供应商根据磋商小组要求对响应文件中含义不明确、同类问题表述不一致或者有明显文字和计算错误的内容等</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必要的澄清、说明或者更正。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更正不得超出响</w:t>
      </w:r>
      <w:r>
        <w:rPr>
          <w:rFonts w:asciiTheme="minorEastAsia" w:eastAsiaTheme="minorEastAsia" w:hAnsiTheme="minorEastAsia" w:hint="eastAsia"/>
          <w:szCs w:val="24"/>
        </w:rPr>
        <w:lastRenderedPageBreak/>
        <w:t>应文件的范围或者改变响应文件的实质性内容。</w:t>
      </w:r>
    </w:p>
    <w:p w14:paraId="090FA621"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3.8磋商小组与符合要求的供应商进行磋商。磋商小组所有成员与单一供应商分别进行磋商（以</w:t>
      </w:r>
      <w:r>
        <w:rPr>
          <w:rFonts w:asciiTheme="minorEastAsia" w:eastAsiaTheme="minorEastAsia" w:hAnsiTheme="minorEastAsia"/>
          <w:szCs w:val="24"/>
        </w:rPr>
        <w:t>发送磋商函</w:t>
      </w:r>
      <w:r>
        <w:rPr>
          <w:rFonts w:asciiTheme="minorEastAsia" w:eastAsiaTheme="minorEastAsia" w:hAnsiTheme="minorEastAsia" w:hint="eastAsia"/>
          <w:szCs w:val="24"/>
        </w:rPr>
        <w:t>的形式），并给予所有参加磋商的供应商平等的磋商机会。磋商过程中，磋商小组可以根据磋商情况调整轮次。在</w:t>
      </w:r>
      <w:r>
        <w:rPr>
          <w:rFonts w:asciiTheme="minorEastAsia" w:eastAsiaTheme="minorEastAsia" w:hAnsiTheme="minorEastAsia"/>
          <w:szCs w:val="24"/>
        </w:rPr>
        <w:t>最终轮磋商</w:t>
      </w:r>
      <w:r>
        <w:rPr>
          <w:rFonts w:asciiTheme="minorEastAsia" w:eastAsiaTheme="minorEastAsia" w:hAnsiTheme="minorEastAsia" w:hint="eastAsia"/>
          <w:szCs w:val="24"/>
        </w:rPr>
        <w:t>截止时间后未回复</w:t>
      </w:r>
      <w:r>
        <w:rPr>
          <w:rFonts w:asciiTheme="minorEastAsia" w:eastAsiaTheme="minorEastAsia" w:hAnsiTheme="minorEastAsia"/>
          <w:szCs w:val="24"/>
        </w:rPr>
        <w:t>磋商函</w:t>
      </w:r>
      <w:r>
        <w:rPr>
          <w:rFonts w:asciiTheme="minorEastAsia" w:eastAsiaTheme="minorEastAsia" w:hAnsiTheme="minorEastAsia" w:hint="eastAsia"/>
          <w:szCs w:val="24"/>
        </w:rPr>
        <w:t>的或对磋商内容不响应的视为退出磋商。</w:t>
      </w:r>
    </w:p>
    <w:p w14:paraId="3864EDFF"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3.9经磋商</w:t>
      </w:r>
      <w:proofErr w:type="gramStart"/>
      <w:r>
        <w:rPr>
          <w:rFonts w:asciiTheme="minorEastAsia" w:eastAsiaTheme="minorEastAsia" w:hAnsiTheme="minorEastAsia" w:hint="eastAsia"/>
          <w:szCs w:val="24"/>
        </w:rPr>
        <w:t>确定磋商</w:t>
      </w:r>
      <w:proofErr w:type="gramEnd"/>
      <w:r>
        <w:rPr>
          <w:rFonts w:asciiTheme="minorEastAsia" w:eastAsiaTheme="minorEastAsia" w:hAnsiTheme="minorEastAsia" w:hint="eastAsia"/>
          <w:szCs w:val="24"/>
        </w:rPr>
        <w:t>文件的变动情况。对磋商文件</w:t>
      </w:r>
      <w:proofErr w:type="gramStart"/>
      <w:r>
        <w:rPr>
          <w:rFonts w:asciiTheme="minorEastAsia" w:eastAsiaTheme="minorEastAsia" w:hAnsiTheme="minorEastAsia" w:hint="eastAsia"/>
          <w:szCs w:val="24"/>
        </w:rPr>
        <w:t>作出</w:t>
      </w:r>
      <w:proofErr w:type="gramEnd"/>
      <w:r>
        <w:rPr>
          <w:rFonts w:asciiTheme="minorEastAsia" w:eastAsiaTheme="minorEastAsia" w:hAnsiTheme="minorEastAsia" w:hint="eastAsia"/>
          <w:szCs w:val="24"/>
        </w:rPr>
        <w:t>的实质性变动是磋商文件的有效组成部分，磋商小组应当及时以书面形式同时通知所有参加磋商的供应商。</w:t>
      </w:r>
    </w:p>
    <w:p w14:paraId="130B1759"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3.10 供应商应当按照磋商文件的变动情况及磋商小组的要求通过电子交易平台重新提交响应文件和最后报价。已提交响应文件的供应商，在提交最后报价之前，可以根据磋商情况退出磋商。如供应商未按磋商小组的要求在规定的时间内提交最后报价的，视为退出磋商。</w:t>
      </w:r>
    </w:p>
    <w:p w14:paraId="2B8B5E4A"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3.11磋商小组按照下列方式确定提交最后报价的供应商，有特殊规定的从其规定：</w:t>
      </w:r>
    </w:p>
    <w:p w14:paraId="1CAD1620"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磋商文件能够详细列明采购标的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技术、服务要求的，磋商结束后，磋商小组应当要求所有实质性响应的供应商在规定时间内在电子交易平台提交最后报价，提交最后报价的供应商不得少于3家。</w:t>
      </w:r>
    </w:p>
    <w:p w14:paraId="373689EA"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磋商文件不能详细列明采购标的</w:t>
      </w:r>
      <w:proofErr w:type="gramStart"/>
      <w:r>
        <w:rPr>
          <w:rFonts w:asciiTheme="minorEastAsia" w:eastAsiaTheme="minorEastAsia" w:hAnsiTheme="minorEastAsia" w:hint="eastAsia"/>
          <w:szCs w:val="24"/>
        </w:rPr>
        <w:t>的</w:t>
      </w:r>
      <w:proofErr w:type="gramEnd"/>
      <w:r>
        <w:rPr>
          <w:rFonts w:asciiTheme="minorEastAsia" w:eastAsiaTheme="minorEastAsia" w:hAnsiTheme="minorEastAsia" w:hint="eastAsia"/>
          <w:szCs w:val="24"/>
        </w:rPr>
        <w:t>技术、服务要求，需经磋商由供应商提供最终设计方案或解决方案的，磋商结束后，磋商小组应当按照少数服从多数的原则投票推荐3家及以上供应商的设计方案或者解决方案，并要求其在规定时间内在电子交易平台提交最后报价。</w:t>
      </w:r>
    </w:p>
    <w:p w14:paraId="4255AA01"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3.12确定进入最后报价的供应商在规定时间内提交最后报价。</w:t>
      </w:r>
    </w:p>
    <w:p w14:paraId="6B67B397"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3.13采购代理机构唱价。</w:t>
      </w:r>
    </w:p>
    <w:p w14:paraId="04618FC9"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3.14由磋商小组根据磋商文件确定的评审办法及评审标准对提交最后报价的供应商的响应文件和最后报价进行综合评分。磋商小组各成员应当独立对每个</w:t>
      </w:r>
      <w:proofErr w:type="gramStart"/>
      <w:r>
        <w:rPr>
          <w:rFonts w:asciiTheme="minorEastAsia" w:eastAsiaTheme="minorEastAsia" w:hAnsiTheme="minorEastAsia" w:hint="eastAsia"/>
          <w:szCs w:val="24"/>
        </w:rPr>
        <w:t>有效响应</w:t>
      </w:r>
      <w:proofErr w:type="gramEnd"/>
      <w:r>
        <w:rPr>
          <w:rFonts w:asciiTheme="minorEastAsia" w:eastAsiaTheme="minorEastAsia" w:hAnsiTheme="minorEastAsia" w:hint="eastAsia"/>
          <w:szCs w:val="24"/>
        </w:rPr>
        <w:t>的文件进行评价、打分，然后汇总每个供应商每项评分因素的得分。</w:t>
      </w:r>
    </w:p>
    <w:p w14:paraId="2DD5C319"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3.15磋商小组应当根据综合评分情况，按照评审得分由高到低顺序推荐3名成交候选供应商，并编写评审报告。</w:t>
      </w:r>
    </w:p>
    <w:p w14:paraId="7CAA6EF2" w14:textId="77777777" w:rsidR="005A2F27"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t>4. 成交</w:t>
      </w:r>
    </w:p>
    <w:p w14:paraId="316F2417"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4.1</w:t>
      </w:r>
      <w:r>
        <w:rPr>
          <w:rFonts w:ascii="宋体" w:hAnsi="宋体" w:cs="宋体" w:hint="eastAsia"/>
          <w:szCs w:val="24"/>
        </w:rPr>
        <w:t>政府采购项目实行全流程电子化，评审报告送交、采购结果确定和结果公告均在线完成。</w:t>
      </w:r>
      <w:r>
        <w:rPr>
          <w:rFonts w:asciiTheme="minorEastAsia" w:eastAsiaTheme="minorEastAsia" w:hAnsiTheme="minorEastAsia" w:hint="eastAsia"/>
          <w:szCs w:val="24"/>
        </w:rPr>
        <w:t>采购代理机构应当</w:t>
      </w:r>
      <w:r>
        <w:rPr>
          <w:rFonts w:ascii="宋体" w:hAnsi="宋体" w:cs="宋体" w:hint="eastAsia"/>
          <w:szCs w:val="24"/>
        </w:rPr>
        <w:t>依法及时</w:t>
      </w:r>
      <w:r>
        <w:rPr>
          <w:rFonts w:asciiTheme="minorEastAsia" w:eastAsiaTheme="minorEastAsia" w:hAnsiTheme="minorEastAsia" w:hint="eastAsia"/>
          <w:szCs w:val="24"/>
        </w:rPr>
        <w:t>将评审报告在线送交采购人确认。采购人应当在收到评审报告后2个工作日内，从评审报告提出的成交候选供应商中，按照排序由高到</w:t>
      </w:r>
      <w:r>
        <w:rPr>
          <w:rFonts w:asciiTheme="minorEastAsia" w:eastAsiaTheme="minorEastAsia" w:hAnsiTheme="minorEastAsia" w:hint="eastAsia"/>
          <w:szCs w:val="24"/>
        </w:rPr>
        <w:lastRenderedPageBreak/>
        <w:t>低的原则确定成交供应商，采购人也可以书面</w:t>
      </w:r>
      <w:proofErr w:type="gramStart"/>
      <w:r>
        <w:rPr>
          <w:rFonts w:asciiTheme="minorEastAsia" w:eastAsiaTheme="minorEastAsia" w:hAnsiTheme="minorEastAsia" w:hint="eastAsia"/>
          <w:szCs w:val="24"/>
        </w:rPr>
        <w:t>授权磋商</w:t>
      </w:r>
      <w:proofErr w:type="gramEnd"/>
      <w:r>
        <w:rPr>
          <w:rFonts w:asciiTheme="minorEastAsia" w:eastAsiaTheme="minorEastAsia" w:hAnsiTheme="minorEastAsia" w:hint="eastAsia"/>
          <w:szCs w:val="24"/>
        </w:rPr>
        <w:t>小组直接确定成交供应商。</w:t>
      </w:r>
    </w:p>
    <w:p w14:paraId="0FC848AC"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4.2采购代理机构在收到采购人对评审报告的确认意见和对成交供应商的确定结果后，应当在2个工作日内，在浙江政府采购网（政</w:t>
      </w:r>
      <w:proofErr w:type="gramStart"/>
      <w:r>
        <w:rPr>
          <w:rFonts w:asciiTheme="minorEastAsia" w:eastAsiaTheme="minorEastAsia" w:hAnsiTheme="minorEastAsia" w:hint="eastAsia"/>
          <w:szCs w:val="24"/>
        </w:rPr>
        <w:t>采云</w:t>
      </w:r>
      <w:proofErr w:type="gramEnd"/>
      <w:r>
        <w:rPr>
          <w:rFonts w:asciiTheme="minorEastAsia" w:eastAsiaTheme="minorEastAsia" w:hAnsiTheme="minorEastAsia" w:hint="eastAsia"/>
          <w:szCs w:val="24"/>
        </w:rPr>
        <w:t>）上公告成交结果，同时向成交供应商发出成交通知书，并将磋商文件随成交结果同时公告。</w:t>
      </w:r>
    </w:p>
    <w:p w14:paraId="11989873" w14:textId="77777777" w:rsidR="005A2F27" w:rsidRDefault="00000000">
      <w:pPr>
        <w:pStyle w:val="2c"/>
        <w:spacing w:before="0"/>
        <w:ind w:firstLineChars="0" w:firstLine="0"/>
        <w:rPr>
          <w:rFonts w:asciiTheme="minorEastAsia" w:eastAsiaTheme="minorEastAsia" w:hAnsiTheme="minorEastAsia" w:cs="宋体" w:hint="eastAsia"/>
          <w:kern w:val="0"/>
          <w:szCs w:val="21"/>
        </w:rPr>
      </w:pPr>
      <w:r>
        <w:rPr>
          <w:rFonts w:asciiTheme="minorEastAsia" w:eastAsiaTheme="minorEastAsia" w:hAnsiTheme="minorEastAsia" w:hint="eastAsia"/>
          <w:b/>
        </w:rPr>
        <w:t>5.合同及履约验收</w:t>
      </w:r>
    </w:p>
    <w:p w14:paraId="261D1C77"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5.1采购人与成交供应商应当在成交通知书发出之日起10个工作日内签订政府采购合同。</w:t>
      </w:r>
    </w:p>
    <w:p w14:paraId="45D9CCE8" w14:textId="77777777" w:rsidR="005A2F27" w:rsidRDefault="00000000">
      <w:pPr>
        <w:tabs>
          <w:tab w:val="left" w:pos="0"/>
        </w:tabs>
        <w:spacing w:line="360" w:lineRule="auto"/>
        <w:ind w:firstLine="482"/>
        <w:rPr>
          <w:rFonts w:asciiTheme="minorEastAsia" w:eastAsiaTheme="minorEastAsia" w:hAnsiTheme="minorEastAsia" w:hint="eastAsia"/>
          <w:sz w:val="24"/>
        </w:rPr>
      </w:pPr>
      <w:r>
        <w:rPr>
          <w:rFonts w:asciiTheme="minorEastAsia" w:eastAsiaTheme="minorEastAsia" w:hAnsiTheme="minorEastAsia" w:hint="eastAsia"/>
          <w:sz w:val="24"/>
        </w:rPr>
        <w:t>5.2成交供应</w:t>
      </w:r>
      <w:proofErr w:type="gramStart"/>
      <w:r>
        <w:rPr>
          <w:rFonts w:asciiTheme="minorEastAsia" w:eastAsiaTheme="minorEastAsia" w:hAnsiTheme="minorEastAsia" w:hint="eastAsia"/>
          <w:sz w:val="24"/>
        </w:rPr>
        <w:t>商按照</w:t>
      </w:r>
      <w:proofErr w:type="gramEnd"/>
      <w:r>
        <w:rPr>
          <w:rFonts w:asciiTheme="minorEastAsia" w:eastAsiaTheme="minorEastAsia" w:hAnsiTheme="minorEastAsia" w:hint="eastAsia"/>
          <w:sz w:val="24"/>
        </w:rPr>
        <w:t>政策要求及合同约定缴纳履约保证金。</w:t>
      </w:r>
    </w:p>
    <w:p w14:paraId="4F96CBA7"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5.3合同履约。</w:t>
      </w:r>
    </w:p>
    <w:p w14:paraId="670FAAAB" w14:textId="77777777" w:rsidR="005A2F27" w:rsidRDefault="00000000">
      <w:pPr>
        <w:pStyle w:val="2c"/>
        <w:spacing w:before="0"/>
        <w:ind w:firstLine="480"/>
        <w:rPr>
          <w:rFonts w:asciiTheme="minorEastAsia" w:eastAsiaTheme="minorEastAsia" w:hAnsiTheme="minorEastAsia" w:hint="eastAsia"/>
          <w:szCs w:val="24"/>
        </w:rPr>
      </w:pPr>
      <w:r>
        <w:rPr>
          <w:rFonts w:asciiTheme="minorEastAsia" w:eastAsiaTheme="minorEastAsia" w:hAnsiTheme="minorEastAsia" w:hint="eastAsia"/>
          <w:szCs w:val="24"/>
        </w:rPr>
        <w:t>5.4采购人组织验收。</w:t>
      </w:r>
    </w:p>
    <w:p w14:paraId="5F135CA1" w14:textId="77777777" w:rsidR="005A2F27" w:rsidRDefault="00000000">
      <w:pPr>
        <w:widowControl/>
        <w:adjustRightInd/>
        <w:jc w:val="left"/>
        <w:rPr>
          <w:rFonts w:asciiTheme="minorEastAsia" w:eastAsiaTheme="minorEastAsia" w:hAnsiTheme="minorEastAsia" w:hint="eastAsia"/>
          <w:b/>
          <w:sz w:val="24"/>
          <w:szCs w:val="20"/>
        </w:rPr>
      </w:pPr>
      <w:r>
        <w:rPr>
          <w:rFonts w:asciiTheme="minorEastAsia" w:eastAsiaTheme="minorEastAsia" w:hAnsiTheme="minorEastAsia" w:hint="eastAsia"/>
          <w:b/>
        </w:rPr>
        <w:br w:type="page"/>
      </w:r>
    </w:p>
    <w:p w14:paraId="04D565A8" w14:textId="77777777" w:rsidR="005A2F27" w:rsidRDefault="00000000">
      <w:pPr>
        <w:pStyle w:val="2c"/>
        <w:spacing w:before="0"/>
        <w:ind w:firstLineChars="0" w:firstLine="0"/>
        <w:rPr>
          <w:rFonts w:asciiTheme="minorEastAsia" w:eastAsiaTheme="minorEastAsia" w:hAnsiTheme="minorEastAsia" w:hint="eastAsia"/>
          <w:b/>
        </w:rPr>
      </w:pPr>
      <w:r>
        <w:rPr>
          <w:rFonts w:asciiTheme="minorEastAsia" w:eastAsiaTheme="minorEastAsia" w:hAnsiTheme="minorEastAsia" w:hint="eastAsia"/>
          <w:b/>
        </w:rPr>
        <w:lastRenderedPageBreak/>
        <w:t>6.竞争性磋商流程图</w:t>
      </w:r>
    </w:p>
    <w:p w14:paraId="09A9975B" w14:textId="77777777" w:rsidR="005A2F27" w:rsidRDefault="005A2F27">
      <w:pPr>
        <w:pStyle w:val="2c"/>
        <w:spacing w:before="0"/>
        <w:ind w:firstLineChars="0" w:firstLine="0"/>
        <w:rPr>
          <w:rFonts w:asciiTheme="minorEastAsia" w:eastAsiaTheme="minorEastAsia" w:hAnsiTheme="minorEastAsia" w:hint="eastAsia"/>
          <w:b/>
        </w:rPr>
      </w:pPr>
    </w:p>
    <w:p w14:paraId="4A202FD0" w14:textId="77777777" w:rsidR="005A2F27" w:rsidRDefault="00000000">
      <w:pPr>
        <w:widowControl/>
        <w:adjustRightInd/>
        <w:jc w:val="left"/>
        <w:rPr>
          <w:rFonts w:asciiTheme="minorEastAsia" w:eastAsiaTheme="minorEastAsia" w:hAnsiTheme="minorEastAsia" w:hint="eastAsia"/>
          <w:sz w:val="24"/>
        </w:rPr>
      </w:pPr>
      <w:r>
        <w:rPr>
          <w:rFonts w:asciiTheme="minorEastAsia" w:eastAsiaTheme="minorEastAsia" w:hAnsiTheme="minorEastAsia" w:hint="eastAsia"/>
          <w:sz w:val="24"/>
        </w:rPr>
        <w:t xml:space="preserve">  </w:t>
      </w:r>
    </w:p>
    <w:p w14:paraId="4FD7096A" w14:textId="77777777" w:rsidR="005A2F27" w:rsidRDefault="00000000">
      <w:pPr>
        <w:widowControl/>
        <w:adjustRightInd/>
        <w:jc w:val="left"/>
        <w:rPr>
          <w:rFonts w:asciiTheme="minorEastAsia" w:eastAsiaTheme="minorEastAsia" w:hAnsiTheme="minorEastAsia" w:cs="仿宋_GB2312" w:hint="eastAsia"/>
          <w:b/>
          <w:sz w:val="36"/>
          <w:szCs w:val="20"/>
        </w:rPr>
      </w:pP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1312" behindDoc="0" locked="0" layoutInCell="1" allowOverlap="1" wp14:anchorId="04FA73DC" wp14:editId="173B74F3">
                <wp:simplePos x="0" y="0"/>
                <wp:positionH relativeFrom="column">
                  <wp:posOffset>1665605</wp:posOffset>
                </wp:positionH>
                <wp:positionV relativeFrom="paragraph">
                  <wp:posOffset>5859145</wp:posOffset>
                </wp:positionV>
                <wp:extent cx="492125" cy="261620"/>
                <wp:effectExtent l="0" t="0" r="22225" b="24130"/>
                <wp:wrapNone/>
                <wp:docPr id="2" name="文本框 2"/>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1BB066D"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3EF26681" w14:textId="77777777" w:rsidR="005A2F27" w:rsidRDefault="00000000">
                            <w:pPr>
                              <w:rPr>
                                <w:rFonts w:ascii="仿宋_GB2312" w:eastAsia="仿宋_GB2312"/>
                              </w:rPr>
                            </w:pPr>
                            <w:r>
                              <w:rPr>
                                <w:rFonts w:ascii="仿宋_GB2312" w:eastAsia="仿宋_GB2312" w:hint="eastAsia"/>
                              </w:rPr>
                              <w:t>立项</w:t>
                            </w:r>
                          </w:p>
                          <w:p w14:paraId="745333B5"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04FA73DC" id="_x0000_t202" coordsize="21600,21600" o:spt="202" path="m,l,21600r21600,l21600,xe">
                <v:stroke joinstyle="miter"/>
                <v:path gradientshapeok="t" o:connecttype="rect"/>
              </v:shapetype>
              <v:shape id="文本框 2" o:spid="_x0000_s1026" type="#_x0000_t202" style="position:absolute;margin-left:131.15pt;margin-top:461.35pt;width:38.75pt;height:20.6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8YBgwIAAJE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" fillcolor="#daeef3 [664]" strokeweight=".5pt">
                <v:textbox>
                  <w:txbxContent>
                    <w:p w14:paraId="41BB066D"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验收</w:t>
                      </w:r>
                    </w:p>
                    <w:p w14:paraId="3EF26681" w14:textId="77777777" w:rsidR="005A2F27" w:rsidRDefault="00000000">
                      <w:pPr>
                        <w:rPr>
                          <w:rFonts w:ascii="仿宋_GB2312" w:eastAsia="仿宋_GB2312"/>
                        </w:rPr>
                      </w:pPr>
                      <w:r>
                        <w:rPr>
                          <w:rFonts w:ascii="仿宋_GB2312" w:eastAsia="仿宋_GB2312" w:hint="eastAsia"/>
                        </w:rPr>
                        <w:t>立项</w:t>
                      </w:r>
                    </w:p>
                    <w:p w14:paraId="745333B5"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1792" behindDoc="0" locked="0" layoutInCell="1" allowOverlap="1" wp14:anchorId="5F024054" wp14:editId="746ABD3D">
                <wp:simplePos x="0" y="0"/>
                <wp:positionH relativeFrom="column">
                  <wp:posOffset>1898650</wp:posOffset>
                </wp:positionH>
                <wp:positionV relativeFrom="paragraph">
                  <wp:posOffset>5595620</wp:posOffset>
                </wp:positionV>
                <wp:extent cx="0" cy="262255"/>
                <wp:effectExtent l="95250" t="0" r="57150" b="61595"/>
                <wp:wrapNone/>
                <wp:docPr id="3" name="直接箭头连接符 3"/>
                <wp:cNvGraphicFramePr/>
                <a:graphic xmlns:a="http://schemas.openxmlformats.org/drawingml/2006/main">
                  <a:graphicData uri="http://schemas.microsoft.com/office/word/2010/wordprocessingShape">
                    <wps:wsp>
                      <wps:cNvCnPr/>
                      <wps:spPr>
                        <a:xfrm>
                          <a:off x="0" y="0"/>
                          <a:ext cx="0" cy="262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49.5pt;margin-top:440.6pt;height:20.65pt;width:0pt;z-index:251681792;mso-width-relative:page;mso-height-relative:page;" filled="f" stroked="t" coordsize="21600,21600" o:gfxdata="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lpzJv2gAAAAsBAAAPAAAA&#10;AAAAAAEAIAAAACIAAABkcnMvZG93bnJldi54bWxQSwECFAAUAAAACACHTuJAKkv3thMCAAD/AwAA&#10;DgAAAAAAAAABACAAAAAp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2336" behindDoc="0" locked="0" layoutInCell="1" allowOverlap="1" wp14:anchorId="3DEACE7D" wp14:editId="740058AA">
                <wp:simplePos x="0" y="0"/>
                <wp:positionH relativeFrom="column">
                  <wp:posOffset>1663700</wp:posOffset>
                </wp:positionH>
                <wp:positionV relativeFrom="paragraph">
                  <wp:posOffset>5332095</wp:posOffset>
                </wp:positionV>
                <wp:extent cx="492125" cy="261620"/>
                <wp:effectExtent l="0" t="0" r="22225" b="24130"/>
                <wp:wrapNone/>
                <wp:docPr id="9" name="文本框 9"/>
                <wp:cNvGraphicFramePr/>
                <a:graphic xmlns:a="http://schemas.openxmlformats.org/drawingml/2006/main">
                  <a:graphicData uri="http://schemas.microsoft.com/office/word/2010/wordprocessingShape">
                    <wps:wsp>
                      <wps:cNvSpPr txBox="1"/>
                      <wps:spPr>
                        <a:xfrm>
                          <a:off x="0" y="0"/>
                          <a:ext cx="49212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4A7779"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FD63287" w14:textId="77777777" w:rsidR="005A2F27" w:rsidRDefault="00000000">
                            <w:pPr>
                              <w:rPr>
                                <w:rFonts w:ascii="仿宋_GB2312" w:eastAsia="仿宋_GB2312"/>
                              </w:rPr>
                            </w:pPr>
                            <w:r>
                              <w:rPr>
                                <w:rFonts w:ascii="仿宋_GB2312" w:eastAsia="仿宋_GB2312" w:hint="eastAsia"/>
                              </w:rPr>
                              <w:t>立项</w:t>
                            </w:r>
                          </w:p>
                          <w:p w14:paraId="275D2928"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DEACE7D" id="文本框 9" o:spid="_x0000_s1027" type="#_x0000_t202" style="position:absolute;margin-left:131pt;margin-top:419.85pt;width:38.75pt;height:20.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" fillcolor="#daeef3 [664]" strokeweight=".5pt">
                <v:textbox>
                  <w:txbxContent>
                    <w:p w14:paraId="3C4A7779"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履约</w:t>
                      </w:r>
                    </w:p>
                    <w:p w14:paraId="0FD63287" w14:textId="77777777" w:rsidR="005A2F27" w:rsidRDefault="00000000">
                      <w:pPr>
                        <w:rPr>
                          <w:rFonts w:ascii="仿宋_GB2312" w:eastAsia="仿宋_GB2312"/>
                        </w:rPr>
                      </w:pPr>
                      <w:r>
                        <w:rPr>
                          <w:rFonts w:ascii="仿宋_GB2312" w:eastAsia="仿宋_GB2312" w:hint="eastAsia"/>
                        </w:rPr>
                        <w:t>立项</w:t>
                      </w:r>
                    </w:p>
                    <w:p w14:paraId="275D2928"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8720" behindDoc="0" locked="0" layoutInCell="1" allowOverlap="1" wp14:anchorId="4C5667FF" wp14:editId="29E06D64">
                <wp:simplePos x="0" y="0"/>
                <wp:positionH relativeFrom="column">
                  <wp:posOffset>1380490</wp:posOffset>
                </wp:positionH>
                <wp:positionV relativeFrom="paragraph">
                  <wp:posOffset>4802505</wp:posOffset>
                </wp:positionV>
                <wp:extent cx="1072515" cy="262255"/>
                <wp:effectExtent l="0" t="0" r="13335" b="23495"/>
                <wp:wrapNone/>
                <wp:docPr id="10" name="文本框 10"/>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51D206"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3F32B37" w14:textId="77777777" w:rsidR="005A2F27" w:rsidRDefault="00000000">
                            <w:pPr>
                              <w:rPr>
                                <w:rFonts w:ascii="仿宋_GB2312" w:eastAsia="仿宋_GB2312"/>
                              </w:rPr>
                            </w:pPr>
                            <w:r>
                              <w:rPr>
                                <w:rFonts w:ascii="仿宋_GB2312" w:eastAsia="仿宋_GB2312" w:hint="eastAsia"/>
                              </w:rPr>
                              <w:t>立项</w:t>
                            </w:r>
                          </w:p>
                          <w:p w14:paraId="42CD9A59"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C5667FF" id="文本框 10" o:spid="_x0000_s1028" type="#_x0000_t202" style="position:absolute;margin-left:108.7pt;margin-top:378.15pt;width:84.45pt;height:20.6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" fillcolor="#daeef3 [664]" strokeweight=".5pt">
                <v:textbox>
                  <w:txbxContent>
                    <w:p w14:paraId="7E51D206"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签订合同</w:t>
                      </w:r>
                    </w:p>
                    <w:p w14:paraId="23F32B37" w14:textId="77777777" w:rsidR="005A2F27" w:rsidRDefault="00000000">
                      <w:pPr>
                        <w:rPr>
                          <w:rFonts w:ascii="仿宋_GB2312" w:eastAsia="仿宋_GB2312"/>
                        </w:rPr>
                      </w:pPr>
                      <w:r>
                        <w:rPr>
                          <w:rFonts w:ascii="仿宋_GB2312" w:eastAsia="仿宋_GB2312" w:hint="eastAsia"/>
                        </w:rPr>
                        <w:t>立项</w:t>
                      </w:r>
                    </w:p>
                    <w:p w14:paraId="42CD9A59"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5648" behindDoc="0" locked="0" layoutInCell="1" allowOverlap="1" wp14:anchorId="21D1614F" wp14:editId="788ECE37">
                <wp:simplePos x="0" y="0"/>
                <wp:positionH relativeFrom="column">
                  <wp:posOffset>1159510</wp:posOffset>
                </wp:positionH>
                <wp:positionV relativeFrom="paragraph">
                  <wp:posOffset>4292600</wp:posOffset>
                </wp:positionV>
                <wp:extent cx="1581785" cy="261620"/>
                <wp:effectExtent l="0" t="0" r="18415" b="24130"/>
                <wp:wrapNone/>
                <wp:docPr id="11" name="文本框 11"/>
                <wp:cNvGraphicFramePr/>
                <a:graphic xmlns:a="http://schemas.openxmlformats.org/drawingml/2006/main">
                  <a:graphicData uri="http://schemas.microsoft.com/office/word/2010/wordprocessingShape">
                    <wps:wsp>
                      <wps:cNvSpPr txBox="1"/>
                      <wps:spPr>
                        <a:xfrm>
                          <a:off x="0" y="0"/>
                          <a:ext cx="158178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97AF34D"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CD4D0A6" w14:textId="77777777" w:rsidR="005A2F27" w:rsidRDefault="00000000">
                            <w:pPr>
                              <w:rPr>
                                <w:rFonts w:ascii="仿宋_GB2312" w:eastAsia="仿宋_GB2312"/>
                              </w:rPr>
                            </w:pPr>
                            <w:r>
                              <w:rPr>
                                <w:rFonts w:ascii="仿宋_GB2312" w:eastAsia="仿宋_GB2312" w:hint="eastAsia"/>
                              </w:rPr>
                              <w:t>立项</w:t>
                            </w:r>
                          </w:p>
                          <w:p w14:paraId="0B555DEE"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1D1614F" id="文本框 11" o:spid="_x0000_s1029" type="#_x0000_t202" style="position:absolute;margin-left:91.3pt;margin-top:338pt;width:124.55pt;height:20.6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" fillcolor="#daeef3 [664]" strokeweight=".5pt">
                <v:textbox>
                  <w:txbxContent>
                    <w:p w14:paraId="797AF34D" w14:textId="77777777" w:rsidR="005A2F27" w:rsidRDefault="00000000">
                      <w:pPr>
                        <w:rPr>
                          <w:rFonts w:asciiTheme="minorEastAsia" w:eastAsiaTheme="minorEastAsia" w:hAnsiTheme="minorEastAsia" w:hint="eastAsia"/>
                        </w:rPr>
                      </w:pPr>
                      <w:r>
                        <w:rPr>
                          <w:rFonts w:asciiTheme="minorEastAsia" w:eastAsiaTheme="minorEastAsia" w:hAnsiTheme="minorEastAsia" w:hint="eastAsia"/>
                        </w:rPr>
                        <w:t>成交公告；成交通知书</w:t>
                      </w:r>
                    </w:p>
                    <w:p w14:paraId="7CD4D0A6" w14:textId="77777777" w:rsidR="005A2F27" w:rsidRDefault="00000000">
                      <w:pPr>
                        <w:rPr>
                          <w:rFonts w:ascii="仿宋_GB2312" w:eastAsia="仿宋_GB2312"/>
                        </w:rPr>
                      </w:pPr>
                      <w:r>
                        <w:rPr>
                          <w:rFonts w:ascii="仿宋_GB2312" w:eastAsia="仿宋_GB2312" w:hint="eastAsia"/>
                        </w:rPr>
                        <w:t>立项</w:t>
                      </w:r>
                    </w:p>
                    <w:p w14:paraId="0B555DEE"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6672" behindDoc="0" locked="0" layoutInCell="1" allowOverlap="1" wp14:anchorId="198A0EDE" wp14:editId="606909ED">
                <wp:simplePos x="0" y="0"/>
                <wp:positionH relativeFrom="column">
                  <wp:posOffset>1383665</wp:posOffset>
                </wp:positionH>
                <wp:positionV relativeFrom="paragraph">
                  <wp:posOffset>3750310</wp:posOffset>
                </wp:positionV>
                <wp:extent cx="1072515" cy="262255"/>
                <wp:effectExtent l="0" t="0" r="13335" b="23495"/>
                <wp:wrapNone/>
                <wp:docPr id="12" name="文本框 12"/>
                <wp:cNvGraphicFramePr/>
                <a:graphic xmlns:a="http://schemas.openxmlformats.org/drawingml/2006/main">
                  <a:graphicData uri="http://schemas.microsoft.com/office/word/2010/wordprocessingShape">
                    <wps:wsp>
                      <wps:cNvSpPr txBox="1"/>
                      <wps:spPr>
                        <a:xfrm>
                          <a:off x="0" y="0"/>
                          <a:ext cx="107251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6C427ED" w14:textId="77777777" w:rsidR="005A2F27"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E3CB5BE" w14:textId="77777777" w:rsidR="005A2F27" w:rsidRDefault="00000000">
                            <w:pPr>
                              <w:rPr>
                                <w:rFonts w:ascii="仿宋_GB2312" w:eastAsia="仿宋_GB2312"/>
                              </w:rPr>
                            </w:pPr>
                            <w:r>
                              <w:rPr>
                                <w:rFonts w:ascii="仿宋_GB2312" w:eastAsia="仿宋_GB2312" w:hint="eastAsia"/>
                              </w:rPr>
                              <w:t>立项</w:t>
                            </w:r>
                          </w:p>
                          <w:p w14:paraId="5A152399"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8A0EDE" id="文本框 12" o:spid="_x0000_s1030" type="#_x0000_t202" style="position:absolute;margin-left:108.95pt;margin-top:295.3pt;width:84.45pt;height:20.6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" fillcolor="#daeef3 [664]" strokeweight=".5pt">
                <v:textbox>
                  <w:txbxContent>
                    <w:p w14:paraId="76C427ED" w14:textId="77777777" w:rsidR="005A2F27" w:rsidRDefault="00000000">
                      <w:pPr>
                        <w:ind w:firstLineChars="50" w:firstLine="105"/>
                        <w:rPr>
                          <w:rFonts w:asciiTheme="minorEastAsia" w:eastAsiaTheme="minorEastAsia" w:hAnsiTheme="minorEastAsia" w:hint="eastAsia"/>
                        </w:rPr>
                      </w:pPr>
                      <w:r>
                        <w:rPr>
                          <w:rFonts w:asciiTheme="minorEastAsia" w:eastAsiaTheme="minorEastAsia" w:hAnsiTheme="minorEastAsia" w:hint="eastAsia"/>
                        </w:rPr>
                        <w:t>编写评审报告</w:t>
                      </w:r>
                    </w:p>
                    <w:p w14:paraId="5E3CB5BE" w14:textId="77777777" w:rsidR="005A2F27" w:rsidRDefault="00000000">
                      <w:pPr>
                        <w:rPr>
                          <w:rFonts w:ascii="仿宋_GB2312" w:eastAsia="仿宋_GB2312"/>
                        </w:rPr>
                      </w:pPr>
                      <w:r>
                        <w:rPr>
                          <w:rFonts w:ascii="仿宋_GB2312" w:eastAsia="仿宋_GB2312" w:hint="eastAsia"/>
                        </w:rPr>
                        <w:t>立项</w:t>
                      </w:r>
                    </w:p>
                    <w:p w14:paraId="5A152399"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3360" behindDoc="0" locked="0" layoutInCell="1" allowOverlap="1" wp14:anchorId="38AEBA8A" wp14:editId="22371A20">
                <wp:simplePos x="0" y="0"/>
                <wp:positionH relativeFrom="column">
                  <wp:posOffset>1398905</wp:posOffset>
                </wp:positionH>
                <wp:positionV relativeFrom="paragraph">
                  <wp:posOffset>3225800</wp:posOffset>
                </wp:positionV>
                <wp:extent cx="1073150" cy="262255"/>
                <wp:effectExtent l="0" t="0" r="12700" b="23495"/>
                <wp:wrapNone/>
                <wp:docPr id="13" name="文本框 13"/>
                <wp:cNvGraphicFramePr/>
                <a:graphic xmlns:a="http://schemas.openxmlformats.org/drawingml/2006/main">
                  <a:graphicData uri="http://schemas.microsoft.com/office/word/2010/wordprocessingShape">
                    <wps:wsp>
                      <wps:cNvSpPr txBox="1"/>
                      <wps:spPr>
                        <a:xfrm>
                          <a:off x="0" y="0"/>
                          <a:ext cx="107315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8B12B6F"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7FDC1192" w14:textId="77777777" w:rsidR="005A2F27" w:rsidRDefault="00000000">
                            <w:pPr>
                              <w:rPr>
                                <w:rFonts w:ascii="仿宋_GB2312" w:eastAsia="仿宋_GB2312"/>
                              </w:rPr>
                            </w:pPr>
                            <w:r>
                              <w:rPr>
                                <w:rFonts w:ascii="仿宋_GB2312" w:eastAsia="仿宋_GB2312" w:hint="eastAsia"/>
                              </w:rPr>
                              <w:t>立项</w:t>
                            </w:r>
                          </w:p>
                          <w:p w14:paraId="389AFC7C"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8AEBA8A" id="文本框 13" o:spid="_x0000_s1031" type="#_x0000_t202" style="position:absolute;margin-left:110.15pt;margin-top:254pt;width:84.5pt;height:20.6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" fillcolor="#daeef3 [664]" strokeweight=".5pt">
                <v:textbox>
                  <w:txbxContent>
                    <w:p w14:paraId="38B12B6F"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评审打分</w:t>
                      </w:r>
                    </w:p>
                    <w:p w14:paraId="7FDC1192" w14:textId="77777777" w:rsidR="005A2F27" w:rsidRDefault="00000000">
                      <w:pPr>
                        <w:rPr>
                          <w:rFonts w:ascii="仿宋_GB2312" w:eastAsia="仿宋_GB2312"/>
                        </w:rPr>
                      </w:pPr>
                      <w:r>
                        <w:rPr>
                          <w:rFonts w:ascii="仿宋_GB2312" w:eastAsia="仿宋_GB2312" w:hint="eastAsia"/>
                        </w:rPr>
                        <w:t>立项</w:t>
                      </w:r>
                    </w:p>
                    <w:p w14:paraId="389AFC7C"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2576" behindDoc="0" locked="0" layoutInCell="1" allowOverlap="1" wp14:anchorId="36F1F6DF" wp14:editId="7B989A28">
                <wp:simplePos x="0" y="0"/>
                <wp:positionH relativeFrom="column">
                  <wp:posOffset>1247140</wp:posOffset>
                </wp:positionH>
                <wp:positionV relativeFrom="paragraph">
                  <wp:posOffset>2703830</wp:posOffset>
                </wp:positionV>
                <wp:extent cx="1453515" cy="261620"/>
                <wp:effectExtent l="0" t="0" r="13335" b="24130"/>
                <wp:wrapNone/>
                <wp:docPr id="14" name="文本框 14"/>
                <wp:cNvGraphicFramePr/>
                <a:graphic xmlns:a="http://schemas.openxmlformats.org/drawingml/2006/main">
                  <a:graphicData uri="http://schemas.microsoft.com/office/word/2010/wordprocessingShape">
                    <wps:wsp>
                      <wps:cNvSpPr txBox="1"/>
                      <wps:spPr>
                        <a:xfrm>
                          <a:off x="0" y="0"/>
                          <a:ext cx="1453515" cy="261620"/>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2E3936"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855868A" w14:textId="77777777" w:rsidR="005A2F27" w:rsidRDefault="00000000">
                            <w:pPr>
                              <w:rPr>
                                <w:rFonts w:ascii="仿宋_GB2312" w:eastAsia="仿宋_GB2312"/>
                              </w:rPr>
                            </w:pPr>
                            <w:r>
                              <w:rPr>
                                <w:rFonts w:ascii="仿宋_GB2312" w:eastAsia="仿宋_GB2312" w:hint="eastAsia"/>
                              </w:rPr>
                              <w:t>立项</w:t>
                            </w:r>
                          </w:p>
                          <w:p w14:paraId="54171F45"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6F1F6DF" id="文本框 14" o:spid="_x0000_s1032" type="#_x0000_t202" style="position:absolute;margin-left:98.2pt;margin-top:212.9pt;width:114.45pt;height:20.6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" fillcolor="#daeef3 [664]" strokeweight=".5pt">
                <v:textbox>
                  <w:txbxContent>
                    <w:p w14:paraId="002E3936"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供应商提交最后报价</w:t>
                      </w:r>
                    </w:p>
                    <w:p w14:paraId="0855868A" w14:textId="77777777" w:rsidR="005A2F27" w:rsidRDefault="00000000">
                      <w:pPr>
                        <w:rPr>
                          <w:rFonts w:ascii="仿宋_GB2312" w:eastAsia="仿宋_GB2312"/>
                        </w:rPr>
                      </w:pPr>
                      <w:r>
                        <w:rPr>
                          <w:rFonts w:ascii="仿宋_GB2312" w:eastAsia="仿宋_GB2312" w:hint="eastAsia"/>
                        </w:rPr>
                        <w:t>立项</w:t>
                      </w:r>
                    </w:p>
                    <w:p w14:paraId="54171F45"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1552" behindDoc="0" locked="0" layoutInCell="1" allowOverlap="1" wp14:anchorId="285EE5DF" wp14:editId="5BA560DF">
                <wp:simplePos x="0" y="0"/>
                <wp:positionH relativeFrom="column">
                  <wp:posOffset>1383030</wp:posOffset>
                </wp:positionH>
                <wp:positionV relativeFrom="paragraph">
                  <wp:posOffset>2178685</wp:posOffset>
                </wp:positionV>
                <wp:extent cx="1089025" cy="262255"/>
                <wp:effectExtent l="0" t="0" r="15875" b="23495"/>
                <wp:wrapNone/>
                <wp:docPr id="15" name="文本框 15"/>
                <wp:cNvGraphicFramePr/>
                <a:graphic xmlns:a="http://schemas.openxmlformats.org/drawingml/2006/main">
                  <a:graphicData uri="http://schemas.microsoft.com/office/word/2010/wordprocessingShape">
                    <wps:wsp>
                      <wps:cNvSpPr txBox="1"/>
                      <wps:spPr>
                        <a:xfrm>
                          <a:off x="0" y="0"/>
                          <a:ext cx="1089025"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7DF8AB"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85EE5DF" id="文本框 15" o:spid="_x0000_s1033" type="#_x0000_t202" style="position:absolute;margin-left:108.9pt;margin-top:171.55pt;width:85.75pt;height:20.6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" fillcolor="#daeef3 [664]" strokeweight=".5pt">
                <v:textbox>
                  <w:txbxContent>
                    <w:p w14:paraId="1D7DF8AB"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磋商</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80768" behindDoc="0" locked="0" layoutInCell="1" allowOverlap="1" wp14:anchorId="72822213" wp14:editId="056235A8">
                <wp:simplePos x="0" y="0"/>
                <wp:positionH relativeFrom="column">
                  <wp:posOffset>1395095</wp:posOffset>
                </wp:positionH>
                <wp:positionV relativeFrom="paragraph">
                  <wp:posOffset>1667510</wp:posOffset>
                </wp:positionV>
                <wp:extent cx="1088390" cy="262255"/>
                <wp:effectExtent l="0" t="0" r="16510" b="23495"/>
                <wp:wrapNone/>
                <wp:docPr id="16" name="文本框 16"/>
                <wp:cNvGraphicFramePr/>
                <a:graphic xmlns:a="http://schemas.openxmlformats.org/drawingml/2006/main">
                  <a:graphicData uri="http://schemas.microsoft.com/office/word/2010/wordprocessingShape">
                    <wps:wsp>
                      <wps:cNvSpPr txBox="1"/>
                      <wps:spPr>
                        <a:xfrm>
                          <a:off x="0" y="0"/>
                          <a:ext cx="1088390" cy="262255"/>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B7DA5F"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204165BA" w14:textId="77777777" w:rsidR="005A2F27" w:rsidRDefault="005A2F27">
                            <w:pPr>
                              <w:jc w:val="center"/>
                              <w:rPr>
                                <w:rFonts w:ascii="仿宋_GB2312" w:eastAsia="仿宋_GB2312"/>
                              </w:rPr>
                            </w:pPr>
                          </w:p>
                          <w:p w14:paraId="07E843AD" w14:textId="77777777" w:rsidR="005A2F27" w:rsidRDefault="00000000">
                            <w:pPr>
                              <w:rPr>
                                <w:rFonts w:ascii="仿宋_GB2312" w:eastAsia="仿宋_GB2312"/>
                              </w:rPr>
                            </w:pPr>
                            <w:r>
                              <w:rPr>
                                <w:rFonts w:ascii="仿宋_GB2312" w:eastAsia="仿宋_GB2312" w:hint="eastAsia"/>
                              </w:rPr>
                              <w:t>立项</w:t>
                            </w:r>
                          </w:p>
                          <w:p w14:paraId="7478F2AD"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2822213" id="文本框 16" o:spid="_x0000_s1034" type="#_x0000_t202" style="position:absolute;margin-left:109.85pt;margin-top:131.3pt;width:85.7pt;height:20.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" fillcolor="#daeef3 [664]" strokeweight=".5pt">
                <v:textbox>
                  <w:txbxContent>
                    <w:p w14:paraId="58B7DA5F"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资格审查</w:t>
                      </w:r>
                    </w:p>
                    <w:p w14:paraId="204165BA" w14:textId="77777777" w:rsidR="005A2F27" w:rsidRDefault="005A2F27">
                      <w:pPr>
                        <w:jc w:val="center"/>
                        <w:rPr>
                          <w:rFonts w:ascii="仿宋_GB2312" w:eastAsia="仿宋_GB2312"/>
                        </w:rPr>
                      </w:pPr>
                    </w:p>
                    <w:p w14:paraId="07E843AD" w14:textId="77777777" w:rsidR="005A2F27" w:rsidRDefault="00000000">
                      <w:pPr>
                        <w:rPr>
                          <w:rFonts w:ascii="仿宋_GB2312" w:eastAsia="仿宋_GB2312"/>
                        </w:rPr>
                      </w:pPr>
                      <w:r>
                        <w:rPr>
                          <w:rFonts w:ascii="仿宋_GB2312" w:eastAsia="仿宋_GB2312" w:hint="eastAsia"/>
                        </w:rPr>
                        <w:t>立项</w:t>
                      </w:r>
                    </w:p>
                    <w:p w14:paraId="7478F2AD"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79744" behindDoc="0" locked="0" layoutInCell="1" allowOverlap="1" wp14:anchorId="23B12029" wp14:editId="5D2B8C3A">
                <wp:simplePos x="0" y="0"/>
                <wp:positionH relativeFrom="column">
                  <wp:posOffset>1906270</wp:posOffset>
                </wp:positionH>
                <wp:positionV relativeFrom="paragraph">
                  <wp:posOffset>5068570</wp:posOffset>
                </wp:positionV>
                <wp:extent cx="0" cy="261620"/>
                <wp:effectExtent l="95250" t="0" r="57150" b="62230"/>
                <wp:wrapNone/>
                <wp:docPr id="17" name="直接箭头连接符 17"/>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99.1pt;height:20.6pt;width:0pt;z-index:251679744;mso-width-relative:page;mso-height-relative:page;" filled="f" stroked="t" coordsize="21600,21600" o:gfxdata="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NHujd2gAAAAsBAAAP&#10;AAAAAAAAAAEAIAAAACIAAABkcnMvZG93bnJldi54bWxQSwECFAAUAAAACACHTuJAfOofuBYCAAAB&#10;BAAADgAAAAAAAAABACAAAAApAQAAZHJzL2Uyb0RvYy54bWxQSwUGAAAAAAYABgBZAQAAsQUAAAAA&#10;">
                <v:fill on="f" focussize="0,0"/>
                <v:stroke color="#4A7EBB [3204]" joinstyle="round" endarrow="open"/>
                <v:imagedata o:title=""/>
                <o:lock v:ext="edit" aspectratio="f"/>
              </v:shape>
            </w:pict>
          </mc:Fallback>
        </mc:AlternateContent>
      </w:r>
      <w:r>
        <w:rPr>
          <w:rFonts w:asciiTheme="minorEastAsia" w:eastAsiaTheme="minorEastAsia" w:hAnsiTheme="minorEastAsia"/>
          <w:noProof/>
          <w:sz w:val="24"/>
        </w:rPr>
        <mc:AlternateContent>
          <mc:Choice Requires="wps">
            <w:drawing>
              <wp:anchor distT="0" distB="0" distL="114300" distR="114300" simplePos="0" relativeHeight="251660288" behindDoc="0" locked="0" layoutInCell="1" allowOverlap="1" wp14:anchorId="6AAF63E9" wp14:editId="6598CF7D">
                <wp:simplePos x="0" y="0"/>
                <wp:positionH relativeFrom="column">
                  <wp:posOffset>1905000</wp:posOffset>
                </wp:positionH>
                <wp:positionV relativeFrom="paragraph">
                  <wp:posOffset>4542155</wp:posOffset>
                </wp:positionV>
                <wp:extent cx="0" cy="261620"/>
                <wp:effectExtent l="95250" t="0" r="57150" b="62230"/>
                <wp:wrapNone/>
                <wp:docPr id="19" name="直接箭头连接符 19"/>
                <wp:cNvGraphicFramePr/>
                <a:graphic xmlns:a="http://schemas.openxmlformats.org/drawingml/2006/main">
                  <a:graphicData uri="http://schemas.microsoft.com/office/word/2010/wordprocessingShape">
                    <wps:wsp>
                      <wps:cNvCnPr/>
                      <wps:spPr>
                        <a:xfrm>
                          <a:off x="0" y="0"/>
                          <a:ext cx="0" cy="26162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pt;margin-top:357.65pt;height:20.6pt;width:0pt;z-index:251660288;mso-width-relative:page;mso-height-relative:page;" filled="f" stroked="t" coordsize="21600,21600" o:gfxdata="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WEuFjZAAAACwEAAA8A&#10;AAAAAAAAAQAgAAAAIgAAAGRycy9kb3ducmV2LnhtbFBLAQIUABQAAAAIAIdO4kCE52acFgIAAAEE&#10;AAAOAAAAAAAAAAEAIAAAACgBAABkcnMvZTJvRG9jLnhtbFBLBQYAAAAABgAGAFkBAACw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59264" behindDoc="0" locked="0" layoutInCell="1" allowOverlap="1" wp14:anchorId="325CD331" wp14:editId="2E1EBE0B">
                <wp:simplePos x="0" y="0"/>
                <wp:positionH relativeFrom="column">
                  <wp:posOffset>1405255</wp:posOffset>
                </wp:positionH>
                <wp:positionV relativeFrom="paragraph">
                  <wp:posOffset>84455</wp:posOffset>
                </wp:positionV>
                <wp:extent cx="1089025" cy="262255"/>
                <wp:effectExtent l="0" t="0" r="15875" b="23495"/>
                <wp:wrapNone/>
                <wp:docPr id="21" name="文本框 21"/>
                <wp:cNvGraphicFramePr/>
                <a:graphic xmlns:a="http://schemas.openxmlformats.org/drawingml/2006/main">
                  <a:graphicData uri="http://schemas.microsoft.com/office/word/2010/wordprocessingShape">
                    <wps:wsp>
                      <wps:cNvSpPr txBox="1"/>
                      <wps:spPr>
                        <a:xfrm>
                          <a:off x="0" y="0"/>
                          <a:ext cx="1089271"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465ED3"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25CD331" id="文本框 21" o:spid="_x0000_s1035" type="#_x0000_t202" style="position:absolute;margin-left:110.65pt;margin-top:6.65pt;width:85.75pt;height:20.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" fillcolor="#daeef3 [664]" strokeweight=".5pt">
                <v:textbox>
                  <w:txbxContent>
                    <w:p w14:paraId="08465ED3"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编制磋商文件</w:t>
                      </w: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4384" behindDoc="0" locked="0" layoutInCell="1" allowOverlap="1" wp14:anchorId="6C6D6B29" wp14:editId="3CB4E274">
                <wp:simplePos x="0" y="0"/>
                <wp:positionH relativeFrom="column">
                  <wp:posOffset>1405255</wp:posOffset>
                </wp:positionH>
                <wp:positionV relativeFrom="paragraph">
                  <wp:posOffset>1134110</wp:posOffset>
                </wp:positionV>
                <wp:extent cx="1088390" cy="262255"/>
                <wp:effectExtent l="0" t="0" r="16510" b="23495"/>
                <wp:wrapNone/>
                <wp:docPr id="40" name="文本框 40"/>
                <wp:cNvGraphicFramePr/>
                <a:graphic xmlns:a="http://schemas.openxmlformats.org/drawingml/2006/main">
                  <a:graphicData uri="http://schemas.microsoft.com/office/word/2010/wordprocessingShape">
                    <wps:wsp>
                      <wps:cNvSpPr txBox="1"/>
                      <wps:spPr>
                        <a:xfrm>
                          <a:off x="0" y="0"/>
                          <a:ext cx="1088359"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847595"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2B9FACA6" w14:textId="77777777" w:rsidR="005A2F27" w:rsidRDefault="00000000">
                            <w:pPr>
                              <w:rPr>
                                <w:rFonts w:ascii="仿宋_GB2312" w:eastAsia="仿宋_GB2312"/>
                              </w:rPr>
                            </w:pPr>
                            <w:r>
                              <w:rPr>
                                <w:rFonts w:ascii="仿宋_GB2312" w:eastAsia="仿宋_GB2312" w:hint="eastAsia"/>
                              </w:rPr>
                              <w:t>立项</w:t>
                            </w:r>
                          </w:p>
                          <w:p w14:paraId="27AF15C7"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6C6D6B29" id="文本框 40" o:spid="_x0000_s1036" type="#_x0000_t202" style="position:absolute;margin-left:110.65pt;margin-top:89.3pt;width:85.7pt;height:20.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" fillcolor="#daeef3 [664]" strokeweight=".5pt">
                <v:textbox>
                  <w:txbxContent>
                    <w:p w14:paraId="23847595"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开启响应文件</w:t>
                      </w:r>
                    </w:p>
                    <w:p w14:paraId="2B9FACA6" w14:textId="77777777" w:rsidR="005A2F27" w:rsidRDefault="00000000">
                      <w:pPr>
                        <w:rPr>
                          <w:rFonts w:ascii="仿宋_GB2312" w:eastAsia="仿宋_GB2312"/>
                        </w:rPr>
                      </w:pPr>
                      <w:r>
                        <w:rPr>
                          <w:rFonts w:ascii="仿宋_GB2312" w:eastAsia="仿宋_GB2312" w:hint="eastAsia"/>
                        </w:rPr>
                        <w:t>立项</w:t>
                      </w:r>
                    </w:p>
                    <w:p w14:paraId="27AF15C7"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5408" behindDoc="0" locked="0" layoutInCell="1" allowOverlap="1" wp14:anchorId="02605EFA" wp14:editId="46284056">
                <wp:simplePos x="0" y="0"/>
                <wp:positionH relativeFrom="column">
                  <wp:posOffset>1421130</wp:posOffset>
                </wp:positionH>
                <wp:positionV relativeFrom="paragraph">
                  <wp:posOffset>609600</wp:posOffset>
                </wp:positionV>
                <wp:extent cx="1073150" cy="262255"/>
                <wp:effectExtent l="0" t="0" r="12700" b="23495"/>
                <wp:wrapNone/>
                <wp:docPr id="41" name="文本框 41"/>
                <wp:cNvGraphicFramePr/>
                <a:graphic xmlns:a="http://schemas.openxmlformats.org/drawingml/2006/main">
                  <a:graphicData uri="http://schemas.microsoft.com/office/word/2010/wordprocessingShape">
                    <wps:wsp>
                      <wps:cNvSpPr txBox="1"/>
                      <wps:spPr>
                        <a:xfrm>
                          <a:off x="0" y="0"/>
                          <a:ext cx="1073066" cy="262249"/>
                        </a:xfrm>
                        <a:prstGeom prst="rect">
                          <a:avLst/>
                        </a:prstGeom>
                        <a:solidFill>
                          <a:schemeClr val="accent5">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27B028"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A9DDABB" w14:textId="77777777" w:rsidR="005A2F27" w:rsidRDefault="00000000">
                            <w:pPr>
                              <w:rPr>
                                <w:rFonts w:ascii="仿宋_GB2312" w:eastAsia="仿宋_GB2312"/>
                              </w:rPr>
                            </w:pPr>
                            <w:r>
                              <w:rPr>
                                <w:rFonts w:ascii="仿宋_GB2312" w:eastAsia="仿宋_GB2312" w:hint="eastAsia"/>
                              </w:rPr>
                              <w:t>立项</w:t>
                            </w:r>
                          </w:p>
                          <w:p w14:paraId="24DD0D81" w14:textId="77777777" w:rsidR="005A2F27" w:rsidRDefault="005A2F27">
                            <w:pPr>
                              <w:rPr>
                                <w:rFonts w:ascii="仿宋_GB2312" w:eastAsia="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2605EFA" id="文本框 41" o:spid="_x0000_s1037" type="#_x0000_t202" style="position:absolute;margin-left:111.9pt;margin-top:48pt;width:84.5pt;height:20.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" fillcolor="#daeef3 [664]" strokeweight=".5pt">
                <v:textbox>
                  <w:txbxContent>
                    <w:p w14:paraId="6127B028" w14:textId="77777777" w:rsidR="005A2F27" w:rsidRDefault="00000000">
                      <w:pPr>
                        <w:jc w:val="center"/>
                        <w:rPr>
                          <w:rFonts w:asciiTheme="minorEastAsia" w:eastAsiaTheme="minorEastAsia" w:hAnsiTheme="minorEastAsia" w:hint="eastAsia"/>
                        </w:rPr>
                      </w:pPr>
                      <w:r>
                        <w:rPr>
                          <w:rFonts w:asciiTheme="minorEastAsia" w:eastAsiaTheme="minorEastAsia" w:hAnsiTheme="minorEastAsia" w:hint="eastAsia"/>
                        </w:rPr>
                        <w:t>邀请供应商</w:t>
                      </w:r>
                    </w:p>
                    <w:p w14:paraId="4A9DDABB" w14:textId="77777777" w:rsidR="005A2F27" w:rsidRDefault="00000000">
                      <w:pPr>
                        <w:rPr>
                          <w:rFonts w:ascii="仿宋_GB2312" w:eastAsia="仿宋_GB2312"/>
                        </w:rPr>
                      </w:pPr>
                      <w:r>
                        <w:rPr>
                          <w:rFonts w:ascii="仿宋_GB2312" w:eastAsia="仿宋_GB2312" w:hint="eastAsia"/>
                        </w:rPr>
                        <w:t>立项</w:t>
                      </w:r>
                    </w:p>
                    <w:p w14:paraId="24DD0D81" w14:textId="77777777" w:rsidR="005A2F27" w:rsidRDefault="005A2F27">
                      <w:pPr>
                        <w:rPr>
                          <w:rFonts w:ascii="仿宋_GB2312" w:eastAsia="仿宋_GB2312"/>
                        </w:rPr>
                      </w:pPr>
                    </w:p>
                  </w:txbxContent>
                </v:textbox>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6432" behindDoc="0" locked="0" layoutInCell="1" allowOverlap="1" wp14:anchorId="113900D5" wp14:editId="52E1B0D6">
                <wp:simplePos x="0" y="0"/>
                <wp:positionH relativeFrom="column">
                  <wp:posOffset>1929765</wp:posOffset>
                </wp:positionH>
                <wp:positionV relativeFrom="paragraph">
                  <wp:posOffset>346710</wp:posOffset>
                </wp:positionV>
                <wp:extent cx="0" cy="262255"/>
                <wp:effectExtent l="95250" t="0" r="57150" b="62230"/>
                <wp:wrapNone/>
                <wp:docPr id="42" name="直接箭头连接符 42"/>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27.3pt;height:20.65pt;width:0pt;z-index:251666432;mso-width-relative:page;mso-height-relative:page;" filled="f" stroked="t" coordsize="21600,21600" o:gfxdata="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nRbH+2QAAAAkBAAAPAAAA&#10;AAAAAAEAIAAAACIAAABkcnMvZG93bnJldi54bWxQSwECFAAUAAAACACHTuJAme7FIh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7456" behindDoc="0" locked="0" layoutInCell="1" allowOverlap="1" wp14:anchorId="3749EA31" wp14:editId="29AA3B95">
                <wp:simplePos x="0" y="0"/>
                <wp:positionH relativeFrom="column">
                  <wp:posOffset>1929765</wp:posOffset>
                </wp:positionH>
                <wp:positionV relativeFrom="paragraph">
                  <wp:posOffset>871855</wp:posOffset>
                </wp:positionV>
                <wp:extent cx="0" cy="262255"/>
                <wp:effectExtent l="95250" t="0" r="57150" b="62230"/>
                <wp:wrapNone/>
                <wp:docPr id="43" name="直接箭头连接符 43"/>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1.95pt;margin-top:68.65pt;height:20.65pt;width:0pt;z-index:251667456;mso-width-relative:page;mso-height-relative:page;" filled="f" stroked="t" coordsize="21600,21600" o:gfxdata="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zrHWWdkAAAALAQAADwAA&#10;AAAAAAABACAAAAAiAAAAZHJzL2Rvd25yZXYueG1sUEsBAhQAFAAAAAgAh07iQJDa/Os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8480" behindDoc="0" locked="0" layoutInCell="1" allowOverlap="1" wp14:anchorId="02BC9E8C" wp14:editId="191B050D">
                <wp:simplePos x="0" y="0"/>
                <wp:positionH relativeFrom="column">
                  <wp:posOffset>1906270</wp:posOffset>
                </wp:positionH>
                <wp:positionV relativeFrom="paragraph">
                  <wp:posOffset>2437765</wp:posOffset>
                </wp:positionV>
                <wp:extent cx="0" cy="262255"/>
                <wp:effectExtent l="95250" t="0" r="57150" b="62230"/>
                <wp:wrapNone/>
                <wp:docPr id="44" name="直接箭头连接符 44"/>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91.95pt;height:20.65pt;width:0pt;z-index:251668480;mso-width-relative:page;mso-height-relative:page;" filled="f" stroked="t" coordsize="21600,21600" o:gfxdata="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yPnwL2QAAAAsBAAAPAAAA&#10;AAAAAAEAIAAAACIAAABkcnMvZG93bnJldi54bWxQSwECFAAUAAAACACHTuJAbFzA+R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69504" behindDoc="0" locked="0" layoutInCell="1" allowOverlap="1" wp14:anchorId="3C9D934D" wp14:editId="0428B7B5">
                <wp:simplePos x="0" y="0"/>
                <wp:positionH relativeFrom="column">
                  <wp:posOffset>1906270</wp:posOffset>
                </wp:positionH>
                <wp:positionV relativeFrom="paragraph">
                  <wp:posOffset>1921510</wp:posOffset>
                </wp:positionV>
                <wp:extent cx="0" cy="262255"/>
                <wp:effectExtent l="95250" t="0" r="57150" b="62230"/>
                <wp:wrapNone/>
                <wp:docPr id="45" name="直接箭头连接符 45"/>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51.3pt;height:20.65pt;width:0pt;z-index:251669504;mso-width-relative:page;mso-height-relative:page;" filled="f" stroked="t" coordsize="21600,21600" o:gfxdata="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Vti8rYAAAACwEAAA8AAAAA&#10;AAAAAQAgAAAAIgAAAGRycy9kb3ducmV2LnhtbFBLAQIUABQAAAAIAIdO4kBlaPk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0528" behindDoc="0" locked="0" layoutInCell="1" allowOverlap="1" wp14:anchorId="291C6037" wp14:editId="40A3E011">
                <wp:simplePos x="0" y="0"/>
                <wp:positionH relativeFrom="column">
                  <wp:posOffset>1906270</wp:posOffset>
                </wp:positionH>
                <wp:positionV relativeFrom="paragraph">
                  <wp:posOffset>1396365</wp:posOffset>
                </wp:positionV>
                <wp:extent cx="0" cy="262255"/>
                <wp:effectExtent l="95250" t="0" r="57150" b="62230"/>
                <wp:wrapNone/>
                <wp:docPr id="46" name="直接箭头连接符 46"/>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109.95pt;height:20.65pt;width:0pt;z-index:251670528;mso-width-relative:page;mso-height-relative:page;" filled="f" stroked="t" coordsize="21600,21600" o:gfxdata="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CZCjqrYAAAACwEAAA8AAAAA&#10;AAAAAQAgAAAAIgAAAGRycy9kb3ducmV2LnhtbFBLAQIUABQAAAAIAIdO4kA/MsOwFAIAAAEEAAAO&#10;AAAAAAAAAAEAIAAAACcBAABkcnMvZTJvRG9jLnhtbFBLBQYAAAAABgAGAFkBAACtBQ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3600" behindDoc="0" locked="0" layoutInCell="1" allowOverlap="1" wp14:anchorId="69D7CDF4" wp14:editId="17050B6B">
                <wp:simplePos x="0" y="0"/>
                <wp:positionH relativeFrom="column">
                  <wp:posOffset>1906270</wp:posOffset>
                </wp:positionH>
                <wp:positionV relativeFrom="paragraph">
                  <wp:posOffset>3487420</wp:posOffset>
                </wp:positionV>
                <wp:extent cx="0" cy="262255"/>
                <wp:effectExtent l="95250" t="0" r="57150" b="62230"/>
                <wp:wrapNone/>
                <wp:docPr id="47" name="直接箭头连接符 47"/>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74.6pt;height:20.65pt;width:0pt;z-index:251673600;mso-width-relative:page;mso-height-relative:page;" filled="f" stroked="t" coordsize="21600,21600" o:gfxdata="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AE9f9kAAAALAQAADwAA&#10;AAAAAAABACAAAAAiAAAAZHJzL2Rvd25yZXYueG1sUEsBAhQAFAAAAAgAh07iQDYG+nk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4624" behindDoc="0" locked="0" layoutInCell="1" allowOverlap="1" wp14:anchorId="3793D26D" wp14:editId="3CFC6F2C">
                <wp:simplePos x="0" y="0"/>
                <wp:positionH relativeFrom="column">
                  <wp:posOffset>1906270</wp:posOffset>
                </wp:positionH>
                <wp:positionV relativeFrom="paragraph">
                  <wp:posOffset>2962910</wp:posOffset>
                </wp:positionV>
                <wp:extent cx="0" cy="262255"/>
                <wp:effectExtent l="95250" t="0" r="57150" b="62230"/>
                <wp:wrapNone/>
                <wp:docPr id="48" name="直接箭头连接符 48"/>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233.3pt;height:20.65pt;width:0pt;z-index:251674624;mso-width-relative:page;mso-height-relative:page;" filled="f" stroked="t" coordsize="21600,21600" o:gfxdata="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6aQ52QAAAAsBAAAPAAAA&#10;AAAAAAEAIAAAACIAAABkcnMvZG93bnJldi54bWxQSwECFAAUAAAACACHTuJAxz+6lBQCAAABBAAA&#10;DgAAAAAAAAABACAAAAAoAQAAZHJzL2Uyb0RvYy54bWxQSwUGAAAAAAYABgBZAQAArgU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b/>
          <w:noProof/>
          <w:sz w:val="36"/>
          <w:szCs w:val="20"/>
        </w:rPr>
        <mc:AlternateContent>
          <mc:Choice Requires="wps">
            <w:drawing>
              <wp:anchor distT="0" distB="0" distL="114300" distR="114300" simplePos="0" relativeHeight="251677696" behindDoc="0" locked="0" layoutInCell="1" allowOverlap="1" wp14:anchorId="3B41C114" wp14:editId="6498EACA">
                <wp:simplePos x="0" y="0"/>
                <wp:positionH relativeFrom="column">
                  <wp:posOffset>1906270</wp:posOffset>
                </wp:positionH>
                <wp:positionV relativeFrom="paragraph">
                  <wp:posOffset>4012565</wp:posOffset>
                </wp:positionV>
                <wp:extent cx="0" cy="262255"/>
                <wp:effectExtent l="95250" t="0" r="57150" b="62230"/>
                <wp:wrapNone/>
                <wp:docPr id="49" name="直接箭头连接符 49"/>
                <wp:cNvGraphicFramePr/>
                <a:graphic xmlns:a="http://schemas.openxmlformats.org/drawingml/2006/main">
                  <a:graphicData uri="http://schemas.microsoft.com/office/word/2010/wordprocessingShape">
                    <wps:wsp>
                      <wps:cNvCnPr/>
                      <wps:spPr>
                        <a:xfrm>
                          <a:off x="0" y="0"/>
                          <a:ext cx="0" cy="262249"/>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shape id="_x0000_s1026" o:spid="_x0000_s1026" o:spt="32" type="#_x0000_t32" style="position:absolute;left:0pt;margin-left:150.1pt;margin-top:315.95pt;height:20.65pt;width:0pt;z-index:251677696;mso-width-relative:page;mso-height-relative:page;" filled="f" stroked="t" coordsize="21600,21600" o:gfxdata="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4rJWdkAAAALAQAADwAA&#10;AAAAAAABACAAAAAiAAAAZHJzL2Rvd25yZXYueG1sUEsBAhQAFAAAAAgAh07iQM4Lg10VAgAAAQQA&#10;AA4AAAAAAAAAAQAgAAAAKAEAAGRycy9lMm9Eb2MueG1sUEsFBgAAAAAGAAYAWQEAAK8FAAAAAA==&#10;">
                <v:fill on="f" focussize="0,0"/>
                <v:stroke color="#4A7EBB [3204]" joinstyle="round" endarrow="open"/>
                <v:imagedata o:title=""/>
                <o:lock v:ext="edit" aspectratio="f"/>
              </v:shape>
            </w:pict>
          </mc:Fallback>
        </mc:AlternateContent>
      </w:r>
      <w:r>
        <w:rPr>
          <w:rFonts w:asciiTheme="minorEastAsia" w:eastAsiaTheme="minorEastAsia" w:hAnsiTheme="minorEastAsia" w:cs="仿宋_GB2312" w:hint="eastAsia"/>
          <w:b/>
          <w:sz w:val="36"/>
          <w:szCs w:val="20"/>
        </w:rPr>
        <w:br w:type="page"/>
      </w:r>
    </w:p>
    <w:p w14:paraId="079112F5" w14:textId="77777777" w:rsidR="005A2F27" w:rsidRDefault="005A2F27">
      <w:pPr>
        <w:widowControl/>
        <w:adjustRightInd/>
        <w:jc w:val="left"/>
        <w:rPr>
          <w:rFonts w:ascii="仿宋" w:eastAsia="仿宋" w:hAnsi="仿宋" w:cs="仿宋_GB2312" w:hint="eastAsia"/>
          <w:b/>
          <w:sz w:val="36"/>
          <w:szCs w:val="20"/>
        </w:rPr>
      </w:pPr>
    </w:p>
    <w:p w14:paraId="6391069C" w14:textId="77777777" w:rsidR="005A2F27" w:rsidRDefault="005A2F27">
      <w:pPr>
        <w:widowControl/>
        <w:adjustRightInd/>
        <w:jc w:val="left"/>
        <w:rPr>
          <w:rFonts w:ascii="仿宋" w:eastAsia="仿宋" w:hAnsi="仿宋" w:cs="仿宋_GB2312" w:hint="eastAsia"/>
          <w:b/>
          <w:sz w:val="36"/>
          <w:szCs w:val="20"/>
        </w:rPr>
      </w:pPr>
    </w:p>
    <w:p w14:paraId="4DB7850F" w14:textId="77777777" w:rsidR="005A2F27" w:rsidRDefault="00000000">
      <w:pPr>
        <w:adjustRightInd/>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第三部分</w:t>
      </w:r>
      <w:bookmarkEnd w:id="9"/>
      <w:r>
        <w:rPr>
          <w:rFonts w:ascii="仿宋" w:eastAsia="仿宋" w:hAnsi="仿宋" w:cs="仿宋_GB2312" w:hint="eastAsia"/>
          <w:b/>
          <w:sz w:val="36"/>
          <w:szCs w:val="20"/>
        </w:rPr>
        <w:t>供应商</w:t>
      </w:r>
      <w:r>
        <w:rPr>
          <w:rFonts w:ascii="仿宋" w:eastAsia="仿宋" w:hAnsi="仿宋" w:cs="仿宋_GB2312"/>
          <w:b/>
          <w:sz w:val="36"/>
          <w:szCs w:val="20"/>
        </w:rPr>
        <w:t>须知</w:t>
      </w:r>
      <w:bookmarkEnd w:id="10"/>
    </w:p>
    <w:p w14:paraId="147869FE" w14:textId="77777777" w:rsidR="005A2F27" w:rsidRDefault="00000000">
      <w:pPr>
        <w:spacing w:line="360" w:lineRule="auto"/>
        <w:jc w:val="center"/>
        <w:outlineLvl w:val="1"/>
        <w:rPr>
          <w:rFonts w:ascii="仿宋" w:eastAsia="仿宋" w:hAnsi="仿宋" w:cs="仿宋_GB2312" w:hint="eastAsia"/>
          <w:b/>
          <w:sz w:val="36"/>
          <w:szCs w:val="36"/>
        </w:rPr>
      </w:pPr>
      <w:bookmarkStart w:id="12" w:name="_Toc164416483"/>
      <w:bookmarkStart w:id="13" w:name="第三部分"/>
      <w:bookmarkEnd w:id="11"/>
      <w:r>
        <w:rPr>
          <w:rFonts w:ascii="仿宋" w:eastAsia="仿宋" w:hAnsi="仿宋" w:cs="仿宋_GB2312" w:hint="eastAsia"/>
          <w:b/>
          <w:sz w:val="36"/>
          <w:szCs w:val="36"/>
        </w:rPr>
        <w:t>前附表</w:t>
      </w:r>
    </w:p>
    <w:tbl>
      <w:tblPr>
        <w:tblW w:w="9126"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670"/>
        <w:gridCol w:w="2334"/>
        <w:gridCol w:w="6122"/>
      </w:tblGrid>
      <w:tr w:rsidR="005A2F27" w14:paraId="0D237DA4" w14:textId="77777777">
        <w:trPr>
          <w:trHeight w:val="20"/>
          <w:tblHeader/>
          <w:jc w:val="center"/>
        </w:trPr>
        <w:tc>
          <w:tcPr>
            <w:tcW w:w="670" w:type="dxa"/>
            <w:tcBorders>
              <w:top w:val="single" w:sz="4" w:space="0" w:color="auto"/>
              <w:left w:val="single" w:sz="4" w:space="0" w:color="auto"/>
              <w:bottom w:val="single" w:sz="4" w:space="0" w:color="auto"/>
              <w:right w:val="single" w:sz="4" w:space="0" w:color="auto"/>
            </w:tcBorders>
            <w:vAlign w:val="center"/>
          </w:tcPr>
          <w:p w14:paraId="6A86EB12" w14:textId="77777777" w:rsidR="005A2F27" w:rsidRDefault="00000000">
            <w:pPr>
              <w:spacing w:line="360" w:lineRule="auto"/>
              <w:jc w:val="center"/>
              <w:rPr>
                <w:rFonts w:ascii="仿宋" w:eastAsia="仿宋" w:hAnsi="仿宋" w:hint="eastAsia"/>
                <w:b/>
                <w:sz w:val="24"/>
              </w:rPr>
            </w:pPr>
            <w:r>
              <w:rPr>
                <w:rFonts w:ascii="仿宋" w:eastAsia="仿宋" w:hAnsi="仿宋" w:hint="eastAsia"/>
                <w:b/>
                <w:sz w:val="24"/>
              </w:rPr>
              <w:t>序号</w:t>
            </w:r>
          </w:p>
        </w:tc>
        <w:tc>
          <w:tcPr>
            <w:tcW w:w="2334" w:type="dxa"/>
            <w:tcBorders>
              <w:top w:val="single" w:sz="8" w:space="0" w:color="000000"/>
              <w:left w:val="single" w:sz="4" w:space="0" w:color="auto"/>
              <w:bottom w:val="single" w:sz="8" w:space="0" w:color="000000"/>
              <w:right w:val="single" w:sz="8" w:space="0" w:color="000000"/>
            </w:tcBorders>
            <w:vAlign w:val="center"/>
          </w:tcPr>
          <w:p w14:paraId="54F4FB69" w14:textId="77777777" w:rsidR="005A2F27" w:rsidRDefault="00000000">
            <w:pPr>
              <w:spacing w:line="360" w:lineRule="auto"/>
              <w:jc w:val="center"/>
              <w:rPr>
                <w:rFonts w:ascii="仿宋" w:eastAsia="仿宋" w:hAnsi="仿宋" w:hint="eastAsia"/>
                <w:b/>
                <w:sz w:val="24"/>
              </w:rPr>
            </w:pPr>
            <w:r>
              <w:rPr>
                <w:rFonts w:ascii="仿宋" w:eastAsia="仿宋" w:hAnsi="仿宋" w:hint="eastAsia"/>
                <w:b/>
                <w:sz w:val="24"/>
              </w:rPr>
              <w:t>事项</w:t>
            </w:r>
          </w:p>
        </w:tc>
        <w:tc>
          <w:tcPr>
            <w:tcW w:w="6122" w:type="dxa"/>
            <w:tcBorders>
              <w:top w:val="single" w:sz="8" w:space="0" w:color="000000"/>
              <w:left w:val="single" w:sz="2" w:space="0" w:color="000000"/>
              <w:bottom w:val="single" w:sz="8" w:space="0" w:color="000000"/>
              <w:right w:val="single" w:sz="8" w:space="0" w:color="000000"/>
            </w:tcBorders>
            <w:vAlign w:val="center"/>
          </w:tcPr>
          <w:p w14:paraId="555DDE3C" w14:textId="77777777" w:rsidR="005A2F27" w:rsidRDefault="00000000">
            <w:pPr>
              <w:spacing w:line="360" w:lineRule="auto"/>
              <w:jc w:val="center"/>
              <w:rPr>
                <w:rFonts w:ascii="仿宋" w:eastAsia="仿宋" w:hAnsi="仿宋" w:hint="eastAsia"/>
                <w:b/>
                <w:sz w:val="24"/>
              </w:rPr>
            </w:pPr>
            <w:r>
              <w:rPr>
                <w:rFonts w:ascii="仿宋" w:eastAsia="仿宋" w:hAnsi="仿宋" w:hint="eastAsia"/>
                <w:b/>
                <w:sz w:val="24"/>
              </w:rPr>
              <w:t>本项目的特别规定</w:t>
            </w:r>
          </w:p>
        </w:tc>
      </w:tr>
      <w:tr w:rsidR="005A2F27" w14:paraId="2C47BED7"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2597A7E3" w14:textId="77777777" w:rsidR="005A2F27" w:rsidRDefault="00000000">
            <w:pPr>
              <w:spacing w:line="360" w:lineRule="auto"/>
              <w:jc w:val="center"/>
              <w:rPr>
                <w:rFonts w:ascii="仿宋" w:eastAsia="仿宋" w:hAnsi="仿宋" w:hint="eastAsia"/>
                <w:sz w:val="24"/>
              </w:rPr>
            </w:pPr>
            <w:r>
              <w:rPr>
                <w:rFonts w:ascii="仿宋" w:eastAsia="仿宋" w:hAnsi="仿宋"/>
                <w:sz w:val="24"/>
              </w:rPr>
              <w:t>1</w:t>
            </w:r>
          </w:p>
        </w:tc>
        <w:tc>
          <w:tcPr>
            <w:tcW w:w="2334" w:type="dxa"/>
            <w:tcBorders>
              <w:top w:val="single" w:sz="8" w:space="0" w:color="000000"/>
              <w:left w:val="single" w:sz="4" w:space="0" w:color="auto"/>
              <w:bottom w:val="single" w:sz="8" w:space="0" w:color="000000"/>
              <w:right w:val="single" w:sz="8" w:space="0" w:color="000000"/>
            </w:tcBorders>
            <w:vAlign w:val="center"/>
          </w:tcPr>
          <w:p w14:paraId="461088DB" w14:textId="77777777" w:rsidR="005A2F27" w:rsidRDefault="00000000">
            <w:pPr>
              <w:spacing w:line="360" w:lineRule="auto"/>
              <w:jc w:val="center"/>
              <w:rPr>
                <w:rFonts w:ascii="仿宋" w:eastAsia="仿宋" w:hAnsi="仿宋" w:hint="eastAsia"/>
                <w:sz w:val="24"/>
              </w:rPr>
            </w:pPr>
            <w:r>
              <w:rPr>
                <w:rFonts w:ascii="仿宋" w:hAnsi="仿宋" w:cs="仿宋"/>
                <w:b/>
              </w:rPr>
              <w:t>最后报价要求</w:t>
            </w:r>
          </w:p>
        </w:tc>
        <w:tc>
          <w:tcPr>
            <w:tcW w:w="6122" w:type="dxa"/>
            <w:tcBorders>
              <w:top w:val="single" w:sz="8" w:space="0" w:color="000000"/>
              <w:left w:val="single" w:sz="2" w:space="0" w:color="000000"/>
              <w:bottom w:val="single" w:sz="8" w:space="0" w:color="000000"/>
              <w:right w:val="single" w:sz="8" w:space="0" w:color="000000"/>
            </w:tcBorders>
            <w:vAlign w:val="center"/>
          </w:tcPr>
          <w:p w14:paraId="035F07CA" w14:textId="77777777" w:rsidR="005A2F27" w:rsidRDefault="00000000">
            <w:pPr>
              <w:spacing w:line="360" w:lineRule="auto"/>
              <w:rPr>
                <w:rFonts w:ascii="仿宋" w:eastAsia="仿宋" w:hAnsi="仿宋" w:hint="eastAsia"/>
                <w:sz w:val="24"/>
              </w:rPr>
            </w:pPr>
            <w:r>
              <w:rPr>
                <w:rFonts w:ascii="仿宋" w:eastAsia="仿宋" w:hAnsi="仿宋"/>
                <w:sz w:val="24"/>
              </w:rPr>
              <w:t>有关本项目所需的费用均计入最后报价。《开标一览表》是报价的唯一载体。响应文件中价格全部采用</w:t>
            </w:r>
          </w:p>
          <w:p w14:paraId="6FBA75C5" w14:textId="77777777" w:rsidR="005A2F27" w:rsidRDefault="00000000">
            <w:pPr>
              <w:spacing w:line="360" w:lineRule="auto"/>
              <w:rPr>
                <w:rFonts w:ascii="仿宋" w:eastAsia="仿宋" w:hAnsi="仿宋" w:hint="eastAsia"/>
                <w:sz w:val="24"/>
              </w:rPr>
            </w:pPr>
            <w:r>
              <w:rPr>
                <w:rFonts w:ascii="仿宋" w:eastAsia="仿宋" w:hAnsi="仿宋"/>
                <w:sz w:val="24"/>
              </w:rPr>
              <w:t>人民币报价。磋商文件未列明，而供应商认为必需的费用</w:t>
            </w:r>
          </w:p>
          <w:p w14:paraId="5F44F8E8" w14:textId="77777777" w:rsidR="005A2F27" w:rsidRDefault="00000000">
            <w:pPr>
              <w:spacing w:line="360" w:lineRule="auto"/>
              <w:rPr>
                <w:rFonts w:ascii="仿宋" w:eastAsia="仿宋" w:hAnsi="仿宋" w:hint="eastAsia"/>
                <w:sz w:val="24"/>
              </w:rPr>
            </w:pPr>
            <w:r>
              <w:rPr>
                <w:rFonts w:ascii="仿宋" w:eastAsia="仿宋" w:hAnsi="仿宋"/>
                <w:sz w:val="24"/>
              </w:rPr>
              <w:t>也需列入最后报价。</w:t>
            </w:r>
          </w:p>
          <w:p w14:paraId="740DBD4F" w14:textId="77777777" w:rsidR="005A2F27" w:rsidRDefault="00000000">
            <w:pPr>
              <w:spacing w:line="360" w:lineRule="auto"/>
              <w:rPr>
                <w:rFonts w:ascii="仿宋" w:eastAsia="仿宋" w:hAnsi="仿宋" w:hint="eastAsia"/>
                <w:sz w:val="24"/>
              </w:rPr>
            </w:pPr>
            <w:r>
              <w:rPr>
                <w:rFonts w:ascii="仿宋" w:eastAsia="仿宋" w:hAnsi="仿宋"/>
                <w:sz w:val="24"/>
              </w:rPr>
              <w:t>最后报价出现下列情形的，响应无效：</w:t>
            </w:r>
          </w:p>
          <w:p w14:paraId="4E248885" w14:textId="77777777" w:rsidR="005A2F27" w:rsidRDefault="00000000">
            <w:pPr>
              <w:spacing w:line="360" w:lineRule="auto"/>
              <w:rPr>
                <w:rFonts w:ascii="仿宋" w:eastAsia="仿宋" w:hAnsi="仿宋" w:hint="eastAsia"/>
                <w:sz w:val="24"/>
              </w:rPr>
            </w:pPr>
            <w:r>
              <w:rPr>
                <w:rFonts w:ascii="仿宋" w:eastAsia="仿宋" w:hAnsi="仿宋"/>
                <w:sz w:val="24"/>
              </w:rPr>
              <w:t>▲出现不是唯一的、有选择性最后报价的；</w:t>
            </w:r>
          </w:p>
          <w:p w14:paraId="6A9623DD" w14:textId="77777777" w:rsidR="005A2F27" w:rsidRDefault="00000000">
            <w:pPr>
              <w:spacing w:line="360" w:lineRule="auto"/>
              <w:rPr>
                <w:rFonts w:ascii="仿宋" w:eastAsia="仿宋" w:hAnsi="仿宋" w:hint="eastAsia"/>
                <w:sz w:val="24"/>
              </w:rPr>
            </w:pPr>
            <w:r>
              <w:rPr>
                <w:rFonts w:ascii="仿宋" w:eastAsia="仿宋" w:hAnsi="仿宋"/>
                <w:sz w:val="24"/>
              </w:rPr>
              <w:t>▲最后报价高于本项目采购预算或者最高限价的;</w:t>
            </w:r>
          </w:p>
          <w:p w14:paraId="1CEAD56A" w14:textId="77777777" w:rsidR="005A2F27" w:rsidRDefault="00000000">
            <w:pPr>
              <w:spacing w:line="360" w:lineRule="auto"/>
              <w:rPr>
                <w:rFonts w:ascii="仿宋" w:eastAsia="仿宋" w:hAnsi="仿宋" w:hint="eastAsia"/>
                <w:sz w:val="24"/>
              </w:rPr>
            </w:pPr>
            <w:r>
              <w:rPr>
                <w:rFonts w:ascii="仿宋" w:eastAsia="仿宋" w:hAnsi="仿宋"/>
                <w:sz w:val="24"/>
              </w:rPr>
              <w:t>▲最后报价明显低于其他供应商的最后报价，有可能影响产品质量或者不能诚信履约，且未能按要求提供书面说明或者提交相关证明材料，不能证明其报价合理性的;</w:t>
            </w:r>
          </w:p>
          <w:p w14:paraId="780A0E35" w14:textId="77777777" w:rsidR="005A2F27" w:rsidRDefault="00000000">
            <w:pPr>
              <w:spacing w:line="360" w:lineRule="auto"/>
              <w:rPr>
                <w:rFonts w:ascii="仿宋" w:eastAsia="仿宋" w:hAnsi="仿宋" w:hint="eastAsia"/>
                <w:sz w:val="24"/>
              </w:rPr>
            </w:pPr>
            <w:r>
              <w:rPr>
                <w:rFonts w:ascii="仿宋" w:eastAsia="仿宋" w:hAnsi="仿宋"/>
                <w:sz w:val="24"/>
              </w:rPr>
              <w:t>▲《开标一览表》填写不完整或字迹不能辨认或有漏项的；</w:t>
            </w:r>
          </w:p>
          <w:p w14:paraId="34D00B21" w14:textId="77777777" w:rsidR="005A2F27" w:rsidRDefault="00000000">
            <w:pPr>
              <w:spacing w:line="360" w:lineRule="auto"/>
              <w:rPr>
                <w:rFonts w:ascii="仿宋" w:eastAsia="仿宋" w:hAnsi="仿宋" w:hint="eastAsia"/>
                <w:sz w:val="24"/>
              </w:rPr>
            </w:pPr>
            <w:r>
              <w:rPr>
                <w:rFonts w:ascii="仿宋" w:eastAsia="仿宋" w:hAnsi="仿宋"/>
                <w:sz w:val="24"/>
              </w:rPr>
              <w:t>▲供应商对根据修正原则修正后的报价不确认的。</w:t>
            </w:r>
          </w:p>
        </w:tc>
      </w:tr>
      <w:tr w:rsidR="005A2F27" w14:paraId="04F49A3E"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57710D61" w14:textId="77777777" w:rsidR="005A2F27" w:rsidRDefault="00000000">
            <w:pPr>
              <w:spacing w:line="360" w:lineRule="auto"/>
              <w:jc w:val="center"/>
              <w:rPr>
                <w:rFonts w:ascii="仿宋" w:eastAsia="仿宋" w:hAnsi="仿宋" w:hint="eastAsia"/>
                <w:sz w:val="24"/>
              </w:rPr>
            </w:pPr>
            <w:r>
              <w:rPr>
                <w:rFonts w:ascii="仿宋" w:eastAsia="仿宋" w:hAnsi="仿宋"/>
                <w:sz w:val="24"/>
              </w:rPr>
              <w:t>2</w:t>
            </w:r>
          </w:p>
        </w:tc>
        <w:tc>
          <w:tcPr>
            <w:tcW w:w="2334" w:type="dxa"/>
            <w:tcBorders>
              <w:top w:val="single" w:sz="8" w:space="0" w:color="000000"/>
              <w:left w:val="single" w:sz="4" w:space="0" w:color="auto"/>
              <w:bottom w:val="single" w:sz="8" w:space="0" w:color="000000"/>
              <w:right w:val="single" w:sz="8" w:space="0" w:color="000000"/>
            </w:tcBorders>
            <w:vAlign w:val="center"/>
          </w:tcPr>
          <w:p w14:paraId="271B22D3"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分包</w:t>
            </w:r>
          </w:p>
        </w:tc>
        <w:tc>
          <w:tcPr>
            <w:tcW w:w="6122" w:type="dxa"/>
            <w:tcBorders>
              <w:top w:val="single" w:sz="8" w:space="0" w:color="000000"/>
              <w:left w:val="single" w:sz="2" w:space="0" w:color="000000"/>
              <w:bottom w:val="single" w:sz="8" w:space="0" w:color="000000"/>
              <w:right w:val="single" w:sz="8" w:space="0" w:color="000000"/>
            </w:tcBorders>
            <w:vAlign w:val="center"/>
          </w:tcPr>
          <w:p w14:paraId="5713B14C" w14:textId="77777777" w:rsidR="005A2F27"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同意将非主体、非关键性的工作分包。</w:t>
            </w:r>
          </w:p>
          <w:p w14:paraId="298596BD" w14:textId="77777777" w:rsidR="005A2F27"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 xml:space="preserve"> B</w:t>
            </w:r>
            <w:r>
              <w:rPr>
                <w:rFonts w:ascii="仿宋" w:eastAsia="仿宋" w:hAnsi="仿宋" w:hint="eastAsia"/>
                <w:sz w:val="24"/>
              </w:rPr>
              <w:t>不同意分包。</w:t>
            </w:r>
          </w:p>
        </w:tc>
      </w:tr>
      <w:tr w:rsidR="005A2F27" w14:paraId="0E567221" w14:textId="77777777">
        <w:trPr>
          <w:trHeight w:val="1888"/>
          <w:jc w:val="center"/>
        </w:trPr>
        <w:tc>
          <w:tcPr>
            <w:tcW w:w="670" w:type="dxa"/>
            <w:tcBorders>
              <w:top w:val="single" w:sz="4" w:space="0" w:color="auto"/>
              <w:left w:val="single" w:sz="4" w:space="0" w:color="auto"/>
              <w:right w:val="single" w:sz="4" w:space="0" w:color="auto"/>
            </w:tcBorders>
            <w:vAlign w:val="center"/>
          </w:tcPr>
          <w:p w14:paraId="36CDFE3D" w14:textId="77777777" w:rsidR="005A2F27" w:rsidRDefault="00000000">
            <w:pPr>
              <w:spacing w:line="360" w:lineRule="auto"/>
              <w:jc w:val="center"/>
              <w:rPr>
                <w:rFonts w:ascii="仿宋" w:eastAsia="仿宋" w:hAnsi="仿宋" w:hint="eastAsia"/>
                <w:sz w:val="24"/>
              </w:rPr>
            </w:pPr>
            <w:r>
              <w:rPr>
                <w:rFonts w:ascii="仿宋" w:eastAsia="仿宋" w:hAnsi="仿宋"/>
                <w:sz w:val="24"/>
              </w:rPr>
              <w:t>3</w:t>
            </w:r>
          </w:p>
        </w:tc>
        <w:tc>
          <w:tcPr>
            <w:tcW w:w="2334" w:type="dxa"/>
            <w:tcBorders>
              <w:top w:val="single" w:sz="8" w:space="0" w:color="000000"/>
              <w:left w:val="single" w:sz="4" w:space="0" w:color="auto"/>
              <w:right w:val="single" w:sz="8" w:space="0" w:color="000000"/>
            </w:tcBorders>
            <w:vAlign w:val="center"/>
          </w:tcPr>
          <w:p w14:paraId="179F291A" w14:textId="77777777" w:rsidR="005A2F27" w:rsidRDefault="00000000">
            <w:pPr>
              <w:spacing w:line="360" w:lineRule="auto"/>
              <w:jc w:val="center"/>
              <w:rPr>
                <w:rFonts w:ascii="仿宋" w:eastAsia="仿宋" w:hAnsi="仿宋" w:hint="eastAsia"/>
                <w:sz w:val="24"/>
              </w:rPr>
            </w:pPr>
            <w:r>
              <w:rPr>
                <w:rFonts w:ascii="仿宋" w:hAnsi="仿宋" w:cs="仿宋"/>
                <w:b/>
              </w:rPr>
              <w:t>供应商应当提供的特定资格证明材料</w:t>
            </w:r>
          </w:p>
        </w:tc>
        <w:tc>
          <w:tcPr>
            <w:tcW w:w="6122" w:type="dxa"/>
            <w:tcBorders>
              <w:top w:val="single" w:sz="8" w:space="0" w:color="000000"/>
              <w:left w:val="single" w:sz="2" w:space="0" w:color="000000"/>
              <w:right w:val="single" w:sz="8" w:space="0" w:color="000000"/>
            </w:tcBorders>
            <w:vAlign w:val="center"/>
          </w:tcPr>
          <w:p w14:paraId="4FF89419" w14:textId="77777777" w:rsidR="005A2F27" w:rsidRDefault="00000000">
            <w:pPr>
              <w:spacing w:line="360" w:lineRule="auto"/>
              <w:rPr>
                <w:rFonts w:ascii="仿宋" w:eastAsia="仿宋" w:hAnsi="仿宋" w:hint="eastAsia"/>
                <w:sz w:val="24"/>
              </w:rPr>
            </w:pPr>
            <w:r>
              <w:rPr>
                <w:rFonts w:ascii="仿宋" w:hAnsi="仿宋" w:cs="仿宋"/>
              </w:rPr>
              <w:t>▲</w:t>
            </w:r>
            <w:r>
              <w:rPr>
                <w:rFonts w:ascii="仿宋" w:hAnsi="仿宋" w:cs="仿宋"/>
                <w:b/>
              </w:rPr>
              <w:t>供应商未提供有效的特定资格证明材料的，视为供应商不</w:t>
            </w:r>
            <w:proofErr w:type="gramStart"/>
            <w:r>
              <w:rPr>
                <w:rFonts w:ascii="仿宋" w:hAnsi="仿宋" w:cs="仿宋"/>
                <w:b/>
              </w:rPr>
              <w:t>具备磋商</w:t>
            </w:r>
            <w:proofErr w:type="gramEnd"/>
            <w:r>
              <w:rPr>
                <w:rFonts w:ascii="仿宋" w:hAnsi="仿宋" w:cs="仿宋"/>
                <w:b/>
              </w:rPr>
              <w:t>文件中规定的资格要求，响应无效。</w:t>
            </w:r>
          </w:p>
        </w:tc>
      </w:tr>
      <w:tr w:rsidR="005A2F27" w14:paraId="2D014203"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256516CF" w14:textId="77777777" w:rsidR="005A2F27" w:rsidRDefault="00000000">
            <w:pPr>
              <w:spacing w:line="360" w:lineRule="auto"/>
              <w:jc w:val="center"/>
              <w:rPr>
                <w:rFonts w:ascii="仿宋" w:eastAsia="仿宋" w:hAnsi="仿宋" w:hint="eastAsia"/>
                <w:sz w:val="24"/>
              </w:rPr>
            </w:pPr>
            <w:r>
              <w:rPr>
                <w:rFonts w:ascii="仿宋" w:eastAsia="仿宋" w:hAnsi="仿宋"/>
                <w:sz w:val="24"/>
              </w:rPr>
              <w:t>4</w:t>
            </w:r>
          </w:p>
        </w:tc>
        <w:tc>
          <w:tcPr>
            <w:tcW w:w="2334" w:type="dxa"/>
            <w:tcBorders>
              <w:top w:val="single" w:sz="8" w:space="0" w:color="000000"/>
              <w:left w:val="single" w:sz="4" w:space="0" w:color="auto"/>
              <w:bottom w:val="single" w:sz="8" w:space="0" w:color="000000"/>
              <w:right w:val="single" w:sz="8" w:space="0" w:color="000000"/>
            </w:tcBorders>
            <w:vAlign w:val="center"/>
          </w:tcPr>
          <w:p w14:paraId="3228CD3B"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答疑会或现场考察</w:t>
            </w:r>
          </w:p>
        </w:tc>
        <w:tc>
          <w:tcPr>
            <w:tcW w:w="6122" w:type="dxa"/>
            <w:tcBorders>
              <w:top w:val="single" w:sz="8" w:space="0" w:color="000000"/>
              <w:left w:val="single" w:sz="2" w:space="0" w:color="000000"/>
              <w:bottom w:val="single" w:sz="8" w:space="0" w:color="000000"/>
              <w:right w:val="single" w:sz="8" w:space="0" w:color="000000"/>
            </w:tcBorders>
            <w:vAlign w:val="center"/>
          </w:tcPr>
          <w:p w14:paraId="62561597" w14:textId="77777777" w:rsidR="005A2F27" w:rsidRDefault="00000000">
            <w:pPr>
              <w:spacing w:line="360" w:lineRule="auto"/>
              <w:rPr>
                <w:rFonts w:ascii="仿宋" w:eastAsia="仿宋" w:hAnsi="仿宋" w:hint="eastAsia"/>
                <w:sz w:val="24"/>
              </w:rPr>
            </w:pPr>
            <w:r>
              <w:rPr>
                <w:rFonts w:ascii="仿宋" w:eastAsia="仿宋" w:hAnsi="仿宋"/>
                <w:sz w:val="24"/>
              </w:rPr>
              <w:sym w:font="Wingdings" w:char="F0FE"/>
            </w:r>
            <w:r>
              <w:rPr>
                <w:rFonts w:ascii="仿宋" w:eastAsia="仿宋" w:hAnsi="仿宋"/>
                <w:sz w:val="24"/>
              </w:rPr>
              <w:t>A</w:t>
            </w:r>
            <w:r>
              <w:rPr>
                <w:rFonts w:ascii="仿宋" w:eastAsia="仿宋" w:hAnsi="仿宋" w:hint="eastAsia"/>
                <w:sz w:val="24"/>
              </w:rPr>
              <w:t>不组织。</w:t>
            </w:r>
          </w:p>
          <w:p w14:paraId="1B8734CC" w14:textId="77777777" w:rsidR="005A2F27" w:rsidRDefault="00000000">
            <w:pPr>
              <w:spacing w:line="360" w:lineRule="auto"/>
              <w:rPr>
                <w:rFonts w:ascii="仿宋" w:eastAsia="仿宋" w:hAnsi="仿宋" w:hint="eastAsia"/>
                <w:sz w:val="24"/>
              </w:rPr>
            </w:pPr>
            <w:r>
              <w:rPr>
                <w:rFonts w:ascii="MS Mincho" w:eastAsia="MS Mincho" w:hAnsi="MS Mincho" w:cs="MS Mincho" w:hint="eastAsia"/>
                <w:sz w:val="24"/>
              </w:rPr>
              <w:t>☐</w:t>
            </w:r>
            <w:r>
              <w:rPr>
                <w:rFonts w:ascii="仿宋" w:eastAsia="仿宋" w:hAnsi="仿宋"/>
                <w:sz w:val="24"/>
              </w:rPr>
              <w:t>B组织，</w:t>
            </w:r>
            <w:r>
              <w:rPr>
                <w:rFonts w:ascii="仿宋" w:eastAsia="仿宋" w:hAnsi="仿宋" w:hint="eastAsia"/>
                <w:sz w:val="24"/>
              </w:rPr>
              <w:t>时间：</w:t>
            </w:r>
            <w:r>
              <w:rPr>
                <w:rFonts w:ascii="仿宋" w:eastAsia="仿宋" w:hAnsi="仿宋"/>
                <w:sz w:val="24"/>
              </w:rPr>
              <w:t>,地点：</w:t>
            </w:r>
            <w:r>
              <w:rPr>
                <w:rFonts w:ascii="仿宋" w:eastAsia="仿宋" w:hAnsi="仿宋" w:hint="eastAsia"/>
                <w:sz w:val="24"/>
              </w:rPr>
              <w:t>，联系人：，联系方式：</w:t>
            </w:r>
          </w:p>
        </w:tc>
      </w:tr>
      <w:tr w:rsidR="005A2F27" w14:paraId="5494DE73" w14:textId="77777777">
        <w:trPr>
          <w:trHeight w:val="20"/>
          <w:jc w:val="center"/>
        </w:trPr>
        <w:tc>
          <w:tcPr>
            <w:tcW w:w="670" w:type="dxa"/>
            <w:tcBorders>
              <w:top w:val="single" w:sz="4" w:space="0" w:color="auto"/>
              <w:left w:val="single" w:sz="4" w:space="0" w:color="auto"/>
              <w:bottom w:val="single" w:sz="4" w:space="0" w:color="auto"/>
              <w:right w:val="single" w:sz="4" w:space="0" w:color="auto"/>
            </w:tcBorders>
            <w:vAlign w:val="center"/>
          </w:tcPr>
          <w:p w14:paraId="244E4701" w14:textId="77777777" w:rsidR="005A2F27" w:rsidRDefault="00000000">
            <w:pPr>
              <w:spacing w:line="360" w:lineRule="auto"/>
              <w:jc w:val="center"/>
              <w:rPr>
                <w:rFonts w:ascii="仿宋" w:eastAsia="仿宋" w:hAnsi="仿宋" w:hint="eastAsia"/>
                <w:sz w:val="24"/>
              </w:rPr>
            </w:pPr>
            <w:r>
              <w:rPr>
                <w:rFonts w:ascii="仿宋" w:eastAsia="仿宋" w:hAnsi="仿宋"/>
                <w:sz w:val="24"/>
              </w:rPr>
              <w:t>5</w:t>
            </w:r>
          </w:p>
        </w:tc>
        <w:tc>
          <w:tcPr>
            <w:tcW w:w="2334" w:type="dxa"/>
            <w:tcBorders>
              <w:top w:val="single" w:sz="8" w:space="0" w:color="000000"/>
              <w:left w:val="single" w:sz="4" w:space="0" w:color="auto"/>
              <w:bottom w:val="single" w:sz="8" w:space="0" w:color="000000"/>
              <w:right w:val="single" w:sz="8" w:space="0" w:color="000000"/>
            </w:tcBorders>
            <w:vAlign w:val="center"/>
          </w:tcPr>
          <w:p w14:paraId="6A06CA00"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样品提供</w:t>
            </w:r>
          </w:p>
        </w:tc>
        <w:tc>
          <w:tcPr>
            <w:tcW w:w="6122" w:type="dxa"/>
            <w:tcBorders>
              <w:top w:val="single" w:sz="8" w:space="0" w:color="000000"/>
              <w:left w:val="single" w:sz="2" w:space="0" w:color="000000"/>
              <w:bottom w:val="single" w:sz="8" w:space="0" w:color="000000"/>
              <w:right w:val="single" w:sz="8" w:space="0" w:color="000000"/>
            </w:tcBorders>
            <w:vAlign w:val="center"/>
          </w:tcPr>
          <w:p w14:paraId="21805DA2" w14:textId="77777777" w:rsidR="005A2F27" w:rsidRDefault="00000000">
            <w:pPr>
              <w:spacing w:line="360" w:lineRule="auto"/>
              <w:rPr>
                <w:rFonts w:ascii="仿宋" w:eastAsia="仿宋" w:hAnsi="仿宋" w:hint="eastAsia"/>
                <w:sz w:val="24"/>
              </w:rPr>
            </w:pPr>
            <w:r>
              <w:rPr>
                <w:rFonts w:ascii="仿宋" w:eastAsia="仿宋" w:hAnsi="仿宋" w:hint="eastAsia"/>
                <w:sz w:val="24"/>
              </w:rPr>
              <w:t>不要求提供。</w:t>
            </w:r>
          </w:p>
        </w:tc>
      </w:tr>
      <w:tr w:rsidR="005A2F27" w14:paraId="5C51FDB9"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6E26D05E" w14:textId="77777777" w:rsidR="005A2F27" w:rsidRDefault="00000000">
            <w:pPr>
              <w:spacing w:line="360" w:lineRule="auto"/>
              <w:jc w:val="center"/>
              <w:rPr>
                <w:rFonts w:ascii="仿宋" w:eastAsia="仿宋" w:hAnsi="仿宋" w:hint="eastAsia"/>
                <w:sz w:val="24"/>
              </w:rPr>
            </w:pPr>
            <w:r>
              <w:rPr>
                <w:rFonts w:ascii="仿宋" w:eastAsia="仿宋" w:hAnsi="仿宋"/>
                <w:sz w:val="24"/>
              </w:rPr>
              <w:t>6</w:t>
            </w:r>
          </w:p>
        </w:tc>
        <w:tc>
          <w:tcPr>
            <w:tcW w:w="2334" w:type="dxa"/>
            <w:tcBorders>
              <w:top w:val="single" w:sz="8" w:space="0" w:color="000000"/>
              <w:left w:val="single" w:sz="2" w:space="0" w:color="000000"/>
              <w:bottom w:val="single" w:sz="8" w:space="0" w:color="000000"/>
              <w:right w:val="single" w:sz="8" w:space="0" w:color="000000"/>
            </w:tcBorders>
            <w:vAlign w:val="center"/>
          </w:tcPr>
          <w:p w14:paraId="6214AA3F"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演示</w:t>
            </w:r>
          </w:p>
        </w:tc>
        <w:tc>
          <w:tcPr>
            <w:tcW w:w="6122" w:type="dxa"/>
            <w:tcBorders>
              <w:top w:val="single" w:sz="8" w:space="0" w:color="000000"/>
              <w:left w:val="single" w:sz="2" w:space="0" w:color="000000"/>
              <w:bottom w:val="single" w:sz="8" w:space="0" w:color="000000"/>
              <w:right w:val="single" w:sz="8" w:space="0" w:color="000000"/>
            </w:tcBorders>
            <w:vAlign w:val="center"/>
          </w:tcPr>
          <w:p w14:paraId="4DD415B7" w14:textId="77777777" w:rsidR="005A2F27" w:rsidRDefault="00000000">
            <w:pPr>
              <w:pStyle w:val="2"/>
              <w:tabs>
                <w:tab w:val="left" w:pos="196"/>
              </w:tabs>
              <w:rPr>
                <w:rFonts w:ascii="宋体" w:hAnsi="宋体" w:cs="宋体" w:hint="eastAsia"/>
                <w:kern w:val="0"/>
                <w:sz w:val="21"/>
                <w:szCs w:val="21"/>
                <w:highlight w:val="yellow"/>
              </w:rPr>
            </w:pPr>
            <w:r>
              <w:rPr>
                <w:rFonts w:ascii="仿宋" w:eastAsia="仿宋" w:hint="eastAsia"/>
                <w:b w:val="0"/>
                <w:bCs w:val="0"/>
                <w:sz w:val="24"/>
                <w:szCs w:val="24"/>
                <w:lang w:val="en-US"/>
              </w:rPr>
              <w:t>不组织</w:t>
            </w:r>
          </w:p>
        </w:tc>
      </w:tr>
      <w:tr w:rsidR="005A2F27" w14:paraId="163B7919"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07F7FCB" w14:textId="77777777" w:rsidR="005A2F27" w:rsidRDefault="00000000">
            <w:pPr>
              <w:spacing w:line="360" w:lineRule="auto"/>
              <w:jc w:val="center"/>
              <w:rPr>
                <w:rFonts w:ascii="仿宋" w:eastAsia="仿宋" w:hAnsi="仿宋" w:hint="eastAsia"/>
                <w:sz w:val="24"/>
              </w:rPr>
            </w:pPr>
            <w:r>
              <w:rPr>
                <w:rFonts w:ascii="仿宋" w:eastAsia="仿宋" w:hAnsi="仿宋"/>
                <w:sz w:val="24"/>
              </w:rPr>
              <w:t>7</w:t>
            </w:r>
          </w:p>
        </w:tc>
        <w:tc>
          <w:tcPr>
            <w:tcW w:w="2334" w:type="dxa"/>
            <w:tcBorders>
              <w:top w:val="single" w:sz="8" w:space="0" w:color="000000"/>
              <w:left w:val="single" w:sz="2" w:space="0" w:color="000000"/>
              <w:bottom w:val="single" w:sz="8" w:space="0" w:color="000000"/>
              <w:right w:val="single" w:sz="8" w:space="0" w:color="000000"/>
            </w:tcBorders>
            <w:vAlign w:val="center"/>
          </w:tcPr>
          <w:p w14:paraId="46566391"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是否允许采购进口产</w:t>
            </w:r>
            <w:r>
              <w:rPr>
                <w:rFonts w:ascii="仿宋" w:eastAsia="仿宋" w:hAnsi="仿宋" w:hint="eastAsia"/>
                <w:sz w:val="24"/>
              </w:rPr>
              <w:lastRenderedPageBreak/>
              <w:t>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7B367CD3" w14:textId="77777777" w:rsidR="005A2F27" w:rsidRDefault="00000000">
            <w:pPr>
              <w:spacing w:line="360" w:lineRule="auto"/>
              <w:rPr>
                <w:rFonts w:ascii="仿宋" w:eastAsia="仿宋" w:hAnsi="仿宋" w:hint="eastAsia"/>
                <w:sz w:val="24"/>
              </w:rPr>
            </w:pPr>
            <w:r>
              <w:rPr>
                <w:rFonts w:ascii="仿宋" w:eastAsia="仿宋" w:hAnsi="仿宋"/>
                <w:sz w:val="24"/>
              </w:rPr>
              <w:lastRenderedPageBreak/>
              <w:sym w:font="Wingdings" w:char="F0FE"/>
            </w:r>
            <w:r>
              <w:rPr>
                <w:rFonts w:ascii="仿宋" w:eastAsia="仿宋" w:hAnsi="仿宋" w:hint="eastAsia"/>
                <w:sz w:val="24"/>
              </w:rPr>
              <w:t>本项目不允许采购进口产品。</w:t>
            </w:r>
          </w:p>
          <w:p w14:paraId="745FB1F8" w14:textId="77777777" w:rsidR="005A2F27" w:rsidRDefault="00000000">
            <w:pPr>
              <w:spacing w:line="360" w:lineRule="auto"/>
              <w:rPr>
                <w:rFonts w:ascii="仿宋" w:eastAsia="仿宋" w:hAnsi="仿宋" w:hint="eastAsia"/>
                <w:sz w:val="24"/>
              </w:rPr>
            </w:pPr>
            <w:r>
              <w:rPr>
                <w:rFonts w:ascii="MS Mincho" w:eastAsia="MS Mincho" w:hAnsi="MS Mincho" w:cs="MS Mincho" w:hint="eastAsia"/>
                <w:sz w:val="24"/>
              </w:rPr>
              <w:lastRenderedPageBreak/>
              <w:t>☐</w:t>
            </w:r>
            <w:r>
              <w:rPr>
                <w:rFonts w:ascii="仿宋" w:eastAsia="仿宋" w:hAnsi="仿宋" w:hint="eastAsia"/>
                <w:sz w:val="24"/>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5A2F27" w14:paraId="05C0DFCD"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02A16D42" w14:textId="77777777" w:rsidR="005A2F27" w:rsidRDefault="00000000">
            <w:pPr>
              <w:spacing w:line="360" w:lineRule="auto"/>
              <w:jc w:val="center"/>
              <w:rPr>
                <w:rFonts w:ascii="仿宋" w:eastAsia="仿宋" w:hAnsi="仿宋" w:hint="eastAsia"/>
                <w:sz w:val="24"/>
              </w:rPr>
            </w:pPr>
            <w:r>
              <w:rPr>
                <w:rFonts w:ascii="仿宋" w:eastAsia="仿宋" w:hAnsi="仿宋"/>
                <w:sz w:val="24"/>
              </w:rPr>
              <w:lastRenderedPageBreak/>
              <w:t>8</w:t>
            </w:r>
          </w:p>
        </w:tc>
        <w:tc>
          <w:tcPr>
            <w:tcW w:w="2334" w:type="dxa"/>
            <w:tcBorders>
              <w:top w:val="single" w:sz="8" w:space="0" w:color="000000"/>
              <w:left w:val="single" w:sz="2" w:space="0" w:color="000000"/>
              <w:bottom w:val="single" w:sz="8" w:space="0" w:color="000000"/>
              <w:right w:val="single" w:sz="8" w:space="0" w:color="000000"/>
            </w:tcBorders>
            <w:vAlign w:val="center"/>
          </w:tcPr>
          <w:p w14:paraId="05E920CC"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项目属性</w:t>
            </w:r>
          </w:p>
        </w:tc>
        <w:tc>
          <w:tcPr>
            <w:tcW w:w="6122" w:type="dxa"/>
            <w:tcBorders>
              <w:top w:val="single" w:sz="8" w:space="0" w:color="000000"/>
              <w:left w:val="single" w:sz="2" w:space="0" w:color="000000"/>
              <w:bottom w:val="single" w:sz="8" w:space="0" w:color="000000"/>
              <w:right w:val="single" w:sz="8" w:space="0" w:color="000000"/>
            </w:tcBorders>
            <w:vAlign w:val="center"/>
          </w:tcPr>
          <w:p w14:paraId="5B9BDED8" w14:textId="77777777" w:rsidR="005A2F27" w:rsidRDefault="00000000">
            <w:pPr>
              <w:rPr>
                <w:szCs w:val="21"/>
              </w:rPr>
            </w:pPr>
            <w:r>
              <w:rPr>
                <w:rFonts w:asciiTheme="minorEastAsia" w:eastAsiaTheme="minorEastAsia" w:hAnsiTheme="minorEastAsia" w:hint="eastAsia"/>
              </w:rPr>
              <w:t>服务类</w:t>
            </w:r>
          </w:p>
        </w:tc>
      </w:tr>
      <w:tr w:rsidR="005A2F27" w14:paraId="781BB093"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3566FC6" w14:textId="77777777" w:rsidR="005A2F27" w:rsidRDefault="00000000">
            <w:pPr>
              <w:spacing w:line="360" w:lineRule="auto"/>
              <w:jc w:val="center"/>
              <w:rPr>
                <w:rFonts w:ascii="仿宋" w:eastAsia="仿宋" w:hAnsi="仿宋" w:hint="eastAsia"/>
                <w:sz w:val="24"/>
              </w:rPr>
            </w:pPr>
            <w:r>
              <w:rPr>
                <w:rFonts w:ascii="仿宋" w:eastAsia="仿宋" w:hAnsi="仿宋"/>
                <w:sz w:val="24"/>
              </w:rPr>
              <w:t>9</w:t>
            </w:r>
          </w:p>
        </w:tc>
        <w:tc>
          <w:tcPr>
            <w:tcW w:w="2334" w:type="dxa"/>
            <w:tcBorders>
              <w:top w:val="single" w:sz="8" w:space="0" w:color="000000"/>
              <w:left w:val="single" w:sz="2" w:space="0" w:color="000000"/>
              <w:bottom w:val="single" w:sz="8" w:space="0" w:color="000000"/>
              <w:right w:val="single" w:sz="8" w:space="0" w:color="000000"/>
            </w:tcBorders>
            <w:vAlign w:val="center"/>
          </w:tcPr>
          <w:p w14:paraId="360AD087"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采购标的对应的中小企业划分标准所属行业</w:t>
            </w:r>
          </w:p>
        </w:tc>
        <w:tc>
          <w:tcPr>
            <w:tcW w:w="6122" w:type="dxa"/>
            <w:tcBorders>
              <w:top w:val="single" w:sz="8" w:space="0" w:color="000000"/>
              <w:left w:val="single" w:sz="2" w:space="0" w:color="000000"/>
              <w:bottom w:val="single" w:sz="8" w:space="0" w:color="000000"/>
              <w:right w:val="single" w:sz="8" w:space="0" w:color="000000"/>
            </w:tcBorders>
            <w:vAlign w:val="center"/>
          </w:tcPr>
          <w:p w14:paraId="57EE9D77" w14:textId="77777777" w:rsidR="005A2F27" w:rsidRDefault="00000000">
            <w:pPr>
              <w:spacing w:line="360" w:lineRule="auto"/>
              <w:rPr>
                <w:rFonts w:ascii="仿宋" w:eastAsia="仿宋" w:hAnsi="仿宋" w:hint="eastAsia"/>
                <w:sz w:val="24"/>
              </w:rPr>
            </w:pPr>
            <w:r>
              <w:rPr>
                <w:rFonts w:ascii="仿宋" w:eastAsia="仿宋" w:hAnsi="仿宋" w:hint="eastAsia"/>
                <w:sz w:val="24"/>
              </w:rPr>
              <w:t>（</w:t>
            </w:r>
            <w:r>
              <w:rPr>
                <w:rFonts w:ascii="仿宋" w:eastAsia="仿宋" w:hAnsi="仿宋"/>
                <w:sz w:val="24"/>
                <w:u w:val="single"/>
              </w:rPr>
              <w:t>1</w:t>
            </w:r>
            <w:r>
              <w:rPr>
                <w:rFonts w:ascii="仿宋" w:eastAsia="仿宋" w:hAnsi="仿宋" w:hint="eastAsia"/>
                <w:sz w:val="24"/>
                <w:u w:val="single"/>
              </w:rPr>
              <w:t>）标的：详见“中小企业声明函”，属于【</w:t>
            </w:r>
            <w:r>
              <w:rPr>
                <w:rFonts w:ascii="仿宋" w:eastAsia="仿宋" w:hAnsi="仿宋" w:cs="仿宋" w:hint="eastAsia"/>
                <w:kern w:val="0"/>
                <w:sz w:val="24"/>
                <w:u w:val="single"/>
              </w:rPr>
              <w:t>其他未列明</w:t>
            </w:r>
            <w:r>
              <w:rPr>
                <w:rFonts w:ascii="仿宋" w:eastAsia="仿宋" w:hAnsi="仿宋" w:hint="eastAsia"/>
                <w:sz w:val="24"/>
                <w:u w:val="single"/>
              </w:rPr>
              <w:t>】行业；</w:t>
            </w:r>
          </w:p>
        </w:tc>
      </w:tr>
      <w:tr w:rsidR="005A2F27" w14:paraId="56FD8646"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951E924" w14:textId="77777777" w:rsidR="005A2F27" w:rsidRDefault="00000000">
            <w:pPr>
              <w:spacing w:line="360" w:lineRule="auto"/>
              <w:jc w:val="center"/>
              <w:rPr>
                <w:rFonts w:ascii="仿宋" w:eastAsia="仿宋" w:hAnsi="仿宋" w:hint="eastAsia"/>
                <w:sz w:val="24"/>
              </w:rPr>
            </w:pPr>
            <w:r>
              <w:rPr>
                <w:rFonts w:ascii="仿宋" w:eastAsia="仿宋" w:hAnsi="仿宋"/>
                <w:sz w:val="24"/>
              </w:rPr>
              <w:t>10</w:t>
            </w:r>
          </w:p>
        </w:tc>
        <w:tc>
          <w:tcPr>
            <w:tcW w:w="2334" w:type="dxa"/>
            <w:tcBorders>
              <w:top w:val="single" w:sz="8" w:space="0" w:color="000000"/>
              <w:left w:val="single" w:sz="2" w:space="0" w:color="000000"/>
              <w:bottom w:val="single" w:sz="8" w:space="0" w:color="000000"/>
              <w:right w:val="single" w:sz="8" w:space="0" w:color="000000"/>
            </w:tcBorders>
            <w:vAlign w:val="center"/>
          </w:tcPr>
          <w:p w14:paraId="366A0017"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节能产品、环境标志产品</w:t>
            </w:r>
          </w:p>
        </w:tc>
        <w:tc>
          <w:tcPr>
            <w:tcW w:w="6122" w:type="dxa"/>
            <w:tcBorders>
              <w:top w:val="single" w:sz="8" w:space="0" w:color="000000"/>
              <w:left w:val="single" w:sz="2" w:space="0" w:color="000000"/>
              <w:bottom w:val="single" w:sz="8" w:space="0" w:color="000000"/>
              <w:right w:val="single" w:sz="8" w:space="0" w:color="000000"/>
            </w:tcBorders>
            <w:vAlign w:val="center"/>
          </w:tcPr>
          <w:p w14:paraId="1B924F6B" w14:textId="77777777" w:rsidR="005A2F27" w:rsidRDefault="00000000">
            <w:pPr>
              <w:spacing w:line="360" w:lineRule="auto"/>
              <w:rPr>
                <w:rFonts w:ascii="仿宋" w:eastAsia="仿宋" w:hAnsi="仿宋" w:hint="eastAsia"/>
                <w:sz w:val="24"/>
              </w:rPr>
            </w:pPr>
            <w:r>
              <w:rPr>
                <w:rFonts w:ascii="仿宋" w:eastAsia="仿宋" w:hAnsi="仿宋" w:hint="eastAsia"/>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rsidR="005A2F27" w14:paraId="78EA7444" w14:textId="77777777">
        <w:trPr>
          <w:trHeight w:val="2821"/>
          <w:jc w:val="center"/>
        </w:trPr>
        <w:tc>
          <w:tcPr>
            <w:tcW w:w="670" w:type="dxa"/>
            <w:tcBorders>
              <w:top w:val="single" w:sz="4" w:space="0" w:color="auto"/>
              <w:left w:val="single" w:sz="8" w:space="0" w:color="000000"/>
              <w:right w:val="single" w:sz="2" w:space="0" w:color="000000"/>
            </w:tcBorders>
            <w:vAlign w:val="center"/>
          </w:tcPr>
          <w:p w14:paraId="5715136E" w14:textId="77777777" w:rsidR="005A2F27" w:rsidRDefault="00000000">
            <w:pPr>
              <w:spacing w:line="360" w:lineRule="auto"/>
              <w:jc w:val="center"/>
              <w:rPr>
                <w:rFonts w:ascii="仿宋" w:eastAsia="仿宋" w:hAnsi="仿宋" w:hint="eastAsia"/>
                <w:sz w:val="24"/>
              </w:rPr>
            </w:pPr>
            <w:r>
              <w:rPr>
                <w:rFonts w:ascii="仿宋" w:eastAsia="仿宋" w:hAnsi="仿宋"/>
                <w:sz w:val="24"/>
              </w:rPr>
              <w:t>11</w:t>
            </w:r>
          </w:p>
        </w:tc>
        <w:tc>
          <w:tcPr>
            <w:tcW w:w="2334" w:type="dxa"/>
            <w:tcBorders>
              <w:top w:val="single" w:sz="8" w:space="0" w:color="000000"/>
              <w:left w:val="single" w:sz="2" w:space="0" w:color="000000"/>
              <w:right w:val="single" w:sz="8" w:space="0" w:color="000000"/>
            </w:tcBorders>
            <w:vAlign w:val="center"/>
          </w:tcPr>
          <w:p w14:paraId="5E97414B"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中小企业信用融资</w:t>
            </w:r>
          </w:p>
        </w:tc>
        <w:tc>
          <w:tcPr>
            <w:tcW w:w="6122" w:type="dxa"/>
            <w:tcBorders>
              <w:top w:val="single" w:sz="8" w:space="0" w:color="000000"/>
              <w:left w:val="single" w:sz="2" w:space="0" w:color="000000"/>
              <w:right w:val="single" w:sz="8" w:space="0" w:color="000000"/>
            </w:tcBorders>
            <w:vAlign w:val="center"/>
          </w:tcPr>
          <w:p w14:paraId="6BB0CE62" w14:textId="77777777" w:rsidR="005A2F27" w:rsidRDefault="00000000">
            <w:pPr>
              <w:spacing w:line="360" w:lineRule="auto"/>
              <w:rPr>
                <w:rFonts w:ascii="仿宋" w:eastAsia="仿宋" w:hAnsi="仿宋" w:hint="eastAsia"/>
                <w:sz w:val="24"/>
              </w:rPr>
            </w:pPr>
            <w:r>
              <w:rPr>
                <w:rFonts w:ascii="仿宋" w:eastAsia="仿宋" w:hAnsi="仿宋" w:hint="eastAsia"/>
                <w:sz w:val="24"/>
              </w:rPr>
              <w:t>供应商中标后也可在“政</w:t>
            </w:r>
            <w:proofErr w:type="gramStart"/>
            <w:r>
              <w:rPr>
                <w:rFonts w:ascii="仿宋" w:eastAsia="仿宋" w:hAnsi="仿宋" w:hint="eastAsia"/>
                <w:sz w:val="24"/>
              </w:rPr>
              <w:t>采云</w:t>
            </w:r>
            <w:proofErr w:type="gramEnd"/>
            <w:r>
              <w:rPr>
                <w:rFonts w:ascii="仿宋" w:eastAsia="仿宋" w:hAnsi="仿宋" w:hint="eastAsia"/>
                <w:sz w:val="24"/>
              </w:rPr>
              <w:t>”平台申请</w:t>
            </w:r>
            <w:proofErr w:type="gramStart"/>
            <w:r>
              <w:rPr>
                <w:rFonts w:ascii="仿宋" w:eastAsia="仿宋" w:hAnsi="仿宋" w:hint="eastAsia"/>
                <w:sz w:val="24"/>
              </w:rPr>
              <w:t>政采贷</w:t>
            </w:r>
            <w:proofErr w:type="gramEnd"/>
            <w:r>
              <w:rPr>
                <w:rFonts w:ascii="仿宋" w:eastAsia="仿宋" w:hAnsi="仿宋" w:hint="eastAsia"/>
                <w:sz w:val="24"/>
              </w:rPr>
              <w:t>：操作路径：登录政</w:t>
            </w:r>
            <w:proofErr w:type="gramStart"/>
            <w:r>
              <w:rPr>
                <w:rFonts w:ascii="仿宋" w:eastAsia="仿宋" w:hAnsi="仿宋" w:hint="eastAsia"/>
                <w:sz w:val="24"/>
              </w:rPr>
              <w:t>采云</w:t>
            </w:r>
            <w:proofErr w:type="gramEnd"/>
            <w:r>
              <w:rPr>
                <w:rFonts w:ascii="仿宋" w:eastAsia="仿宋" w:hAnsi="仿宋" w:hint="eastAsia"/>
                <w:sz w:val="24"/>
              </w:rPr>
              <w:t>平台 - 金融服务中心 -【融资服务】，可在热门申请中选择产品直接申请，也可</w:t>
            </w:r>
            <w:proofErr w:type="gramStart"/>
            <w:r>
              <w:rPr>
                <w:rFonts w:ascii="仿宋" w:eastAsia="仿宋" w:hAnsi="仿宋" w:hint="eastAsia"/>
                <w:sz w:val="24"/>
              </w:rPr>
              <w:t>点击云智贷</w:t>
            </w:r>
            <w:proofErr w:type="gramEnd"/>
            <w:r>
              <w:rPr>
                <w:rFonts w:ascii="仿宋" w:eastAsia="仿宋" w:hAnsi="仿宋" w:hint="eastAsia"/>
                <w:sz w:val="24"/>
              </w:rPr>
              <w:t>匹配适合产品进行申请，或者在可申请项目中根据该项目进行申请。</w:t>
            </w:r>
          </w:p>
        </w:tc>
      </w:tr>
      <w:tr w:rsidR="005A2F27" w14:paraId="06EF4BA1" w14:textId="77777777">
        <w:trPr>
          <w:trHeight w:val="20"/>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57B5FD8" w14:textId="77777777" w:rsidR="005A2F27" w:rsidRDefault="00000000">
            <w:pPr>
              <w:spacing w:line="360" w:lineRule="auto"/>
              <w:jc w:val="center"/>
              <w:rPr>
                <w:rFonts w:ascii="仿宋" w:eastAsia="仿宋" w:hAnsi="仿宋" w:hint="eastAsia"/>
                <w:sz w:val="24"/>
              </w:rPr>
            </w:pPr>
            <w:r>
              <w:rPr>
                <w:rFonts w:ascii="仿宋" w:eastAsia="仿宋" w:hAnsi="仿宋"/>
                <w:sz w:val="24"/>
              </w:rPr>
              <w:t>12</w:t>
            </w:r>
          </w:p>
        </w:tc>
        <w:tc>
          <w:tcPr>
            <w:tcW w:w="2334" w:type="dxa"/>
            <w:tcBorders>
              <w:top w:val="single" w:sz="8" w:space="0" w:color="000000"/>
              <w:left w:val="single" w:sz="2" w:space="0" w:color="000000"/>
              <w:bottom w:val="single" w:sz="8" w:space="0" w:color="000000"/>
              <w:right w:val="single" w:sz="8" w:space="0" w:color="000000"/>
            </w:tcBorders>
            <w:vAlign w:val="center"/>
          </w:tcPr>
          <w:p w14:paraId="7918C725"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备份响应文件送达地点和签收人员</w:t>
            </w:r>
          </w:p>
        </w:tc>
        <w:tc>
          <w:tcPr>
            <w:tcW w:w="6122" w:type="dxa"/>
            <w:tcBorders>
              <w:top w:val="single" w:sz="8" w:space="0" w:color="000000"/>
              <w:left w:val="single" w:sz="2" w:space="0" w:color="000000"/>
              <w:bottom w:val="single" w:sz="8" w:space="0" w:color="000000"/>
              <w:right w:val="single" w:sz="8" w:space="0" w:color="000000"/>
            </w:tcBorders>
            <w:vAlign w:val="center"/>
          </w:tcPr>
          <w:p w14:paraId="469CC2F0" w14:textId="77777777" w:rsidR="005A2F27" w:rsidRDefault="00000000">
            <w:pPr>
              <w:spacing w:line="360" w:lineRule="auto"/>
              <w:rPr>
                <w:rFonts w:ascii="仿宋" w:eastAsia="仿宋" w:hAnsi="仿宋" w:hint="eastAsia"/>
                <w:sz w:val="24"/>
              </w:rPr>
            </w:pPr>
            <w:r>
              <w:rPr>
                <w:rFonts w:ascii="仿宋" w:eastAsia="仿宋" w:hAnsi="仿宋" w:hint="eastAsia"/>
                <w:sz w:val="24"/>
              </w:rPr>
              <w:t>备份响应文件送达地点：</w:t>
            </w:r>
            <w:r>
              <w:rPr>
                <w:rFonts w:ascii="仿宋" w:eastAsia="仿宋" w:hAnsi="仿宋" w:hint="eastAsia"/>
                <w:sz w:val="24"/>
                <w:u w:val="single"/>
              </w:rPr>
              <w:t>杭州市</w:t>
            </w:r>
            <w:proofErr w:type="gramStart"/>
            <w:r>
              <w:rPr>
                <w:rFonts w:ascii="仿宋" w:eastAsia="仿宋" w:hAnsi="仿宋" w:hint="eastAsia"/>
                <w:sz w:val="24"/>
                <w:u w:val="single"/>
              </w:rPr>
              <w:t>文晖路42号</w:t>
            </w:r>
            <w:proofErr w:type="gramEnd"/>
            <w:r>
              <w:rPr>
                <w:rFonts w:ascii="仿宋" w:eastAsia="仿宋" w:hAnsi="仿宋" w:hint="eastAsia"/>
                <w:sz w:val="24"/>
                <w:u w:val="single"/>
              </w:rPr>
              <w:t>现代置业大厦西楼1801室</w:t>
            </w:r>
            <w:r>
              <w:rPr>
                <w:rFonts w:ascii="仿宋" w:eastAsia="仿宋" w:hAnsi="仿宋" w:hint="eastAsia"/>
                <w:sz w:val="24"/>
              </w:rPr>
              <w:t>；备份响应文件签收人员及联系电话：</w:t>
            </w:r>
            <w:r>
              <w:rPr>
                <w:rFonts w:ascii="仿宋" w:eastAsia="仿宋" w:hAnsi="仿宋" w:hint="eastAsia"/>
                <w:sz w:val="24"/>
                <w:u w:val="single"/>
              </w:rPr>
              <w:t xml:space="preserve">李伟  </w:t>
            </w:r>
            <w:r>
              <w:rPr>
                <w:rFonts w:ascii="仿宋" w:eastAsia="仿宋" w:hAnsi="仿宋"/>
                <w:sz w:val="24"/>
                <w:u w:val="single"/>
              </w:rPr>
              <w:t>18958058937</w:t>
            </w:r>
            <w:r>
              <w:rPr>
                <w:rFonts w:ascii="仿宋" w:eastAsia="仿宋" w:hAnsi="仿宋" w:hint="eastAsia"/>
                <w:sz w:val="24"/>
                <w:u w:val="single"/>
              </w:rPr>
              <w:t>。</w:t>
            </w:r>
          </w:p>
        </w:tc>
      </w:tr>
      <w:tr w:rsidR="005A2F27" w14:paraId="1A6B9C35"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5351C2F"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1</w:t>
            </w:r>
            <w:r>
              <w:rPr>
                <w:rFonts w:ascii="仿宋" w:eastAsia="仿宋" w:hAnsi="仿宋"/>
                <w:sz w:val="24"/>
              </w:rPr>
              <w:t>3</w:t>
            </w:r>
          </w:p>
        </w:tc>
        <w:tc>
          <w:tcPr>
            <w:tcW w:w="2334" w:type="dxa"/>
            <w:tcBorders>
              <w:top w:val="single" w:sz="8" w:space="0" w:color="000000"/>
              <w:left w:val="single" w:sz="2" w:space="0" w:color="000000"/>
              <w:bottom w:val="single" w:sz="8" w:space="0" w:color="000000"/>
              <w:right w:val="single" w:sz="8" w:space="0" w:color="000000"/>
            </w:tcBorders>
            <w:vAlign w:val="center"/>
          </w:tcPr>
          <w:p w14:paraId="0186EF80"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采购代理服务费</w:t>
            </w:r>
          </w:p>
        </w:tc>
        <w:tc>
          <w:tcPr>
            <w:tcW w:w="6122" w:type="dxa"/>
            <w:tcBorders>
              <w:top w:val="single" w:sz="8" w:space="0" w:color="000000"/>
              <w:left w:val="single" w:sz="2" w:space="0" w:color="000000"/>
              <w:bottom w:val="single" w:sz="8" w:space="0" w:color="000000"/>
              <w:right w:val="single" w:sz="8" w:space="0" w:color="000000"/>
            </w:tcBorders>
            <w:vAlign w:val="center"/>
          </w:tcPr>
          <w:p w14:paraId="309EAC5C" w14:textId="77777777" w:rsidR="005A2F27" w:rsidRDefault="00000000">
            <w:pPr>
              <w:snapToGrid w:val="0"/>
              <w:spacing w:line="360" w:lineRule="exact"/>
              <w:rPr>
                <w:rFonts w:ascii="仿宋" w:eastAsia="仿宋" w:hAnsi="仿宋" w:cs="Arial" w:hint="eastAsia"/>
                <w:color w:val="000000"/>
                <w:kern w:val="0"/>
                <w:sz w:val="24"/>
              </w:rPr>
            </w:pPr>
            <w:r>
              <w:rPr>
                <w:rFonts w:ascii="仿宋" w:eastAsia="仿宋" w:hAnsi="仿宋" w:cs="Arial" w:hint="eastAsia"/>
                <w:color w:val="000000"/>
                <w:kern w:val="0"/>
                <w:sz w:val="24"/>
              </w:rPr>
              <w:t>本项目的采购代理费由中标人支付，以中标价作为收费的计算基数，费用按以下计费标准收取：</w:t>
            </w:r>
          </w:p>
          <w:tbl>
            <w:tblPr>
              <w:tblW w:w="5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3"/>
              <w:gridCol w:w="2852"/>
            </w:tblGrid>
            <w:tr w:rsidR="005A2F27" w14:paraId="2F294947" w14:textId="77777777">
              <w:tc>
                <w:tcPr>
                  <w:tcW w:w="2862" w:type="dxa"/>
                  <w:tcBorders>
                    <w:top w:val="single" w:sz="4" w:space="0" w:color="auto"/>
                    <w:left w:val="single" w:sz="4" w:space="0" w:color="auto"/>
                    <w:bottom w:val="single" w:sz="4" w:space="0" w:color="auto"/>
                    <w:right w:val="single" w:sz="4" w:space="0" w:color="auto"/>
                  </w:tcBorders>
                  <w:vAlign w:val="center"/>
                </w:tcPr>
                <w:p w14:paraId="52471B5D"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预算金额（万元）</w:t>
                  </w:r>
                </w:p>
              </w:tc>
              <w:tc>
                <w:tcPr>
                  <w:tcW w:w="2852" w:type="dxa"/>
                  <w:tcBorders>
                    <w:top w:val="single" w:sz="4" w:space="0" w:color="auto"/>
                    <w:left w:val="single" w:sz="4" w:space="0" w:color="auto"/>
                    <w:bottom w:val="single" w:sz="4" w:space="0" w:color="auto"/>
                    <w:right w:val="single" w:sz="4" w:space="0" w:color="auto"/>
                  </w:tcBorders>
                  <w:vAlign w:val="center"/>
                </w:tcPr>
                <w:p w14:paraId="0CF1B13E"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采购代理费（万元人民币）</w:t>
                  </w:r>
                </w:p>
              </w:tc>
            </w:tr>
            <w:tr w:rsidR="005A2F27" w14:paraId="09B87DF1" w14:textId="77777777">
              <w:tc>
                <w:tcPr>
                  <w:tcW w:w="2862" w:type="dxa"/>
                  <w:tcBorders>
                    <w:top w:val="single" w:sz="4" w:space="0" w:color="auto"/>
                    <w:left w:val="single" w:sz="4" w:space="0" w:color="auto"/>
                    <w:bottom w:val="single" w:sz="4" w:space="0" w:color="auto"/>
                    <w:right w:val="single" w:sz="4" w:space="0" w:color="auto"/>
                  </w:tcBorders>
                  <w:vAlign w:val="center"/>
                </w:tcPr>
                <w:p w14:paraId="5DECF3A5"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100万(含)以内</w:t>
                  </w:r>
                </w:p>
              </w:tc>
              <w:tc>
                <w:tcPr>
                  <w:tcW w:w="2852" w:type="dxa"/>
                  <w:tcBorders>
                    <w:top w:val="single" w:sz="4" w:space="0" w:color="auto"/>
                    <w:left w:val="single" w:sz="4" w:space="0" w:color="auto"/>
                    <w:bottom w:val="single" w:sz="4" w:space="0" w:color="auto"/>
                    <w:right w:val="single" w:sz="4" w:space="0" w:color="auto"/>
                  </w:tcBorders>
                  <w:vAlign w:val="center"/>
                </w:tcPr>
                <w:p w14:paraId="664BEC63"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1.5%</w:t>
                  </w:r>
                </w:p>
              </w:tc>
            </w:tr>
            <w:tr w:rsidR="005A2F27" w14:paraId="3BEE17B2" w14:textId="77777777">
              <w:tc>
                <w:tcPr>
                  <w:tcW w:w="2862" w:type="dxa"/>
                  <w:tcBorders>
                    <w:top w:val="single" w:sz="4" w:space="0" w:color="auto"/>
                    <w:left w:val="single" w:sz="4" w:space="0" w:color="auto"/>
                    <w:bottom w:val="single" w:sz="4" w:space="0" w:color="auto"/>
                    <w:right w:val="single" w:sz="4" w:space="0" w:color="auto"/>
                  </w:tcBorders>
                  <w:vAlign w:val="center"/>
                </w:tcPr>
                <w:p w14:paraId="05C43037"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100万－500万（含）</w:t>
                  </w:r>
                </w:p>
              </w:tc>
              <w:tc>
                <w:tcPr>
                  <w:tcW w:w="2852" w:type="dxa"/>
                  <w:tcBorders>
                    <w:top w:val="single" w:sz="4" w:space="0" w:color="auto"/>
                    <w:left w:val="single" w:sz="4" w:space="0" w:color="auto"/>
                    <w:bottom w:val="single" w:sz="4" w:space="0" w:color="auto"/>
                    <w:right w:val="single" w:sz="4" w:space="0" w:color="auto"/>
                  </w:tcBorders>
                  <w:vAlign w:val="center"/>
                </w:tcPr>
                <w:p w14:paraId="527A6128"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1.1%</w:t>
                  </w:r>
                </w:p>
              </w:tc>
            </w:tr>
            <w:tr w:rsidR="005A2F27" w14:paraId="7A1094BD" w14:textId="77777777">
              <w:tc>
                <w:tcPr>
                  <w:tcW w:w="2862" w:type="dxa"/>
                  <w:tcBorders>
                    <w:top w:val="single" w:sz="4" w:space="0" w:color="auto"/>
                    <w:left w:val="single" w:sz="4" w:space="0" w:color="auto"/>
                    <w:bottom w:val="single" w:sz="4" w:space="0" w:color="auto"/>
                    <w:right w:val="single" w:sz="4" w:space="0" w:color="auto"/>
                  </w:tcBorders>
                  <w:vAlign w:val="center"/>
                </w:tcPr>
                <w:p w14:paraId="380FCB2D"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500万－1000万（含）</w:t>
                  </w:r>
                </w:p>
              </w:tc>
              <w:tc>
                <w:tcPr>
                  <w:tcW w:w="2852" w:type="dxa"/>
                  <w:tcBorders>
                    <w:top w:val="single" w:sz="4" w:space="0" w:color="auto"/>
                    <w:left w:val="single" w:sz="4" w:space="0" w:color="auto"/>
                    <w:bottom w:val="single" w:sz="4" w:space="0" w:color="auto"/>
                    <w:right w:val="single" w:sz="4" w:space="0" w:color="auto"/>
                  </w:tcBorders>
                  <w:vAlign w:val="center"/>
                </w:tcPr>
                <w:p w14:paraId="50F24A13" w14:textId="77777777" w:rsidR="005A2F27" w:rsidRDefault="00000000">
                  <w:pPr>
                    <w:snapToGrid w:val="0"/>
                    <w:spacing w:line="360" w:lineRule="exact"/>
                    <w:jc w:val="center"/>
                    <w:rPr>
                      <w:rFonts w:ascii="仿宋" w:eastAsia="仿宋" w:hAnsi="仿宋" w:cs="Arial" w:hint="eastAsia"/>
                      <w:color w:val="000000"/>
                      <w:kern w:val="0"/>
                      <w:szCs w:val="21"/>
                    </w:rPr>
                  </w:pPr>
                  <w:r>
                    <w:rPr>
                      <w:rFonts w:ascii="仿宋" w:eastAsia="仿宋" w:hAnsi="仿宋" w:cs="Arial" w:hint="eastAsia"/>
                      <w:color w:val="000000"/>
                      <w:kern w:val="0"/>
                      <w:szCs w:val="21"/>
                    </w:rPr>
                    <w:t>0.8%</w:t>
                  </w:r>
                </w:p>
              </w:tc>
            </w:tr>
          </w:tbl>
          <w:p w14:paraId="69270EB1" w14:textId="77777777" w:rsidR="005A2F27" w:rsidRDefault="00000000">
            <w:pPr>
              <w:spacing w:line="360" w:lineRule="auto"/>
              <w:rPr>
                <w:rFonts w:ascii="仿宋" w:eastAsia="仿宋" w:hAnsi="仿宋" w:hint="eastAsia"/>
                <w:snapToGrid w:val="0"/>
                <w:color w:val="000000"/>
                <w:kern w:val="28"/>
                <w:sz w:val="24"/>
              </w:rPr>
            </w:pPr>
            <w:r>
              <w:rPr>
                <w:rFonts w:ascii="仿宋" w:eastAsia="仿宋" w:hAnsi="仿宋" w:hint="eastAsia"/>
                <w:snapToGrid w:val="0"/>
                <w:color w:val="000000"/>
                <w:kern w:val="28"/>
                <w:sz w:val="24"/>
              </w:rPr>
              <w:t>结算方式及时间为：中标之日起5个工作日之内一次性支</w:t>
            </w:r>
            <w:r>
              <w:rPr>
                <w:rFonts w:ascii="仿宋" w:eastAsia="仿宋" w:hAnsi="仿宋" w:hint="eastAsia"/>
                <w:snapToGrid w:val="0"/>
                <w:color w:val="000000"/>
                <w:kern w:val="28"/>
                <w:sz w:val="24"/>
              </w:rPr>
              <w:lastRenderedPageBreak/>
              <w:t>付给招标代理公司。</w:t>
            </w:r>
          </w:p>
        </w:tc>
      </w:tr>
      <w:tr w:rsidR="005A2F27" w14:paraId="4C439D8A"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2D54530E"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lastRenderedPageBreak/>
              <w:t>1</w:t>
            </w:r>
            <w:r>
              <w:rPr>
                <w:rFonts w:ascii="仿宋" w:eastAsia="仿宋" w:hAnsi="仿宋"/>
                <w:sz w:val="24"/>
              </w:rPr>
              <w:t>4</w:t>
            </w:r>
          </w:p>
        </w:tc>
        <w:tc>
          <w:tcPr>
            <w:tcW w:w="2334" w:type="dxa"/>
            <w:tcBorders>
              <w:top w:val="single" w:sz="8" w:space="0" w:color="000000"/>
              <w:left w:val="single" w:sz="2" w:space="0" w:color="000000"/>
              <w:bottom w:val="single" w:sz="8" w:space="0" w:color="000000"/>
              <w:right w:val="single" w:sz="8" w:space="0" w:color="000000"/>
            </w:tcBorders>
            <w:vAlign w:val="center"/>
          </w:tcPr>
          <w:p w14:paraId="17030399" w14:textId="77777777" w:rsidR="005A2F27" w:rsidRDefault="00000000">
            <w:pPr>
              <w:spacing w:line="360" w:lineRule="auto"/>
              <w:jc w:val="center"/>
              <w:rPr>
                <w:rFonts w:ascii="仿宋" w:eastAsia="仿宋" w:hAnsi="仿宋" w:hint="eastAsia"/>
                <w:sz w:val="24"/>
              </w:rPr>
            </w:pPr>
            <w:r>
              <w:rPr>
                <w:rFonts w:asciiTheme="minorEastAsia" w:eastAsiaTheme="minorEastAsia" w:hAnsiTheme="minorEastAsia" w:cs="仿宋_GB2312" w:hint="eastAsia"/>
                <w:b/>
                <w:szCs w:val="21"/>
              </w:rPr>
              <w:t>中标候选人及中标人</w:t>
            </w:r>
          </w:p>
        </w:tc>
        <w:tc>
          <w:tcPr>
            <w:tcW w:w="6122" w:type="dxa"/>
            <w:tcBorders>
              <w:top w:val="single" w:sz="8" w:space="0" w:color="000000"/>
              <w:left w:val="single" w:sz="2" w:space="0" w:color="000000"/>
              <w:bottom w:val="single" w:sz="8" w:space="0" w:color="000000"/>
              <w:right w:val="single" w:sz="8" w:space="0" w:color="000000"/>
            </w:tcBorders>
            <w:vAlign w:val="center"/>
          </w:tcPr>
          <w:p w14:paraId="69ADD14E" w14:textId="77777777" w:rsidR="005A2F27" w:rsidRDefault="00000000">
            <w:pPr>
              <w:snapToGrid w:val="0"/>
              <w:spacing w:line="360" w:lineRule="exact"/>
              <w:rPr>
                <w:rFonts w:ascii="仿宋" w:eastAsia="仿宋" w:hAnsi="仿宋" w:cs="Arial" w:hint="eastAsia"/>
                <w:color w:val="000000"/>
                <w:kern w:val="0"/>
                <w:sz w:val="24"/>
              </w:rPr>
            </w:pPr>
            <w:r>
              <w:rPr>
                <w:rFonts w:ascii="宋体" w:hAnsi="宋体" w:cs="宋体" w:hint="eastAsia"/>
                <w:snapToGrid w:val="0"/>
                <w:kern w:val="28"/>
                <w:szCs w:val="21"/>
              </w:rPr>
              <w:t>本项目推荐中标候选人：</w:t>
            </w:r>
            <w:r>
              <w:rPr>
                <w:rFonts w:ascii="宋体" w:hAnsi="宋体" w:cs="宋体"/>
                <w:snapToGrid w:val="0"/>
                <w:kern w:val="28"/>
                <w:szCs w:val="21"/>
                <w:u w:val="single"/>
              </w:rPr>
              <w:t>3</w:t>
            </w:r>
            <w:r>
              <w:rPr>
                <w:rFonts w:ascii="宋体" w:hAnsi="宋体" w:cs="宋体" w:hint="eastAsia"/>
                <w:snapToGrid w:val="0"/>
                <w:kern w:val="28"/>
                <w:szCs w:val="21"/>
              </w:rPr>
              <w:t>名；中标人：</w:t>
            </w:r>
            <w:r>
              <w:rPr>
                <w:rFonts w:ascii="宋体" w:hAnsi="宋体" w:cs="宋体" w:hint="eastAsia"/>
                <w:snapToGrid w:val="0"/>
                <w:kern w:val="28"/>
                <w:szCs w:val="21"/>
                <w:u w:val="single"/>
              </w:rPr>
              <w:t>1</w:t>
            </w:r>
            <w:r>
              <w:rPr>
                <w:rFonts w:ascii="宋体" w:hAnsi="宋体" w:cs="宋体" w:hint="eastAsia"/>
                <w:snapToGrid w:val="0"/>
                <w:kern w:val="28"/>
                <w:szCs w:val="21"/>
              </w:rPr>
              <w:t>名</w:t>
            </w:r>
          </w:p>
        </w:tc>
      </w:tr>
      <w:tr w:rsidR="005A2F27" w14:paraId="7E2A725C" w14:textId="77777777">
        <w:trPr>
          <w:trHeight w:val="775"/>
          <w:jc w:val="center"/>
        </w:trPr>
        <w:tc>
          <w:tcPr>
            <w:tcW w:w="670" w:type="dxa"/>
            <w:tcBorders>
              <w:top w:val="single" w:sz="4" w:space="0" w:color="auto"/>
              <w:left w:val="single" w:sz="8" w:space="0" w:color="000000"/>
              <w:bottom w:val="single" w:sz="4" w:space="0" w:color="auto"/>
              <w:right w:val="single" w:sz="2" w:space="0" w:color="000000"/>
            </w:tcBorders>
            <w:vAlign w:val="center"/>
          </w:tcPr>
          <w:p w14:paraId="58FF88CE" w14:textId="77777777" w:rsidR="005A2F27" w:rsidRDefault="00000000">
            <w:pPr>
              <w:spacing w:line="360" w:lineRule="auto"/>
              <w:jc w:val="center"/>
              <w:rPr>
                <w:rFonts w:ascii="仿宋" w:eastAsia="仿宋" w:hAnsi="仿宋" w:hint="eastAsia"/>
                <w:sz w:val="24"/>
              </w:rPr>
            </w:pPr>
            <w:r>
              <w:rPr>
                <w:rFonts w:ascii="仿宋" w:eastAsia="仿宋" w:hAnsi="仿宋" w:hint="eastAsia"/>
                <w:sz w:val="24"/>
              </w:rPr>
              <w:t>15</w:t>
            </w:r>
          </w:p>
        </w:tc>
        <w:tc>
          <w:tcPr>
            <w:tcW w:w="2334" w:type="dxa"/>
            <w:tcBorders>
              <w:top w:val="single" w:sz="8" w:space="0" w:color="000000"/>
              <w:left w:val="single" w:sz="2" w:space="0" w:color="000000"/>
              <w:bottom w:val="single" w:sz="8" w:space="0" w:color="000000"/>
              <w:right w:val="single" w:sz="8" w:space="0" w:color="000000"/>
            </w:tcBorders>
            <w:vAlign w:val="center"/>
          </w:tcPr>
          <w:p w14:paraId="5E302039" w14:textId="77777777" w:rsidR="005A2F27" w:rsidRDefault="00000000">
            <w:pPr>
              <w:spacing w:line="360" w:lineRule="auto"/>
              <w:jc w:val="center"/>
              <w:rPr>
                <w:rFonts w:asciiTheme="minorEastAsia" w:eastAsiaTheme="minorEastAsia" w:hAnsiTheme="minorEastAsia" w:cs="仿宋_GB2312" w:hint="eastAsia"/>
                <w:b/>
                <w:szCs w:val="21"/>
              </w:rPr>
            </w:pPr>
            <w:r>
              <w:rPr>
                <w:rFonts w:ascii="宋体" w:hAnsi="宋体" w:cs="宋体" w:hint="eastAsia"/>
                <w:snapToGrid w:val="0"/>
                <w:kern w:val="28"/>
                <w:szCs w:val="21"/>
              </w:rPr>
              <w:t>特别提醒</w:t>
            </w:r>
          </w:p>
        </w:tc>
        <w:tc>
          <w:tcPr>
            <w:tcW w:w="6122" w:type="dxa"/>
            <w:tcBorders>
              <w:top w:val="single" w:sz="8" w:space="0" w:color="000000"/>
              <w:left w:val="single" w:sz="2" w:space="0" w:color="000000"/>
              <w:bottom w:val="single" w:sz="8" w:space="0" w:color="000000"/>
              <w:right w:val="single" w:sz="8" w:space="0" w:color="000000"/>
            </w:tcBorders>
            <w:vAlign w:val="center"/>
          </w:tcPr>
          <w:p w14:paraId="77511F4B" w14:textId="77777777" w:rsidR="005A2F27" w:rsidRDefault="00000000">
            <w:pPr>
              <w:snapToGrid w:val="0"/>
              <w:spacing w:line="288" w:lineRule="auto"/>
              <w:rPr>
                <w:rFonts w:ascii="宋体" w:hAnsi="宋体" w:cs="宋体" w:hint="eastAsia"/>
                <w:snapToGrid w:val="0"/>
                <w:kern w:val="28"/>
                <w:szCs w:val="21"/>
              </w:rPr>
            </w:pPr>
            <w:r>
              <w:rPr>
                <w:rFonts w:ascii="宋体" w:hAnsi="宋体" w:cs="宋体" w:hint="eastAsia"/>
                <w:b/>
                <w:bCs/>
                <w:snapToGrid w:val="0"/>
                <w:kern w:val="28"/>
                <w:szCs w:val="21"/>
              </w:rPr>
              <w:t>▲供应商报价低于项目预算</w:t>
            </w:r>
            <w:r>
              <w:rPr>
                <w:rFonts w:ascii="宋体" w:hAnsi="宋体" w:cs="宋体"/>
                <w:b/>
                <w:bCs/>
                <w:snapToGrid w:val="0"/>
                <w:kern w:val="28"/>
                <w:szCs w:val="21"/>
              </w:rPr>
              <w:t>50%</w:t>
            </w:r>
            <w:r>
              <w:rPr>
                <w:rFonts w:ascii="宋体" w:hAnsi="宋体" w:cs="宋体" w:hint="eastAsia"/>
                <w:b/>
                <w:bCs/>
                <w:snapToGrid w:val="0"/>
                <w:kern w:val="28"/>
                <w:szCs w:val="21"/>
              </w:rPr>
              <w:t>的，应当在报价时中详细阐述不影响产品质量或者诚信履约的具体原因。</w:t>
            </w:r>
          </w:p>
        </w:tc>
      </w:tr>
    </w:tbl>
    <w:p w14:paraId="3D7225D6" w14:textId="77777777" w:rsidR="005A2F27" w:rsidRDefault="00000000">
      <w:pPr>
        <w:pStyle w:val="2"/>
        <w:jc w:val="center"/>
        <w:rPr>
          <w:rFonts w:ascii="仿宋" w:eastAsia="仿宋" w:cs="仿宋_GB2312" w:hint="eastAsia"/>
          <w:b w:val="0"/>
          <w:sz w:val="36"/>
          <w:szCs w:val="36"/>
        </w:rPr>
      </w:pPr>
      <w:r>
        <w:br w:type="page"/>
      </w:r>
      <w:r>
        <w:rPr>
          <w:rFonts w:ascii="仿宋" w:eastAsia="仿宋" w:cs="仿宋_GB2312" w:hint="eastAsia"/>
          <w:sz w:val="36"/>
          <w:szCs w:val="36"/>
        </w:rPr>
        <w:lastRenderedPageBreak/>
        <w:t>一、总则</w:t>
      </w:r>
    </w:p>
    <w:p w14:paraId="5F226AAB" w14:textId="77777777" w:rsidR="005A2F27" w:rsidRDefault="00000000">
      <w:pPr>
        <w:snapToGrid w:val="0"/>
        <w:spacing w:line="360" w:lineRule="auto"/>
        <w:jc w:val="left"/>
        <w:outlineLvl w:val="1"/>
        <w:rPr>
          <w:rFonts w:asciiTheme="minorEastAsia" w:eastAsiaTheme="minorEastAsia" w:hAnsiTheme="minorEastAsia" w:hint="eastAsia"/>
          <w:b/>
          <w:sz w:val="24"/>
        </w:rPr>
      </w:pPr>
      <w:bookmarkStart w:id="14" w:name="_Toc91899903"/>
      <w:r>
        <w:rPr>
          <w:rFonts w:asciiTheme="minorEastAsia" w:eastAsiaTheme="minorEastAsia" w:hAnsiTheme="minorEastAsia" w:hint="eastAsia"/>
          <w:b/>
          <w:sz w:val="24"/>
        </w:rPr>
        <w:t>1. 适用范围</w:t>
      </w:r>
    </w:p>
    <w:p w14:paraId="4662F97D" w14:textId="77777777" w:rsidR="005A2F27" w:rsidRDefault="00000000">
      <w:pPr>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hint="eastAsia"/>
          <w:sz w:val="24"/>
        </w:rPr>
        <w:t>本磋商文件适用于该项目的邀请、响应、开启响应文件、信用信息查询、资格性审查、评审、成交、合同、验收等行为（法律、法规另有规定的，从其规定）。</w:t>
      </w:r>
    </w:p>
    <w:p w14:paraId="5E0A024E" w14:textId="77777777" w:rsidR="005A2F27"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2.定义</w:t>
      </w:r>
    </w:p>
    <w:p w14:paraId="410758A1"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 “采购人”系指磋商邀请公告中载明的本项目的采购人。</w:t>
      </w:r>
    </w:p>
    <w:p w14:paraId="51E000B6"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 “采购代理机构”系指磋商邀请公告中载明的本项目的采购代理机构。</w:t>
      </w:r>
    </w:p>
    <w:p w14:paraId="1988395C"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 “供应商”系指响应磋商、参加本次竞争的法人、其他组织或自然人。</w:t>
      </w:r>
    </w:p>
    <w:p w14:paraId="1A0D3FD6"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 “负责人”系指法人企业的法定负责人，或其他组织为法律、行政法规规定代表单位行使职权的主要负责人，或自然人本人。</w:t>
      </w:r>
    </w:p>
    <w:p w14:paraId="0956BE2D"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 “成交人”系指经评审确定的成交供应商。</w:t>
      </w:r>
    </w:p>
    <w:p w14:paraId="5FCA781F"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2.6“响应文件”系指供应商提交的商务技术文件。供应商提交最后报价后，最后报价是供应商响应文件的有效组成部分。</w:t>
      </w:r>
    </w:p>
    <w:p w14:paraId="756F2ACE"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2.7“电子交易平台”系指本项目政府采购活动所依托的政府采购云平台（</w:t>
      </w:r>
      <w:hyperlink r:id="rId12" w:history="1">
        <w:r w:rsidR="005A2F27">
          <w:rPr>
            <w:rStyle w:val="afff2"/>
            <w:rFonts w:asciiTheme="minorEastAsia" w:eastAsiaTheme="minorEastAsia" w:hAnsiTheme="minorEastAsia" w:hint="eastAsia"/>
            <w:sz w:val="24"/>
          </w:rPr>
          <w:t>https://www.zcygov.cn/</w:t>
        </w:r>
      </w:hyperlink>
      <w:r>
        <w:rPr>
          <w:rFonts w:asciiTheme="minorEastAsia" w:eastAsiaTheme="minorEastAsia" w:hAnsiTheme="minorEastAsia" w:hint="eastAsia"/>
          <w:sz w:val="24"/>
        </w:rPr>
        <w:t>）。</w:t>
      </w:r>
    </w:p>
    <w:p w14:paraId="44CA101B"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2.8“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w:t>
      </w:r>
      <w:r>
        <w:rPr>
          <w:rFonts w:asciiTheme="minorEastAsia" w:eastAsiaTheme="minorEastAsia" w:hAnsiTheme="minorEastAsia"/>
          <w:sz w:val="24"/>
        </w:rPr>
        <w:t>4</w:t>
      </w:r>
      <w:r>
        <w:rPr>
          <w:rFonts w:asciiTheme="minorEastAsia" w:eastAsiaTheme="minorEastAsia" w:hAnsiTheme="minorEastAsia" w:hint="eastAsia"/>
          <w:sz w:val="24"/>
        </w:rPr>
        <w:t>）。</w:t>
      </w:r>
    </w:p>
    <w:p w14:paraId="16D8AB9C"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2.9 </w:t>
      </w:r>
      <w:r>
        <w:rPr>
          <w:rFonts w:asciiTheme="minorEastAsia" w:eastAsiaTheme="minorEastAsia" w:hAnsiTheme="minorEastAsia" w:hint="eastAsia"/>
          <w:sz w:val="24"/>
          <w:u w:val="single"/>
        </w:rPr>
        <w:t>“书面形式”包括数据电文形式与纸质形式。数据电文形式与纸质形式的采购活动具有同等法律效力。</w:t>
      </w:r>
    </w:p>
    <w:p w14:paraId="113C444F" w14:textId="77777777" w:rsidR="005A2F27" w:rsidRDefault="00000000">
      <w:pPr>
        <w:snapToGrid w:val="0"/>
        <w:spacing w:line="360" w:lineRule="auto"/>
        <w:ind w:firstLineChars="200" w:firstLine="480"/>
        <w:jc w:val="left"/>
        <w:rPr>
          <w:rFonts w:asciiTheme="minorEastAsia" w:eastAsiaTheme="minorEastAsia" w:hAnsiTheme="minorEastAsia" w:hint="eastAsia"/>
          <w:b/>
          <w:sz w:val="24"/>
        </w:rPr>
      </w:pPr>
      <w:r>
        <w:rPr>
          <w:rFonts w:asciiTheme="minorEastAsia" w:eastAsiaTheme="minorEastAsia" w:hAnsiTheme="minorEastAsia" w:hint="eastAsia"/>
          <w:sz w:val="24"/>
        </w:rPr>
        <w:t>2.10 “▲” 系指实质性要求条款，</w:t>
      </w:r>
      <w:r>
        <w:rPr>
          <w:rFonts w:asciiTheme="minorEastAsia" w:eastAsiaTheme="minorEastAsia" w:hAnsiTheme="minorEastAsia" w:cs="宋体" w:hint="eastAsia"/>
          <w:sz w:val="24"/>
        </w:rPr>
        <w:t>“</w:t>
      </w:r>
      <w:sdt>
        <w:sdtPr>
          <w:rPr>
            <w:rFonts w:asciiTheme="minorEastAsia" w:eastAsiaTheme="minorEastAsia" w:hAnsiTheme="minorEastAsia" w:cs="宋体" w:hint="eastAsia"/>
            <w:kern w:val="0"/>
            <w:sz w:val="24"/>
          </w:rPr>
          <w:id w:val="512970236"/>
          <w14:checkbox>
            <w14:checked w14:val="1"/>
            <w14:checkedState w14:val="00FE" w14:font="Wingdings"/>
            <w14:uncheckedState w14:val="2610" w14:font="MS Gothic"/>
          </w14:checkbox>
        </w:sdtPr>
        <w:sdtContent>
          <w:r>
            <w:rPr>
              <w:rFonts w:asciiTheme="minorEastAsia" w:eastAsiaTheme="minorEastAsia" w:hAnsiTheme="minorEastAsia" w:cs="宋体"/>
              <w:kern w:val="0"/>
              <w:sz w:val="24"/>
            </w:rPr>
            <w:t></w:t>
          </w:r>
        </w:sdtContent>
      </w:sdt>
      <w:r>
        <w:rPr>
          <w:rFonts w:asciiTheme="minorEastAsia" w:eastAsiaTheme="minorEastAsia" w:hAnsiTheme="minorEastAsia" w:cs="宋体" w:hint="eastAsia"/>
          <w:sz w:val="24"/>
        </w:rPr>
        <w:t>” 系指适用本项目的要求，“</w:t>
      </w:r>
      <w:sdt>
        <w:sdtPr>
          <w:rPr>
            <w:rFonts w:asciiTheme="minorEastAsia" w:eastAsiaTheme="minorEastAsia" w:hAnsiTheme="minorEastAsia" w:cs="宋体" w:hint="eastAsia"/>
            <w:kern w:val="0"/>
            <w:sz w:val="24"/>
          </w:rPr>
          <w:id w:val="404888855"/>
          <w14:checkbox>
            <w14:checked w14:val="0"/>
            <w14:checkedState w14:val="00FE" w14:font="Wingdings"/>
            <w14:uncheckedState w14:val="2610" w14:font="MS Gothic"/>
          </w14:checkbox>
        </w:sdtPr>
        <w:sdtContent>
          <w:r>
            <w:rPr>
              <w:rFonts w:ascii="MS Mincho" w:eastAsia="MS Mincho" w:hAnsi="MS Mincho" w:cs="MS Mincho" w:hint="eastAsia"/>
              <w:kern w:val="0"/>
              <w:sz w:val="24"/>
            </w:rPr>
            <w:t>☐</w:t>
          </w:r>
        </w:sdtContent>
      </w:sdt>
      <w:r>
        <w:rPr>
          <w:rFonts w:asciiTheme="minorEastAsia" w:eastAsiaTheme="minorEastAsia" w:hAnsiTheme="minorEastAsia" w:cs="宋体" w:hint="eastAsia"/>
          <w:sz w:val="24"/>
        </w:rPr>
        <w:t>” 系指不适用本项目的要求。</w:t>
      </w:r>
    </w:p>
    <w:p w14:paraId="50154CDC" w14:textId="77777777" w:rsidR="005A2F27" w:rsidRDefault="00000000">
      <w:pPr>
        <w:adjustRightInd/>
        <w:spacing w:line="360" w:lineRule="auto"/>
        <w:outlineLvl w:val="0"/>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3. 响应有效期</w:t>
      </w:r>
    </w:p>
    <w:p w14:paraId="5C327CAC" w14:textId="77777777" w:rsidR="005A2F27" w:rsidRDefault="00000000">
      <w:pPr>
        <w:spacing w:line="360" w:lineRule="auto"/>
        <w:ind w:firstLineChars="200" w:firstLine="480"/>
        <w:rPr>
          <w:rFonts w:asciiTheme="minorEastAsia" w:eastAsiaTheme="minorEastAsia" w:hAnsiTheme="minorEastAsia" w:cs="仿宋_GB2312" w:hint="eastAsia"/>
          <w:b/>
          <w:sz w:val="24"/>
          <w:szCs w:val="21"/>
        </w:rPr>
      </w:pPr>
      <w:r>
        <w:rPr>
          <w:rFonts w:asciiTheme="minorEastAsia" w:eastAsiaTheme="minorEastAsia" w:hAnsiTheme="minorEastAsia" w:cs="仿宋_GB2312" w:hint="eastAsia"/>
          <w:sz w:val="24"/>
          <w:szCs w:val="20"/>
        </w:rPr>
        <w:t>▲3.1</w:t>
      </w:r>
      <w:r>
        <w:rPr>
          <w:rFonts w:asciiTheme="minorEastAsia" w:eastAsiaTheme="minorEastAsia" w:hAnsiTheme="minorEastAsia" w:cs="仿宋_GB2312" w:hint="eastAsia"/>
          <w:b/>
          <w:sz w:val="24"/>
          <w:szCs w:val="20"/>
        </w:rPr>
        <w:t>响应有效期为从提交响应文件的截止之日起90天。供应商的响应文件中承</w:t>
      </w:r>
      <w:r>
        <w:rPr>
          <w:rFonts w:asciiTheme="minorEastAsia" w:eastAsiaTheme="minorEastAsia" w:hAnsiTheme="minorEastAsia" w:cs="仿宋_GB2312" w:hint="eastAsia"/>
          <w:b/>
          <w:sz w:val="24"/>
          <w:szCs w:val="21"/>
        </w:rPr>
        <w:t>诺的响应有效期</w:t>
      </w:r>
      <w:proofErr w:type="gramStart"/>
      <w:r>
        <w:rPr>
          <w:rFonts w:asciiTheme="minorEastAsia" w:eastAsiaTheme="minorEastAsia" w:hAnsiTheme="minorEastAsia" w:cs="仿宋_GB2312" w:hint="eastAsia"/>
          <w:b/>
          <w:sz w:val="24"/>
          <w:szCs w:val="21"/>
        </w:rPr>
        <w:t>少于磋商</w:t>
      </w:r>
      <w:proofErr w:type="gramEnd"/>
      <w:r>
        <w:rPr>
          <w:rFonts w:asciiTheme="minorEastAsia" w:eastAsiaTheme="minorEastAsia" w:hAnsiTheme="minorEastAsia" w:cs="仿宋_GB2312" w:hint="eastAsia"/>
          <w:b/>
          <w:sz w:val="24"/>
          <w:szCs w:val="21"/>
        </w:rPr>
        <w:t>文件中载明的磋商有效期的，响应无效。</w:t>
      </w:r>
    </w:p>
    <w:p w14:paraId="17E5A9C7" w14:textId="77777777" w:rsidR="005A2F27"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3.2响应文件合格提交后，自响应截止日期起，在响应有效期内有效。</w:t>
      </w:r>
    </w:p>
    <w:p w14:paraId="60AF0238" w14:textId="77777777" w:rsidR="005A2F27" w:rsidRDefault="00000000">
      <w:pPr>
        <w:pStyle w:val="2c"/>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3.3在原定响应有效期满之前，如果出现特殊情况，采购代理机构可以以书面形式通知供应商延长响应有效期。供应商同意延长的，不得要求或被允许修改其响应文件;供应</w:t>
      </w:r>
      <w:proofErr w:type="gramStart"/>
      <w:r>
        <w:rPr>
          <w:rFonts w:asciiTheme="minorEastAsia" w:eastAsiaTheme="minorEastAsia" w:hAnsiTheme="minorEastAsia" w:cs="仿宋_GB2312" w:hint="eastAsia"/>
        </w:rPr>
        <w:t>商拒绝</w:t>
      </w:r>
      <w:proofErr w:type="gramEnd"/>
      <w:r>
        <w:rPr>
          <w:rFonts w:asciiTheme="minorEastAsia" w:eastAsiaTheme="minorEastAsia" w:hAnsiTheme="minorEastAsia" w:cs="仿宋_GB2312" w:hint="eastAsia"/>
        </w:rPr>
        <w:t>延长的，其响应无效。</w:t>
      </w:r>
      <w:r>
        <w:rPr>
          <w:rFonts w:asciiTheme="minorEastAsia" w:eastAsiaTheme="minorEastAsia" w:hAnsiTheme="minorEastAsia" w:hint="eastAsia"/>
          <w:szCs w:val="24"/>
        </w:rPr>
        <w:t>拒绝延长磋商有效期的供应商不得再参与该项目后续</w:t>
      </w:r>
      <w:r>
        <w:rPr>
          <w:rFonts w:asciiTheme="minorEastAsia" w:eastAsiaTheme="minorEastAsia" w:hAnsiTheme="minorEastAsia" w:hint="eastAsia"/>
          <w:szCs w:val="24"/>
        </w:rPr>
        <w:lastRenderedPageBreak/>
        <w:t>采购活动。</w:t>
      </w:r>
    </w:p>
    <w:p w14:paraId="34F510C3" w14:textId="77777777" w:rsidR="005A2F27" w:rsidRDefault="00000000">
      <w:pPr>
        <w:tabs>
          <w:tab w:val="left" w:pos="378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4．响应费用</w:t>
      </w:r>
    </w:p>
    <w:p w14:paraId="3890CA54" w14:textId="77777777" w:rsidR="005A2F27" w:rsidRDefault="00000000">
      <w:pPr>
        <w:pStyle w:val="af0"/>
        <w:spacing w:line="360" w:lineRule="auto"/>
        <w:ind w:right="-512" w:firstLineChars="150" w:firstLine="360"/>
        <w:rPr>
          <w:rFonts w:asciiTheme="minorEastAsia" w:eastAsiaTheme="minorEastAsia" w:hAnsiTheme="minorEastAsia" w:hint="eastAsia"/>
          <w:sz w:val="24"/>
          <w:lang w:val="zh-CN"/>
        </w:rPr>
      </w:pPr>
      <w:r>
        <w:rPr>
          <w:rFonts w:asciiTheme="minorEastAsia" w:eastAsiaTheme="minorEastAsia" w:hAnsiTheme="minorEastAsia" w:hint="eastAsia"/>
          <w:sz w:val="24"/>
        </w:rPr>
        <w:t>供应商需自行承担涉及响应的一切费用</w:t>
      </w:r>
      <w:r>
        <w:rPr>
          <w:rFonts w:asciiTheme="minorEastAsia" w:eastAsiaTheme="minorEastAsia" w:hAnsiTheme="minorEastAsia" w:hint="eastAsia"/>
          <w:sz w:val="24"/>
          <w:lang w:val="zh-CN"/>
        </w:rPr>
        <w:t>。</w:t>
      </w:r>
    </w:p>
    <w:p w14:paraId="25AEC8EA" w14:textId="77777777" w:rsidR="005A2F27" w:rsidRDefault="005A2F27">
      <w:pPr>
        <w:spacing w:line="360" w:lineRule="auto"/>
        <w:jc w:val="center"/>
        <w:rPr>
          <w:rFonts w:asciiTheme="minorEastAsia" w:eastAsiaTheme="minorEastAsia" w:hAnsiTheme="minorEastAsia" w:cs="仿宋_GB2312" w:hint="eastAsia"/>
          <w:b/>
          <w:sz w:val="24"/>
        </w:rPr>
      </w:pPr>
    </w:p>
    <w:p w14:paraId="3D5E8F07"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三、需要落实的政府采购政策</w:t>
      </w:r>
    </w:p>
    <w:p w14:paraId="6FA1C719" w14:textId="77777777" w:rsidR="005A2F27"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1.是否允许采购进口产品要求</w:t>
      </w:r>
    </w:p>
    <w:p w14:paraId="2C5FF5D5" w14:textId="77777777" w:rsidR="005A2F27" w:rsidRDefault="00000000">
      <w:pPr>
        <w:pStyle w:val="af0"/>
        <w:spacing w:line="360" w:lineRule="auto"/>
        <w:ind w:right="-512" w:firstLineChars="150" w:firstLine="360"/>
        <w:rPr>
          <w:rFonts w:asciiTheme="minorEastAsia" w:eastAsiaTheme="minorEastAsia" w:hAnsiTheme="minorEastAsia" w:hint="eastAsia"/>
          <w:sz w:val="24"/>
        </w:rPr>
      </w:pPr>
      <w:r>
        <w:rPr>
          <w:rFonts w:asciiTheme="minorEastAsia" w:eastAsiaTheme="minorEastAsia" w:hAnsiTheme="minorEastAsia" w:hint="eastAsia"/>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asciiTheme="minorEastAsia" w:eastAsiaTheme="minorEastAsia" w:hAnsiTheme="minorEastAsia" w:cs="宋体" w:hint="eastAsia"/>
          <w:sz w:val="24"/>
        </w:rPr>
        <w:t>；</w:t>
      </w:r>
      <w:r>
        <w:rPr>
          <w:rFonts w:asciiTheme="minorEastAsia" w:eastAsiaTheme="minorEastAsia" w:hAnsiTheme="minorEastAsia" w:cs="宋体" w:hint="eastAsia"/>
          <w:kern w:val="0"/>
          <w:sz w:val="24"/>
        </w:rPr>
        <w:t>优先采购向我国企业转让技术、与我国企业签订消化吸收再创新方案的供应商的进口产品</w:t>
      </w:r>
      <w:r>
        <w:rPr>
          <w:rFonts w:asciiTheme="minorEastAsia" w:eastAsiaTheme="minorEastAsia" w:hAnsiTheme="minorEastAsia" w:hint="eastAsia"/>
          <w:sz w:val="24"/>
        </w:rPr>
        <w:t>。</w:t>
      </w:r>
    </w:p>
    <w:p w14:paraId="7866A7A5" w14:textId="77777777" w:rsidR="005A2F27"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2.支持绿色发展</w:t>
      </w:r>
    </w:p>
    <w:p w14:paraId="153A58C9" w14:textId="77777777" w:rsidR="005A2F27" w:rsidRDefault="00000000">
      <w:pPr>
        <w:spacing w:line="360" w:lineRule="auto"/>
        <w:ind w:firstLineChars="200" w:firstLine="480"/>
        <w:rPr>
          <w:rFonts w:asciiTheme="minorEastAsia" w:eastAsiaTheme="minorEastAsia" w:hAnsiTheme="minorEastAsia" w:cs="宋体" w:hint="eastAsia"/>
          <w:b/>
          <w:sz w:val="24"/>
        </w:rPr>
      </w:pPr>
      <w:r>
        <w:rPr>
          <w:rFonts w:asciiTheme="minorEastAsia" w:eastAsiaTheme="minorEastAsia" w:hAnsiTheme="minorEastAsia" w:cs="宋体" w:hint="eastAsia"/>
          <w:sz w:val="24"/>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w:t>
      </w:r>
      <w:proofErr w:type="gramStart"/>
      <w:r>
        <w:rPr>
          <w:rFonts w:asciiTheme="minorEastAsia" w:eastAsiaTheme="minorEastAsia" w:hAnsiTheme="minorEastAsia" w:cs="宋体" w:hint="eastAsia"/>
          <w:sz w:val="24"/>
        </w:rPr>
        <w:t>须按采磋商</w:t>
      </w:r>
      <w:proofErr w:type="gramEnd"/>
      <w:r>
        <w:rPr>
          <w:rFonts w:asciiTheme="minorEastAsia" w:eastAsiaTheme="minorEastAsia" w:hAnsiTheme="minorEastAsia" w:cs="宋体" w:hint="eastAsia"/>
          <w:sz w:val="24"/>
        </w:rPr>
        <w:t>文件要求提供相关产品认证证书。</w:t>
      </w:r>
      <w:r>
        <w:rPr>
          <w:rFonts w:ascii="宋体" w:hAnsi="宋体" w:cs="宋体" w:hint="eastAsia"/>
          <w:b/>
          <w:sz w:val="24"/>
        </w:rPr>
        <w:t>▲采购人拟采购的产品属于政府强制采购的节能产品品目清单范围的，供应</w:t>
      </w:r>
      <w:proofErr w:type="gramStart"/>
      <w:r>
        <w:rPr>
          <w:rFonts w:ascii="宋体" w:hAnsi="宋体" w:cs="宋体" w:hint="eastAsia"/>
          <w:b/>
          <w:sz w:val="24"/>
        </w:rPr>
        <w:t>商相应</w:t>
      </w:r>
      <w:proofErr w:type="gramEnd"/>
      <w:r>
        <w:rPr>
          <w:rFonts w:ascii="宋体" w:hAnsi="宋体" w:cs="宋体" w:hint="eastAsia"/>
          <w:b/>
          <w:sz w:val="24"/>
        </w:rPr>
        <w:t>的响应产品未获得国家确定的认证机构出具的、处于有效期之内的节能产品认证证书的，响应无效。</w:t>
      </w:r>
    </w:p>
    <w:p w14:paraId="7A6CC399"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2.2</w:t>
      </w:r>
      <w:r>
        <w:rPr>
          <w:rFonts w:ascii="宋体" w:hAnsi="宋体" w:cs="宋体" w:hint="eastAsia"/>
          <w:sz w:val="24"/>
        </w:rPr>
        <w:t>纳入政府采购管理的修缮、装修类项目采购建材的，鼓励采购单位将绿色建材性能、指标等作为实质性条件纳入采购文件和合同，具体性能指标要求参考相关绿色建材政府采购需求标准</w:t>
      </w:r>
      <w:r>
        <w:rPr>
          <w:rFonts w:asciiTheme="minorEastAsia" w:eastAsiaTheme="minorEastAsia" w:hAnsiTheme="minorEastAsia" w:cs="宋体" w:hint="eastAsia"/>
          <w:sz w:val="24"/>
        </w:rPr>
        <w:t>。</w:t>
      </w:r>
    </w:p>
    <w:p w14:paraId="3998C7B5" w14:textId="77777777" w:rsidR="005A2F27" w:rsidRDefault="00000000">
      <w:pPr>
        <w:spacing w:line="360" w:lineRule="auto"/>
        <w:ind w:firstLineChars="200" w:firstLine="480"/>
        <w:rPr>
          <w:rFonts w:ascii="宋体" w:hAnsi="宋体" w:cs="宋体" w:hint="eastAsia"/>
          <w:sz w:val="24"/>
        </w:rPr>
      </w:pPr>
      <w:r>
        <w:rPr>
          <w:rFonts w:asciiTheme="minorEastAsia" w:eastAsiaTheme="minorEastAsia" w:hAnsiTheme="minorEastAsia" w:cs="宋体" w:hint="eastAsia"/>
          <w:sz w:val="24"/>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r>
        <w:rPr>
          <w:rFonts w:ascii="宋体" w:hAnsi="宋体" w:cs="宋体" w:hint="eastAsia"/>
          <w:sz w:val="24"/>
        </w:rPr>
        <w:t>鼓励采购单位优先采购秸秆环保板材等资源综合利用产品。鼓励采购单位优先采购绿色物流配送服务、提供新能源交通工具的租赁服务。</w:t>
      </w:r>
    </w:p>
    <w:p w14:paraId="35323FCC" w14:textId="77777777" w:rsidR="005A2F27" w:rsidRDefault="00000000">
      <w:pPr>
        <w:spacing w:line="360" w:lineRule="auto"/>
        <w:ind w:firstLineChars="200" w:firstLine="480"/>
        <w:rPr>
          <w:rFonts w:ascii="宋体" w:hAnsi="宋体" w:cs="宋体" w:hint="eastAsia"/>
          <w:sz w:val="24"/>
        </w:rPr>
      </w:pPr>
      <w:r>
        <w:rPr>
          <w:rFonts w:ascii="宋体" w:hAnsi="宋体" w:cs="宋体"/>
          <w:sz w:val="24"/>
        </w:rPr>
        <w:t xml:space="preserve">2.4 </w:t>
      </w:r>
      <w:r>
        <w:rPr>
          <w:rFonts w:ascii="宋体" w:hAnsi="宋体" w:cs="宋体" w:hint="eastAsia"/>
          <w:sz w:val="24"/>
        </w:rPr>
        <w:t>鼓励供应商在参加政府采购过程中开展绿色设计、选择绿色材料、打造绿色制造工艺、开展绿色运输、做好废弃产品回收处理，实现产品全周期的绿色环保。鼓励采</w:t>
      </w:r>
      <w:r>
        <w:rPr>
          <w:rFonts w:ascii="宋体" w:hAnsi="宋体" w:cs="宋体" w:hint="eastAsia"/>
          <w:sz w:val="24"/>
        </w:rPr>
        <w:lastRenderedPageBreak/>
        <w:t>购单位对其提高预付款比例、免收履约保证金。</w:t>
      </w:r>
    </w:p>
    <w:p w14:paraId="63C6552A" w14:textId="77777777" w:rsidR="005A2F27" w:rsidRDefault="005A2F27">
      <w:pPr>
        <w:spacing w:line="360" w:lineRule="auto"/>
        <w:ind w:firstLineChars="200" w:firstLine="480"/>
        <w:rPr>
          <w:rFonts w:ascii="宋体" w:hAnsi="宋体" w:cs="宋体" w:hint="eastAsia"/>
          <w:sz w:val="24"/>
        </w:rPr>
      </w:pPr>
    </w:p>
    <w:p w14:paraId="4ABE2737" w14:textId="77777777" w:rsidR="005A2F27" w:rsidRDefault="00000000">
      <w:pPr>
        <w:pStyle w:val="af0"/>
        <w:spacing w:line="360" w:lineRule="auto"/>
        <w:ind w:right="-512" w:firstLine="576"/>
        <w:rPr>
          <w:rFonts w:asciiTheme="minorEastAsia" w:eastAsiaTheme="minorEastAsia" w:hAnsiTheme="minorEastAsia" w:hint="eastAsia"/>
          <w:b/>
          <w:sz w:val="24"/>
          <w:szCs w:val="24"/>
        </w:rPr>
      </w:pPr>
      <w:r>
        <w:rPr>
          <w:rFonts w:asciiTheme="minorEastAsia" w:eastAsiaTheme="minorEastAsia" w:hAnsiTheme="minorEastAsia" w:hint="eastAsia"/>
          <w:b/>
          <w:sz w:val="24"/>
          <w:szCs w:val="24"/>
        </w:rPr>
        <w:t>3.支持中小企业发展。</w:t>
      </w:r>
    </w:p>
    <w:p w14:paraId="7BF34597"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3EC19F2D"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符合中小企业划分标准的个体工商户，在政府采购活动中视同中小企业。</w:t>
      </w:r>
    </w:p>
    <w:p w14:paraId="25045BCA" w14:textId="77777777" w:rsidR="005A2F27"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bCs/>
          <w:sz w:val="24"/>
        </w:rPr>
        <w:t>3.2</w:t>
      </w:r>
      <w:r>
        <w:rPr>
          <w:rFonts w:asciiTheme="minorEastAsia" w:eastAsiaTheme="minorEastAsia" w:hAnsiTheme="minorEastAsia" w:cs="宋体" w:hint="eastAsia"/>
          <w:kern w:val="0"/>
          <w:sz w:val="24"/>
        </w:rPr>
        <w:t>在政府采购活动中，服务类项目采购，服务由中小企业承接，即提供服务的人员为中小企业依照《中华人民共和国劳动合同法》订立劳动合同的从业人员，</w:t>
      </w:r>
      <w:r>
        <w:rPr>
          <w:rFonts w:ascii="宋体" w:hAnsi="宋体" w:cs="宋体" w:hint="eastAsia"/>
          <w:kern w:val="0"/>
          <w:sz w:val="24"/>
        </w:rPr>
        <w:t>享受中小企业扶持政策。</w:t>
      </w:r>
    </w:p>
    <w:p w14:paraId="33421113" w14:textId="77777777" w:rsidR="005A2F27" w:rsidRDefault="00000000">
      <w:pPr>
        <w:widowControl/>
        <w:spacing w:line="360" w:lineRule="auto"/>
        <w:ind w:firstLineChars="200" w:firstLine="480"/>
        <w:jc w:val="left"/>
        <w:rPr>
          <w:rFonts w:asciiTheme="minorEastAsia" w:eastAsiaTheme="minorEastAsia" w:hAnsiTheme="minorEastAsia" w:cs="宋体" w:hint="eastAsia"/>
          <w:kern w:val="0"/>
          <w:sz w:val="24"/>
        </w:rPr>
      </w:pPr>
      <w:r>
        <w:rPr>
          <w:rFonts w:asciiTheme="minorEastAsia" w:eastAsiaTheme="minorEastAsia" w:hAnsiTheme="minorEastAsia" w:cs="宋体" w:hint="eastAsia"/>
          <w:kern w:val="0"/>
          <w:sz w:val="24"/>
        </w:rPr>
        <w:t>以联合体形</w:t>
      </w:r>
      <w:proofErr w:type="gramStart"/>
      <w:r>
        <w:rPr>
          <w:rFonts w:asciiTheme="minorEastAsia" w:eastAsiaTheme="minorEastAsia" w:hAnsiTheme="minorEastAsia" w:cs="宋体" w:hint="eastAsia"/>
          <w:kern w:val="0"/>
          <w:sz w:val="24"/>
        </w:rPr>
        <w:t>式参加</w:t>
      </w:r>
      <w:proofErr w:type="gramEnd"/>
      <w:r>
        <w:rPr>
          <w:rFonts w:asciiTheme="minorEastAsia" w:eastAsiaTheme="minorEastAsia" w:hAnsiTheme="minorEastAsia" w:cs="宋体" w:hint="eastAsia"/>
          <w:kern w:val="0"/>
          <w:sz w:val="24"/>
        </w:rPr>
        <w:t>政府采购活动，联合体各方均为中小企业的，联合体视同中小企业。其中，联合体各方均为小</w:t>
      </w:r>
      <w:proofErr w:type="gramStart"/>
      <w:r>
        <w:rPr>
          <w:rFonts w:asciiTheme="minorEastAsia" w:eastAsiaTheme="minorEastAsia" w:hAnsiTheme="minorEastAsia" w:cs="宋体" w:hint="eastAsia"/>
          <w:kern w:val="0"/>
          <w:sz w:val="24"/>
        </w:rPr>
        <w:t>微企业</w:t>
      </w:r>
      <w:proofErr w:type="gramEnd"/>
      <w:r>
        <w:rPr>
          <w:rFonts w:asciiTheme="minorEastAsia" w:eastAsiaTheme="minorEastAsia" w:hAnsiTheme="minorEastAsia" w:cs="宋体" w:hint="eastAsia"/>
          <w:kern w:val="0"/>
          <w:sz w:val="24"/>
        </w:rPr>
        <w:t>的，联合体视同小微企业。</w:t>
      </w:r>
    </w:p>
    <w:p w14:paraId="0895E4B1"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3.3对于未预留份额专门面向中小企业的政府采购服务项目，以及预留份额政府采购服务项目中的非预留部分标项，对小型和微型企业的最后报价给予10%的扣除，用扣除后的价格参与评审。接受大中型企业与小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组成联合体或者允许大中型企业向一家或者多家小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分包的政府采购服务项目，对于联合协议或者分包意向协议约定小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的合同份额占到合同总金额30%以上的，对联合体或者大中型企业的最后报价给予4%的扣除，用扣除后的价格参加评审。组成联合体或者接受分包的小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与联合体内其他企业、分包企业之间存在直接控股、管理关系的，不享受价格扣除优惠政策。</w:t>
      </w:r>
    </w:p>
    <w:p w14:paraId="79730528"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3.4符合《关于促进残疾人就业政府采购政策的通知》（财库〔2017〕141号）规定的条件并提供《残疾人福利性单位声明函》（附件</w:t>
      </w:r>
      <w:r>
        <w:rPr>
          <w:rFonts w:asciiTheme="minorEastAsia" w:eastAsiaTheme="minorEastAsia" w:hAnsiTheme="minorEastAsia" w:cs="宋体"/>
          <w:sz w:val="24"/>
        </w:rPr>
        <w:t>3</w:t>
      </w:r>
      <w:r>
        <w:rPr>
          <w:rFonts w:asciiTheme="minorEastAsia" w:eastAsiaTheme="minorEastAsia" w:hAnsiTheme="minorEastAsia" w:cs="宋体" w:hint="eastAsia"/>
          <w:sz w:val="24"/>
        </w:rPr>
        <w:t>）的残疾人福利性单位视同小型、微型企业；</w:t>
      </w:r>
    </w:p>
    <w:p w14:paraId="4C99CBD6"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3.5符合《关于政府采购支持监狱企业发展有关问题的通知》（财库[2014]68号）规定的监狱企业并提供由省级以上监狱管理局、戒毒管理局（含新疆生产建设兵团）出具的属于监狱企业证明文件的，视同为小型、微型企业。</w:t>
      </w:r>
    </w:p>
    <w:p w14:paraId="432DB7C5"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3.6可享受中小企业扶持政策的供应商应按照磋商文件格式要求提供《中小企业声明函》，供应商提供的《中小企业声明函》与实际情况不符的，不享受中小企业扶持政策。声明内容不实的，属于提供虚假材料谋取中标、成交的，依法承担法律责任。</w:t>
      </w:r>
    </w:p>
    <w:p w14:paraId="4BEFD10A"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3.7中小企业享受扶持政策获得政府采购合同的，小</w:t>
      </w:r>
      <w:proofErr w:type="gramStart"/>
      <w:r>
        <w:rPr>
          <w:rFonts w:asciiTheme="minorEastAsia" w:eastAsiaTheme="minorEastAsia" w:hAnsiTheme="minorEastAsia" w:cs="宋体" w:hint="eastAsia"/>
          <w:sz w:val="24"/>
        </w:rPr>
        <w:t>微企业</w:t>
      </w:r>
      <w:proofErr w:type="gramEnd"/>
      <w:r>
        <w:rPr>
          <w:rFonts w:asciiTheme="minorEastAsia" w:eastAsiaTheme="minorEastAsia" w:hAnsiTheme="minorEastAsia" w:cs="宋体" w:hint="eastAsia"/>
          <w:sz w:val="24"/>
        </w:rPr>
        <w:t>不得将合同分包给大中型企业，中型企业不得将合同分包给大型企业。</w:t>
      </w:r>
    </w:p>
    <w:p w14:paraId="4A33499E" w14:textId="77777777" w:rsidR="005A2F27"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lastRenderedPageBreak/>
        <w:t>4.</w:t>
      </w:r>
      <w:r>
        <w:rPr>
          <w:rFonts w:asciiTheme="minorEastAsia" w:eastAsiaTheme="minorEastAsia" w:hAnsiTheme="minorEastAsia" w:cs="宋体" w:hint="eastAsia"/>
          <w:b/>
          <w:bCs/>
          <w:sz w:val="24"/>
        </w:rPr>
        <w:t>支持创新发展</w:t>
      </w:r>
    </w:p>
    <w:p w14:paraId="2C9C1C33"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4.1 采购人优先采购被认定</w:t>
      </w:r>
      <w:proofErr w:type="gramStart"/>
      <w:r>
        <w:rPr>
          <w:rFonts w:asciiTheme="minorEastAsia" w:eastAsiaTheme="minorEastAsia" w:hAnsiTheme="minorEastAsia" w:cs="宋体" w:hint="eastAsia"/>
          <w:sz w:val="24"/>
        </w:rPr>
        <w:t>为首台套产品</w:t>
      </w:r>
      <w:proofErr w:type="gramEnd"/>
      <w:r>
        <w:rPr>
          <w:rFonts w:asciiTheme="minorEastAsia" w:eastAsiaTheme="minorEastAsia" w:hAnsiTheme="minorEastAsia" w:cs="宋体" w:hint="eastAsia"/>
          <w:sz w:val="24"/>
        </w:rPr>
        <w:t>和“制造精品”的自主创新产品。</w:t>
      </w:r>
    </w:p>
    <w:p w14:paraId="7BF29648"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4.</w:t>
      </w:r>
      <w:proofErr w:type="gramStart"/>
      <w:r>
        <w:rPr>
          <w:rFonts w:asciiTheme="minorEastAsia" w:eastAsiaTheme="minorEastAsia" w:hAnsiTheme="minorEastAsia" w:cs="宋体" w:hint="eastAsia"/>
          <w:sz w:val="24"/>
        </w:rPr>
        <w:t>2首台套产品</w:t>
      </w:r>
      <w:proofErr w:type="gramEnd"/>
      <w:r>
        <w:rPr>
          <w:rFonts w:asciiTheme="minorEastAsia" w:eastAsiaTheme="minorEastAsia" w:hAnsiTheme="minorEastAsia" w:cs="宋体" w:hint="eastAsia"/>
          <w:sz w:val="24"/>
        </w:rPr>
        <w:t>被纳入《首台套产品推广应用指导目录》之日起3年内，以及产品核心技术高于国内领先水平，并具有明晰自主知识产权的“制造精品”产品，</w:t>
      </w:r>
      <w:proofErr w:type="gramStart"/>
      <w:r>
        <w:rPr>
          <w:rFonts w:asciiTheme="minorEastAsia" w:eastAsiaTheme="minorEastAsia" w:hAnsiTheme="minorEastAsia" w:cs="宋体" w:hint="eastAsia"/>
          <w:sz w:val="24"/>
        </w:rPr>
        <w:t>自认定</w:t>
      </w:r>
      <w:proofErr w:type="gramEnd"/>
      <w:r>
        <w:rPr>
          <w:rFonts w:asciiTheme="minorEastAsia" w:eastAsiaTheme="minorEastAsia" w:hAnsiTheme="minorEastAsia" w:cs="宋体" w:hint="eastAsia"/>
          <w:sz w:val="24"/>
        </w:rPr>
        <w:t>之日起2年内视同已具备相应销售业绩，参加政府采购活动</w:t>
      </w:r>
      <w:proofErr w:type="gramStart"/>
      <w:r>
        <w:rPr>
          <w:rFonts w:asciiTheme="minorEastAsia" w:eastAsiaTheme="minorEastAsia" w:hAnsiTheme="minorEastAsia" w:cs="宋体" w:hint="eastAsia"/>
          <w:sz w:val="24"/>
        </w:rPr>
        <w:t>时业绩</w:t>
      </w:r>
      <w:proofErr w:type="gramEnd"/>
      <w:r>
        <w:rPr>
          <w:rFonts w:asciiTheme="minorEastAsia" w:eastAsiaTheme="minorEastAsia" w:hAnsiTheme="minorEastAsia" w:cs="宋体" w:hint="eastAsia"/>
          <w:sz w:val="24"/>
        </w:rPr>
        <w:t>分值为满分。</w:t>
      </w:r>
    </w:p>
    <w:p w14:paraId="247C4C7B" w14:textId="77777777" w:rsidR="005A2F27" w:rsidRDefault="00000000">
      <w:pPr>
        <w:spacing w:line="360" w:lineRule="auto"/>
        <w:rPr>
          <w:rFonts w:asciiTheme="minorEastAsia" w:eastAsiaTheme="minorEastAsia" w:hAnsiTheme="minorEastAsia" w:cs="宋体" w:hint="eastAsia"/>
          <w:b/>
          <w:sz w:val="24"/>
        </w:rPr>
      </w:pPr>
      <w:r>
        <w:rPr>
          <w:rFonts w:asciiTheme="minorEastAsia" w:eastAsiaTheme="minorEastAsia" w:hAnsiTheme="minorEastAsia" w:cs="宋体" w:hint="eastAsia"/>
          <w:b/>
          <w:sz w:val="24"/>
        </w:rPr>
        <w:t>5.平等对待内外资企业和符合条件的破产重整企业</w:t>
      </w:r>
    </w:p>
    <w:p w14:paraId="4F8EDC21"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cs="宋体" w:hint="eastAsia"/>
          <w:sz w:val="24"/>
        </w:rPr>
        <w:t>平等对待内外资企业和符合条件的破产重整企业，切实保障企业公平竞争，平等维护企业的合法利益。</w:t>
      </w:r>
    </w:p>
    <w:p w14:paraId="369FC8D6" w14:textId="77777777" w:rsidR="005A2F27" w:rsidRDefault="005A2F27">
      <w:pPr>
        <w:spacing w:line="360" w:lineRule="auto"/>
        <w:ind w:firstLineChars="200" w:firstLine="480"/>
        <w:rPr>
          <w:rFonts w:asciiTheme="minorEastAsia" w:eastAsiaTheme="minorEastAsia" w:hAnsiTheme="minorEastAsia" w:hint="eastAsia"/>
          <w:sz w:val="24"/>
        </w:rPr>
      </w:pPr>
    </w:p>
    <w:p w14:paraId="2AE89455"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四、询问、质疑与投诉</w:t>
      </w:r>
    </w:p>
    <w:p w14:paraId="378F4B82" w14:textId="77777777" w:rsidR="005A2F27"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1.在线询问、质疑、投诉</w:t>
      </w:r>
    </w:p>
    <w:p w14:paraId="0F5090C6"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根据《浙江省财政厅关于进一步促进政府采购公平竞争打造最优营商环境的通知》（</w:t>
      </w:r>
      <w:proofErr w:type="gramStart"/>
      <w:r>
        <w:rPr>
          <w:rFonts w:asciiTheme="minorEastAsia" w:eastAsiaTheme="minorEastAsia" w:hAnsiTheme="minorEastAsia" w:hint="eastAsia"/>
          <w:sz w:val="24"/>
        </w:rPr>
        <w:t>浙财采监</w:t>
      </w:r>
      <w:proofErr w:type="gramEnd"/>
      <w:r>
        <w:rPr>
          <w:rFonts w:asciiTheme="minorEastAsia" w:eastAsiaTheme="minorEastAsia" w:hAnsiTheme="minorEastAsia" w:hint="eastAsia"/>
          <w:sz w:val="24"/>
        </w:rPr>
        <w:t>（2021）22号）文件关于“健全行政裁决机制”要求，鼓励供应商在线提起询问，路径为：政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-项目采购-询问质疑投诉-询问列表；鼓励供应商在线提起质疑，路径为：政</w:t>
      </w:r>
      <w:proofErr w:type="gramStart"/>
      <w:r>
        <w:rPr>
          <w:rFonts w:asciiTheme="minorEastAsia" w:eastAsiaTheme="minorEastAsia" w:hAnsiTheme="minorEastAsia" w:hint="eastAsia"/>
          <w:sz w:val="24"/>
        </w:rPr>
        <w:t>采云</w:t>
      </w:r>
      <w:proofErr w:type="gramEnd"/>
      <w:r>
        <w:rPr>
          <w:rFonts w:asciiTheme="minorEastAsia" w:eastAsiaTheme="minorEastAsia" w:hAnsiTheme="minorEastAsia" w:hint="eastAsia"/>
          <w:sz w:val="24"/>
        </w:rPr>
        <w:t>-项目采购-询问质疑投诉-质疑列表。质疑供应商对在线质疑答复不满意的，可在线提起投诉，路径为：浙江政府服务网-政府采购投诉处理-在线办理。</w:t>
      </w:r>
    </w:p>
    <w:p w14:paraId="20CEA78A" w14:textId="77777777" w:rsidR="005A2F27"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 供应商询问</w:t>
      </w:r>
    </w:p>
    <w:p w14:paraId="32FE2809" w14:textId="77777777" w:rsidR="005A2F27" w:rsidRDefault="00000000">
      <w:pPr>
        <w:autoSpaceDE w:val="0"/>
        <w:autoSpaceDN w:val="0"/>
        <w:spacing w:line="360" w:lineRule="auto"/>
        <w:ind w:firstLineChars="200" w:firstLine="480"/>
        <w:jc w:val="left"/>
        <w:rPr>
          <w:rFonts w:asciiTheme="minorEastAsia" w:eastAsiaTheme="minorEastAsia" w:hAnsiTheme="minorEastAsia" w:cs="宋体" w:hint="eastAsia"/>
          <w:kern w:val="0"/>
          <w:sz w:val="24"/>
          <w:lang w:val="zh-CN"/>
        </w:rPr>
      </w:pPr>
      <w:r>
        <w:rPr>
          <w:rFonts w:asciiTheme="minorEastAsia" w:eastAsiaTheme="minorEastAsia" w:hAnsiTheme="minorEastAsia" w:cs="宋体" w:hint="eastAsia"/>
          <w:kern w:val="0"/>
          <w:sz w:val="24"/>
          <w:lang w:val="zh-CN"/>
        </w:rPr>
        <w:t>供应商对政府采购活动事项有疑问的，可以提出询问，采购人或者采购代理机构应当在3个工作日内对供应</w:t>
      </w:r>
      <w:proofErr w:type="gramStart"/>
      <w:r>
        <w:rPr>
          <w:rFonts w:asciiTheme="minorEastAsia" w:eastAsiaTheme="minorEastAsia" w:hAnsiTheme="minorEastAsia" w:cs="宋体" w:hint="eastAsia"/>
          <w:kern w:val="0"/>
          <w:sz w:val="24"/>
          <w:lang w:val="zh-CN"/>
        </w:rPr>
        <w:t>商依法</w:t>
      </w:r>
      <w:proofErr w:type="gramEnd"/>
      <w:r>
        <w:rPr>
          <w:rFonts w:asciiTheme="minorEastAsia" w:eastAsiaTheme="minorEastAsia" w:hAnsiTheme="minorEastAsia" w:cs="宋体" w:hint="eastAsia"/>
          <w:kern w:val="0"/>
          <w:sz w:val="24"/>
          <w:lang w:val="zh-CN"/>
        </w:rPr>
        <w:t>提出的询问</w:t>
      </w:r>
      <w:proofErr w:type="gramStart"/>
      <w:r>
        <w:rPr>
          <w:rFonts w:asciiTheme="minorEastAsia" w:eastAsiaTheme="minorEastAsia" w:hAnsiTheme="minorEastAsia" w:cs="宋体" w:hint="eastAsia"/>
          <w:kern w:val="0"/>
          <w:sz w:val="24"/>
          <w:lang w:val="zh-CN"/>
        </w:rPr>
        <w:t>作出</w:t>
      </w:r>
      <w:proofErr w:type="gramEnd"/>
      <w:r>
        <w:rPr>
          <w:rFonts w:asciiTheme="minorEastAsia" w:eastAsiaTheme="minorEastAsia" w:hAnsiTheme="minorEastAsia" w:cs="宋体" w:hint="eastAsia"/>
          <w:kern w:val="0"/>
          <w:sz w:val="24"/>
          <w:lang w:val="zh-CN"/>
        </w:rPr>
        <w:t>答复，但答复的内容不得涉及商业秘密。供应商提出的询问超出采购人对采购代理机构委托授权范围的，采购代理机构应当告知供应商向采购人提出。</w:t>
      </w:r>
    </w:p>
    <w:p w14:paraId="5B529F02" w14:textId="77777777" w:rsidR="005A2F27"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 供应商质疑</w:t>
      </w:r>
    </w:p>
    <w:p w14:paraId="0BAB0358" w14:textId="77777777" w:rsidR="005A2F27"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cs="微软雅黑" w:hint="eastAsia"/>
          <w:b/>
          <w:kern w:val="0"/>
          <w:sz w:val="24"/>
          <w:lang w:val="zh-CN"/>
        </w:rPr>
        <w:t>3</w:t>
      </w:r>
      <w:r>
        <w:rPr>
          <w:rFonts w:asciiTheme="minorEastAsia" w:eastAsiaTheme="minorEastAsia" w:hAnsiTheme="minorEastAsia" w:hint="eastAsia"/>
          <w:b/>
          <w:sz w:val="24"/>
        </w:rPr>
        <w:t>.1质疑提出时效</w:t>
      </w:r>
    </w:p>
    <w:p w14:paraId="3AAC04DC"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3.1.1提出质疑的供应商应当是参与所质疑项目采购活动的供应商。潜在供应商已依法获取其可质疑的采购文件的，可以对该文件提出质疑。</w:t>
      </w:r>
    </w:p>
    <w:p w14:paraId="7443471B"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cs="微软雅黑" w:hint="eastAsia"/>
          <w:kern w:val="0"/>
          <w:sz w:val="24"/>
          <w:lang w:val="zh-CN"/>
        </w:rPr>
        <w:t>3</w:t>
      </w:r>
      <w:r>
        <w:rPr>
          <w:rFonts w:asciiTheme="minorEastAsia" w:eastAsiaTheme="minorEastAsia" w:hAnsiTheme="minorEastAsia" w:hint="eastAsia"/>
          <w:sz w:val="24"/>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14:paraId="540BD92F" w14:textId="77777777" w:rsidR="005A2F27" w:rsidRDefault="00000000">
      <w:pPr>
        <w:pStyle w:val="a0"/>
        <w:spacing w:line="360" w:lineRule="auto"/>
        <w:ind w:firstLineChars="181" w:firstLine="434"/>
        <w:rPr>
          <w:rFonts w:asciiTheme="minorEastAsia" w:eastAsiaTheme="minorEastAsia" w:hAnsiTheme="minorEastAsia" w:hint="eastAsia"/>
          <w:snapToGrid/>
          <w:color w:val="auto"/>
          <w:kern w:val="2"/>
          <w:sz w:val="24"/>
        </w:rPr>
      </w:pPr>
      <w:r>
        <w:rPr>
          <w:rFonts w:asciiTheme="minorEastAsia" w:eastAsiaTheme="minorEastAsia" w:hAnsiTheme="minorEastAsia" w:hint="eastAsia"/>
          <w:snapToGrid/>
          <w:color w:val="auto"/>
          <w:kern w:val="2"/>
          <w:sz w:val="24"/>
        </w:rPr>
        <w:lastRenderedPageBreak/>
        <w:t>3.1.2.1对采购文件提出质疑的，质疑期限为供应商获得采购文件之日或者采购文件公告期限届满之日起计算，采购文件在获取截止之日后获得的，应当自采购文件公告期限届满之日起计算。</w:t>
      </w:r>
    </w:p>
    <w:p w14:paraId="6597BC02"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3.1.2.2对采购过程提出质疑的，质疑期限为各采购程序环节结束之日起计算。</w:t>
      </w:r>
    </w:p>
    <w:p w14:paraId="09149410"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3.1.2.3对采购结果提出质疑的，质疑期限自采购结果公告期限届满之日起计算。</w:t>
      </w:r>
    </w:p>
    <w:p w14:paraId="7580DC89"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3.1.2.4对同一采购程序环节的质疑，供应商须一次性提出。</w:t>
      </w:r>
    </w:p>
    <w:p w14:paraId="6B9972D8" w14:textId="77777777" w:rsidR="005A2F27"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hint="eastAsia"/>
          <w:b/>
          <w:sz w:val="24"/>
        </w:rPr>
        <w:t>3.2质疑答复</w:t>
      </w:r>
    </w:p>
    <w:p w14:paraId="78D7CB11"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w:t>
      </w:r>
      <w:r>
        <w:rPr>
          <w:rFonts w:asciiTheme="minorEastAsia" w:eastAsiaTheme="minorEastAsia" w:hAnsiTheme="minorEastAsia"/>
          <w:sz w:val="24"/>
        </w:rPr>
        <w:t>1</w:t>
      </w:r>
      <w:r>
        <w:rPr>
          <w:rFonts w:asciiTheme="minorEastAsia" w:eastAsiaTheme="minorEastAsia" w:hAnsiTheme="minorEastAsia" w:hint="eastAsia"/>
          <w:sz w:val="24"/>
        </w:rPr>
        <w:t>采购人或者采购代理机构应当在收到供应商的书面质疑后七个工作日内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答复，并以书面形式通知质疑供应商和其他与质疑处理结果有利害关系的政府采购当事人，但答复的内容不得涉及商业秘密。根据《杭州市财政局关于进一步加强政府采购信息公开优化营商环境的通知》（</w:t>
      </w:r>
      <w:proofErr w:type="gramStart"/>
      <w:r>
        <w:rPr>
          <w:rFonts w:asciiTheme="minorEastAsia" w:eastAsiaTheme="minorEastAsia" w:hAnsiTheme="minorEastAsia" w:hint="eastAsia"/>
          <w:sz w:val="24"/>
        </w:rPr>
        <w:t>杭财采监</w:t>
      </w:r>
      <w:proofErr w:type="gramEnd"/>
      <w:r>
        <w:rPr>
          <w:rFonts w:asciiTheme="minorEastAsia" w:eastAsiaTheme="minorEastAsia" w:hAnsiTheme="minorEastAsia" w:hint="eastAsia"/>
          <w:sz w:val="24"/>
        </w:rPr>
        <w:t>〔</w:t>
      </w:r>
      <w:r>
        <w:rPr>
          <w:rFonts w:asciiTheme="minorEastAsia" w:eastAsiaTheme="minorEastAsia" w:hAnsiTheme="minorEastAsia"/>
          <w:sz w:val="24"/>
        </w:rPr>
        <w:t>2021〕17号）,采购人或者</w:t>
      </w:r>
      <w:r>
        <w:rPr>
          <w:rFonts w:asciiTheme="minorEastAsia" w:eastAsiaTheme="minorEastAsia" w:hAnsiTheme="minorEastAsia" w:hint="eastAsia"/>
          <w:sz w:val="24"/>
        </w:rPr>
        <w:t>采购代理机构</w:t>
      </w:r>
      <w:r>
        <w:rPr>
          <w:rFonts w:asciiTheme="minorEastAsia" w:eastAsiaTheme="minorEastAsia" w:hAnsiTheme="minorEastAsia"/>
          <w:sz w:val="24"/>
        </w:rPr>
        <w:t>在质疑回复后5个工作日内，在浙江政府采购网的“其他公告”栏目公开质疑答复，答复内容应当完整。质疑</w:t>
      </w:r>
      <w:proofErr w:type="gramStart"/>
      <w:r>
        <w:rPr>
          <w:rFonts w:asciiTheme="minorEastAsia" w:eastAsiaTheme="minorEastAsia" w:hAnsiTheme="minorEastAsia" w:hint="eastAsia"/>
          <w:sz w:val="24"/>
        </w:rPr>
        <w:t>函作为</w:t>
      </w:r>
      <w:proofErr w:type="gramEnd"/>
      <w:r>
        <w:rPr>
          <w:rFonts w:asciiTheme="minorEastAsia" w:eastAsiaTheme="minorEastAsia" w:hAnsiTheme="minorEastAsia" w:hint="eastAsia"/>
          <w:sz w:val="24"/>
        </w:rPr>
        <w:t>附件上传。</w:t>
      </w:r>
    </w:p>
    <w:p w14:paraId="09963C19"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3. 2.</w:t>
      </w:r>
      <w:r>
        <w:rPr>
          <w:rFonts w:asciiTheme="minorEastAsia" w:eastAsiaTheme="minorEastAsia" w:hAnsiTheme="minorEastAsia"/>
          <w:sz w:val="24"/>
        </w:rPr>
        <w:t>2</w:t>
      </w:r>
      <w:r>
        <w:rPr>
          <w:rFonts w:asciiTheme="minorEastAsia" w:eastAsiaTheme="minorEastAsia" w:hAnsiTheme="minorEastAsia" w:hint="eastAsia"/>
          <w:sz w:val="24"/>
        </w:rPr>
        <w:t>询问或者质疑事项可能影响采购结果的，采购人应当暂停签订合同，已经签订合同的，应当中止履行合同。</w:t>
      </w:r>
    </w:p>
    <w:p w14:paraId="638C345E" w14:textId="77777777" w:rsidR="005A2F27" w:rsidRDefault="00000000">
      <w:pPr>
        <w:pStyle w:val="af0"/>
        <w:spacing w:line="360" w:lineRule="auto"/>
        <w:ind w:right="-512" w:firstLineChars="200" w:firstLine="482"/>
        <w:rPr>
          <w:rFonts w:asciiTheme="minorEastAsia" w:eastAsiaTheme="minorEastAsia" w:hAnsiTheme="minorEastAsia" w:hint="eastAsia"/>
          <w:sz w:val="24"/>
        </w:rPr>
      </w:pPr>
      <w:r>
        <w:rPr>
          <w:rFonts w:asciiTheme="minorEastAsia" w:eastAsiaTheme="minorEastAsia" w:hAnsiTheme="minorEastAsia" w:cs="微软雅黑" w:hint="eastAsia"/>
          <w:b/>
          <w:kern w:val="0"/>
          <w:sz w:val="24"/>
          <w:lang w:val="zh-CN"/>
        </w:rPr>
        <w:t>3.3质疑函</w:t>
      </w:r>
    </w:p>
    <w:p w14:paraId="14C1D736"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3.3.1供应商提出质疑应当提交质疑函和必要的证明材料。质疑</w:t>
      </w:r>
      <w:proofErr w:type="gramStart"/>
      <w:r>
        <w:rPr>
          <w:rFonts w:asciiTheme="minorEastAsia" w:eastAsiaTheme="minorEastAsia" w:hAnsiTheme="minorEastAsia" w:hint="eastAsia"/>
          <w:sz w:val="24"/>
        </w:rPr>
        <w:t>函应当</w:t>
      </w:r>
      <w:proofErr w:type="gramEnd"/>
      <w:r>
        <w:rPr>
          <w:rFonts w:asciiTheme="minorEastAsia" w:eastAsiaTheme="minorEastAsia" w:hAnsiTheme="minorEastAsia" w:hint="eastAsia"/>
          <w:sz w:val="24"/>
        </w:rPr>
        <w:t>包括下列内容：</w:t>
      </w:r>
    </w:p>
    <w:p w14:paraId="6B69FD05"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供应商的姓名或者名称、地址、邮编、联系人及联系电话；</w:t>
      </w:r>
    </w:p>
    <w:p w14:paraId="5C1C90D1"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质疑项目的名称、编号；</w:t>
      </w:r>
    </w:p>
    <w:p w14:paraId="4EEC8043"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具体、明确的质疑事项和与质疑事项相关的请求；</w:t>
      </w:r>
    </w:p>
    <w:p w14:paraId="6201581D"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事实依据；</w:t>
      </w:r>
    </w:p>
    <w:p w14:paraId="689E3F34"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必要的法律依据；</w:t>
      </w:r>
    </w:p>
    <w:p w14:paraId="19EB9299" w14:textId="77777777" w:rsidR="005A2F27" w:rsidRDefault="00000000">
      <w:pPr>
        <w:pStyle w:val="af0"/>
        <w:numPr>
          <w:ilvl w:val="0"/>
          <w:numId w:val="2"/>
        </w:numPr>
        <w:tabs>
          <w:tab w:val="clear" w:pos="840"/>
          <w:tab w:val="left" w:pos="426"/>
        </w:tabs>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提出质疑的日期。</w:t>
      </w:r>
    </w:p>
    <w:p w14:paraId="7D63AFDA"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供应商提交的质疑函需一式三份。供应商为自然人的，应当由本人签字；供应商为法人或者其他组织的，应当由法定代表人、主要负责人，或者其授权代表签字或者盖章，并加盖公章。</w:t>
      </w:r>
    </w:p>
    <w:p w14:paraId="745E27D7" w14:textId="77777777" w:rsidR="005A2F27"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质疑函范本及制作说明详见附件</w:t>
      </w:r>
      <w:r>
        <w:rPr>
          <w:rFonts w:asciiTheme="minorEastAsia" w:eastAsiaTheme="minorEastAsia" w:hAnsiTheme="minorEastAsia"/>
          <w:b/>
          <w:sz w:val="24"/>
        </w:rPr>
        <w:t>1</w:t>
      </w:r>
      <w:r>
        <w:rPr>
          <w:rFonts w:asciiTheme="minorEastAsia" w:eastAsiaTheme="minorEastAsia" w:hAnsiTheme="minorEastAsia" w:hint="eastAsia"/>
          <w:b/>
          <w:sz w:val="24"/>
        </w:rPr>
        <w:t>。</w:t>
      </w:r>
    </w:p>
    <w:p w14:paraId="5B2B67CD" w14:textId="77777777" w:rsidR="005A2F27" w:rsidRDefault="00000000">
      <w:pPr>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4</w:t>
      </w:r>
      <w:r>
        <w:rPr>
          <w:rFonts w:asciiTheme="minorEastAsia" w:eastAsiaTheme="minorEastAsia" w:hAnsiTheme="minorEastAsia"/>
          <w:b/>
          <w:sz w:val="24"/>
        </w:rPr>
        <w:t>.供应商投诉</w:t>
      </w:r>
    </w:p>
    <w:p w14:paraId="2B3A17B0"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.1质疑供应商对采购人、</w:t>
      </w:r>
      <w:r>
        <w:rPr>
          <w:rFonts w:asciiTheme="minorEastAsia" w:eastAsiaTheme="minorEastAsia" w:hAnsiTheme="minorEastAsia" w:hint="eastAsia"/>
          <w:sz w:val="24"/>
        </w:rPr>
        <w:t>采购代理机构</w:t>
      </w:r>
      <w:r>
        <w:rPr>
          <w:rFonts w:asciiTheme="minorEastAsia" w:eastAsiaTheme="minorEastAsia" w:hAnsiTheme="minorEastAsia"/>
          <w:sz w:val="24"/>
        </w:rPr>
        <w:t>的答复不满意或者采购人、</w:t>
      </w:r>
      <w:r>
        <w:rPr>
          <w:rFonts w:asciiTheme="minorEastAsia" w:eastAsiaTheme="minorEastAsia" w:hAnsiTheme="minorEastAsia" w:hint="eastAsia"/>
          <w:sz w:val="24"/>
        </w:rPr>
        <w:t>采购代理机构</w:t>
      </w:r>
      <w:r>
        <w:rPr>
          <w:rFonts w:asciiTheme="minorEastAsia" w:eastAsiaTheme="minorEastAsia" w:hAnsiTheme="minorEastAsia"/>
          <w:sz w:val="24"/>
        </w:rPr>
        <w:t>未在规定的时间内</w:t>
      </w:r>
      <w:proofErr w:type="gramStart"/>
      <w:r>
        <w:rPr>
          <w:rFonts w:asciiTheme="minorEastAsia" w:eastAsiaTheme="minorEastAsia" w:hAnsiTheme="minorEastAsia" w:hint="eastAsia"/>
          <w:sz w:val="24"/>
        </w:rPr>
        <w:t>作出</w:t>
      </w:r>
      <w:proofErr w:type="gramEnd"/>
      <w:r>
        <w:rPr>
          <w:rFonts w:asciiTheme="minorEastAsia" w:eastAsiaTheme="minorEastAsia" w:hAnsiTheme="minorEastAsia" w:hint="eastAsia"/>
          <w:sz w:val="24"/>
        </w:rPr>
        <w:t>答复的，可以在答复期满后十五个工作日内向同级政府采购监督管理部门</w:t>
      </w:r>
      <w:r>
        <w:rPr>
          <w:rFonts w:asciiTheme="minorEastAsia" w:eastAsiaTheme="minorEastAsia" w:hAnsiTheme="minorEastAsia" w:hint="eastAsia"/>
          <w:sz w:val="24"/>
        </w:rPr>
        <w:lastRenderedPageBreak/>
        <w:t>提出投诉。</w:t>
      </w:r>
    </w:p>
    <w:p w14:paraId="6EAB8A36"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.2供应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的事项不得超出已质疑事项的范围，基于质疑答复内容提出的投诉事项除外。</w:t>
      </w:r>
    </w:p>
    <w:p w14:paraId="45E21A33"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.3供应</w:t>
      </w:r>
      <w:proofErr w:type="gramStart"/>
      <w:r>
        <w:rPr>
          <w:rFonts w:asciiTheme="minorEastAsia" w:eastAsiaTheme="minorEastAsia" w:hAnsiTheme="minorEastAsia" w:hint="eastAsia"/>
          <w:sz w:val="24"/>
        </w:rPr>
        <w:t>商投诉</w:t>
      </w:r>
      <w:proofErr w:type="gramEnd"/>
      <w:r>
        <w:rPr>
          <w:rFonts w:asciiTheme="minorEastAsia" w:eastAsiaTheme="minorEastAsia" w:hAnsiTheme="minorEastAsia" w:hint="eastAsia"/>
          <w:sz w:val="24"/>
        </w:rPr>
        <w:t>应当有明确的请求和必要的证明材料。</w:t>
      </w:r>
    </w:p>
    <w:p w14:paraId="0E13F59D" w14:textId="77777777" w:rsidR="005A2F27" w:rsidRDefault="00000000">
      <w:pPr>
        <w:pStyle w:val="af0"/>
        <w:spacing w:line="360" w:lineRule="auto"/>
        <w:ind w:right="-512"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4</w:t>
      </w:r>
      <w:r>
        <w:rPr>
          <w:rFonts w:asciiTheme="minorEastAsia" w:eastAsiaTheme="minorEastAsia" w:hAnsiTheme="minorEastAsia"/>
          <w:sz w:val="24"/>
        </w:rPr>
        <w:t>.4以联合体形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政府采购活动的，其投诉应当由组成联合体的所有供应商共同提出。</w:t>
      </w:r>
    </w:p>
    <w:p w14:paraId="2EC24EC5" w14:textId="77777777" w:rsidR="005A2F27" w:rsidRDefault="00000000">
      <w:pPr>
        <w:pStyle w:val="af0"/>
        <w:spacing w:line="360" w:lineRule="auto"/>
        <w:ind w:right="-512" w:firstLineChars="200" w:firstLine="482"/>
        <w:rPr>
          <w:rFonts w:asciiTheme="minorEastAsia" w:eastAsiaTheme="minorEastAsia" w:hAnsiTheme="minorEastAsia" w:hint="eastAsia"/>
          <w:b/>
          <w:sz w:val="24"/>
        </w:rPr>
      </w:pPr>
      <w:r>
        <w:rPr>
          <w:rFonts w:asciiTheme="minorEastAsia" w:eastAsiaTheme="minorEastAsia" w:hAnsiTheme="minorEastAsia" w:hint="eastAsia"/>
          <w:b/>
          <w:sz w:val="24"/>
        </w:rPr>
        <w:t>投诉书范本及制作说明详见附件</w:t>
      </w:r>
      <w:r>
        <w:rPr>
          <w:rFonts w:asciiTheme="minorEastAsia" w:eastAsiaTheme="minorEastAsia" w:hAnsiTheme="minorEastAsia"/>
          <w:b/>
          <w:sz w:val="24"/>
        </w:rPr>
        <w:t>2</w:t>
      </w:r>
      <w:r>
        <w:rPr>
          <w:rFonts w:asciiTheme="minorEastAsia" w:eastAsiaTheme="minorEastAsia" w:hAnsiTheme="minorEastAsia" w:hint="eastAsia"/>
          <w:b/>
          <w:sz w:val="24"/>
        </w:rPr>
        <w:t>。</w:t>
      </w:r>
    </w:p>
    <w:p w14:paraId="6F54A106" w14:textId="77777777" w:rsidR="005A2F27" w:rsidRDefault="005A2F27">
      <w:pPr>
        <w:adjustRightInd/>
        <w:spacing w:line="360" w:lineRule="auto"/>
        <w:jc w:val="center"/>
        <w:outlineLvl w:val="0"/>
        <w:rPr>
          <w:rFonts w:asciiTheme="minorEastAsia" w:eastAsiaTheme="minorEastAsia" w:hAnsiTheme="minorEastAsia" w:cs="仿宋_GB2312" w:hint="eastAsia"/>
          <w:b/>
          <w:sz w:val="32"/>
          <w:szCs w:val="20"/>
        </w:rPr>
      </w:pPr>
    </w:p>
    <w:p w14:paraId="1CB24BA2"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五、磋商文件构成、修改、解释</w:t>
      </w:r>
    </w:p>
    <w:p w14:paraId="7F0C416B" w14:textId="77777777" w:rsidR="005A2F27" w:rsidRDefault="00000000">
      <w:pPr>
        <w:autoSpaceDE w:val="0"/>
        <w:autoSpaceDN w:val="0"/>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1．磋商文件的构成</w:t>
      </w:r>
    </w:p>
    <w:p w14:paraId="14368F39" w14:textId="77777777" w:rsidR="005A2F27"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1.1 磋商文件包括下列文件及附件</w:t>
      </w:r>
    </w:p>
    <w:p w14:paraId="0C21402C"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第一部分  供应商邀请</w:t>
      </w:r>
    </w:p>
    <w:p w14:paraId="72A78FE1"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第二部分  竞争性磋商流程</w:t>
      </w:r>
    </w:p>
    <w:p w14:paraId="214797E9"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第三部分  供应商须知</w:t>
      </w:r>
    </w:p>
    <w:p w14:paraId="529B9225"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第四部分  采购需求</w:t>
      </w:r>
    </w:p>
    <w:p w14:paraId="354280BD"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第五部分  评审方法及评审标准</w:t>
      </w:r>
    </w:p>
    <w:p w14:paraId="5351B0B2"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第六部分  </w:t>
      </w:r>
      <w:proofErr w:type="gramStart"/>
      <w:r>
        <w:rPr>
          <w:rFonts w:asciiTheme="minorEastAsia" w:eastAsiaTheme="minorEastAsia" w:hAnsiTheme="minorEastAsia" w:hint="eastAsia"/>
          <w:sz w:val="24"/>
          <w:szCs w:val="24"/>
        </w:rPr>
        <w:t>拟签订</w:t>
      </w:r>
      <w:proofErr w:type="gramEnd"/>
      <w:r>
        <w:rPr>
          <w:rFonts w:asciiTheme="minorEastAsia" w:eastAsiaTheme="minorEastAsia" w:hAnsiTheme="minorEastAsia" w:hint="eastAsia"/>
          <w:sz w:val="24"/>
          <w:szCs w:val="24"/>
        </w:rPr>
        <w:t>的合同文本</w:t>
      </w:r>
    </w:p>
    <w:p w14:paraId="7FF474ED" w14:textId="77777777" w:rsidR="005A2F27" w:rsidRDefault="00000000">
      <w:pPr>
        <w:pStyle w:val="af0"/>
        <w:numPr>
          <w:ilvl w:val="0"/>
          <w:numId w:val="2"/>
        </w:numPr>
        <w:spacing w:line="360" w:lineRule="auto"/>
        <w:ind w:left="-359"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第七部分  应提交的有关格式范例</w:t>
      </w:r>
    </w:p>
    <w:p w14:paraId="6036A740" w14:textId="77777777" w:rsidR="005A2F27" w:rsidRDefault="00000000">
      <w:pPr>
        <w:pStyle w:val="af0"/>
        <w:spacing w:line="360" w:lineRule="auto"/>
        <w:ind w:right="-512"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t xml:space="preserve">1.2 </w:t>
      </w:r>
      <w:r>
        <w:rPr>
          <w:rFonts w:asciiTheme="minorEastAsia" w:eastAsiaTheme="minorEastAsia" w:hAnsiTheme="minorEastAsia" w:hint="eastAsia"/>
          <w:sz w:val="24"/>
        </w:rPr>
        <w:t>与本项目有关的</w:t>
      </w:r>
      <w:r>
        <w:rPr>
          <w:rFonts w:asciiTheme="minorEastAsia" w:eastAsiaTheme="minorEastAsia" w:hAnsiTheme="minorEastAsia" w:hint="eastAsia"/>
          <w:bCs/>
          <w:sz w:val="24"/>
        </w:rPr>
        <w:t>澄清或者修改的内容为磋商文件的组成部分</w:t>
      </w:r>
      <w:r>
        <w:rPr>
          <w:rFonts w:asciiTheme="minorEastAsia" w:eastAsiaTheme="minorEastAsia" w:hAnsiTheme="minorEastAsia" w:cs="仿宋_GB2312" w:hint="eastAsia"/>
          <w:sz w:val="24"/>
        </w:rPr>
        <w:t>。</w:t>
      </w:r>
    </w:p>
    <w:p w14:paraId="2BBB2588"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2. 磋商文件的</w:t>
      </w:r>
      <w:r>
        <w:rPr>
          <w:rFonts w:asciiTheme="minorEastAsia" w:eastAsiaTheme="minorEastAsia" w:hAnsiTheme="minorEastAsia" w:cs="仿宋_GB2312" w:hint="eastAsia"/>
          <w:b/>
          <w:sz w:val="24"/>
          <w:szCs w:val="24"/>
        </w:rPr>
        <w:t>澄清、修改</w:t>
      </w:r>
    </w:p>
    <w:p w14:paraId="459B9FBB" w14:textId="77777777" w:rsidR="005A2F27" w:rsidRDefault="00000000">
      <w:pPr>
        <w:pStyle w:val="2c"/>
        <w:snapToGrid w:val="0"/>
        <w:spacing w:before="0"/>
        <w:ind w:firstLine="480"/>
        <w:rPr>
          <w:rFonts w:asciiTheme="minorEastAsia" w:eastAsiaTheme="minorEastAsia" w:hAnsiTheme="minorEastAsia" w:cs="仿宋_GB2312" w:hint="eastAsia"/>
        </w:rPr>
      </w:pPr>
      <w:r>
        <w:rPr>
          <w:rFonts w:asciiTheme="minorEastAsia" w:eastAsiaTheme="minorEastAsia" w:hAnsiTheme="minorEastAsia" w:cs="仿宋_GB2312" w:hint="eastAsia"/>
        </w:rPr>
        <w:t>2.1已</w:t>
      </w:r>
      <w:proofErr w:type="gramStart"/>
      <w:r>
        <w:rPr>
          <w:rFonts w:asciiTheme="minorEastAsia" w:eastAsiaTheme="minorEastAsia" w:hAnsiTheme="minorEastAsia" w:cs="仿宋_GB2312" w:hint="eastAsia"/>
        </w:rPr>
        <w:t>获取磋商</w:t>
      </w:r>
      <w:proofErr w:type="gramEnd"/>
      <w:r>
        <w:rPr>
          <w:rFonts w:asciiTheme="minorEastAsia" w:eastAsiaTheme="minorEastAsia" w:hAnsiTheme="minorEastAsia" w:cs="仿宋_GB2312" w:hint="eastAsia"/>
        </w:rPr>
        <w:t>文件的潜在供应商，若有问题需要澄清，应于提交首次响应文件截止时间前，以书面形式向采购代理机构提出。</w:t>
      </w:r>
    </w:p>
    <w:p w14:paraId="7E4BB427" w14:textId="77777777" w:rsidR="005A2F27"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2.2</w:t>
      </w:r>
      <w:r>
        <w:rPr>
          <w:rFonts w:asciiTheme="minorEastAsia" w:eastAsiaTheme="minorEastAsia" w:hAnsiTheme="minorEastAsia" w:cs="宋体" w:hint="eastAsia"/>
        </w:rPr>
        <w:t>采购代理机构对磋商文件进行澄清或修改的，将同时通过电子交易平台通知已</w:t>
      </w:r>
      <w:proofErr w:type="gramStart"/>
      <w:r>
        <w:rPr>
          <w:rFonts w:asciiTheme="minorEastAsia" w:eastAsiaTheme="minorEastAsia" w:hAnsiTheme="minorEastAsia" w:cs="宋体" w:hint="eastAsia"/>
        </w:rPr>
        <w:t>获取磋商</w:t>
      </w:r>
      <w:proofErr w:type="gramEnd"/>
      <w:r>
        <w:rPr>
          <w:rFonts w:asciiTheme="minorEastAsia" w:eastAsiaTheme="minorEastAsia" w:hAnsiTheme="minorEastAsia" w:cs="宋体" w:hint="eastAsia"/>
        </w:rPr>
        <w:t>文件的供应商。依法应当公告的，将按规定公告，同时视情况延长</w:t>
      </w:r>
      <w:r>
        <w:rPr>
          <w:rFonts w:asciiTheme="minorEastAsia" w:eastAsiaTheme="minorEastAsia" w:hAnsiTheme="minorEastAsia" w:hint="eastAsia"/>
        </w:rPr>
        <w:t>提交首次</w:t>
      </w:r>
      <w:r>
        <w:rPr>
          <w:rFonts w:asciiTheme="minorEastAsia" w:eastAsiaTheme="minorEastAsia" w:hAnsiTheme="minorEastAsia" w:cs="宋体" w:hint="eastAsia"/>
        </w:rPr>
        <w:t>响应文件截止时间和响应文件开启时间。该澄清或者修改的内容为磋商文件的组成部分。</w:t>
      </w:r>
    </w:p>
    <w:p w14:paraId="394B3999" w14:textId="77777777" w:rsidR="005A2F27" w:rsidRDefault="00000000">
      <w:pPr>
        <w:pStyle w:val="2c"/>
        <w:snapToGrid w:val="0"/>
        <w:spacing w:before="0"/>
        <w:ind w:firstLine="480"/>
        <w:rPr>
          <w:rFonts w:asciiTheme="minorEastAsia" w:eastAsiaTheme="minorEastAsia" w:hAnsiTheme="minorEastAsia" w:hint="eastAsia"/>
        </w:rPr>
      </w:pPr>
      <w:r>
        <w:rPr>
          <w:rFonts w:asciiTheme="minorEastAsia" w:eastAsiaTheme="minorEastAsia" w:hAnsiTheme="minorEastAsia" w:hint="eastAsia"/>
        </w:rPr>
        <w:t>2.3澄清或者修改的内容可能影响响应文件编制的，采购人、采购代理机构应当在提交首次响应文件截止时间至少5日前，</w:t>
      </w:r>
      <w:r>
        <w:rPr>
          <w:rFonts w:asciiTheme="minorEastAsia" w:eastAsiaTheme="minorEastAsia" w:hAnsiTheme="minorEastAsia" w:cs="宋体" w:hint="eastAsia"/>
        </w:rPr>
        <w:t>通过电子交易平台</w:t>
      </w:r>
      <w:r>
        <w:rPr>
          <w:rFonts w:asciiTheme="minorEastAsia" w:eastAsiaTheme="minorEastAsia" w:hAnsiTheme="minorEastAsia" w:hint="eastAsia"/>
        </w:rPr>
        <w:t>通知所有</w:t>
      </w:r>
      <w:proofErr w:type="gramStart"/>
      <w:r>
        <w:rPr>
          <w:rFonts w:asciiTheme="minorEastAsia" w:eastAsiaTheme="minorEastAsia" w:hAnsiTheme="minorEastAsia" w:hint="eastAsia"/>
        </w:rPr>
        <w:t>获取磋商</w:t>
      </w:r>
      <w:proofErr w:type="gramEnd"/>
      <w:r>
        <w:rPr>
          <w:rFonts w:asciiTheme="minorEastAsia" w:eastAsiaTheme="minorEastAsia" w:hAnsiTheme="minorEastAsia" w:hint="eastAsia"/>
        </w:rPr>
        <w:t>文件的供应商；不足5日的，采购人、采购代理机构应当顺延提交首次响应文件截止时间。</w:t>
      </w:r>
    </w:p>
    <w:p w14:paraId="15ED7F1F" w14:textId="77777777" w:rsidR="005A2F27" w:rsidRDefault="00000000">
      <w:pPr>
        <w:pStyle w:val="2c"/>
        <w:snapToGrid w:val="0"/>
        <w:spacing w:before="0"/>
        <w:ind w:firstLine="482"/>
        <w:rPr>
          <w:rFonts w:asciiTheme="minorEastAsia" w:eastAsiaTheme="minorEastAsia" w:hAnsiTheme="minorEastAsia" w:hint="eastAsia"/>
        </w:rPr>
      </w:pPr>
      <w:r>
        <w:rPr>
          <w:rFonts w:asciiTheme="minorEastAsia" w:eastAsiaTheme="minorEastAsia" w:hAnsiTheme="minorEastAsia" w:hint="eastAsia"/>
          <w:b/>
        </w:rPr>
        <w:t>▲</w:t>
      </w:r>
      <w:r>
        <w:rPr>
          <w:rFonts w:asciiTheme="minorEastAsia" w:eastAsiaTheme="minorEastAsia" w:hAnsiTheme="minorEastAsia" w:cs="仿宋_GB2312" w:hint="eastAsia"/>
          <w:b/>
          <w:szCs w:val="21"/>
        </w:rPr>
        <w:t>响应文件未按磋商文件的澄清、修改的内容编制，又不符合实质性要求的，响应</w:t>
      </w:r>
      <w:r>
        <w:rPr>
          <w:rFonts w:asciiTheme="minorEastAsia" w:eastAsiaTheme="minorEastAsia" w:hAnsiTheme="minorEastAsia" w:cs="仿宋_GB2312" w:hint="eastAsia"/>
          <w:b/>
          <w:szCs w:val="21"/>
        </w:rPr>
        <w:lastRenderedPageBreak/>
        <w:t>无效。</w:t>
      </w:r>
    </w:p>
    <w:p w14:paraId="53328840" w14:textId="77777777" w:rsidR="005A2F27" w:rsidRDefault="00000000">
      <w:pPr>
        <w:pStyle w:val="ad"/>
        <w:ind w:left="1680" w:firstLine="420"/>
        <w:rPr>
          <w:rFonts w:asciiTheme="minorEastAsia" w:eastAsiaTheme="minorEastAsia" w:hAnsiTheme="minorEastAsia" w:cs="仿宋_GB2312" w:hint="eastAsia"/>
          <w:sz w:val="18"/>
          <w:szCs w:val="18"/>
          <w:lang w:val="en-US"/>
        </w:rPr>
      </w:pPr>
      <w:r>
        <w:rPr>
          <w:rFonts w:asciiTheme="minorEastAsia" w:eastAsiaTheme="minorEastAsia" w:hAnsiTheme="minorEastAsia" w:cs="仿宋_GB2312" w:hint="eastAsia"/>
          <w:szCs w:val="24"/>
          <w:lang w:val="en-US"/>
        </w:rPr>
        <w:t xml:space="preserve">    </w:t>
      </w:r>
    </w:p>
    <w:p w14:paraId="54A1DDBC"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六、响应文件的编制</w:t>
      </w:r>
    </w:p>
    <w:p w14:paraId="60C45102"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响应文件的语言</w:t>
      </w:r>
    </w:p>
    <w:p w14:paraId="6664A027" w14:textId="77777777" w:rsidR="005A2F27"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响应文件及供应商与采购有关的来往通知、函件和文件均应使用中文。</w:t>
      </w:r>
    </w:p>
    <w:p w14:paraId="3D60DD9F"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2. 响应文件的组成</w:t>
      </w:r>
    </w:p>
    <w:p w14:paraId="4822F45A" w14:textId="77777777" w:rsidR="005A2F27" w:rsidRDefault="00000000">
      <w:pPr>
        <w:pStyle w:val="af0"/>
        <w:spacing w:line="360" w:lineRule="auto"/>
        <w:ind w:right="-512" w:firstLineChars="200" w:firstLine="480"/>
        <w:rPr>
          <w:rFonts w:asciiTheme="minorEastAsia" w:eastAsiaTheme="minorEastAsia" w:hAnsiTheme="minorEastAsia" w:cs="仿宋_GB2312" w:hint="eastAsia"/>
          <w:b/>
          <w:sz w:val="24"/>
          <w:szCs w:val="24"/>
        </w:rPr>
      </w:pPr>
      <w:r>
        <w:rPr>
          <w:rFonts w:asciiTheme="minorEastAsia" w:eastAsiaTheme="minorEastAsia" w:hAnsiTheme="minorEastAsia" w:hint="eastAsia"/>
          <w:sz w:val="24"/>
        </w:rPr>
        <w:t>响应文件应当包括以下主要内容：</w:t>
      </w:r>
    </w:p>
    <w:p w14:paraId="00050780" w14:textId="77777777" w:rsidR="005A2F27" w:rsidRDefault="00000000">
      <w:pPr>
        <w:pStyle w:val="af0"/>
        <w:spacing w:line="360" w:lineRule="auto"/>
        <w:ind w:right="-512"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hint="eastAsia"/>
          <w:sz w:val="24"/>
        </w:rPr>
        <w:t>资格文件、商务技术文件、报价文件</w:t>
      </w:r>
    </w:p>
    <w:p w14:paraId="5BFD7511" w14:textId="77777777" w:rsidR="005A2F27" w:rsidRDefault="00000000">
      <w:pPr>
        <w:pStyle w:val="af0"/>
        <w:spacing w:line="360" w:lineRule="auto"/>
        <w:ind w:right="-512" w:firstLineChars="200" w:firstLine="482"/>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szCs w:val="24"/>
        </w:rPr>
        <w:t>3. 响应文件的编制和签署</w:t>
      </w:r>
    </w:p>
    <w:p w14:paraId="2580F687" w14:textId="77777777" w:rsidR="005A2F27" w:rsidRDefault="00000000">
      <w:pPr>
        <w:spacing w:line="360" w:lineRule="auto"/>
        <w:ind w:firstLineChars="200" w:firstLine="480"/>
        <w:rPr>
          <w:rFonts w:asciiTheme="minorEastAsia" w:eastAsiaTheme="minorEastAsia" w:hAnsiTheme="minorEastAsia" w:cs="仿宋_GB2312" w:hint="eastAsia"/>
          <w:b/>
          <w:sz w:val="24"/>
        </w:rPr>
      </w:pPr>
      <w:r>
        <w:rPr>
          <w:rFonts w:asciiTheme="minorEastAsia" w:eastAsiaTheme="minorEastAsia" w:hAnsiTheme="minorEastAsia" w:cs="仿宋_GB2312" w:hint="eastAsia"/>
          <w:kern w:val="0"/>
          <w:sz w:val="24"/>
          <w:lang w:val="zh-CN"/>
        </w:rPr>
        <w:t>3.1</w:t>
      </w:r>
      <w:proofErr w:type="gramStart"/>
      <w:r>
        <w:rPr>
          <w:rFonts w:asciiTheme="minorEastAsia" w:eastAsiaTheme="minorEastAsia" w:hAnsiTheme="minorEastAsia" w:cs="仿宋_GB2312" w:hint="eastAsia"/>
          <w:kern w:val="0"/>
          <w:sz w:val="24"/>
          <w:lang w:val="zh-CN"/>
        </w:rPr>
        <w:t>各</w:t>
      </w:r>
      <w:proofErr w:type="gramEnd"/>
      <w:r>
        <w:rPr>
          <w:rFonts w:asciiTheme="minorEastAsia" w:eastAsiaTheme="minorEastAsia" w:hAnsiTheme="minorEastAsia" w:cs="仿宋_GB2312" w:hint="eastAsia"/>
          <w:kern w:val="0"/>
          <w:sz w:val="24"/>
          <w:lang w:val="zh-CN"/>
        </w:rPr>
        <w:t>供应商在编制响应文件时请按照磋商文件第七部分规定的格式进行，混乱的编排导致响应文件被误读或磋商小组查找不到有效文件是供应商的风险。</w:t>
      </w:r>
    </w:p>
    <w:p w14:paraId="5F7E6937" w14:textId="77777777" w:rsidR="005A2F27"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3.2供应商进行电子交易应安装客户端软件—“政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电子交易客户端”，并按照磋商文件和电子交易平台的要求编制并加密响应文件。供应商未按规定加密的响应文件，电子交易平台将拒收并提示。</w:t>
      </w:r>
    </w:p>
    <w:p w14:paraId="0F974A76" w14:textId="77777777" w:rsidR="005A2F27" w:rsidRDefault="00000000">
      <w:pPr>
        <w:spacing w:line="360" w:lineRule="auto"/>
        <w:ind w:firstLineChars="200" w:firstLine="480"/>
        <w:rPr>
          <w:rFonts w:asciiTheme="minorEastAsia" w:eastAsiaTheme="minorEastAsia" w:hAnsiTheme="minorEastAsia" w:cs="仿宋_GB2312" w:hint="eastAsia"/>
          <w:kern w:val="0"/>
          <w:sz w:val="24"/>
          <w:lang w:val="zh-CN"/>
        </w:rPr>
      </w:pPr>
      <w:r>
        <w:rPr>
          <w:rFonts w:asciiTheme="minorEastAsia" w:eastAsiaTheme="minorEastAsia" w:hAnsiTheme="minorEastAsia" w:cs="仿宋_GB2312" w:hint="eastAsia"/>
          <w:kern w:val="0"/>
          <w:sz w:val="24"/>
          <w:lang w:val="zh-CN"/>
        </w:rPr>
        <w:t>3.3使用“政</w:t>
      </w:r>
      <w:proofErr w:type="gramStart"/>
      <w:r>
        <w:rPr>
          <w:rFonts w:asciiTheme="minorEastAsia" w:eastAsiaTheme="minorEastAsia" w:hAnsiTheme="minorEastAsia" w:cs="仿宋_GB2312" w:hint="eastAsia"/>
          <w:kern w:val="0"/>
          <w:sz w:val="24"/>
          <w:lang w:val="zh-CN"/>
        </w:rPr>
        <w:t>采云</w:t>
      </w:r>
      <w:proofErr w:type="gramEnd"/>
      <w:r>
        <w:rPr>
          <w:rFonts w:asciiTheme="minorEastAsia" w:eastAsiaTheme="minorEastAsia" w:hAnsiTheme="minorEastAsia" w:cs="仿宋_GB2312" w:hint="eastAsia"/>
          <w:kern w:val="0"/>
          <w:sz w:val="24"/>
          <w:lang w:val="zh-CN"/>
        </w:rPr>
        <w:t>电子交易客户端”需要提前申领CA数字证书，申领流程请自行前往“浙江政府采购网-下载专区-电子交易客户端-CA驱动和申领流程”进行查阅。</w:t>
      </w:r>
    </w:p>
    <w:p w14:paraId="3A103E6D" w14:textId="77777777" w:rsidR="005A2F27" w:rsidRDefault="00000000">
      <w:pPr>
        <w:pStyle w:val="2c"/>
        <w:snapToGrid w:val="0"/>
        <w:spacing w:before="0"/>
        <w:ind w:firstLine="480"/>
        <w:rPr>
          <w:rFonts w:asciiTheme="minorEastAsia" w:eastAsiaTheme="minorEastAsia" w:hAnsiTheme="minorEastAsia" w:cs="仿宋_GB2312" w:hint="eastAsia"/>
          <w:b/>
        </w:rPr>
      </w:pPr>
      <w:r>
        <w:rPr>
          <w:rFonts w:asciiTheme="minorEastAsia" w:eastAsiaTheme="minorEastAsia" w:hAnsiTheme="minorEastAsia" w:cs="仿宋_GB2312" w:hint="eastAsia"/>
          <w:szCs w:val="24"/>
        </w:rPr>
        <w:t>3.4响应文件按照磋商文件第七部分格式要</w:t>
      </w:r>
      <w:r>
        <w:rPr>
          <w:rFonts w:asciiTheme="minorEastAsia" w:eastAsiaTheme="minorEastAsia" w:hAnsiTheme="minorEastAsia" w:cs="仿宋_GB2312" w:hint="eastAsia"/>
        </w:rPr>
        <w:t>求进行签署、盖章。</w:t>
      </w:r>
      <w:r>
        <w:rPr>
          <w:rFonts w:asciiTheme="minorEastAsia" w:eastAsiaTheme="minorEastAsia" w:hAnsiTheme="minorEastAsia" w:hint="eastAsia"/>
          <w:b/>
        </w:rPr>
        <w:t>▲</w:t>
      </w:r>
      <w:r>
        <w:rPr>
          <w:rFonts w:asciiTheme="minorEastAsia" w:eastAsiaTheme="minorEastAsia" w:hAnsiTheme="minorEastAsia" w:cs="仿宋_GB2312" w:hint="eastAsia"/>
          <w:b/>
        </w:rPr>
        <w:t>供应商的响应文件未按照磋商文件要求签署、盖章的，其响应无效</w:t>
      </w:r>
      <w:r>
        <w:rPr>
          <w:rFonts w:asciiTheme="minorEastAsia" w:eastAsiaTheme="minorEastAsia" w:hAnsiTheme="minorEastAsia" w:cs="仿宋_GB2312" w:hint="eastAsia"/>
          <w:szCs w:val="24"/>
        </w:rPr>
        <w:t>。</w:t>
      </w:r>
    </w:p>
    <w:p w14:paraId="1C379FDC" w14:textId="77777777" w:rsidR="005A2F27" w:rsidRDefault="00000000">
      <w:pPr>
        <w:pStyle w:val="2c"/>
        <w:snapToGrid w:val="0"/>
        <w:spacing w:before="0"/>
        <w:ind w:firstLine="480"/>
        <w:rPr>
          <w:rFonts w:asciiTheme="minorEastAsia" w:eastAsiaTheme="minorEastAsia" w:hAnsiTheme="minorEastAsia" w:cs="宋体" w:hint="eastAsia"/>
        </w:rPr>
      </w:pPr>
      <w:r>
        <w:rPr>
          <w:rFonts w:asciiTheme="minorEastAsia" w:eastAsiaTheme="minorEastAsia" w:hAnsiTheme="minorEastAsia" w:cs="仿宋_GB2312" w:hint="eastAsia"/>
          <w:szCs w:val="24"/>
        </w:rPr>
        <w:t>3.5为确保网上操作合法、有效和安全，供应商应当在响应截止时间前完成在“政府采购云平台”的身份认证，确保在电子交易过程中能够对相关数据电文进行加密和使用电子签名。</w:t>
      </w:r>
    </w:p>
    <w:p w14:paraId="1CFC809C" w14:textId="77777777" w:rsidR="005A2F27" w:rsidRDefault="00000000">
      <w:pPr>
        <w:pStyle w:val="2c"/>
        <w:snapToGrid w:val="0"/>
        <w:spacing w:before="0"/>
        <w:ind w:firstLine="480"/>
        <w:rPr>
          <w:rFonts w:asciiTheme="minorEastAsia" w:eastAsiaTheme="minorEastAsia" w:hAnsiTheme="minorEastAsia" w:cs="宋体" w:hint="eastAsia"/>
          <w:szCs w:val="24"/>
        </w:rPr>
      </w:pPr>
      <w:r>
        <w:rPr>
          <w:rFonts w:asciiTheme="minorEastAsia" w:eastAsiaTheme="minorEastAsia" w:hAnsiTheme="minorEastAsia" w:cs="宋体" w:hint="eastAsia"/>
        </w:rPr>
        <w:t>3.6磋商文件对响应文件签署、盖章的要求适用于电子签名。</w:t>
      </w:r>
    </w:p>
    <w:p w14:paraId="1DDE914E" w14:textId="77777777" w:rsidR="005A2F27" w:rsidRDefault="005A2F27">
      <w:pPr>
        <w:pStyle w:val="af0"/>
        <w:spacing w:line="360" w:lineRule="auto"/>
        <w:ind w:right="-512" w:firstLineChars="200" w:firstLine="480"/>
        <w:rPr>
          <w:rFonts w:asciiTheme="minorEastAsia" w:eastAsiaTheme="minorEastAsia" w:hAnsiTheme="minorEastAsia" w:cs="仿宋_GB2312" w:hint="eastAsia"/>
          <w:sz w:val="24"/>
          <w:szCs w:val="24"/>
        </w:rPr>
      </w:pPr>
    </w:p>
    <w:p w14:paraId="7E790C63" w14:textId="77777777" w:rsidR="005A2F27" w:rsidRDefault="005A2F27">
      <w:pPr>
        <w:adjustRightInd/>
        <w:spacing w:line="360" w:lineRule="auto"/>
        <w:jc w:val="center"/>
        <w:outlineLvl w:val="0"/>
        <w:rPr>
          <w:rFonts w:asciiTheme="minorEastAsia" w:eastAsiaTheme="minorEastAsia" w:hAnsiTheme="minorEastAsia" w:cs="仿宋_GB2312" w:hint="eastAsia"/>
          <w:b/>
          <w:sz w:val="32"/>
          <w:szCs w:val="20"/>
        </w:rPr>
      </w:pPr>
    </w:p>
    <w:p w14:paraId="04DD34DE"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七、</w:t>
      </w:r>
      <w:r>
        <w:rPr>
          <w:rFonts w:asciiTheme="minorEastAsia" w:eastAsiaTheme="minorEastAsia" w:hAnsiTheme="minorEastAsia" w:hint="eastAsia"/>
          <w:b/>
          <w:sz w:val="32"/>
          <w:szCs w:val="32"/>
        </w:rPr>
        <w:t>响应</w:t>
      </w:r>
      <w:r>
        <w:rPr>
          <w:rFonts w:asciiTheme="minorEastAsia" w:eastAsiaTheme="minorEastAsia" w:hAnsiTheme="minorEastAsia" w:cs="仿宋_GB2312" w:hint="eastAsia"/>
          <w:b/>
          <w:sz w:val="32"/>
          <w:szCs w:val="20"/>
        </w:rPr>
        <w:t>文件的提交和备份</w:t>
      </w:r>
    </w:p>
    <w:p w14:paraId="3541E8B7" w14:textId="77777777" w:rsidR="005A2F27" w:rsidRDefault="005A2F27">
      <w:pPr>
        <w:pStyle w:val="2c"/>
        <w:spacing w:before="0"/>
        <w:ind w:firstLineChars="0" w:firstLine="0"/>
        <w:rPr>
          <w:rFonts w:asciiTheme="minorEastAsia" w:eastAsiaTheme="minorEastAsia" w:hAnsiTheme="minorEastAsia" w:cs="仿宋_GB2312" w:hint="eastAsia"/>
          <w:b/>
          <w:szCs w:val="24"/>
        </w:rPr>
      </w:pPr>
    </w:p>
    <w:p w14:paraId="3C897392" w14:textId="77777777" w:rsidR="005A2F27"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1.响应文件的提交、补充、修改、撤回</w:t>
      </w:r>
    </w:p>
    <w:p w14:paraId="00237FA2" w14:textId="77777777" w:rsidR="005A2F27" w:rsidRDefault="00000000">
      <w:pPr>
        <w:pStyle w:val="2c"/>
        <w:ind w:firstLine="480"/>
        <w:rPr>
          <w:rFonts w:asciiTheme="minorEastAsia" w:eastAsiaTheme="minorEastAsia" w:hAnsiTheme="minorEastAsia" w:cs="仿宋_GB2312" w:hint="eastAsia"/>
          <w:szCs w:val="24"/>
        </w:rPr>
      </w:pPr>
      <w:r>
        <w:rPr>
          <w:rFonts w:asciiTheme="minorEastAsia" w:eastAsiaTheme="minorEastAsia" w:hAnsiTheme="minorEastAsia" w:cs="仿宋_GB2312" w:hint="eastAsia"/>
          <w:szCs w:val="24"/>
        </w:rPr>
        <w:t>1.1 供应商应当在提交响应文件截止时间前完成响应文件的传输提交，并可以补充、修改或者撤回响应文件。补充或者修改响应文件的，应当先行撤回原文件，补充、修改</w:t>
      </w:r>
      <w:r>
        <w:rPr>
          <w:rFonts w:asciiTheme="minorEastAsia" w:eastAsiaTheme="minorEastAsia" w:hAnsiTheme="minorEastAsia" w:cs="仿宋_GB2312" w:hint="eastAsia"/>
          <w:szCs w:val="24"/>
        </w:rPr>
        <w:lastRenderedPageBreak/>
        <w:t>后重新传输提交。提交响应文件截止时间前未完成传输的，视为撤回响应文件。响应截止时间后提交的响应文件，电子交易平台将拒收。</w:t>
      </w:r>
    </w:p>
    <w:p w14:paraId="6CE42A4A"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1.2 在响应截止时间以后，不能补充、修改响应文件。</w:t>
      </w:r>
    </w:p>
    <w:p w14:paraId="08373AD2"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1.3 在提交“最后报价”后，供应商不能退出磋商。</w:t>
      </w:r>
    </w:p>
    <w:p w14:paraId="49D8355F"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1.4 电子交易平台收到响应文件，将妥善保存并即时向供应商发出确认回执通知。在响应截止时间前，除供应商补充、修改或者撤回响应文件外，任何单位和个人不得解密或提取响应文件。</w:t>
      </w:r>
    </w:p>
    <w:p w14:paraId="0684685D"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1.5 采购代理机构可以视情况延长提交响应文件的截止时间。在上述情况下，采购代理机构与供应商以前在响应截止期方面的全部权利、责任和义务，将适用于延长至新的响应截止期。</w:t>
      </w:r>
    </w:p>
    <w:p w14:paraId="20A46C03"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2.备份响应文件</w:t>
      </w:r>
    </w:p>
    <w:p w14:paraId="5ED079B8"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2.1 供应商在电子交易平台传输提交响应文件后，还可以在响应截止时间前直接提交或者以邮政快递方式递交备份响应文件1份，</w:t>
      </w:r>
      <w:r>
        <w:rPr>
          <w:rFonts w:asciiTheme="minorEastAsia" w:eastAsiaTheme="minorEastAsia" w:hAnsiTheme="minorEastAsia" w:cs="仿宋_GB2312" w:hint="eastAsia"/>
          <w:b/>
          <w:sz w:val="24"/>
          <w:szCs w:val="24"/>
        </w:rPr>
        <w:t>但采购人、采购代理机构不强制或变相强制供应商提交备份响应文件。</w:t>
      </w:r>
    </w:p>
    <w:p w14:paraId="7EDA5E62"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sz w:val="24"/>
          <w:szCs w:val="24"/>
        </w:rPr>
        <w:t>2.2 备份响应文件须在“政</w:t>
      </w:r>
      <w:proofErr w:type="gramStart"/>
      <w:r>
        <w:rPr>
          <w:rFonts w:asciiTheme="minorEastAsia" w:eastAsiaTheme="minorEastAsia" w:hAnsiTheme="minorEastAsia" w:cs="仿宋_GB2312" w:hint="eastAsia"/>
          <w:sz w:val="24"/>
          <w:szCs w:val="24"/>
        </w:rPr>
        <w:t>采云</w:t>
      </w:r>
      <w:proofErr w:type="gramEnd"/>
      <w:r>
        <w:rPr>
          <w:rFonts w:asciiTheme="minorEastAsia" w:eastAsiaTheme="minorEastAsia" w:hAnsiTheme="minorEastAsia" w:cs="仿宋_GB2312" w:hint="eastAsia"/>
          <w:sz w:val="24"/>
          <w:szCs w:val="24"/>
        </w:rPr>
        <w:t>投标客户端”制作生成，并储存在不可修改的</w:t>
      </w:r>
      <w:r>
        <w:rPr>
          <w:rFonts w:asciiTheme="minorEastAsia" w:eastAsiaTheme="minorEastAsia" w:hAnsiTheme="minorEastAsia" w:hint="eastAsia"/>
          <w:b/>
          <w:sz w:val="24"/>
          <w:u w:val="single"/>
        </w:rPr>
        <w:t>电子光盘等存储介质</w:t>
      </w:r>
      <w:r>
        <w:rPr>
          <w:rFonts w:asciiTheme="minorEastAsia" w:eastAsiaTheme="minorEastAsia" w:hAnsiTheme="minorEastAsia" w:cs="仿宋_GB2312" w:hint="eastAsia"/>
          <w:sz w:val="24"/>
          <w:szCs w:val="24"/>
        </w:rPr>
        <w:t>中。备份响应文件应当密封包装并在包装上加盖公章并注明响应项目名称，供应商名称(联合体响应的，包装物封面需注明联合体响应，并注明联合体成员各方的名称和联合体协议中约定的牵头人的名称)。</w:t>
      </w:r>
      <w:r>
        <w:rPr>
          <w:rFonts w:asciiTheme="minorEastAsia" w:eastAsiaTheme="minorEastAsia" w:hAnsiTheme="minorEastAsia" w:hint="eastAsia"/>
          <w:b/>
          <w:sz w:val="24"/>
        </w:rPr>
        <w:t>▲不符合上述制作、</w:t>
      </w:r>
      <w:r>
        <w:rPr>
          <w:rFonts w:asciiTheme="minorEastAsia" w:eastAsiaTheme="minorEastAsia" w:hAnsiTheme="minorEastAsia" w:cs="仿宋_GB2312" w:hint="eastAsia"/>
          <w:b/>
          <w:sz w:val="24"/>
          <w:szCs w:val="24"/>
        </w:rPr>
        <w:t>存储、密封规定的备份响应文件将被视为无效或者被拒绝接收。</w:t>
      </w:r>
    </w:p>
    <w:p w14:paraId="1A63CDF0"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2.3 直接提交备份响应文件的，供应商应于响应截止时间前在磋商公告中载明的开启响应文件的地点将备份响应文件提交给采购代理机构，采购代理机构将拒绝接受逾期送达的备份响应文件。</w:t>
      </w:r>
    </w:p>
    <w:p w14:paraId="01E03F3E"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2.4 以邮政快递方式递交备份响应文件的，供应商应先将备份响应文件按要求密封和标记，再进行邮政快递包装后邮寄。备份响应文件须在提交响应文件截止时间之前</w:t>
      </w:r>
      <w:proofErr w:type="gramStart"/>
      <w:r>
        <w:rPr>
          <w:rFonts w:asciiTheme="minorEastAsia" w:eastAsiaTheme="minorEastAsia" w:hAnsiTheme="minorEastAsia" w:cs="仿宋_GB2312" w:hint="eastAsia"/>
          <w:sz w:val="24"/>
          <w:szCs w:val="24"/>
        </w:rPr>
        <w:t>送达</w:t>
      </w:r>
      <w:r>
        <w:rPr>
          <w:rFonts w:asciiTheme="minorEastAsia" w:eastAsiaTheme="minorEastAsia" w:hAnsiTheme="minorEastAsia" w:cs="宋体" w:hint="eastAsia"/>
          <w:sz w:val="24"/>
          <w:szCs w:val="24"/>
        </w:rPr>
        <w:t>磋商</w:t>
      </w:r>
      <w:proofErr w:type="gramEnd"/>
      <w:r>
        <w:rPr>
          <w:rFonts w:asciiTheme="minorEastAsia" w:eastAsiaTheme="minorEastAsia" w:hAnsiTheme="minorEastAsia" w:cs="宋体" w:hint="eastAsia"/>
          <w:sz w:val="24"/>
          <w:szCs w:val="24"/>
        </w:rPr>
        <w:t>文件第三部分供应商须知前附表规定的备份响应文件送达地点</w:t>
      </w:r>
      <w:r>
        <w:rPr>
          <w:rFonts w:asciiTheme="minorEastAsia" w:eastAsiaTheme="minorEastAsia" w:hAnsiTheme="minorEastAsia" w:cs="仿宋_GB2312" w:hint="eastAsia"/>
          <w:sz w:val="24"/>
          <w:szCs w:val="24"/>
        </w:rPr>
        <w:t>；送达时间以签收人签收时间为准。采购代理机构将拒绝接受逾期送达的备份响应文件。邮寄过程中，电子备份响应文件发生泄露、遗失、损坏或延期送达等情况的，由供应商自行负责。</w:t>
      </w:r>
    </w:p>
    <w:p w14:paraId="12E6D2D7" w14:textId="77777777" w:rsidR="005A2F27" w:rsidRDefault="00000000">
      <w:pPr>
        <w:pStyle w:val="af0"/>
        <w:spacing w:line="360" w:lineRule="auto"/>
        <w:ind w:right="-512" w:firstLineChars="150" w:firstLine="361"/>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b/>
          <w:sz w:val="24"/>
          <w:szCs w:val="24"/>
        </w:rPr>
        <w:t xml:space="preserve">2.5 </w:t>
      </w:r>
      <w:r>
        <w:rPr>
          <w:rFonts w:asciiTheme="minorEastAsia" w:eastAsiaTheme="minorEastAsia" w:hAnsiTheme="minorEastAsia" w:hint="eastAsia"/>
          <w:b/>
          <w:sz w:val="24"/>
        </w:rPr>
        <w:t>▲</w:t>
      </w:r>
      <w:r>
        <w:rPr>
          <w:rFonts w:asciiTheme="minorEastAsia" w:eastAsiaTheme="minorEastAsia" w:hAnsiTheme="minorEastAsia" w:cs="仿宋_GB2312" w:hint="eastAsia"/>
          <w:b/>
          <w:sz w:val="24"/>
          <w:szCs w:val="24"/>
        </w:rPr>
        <w:t>供应商仅提交备份响应文件，未在电子交易平台传输提交响应文件的，响应无效。</w:t>
      </w:r>
    </w:p>
    <w:p w14:paraId="3C33471E" w14:textId="77777777" w:rsidR="005A2F27" w:rsidRDefault="005A2F27">
      <w:pPr>
        <w:adjustRightInd/>
        <w:spacing w:line="360" w:lineRule="auto"/>
        <w:jc w:val="center"/>
        <w:outlineLvl w:val="0"/>
        <w:rPr>
          <w:rFonts w:asciiTheme="minorEastAsia" w:eastAsiaTheme="minorEastAsia" w:hAnsiTheme="minorEastAsia" w:cs="仿宋_GB2312" w:hint="eastAsia"/>
          <w:b/>
          <w:sz w:val="32"/>
          <w:szCs w:val="20"/>
        </w:rPr>
      </w:pPr>
    </w:p>
    <w:p w14:paraId="163C1F8B"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lastRenderedPageBreak/>
        <w:t>八、</w:t>
      </w:r>
      <w:r>
        <w:rPr>
          <w:rFonts w:asciiTheme="minorEastAsia" w:eastAsiaTheme="minorEastAsia" w:hAnsiTheme="minorEastAsia" w:hint="eastAsia"/>
          <w:b/>
          <w:sz w:val="32"/>
          <w:szCs w:val="32"/>
        </w:rPr>
        <w:t>开启响应文件与信用信息查询</w:t>
      </w:r>
    </w:p>
    <w:p w14:paraId="1B92E294"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 开启响应文件</w:t>
      </w:r>
    </w:p>
    <w:p w14:paraId="6D0AFB64"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 采购代理机构按照磋商文件规定的时间通过电子交易平台组织响应文件开启，所有供应商均应当准时在线参加。</w:t>
      </w:r>
      <w:r>
        <w:rPr>
          <w:rFonts w:asciiTheme="minorEastAsia" w:eastAsiaTheme="minorEastAsia" w:hAnsiTheme="minorEastAsia" w:cs="仿宋_GB2312" w:hint="eastAsia"/>
          <w:b/>
          <w:sz w:val="24"/>
          <w:szCs w:val="24"/>
        </w:rPr>
        <w:t>供应商数量不符合规定的，不得开启响应文件。</w:t>
      </w:r>
    </w:p>
    <w:p w14:paraId="595B0AEF" w14:textId="77777777" w:rsidR="005A2F27" w:rsidRDefault="00000000">
      <w:pPr>
        <w:pStyle w:val="af0"/>
        <w:spacing w:line="360" w:lineRule="auto"/>
        <w:ind w:right="-512" w:firstLineChars="150" w:firstLine="36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1.2开启响应文件时，电子交易平台按开启响应文件时间自动提取所有响应文件。采购代理机构依托电子交易平台发起开始解密指令，供应</w:t>
      </w:r>
      <w:proofErr w:type="gramStart"/>
      <w:r>
        <w:rPr>
          <w:rFonts w:asciiTheme="minorEastAsia" w:eastAsiaTheme="minorEastAsia" w:hAnsiTheme="minorEastAsia" w:cs="仿宋_GB2312" w:hint="eastAsia"/>
          <w:sz w:val="24"/>
          <w:szCs w:val="24"/>
        </w:rPr>
        <w:t>商按照</w:t>
      </w:r>
      <w:proofErr w:type="gramEnd"/>
      <w:r>
        <w:rPr>
          <w:rFonts w:asciiTheme="minorEastAsia" w:eastAsiaTheme="minorEastAsia" w:hAnsiTheme="minorEastAsia" w:cs="仿宋_GB2312" w:hint="eastAsia"/>
          <w:sz w:val="24"/>
          <w:szCs w:val="24"/>
        </w:rPr>
        <w:t>平台提示和磋商文件的规定在半小时内完成在线解密。</w:t>
      </w:r>
    </w:p>
    <w:p w14:paraId="14BF6A56" w14:textId="77777777" w:rsidR="005A2F27" w:rsidRDefault="00000000">
      <w:pPr>
        <w:pStyle w:val="af0"/>
        <w:spacing w:line="360" w:lineRule="auto"/>
        <w:ind w:right="-512" w:firstLineChars="150" w:firstLine="361"/>
        <w:rPr>
          <w:rFonts w:asciiTheme="minorEastAsia" w:eastAsiaTheme="minorEastAsia" w:hAnsiTheme="minorEastAsia" w:cs="仿宋_GB2312" w:hint="eastAsia"/>
          <w:b/>
          <w:sz w:val="24"/>
          <w:szCs w:val="24"/>
        </w:rPr>
      </w:pPr>
      <w:r>
        <w:rPr>
          <w:rFonts w:asciiTheme="minorEastAsia" w:eastAsiaTheme="minorEastAsia" w:hAnsiTheme="minorEastAsia" w:cs="仿宋_GB2312" w:hint="eastAsia"/>
          <w:b/>
          <w:sz w:val="24"/>
          <w:szCs w:val="24"/>
        </w:rPr>
        <w:t>1.3响应文件未在规定时间内成功解密的供应商，如提交了备份响应文件的，以备份响应文件作为依据，否则视为响应文件撤回。响应文件解密成功的供应商，其备份响应文件自动失效。</w:t>
      </w:r>
    </w:p>
    <w:p w14:paraId="0E5F3438" w14:textId="77777777" w:rsidR="005A2F27"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cs="仿宋_GB2312" w:hint="eastAsia"/>
          <w:b/>
          <w:szCs w:val="24"/>
        </w:rPr>
        <w:t>2.信用信息查询</w:t>
      </w:r>
    </w:p>
    <w:p w14:paraId="75630D0D" w14:textId="77777777" w:rsidR="005A2F27"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2.1信用信息查询渠道及截止时间：采购代理机构将通过“信用中国”网站(</w:t>
      </w:r>
      <w:hyperlink r:id="rId13" w:history="1">
        <w:r w:rsidR="005A2F27">
          <w:rPr>
            <w:rStyle w:val="afff2"/>
            <w:rFonts w:asciiTheme="minorEastAsia" w:eastAsiaTheme="minorEastAsia" w:hAnsiTheme="minorEastAsia" w:hint="eastAsia"/>
            <w:szCs w:val="24"/>
          </w:rPr>
          <w:t>www.creditchina.gov.cn</w:t>
        </w:r>
      </w:hyperlink>
      <w:r>
        <w:rPr>
          <w:rFonts w:asciiTheme="minorEastAsia" w:eastAsiaTheme="minorEastAsia" w:hAnsiTheme="minorEastAsia" w:cs="Arial" w:hint="eastAsia"/>
          <w:kern w:val="0"/>
          <w:szCs w:val="24"/>
        </w:rPr>
        <w:t>)、中国政府采购网(www.ccgp.gov.cn)渠道查询供应商响应截止时间前的信用记录。</w:t>
      </w:r>
    </w:p>
    <w:p w14:paraId="73F89B37" w14:textId="77777777" w:rsidR="005A2F27"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2.2信用信息查询记录和证据留存的具体方式：现场查询的供应商的信用记录、查询结果经确认后存档。</w:t>
      </w:r>
    </w:p>
    <w:p w14:paraId="2367719C" w14:textId="77777777" w:rsidR="005A2F27"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2.3信用信息的使用规则：经查询列入失信被执行人名单、重大税收违法案件当事人名单、政府采购严重违法失信行为记录名单的供应商将被拒绝参与政府采购活动。</w:t>
      </w:r>
    </w:p>
    <w:p w14:paraId="527E4569" w14:textId="77777777" w:rsidR="005A2F27" w:rsidRDefault="00000000">
      <w:pPr>
        <w:pStyle w:val="2c"/>
        <w:spacing w:before="0"/>
        <w:ind w:firstLineChars="0" w:firstLine="495"/>
        <w:rPr>
          <w:rFonts w:asciiTheme="minorEastAsia" w:eastAsiaTheme="minorEastAsia" w:hAnsiTheme="minorEastAsia" w:cs="Arial" w:hint="eastAsia"/>
          <w:kern w:val="0"/>
          <w:szCs w:val="24"/>
        </w:rPr>
      </w:pPr>
      <w:r>
        <w:rPr>
          <w:rFonts w:asciiTheme="minorEastAsia" w:eastAsiaTheme="minorEastAsia" w:hAnsiTheme="minorEastAsia" w:cs="Arial" w:hint="eastAsia"/>
          <w:kern w:val="0"/>
          <w:szCs w:val="24"/>
        </w:rPr>
        <w:t>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139C1E2" w14:textId="77777777" w:rsidR="005A2F27" w:rsidRDefault="005A2F27">
      <w:pPr>
        <w:pStyle w:val="af0"/>
        <w:spacing w:line="360" w:lineRule="auto"/>
        <w:ind w:right="-512" w:firstLine="576"/>
        <w:rPr>
          <w:rFonts w:asciiTheme="minorEastAsia" w:eastAsiaTheme="minorEastAsia" w:hAnsiTheme="minorEastAsia" w:cs="仿宋_GB2312" w:hint="eastAsia"/>
          <w:b/>
          <w:sz w:val="24"/>
          <w:szCs w:val="24"/>
        </w:rPr>
      </w:pPr>
    </w:p>
    <w:p w14:paraId="2FCFD4CB" w14:textId="77777777" w:rsidR="005A2F27" w:rsidRDefault="00000000">
      <w:pPr>
        <w:adjustRightInd/>
        <w:spacing w:line="360" w:lineRule="auto"/>
        <w:jc w:val="center"/>
        <w:outlineLvl w:val="0"/>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九</w:t>
      </w:r>
      <w:r>
        <w:rPr>
          <w:rFonts w:asciiTheme="minorEastAsia" w:eastAsiaTheme="minorEastAsia" w:hAnsiTheme="minorEastAsia" w:cs="仿宋_GB2312" w:hint="eastAsia"/>
          <w:b/>
          <w:sz w:val="32"/>
          <w:szCs w:val="20"/>
        </w:rPr>
        <w:t>、提交</w:t>
      </w:r>
      <w:r>
        <w:rPr>
          <w:rFonts w:asciiTheme="minorEastAsia" w:eastAsiaTheme="minorEastAsia" w:hAnsiTheme="minorEastAsia" w:hint="eastAsia"/>
          <w:b/>
          <w:sz w:val="32"/>
          <w:szCs w:val="32"/>
        </w:rPr>
        <w:t>最后报价</w:t>
      </w:r>
    </w:p>
    <w:p w14:paraId="5323337B" w14:textId="77777777" w:rsidR="005A2F27" w:rsidRDefault="00000000">
      <w:pPr>
        <w:snapToGrid w:val="0"/>
        <w:spacing w:line="360" w:lineRule="auto"/>
        <w:rPr>
          <w:rFonts w:asciiTheme="minorEastAsia" w:eastAsiaTheme="minorEastAsia" w:hAnsiTheme="minorEastAsia" w:cs="仿宋_GB2312" w:hint="eastAsia"/>
          <w:sz w:val="24"/>
          <w:u w:val="single"/>
          <w:lang w:val="zh-CN"/>
        </w:rPr>
      </w:pPr>
      <w:r>
        <w:rPr>
          <w:rFonts w:asciiTheme="minorEastAsia" w:eastAsiaTheme="minorEastAsia" w:hAnsiTheme="minorEastAsia" w:hint="eastAsia"/>
          <w:b/>
          <w:sz w:val="24"/>
        </w:rPr>
        <w:t>1.</w:t>
      </w:r>
      <w:r>
        <w:rPr>
          <w:rFonts w:asciiTheme="minorEastAsia" w:eastAsiaTheme="minorEastAsia" w:hAnsiTheme="minorEastAsia" w:cs="仿宋_GB2312" w:hint="eastAsia"/>
          <w:sz w:val="24"/>
        </w:rPr>
        <w:t>供应商的</w:t>
      </w:r>
      <w:r>
        <w:rPr>
          <w:rFonts w:asciiTheme="minorEastAsia" w:eastAsiaTheme="minorEastAsia" w:hAnsiTheme="minorEastAsia" w:cs="仿宋_GB2312" w:hint="eastAsia"/>
          <w:b/>
          <w:sz w:val="24"/>
        </w:rPr>
        <w:t>最后报价文件</w:t>
      </w:r>
      <w:r>
        <w:rPr>
          <w:rFonts w:asciiTheme="minorEastAsia" w:eastAsiaTheme="minorEastAsia" w:hAnsiTheme="minorEastAsia" w:cs="仿宋_GB2312" w:hint="eastAsia"/>
          <w:sz w:val="24"/>
        </w:rPr>
        <w:t>应包括以下内容：</w:t>
      </w:r>
    </w:p>
    <w:p w14:paraId="087AD752" w14:textId="77777777" w:rsidR="005A2F27"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1.1最后报价一览表；</w:t>
      </w:r>
    </w:p>
    <w:p w14:paraId="6BA30BE6" w14:textId="77777777" w:rsidR="005A2F27" w:rsidRDefault="00000000">
      <w:pPr>
        <w:pStyle w:val="af0"/>
        <w:snapToGrid w:val="0"/>
        <w:spacing w:line="360" w:lineRule="auto"/>
        <w:ind w:right="-512" w:firstLineChars="200" w:firstLine="480"/>
        <w:rPr>
          <w:rFonts w:asciiTheme="minorEastAsia" w:eastAsiaTheme="minorEastAsia" w:hAnsiTheme="minorEastAsia" w:cs="仿宋_GB2312" w:hint="eastAsia"/>
          <w:sz w:val="24"/>
          <w:szCs w:val="24"/>
        </w:rPr>
      </w:pPr>
      <w:r>
        <w:rPr>
          <w:rFonts w:asciiTheme="minorEastAsia" w:eastAsiaTheme="minorEastAsia" w:hAnsiTheme="minorEastAsia" w:cs="仿宋_GB2312" w:hint="eastAsia"/>
          <w:sz w:val="24"/>
          <w:szCs w:val="24"/>
        </w:rPr>
        <w:t>1.2中小企业声明函（如果有）。</w:t>
      </w:r>
    </w:p>
    <w:p w14:paraId="690C6FB6" w14:textId="77777777" w:rsidR="005A2F27" w:rsidRDefault="005A2F27">
      <w:pPr>
        <w:adjustRightInd/>
        <w:spacing w:line="360" w:lineRule="auto"/>
        <w:jc w:val="center"/>
        <w:outlineLvl w:val="0"/>
        <w:rPr>
          <w:rFonts w:asciiTheme="minorEastAsia" w:eastAsiaTheme="minorEastAsia" w:hAnsiTheme="minorEastAsia" w:cs="仿宋_GB2312" w:hint="eastAsia"/>
          <w:b/>
          <w:sz w:val="32"/>
          <w:szCs w:val="20"/>
        </w:rPr>
      </w:pPr>
    </w:p>
    <w:p w14:paraId="1D268E62" w14:textId="77777777" w:rsidR="005A2F27" w:rsidRDefault="00000000">
      <w:pPr>
        <w:adjustRightInd/>
        <w:spacing w:line="360" w:lineRule="auto"/>
        <w:jc w:val="center"/>
        <w:outlineLvl w:val="0"/>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szCs w:val="20"/>
        </w:rPr>
        <w:t>十、</w:t>
      </w:r>
      <w:r>
        <w:rPr>
          <w:rFonts w:asciiTheme="minorEastAsia" w:eastAsiaTheme="minorEastAsia" w:hAnsiTheme="minorEastAsia" w:hint="eastAsia"/>
          <w:b/>
          <w:sz w:val="32"/>
          <w:szCs w:val="32"/>
        </w:rPr>
        <w:t>评审</w:t>
      </w:r>
    </w:p>
    <w:p w14:paraId="6B310357" w14:textId="77777777" w:rsidR="005A2F27"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hint="eastAsia"/>
          <w:b/>
          <w:szCs w:val="24"/>
        </w:rPr>
        <w:lastRenderedPageBreak/>
        <w:t>1.</w:t>
      </w:r>
      <w:r>
        <w:rPr>
          <w:rFonts w:asciiTheme="minorEastAsia" w:eastAsiaTheme="minorEastAsia" w:hAnsiTheme="minorEastAsia" w:cs="仿宋_GB2312" w:hint="eastAsia"/>
          <w:b/>
        </w:rPr>
        <w:t xml:space="preserve"> 评审方法：</w:t>
      </w:r>
      <w:r>
        <w:rPr>
          <w:rFonts w:asciiTheme="minorEastAsia" w:eastAsiaTheme="minorEastAsia" w:hAnsiTheme="minorEastAsia" w:cs="仿宋_GB2312" w:hint="eastAsia"/>
        </w:rPr>
        <w:t>综合评分法。</w:t>
      </w:r>
    </w:p>
    <w:p w14:paraId="525A1438" w14:textId="77777777" w:rsidR="005A2F27" w:rsidRDefault="00000000">
      <w:pPr>
        <w:pStyle w:val="2c"/>
        <w:spacing w:before="0"/>
        <w:ind w:firstLineChars="0" w:firstLine="0"/>
        <w:rPr>
          <w:rFonts w:asciiTheme="minorEastAsia" w:eastAsiaTheme="minorEastAsia" w:hAnsiTheme="minorEastAsia" w:cs="仿宋_GB2312" w:hint="eastAsia"/>
          <w:b/>
        </w:rPr>
      </w:pPr>
      <w:r>
        <w:rPr>
          <w:rFonts w:asciiTheme="minorEastAsia" w:eastAsiaTheme="minorEastAsia" w:hAnsiTheme="minorEastAsia" w:cs="仿宋_GB2312" w:hint="eastAsia"/>
          <w:b/>
        </w:rPr>
        <w:t>2. 价格分计算方法：</w:t>
      </w:r>
      <w:r>
        <w:rPr>
          <w:rFonts w:asciiTheme="minorEastAsia" w:eastAsiaTheme="minorEastAsia" w:hAnsiTheme="minorEastAsia" w:cs="仿宋_GB2312" w:hint="eastAsia"/>
        </w:rPr>
        <w:t>低价优先法。</w:t>
      </w:r>
    </w:p>
    <w:p w14:paraId="64C68CAC" w14:textId="77777777" w:rsidR="005A2F27" w:rsidRDefault="00000000">
      <w:pPr>
        <w:pStyle w:val="2c"/>
        <w:spacing w:before="0"/>
        <w:ind w:firstLineChars="0" w:firstLine="0"/>
        <w:rPr>
          <w:rFonts w:asciiTheme="minorEastAsia" w:eastAsiaTheme="minorEastAsia" w:hAnsiTheme="minorEastAsia" w:hint="eastAsia"/>
          <w:szCs w:val="24"/>
        </w:rPr>
      </w:pPr>
      <w:r>
        <w:rPr>
          <w:rFonts w:asciiTheme="minorEastAsia" w:eastAsiaTheme="minorEastAsia" w:hAnsiTheme="minorEastAsia" w:cs="仿宋_GB2312" w:hint="eastAsia"/>
          <w:b/>
        </w:rPr>
        <w:t>3. 评审要求：</w:t>
      </w:r>
      <w:r>
        <w:rPr>
          <w:rFonts w:asciiTheme="minorEastAsia" w:eastAsiaTheme="minorEastAsia" w:hAnsiTheme="minorEastAsia" w:cs="仿宋_GB2312" w:hint="eastAsia"/>
        </w:rPr>
        <w:t>详见磋商文件第五部分“评审方法及评审标准”。</w:t>
      </w:r>
    </w:p>
    <w:p w14:paraId="300F84A4" w14:textId="77777777" w:rsidR="005A2F27" w:rsidRDefault="005A2F27">
      <w:pPr>
        <w:adjustRightInd/>
        <w:spacing w:line="360" w:lineRule="auto"/>
        <w:jc w:val="center"/>
        <w:outlineLvl w:val="0"/>
        <w:rPr>
          <w:rFonts w:asciiTheme="minorEastAsia" w:eastAsiaTheme="minorEastAsia" w:hAnsiTheme="minorEastAsia" w:cs="仿宋_GB2312" w:hint="eastAsia"/>
          <w:sz w:val="24"/>
        </w:rPr>
      </w:pPr>
    </w:p>
    <w:p w14:paraId="5E605F78" w14:textId="77777777" w:rsidR="005A2F27" w:rsidRDefault="00000000">
      <w:pPr>
        <w:adjustRightInd/>
        <w:spacing w:line="360" w:lineRule="auto"/>
        <w:jc w:val="center"/>
        <w:outlineLvl w:val="0"/>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t>十一、</w:t>
      </w:r>
      <w:r>
        <w:rPr>
          <w:rFonts w:asciiTheme="minorEastAsia" w:eastAsiaTheme="minorEastAsia" w:hAnsiTheme="minorEastAsia" w:hint="eastAsia"/>
          <w:b/>
          <w:sz w:val="32"/>
          <w:szCs w:val="32"/>
        </w:rPr>
        <w:t>成交</w:t>
      </w:r>
    </w:p>
    <w:p w14:paraId="323B5AE8" w14:textId="77777777" w:rsidR="005A2F27" w:rsidRDefault="00000000">
      <w:pPr>
        <w:pStyle w:val="af0"/>
        <w:spacing w:line="360" w:lineRule="auto"/>
        <w:ind w:right="-512" w:firstLine="576"/>
        <w:rPr>
          <w:rFonts w:asciiTheme="minorEastAsia" w:eastAsiaTheme="minorEastAsia" w:hAnsiTheme="minorEastAsia" w:cs="仿宋_GB2312" w:hint="eastAsia"/>
          <w:b/>
          <w:sz w:val="24"/>
          <w:szCs w:val="24"/>
        </w:rPr>
      </w:pPr>
      <w:r>
        <w:rPr>
          <w:rFonts w:asciiTheme="minorEastAsia" w:eastAsiaTheme="minorEastAsia" w:hAnsiTheme="minorEastAsia" w:hint="eastAsia"/>
          <w:b/>
          <w:sz w:val="24"/>
        </w:rPr>
        <w:t>1. 推荐成交候选供应商</w:t>
      </w:r>
    </w:p>
    <w:p w14:paraId="2A1B47BB"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磋商小组将根据综合评分情况，按照评审得分由高到低顺序推荐3名成交候选供应商，并编写评审报告。符合财政部门规定情形的，可以推荐2家成交候选供应商。评审得分相同的，按照最后报价由低到高的顺序推荐。评审得分且最后报价相同的，按照技术指标优劣顺序推荐。</w:t>
      </w:r>
    </w:p>
    <w:p w14:paraId="739B956A" w14:textId="77777777" w:rsidR="005A2F27" w:rsidRDefault="00000000">
      <w:pPr>
        <w:pStyle w:val="af0"/>
        <w:spacing w:line="360" w:lineRule="auto"/>
        <w:ind w:right="-512" w:firstLine="576"/>
        <w:rPr>
          <w:rFonts w:asciiTheme="minorEastAsia" w:eastAsiaTheme="minorEastAsia" w:hAnsiTheme="minorEastAsia" w:hint="eastAsia"/>
          <w:b/>
          <w:sz w:val="24"/>
        </w:rPr>
      </w:pPr>
      <w:r>
        <w:rPr>
          <w:rFonts w:asciiTheme="minorEastAsia" w:eastAsiaTheme="minorEastAsia" w:hAnsiTheme="minorEastAsia" w:hint="eastAsia"/>
          <w:b/>
          <w:sz w:val="24"/>
        </w:rPr>
        <w:t>2. 确定成交供应商</w:t>
      </w:r>
    </w:p>
    <w:p w14:paraId="32C00476" w14:textId="77777777" w:rsidR="005A2F27" w:rsidRDefault="00000000">
      <w:pPr>
        <w:spacing w:line="360" w:lineRule="auto"/>
        <w:ind w:firstLineChars="150" w:firstLine="360"/>
        <w:rPr>
          <w:rFonts w:asciiTheme="minorEastAsia" w:eastAsiaTheme="minorEastAsia" w:hAnsiTheme="minorEastAsia" w:cs="宋体" w:hint="eastAsia"/>
          <w:sz w:val="24"/>
        </w:rPr>
      </w:pPr>
      <w:r>
        <w:rPr>
          <w:rFonts w:asciiTheme="minorEastAsia" w:eastAsiaTheme="minorEastAsia" w:hAnsiTheme="minorEastAsia" w:cs="宋体" w:hint="eastAsia"/>
          <w:sz w:val="24"/>
        </w:rPr>
        <w:t>政府采购项目实行全流程电子化，评审报告送交、采购结果确定和结果公告均在线完成。为进一步提升采购结果确定效率，采购代理机构应当依法及时将评审报告在线送交采购人。采购人应当自收到评审报告之日起2个工作日内在线确定成交供应商。成交通知书和成交结果公告应当在规定时间内同时发出。</w:t>
      </w:r>
    </w:p>
    <w:p w14:paraId="0B77ED93" w14:textId="77777777" w:rsidR="005A2F27" w:rsidRDefault="00000000">
      <w:pPr>
        <w:tabs>
          <w:tab w:val="left" w:pos="0"/>
        </w:tabs>
        <w:spacing w:line="360" w:lineRule="auto"/>
        <w:rPr>
          <w:rFonts w:asciiTheme="minorEastAsia" w:eastAsiaTheme="minorEastAsia" w:hAnsiTheme="minorEastAsia" w:cs="Helvetica" w:hint="eastAsia"/>
          <w:kern w:val="0"/>
          <w:sz w:val="24"/>
        </w:rPr>
      </w:pPr>
      <w:r>
        <w:rPr>
          <w:rFonts w:asciiTheme="minorEastAsia" w:eastAsiaTheme="minorEastAsia" w:hAnsiTheme="minorEastAsia" w:hint="eastAsia"/>
          <w:b/>
          <w:sz w:val="24"/>
        </w:rPr>
        <w:t>3．成交通知及成交结果公告</w:t>
      </w:r>
    </w:p>
    <w:p w14:paraId="12E1D78D" w14:textId="77777777" w:rsidR="005A2F27" w:rsidRDefault="00000000">
      <w:pPr>
        <w:spacing w:line="360" w:lineRule="auto"/>
        <w:ind w:firstLineChars="150" w:firstLine="360"/>
        <w:rPr>
          <w:rFonts w:ascii="宋体" w:hAnsi="宋体" w:cs="宋体" w:hint="eastAsia"/>
          <w:sz w:val="24"/>
        </w:rPr>
      </w:pPr>
      <w:r>
        <w:rPr>
          <w:rFonts w:asciiTheme="minorEastAsia" w:eastAsiaTheme="minorEastAsia" w:hAnsiTheme="minorEastAsia" w:hint="eastAsia"/>
          <w:sz w:val="24"/>
          <w:szCs w:val="21"/>
        </w:rPr>
        <w:t>3.1自成交人确定之日起2个工作日内，采购代理机构通过电子交易平台向成交人发出成交通知书，</w:t>
      </w:r>
      <w:r>
        <w:rPr>
          <w:rFonts w:asciiTheme="minorEastAsia" w:eastAsiaTheme="minorEastAsia" w:hAnsiTheme="minorEastAsia" w:cs="宋体" w:hint="eastAsia"/>
          <w:sz w:val="24"/>
        </w:rPr>
        <w:t>同时编制发布采购</w:t>
      </w:r>
      <w:r>
        <w:rPr>
          <w:rFonts w:asciiTheme="minorEastAsia" w:eastAsiaTheme="minorEastAsia" w:hAnsiTheme="minorEastAsia" w:hint="eastAsia"/>
          <w:sz w:val="24"/>
          <w:szCs w:val="21"/>
        </w:rPr>
        <w:t>成交结果公告。</w:t>
      </w:r>
      <w:r>
        <w:rPr>
          <w:rFonts w:ascii="宋体" w:eastAsiaTheme="minorEastAsia" w:hAnsi="宋体" w:cs="宋体" w:hint="eastAsia"/>
          <w:sz w:val="24"/>
        </w:rPr>
        <w:t>采购代理机构</w:t>
      </w:r>
      <w:r>
        <w:rPr>
          <w:rFonts w:ascii="宋体" w:hAnsi="宋体" w:cs="宋体" w:hint="eastAsia"/>
          <w:sz w:val="24"/>
        </w:rPr>
        <w:t>也可以以纸质形式进行成交通知。</w:t>
      </w:r>
    </w:p>
    <w:p w14:paraId="7D170A12" w14:textId="77777777" w:rsidR="005A2F27" w:rsidRDefault="00000000">
      <w:pPr>
        <w:spacing w:line="360" w:lineRule="auto"/>
        <w:ind w:firstLineChars="150" w:firstLine="360"/>
        <w:rPr>
          <w:rFonts w:asciiTheme="minorEastAsia" w:eastAsiaTheme="minorEastAsia" w:hAnsiTheme="minorEastAsia" w:hint="eastAsia"/>
          <w:sz w:val="24"/>
          <w:szCs w:val="21"/>
        </w:rPr>
      </w:pPr>
      <w:r>
        <w:rPr>
          <w:rFonts w:ascii="宋体" w:hAnsi="宋体" w:cs="宋体" w:hint="eastAsia"/>
          <w:sz w:val="24"/>
        </w:rPr>
        <w:t>3.2</w:t>
      </w:r>
      <w:r>
        <w:rPr>
          <w:rFonts w:asciiTheme="minorEastAsia" w:eastAsiaTheme="minorEastAsia" w:hAnsiTheme="minorEastAsia" w:hint="eastAsia"/>
          <w:sz w:val="24"/>
          <w:szCs w:val="21"/>
        </w:rPr>
        <w:t>成交</w:t>
      </w:r>
      <w:r>
        <w:rPr>
          <w:rFonts w:asciiTheme="minorEastAsia" w:eastAsiaTheme="minorEastAsia" w:hAnsiTheme="minorEastAsia" w:cs="仿宋_GB2312" w:hint="eastAsia"/>
          <w:sz w:val="24"/>
        </w:rPr>
        <w:t>结果公告内容包括</w:t>
      </w:r>
      <w:r>
        <w:rPr>
          <w:rFonts w:asciiTheme="minorEastAsia" w:eastAsiaTheme="minorEastAsia" w:hAnsiTheme="minorEastAsia" w:cs="宋体" w:hint="eastAsia"/>
          <w:sz w:val="24"/>
        </w:rPr>
        <w:t>采购人及其委托的采购代理机构的名称、地址、联系方式，项目名称和项目编号，成交人名称、地址和成交金额，主要中标标的</w:t>
      </w:r>
      <w:proofErr w:type="gramStart"/>
      <w:r>
        <w:rPr>
          <w:rFonts w:asciiTheme="minorEastAsia" w:eastAsiaTheme="minorEastAsia" w:hAnsiTheme="minorEastAsia" w:cs="宋体" w:hint="eastAsia"/>
          <w:sz w:val="24"/>
        </w:rPr>
        <w:t>的</w:t>
      </w:r>
      <w:proofErr w:type="gramEnd"/>
      <w:r>
        <w:rPr>
          <w:rFonts w:asciiTheme="minorEastAsia" w:eastAsiaTheme="minorEastAsia" w:hAnsiTheme="minorEastAsia" w:cs="宋体" w:hint="eastAsia"/>
          <w:sz w:val="24"/>
        </w:rPr>
        <w:t>名称、规格型号、数量、单价、服务要求，开标记录、</w:t>
      </w:r>
      <w:bookmarkStart w:id="15" w:name="_Hlk101184471"/>
      <w:r>
        <w:rPr>
          <w:rFonts w:asciiTheme="minorEastAsia" w:eastAsiaTheme="minorEastAsia" w:hAnsiTheme="minorEastAsia" w:cs="宋体" w:hint="eastAsia"/>
          <w:sz w:val="24"/>
        </w:rPr>
        <w:t>资格审查情况、评审专家抽取规则、符合性审查情况、</w:t>
      </w:r>
      <w:bookmarkEnd w:id="15"/>
      <w:r>
        <w:rPr>
          <w:rFonts w:asciiTheme="minorEastAsia" w:eastAsiaTheme="minorEastAsia" w:hAnsiTheme="minorEastAsia" w:cs="宋体" w:hint="eastAsia"/>
          <w:sz w:val="24"/>
        </w:rPr>
        <w:t>未成交情况说明、成交公告期限以及评审专家名单、评分汇总及明细。</w:t>
      </w:r>
    </w:p>
    <w:p w14:paraId="77EA4A2C" w14:textId="77777777" w:rsidR="005A2F27" w:rsidRDefault="00000000">
      <w:pPr>
        <w:spacing w:line="360" w:lineRule="auto"/>
        <w:ind w:firstLineChars="150" w:firstLine="360"/>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3.3公告期限为1个工作日。</w:t>
      </w:r>
    </w:p>
    <w:p w14:paraId="722C8114" w14:textId="77777777" w:rsidR="005A2F27" w:rsidRDefault="005A2F27">
      <w:pPr>
        <w:snapToGrid w:val="0"/>
        <w:spacing w:line="360" w:lineRule="auto"/>
        <w:jc w:val="center"/>
        <w:outlineLvl w:val="0"/>
        <w:rPr>
          <w:rFonts w:asciiTheme="minorEastAsia" w:eastAsiaTheme="minorEastAsia" w:hAnsiTheme="minorEastAsia" w:cs="仿宋_GB2312" w:hint="eastAsia"/>
          <w:b/>
          <w:sz w:val="36"/>
          <w:szCs w:val="36"/>
        </w:rPr>
      </w:pPr>
    </w:p>
    <w:p w14:paraId="3060C94A" w14:textId="77777777" w:rsidR="005A2F27"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十二、合同</w:t>
      </w:r>
    </w:p>
    <w:p w14:paraId="0C16DA74" w14:textId="77777777" w:rsidR="005A2F27"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1.合同主要条款：</w:t>
      </w:r>
      <w:r>
        <w:rPr>
          <w:rFonts w:asciiTheme="minorEastAsia" w:eastAsiaTheme="minorEastAsia" w:hAnsiTheme="minorEastAsia" w:hint="eastAsia"/>
          <w:sz w:val="24"/>
        </w:rPr>
        <w:t>详见“第六部分拟签订的合同文本”。</w:t>
      </w:r>
    </w:p>
    <w:p w14:paraId="63C73AF4" w14:textId="77777777" w:rsidR="005A2F27"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2.合同的签订</w:t>
      </w:r>
    </w:p>
    <w:p w14:paraId="6D2D7FED" w14:textId="77777777" w:rsidR="005A2F27" w:rsidRDefault="00000000">
      <w:pPr>
        <w:widowControl/>
        <w:shd w:val="clear" w:color="auto" w:fill="FFFFFF"/>
        <w:spacing w:line="360" w:lineRule="auto"/>
        <w:ind w:firstLine="480"/>
        <w:jc w:val="left"/>
        <w:rPr>
          <w:rFonts w:asciiTheme="minorEastAsia" w:eastAsiaTheme="minorEastAsia" w:hAnsiTheme="minorEastAsia" w:cs="宋体" w:hint="eastAsia"/>
          <w:kern w:val="0"/>
          <w:sz w:val="24"/>
        </w:rPr>
      </w:pPr>
      <w:r>
        <w:rPr>
          <w:rFonts w:asciiTheme="minorEastAsia" w:eastAsiaTheme="minorEastAsia" w:hAnsiTheme="minorEastAsia" w:hint="eastAsia"/>
          <w:szCs w:val="21"/>
        </w:rPr>
        <w:lastRenderedPageBreak/>
        <w:t>2.1</w:t>
      </w:r>
      <w:r>
        <w:rPr>
          <w:rFonts w:asciiTheme="minorEastAsia" w:eastAsiaTheme="minorEastAsia" w:hAnsiTheme="minorEastAsia" w:cs="宋体" w:hint="eastAsia"/>
          <w:kern w:val="0"/>
          <w:sz w:val="24"/>
        </w:rPr>
        <w:t>除不可抗力等特殊情况外，原则上采购人应当在成交通知书发出之日起10个工作日内，与成交供应</w:t>
      </w:r>
      <w:proofErr w:type="gramStart"/>
      <w:r>
        <w:rPr>
          <w:rFonts w:asciiTheme="minorEastAsia" w:eastAsiaTheme="minorEastAsia" w:hAnsiTheme="minorEastAsia" w:cs="宋体" w:hint="eastAsia"/>
          <w:kern w:val="0"/>
          <w:sz w:val="24"/>
        </w:rPr>
        <w:t>商按照</w:t>
      </w:r>
      <w:proofErr w:type="gramEnd"/>
      <w:r>
        <w:rPr>
          <w:rFonts w:asciiTheme="minorEastAsia" w:eastAsiaTheme="minorEastAsia" w:hAnsiTheme="minorEastAsia" w:cs="宋体" w:hint="eastAsia"/>
          <w:kern w:val="0"/>
          <w:sz w:val="24"/>
        </w:rPr>
        <w:t>磋商文件确定的事项签订政府采购合同，并在签订之日起2个工作日内将政府采购合同在浙江政府采购网上公告。鼓励有条件的采购人视情缩减采购合同签订时限，提高采购效率，杜绝“冷、硬、横、推”等不当行为。</w:t>
      </w:r>
    </w:p>
    <w:p w14:paraId="05918669" w14:textId="77777777" w:rsidR="005A2F27" w:rsidRDefault="00000000">
      <w:pPr>
        <w:pStyle w:val="2c"/>
        <w:snapToGrid w:val="0"/>
        <w:spacing w:before="0"/>
        <w:ind w:firstLine="480"/>
        <w:rPr>
          <w:rFonts w:asciiTheme="minorEastAsia" w:eastAsiaTheme="minorEastAsia" w:hAnsiTheme="minorEastAsia" w:cs="宋体" w:hint="eastAsia"/>
          <w:kern w:val="0"/>
        </w:rPr>
      </w:pPr>
      <w:r>
        <w:rPr>
          <w:rFonts w:asciiTheme="minorEastAsia" w:eastAsiaTheme="minorEastAsia" w:hAnsiTheme="minorEastAsia" w:cs="宋体" w:hint="eastAsia"/>
          <w:kern w:val="0"/>
          <w:lang w:val="zh-CN"/>
        </w:rPr>
        <w:t>2.2成交人按规定的日期、时间、地点，由法定代表人或其授权代表与采购人代表签订合同。如成交人为联合体的，由联合体成员各方法定代表人或其授权代表与采购人代表签订合同。</w:t>
      </w:r>
    </w:p>
    <w:p w14:paraId="3ADE1F6B"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2.3采购人不得向成交供应商提出</w:t>
      </w:r>
      <w:proofErr w:type="gramStart"/>
      <w:r>
        <w:rPr>
          <w:rFonts w:asciiTheme="minorEastAsia" w:eastAsiaTheme="minorEastAsia" w:hAnsiTheme="minorEastAsia" w:hint="eastAsia"/>
          <w:sz w:val="24"/>
          <w:szCs w:val="21"/>
        </w:rPr>
        <w:t>超出磋商</w:t>
      </w:r>
      <w:proofErr w:type="gramEnd"/>
      <w:r>
        <w:rPr>
          <w:rFonts w:asciiTheme="minorEastAsia" w:eastAsiaTheme="minorEastAsia" w:hAnsiTheme="minorEastAsia" w:hint="eastAsia"/>
          <w:sz w:val="24"/>
          <w:szCs w:val="21"/>
        </w:rPr>
        <w:t>文件以外的任何要求作为签订合同的条件，不得与成交供应商订立</w:t>
      </w:r>
      <w:proofErr w:type="gramStart"/>
      <w:r>
        <w:rPr>
          <w:rFonts w:asciiTheme="minorEastAsia" w:eastAsiaTheme="minorEastAsia" w:hAnsiTheme="minorEastAsia" w:hint="eastAsia"/>
          <w:sz w:val="24"/>
          <w:szCs w:val="21"/>
        </w:rPr>
        <w:t>背离磋商</w:t>
      </w:r>
      <w:proofErr w:type="gramEnd"/>
      <w:r>
        <w:rPr>
          <w:rFonts w:asciiTheme="minorEastAsia" w:eastAsiaTheme="minorEastAsia" w:hAnsiTheme="minorEastAsia" w:hint="eastAsia"/>
          <w:sz w:val="24"/>
          <w:szCs w:val="21"/>
        </w:rPr>
        <w:t>文件确定的合同文本以及采购标的、规格型号、采购金额、采购数量、技术和服务要求等实质性内容的协议。</w:t>
      </w:r>
    </w:p>
    <w:p w14:paraId="76682B54"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2.4成交供应</w:t>
      </w:r>
      <w:proofErr w:type="gramStart"/>
      <w:r>
        <w:rPr>
          <w:rFonts w:asciiTheme="minorEastAsia" w:eastAsiaTheme="minorEastAsia" w:hAnsiTheme="minorEastAsia" w:hint="eastAsia"/>
          <w:sz w:val="24"/>
          <w:szCs w:val="21"/>
        </w:rPr>
        <w:t>商拒绝</w:t>
      </w:r>
      <w:proofErr w:type="gramEnd"/>
      <w:r>
        <w:rPr>
          <w:rFonts w:asciiTheme="minorEastAsia" w:eastAsiaTheme="minorEastAsia" w:hAnsiTheme="minorEastAsia" w:hint="eastAsia"/>
          <w:sz w:val="24"/>
          <w:szCs w:val="21"/>
        </w:rPr>
        <w:t>签订政府采购合同的，采购人可以按照《政府采购竞争性磋商采购方式管理暂行办法》第二十八条第二款规定的原则确定其他供应商作为成交供应商并签订政府采购合同，也可以重新开展采购活动。拒绝签订政府采购合同的成交供应商不得参加对该项目重新开展的采购活动。</w:t>
      </w:r>
    </w:p>
    <w:p w14:paraId="15531F18"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2.5如签订合同并生效后，供应商无故拒绝或延期，除按照合同条款处理外，列入不良行为记录一次，并给予通报。</w:t>
      </w:r>
    </w:p>
    <w:p w14:paraId="30DC8CA6" w14:textId="77777777" w:rsidR="005A2F27" w:rsidRDefault="00000000">
      <w:pPr>
        <w:pStyle w:val="2c"/>
        <w:snapToGrid w:val="0"/>
        <w:spacing w:before="0" w:after="120"/>
        <w:ind w:firstLine="480"/>
        <w:rPr>
          <w:rFonts w:asciiTheme="minorEastAsia" w:eastAsiaTheme="minorEastAsia" w:hAnsiTheme="minorEastAsia" w:cs="仿宋_GB2312" w:hint="eastAsia"/>
        </w:rPr>
      </w:pPr>
      <w:r>
        <w:rPr>
          <w:rFonts w:asciiTheme="minorEastAsia" w:eastAsiaTheme="minorEastAsia" w:hAnsiTheme="minorEastAsia" w:cs="仿宋_GB2312"/>
        </w:rPr>
        <w:t>2.</w:t>
      </w:r>
      <w:r>
        <w:rPr>
          <w:rFonts w:asciiTheme="minorEastAsia" w:eastAsiaTheme="minorEastAsia" w:hAnsiTheme="minorEastAsia" w:cs="仿宋_GB2312" w:hint="eastAsia"/>
        </w:rPr>
        <w:t>6</w:t>
      </w:r>
      <w:r>
        <w:rPr>
          <w:rFonts w:asciiTheme="minorEastAsia" w:eastAsiaTheme="minorEastAsia" w:hAnsiTheme="minorEastAsia" w:cs="仿宋_GB2312"/>
        </w:rPr>
        <w:t>采购合同由采购人与</w:t>
      </w:r>
      <w:r>
        <w:rPr>
          <w:rFonts w:asciiTheme="minorEastAsia" w:eastAsiaTheme="minorEastAsia" w:hAnsiTheme="minorEastAsia" w:cs="仿宋_GB2312" w:hint="eastAsia"/>
        </w:rPr>
        <w:t>成交</w:t>
      </w:r>
      <w:r>
        <w:rPr>
          <w:rFonts w:asciiTheme="minorEastAsia" w:eastAsiaTheme="minorEastAsia" w:hAnsiTheme="minorEastAsia" w:cs="仿宋_GB2312"/>
        </w:rPr>
        <w:t>供应商根据</w:t>
      </w:r>
      <w:r>
        <w:rPr>
          <w:rFonts w:asciiTheme="minorEastAsia" w:eastAsiaTheme="minorEastAsia" w:hAnsiTheme="minorEastAsia" w:cs="仿宋_GB2312" w:hint="eastAsia"/>
        </w:rPr>
        <w:t>磋商文件、响应文件等内容通过政府采购电子交易平台在线签订，自动备案。</w:t>
      </w:r>
    </w:p>
    <w:p w14:paraId="180C873C" w14:textId="77777777" w:rsidR="005A2F27"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3．履约保证金</w:t>
      </w:r>
    </w:p>
    <w:p w14:paraId="33ACD4DA" w14:textId="77777777" w:rsidR="005A2F27" w:rsidRDefault="00000000">
      <w:pPr>
        <w:tabs>
          <w:tab w:val="left" w:pos="0"/>
        </w:tabs>
        <w:spacing w:line="360" w:lineRule="auto"/>
        <w:ind w:firstLine="482"/>
        <w:rPr>
          <w:rFonts w:asciiTheme="minorEastAsia" w:eastAsiaTheme="minorEastAsia" w:hAnsiTheme="minorEastAsia" w:cs="宋体" w:hint="eastAsia"/>
          <w:sz w:val="24"/>
        </w:rPr>
      </w:pPr>
      <w:proofErr w:type="gramStart"/>
      <w:r>
        <w:rPr>
          <w:rFonts w:asciiTheme="minorEastAsia" w:eastAsiaTheme="minorEastAsia" w:hAnsiTheme="minorEastAsia" w:cs="宋体" w:hint="eastAsia"/>
          <w:kern w:val="0"/>
          <w:sz w:val="24"/>
        </w:rPr>
        <w:t>拟签订</w:t>
      </w:r>
      <w:proofErr w:type="gramEnd"/>
      <w:r>
        <w:rPr>
          <w:rFonts w:asciiTheme="minorEastAsia" w:eastAsiaTheme="minorEastAsia" w:hAnsiTheme="minorEastAsia" w:cs="宋体" w:hint="eastAsia"/>
          <w:kern w:val="0"/>
          <w:sz w:val="24"/>
        </w:rPr>
        <w:t>的合同文本要求成交供应商提交履约保证金的，供应商应当以支票、汇票、本票或者金融机构、担保机构出具的保函等非现金形式提交</w:t>
      </w:r>
      <w:r>
        <w:rPr>
          <w:rFonts w:asciiTheme="minorEastAsia" w:eastAsiaTheme="minorEastAsia" w:hAnsiTheme="minorEastAsia" w:cs="宋体" w:hint="eastAsia"/>
          <w:sz w:val="24"/>
        </w:rPr>
        <w:t>。履约保证金的数额不得超过政府采购合同金额的1%</w:t>
      </w:r>
      <w:r>
        <w:rPr>
          <w:rFonts w:ascii="宋体" w:hAnsi="宋体" w:cs="宋体" w:hint="eastAsia"/>
          <w:sz w:val="24"/>
        </w:rPr>
        <w:t>，鼓励根据项目特点、供应商诚信等因素免收履约保证金或降低缴纳比例</w:t>
      </w:r>
      <w:r>
        <w:rPr>
          <w:rFonts w:asciiTheme="minorEastAsia" w:eastAsiaTheme="minorEastAsia" w:hAnsiTheme="minorEastAsia" w:cs="宋体" w:hint="eastAsia"/>
          <w:sz w:val="24"/>
        </w:rPr>
        <w:t>。鼓励和支持供应商以银行、保险公司出具的保函形式提供履约保证金。采购人不得拒收履约保函，项目验收结束后应及时退还，</w:t>
      </w:r>
      <w:r>
        <w:rPr>
          <w:rFonts w:asciiTheme="minorEastAsia" w:eastAsiaTheme="minorEastAsia" w:hAnsiTheme="minorEastAsia" w:cs="宋体"/>
          <w:sz w:val="24"/>
        </w:rPr>
        <w:t>延迟退还的，应当按照合同约定和法律规定承担相应的赔偿责任</w:t>
      </w:r>
      <w:r>
        <w:rPr>
          <w:rFonts w:asciiTheme="minorEastAsia" w:eastAsiaTheme="minorEastAsia" w:hAnsiTheme="minorEastAsia" w:cs="宋体" w:hint="eastAsia"/>
          <w:sz w:val="24"/>
        </w:rPr>
        <w:t>。</w:t>
      </w:r>
    </w:p>
    <w:p w14:paraId="086E70B0" w14:textId="77777777" w:rsidR="005A2F27" w:rsidRDefault="00000000">
      <w:pPr>
        <w:tabs>
          <w:tab w:val="left" w:pos="0"/>
        </w:tabs>
        <w:spacing w:line="360" w:lineRule="auto"/>
        <w:ind w:firstLine="482"/>
        <w:rPr>
          <w:rFonts w:asciiTheme="minorEastAsia" w:eastAsiaTheme="minorEastAsia" w:hAnsiTheme="minorEastAsia" w:cs="宋体" w:hint="eastAsia"/>
          <w:snapToGrid w:val="0"/>
          <w:kern w:val="28"/>
          <w:sz w:val="24"/>
        </w:rPr>
      </w:pPr>
      <w:r>
        <w:rPr>
          <w:rFonts w:asciiTheme="minorEastAsia" w:eastAsiaTheme="minorEastAsia" w:hAnsiTheme="minorEastAsia" w:cs="宋体" w:hint="eastAsia"/>
          <w:snapToGrid w:val="0"/>
          <w:kern w:val="28"/>
          <w:sz w:val="24"/>
        </w:rPr>
        <w:t>供应商可登录政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w:t>
      </w:r>
      <w:proofErr w:type="gramStart"/>
      <w:r>
        <w:rPr>
          <w:rFonts w:asciiTheme="minorEastAsia" w:eastAsiaTheme="minorEastAsia" w:hAnsiTheme="minorEastAsia" w:cs="宋体" w:hint="eastAsia"/>
          <w:snapToGrid w:val="0"/>
          <w:kern w:val="28"/>
          <w:sz w:val="24"/>
        </w:rPr>
        <w:t>采云</w:t>
      </w:r>
      <w:proofErr w:type="gramEnd"/>
      <w:r>
        <w:rPr>
          <w:rFonts w:asciiTheme="minorEastAsia" w:eastAsiaTheme="minorEastAsia" w:hAnsiTheme="minorEastAsia" w:cs="宋体" w:hint="eastAsia"/>
          <w:snapToGrid w:val="0"/>
          <w:kern w:val="28"/>
          <w:sz w:val="24"/>
        </w:rPr>
        <w:t>金融专线400-903-9583。</w:t>
      </w:r>
    </w:p>
    <w:p w14:paraId="0FE5B9FA" w14:textId="77777777" w:rsidR="005A2F27"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b/>
          <w:sz w:val="24"/>
        </w:rPr>
        <w:lastRenderedPageBreak/>
        <w:t>4.</w:t>
      </w:r>
      <w:r>
        <w:rPr>
          <w:rFonts w:asciiTheme="minorEastAsia" w:eastAsiaTheme="minorEastAsia" w:hAnsiTheme="minorEastAsia" w:hint="eastAsia"/>
          <w:b/>
          <w:sz w:val="24"/>
        </w:rPr>
        <w:t>预付款</w:t>
      </w:r>
    </w:p>
    <w:p w14:paraId="7B1C5B79" w14:textId="77777777" w:rsidR="005A2F27" w:rsidRDefault="00000000">
      <w:pPr>
        <w:adjustRightInd/>
        <w:spacing w:line="360" w:lineRule="auto"/>
        <w:ind w:firstLineChars="200" w:firstLine="480"/>
      </w:pPr>
      <w:r>
        <w:rPr>
          <w:rFonts w:ascii="宋体" w:hAnsi="宋体" w:hint="eastAsia"/>
          <w:sz w:val="24"/>
        </w:rPr>
        <w:t>采购单位应当在政府采购合同中约定预付款，对中小企业合同预付款比例原则上不低于合同金额的</w:t>
      </w:r>
      <w:r>
        <w:rPr>
          <w:rFonts w:ascii="宋体" w:hAnsi="宋体"/>
          <w:sz w:val="24"/>
        </w:rPr>
        <w:t>40％</w:t>
      </w:r>
      <w:r>
        <w:rPr>
          <w:rFonts w:ascii="宋体" w:hAnsi="宋体" w:hint="eastAsia"/>
          <w:sz w:val="24"/>
        </w:rPr>
        <w:t>，不高于合同金额的</w:t>
      </w:r>
      <w:r>
        <w:rPr>
          <w:rFonts w:ascii="宋体" w:hAnsi="宋体"/>
          <w:sz w:val="24"/>
        </w:rPr>
        <w:t>70%；项目分年安排预算的，每年预付款比例</w:t>
      </w:r>
      <w:r>
        <w:rPr>
          <w:rFonts w:ascii="宋体" w:hAnsi="宋体" w:hint="eastAsia"/>
          <w:sz w:val="24"/>
        </w:rPr>
        <w:t>不低于</w:t>
      </w:r>
      <w:r>
        <w:rPr>
          <w:rFonts w:ascii="宋体" w:hAnsi="宋体"/>
          <w:sz w:val="24"/>
        </w:rPr>
        <w:t>项目年度计划支付资金额的40％</w:t>
      </w:r>
      <w:r>
        <w:rPr>
          <w:rFonts w:ascii="宋体" w:hAnsi="宋体" w:hint="eastAsia"/>
          <w:sz w:val="24"/>
        </w:rPr>
        <w:t>，不高于合同金额的</w:t>
      </w:r>
      <w:r>
        <w:rPr>
          <w:rFonts w:ascii="宋体" w:hAnsi="宋体"/>
          <w:sz w:val="24"/>
        </w:rPr>
        <w:t>70%；采购项目实施以人工投入为主的，</w:t>
      </w:r>
      <w:r>
        <w:rPr>
          <w:rFonts w:ascii="宋体" w:hAnsi="宋体" w:hint="eastAsia"/>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ascii="宋体" w:hAnsi="宋体" w:hint="eastAsia"/>
          <w:sz w:val="24"/>
        </w:rPr>
        <w:t>供应商</w:t>
      </w:r>
      <w:r>
        <w:rPr>
          <w:rFonts w:ascii="宋体" w:hAnsi="宋体"/>
          <w:sz w:val="24"/>
        </w:rPr>
        <w:t>明确表示无需预付款或者主动要求降低预付款比例的，</w:t>
      </w:r>
      <w:r>
        <w:rPr>
          <w:rFonts w:ascii="宋体" w:hAnsi="宋体" w:hint="eastAsia"/>
          <w:sz w:val="24"/>
        </w:rPr>
        <w:t>采购单位</w:t>
      </w:r>
      <w:r>
        <w:rPr>
          <w:rFonts w:ascii="宋体" w:hAnsi="宋体"/>
          <w:sz w:val="24"/>
        </w:rPr>
        <w:t>可不适用前述规定。</w:t>
      </w:r>
      <w:r>
        <w:rPr>
          <w:rFonts w:ascii="宋体" w:hAnsi="宋体" w:hint="eastAsia"/>
          <w:sz w:val="24"/>
        </w:rPr>
        <w:t>采购单位</w:t>
      </w:r>
      <w:r>
        <w:rPr>
          <w:rFonts w:ascii="宋体" w:hAnsi="宋体"/>
          <w:sz w:val="24"/>
        </w:rPr>
        <w:t>根据项目特点、供应商诚信等因素，可以要求</w:t>
      </w:r>
      <w:r>
        <w:rPr>
          <w:rFonts w:ascii="宋体" w:hAnsi="宋体" w:hint="eastAsia"/>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ascii="宋体" w:hAnsi="宋体" w:hint="eastAsia"/>
          <w:sz w:val="24"/>
        </w:rPr>
        <w:t>政府采购工程以及与工程建设有关的货物、服务，采用招标方式采购的，预付款从其相关规定。供应商可登录政</w:t>
      </w:r>
      <w:proofErr w:type="gramStart"/>
      <w:r>
        <w:rPr>
          <w:rFonts w:ascii="宋体" w:hAnsi="宋体" w:hint="eastAsia"/>
          <w:sz w:val="24"/>
        </w:rPr>
        <w:t>采云</w:t>
      </w:r>
      <w:proofErr w:type="gramEnd"/>
      <w:r>
        <w:rPr>
          <w:rFonts w:ascii="宋体" w:hAnsi="宋体" w:hint="eastAsia"/>
          <w:sz w:val="24"/>
        </w:rPr>
        <w:t>前台大厅选择金融服务</w:t>
      </w:r>
      <w:r>
        <w:rPr>
          <w:rFonts w:ascii="宋体" w:hAnsi="宋体"/>
          <w:sz w:val="24"/>
        </w:rPr>
        <w:t xml:space="preserve"> - </w:t>
      </w:r>
      <w:r>
        <w:rPr>
          <w:rFonts w:ascii="宋体" w:hAnsi="宋体" w:hint="eastAsia"/>
          <w:sz w:val="24"/>
        </w:rPr>
        <w:t>【保函保险服务】出具预付款保函，具体步骤：选择产品—填写供应商信息—选择中标项目—确认信息—等待保险</w:t>
      </w:r>
      <w:r>
        <w:rPr>
          <w:rFonts w:ascii="宋体" w:hAnsi="宋体"/>
          <w:sz w:val="24"/>
        </w:rPr>
        <w:t>/保函受理—确认保单—支付保费—成功出单。政</w:t>
      </w:r>
      <w:proofErr w:type="gramStart"/>
      <w:r>
        <w:rPr>
          <w:rFonts w:ascii="宋体" w:hAnsi="宋体" w:hint="eastAsia"/>
          <w:sz w:val="24"/>
        </w:rPr>
        <w:t>采云</w:t>
      </w:r>
      <w:proofErr w:type="gramEnd"/>
      <w:r>
        <w:rPr>
          <w:rFonts w:ascii="宋体" w:hAnsi="宋体" w:hint="eastAsia"/>
          <w:sz w:val="24"/>
        </w:rPr>
        <w:t>金融专线</w:t>
      </w:r>
      <w:r>
        <w:rPr>
          <w:rFonts w:ascii="宋体" w:hAnsi="宋体"/>
          <w:sz w:val="24"/>
        </w:rPr>
        <w:t>400-903-9583。</w:t>
      </w:r>
    </w:p>
    <w:p w14:paraId="09EE1EE1" w14:textId="77777777" w:rsidR="005A2F27" w:rsidRDefault="005A2F27">
      <w:pPr>
        <w:tabs>
          <w:tab w:val="left" w:pos="0"/>
        </w:tabs>
        <w:spacing w:line="360" w:lineRule="auto"/>
        <w:rPr>
          <w:rFonts w:asciiTheme="minorEastAsia" w:eastAsiaTheme="minorEastAsia" w:hAnsiTheme="minorEastAsia" w:cs="宋体" w:hint="eastAsia"/>
          <w:snapToGrid w:val="0"/>
          <w:kern w:val="28"/>
          <w:sz w:val="24"/>
        </w:rPr>
      </w:pPr>
    </w:p>
    <w:p w14:paraId="0F236333" w14:textId="77777777" w:rsidR="005A2F27" w:rsidRDefault="005A2F27">
      <w:pPr>
        <w:snapToGrid w:val="0"/>
        <w:spacing w:line="360" w:lineRule="auto"/>
        <w:jc w:val="center"/>
        <w:rPr>
          <w:rFonts w:asciiTheme="minorEastAsia" w:eastAsiaTheme="minorEastAsia" w:hAnsiTheme="minorEastAsia" w:cs="仿宋_GB2312" w:hint="eastAsia"/>
          <w:b/>
          <w:sz w:val="36"/>
          <w:szCs w:val="36"/>
        </w:rPr>
      </w:pPr>
    </w:p>
    <w:p w14:paraId="5BA15D9D" w14:textId="77777777" w:rsidR="005A2F27" w:rsidRDefault="00000000">
      <w:pPr>
        <w:snapToGrid w:val="0"/>
        <w:spacing w:line="360" w:lineRule="auto"/>
        <w:jc w:val="center"/>
        <w:outlineLvl w:val="0"/>
        <w:rPr>
          <w:rFonts w:asciiTheme="minorEastAsia" w:eastAsiaTheme="minorEastAsia" w:hAnsiTheme="minorEastAsia" w:cs="仿宋_GB2312" w:hint="eastAsia"/>
          <w:b/>
          <w:sz w:val="36"/>
          <w:szCs w:val="36"/>
        </w:rPr>
      </w:pPr>
      <w:r>
        <w:rPr>
          <w:rFonts w:asciiTheme="minorEastAsia" w:eastAsiaTheme="minorEastAsia" w:hAnsiTheme="minorEastAsia" w:cs="仿宋_GB2312" w:hint="eastAsia"/>
          <w:b/>
          <w:sz w:val="36"/>
          <w:szCs w:val="36"/>
        </w:rPr>
        <w:t>十三、验收</w:t>
      </w:r>
    </w:p>
    <w:p w14:paraId="589131D1" w14:textId="77777777" w:rsidR="005A2F27" w:rsidRDefault="00000000">
      <w:pPr>
        <w:pStyle w:val="ae"/>
        <w:spacing w:line="360" w:lineRule="auto"/>
        <w:ind w:firstLineChars="0" w:firstLine="0"/>
        <w:rPr>
          <w:rFonts w:asciiTheme="minorEastAsia" w:eastAsiaTheme="minorEastAsia" w:hAnsiTheme="minorEastAsia" w:hint="eastAsia"/>
          <w:b/>
        </w:rPr>
      </w:pPr>
      <w:r>
        <w:rPr>
          <w:rFonts w:asciiTheme="minorEastAsia" w:eastAsiaTheme="minorEastAsia" w:hAnsiTheme="minorEastAsia" w:hint="eastAsia"/>
          <w:b/>
        </w:rPr>
        <w:t>1.验收</w:t>
      </w:r>
    </w:p>
    <w:p w14:paraId="5530FA56"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300A629"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1.2采购人可以邀请参加本项目的其他供应商或者第三方机构参与验收。参与验收的供应商或者第三方机构的意见作为</w:t>
      </w:r>
      <w:proofErr w:type="gramStart"/>
      <w:r>
        <w:rPr>
          <w:rFonts w:asciiTheme="minorEastAsia" w:eastAsiaTheme="minorEastAsia" w:hAnsiTheme="minorEastAsia" w:cs="Helvetica" w:hint="eastAsia"/>
          <w:kern w:val="0"/>
          <w:sz w:val="24"/>
        </w:rPr>
        <w:t>验收书</w:t>
      </w:r>
      <w:proofErr w:type="gramEnd"/>
      <w:r>
        <w:rPr>
          <w:rFonts w:asciiTheme="minorEastAsia" w:eastAsiaTheme="minorEastAsia" w:hAnsiTheme="minorEastAsia" w:cs="Helvetica" w:hint="eastAsia"/>
          <w:kern w:val="0"/>
          <w:sz w:val="24"/>
        </w:rPr>
        <w:t>的参考资料一并存档。</w:t>
      </w:r>
    </w:p>
    <w:p w14:paraId="5AF34278"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149CBB0"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lastRenderedPageBreak/>
        <w:t>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717ED76" w14:textId="77777777" w:rsidR="005A2F27" w:rsidRDefault="005A2F27">
      <w:pPr>
        <w:snapToGrid w:val="0"/>
        <w:spacing w:line="360" w:lineRule="auto"/>
        <w:jc w:val="center"/>
        <w:rPr>
          <w:rFonts w:asciiTheme="minorEastAsia" w:eastAsiaTheme="minorEastAsia" w:hAnsiTheme="minorEastAsia" w:cs="仿宋_GB2312" w:hint="eastAsia"/>
          <w:b/>
          <w:sz w:val="36"/>
          <w:szCs w:val="36"/>
        </w:rPr>
      </w:pPr>
    </w:p>
    <w:p w14:paraId="7BFDAF7D" w14:textId="77777777" w:rsidR="005A2F27" w:rsidRDefault="00000000">
      <w:pPr>
        <w:snapToGrid w:val="0"/>
        <w:spacing w:line="360" w:lineRule="auto"/>
        <w:jc w:val="center"/>
        <w:rPr>
          <w:rFonts w:asciiTheme="minorEastAsia" w:eastAsiaTheme="minorEastAsia" w:hAnsiTheme="minorEastAsia" w:hint="eastAsia"/>
          <w:b/>
          <w:sz w:val="24"/>
        </w:rPr>
      </w:pPr>
      <w:r>
        <w:rPr>
          <w:rFonts w:asciiTheme="minorEastAsia" w:eastAsiaTheme="minorEastAsia" w:hAnsiTheme="minorEastAsia" w:cs="仿宋_GB2312" w:hint="eastAsia"/>
          <w:b/>
          <w:sz w:val="36"/>
          <w:szCs w:val="36"/>
        </w:rPr>
        <w:t>十四、电子交易活动的中止</w:t>
      </w:r>
    </w:p>
    <w:p w14:paraId="4E4256A1" w14:textId="77777777" w:rsidR="005A2F27" w:rsidRDefault="00000000">
      <w:pPr>
        <w:tabs>
          <w:tab w:val="left" w:pos="0"/>
        </w:tabs>
        <w:spacing w:line="360" w:lineRule="auto"/>
        <w:rPr>
          <w:rFonts w:asciiTheme="minorEastAsia" w:eastAsiaTheme="minorEastAsia" w:hAnsiTheme="minorEastAsia" w:hint="eastAsia"/>
          <w:b/>
          <w:sz w:val="24"/>
        </w:rPr>
      </w:pPr>
      <w:r>
        <w:rPr>
          <w:rFonts w:asciiTheme="minorEastAsia" w:eastAsiaTheme="minorEastAsia" w:hAnsiTheme="minorEastAsia" w:hint="eastAsia"/>
          <w:b/>
          <w:sz w:val="24"/>
        </w:rPr>
        <w:t>1. 电子交易活动的中止</w:t>
      </w:r>
    </w:p>
    <w:p w14:paraId="62024104"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采购过程中出现以下情形，导致电子交易平台无法正常运行，或者无法保证电子交易的公平、公正和安全时，采购代理机构可中止电子交易活动：</w:t>
      </w:r>
    </w:p>
    <w:p w14:paraId="0B853130"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1.1电子交易平台发生故障而无法登录访问的； </w:t>
      </w:r>
    </w:p>
    <w:p w14:paraId="0FBCC626"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1.2电子交易平台应用或数据库出现错误，不能进行正常操作的；</w:t>
      </w:r>
    </w:p>
    <w:p w14:paraId="580A4CC3"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1.3电子交易平台发现严重安全漏洞，有潜在泄密危险的；</w:t>
      </w:r>
    </w:p>
    <w:p w14:paraId="1E2FAE15"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 xml:space="preserve">1.4病毒发作导致不能进行正常操作的； </w:t>
      </w:r>
    </w:p>
    <w:p w14:paraId="26361BEB" w14:textId="77777777" w:rsidR="005A2F27" w:rsidRDefault="00000000">
      <w:pPr>
        <w:tabs>
          <w:tab w:val="left" w:pos="0"/>
        </w:tabs>
        <w:spacing w:line="360" w:lineRule="auto"/>
        <w:ind w:firstLine="480"/>
        <w:rPr>
          <w:rFonts w:asciiTheme="minorEastAsia" w:eastAsiaTheme="minorEastAsia" w:hAnsiTheme="minorEastAsia" w:cs="Helvetica" w:hint="eastAsia"/>
          <w:kern w:val="0"/>
          <w:sz w:val="24"/>
        </w:rPr>
      </w:pPr>
      <w:r>
        <w:rPr>
          <w:rFonts w:asciiTheme="minorEastAsia" w:eastAsiaTheme="minorEastAsia" w:hAnsiTheme="minorEastAsia" w:cs="Helvetica" w:hint="eastAsia"/>
          <w:kern w:val="0"/>
          <w:sz w:val="24"/>
        </w:rPr>
        <w:t>1.5其他无法保证电子交易的公平、公正和安全的情况。</w:t>
      </w:r>
    </w:p>
    <w:p w14:paraId="04D9DA5F" w14:textId="77777777" w:rsidR="005A2F27" w:rsidRDefault="00000000">
      <w:pPr>
        <w:tabs>
          <w:tab w:val="left" w:pos="0"/>
        </w:tabs>
        <w:spacing w:line="360" w:lineRule="auto"/>
        <w:ind w:firstLine="480"/>
        <w:rPr>
          <w:rFonts w:ascii="仿宋" w:eastAsia="仿宋" w:hAnsi="仿宋" w:cs="仿宋_GB2312" w:hint="eastAsia"/>
          <w:sz w:val="18"/>
          <w:szCs w:val="18"/>
        </w:rPr>
      </w:pPr>
      <w:r>
        <w:rPr>
          <w:rFonts w:asciiTheme="minorEastAsia" w:eastAsiaTheme="minorEastAsia" w:hAnsiTheme="minorEastAsia" w:cs="Helvetica" w:hint="eastAsia"/>
          <w:b/>
          <w:kern w:val="0"/>
          <w:sz w:val="24"/>
        </w:rPr>
        <w:t>2.</w:t>
      </w:r>
      <w:r>
        <w:rPr>
          <w:rFonts w:asciiTheme="minorEastAsia" w:eastAsiaTheme="minorEastAsia" w:hAnsiTheme="minorEastAsia" w:cs="Helvetica" w:hint="eastAsia"/>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349B1361" w14:textId="77777777" w:rsidR="005A2F27" w:rsidRDefault="005A2F27">
      <w:pPr>
        <w:tabs>
          <w:tab w:val="left" w:pos="0"/>
        </w:tabs>
        <w:spacing w:line="360" w:lineRule="auto"/>
        <w:ind w:firstLine="480"/>
        <w:rPr>
          <w:rFonts w:ascii="仿宋" w:eastAsia="仿宋" w:hAnsi="仿宋" w:cs="Helvetica" w:hint="eastAsia"/>
          <w:kern w:val="0"/>
          <w:sz w:val="24"/>
        </w:rPr>
        <w:sectPr w:rsidR="005A2F27">
          <w:headerReference w:type="default" r:id="rId14"/>
          <w:footerReference w:type="even" r:id="rId15"/>
          <w:footerReference w:type="default" r:id="rId16"/>
          <w:headerReference w:type="first" r:id="rId17"/>
          <w:footerReference w:type="first" r:id="rId18"/>
          <w:pgSz w:w="11906" w:h="16838"/>
          <w:pgMar w:top="1418" w:right="1418" w:bottom="1418" w:left="1418" w:header="851" w:footer="992" w:gutter="0"/>
          <w:cols w:space="720"/>
          <w:titlePg/>
          <w:docGrid w:linePitch="312"/>
        </w:sectPr>
      </w:pPr>
      <w:bookmarkStart w:id="16" w:name="_Hlt68403820"/>
      <w:bookmarkStart w:id="17" w:name="_Hlt68057669"/>
      <w:bookmarkStart w:id="18" w:name="_Hlt68072998"/>
      <w:bookmarkStart w:id="19" w:name="_Hlt74707468"/>
      <w:bookmarkStart w:id="20" w:name="_Hlt75236011"/>
      <w:bookmarkStart w:id="21" w:name="_Hlt75236290"/>
      <w:bookmarkStart w:id="22" w:name="_Hlt68072990"/>
      <w:bookmarkStart w:id="23" w:name="_Hlt74730295"/>
      <w:bookmarkStart w:id="24" w:name="_Hlt74714665"/>
      <w:bookmarkStart w:id="25" w:name="_Hlt68073093"/>
      <w:bookmarkStart w:id="26" w:name="_Hlt74729768"/>
      <w:bookmarkStart w:id="27" w:name="_Hlt75236101"/>
      <w:bookmarkEnd w:id="14"/>
      <w:bookmarkEnd w:id="16"/>
      <w:bookmarkEnd w:id="17"/>
      <w:bookmarkEnd w:id="18"/>
      <w:bookmarkEnd w:id="19"/>
      <w:bookmarkEnd w:id="20"/>
      <w:bookmarkEnd w:id="21"/>
      <w:bookmarkEnd w:id="22"/>
      <w:bookmarkEnd w:id="23"/>
      <w:bookmarkEnd w:id="24"/>
      <w:bookmarkEnd w:id="25"/>
      <w:bookmarkEnd w:id="26"/>
      <w:bookmarkEnd w:id="27"/>
    </w:p>
    <w:p w14:paraId="3C4331CD" w14:textId="77777777" w:rsidR="005A2F27" w:rsidRDefault="00000000">
      <w:pPr>
        <w:spacing w:line="360" w:lineRule="auto"/>
        <w:jc w:val="center"/>
        <w:outlineLvl w:val="0"/>
        <w:rPr>
          <w:rFonts w:ascii="仿宋" w:eastAsia="仿宋" w:hAnsi="仿宋" w:cs="仿宋_GB2312" w:hint="eastAsia"/>
          <w:b/>
          <w:sz w:val="36"/>
          <w:szCs w:val="36"/>
        </w:rPr>
      </w:pPr>
      <w:bookmarkStart w:id="28" w:name="第四部分"/>
      <w:bookmarkEnd w:id="12"/>
      <w:bookmarkEnd w:id="13"/>
      <w:r>
        <w:rPr>
          <w:rFonts w:ascii="仿宋" w:eastAsia="仿宋" w:hAnsi="仿宋" w:cs="仿宋_GB2312" w:hint="eastAsia"/>
          <w:b/>
          <w:sz w:val="36"/>
          <w:szCs w:val="36"/>
        </w:rPr>
        <w:lastRenderedPageBreak/>
        <w:t>第</w:t>
      </w:r>
      <w:bookmarkStart w:id="29" w:name="_Hlk104380249"/>
      <w:r>
        <w:rPr>
          <w:rFonts w:ascii="仿宋" w:eastAsia="仿宋" w:hAnsi="仿宋" w:cs="仿宋_GB2312" w:hint="eastAsia"/>
          <w:b/>
          <w:sz w:val="36"/>
          <w:szCs w:val="36"/>
        </w:rPr>
        <w:t>四部分采购需求</w:t>
      </w:r>
    </w:p>
    <w:p w14:paraId="78DA5CD6" w14:textId="77777777" w:rsidR="005A2F27" w:rsidRDefault="005A2F27">
      <w:pPr>
        <w:widowControl/>
        <w:adjustRightInd/>
        <w:jc w:val="left"/>
        <w:rPr>
          <w:rFonts w:ascii="仿宋_GB2312" w:eastAsia="仿宋_GB2312" w:hAnsi="仿宋" w:hint="eastAsia"/>
          <w:b/>
          <w:bCs/>
          <w:sz w:val="32"/>
          <w:szCs w:val="32"/>
        </w:rPr>
      </w:pPr>
    </w:p>
    <w:p w14:paraId="6C287600"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（一）</w:t>
      </w:r>
      <w:r>
        <w:rPr>
          <w:rFonts w:ascii="仿宋" w:eastAsia="仿宋" w:hAnsi="仿宋" w:cs="仿宋" w:hint="eastAsia"/>
          <w:b/>
          <w:sz w:val="24"/>
        </w:rPr>
        <w:t>项目概况</w:t>
      </w:r>
    </w:p>
    <w:p w14:paraId="6743CC5E" w14:textId="2EDA9AD6"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杭州市公安局上城区分局禁毒大队鉴定服务费用项目旨在对杭州市公安局上城区分局禁毒大队委托的状况进行检验鉴定。</w:t>
      </w:r>
    </w:p>
    <w:p w14:paraId="2F04216B" w14:textId="77777777" w:rsidR="005A2F27" w:rsidRDefault="00000000">
      <w:pPr>
        <w:spacing w:line="460" w:lineRule="exact"/>
        <w:rPr>
          <w:rFonts w:ascii="Calibri" w:eastAsia="仿宋" w:hAnsi="Calibri" w:cs="宋体"/>
          <w:b/>
          <w:sz w:val="24"/>
        </w:rPr>
      </w:pPr>
      <w:r>
        <w:rPr>
          <w:rFonts w:ascii="Calibri" w:eastAsia="仿宋" w:hAnsi="Calibri" w:cs="宋体" w:hint="eastAsia"/>
          <w:b/>
          <w:sz w:val="24"/>
        </w:rPr>
        <w:t>（二）预算金额：</w:t>
      </w:r>
      <w:r>
        <w:rPr>
          <w:rFonts w:ascii="Calibri" w:eastAsia="仿宋" w:hAnsi="Calibri" w:cs="宋体" w:hint="eastAsia"/>
          <w:bCs/>
          <w:sz w:val="24"/>
        </w:rPr>
        <w:t>35</w:t>
      </w:r>
      <w:r>
        <w:rPr>
          <w:rFonts w:ascii="Calibri" w:eastAsia="仿宋" w:hAnsi="Calibri" w:cs="宋体" w:hint="eastAsia"/>
          <w:bCs/>
          <w:sz w:val="24"/>
        </w:rPr>
        <w:t>万元</w:t>
      </w:r>
    </w:p>
    <w:p w14:paraId="4C82D598"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（三）</w:t>
      </w:r>
      <w:r>
        <w:rPr>
          <w:rFonts w:ascii="仿宋" w:eastAsia="仿宋" w:hAnsi="仿宋" w:cs="仿宋" w:hint="eastAsia"/>
          <w:b/>
          <w:sz w:val="24"/>
        </w:rPr>
        <w:t>服务要求</w:t>
      </w:r>
    </w:p>
    <w:p w14:paraId="52490C3F"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1、服务响应时间：鉴定机构应当安排人员24小时受理案件，案件应当于受理后3小时内出具检验结论。出具检验结论后24小时内送达正式检验报告。如因办案需要，对鉴定期限有特殊要求的，鉴定机构应在约定的期限内出具鉴定报告。送检样本在检验期间由检验机构负责保管，检验完毕后，应保存剩余样本，以备核查。</w:t>
      </w:r>
    </w:p>
    <w:p w14:paraId="5767B988"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2、鉴定机构应保证机构及鉴定人员具有国家认可的合法鉴定资格，在鉴定过程中严格遵守《司法鉴定程序通则》及其他相关法律法规等规定，秉持客观、公正、科学、独立的准则进行鉴定，如实、如期出具鉴定结论。</w:t>
      </w:r>
    </w:p>
    <w:p w14:paraId="41457EC8"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3、鉴定机构应竭诚为采购人提供全面优质的服务，应选派有较强业务能力人员为采购人提供鉴定服务，应根据国家相关法律规定，出具真实、准确、采信度高、说服力强的具备法律效力的鉴定报告。</w:t>
      </w:r>
    </w:p>
    <w:p w14:paraId="221D9979"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4、鉴定机构无正当理由不得退案、拒绝鉴定。</w:t>
      </w:r>
    </w:p>
    <w:p w14:paraId="64957020"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5、鉴定机构对其鉴定结果承担责任。鉴定机构及其鉴定人因疏忽、过失，未认真履行必要的审查义务，致使出具错误的鉴定报告；或因不认真履行鉴定人的义务而造成送检材料破坏、丢失，致使无法再鉴定，均应承担法律责任。</w:t>
      </w:r>
    </w:p>
    <w:p w14:paraId="53FB6C2B"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6、鉴定机构应严格保守鉴定中知悉的国家秘密、案件秘密和个人隐私。凡与鉴定工作无关的人员不得接触案件信息。在鉴定过程中，司法鉴定人及司法鉴定机构相关人员，不得私下与所涉案件的当事人等相关人员联系接触。</w:t>
      </w:r>
    </w:p>
    <w:p w14:paraId="6F7180B7" w14:textId="77777777" w:rsidR="005A2F27" w:rsidRDefault="00000000">
      <w:pPr>
        <w:spacing w:line="460" w:lineRule="exact"/>
        <w:ind w:firstLineChars="196" w:firstLine="470"/>
        <w:rPr>
          <w:rFonts w:ascii="仿宋" w:eastAsia="仿宋" w:hAnsi="仿宋" w:cs="仿宋" w:hint="eastAsia"/>
          <w:bCs/>
          <w:sz w:val="24"/>
        </w:rPr>
      </w:pPr>
      <w:r>
        <w:rPr>
          <w:rFonts w:ascii="仿宋" w:eastAsia="仿宋" w:hAnsi="仿宋" w:cs="仿宋" w:hint="eastAsia"/>
          <w:bCs/>
          <w:sz w:val="24"/>
        </w:rPr>
        <w:t>7、办案单位或第三方（含检察院和法院）对鉴定机构的鉴定结论及鉴定过程提出异议或发生争议时，鉴定机构应无偿接受办案单位及第三方的质询并负责</w:t>
      </w:r>
      <w:proofErr w:type="gramStart"/>
      <w:r>
        <w:rPr>
          <w:rFonts w:ascii="仿宋" w:eastAsia="仿宋" w:hAnsi="仿宋" w:cs="仿宋" w:hint="eastAsia"/>
          <w:bCs/>
          <w:sz w:val="24"/>
        </w:rPr>
        <w:t>作出</w:t>
      </w:r>
      <w:proofErr w:type="gramEnd"/>
      <w:r>
        <w:rPr>
          <w:rFonts w:ascii="仿宋" w:eastAsia="仿宋" w:hAnsi="仿宋" w:cs="仿宋" w:hint="eastAsia"/>
          <w:bCs/>
          <w:sz w:val="24"/>
        </w:rPr>
        <w:t>解释说明；办案单位或检察院、法院认为必要时，鉴定机构应派鉴定人出庭接受质询并</w:t>
      </w:r>
      <w:proofErr w:type="gramStart"/>
      <w:r>
        <w:rPr>
          <w:rFonts w:ascii="仿宋" w:eastAsia="仿宋" w:hAnsi="仿宋" w:cs="仿宋" w:hint="eastAsia"/>
          <w:bCs/>
          <w:sz w:val="24"/>
        </w:rPr>
        <w:t>作出</w:t>
      </w:r>
      <w:proofErr w:type="gramEnd"/>
      <w:r>
        <w:rPr>
          <w:rFonts w:ascii="仿宋" w:eastAsia="仿宋" w:hAnsi="仿宋" w:cs="仿宋" w:hint="eastAsia"/>
          <w:bCs/>
          <w:sz w:val="24"/>
        </w:rPr>
        <w:t>说明。</w:t>
      </w:r>
    </w:p>
    <w:p w14:paraId="7063D72D"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t>8、鉴定机构毛发样本</w:t>
      </w:r>
      <w:proofErr w:type="gramStart"/>
      <w:r>
        <w:rPr>
          <w:rFonts w:ascii="仿宋" w:eastAsia="仿宋" w:hAnsi="仿宋" w:cs="仿宋" w:hint="eastAsia"/>
          <w:sz w:val="24"/>
        </w:rPr>
        <w:t>检测按公</w:t>
      </w:r>
      <w:proofErr w:type="gramEnd"/>
      <w:r>
        <w:rPr>
          <w:rFonts w:ascii="仿宋" w:eastAsia="仿宋" w:hAnsi="仿宋" w:cs="仿宋" w:hint="eastAsia"/>
          <w:sz w:val="24"/>
          <w:lang w:val="zh-CN"/>
        </w:rPr>
        <w:t>禁毒〔2018〕938号文件关于印发《涉毒人员毛发样本检测规范》的要求执行。（</w:t>
      </w:r>
      <w:r>
        <w:rPr>
          <w:rFonts w:ascii="仿宋" w:eastAsia="仿宋" w:hAnsi="仿宋" w:cs="仿宋" w:hint="eastAsia"/>
          <w:sz w:val="24"/>
        </w:rPr>
        <w:t>如有最新标准按最新保准执行）</w:t>
      </w:r>
    </w:p>
    <w:p w14:paraId="4142CC5D"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lastRenderedPageBreak/>
        <w:t>9、投标人应为采购人提供全面优质的服务，鉴定报告严格按照国家的相关行业要求规范制作，应准确、清晰、明确和客观地报告每一项或一系列鉴定工作的结果，并且应包括采购人要求的、说明鉴定结果所必需的和所用方法要求的全部信息。</w:t>
      </w:r>
    </w:p>
    <w:p w14:paraId="3AA6DEBB" w14:textId="77777777" w:rsidR="005A2F27" w:rsidRDefault="00000000">
      <w:pPr>
        <w:spacing w:line="460" w:lineRule="exact"/>
        <w:ind w:firstLineChars="196" w:firstLine="470"/>
        <w:rPr>
          <w:rFonts w:ascii="仿宋" w:eastAsia="仿宋" w:hAnsi="仿宋" w:cs="仿宋" w:hint="eastAsia"/>
          <w:b/>
          <w:bCs/>
          <w:kern w:val="0"/>
          <w:sz w:val="24"/>
        </w:rPr>
      </w:pPr>
      <w:r>
        <w:rPr>
          <w:rFonts w:ascii="仿宋" w:eastAsia="仿宋" w:hAnsi="仿宋" w:cs="仿宋" w:hint="eastAsia"/>
          <w:sz w:val="24"/>
        </w:rPr>
        <w:t>10、投标人相关人员与采购人委托鉴定所涉案件中有下列情形之一的，应当回避：（1）</w:t>
      </w:r>
      <w:proofErr w:type="gramStart"/>
      <w:r>
        <w:rPr>
          <w:rFonts w:ascii="仿宋" w:eastAsia="仿宋" w:hAnsi="仿宋" w:cs="仿宋" w:hint="eastAsia"/>
          <w:sz w:val="24"/>
        </w:rPr>
        <w:t>系案件</w:t>
      </w:r>
      <w:proofErr w:type="gramEnd"/>
      <w:r>
        <w:rPr>
          <w:rFonts w:ascii="仿宋" w:eastAsia="仿宋" w:hAnsi="仿宋" w:cs="仿宋" w:hint="eastAsia"/>
          <w:sz w:val="24"/>
        </w:rPr>
        <w:t>当事人，或者当事人的近亲属；（2）近亲属与案件有利害关系；（3）其他可能影响案件鉴定的。</w:t>
      </w:r>
    </w:p>
    <w:p w14:paraId="2EBB88B2"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（四）保密</w:t>
      </w:r>
      <w:r>
        <w:rPr>
          <w:rFonts w:ascii="仿宋" w:eastAsia="仿宋" w:hAnsi="仿宋" w:cs="仿宋" w:hint="eastAsia"/>
          <w:b/>
          <w:sz w:val="24"/>
        </w:rPr>
        <w:t>要求</w:t>
      </w:r>
    </w:p>
    <w:p w14:paraId="6B77E98E"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t>采购人对投标人及工作人员开展常态化安全保密教育，组织签订安全保密承诺书，明确具体安全管理内容、安全保密义务和责任； 投标人及工作人员违反保密安全管理要求，构成违法犯罪的，采购人将及时报送本级政府采购和市场监督管理部门，提请列入政府采购严重违法失信行为记录名单、市场监督管理严重失信名单，并追究相关责任。</w:t>
      </w:r>
    </w:p>
    <w:p w14:paraId="7247E511"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t>投标人须严格按照采购人规定使用、存储、处理文档资料和数据。合同终止时，应当交还全部资料和数据。</w:t>
      </w:r>
    </w:p>
    <w:p w14:paraId="4B2BC060"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t>投标人需与采购人签署保密协议，投标人对在项目实施期间所获得的采购人的情报和资料有保密义务（包括但不限于合同服务期内），泄漏秘密应承担的责任。如有违反，按合同的违约条款向采购人支付违约金，造成采购人损失的应予赔偿，涉嫌犯罪的依法追究刑事责任。</w:t>
      </w:r>
    </w:p>
    <w:p w14:paraId="687FFECF" w14:textId="77777777" w:rsidR="005A2F27" w:rsidRDefault="00000000">
      <w:pPr>
        <w:spacing w:line="460" w:lineRule="exact"/>
        <w:ind w:firstLineChars="196" w:firstLine="470"/>
        <w:rPr>
          <w:rFonts w:ascii="仿宋" w:eastAsia="仿宋" w:hAnsi="仿宋" w:cs="仿宋" w:hint="eastAsia"/>
          <w:sz w:val="24"/>
        </w:rPr>
      </w:pPr>
      <w:proofErr w:type="gramStart"/>
      <w:r>
        <w:rPr>
          <w:rFonts w:ascii="仿宋" w:eastAsia="仿宋" w:hAnsi="仿宋" w:cs="仿宋" w:hint="eastAsia"/>
          <w:sz w:val="24"/>
        </w:rPr>
        <w:t>若项目</w:t>
      </w:r>
      <w:proofErr w:type="gramEnd"/>
      <w:r>
        <w:rPr>
          <w:rFonts w:ascii="仿宋" w:eastAsia="仿宋" w:hAnsi="仿宋" w:cs="仿宋" w:hint="eastAsia"/>
          <w:sz w:val="24"/>
        </w:rPr>
        <w:t>涉及分包的，投标人须按照以上保密要求，与分包供应商签订单位保密协议、个人保密承诺书、开展日常保密教育等措施，确保分包供应商严格落实各项保密规定。</w:t>
      </w:r>
    </w:p>
    <w:p w14:paraId="115F4689"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（五）安全责任</w:t>
      </w:r>
    </w:p>
    <w:p w14:paraId="0F21A880" w14:textId="77777777" w:rsidR="005A2F27" w:rsidRDefault="00000000">
      <w:pPr>
        <w:spacing w:line="460" w:lineRule="exact"/>
        <w:ind w:firstLineChars="196" w:firstLine="470"/>
        <w:rPr>
          <w:rFonts w:ascii="仿宋" w:eastAsia="仿宋" w:hAnsi="仿宋" w:cs="仿宋" w:hint="eastAsia"/>
          <w:sz w:val="24"/>
        </w:rPr>
      </w:pPr>
      <w:r>
        <w:rPr>
          <w:rFonts w:ascii="仿宋" w:eastAsia="仿宋" w:hAnsi="仿宋" w:cs="仿宋" w:hint="eastAsia"/>
          <w:sz w:val="24"/>
        </w:rPr>
        <w:t>投标人及所派人员的工伤事故和因投标人工作过错造成的安全管理事故，投标人自行负全部责任及相关费用。</w:t>
      </w:r>
    </w:p>
    <w:p w14:paraId="1949E8DB"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（六）商务要求</w:t>
      </w:r>
    </w:p>
    <w:tbl>
      <w:tblPr>
        <w:tblW w:w="9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7443"/>
      </w:tblGrid>
      <w:tr w:rsidR="005A2F27" w14:paraId="72FF6A70" w14:textId="77777777">
        <w:trPr>
          <w:trHeight w:val="567"/>
          <w:jc w:val="center"/>
        </w:trPr>
        <w:tc>
          <w:tcPr>
            <w:tcW w:w="1702" w:type="dxa"/>
            <w:tcBorders>
              <w:top w:val="single" w:sz="4" w:space="0" w:color="auto"/>
              <w:left w:val="single" w:sz="4" w:space="0" w:color="auto"/>
              <w:bottom w:val="single" w:sz="4" w:space="0" w:color="auto"/>
              <w:right w:val="single" w:sz="4" w:space="0" w:color="auto"/>
            </w:tcBorders>
            <w:vAlign w:val="center"/>
          </w:tcPr>
          <w:p w14:paraId="4376CF6F" w14:textId="77777777" w:rsidR="005A2F27" w:rsidRDefault="00000000">
            <w:pPr>
              <w:spacing w:line="300" w:lineRule="auto"/>
              <w:jc w:val="center"/>
              <w:rPr>
                <w:rFonts w:ascii="仿宋" w:eastAsia="仿宋" w:hAnsi="仿宋" w:cs="仿宋" w:hint="eastAsia"/>
                <w:sz w:val="24"/>
              </w:rPr>
            </w:pPr>
            <w:r>
              <w:rPr>
                <w:rFonts w:ascii="仿宋" w:eastAsia="仿宋" w:hAnsi="仿宋" w:cs="仿宋" w:hint="eastAsia"/>
                <w:kern w:val="0"/>
                <w:sz w:val="24"/>
              </w:rPr>
              <w:t>项目</w:t>
            </w:r>
          </w:p>
        </w:tc>
        <w:tc>
          <w:tcPr>
            <w:tcW w:w="7443" w:type="dxa"/>
            <w:tcBorders>
              <w:top w:val="single" w:sz="4" w:space="0" w:color="auto"/>
              <w:left w:val="single" w:sz="4" w:space="0" w:color="auto"/>
              <w:bottom w:val="single" w:sz="4" w:space="0" w:color="auto"/>
              <w:right w:val="single" w:sz="4" w:space="0" w:color="auto"/>
            </w:tcBorders>
            <w:vAlign w:val="center"/>
          </w:tcPr>
          <w:p w14:paraId="40009FCE" w14:textId="77777777" w:rsidR="005A2F27" w:rsidRDefault="00000000">
            <w:pPr>
              <w:spacing w:line="300" w:lineRule="auto"/>
              <w:jc w:val="center"/>
              <w:rPr>
                <w:rFonts w:ascii="仿宋" w:eastAsia="仿宋" w:hAnsi="仿宋" w:cs="仿宋" w:hint="eastAsia"/>
                <w:sz w:val="24"/>
              </w:rPr>
            </w:pPr>
            <w:r>
              <w:rPr>
                <w:rFonts w:ascii="仿宋" w:eastAsia="仿宋" w:hAnsi="仿宋" w:cs="仿宋" w:hint="eastAsia"/>
                <w:kern w:val="0"/>
                <w:sz w:val="24"/>
              </w:rPr>
              <w:t>要  求</w:t>
            </w:r>
          </w:p>
        </w:tc>
      </w:tr>
      <w:tr w:rsidR="005A2F27" w14:paraId="42D0BF58" w14:textId="77777777">
        <w:trPr>
          <w:trHeight w:val="90"/>
          <w:jc w:val="center"/>
        </w:trPr>
        <w:tc>
          <w:tcPr>
            <w:tcW w:w="1702" w:type="dxa"/>
            <w:tcBorders>
              <w:top w:val="single" w:sz="4" w:space="0" w:color="auto"/>
              <w:left w:val="single" w:sz="4" w:space="0" w:color="auto"/>
              <w:bottom w:val="single" w:sz="4" w:space="0" w:color="auto"/>
              <w:right w:val="single" w:sz="4" w:space="0" w:color="auto"/>
            </w:tcBorders>
            <w:vAlign w:val="center"/>
          </w:tcPr>
          <w:p w14:paraId="4BA34B44" w14:textId="77777777" w:rsidR="005A2F27" w:rsidRDefault="00000000">
            <w:pPr>
              <w:tabs>
                <w:tab w:val="left" w:pos="0"/>
              </w:tabs>
              <w:snapToGrid w:val="0"/>
              <w:spacing w:line="300" w:lineRule="auto"/>
              <w:jc w:val="center"/>
              <w:rPr>
                <w:rFonts w:ascii="仿宋" w:eastAsia="仿宋" w:hAnsi="仿宋" w:cs="仿宋" w:hint="eastAsia"/>
                <w:kern w:val="0"/>
                <w:sz w:val="24"/>
              </w:rPr>
            </w:pPr>
            <w:r>
              <w:rPr>
                <w:rFonts w:ascii="仿宋" w:eastAsia="仿宋" w:hAnsi="仿宋" w:cs="仿宋" w:hint="eastAsia"/>
                <w:kern w:val="0"/>
                <w:sz w:val="24"/>
              </w:rPr>
              <w:t>投标报价</w:t>
            </w:r>
          </w:p>
        </w:tc>
        <w:tc>
          <w:tcPr>
            <w:tcW w:w="7443" w:type="dxa"/>
            <w:tcBorders>
              <w:top w:val="single" w:sz="4" w:space="0" w:color="auto"/>
              <w:left w:val="single" w:sz="4" w:space="0" w:color="auto"/>
              <w:bottom w:val="single" w:sz="4" w:space="0" w:color="auto"/>
              <w:right w:val="single" w:sz="4" w:space="0" w:color="auto"/>
            </w:tcBorders>
            <w:vAlign w:val="center"/>
          </w:tcPr>
          <w:p w14:paraId="528B3DDA" w14:textId="77777777" w:rsidR="005A2F27" w:rsidRDefault="00000000">
            <w:pPr>
              <w:pStyle w:val="Style3"/>
              <w:spacing w:line="300" w:lineRule="auto"/>
              <w:ind w:firstLineChars="0" w:firstLine="0"/>
              <w:rPr>
                <w:rFonts w:ascii="仿宋" w:eastAsia="仿宋" w:hAnsi="仿宋" w:cs="仿宋" w:hint="eastAsia"/>
                <w:kern w:val="0"/>
                <w:sz w:val="24"/>
              </w:rPr>
            </w:pPr>
            <w:r>
              <w:rPr>
                <w:rFonts w:ascii="仿宋" w:eastAsia="仿宋" w:hAnsi="仿宋" w:cs="仿宋" w:hint="eastAsia"/>
                <w:kern w:val="0"/>
                <w:sz w:val="24"/>
              </w:rPr>
              <w:t>投标报价包含为完成本项目各项服务可能发生的全部费用及投标人的利润和应交纳的税金、项目不可预见的风险等一切费用（包括人工、试剂耗材、设备使用、税费，及有可能发生的差旅费、《劳动合同法》规定的各种社会保险费及税金等费用均应计入报价）。投标人少报或漏报的工作量，采购人将视为已包含在投标总价中，并不予调整。</w:t>
            </w:r>
          </w:p>
        </w:tc>
      </w:tr>
      <w:tr w:rsidR="005A2F27" w14:paraId="037F089E" w14:textId="77777777">
        <w:trPr>
          <w:trHeight w:val="567"/>
          <w:jc w:val="center"/>
        </w:trPr>
        <w:tc>
          <w:tcPr>
            <w:tcW w:w="1702" w:type="dxa"/>
            <w:tcBorders>
              <w:top w:val="single" w:sz="4" w:space="0" w:color="auto"/>
              <w:left w:val="single" w:sz="4" w:space="0" w:color="auto"/>
              <w:bottom w:val="single" w:sz="4" w:space="0" w:color="auto"/>
              <w:right w:val="single" w:sz="4" w:space="0" w:color="auto"/>
            </w:tcBorders>
            <w:vAlign w:val="center"/>
          </w:tcPr>
          <w:p w14:paraId="5D496311" w14:textId="77777777" w:rsidR="005A2F27" w:rsidRDefault="00000000">
            <w:pPr>
              <w:spacing w:line="300" w:lineRule="auto"/>
              <w:jc w:val="center"/>
              <w:rPr>
                <w:rFonts w:ascii="仿宋" w:eastAsia="仿宋" w:hAnsi="仿宋" w:cs="仿宋" w:hint="eastAsia"/>
                <w:sz w:val="24"/>
              </w:rPr>
            </w:pPr>
            <w:r>
              <w:rPr>
                <w:rFonts w:ascii="仿宋" w:eastAsia="仿宋" w:hAnsi="仿宋" w:cs="仿宋" w:hint="eastAsia"/>
                <w:kern w:val="0"/>
                <w:sz w:val="24"/>
              </w:rPr>
              <w:t>服务期限</w:t>
            </w:r>
          </w:p>
        </w:tc>
        <w:tc>
          <w:tcPr>
            <w:tcW w:w="7443" w:type="dxa"/>
            <w:tcBorders>
              <w:top w:val="single" w:sz="4" w:space="0" w:color="auto"/>
              <w:left w:val="single" w:sz="4" w:space="0" w:color="auto"/>
              <w:bottom w:val="single" w:sz="4" w:space="0" w:color="auto"/>
              <w:right w:val="single" w:sz="4" w:space="0" w:color="auto"/>
            </w:tcBorders>
            <w:vAlign w:val="center"/>
          </w:tcPr>
          <w:p w14:paraId="636A63AE" w14:textId="77777777" w:rsidR="005A2F27" w:rsidRDefault="00000000">
            <w:pPr>
              <w:spacing w:line="300" w:lineRule="auto"/>
              <w:rPr>
                <w:rFonts w:ascii="仿宋" w:eastAsia="仿宋" w:hAnsi="仿宋" w:cs="仿宋" w:hint="eastAsia"/>
                <w:sz w:val="24"/>
              </w:rPr>
            </w:pPr>
            <w:r>
              <w:rPr>
                <w:rFonts w:ascii="仿宋" w:eastAsia="仿宋" w:hAnsi="仿宋" w:cs="仿宋" w:hint="eastAsia"/>
                <w:sz w:val="24"/>
              </w:rPr>
              <w:t>合同签订之日起365日历天。</w:t>
            </w:r>
          </w:p>
        </w:tc>
      </w:tr>
      <w:tr w:rsidR="005A2F27" w14:paraId="6601BACD" w14:textId="77777777">
        <w:trPr>
          <w:trHeight w:val="567"/>
          <w:jc w:val="center"/>
        </w:trPr>
        <w:tc>
          <w:tcPr>
            <w:tcW w:w="1702" w:type="dxa"/>
            <w:tcBorders>
              <w:top w:val="single" w:sz="4" w:space="0" w:color="auto"/>
              <w:left w:val="single" w:sz="4" w:space="0" w:color="auto"/>
              <w:bottom w:val="single" w:sz="4" w:space="0" w:color="auto"/>
              <w:right w:val="single" w:sz="4" w:space="0" w:color="auto"/>
            </w:tcBorders>
            <w:vAlign w:val="center"/>
          </w:tcPr>
          <w:p w14:paraId="3B7A5949" w14:textId="77777777" w:rsidR="005A2F27" w:rsidRDefault="00000000">
            <w:pPr>
              <w:spacing w:line="300" w:lineRule="auto"/>
              <w:jc w:val="center"/>
              <w:rPr>
                <w:rFonts w:ascii="仿宋" w:eastAsia="仿宋" w:hAnsi="仿宋" w:cs="仿宋" w:hint="eastAsia"/>
                <w:kern w:val="0"/>
                <w:sz w:val="24"/>
              </w:rPr>
            </w:pPr>
            <w:r>
              <w:rPr>
                <w:rFonts w:ascii="仿宋" w:eastAsia="仿宋" w:hAnsi="仿宋" w:cs="仿宋" w:hint="eastAsia"/>
                <w:kern w:val="0"/>
                <w:sz w:val="24"/>
              </w:rPr>
              <w:lastRenderedPageBreak/>
              <w:t>履约保证金</w:t>
            </w:r>
          </w:p>
        </w:tc>
        <w:tc>
          <w:tcPr>
            <w:tcW w:w="7443" w:type="dxa"/>
            <w:tcBorders>
              <w:top w:val="single" w:sz="4" w:space="0" w:color="auto"/>
              <w:left w:val="single" w:sz="4" w:space="0" w:color="auto"/>
              <w:bottom w:val="single" w:sz="4" w:space="0" w:color="auto"/>
              <w:right w:val="single" w:sz="4" w:space="0" w:color="auto"/>
            </w:tcBorders>
            <w:vAlign w:val="center"/>
          </w:tcPr>
          <w:p w14:paraId="5FC00EB9" w14:textId="77777777" w:rsidR="005A2F27" w:rsidRDefault="00000000">
            <w:pPr>
              <w:spacing w:line="300" w:lineRule="auto"/>
              <w:rPr>
                <w:rFonts w:ascii="仿宋" w:eastAsia="仿宋" w:hAnsi="仿宋" w:cs="仿宋" w:hint="eastAsia"/>
                <w:sz w:val="24"/>
              </w:rPr>
            </w:pPr>
            <w:r>
              <w:rPr>
                <w:rFonts w:ascii="仿宋" w:eastAsia="仿宋" w:hAnsi="仿宋" w:cs="仿宋" w:hint="eastAsia"/>
                <w:sz w:val="24"/>
              </w:rPr>
              <w:t>本项目不收取。</w:t>
            </w:r>
          </w:p>
        </w:tc>
      </w:tr>
      <w:tr w:rsidR="005A2F27" w14:paraId="627913A9" w14:textId="77777777">
        <w:trPr>
          <w:trHeight w:val="7751"/>
          <w:jc w:val="center"/>
        </w:trPr>
        <w:tc>
          <w:tcPr>
            <w:tcW w:w="1702" w:type="dxa"/>
            <w:tcBorders>
              <w:top w:val="single" w:sz="4" w:space="0" w:color="auto"/>
              <w:left w:val="single" w:sz="4" w:space="0" w:color="auto"/>
              <w:bottom w:val="single" w:sz="4" w:space="0" w:color="auto"/>
              <w:right w:val="single" w:sz="4" w:space="0" w:color="auto"/>
            </w:tcBorders>
            <w:vAlign w:val="center"/>
          </w:tcPr>
          <w:p w14:paraId="6B684461" w14:textId="77777777" w:rsidR="005A2F27" w:rsidRDefault="00000000">
            <w:pPr>
              <w:spacing w:line="300" w:lineRule="auto"/>
              <w:jc w:val="center"/>
              <w:rPr>
                <w:rFonts w:ascii="仿宋" w:eastAsia="仿宋" w:hAnsi="仿宋" w:cs="仿宋" w:hint="eastAsia"/>
                <w:sz w:val="24"/>
              </w:rPr>
            </w:pPr>
            <w:r>
              <w:rPr>
                <w:rFonts w:ascii="仿宋" w:eastAsia="仿宋" w:hAnsi="仿宋" w:cs="仿宋" w:hint="eastAsia"/>
                <w:kern w:val="0"/>
                <w:sz w:val="24"/>
              </w:rPr>
              <w:t>付款方式</w:t>
            </w:r>
          </w:p>
        </w:tc>
        <w:tc>
          <w:tcPr>
            <w:tcW w:w="7443" w:type="dxa"/>
            <w:tcBorders>
              <w:top w:val="single" w:sz="4" w:space="0" w:color="auto"/>
              <w:left w:val="single" w:sz="4" w:space="0" w:color="auto"/>
              <w:bottom w:val="single" w:sz="4" w:space="0" w:color="auto"/>
              <w:right w:val="single" w:sz="4" w:space="0" w:color="auto"/>
            </w:tcBorders>
            <w:vAlign w:val="center"/>
          </w:tcPr>
          <w:p w14:paraId="1A142B63" w14:textId="77777777" w:rsidR="005A2F27" w:rsidRDefault="00000000">
            <w:pPr>
              <w:spacing w:line="300" w:lineRule="auto"/>
              <w:rPr>
                <w:rFonts w:ascii="仿宋" w:eastAsia="仿宋" w:hAnsi="仿宋" w:cs="仿宋" w:hint="eastAsia"/>
                <w:sz w:val="24"/>
              </w:rPr>
            </w:pPr>
            <w:r>
              <w:rPr>
                <w:rFonts w:ascii="仿宋" w:eastAsia="仿宋" w:hAnsi="仿宋" w:cs="仿宋" w:hint="eastAsia"/>
                <w:sz w:val="24"/>
              </w:rPr>
              <w:t>合同签订后7个工作日内支</w:t>
            </w:r>
            <w:proofErr w:type="gramStart"/>
            <w:r>
              <w:rPr>
                <w:rFonts w:ascii="仿宋" w:eastAsia="仿宋" w:hAnsi="仿宋" w:cs="仿宋" w:hint="eastAsia"/>
                <w:sz w:val="24"/>
              </w:rPr>
              <w:t>付本</w:t>
            </w:r>
            <w:proofErr w:type="gramEnd"/>
            <w:r>
              <w:rPr>
                <w:rFonts w:ascii="仿宋" w:eastAsia="仿宋" w:hAnsi="仿宋" w:cs="仿宋" w:hint="eastAsia"/>
                <w:sz w:val="24"/>
              </w:rPr>
              <w:t>项目预算金额的20%作为预付款；其余费用</w:t>
            </w:r>
            <w:r>
              <w:rPr>
                <w:rFonts w:ascii="仿宋" w:eastAsia="仿宋" w:hAnsi="仿宋" w:cs="仿宋" w:hint="eastAsia"/>
                <w:bCs/>
                <w:sz w:val="24"/>
              </w:rPr>
              <w:t>采购人每季度按当季度</w:t>
            </w:r>
            <w:r>
              <w:rPr>
                <w:rFonts w:ascii="仿宋" w:eastAsia="仿宋" w:hAnsi="仿宋" w:cs="仿宋" w:hint="eastAsia"/>
                <w:sz w:val="24"/>
              </w:rPr>
              <w:t>“实际数量×结算单价”结算，</w:t>
            </w:r>
            <w:r>
              <w:rPr>
                <w:rFonts w:ascii="仿宋" w:eastAsia="仿宋" w:hAnsi="仿宋" w:cs="仿宋" w:hint="eastAsia"/>
                <w:bCs/>
                <w:sz w:val="24"/>
              </w:rPr>
              <w:t>结算单价=单价限价*投标折扣，最后一季度费用在服务期结束并通过采购人验收后结算。</w:t>
            </w:r>
            <w:r>
              <w:rPr>
                <w:rFonts w:ascii="仿宋" w:eastAsia="仿宋" w:hAnsi="仿宋" w:cs="仿宋" w:hint="eastAsia"/>
                <w:sz w:val="24"/>
              </w:rPr>
              <w:t>最终结算金额不超过本项目年度预算金额。采购人在每季度收到相关票据后5个工作日内向财务部门发起申报，以对公转账方式结算，具体到账时间以国库支付为准。</w:t>
            </w:r>
          </w:p>
          <w:p w14:paraId="12D1290B" w14:textId="77777777" w:rsidR="005A2F27" w:rsidRDefault="00000000">
            <w:pPr>
              <w:spacing w:line="300" w:lineRule="auto"/>
              <w:ind w:firstLineChars="200" w:firstLine="480"/>
              <w:rPr>
                <w:rFonts w:ascii="仿宋" w:eastAsia="仿宋" w:hAnsi="仿宋" w:cs="仿宋" w:hint="eastAsia"/>
                <w:sz w:val="24"/>
              </w:rPr>
            </w:pPr>
            <w:r>
              <w:rPr>
                <w:rFonts w:ascii="仿宋" w:eastAsia="仿宋" w:hAnsi="仿宋" w:cs="仿宋" w:hint="eastAsia"/>
                <w:sz w:val="24"/>
              </w:rPr>
              <w:t>注：付款前，成交人须提供符合要求的财务发票，否则采购人有权不予支付，且不承担违约责任，但成交人仍须履行本合同。（签订合同时，成交人明确表示无需预付款或者主动要求降低预付款比例的，采购人可不适用前述规定，成交人于合同签订前书面承诺。）</w:t>
            </w:r>
          </w:p>
          <w:p w14:paraId="7D2047AF" w14:textId="77777777" w:rsidR="005A2F27" w:rsidRDefault="00000000">
            <w:pPr>
              <w:spacing w:line="460" w:lineRule="exact"/>
              <w:ind w:firstLine="482"/>
              <w:jc w:val="center"/>
              <w:rPr>
                <w:rFonts w:ascii="仿宋" w:eastAsia="仿宋" w:hAnsi="仿宋" w:cs="仿宋" w:hint="eastAsia"/>
                <w:b/>
                <w:sz w:val="24"/>
              </w:rPr>
            </w:pPr>
            <w:r>
              <w:rPr>
                <w:rFonts w:ascii="仿宋" w:eastAsia="仿宋" w:hAnsi="仿宋" w:cs="仿宋" w:hint="eastAsia"/>
                <w:b/>
                <w:sz w:val="24"/>
              </w:rPr>
              <w:t>浙江省司法鉴定机构鉴定服务收费项目和标准中与本项目相关的标准</w:t>
            </w:r>
          </w:p>
          <w:tbl>
            <w:tblPr>
              <w:tblW w:w="5000" w:type="pct"/>
              <w:jc w:val="center"/>
              <w:tblBorders>
                <w:insideH w:val="outset" w:sz="6" w:space="0" w:color="auto"/>
                <w:insideV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28"/>
              <w:gridCol w:w="1759"/>
              <w:gridCol w:w="1012"/>
              <w:gridCol w:w="1577"/>
              <w:gridCol w:w="1839"/>
              <w:gridCol w:w="592"/>
            </w:tblGrid>
            <w:tr w:rsidR="005A2F27" w14:paraId="074AFCC9" w14:textId="77777777">
              <w:trPr>
                <w:trHeight w:val="828"/>
                <w:jc w:val="center"/>
              </w:trPr>
              <w:tc>
                <w:tcPr>
                  <w:tcW w:w="297" w:type="pct"/>
                  <w:tcBorders>
                    <w:top w:val="single" w:sz="8" w:space="0" w:color="auto"/>
                    <w:left w:val="single" w:sz="8" w:space="0" w:color="auto"/>
                    <w:bottom w:val="single" w:sz="8" w:space="0" w:color="auto"/>
                    <w:right w:val="single" w:sz="8" w:space="0" w:color="auto"/>
                  </w:tcBorders>
                  <w:shd w:val="clear" w:color="auto" w:fill="FFFFFF"/>
                  <w:vAlign w:val="center"/>
                </w:tcPr>
                <w:p w14:paraId="5A6B09B8"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序号</w:t>
                  </w:r>
                </w:p>
              </w:tc>
              <w:tc>
                <w:tcPr>
                  <w:tcW w:w="12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760CF81"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名称</w:t>
                  </w:r>
                </w:p>
              </w:tc>
              <w:tc>
                <w:tcPr>
                  <w:tcW w:w="7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0564C6"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数量</w:t>
                  </w:r>
                </w:p>
              </w:tc>
              <w:tc>
                <w:tcPr>
                  <w:tcW w:w="109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1F7E2C3"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单价限价</w:t>
                  </w:r>
                </w:p>
              </w:tc>
              <w:tc>
                <w:tcPr>
                  <w:tcW w:w="1276" w:type="pct"/>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C31CB8"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鉴定内容</w:t>
                  </w:r>
                </w:p>
              </w:tc>
              <w:tc>
                <w:tcPr>
                  <w:tcW w:w="41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319C6E" w14:textId="77777777" w:rsidR="005A2F27" w:rsidRDefault="00000000">
                  <w:pPr>
                    <w:snapToGrid w:val="0"/>
                    <w:spacing w:line="460" w:lineRule="exact"/>
                    <w:jc w:val="center"/>
                    <w:rPr>
                      <w:rFonts w:ascii="仿宋" w:eastAsia="仿宋" w:hAnsi="仿宋" w:cs="仿宋" w:hint="eastAsia"/>
                      <w:b/>
                      <w:bCs/>
                      <w:sz w:val="24"/>
                    </w:rPr>
                  </w:pPr>
                  <w:r>
                    <w:rPr>
                      <w:rFonts w:ascii="仿宋" w:eastAsia="仿宋" w:hAnsi="仿宋" w:cs="仿宋" w:hint="eastAsia"/>
                      <w:b/>
                      <w:bCs/>
                      <w:sz w:val="24"/>
                    </w:rPr>
                    <w:t>备注</w:t>
                  </w:r>
                </w:p>
              </w:tc>
            </w:tr>
            <w:tr w:rsidR="005A2F27" w14:paraId="67519143" w14:textId="77777777">
              <w:trPr>
                <w:cantSplit/>
                <w:trHeight w:val="1250"/>
                <w:jc w:val="center"/>
              </w:trPr>
              <w:tc>
                <w:tcPr>
                  <w:tcW w:w="297" w:type="pct"/>
                  <w:tcBorders>
                    <w:top w:val="single" w:sz="8" w:space="0" w:color="auto"/>
                    <w:left w:val="single" w:sz="8" w:space="0" w:color="auto"/>
                    <w:bottom w:val="single" w:sz="8" w:space="0" w:color="auto"/>
                    <w:right w:val="single" w:sz="8" w:space="0" w:color="auto"/>
                  </w:tcBorders>
                  <w:shd w:val="clear" w:color="auto" w:fill="FFFFFF"/>
                  <w:vAlign w:val="center"/>
                </w:tcPr>
                <w:p w14:paraId="62D04FCF" w14:textId="77777777" w:rsidR="005A2F27" w:rsidRDefault="00000000">
                  <w:pPr>
                    <w:snapToGrid w:val="0"/>
                    <w:spacing w:line="460" w:lineRule="exact"/>
                    <w:jc w:val="center"/>
                    <w:rPr>
                      <w:rFonts w:ascii="仿宋" w:eastAsia="仿宋" w:hAnsi="仿宋" w:cs="仿宋" w:hint="eastAsia"/>
                      <w:sz w:val="24"/>
                    </w:rPr>
                  </w:pPr>
                  <w:r>
                    <w:rPr>
                      <w:rFonts w:ascii="仿宋" w:eastAsia="仿宋" w:hAnsi="仿宋" w:cs="仿宋" w:hint="eastAsia"/>
                      <w:sz w:val="24"/>
                    </w:rPr>
                    <w:t>1</w:t>
                  </w:r>
                </w:p>
              </w:tc>
              <w:tc>
                <w:tcPr>
                  <w:tcW w:w="1220"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C929927" w14:textId="77777777" w:rsidR="005A2F27" w:rsidRDefault="00000000">
                  <w:pPr>
                    <w:snapToGrid w:val="0"/>
                    <w:spacing w:line="460" w:lineRule="exact"/>
                    <w:jc w:val="center"/>
                    <w:rPr>
                      <w:rFonts w:ascii="仿宋" w:eastAsia="仿宋" w:hAnsi="仿宋" w:cs="仿宋" w:hint="eastAsia"/>
                      <w:sz w:val="24"/>
                    </w:rPr>
                  </w:pPr>
                  <w:r>
                    <w:rPr>
                      <w:rFonts w:ascii="仿宋" w:eastAsia="仿宋" w:hAnsi="仿宋" w:cs="仿宋" w:hint="eastAsia"/>
                      <w:sz w:val="24"/>
                    </w:rPr>
                    <w:t>毒（药）物定性分析单</w:t>
                  </w:r>
                  <w:proofErr w:type="gramStart"/>
                  <w:r>
                    <w:rPr>
                      <w:rFonts w:ascii="仿宋" w:eastAsia="仿宋" w:hAnsi="仿宋" w:cs="仿宋" w:hint="eastAsia"/>
                      <w:sz w:val="24"/>
                    </w:rPr>
                    <w:t>次司法</w:t>
                  </w:r>
                  <w:proofErr w:type="gramEnd"/>
                  <w:r>
                    <w:rPr>
                      <w:rFonts w:ascii="仿宋" w:eastAsia="仿宋" w:hAnsi="仿宋" w:cs="仿宋" w:hint="eastAsia"/>
                      <w:sz w:val="24"/>
                    </w:rPr>
                    <w:t>鉴定服务</w:t>
                  </w:r>
                </w:p>
              </w:tc>
              <w:tc>
                <w:tcPr>
                  <w:tcW w:w="702"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F0A6F05" w14:textId="77777777" w:rsidR="005A2F27" w:rsidRDefault="00000000">
                  <w:pPr>
                    <w:snapToGrid w:val="0"/>
                    <w:spacing w:line="460" w:lineRule="exact"/>
                    <w:jc w:val="center"/>
                    <w:rPr>
                      <w:rFonts w:ascii="仿宋" w:eastAsia="仿宋" w:hAnsi="仿宋" w:cs="仿宋" w:hint="eastAsia"/>
                      <w:sz w:val="24"/>
                    </w:rPr>
                  </w:pPr>
                  <w:r>
                    <w:rPr>
                      <w:rFonts w:ascii="仿宋" w:eastAsia="仿宋" w:hAnsi="仿宋" w:cs="仿宋" w:hint="eastAsia"/>
                      <w:sz w:val="24"/>
                    </w:rPr>
                    <w:t>1检材/项</w:t>
                  </w:r>
                </w:p>
              </w:tc>
              <w:tc>
                <w:tcPr>
                  <w:tcW w:w="1094"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E51E469" w14:textId="77777777" w:rsidR="005A2F27" w:rsidRDefault="00000000">
                  <w:pPr>
                    <w:jc w:val="center"/>
                    <w:rPr>
                      <w:rFonts w:ascii="仿宋" w:eastAsia="仿宋" w:hAnsi="仿宋" w:cs="仿宋" w:hint="eastAsia"/>
                      <w:sz w:val="24"/>
                    </w:rPr>
                  </w:pPr>
                  <w:r>
                    <w:rPr>
                      <w:rFonts w:ascii="仿宋" w:eastAsia="仿宋" w:hAnsi="仿宋" w:cs="仿宋" w:hint="eastAsia"/>
                      <w:sz w:val="24"/>
                    </w:rPr>
                    <w:t>单价限价：</w:t>
                  </w:r>
                </w:p>
                <w:p w14:paraId="06B488EF" w14:textId="77777777" w:rsidR="005A2F27" w:rsidRDefault="00000000">
                  <w:pPr>
                    <w:snapToGrid w:val="0"/>
                    <w:spacing w:line="460" w:lineRule="exact"/>
                    <w:jc w:val="center"/>
                    <w:rPr>
                      <w:rFonts w:ascii="仿宋" w:eastAsia="仿宋" w:hAnsi="仿宋" w:cs="仿宋" w:hint="eastAsia"/>
                      <w:sz w:val="24"/>
                    </w:rPr>
                  </w:pPr>
                  <w:r>
                    <w:rPr>
                      <w:rFonts w:ascii="仿宋" w:eastAsia="仿宋" w:hAnsi="仿宋" w:cs="仿宋" w:hint="eastAsia"/>
                      <w:sz w:val="24"/>
                    </w:rPr>
                    <w:t>900元/检材/项</w:t>
                  </w:r>
                </w:p>
              </w:tc>
              <w:tc>
                <w:tcPr>
                  <w:tcW w:w="1276" w:type="pct"/>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6F5E4CE" w14:textId="77777777" w:rsidR="005A2F27" w:rsidRDefault="00000000">
                  <w:pPr>
                    <w:snapToGrid w:val="0"/>
                    <w:spacing w:line="460" w:lineRule="exact"/>
                    <w:jc w:val="center"/>
                    <w:rPr>
                      <w:rFonts w:ascii="仿宋" w:eastAsia="仿宋" w:hAnsi="仿宋" w:cs="仿宋" w:hint="eastAsia"/>
                      <w:sz w:val="24"/>
                    </w:rPr>
                  </w:pPr>
                  <w:r>
                    <w:rPr>
                      <w:rFonts w:ascii="仿宋" w:eastAsia="仿宋" w:hAnsi="仿宋" w:cs="仿宋" w:hint="eastAsia"/>
                      <w:sz w:val="24"/>
                    </w:rPr>
                    <w:t>含提取样本、检测、出具检验报告书</w:t>
                  </w:r>
                </w:p>
              </w:tc>
              <w:tc>
                <w:tcPr>
                  <w:tcW w:w="411" w:type="pc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257A494" w14:textId="77777777" w:rsidR="005A2F27" w:rsidRDefault="005A2F27">
                  <w:pPr>
                    <w:snapToGrid w:val="0"/>
                    <w:spacing w:line="460" w:lineRule="exact"/>
                    <w:jc w:val="center"/>
                    <w:rPr>
                      <w:rFonts w:ascii="仿宋" w:eastAsia="仿宋" w:hAnsi="仿宋" w:cs="仿宋" w:hint="eastAsia"/>
                      <w:sz w:val="24"/>
                    </w:rPr>
                  </w:pPr>
                </w:p>
              </w:tc>
            </w:tr>
          </w:tbl>
          <w:p w14:paraId="3F3EACD4" w14:textId="77777777" w:rsidR="005A2F27" w:rsidRDefault="005A2F27">
            <w:pPr>
              <w:spacing w:line="300" w:lineRule="auto"/>
              <w:rPr>
                <w:rFonts w:ascii="仿宋" w:eastAsia="仿宋" w:hAnsi="仿宋" w:cs="仿宋" w:hint="eastAsia"/>
                <w:sz w:val="24"/>
              </w:rPr>
            </w:pPr>
          </w:p>
        </w:tc>
      </w:tr>
    </w:tbl>
    <w:p w14:paraId="59F421A5" w14:textId="77777777" w:rsidR="005A2F27" w:rsidRDefault="00000000">
      <w:pPr>
        <w:spacing w:line="460" w:lineRule="exact"/>
        <w:rPr>
          <w:rFonts w:ascii="仿宋" w:eastAsia="仿宋" w:hAnsi="仿宋" w:cs="仿宋" w:hint="eastAsia"/>
          <w:b/>
          <w:sz w:val="24"/>
        </w:rPr>
      </w:pPr>
      <w:r>
        <w:rPr>
          <w:rFonts w:ascii="Calibri" w:eastAsia="仿宋" w:hAnsi="Calibri" w:cs="宋体" w:hint="eastAsia"/>
          <w:b/>
          <w:sz w:val="24"/>
        </w:rPr>
        <w:t>（七）履约验收要求</w:t>
      </w:r>
    </w:p>
    <w:p w14:paraId="05BB9C53"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（1）验收主体：杭州市公安局上城区分局</w:t>
      </w:r>
    </w:p>
    <w:p w14:paraId="0968C66A"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2</w:t>
      </w:r>
      <w:r>
        <w:rPr>
          <w:rFonts w:ascii="仿宋" w:eastAsia="仿宋" w:hAnsi="仿宋" w:cs="仿宋" w:hint="eastAsia"/>
          <w:kern w:val="0"/>
          <w:sz w:val="24"/>
        </w:rPr>
        <w:t>）采购人在成交人提供服务的过程中，有权不定期对服务内容和质量进行考核。成交人应当配合进行。</w:t>
      </w:r>
    </w:p>
    <w:p w14:paraId="13909512"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3</w:t>
      </w:r>
      <w:r>
        <w:rPr>
          <w:rFonts w:ascii="仿宋" w:eastAsia="仿宋" w:hAnsi="仿宋" w:cs="仿宋" w:hint="eastAsia"/>
          <w:kern w:val="0"/>
          <w:sz w:val="24"/>
        </w:rPr>
        <w:t>）最终验收时间：服务内容执行完毕、服务期截止后。</w:t>
      </w:r>
    </w:p>
    <w:p w14:paraId="2CB38EBC"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4</w:t>
      </w:r>
      <w:r>
        <w:rPr>
          <w:rFonts w:ascii="仿宋" w:eastAsia="仿宋" w:hAnsi="仿宋" w:cs="仿宋" w:hint="eastAsia"/>
          <w:kern w:val="0"/>
          <w:sz w:val="24"/>
        </w:rPr>
        <w:t>）验收程序：成交人向采购人提出申请验收，采购人按验收方案组织履约验收。成交人应将项目执行过程及时记录、收集、整理，向采购人递交验收申请资料。</w:t>
      </w:r>
    </w:p>
    <w:p w14:paraId="7F7788CD"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5</w:t>
      </w:r>
      <w:r>
        <w:rPr>
          <w:rFonts w:ascii="仿宋" w:eastAsia="仿宋" w:hAnsi="仿宋" w:cs="仿宋" w:hint="eastAsia"/>
          <w:kern w:val="0"/>
          <w:sz w:val="24"/>
        </w:rPr>
        <w:t>）验收内容：根据磋商文件确定的技术指标或者服务要求确定验收指标和标准。未进行相应约定的，应当符合国家强制性规定、政策要求、安全标准、行业或企业有关标准等。</w:t>
      </w:r>
    </w:p>
    <w:p w14:paraId="27C81DC1" w14:textId="77777777" w:rsidR="005A2F27" w:rsidRDefault="00000000">
      <w:pPr>
        <w:tabs>
          <w:tab w:val="left" w:pos="0"/>
        </w:tabs>
        <w:spacing w:line="360" w:lineRule="auto"/>
        <w:ind w:firstLineChars="200" w:firstLine="480"/>
        <w:rPr>
          <w:rFonts w:ascii="仿宋" w:eastAsia="仿宋" w:hAnsi="仿宋" w:cs="仿宋" w:hint="eastAsia"/>
          <w:kern w:val="0"/>
          <w:sz w:val="24"/>
        </w:rPr>
      </w:pPr>
      <w:r>
        <w:rPr>
          <w:rFonts w:ascii="仿宋" w:eastAsia="仿宋" w:hAnsi="仿宋" w:cs="仿宋" w:hint="eastAsia"/>
          <w:kern w:val="0"/>
          <w:sz w:val="24"/>
        </w:rPr>
        <w:t>（</w:t>
      </w:r>
      <w:r>
        <w:rPr>
          <w:rFonts w:ascii="仿宋" w:eastAsia="仿宋" w:hAnsi="仿宋" w:cs="仿宋"/>
          <w:kern w:val="0"/>
          <w:sz w:val="24"/>
        </w:rPr>
        <w:t>6</w:t>
      </w:r>
      <w:r>
        <w:rPr>
          <w:rFonts w:ascii="仿宋" w:eastAsia="仿宋" w:hAnsi="仿宋" w:cs="仿宋" w:hint="eastAsia"/>
          <w:kern w:val="0"/>
          <w:sz w:val="24"/>
        </w:rPr>
        <w:t>）验收标准：按照磋商文件、响应文件及采购合同的约定对每一项技术、服务、安全标准的履约情况进行确认。未进行相应约定的，应当符合国家强制性规定、政策要</w:t>
      </w:r>
      <w:r>
        <w:rPr>
          <w:rFonts w:ascii="仿宋" w:eastAsia="仿宋" w:hAnsi="仿宋" w:cs="仿宋" w:hint="eastAsia"/>
          <w:kern w:val="0"/>
          <w:sz w:val="24"/>
        </w:rPr>
        <w:lastRenderedPageBreak/>
        <w:t>求、安全标准、行业或企业有关标准等。</w:t>
      </w:r>
    </w:p>
    <w:p w14:paraId="432A4390" w14:textId="77777777" w:rsidR="005A2F27" w:rsidRDefault="00000000">
      <w:pPr>
        <w:tabs>
          <w:tab w:val="left" w:pos="-3060"/>
        </w:tabs>
        <w:snapToGrid w:val="0"/>
        <w:spacing w:line="360" w:lineRule="auto"/>
        <w:ind w:firstLineChars="200" w:firstLine="480"/>
        <w:rPr>
          <w:sz w:val="24"/>
        </w:rPr>
      </w:pPr>
      <w:r>
        <w:rPr>
          <w:rFonts w:ascii="仿宋" w:eastAsia="仿宋" w:hAnsi="仿宋" w:cs="仿宋" w:hint="eastAsia"/>
          <w:kern w:val="0"/>
          <w:sz w:val="24"/>
        </w:rPr>
        <w:t>（</w:t>
      </w:r>
      <w:r>
        <w:rPr>
          <w:rFonts w:ascii="仿宋" w:eastAsia="仿宋" w:hAnsi="仿宋" w:cs="仿宋"/>
          <w:kern w:val="0"/>
          <w:sz w:val="24"/>
        </w:rPr>
        <w:t>7</w:t>
      </w:r>
      <w:r>
        <w:rPr>
          <w:rFonts w:ascii="仿宋" w:eastAsia="仿宋" w:hAnsi="仿宋" w:cs="仿宋" w:hint="eastAsia"/>
          <w:kern w:val="0"/>
          <w:sz w:val="24"/>
        </w:rPr>
        <w:t>）履约验收其他事项：验收合格的项目，采购人将根据采购合同的约定及时向投标人支付采购资金。验收不合格的项目，采购人将依法及时处理。采购合同的履行、违约责任和解决争议的方式等适用《中华人民共和国民法典》。</w:t>
      </w:r>
    </w:p>
    <w:p w14:paraId="476ECBF8" w14:textId="77777777" w:rsidR="005A2F27" w:rsidRDefault="005A2F27">
      <w:pPr>
        <w:pStyle w:val="ad"/>
        <w:ind w:firstLineChars="200" w:firstLine="482"/>
        <w:rPr>
          <w:rFonts w:ascii="仿宋" w:eastAsia="仿宋" w:hAnsi="仿宋" w:cs="仿宋" w:hint="eastAsia"/>
          <w:b/>
          <w:bCs/>
          <w:szCs w:val="24"/>
          <w:lang w:val="en-US"/>
        </w:rPr>
      </w:pPr>
    </w:p>
    <w:p w14:paraId="0093CF13" w14:textId="77777777" w:rsidR="005A2F27" w:rsidRDefault="005A2F27">
      <w:pPr>
        <w:pStyle w:val="ad"/>
        <w:ind w:firstLineChars="200" w:firstLine="480"/>
        <w:rPr>
          <w:rFonts w:ascii="仿宋" w:eastAsia="仿宋" w:hAnsi="仿宋" w:cs="仿宋" w:hint="eastAsia"/>
          <w:szCs w:val="24"/>
          <w:lang w:val="en-US"/>
        </w:rPr>
        <w:sectPr w:rsidR="005A2F27">
          <w:footerReference w:type="first" r:id="rId19"/>
          <w:pgSz w:w="11906" w:h="16838"/>
          <w:pgMar w:top="1440" w:right="1440" w:bottom="1440" w:left="1440" w:header="851" w:footer="851" w:gutter="0"/>
          <w:cols w:space="720"/>
          <w:titlePg/>
          <w:docGrid w:linePitch="381"/>
        </w:sectPr>
      </w:pPr>
    </w:p>
    <w:p w14:paraId="417BC78C" w14:textId="77777777" w:rsidR="005A2F27" w:rsidRDefault="00000000">
      <w:pPr>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第五部分</w:t>
      </w:r>
      <w:bookmarkStart w:id="30" w:name="_Toc184310302"/>
      <w:bookmarkStart w:id="31" w:name="_Toc184308102"/>
      <w:bookmarkStart w:id="32" w:name="_Toc184308074"/>
      <w:bookmarkStart w:id="33" w:name="_Toc184312088"/>
      <w:bookmarkStart w:id="34" w:name="_Toc184310341"/>
      <w:bookmarkStart w:id="35" w:name="_Toc184313238"/>
      <w:bookmarkStart w:id="36" w:name="_Toc184310319"/>
      <w:bookmarkStart w:id="37" w:name="_Toc184308040"/>
      <w:bookmarkStart w:id="38" w:name="_Toc184312097"/>
      <w:bookmarkStart w:id="39" w:name="_Toc184312104"/>
      <w:bookmarkStart w:id="40" w:name="_Toc184308108"/>
      <w:bookmarkStart w:id="41" w:name="_Toc184313240"/>
      <w:bookmarkStart w:id="42" w:name="_Toc184313247"/>
      <w:bookmarkStart w:id="43" w:name="_Toc184310343"/>
      <w:bookmarkStart w:id="44" w:name="_Toc184313270"/>
      <w:bookmarkStart w:id="45" w:name="_Toc184312079"/>
      <w:bookmarkStart w:id="46" w:name="_Toc184314431"/>
      <w:bookmarkStart w:id="47" w:name="_Toc184308047"/>
      <w:bookmarkStart w:id="48" w:name="_Toc184312101"/>
      <w:bookmarkStart w:id="49" w:name="_Toc184310301"/>
      <w:bookmarkStart w:id="50" w:name="_Toc184313254"/>
      <w:bookmarkStart w:id="51" w:name="_Toc184310337"/>
      <w:bookmarkStart w:id="52" w:name="_Toc184314432"/>
      <w:bookmarkStart w:id="53" w:name="_Toc184310316"/>
      <w:bookmarkStart w:id="54" w:name="_Toc184310293"/>
      <w:bookmarkStart w:id="55" w:name="_Toc184308072"/>
      <w:bookmarkStart w:id="56" w:name="_Toc184308078"/>
      <w:bookmarkStart w:id="57" w:name="_Toc184308058"/>
      <w:bookmarkStart w:id="58" w:name="_Toc184308052"/>
      <w:bookmarkStart w:id="59" w:name="_Toc184308100"/>
      <w:bookmarkStart w:id="60" w:name="_Toc184308083"/>
      <w:bookmarkStart w:id="61" w:name="_Toc184310311"/>
      <w:bookmarkStart w:id="62" w:name="_Toc184308069"/>
      <w:bookmarkStart w:id="63" w:name="_Toc184312084"/>
      <w:bookmarkStart w:id="64" w:name="_Toc184312102"/>
      <w:bookmarkStart w:id="65" w:name="_Toc184314442"/>
      <w:bookmarkStart w:id="66" w:name="_Toc184314474"/>
      <w:bookmarkStart w:id="67" w:name="_Toc184312103"/>
      <w:bookmarkStart w:id="68" w:name="_Toc184310335"/>
      <w:bookmarkStart w:id="69" w:name="_Toc184310308"/>
      <w:bookmarkStart w:id="70" w:name="_Toc184314436"/>
      <w:bookmarkStart w:id="71" w:name="_Toc184313308"/>
      <w:bookmarkStart w:id="72" w:name="_Toc184312095"/>
      <w:bookmarkStart w:id="73" w:name="_Toc184314440"/>
      <w:bookmarkStart w:id="74" w:name="_Toc184314473"/>
      <w:bookmarkStart w:id="75" w:name="_Toc184308066"/>
      <w:bookmarkStart w:id="76" w:name="_Toc184313295"/>
      <w:bookmarkStart w:id="77" w:name="_Toc184313272"/>
      <w:bookmarkStart w:id="78" w:name="_Toc184314453"/>
      <w:bookmarkStart w:id="79" w:name="_Toc184314435"/>
      <w:bookmarkStart w:id="80" w:name="_Toc184312096"/>
      <w:bookmarkStart w:id="81" w:name="_Toc184308080"/>
      <w:bookmarkStart w:id="82" w:name="_Toc184310323"/>
      <w:bookmarkStart w:id="83" w:name="_Toc184313251"/>
      <w:bookmarkStart w:id="84" w:name="_Toc184313258"/>
      <w:bookmarkStart w:id="85" w:name="_Toc184310300"/>
      <w:bookmarkStart w:id="86" w:name="_Toc184310284"/>
      <w:bookmarkStart w:id="87" w:name="_Toc184312108"/>
      <w:bookmarkStart w:id="88" w:name="_Toc184310273"/>
      <w:bookmarkStart w:id="89" w:name="_Toc184312119"/>
      <w:bookmarkStart w:id="90" w:name="_Toc184312106"/>
      <w:bookmarkStart w:id="91" w:name="_Toc184313281"/>
      <w:bookmarkStart w:id="92" w:name="_Toc184312125"/>
      <w:bookmarkStart w:id="93" w:name="_Toc184308051"/>
      <w:bookmarkStart w:id="94" w:name="_Toc184313293"/>
      <w:bookmarkStart w:id="95" w:name="_Toc184310328"/>
      <w:bookmarkStart w:id="96" w:name="_Toc184312118"/>
      <w:bookmarkStart w:id="97" w:name="_Toc184312072"/>
      <w:bookmarkStart w:id="98" w:name="_Toc184310277"/>
      <w:bookmarkStart w:id="99" w:name="_Toc184310312"/>
      <w:bookmarkStart w:id="100" w:name="_Toc184313283"/>
      <w:bookmarkStart w:id="101" w:name="_Toc184312111"/>
      <w:bookmarkStart w:id="102" w:name="_Toc184310306"/>
      <w:bookmarkStart w:id="103" w:name="_Toc184312126"/>
      <w:bookmarkStart w:id="104" w:name="_Toc184312078"/>
      <w:bookmarkStart w:id="105" w:name="_Toc184310282"/>
      <w:bookmarkStart w:id="106" w:name="_Toc184313264"/>
      <w:bookmarkStart w:id="107" w:name="_Toc184312076"/>
      <w:bookmarkStart w:id="108" w:name="_Toc184308084"/>
      <w:bookmarkStart w:id="109" w:name="_Toc184310292"/>
      <w:bookmarkStart w:id="110" w:name="_Toc184313302"/>
      <w:bookmarkStart w:id="111" w:name="_Toc184313271"/>
      <w:bookmarkStart w:id="112" w:name="_Toc184314456"/>
      <w:bookmarkStart w:id="113" w:name="_Toc184308062"/>
      <w:bookmarkStart w:id="114" w:name="_Toc184310305"/>
      <w:bookmarkStart w:id="115" w:name="_Toc184313249"/>
      <w:bookmarkStart w:id="116" w:name="_Toc184310332"/>
      <w:bookmarkStart w:id="117" w:name="_Toc184310309"/>
      <w:bookmarkStart w:id="118" w:name="_Toc184310285"/>
      <w:bookmarkStart w:id="119" w:name="_Toc184314420"/>
      <w:bookmarkStart w:id="120" w:name="_Toc184312080"/>
      <w:bookmarkStart w:id="121" w:name="_Toc184314460"/>
      <w:bookmarkStart w:id="122" w:name="_Toc184308065"/>
      <w:bookmarkStart w:id="123" w:name="_Toc184312099"/>
      <w:bookmarkStart w:id="124" w:name="_Toc184312082"/>
      <w:bookmarkStart w:id="125" w:name="_Toc184308107"/>
      <w:bookmarkStart w:id="126" w:name="_Toc184313282"/>
      <w:bookmarkStart w:id="127" w:name="_Toc184313279"/>
      <w:bookmarkStart w:id="128" w:name="_Toc184313239"/>
      <w:bookmarkStart w:id="129" w:name="_Toc184312131"/>
      <w:bookmarkStart w:id="130" w:name="_Toc184312124"/>
      <w:bookmarkStart w:id="131" w:name="_Toc184308096"/>
      <w:bookmarkStart w:id="132" w:name="_Toc184312089"/>
      <w:bookmarkStart w:id="133" w:name="_Toc184313265"/>
      <w:bookmarkStart w:id="134" w:name="_Toc184308041"/>
      <w:bookmarkStart w:id="135" w:name="_Toc184313269"/>
      <w:bookmarkStart w:id="136" w:name="_Toc184312138"/>
      <w:bookmarkStart w:id="137" w:name="_Toc184314410"/>
      <w:bookmarkStart w:id="138" w:name="_Toc184313252"/>
      <w:bookmarkStart w:id="139" w:name="_Toc184313274"/>
      <w:bookmarkStart w:id="140" w:name="_Toc184310295"/>
      <w:bookmarkStart w:id="141" w:name="_Toc184310290"/>
      <w:bookmarkStart w:id="142" w:name="_Toc184314448"/>
      <w:bookmarkStart w:id="143" w:name="_Toc184313242"/>
      <w:bookmarkStart w:id="144" w:name="_Toc184308075"/>
      <w:bookmarkStart w:id="145" w:name="_Toc184313309"/>
      <w:bookmarkStart w:id="146" w:name="_Toc184308087"/>
      <w:bookmarkStart w:id="147" w:name="_Toc184312121"/>
      <w:bookmarkStart w:id="148" w:name="_Toc184312081"/>
      <w:bookmarkStart w:id="149" w:name="_Toc184308059"/>
      <w:bookmarkStart w:id="150" w:name="_Toc184308045"/>
      <w:bookmarkStart w:id="151" w:name="_Toc184314482"/>
      <w:bookmarkStart w:id="152" w:name="_Toc184308103"/>
      <w:bookmarkStart w:id="153" w:name="_Toc184314461"/>
      <w:bookmarkStart w:id="154" w:name="_Toc184310272"/>
      <w:bookmarkStart w:id="155" w:name="_Toc184313310"/>
      <w:bookmarkStart w:id="156" w:name="_Toc184314471"/>
      <w:bookmarkStart w:id="157" w:name="_Toc184313268"/>
      <w:bookmarkStart w:id="158" w:name="_Toc184314472"/>
      <w:bookmarkStart w:id="159" w:name="_Toc184313278"/>
      <w:bookmarkStart w:id="160" w:name="_Toc184308050"/>
      <w:bookmarkStart w:id="161" w:name="_Toc184314466"/>
      <w:bookmarkStart w:id="162" w:name="_Toc184314464"/>
      <w:bookmarkStart w:id="163" w:name="_Toc184313243"/>
      <w:bookmarkStart w:id="164" w:name="_Toc184310324"/>
      <w:bookmarkStart w:id="165" w:name="_Toc184312134"/>
      <w:bookmarkStart w:id="166" w:name="_Toc184314417"/>
      <w:bookmarkStart w:id="167" w:name="_Toc184312136"/>
      <w:bookmarkStart w:id="168" w:name="_Toc184314418"/>
      <w:bookmarkStart w:id="169" w:name="_Toc184314444"/>
      <w:bookmarkStart w:id="170" w:name="_Toc184312074"/>
      <w:bookmarkStart w:id="171" w:name="_Toc184308105"/>
      <w:bookmarkStart w:id="172" w:name="_Toc184308082"/>
      <w:bookmarkStart w:id="173" w:name="_Toc184314465"/>
      <w:bookmarkStart w:id="174" w:name="_Toc184313298"/>
      <w:bookmarkStart w:id="175" w:name="_Toc184314421"/>
      <w:bookmarkStart w:id="176" w:name="_Toc184310278"/>
      <w:bookmarkStart w:id="177" w:name="_Toc184310287"/>
      <w:bookmarkStart w:id="178" w:name="_Toc184314419"/>
      <w:bookmarkStart w:id="179" w:name="_Toc184313276"/>
      <w:bookmarkStart w:id="180" w:name="_Toc184308086"/>
      <w:bookmarkStart w:id="181" w:name="_Toc184312114"/>
      <w:bookmarkStart w:id="182" w:name="_Toc184308070"/>
      <w:bookmarkStart w:id="183" w:name="_Toc184314476"/>
      <w:bookmarkStart w:id="184" w:name="_Toc184308061"/>
      <w:bookmarkStart w:id="185" w:name="_Toc184308043"/>
      <w:bookmarkStart w:id="186" w:name="_Toc184314462"/>
      <w:bookmarkStart w:id="187" w:name="_Toc184314434"/>
      <w:bookmarkStart w:id="188" w:name="_Toc184310307"/>
      <w:bookmarkStart w:id="189" w:name="_Toc184308088"/>
      <w:bookmarkStart w:id="190" w:name="_Toc184312110"/>
      <w:bookmarkStart w:id="191" w:name="_Toc184308106"/>
      <w:bookmarkStart w:id="192" w:name="_Toc184308104"/>
      <w:bookmarkStart w:id="193" w:name="_Toc184313304"/>
      <w:bookmarkStart w:id="194" w:name="_Toc184310294"/>
      <w:bookmarkStart w:id="195" w:name="_Toc184314433"/>
      <w:bookmarkStart w:id="196" w:name="_Toc184310325"/>
      <w:bookmarkStart w:id="197" w:name="_Toc184310318"/>
      <w:bookmarkStart w:id="198" w:name="_Toc184314477"/>
      <w:bookmarkStart w:id="199" w:name="_Toc184314468"/>
      <w:bookmarkStart w:id="200" w:name="_Toc184310279"/>
      <w:bookmarkStart w:id="201" w:name="_Toc184314445"/>
      <w:bookmarkStart w:id="202" w:name="_Toc184314425"/>
      <w:bookmarkStart w:id="203" w:name="_Toc184312105"/>
      <w:bookmarkStart w:id="204" w:name="_Toc184313261"/>
      <w:bookmarkStart w:id="205" w:name="_Toc184314480"/>
      <w:bookmarkStart w:id="206" w:name="_Toc184313246"/>
      <w:bookmarkStart w:id="207" w:name="_Toc184313289"/>
      <w:bookmarkStart w:id="208" w:name="_Toc184308079"/>
      <w:bookmarkStart w:id="209" w:name="_Toc184308076"/>
      <w:bookmarkStart w:id="210" w:name="_Toc184310320"/>
      <w:bookmarkStart w:id="211" w:name="_Toc184314479"/>
      <w:bookmarkStart w:id="212" w:name="_Toc184312091"/>
      <w:bookmarkStart w:id="213" w:name="_Toc184310276"/>
      <w:bookmarkStart w:id="214" w:name="_Toc184313241"/>
      <w:bookmarkStart w:id="215" w:name="_Toc184313300"/>
      <w:bookmarkStart w:id="216" w:name="_Toc184308095"/>
      <w:bookmarkStart w:id="217" w:name="_Toc184312113"/>
      <w:bookmarkStart w:id="218" w:name="_Toc184313284"/>
      <w:bookmarkStart w:id="219" w:name="_Toc184310326"/>
      <w:bookmarkStart w:id="220" w:name="_Toc184313287"/>
      <w:bookmarkStart w:id="221" w:name="_Toc184308098"/>
      <w:bookmarkStart w:id="222" w:name="_Toc184314455"/>
      <w:bookmarkStart w:id="223" w:name="_Toc184308101"/>
      <w:bookmarkStart w:id="224" w:name="_Toc184312071"/>
      <w:bookmarkStart w:id="225" w:name="_Toc184308094"/>
      <w:bookmarkStart w:id="226" w:name="_Toc184314414"/>
      <w:bookmarkStart w:id="227" w:name="_Toc184308060"/>
      <w:bookmarkStart w:id="228" w:name="_Toc184308092"/>
      <w:bookmarkStart w:id="229" w:name="_Toc184310281"/>
      <w:bookmarkStart w:id="230" w:name="_Toc184313273"/>
      <w:bookmarkStart w:id="231" w:name="_Toc184313244"/>
      <w:bookmarkStart w:id="232" w:name="_Toc184310331"/>
      <w:bookmarkStart w:id="233" w:name="_Toc184312093"/>
      <w:bookmarkStart w:id="234" w:name="_Toc184314470"/>
      <w:bookmarkStart w:id="235" w:name="_Toc184313285"/>
      <w:bookmarkStart w:id="236" w:name="_Toc184312130"/>
      <w:bookmarkStart w:id="237" w:name="_Toc184310338"/>
      <w:bookmarkStart w:id="238" w:name="_Toc184310286"/>
      <w:bookmarkStart w:id="239" w:name="_Toc184308046"/>
      <w:bookmarkStart w:id="240" w:name="_Toc184313257"/>
      <w:bookmarkStart w:id="241" w:name="_Toc184308097"/>
      <w:bookmarkStart w:id="242" w:name="_Toc184313296"/>
      <w:bookmarkStart w:id="243" w:name="_Toc184308057"/>
      <w:bookmarkStart w:id="244" w:name="_Toc184313248"/>
      <w:bookmarkStart w:id="245" w:name="_Toc184313305"/>
      <w:bookmarkStart w:id="246" w:name="_Toc184308093"/>
      <w:bookmarkStart w:id="247" w:name="_Toc184312129"/>
      <w:bookmarkStart w:id="248" w:name="_Toc184314452"/>
      <w:bookmarkStart w:id="249" w:name="_Toc184312122"/>
      <w:bookmarkStart w:id="250" w:name="_Toc184308091"/>
      <w:bookmarkStart w:id="251" w:name="_Toc184310327"/>
      <w:bookmarkStart w:id="252" w:name="_Toc184312090"/>
      <w:bookmarkStart w:id="253" w:name="_Toc184313290"/>
      <w:bookmarkStart w:id="254" w:name="_Toc184308036"/>
      <w:bookmarkStart w:id="255" w:name="_Toc184312109"/>
      <w:bookmarkStart w:id="256" w:name="_Toc184314467"/>
      <w:bookmarkStart w:id="257" w:name="_Toc184314463"/>
      <w:bookmarkStart w:id="258" w:name="_Toc184312128"/>
      <w:bookmarkStart w:id="259" w:name="_Toc184314469"/>
      <w:bookmarkStart w:id="260" w:name="_Toc184308068"/>
      <w:bookmarkStart w:id="261" w:name="_Toc184312107"/>
      <w:bookmarkStart w:id="262" w:name="_Toc184308073"/>
      <w:bookmarkStart w:id="263" w:name="_Toc184308077"/>
      <w:bookmarkStart w:id="264" w:name="_Toc184308099"/>
      <w:bookmarkStart w:id="265" w:name="_Toc184314427"/>
      <w:bookmarkStart w:id="266" w:name="_Toc184314457"/>
      <w:bookmarkStart w:id="267" w:name="_Toc184313294"/>
      <w:bookmarkStart w:id="268" w:name="_Toc184310333"/>
      <w:bookmarkStart w:id="269" w:name="_Toc184313263"/>
      <w:bookmarkStart w:id="270" w:name="_Toc184312133"/>
      <w:bookmarkStart w:id="271" w:name="_Toc184313250"/>
      <w:bookmarkStart w:id="272" w:name="_Toc184308063"/>
      <w:bookmarkStart w:id="273" w:name="_Toc184314481"/>
      <w:bookmarkStart w:id="274" w:name="_Toc184313299"/>
      <w:bookmarkStart w:id="275" w:name="_Toc184310304"/>
      <w:bookmarkStart w:id="276" w:name="_Toc184310321"/>
      <w:bookmarkStart w:id="277" w:name="_Toc184308037"/>
      <w:bookmarkStart w:id="278" w:name="_Toc184314423"/>
      <w:bookmarkStart w:id="279" w:name="_Toc184314451"/>
      <w:bookmarkStart w:id="280" w:name="_Toc184312132"/>
      <w:bookmarkStart w:id="281" w:name="_Toc184313297"/>
      <w:bookmarkStart w:id="282" w:name="_Toc184310339"/>
      <w:bookmarkStart w:id="283" w:name="_Toc184310334"/>
      <w:bookmarkStart w:id="284" w:name="_Toc184310274"/>
      <w:bookmarkStart w:id="285" w:name="_Toc184314422"/>
      <w:bookmarkStart w:id="286" w:name="_Toc184313301"/>
      <w:bookmarkStart w:id="287" w:name="_Toc184308090"/>
      <w:bookmarkStart w:id="288" w:name="_Toc184314424"/>
      <w:bookmarkStart w:id="289" w:name="_Toc184312075"/>
      <w:bookmarkStart w:id="290" w:name="_Toc184312115"/>
      <w:bookmarkStart w:id="291" w:name="_Toc184310329"/>
      <w:bookmarkStart w:id="292" w:name="_Toc184308089"/>
      <w:bookmarkStart w:id="293" w:name="_Toc184312120"/>
      <w:bookmarkStart w:id="294" w:name="_Toc184313288"/>
      <w:bookmarkStart w:id="295" w:name="_Toc184313245"/>
      <w:bookmarkStart w:id="296" w:name="_Toc184314437"/>
      <w:bookmarkStart w:id="297" w:name="_Toc184308044"/>
      <w:bookmarkStart w:id="298" w:name="_Toc184312073"/>
      <w:bookmarkStart w:id="299" w:name="_Toc184312123"/>
      <w:bookmarkStart w:id="300" w:name="_Toc184313260"/>
      <w:bookmarkStart w:id="301" w:name="_Toc184312077"/>
      <w:bookmarkStart w:id="302" w:name="_Toc184308085"/>
      <w:bookmarkStart w:id="303" w:name="_Toc184314446"/>
      <w:bookmarkStart w:id="304" w:name="_Toc184314415"/>
      <w:bookmarkStart w:id="305" w:name="_Toc184314412"/>
      <w:bookmarkStart w:id="306" w:name="_Toc184312127"/>
      <w:bookmarkStart w:id="307" w:name="_Toc184313255"/>
      <w:bookmarkStart w:id="308" w:name="_Toc184312092"/>
      <w:bookmarkStart w:id="309" w:name="_Toc184312069"/>
      <w:bookmarkStart w:id="310" w:name="_Toc184310303"/>
      <w:bookmarkStart w:id="311" w:name="_Toc184314430"/>
      <w:bookmarkStart w:id="312" w:name="_Toc184310340"/>
      <w:bookmarkStart w:id="313" w:name="_Toc184310313"/>
      <w:bookmarkStart w:id="314" w:name="_Toc184310280"/>
      <w:bookmarkStart w:id="315" w:name="_Toc184310315"/>
      <w:bookmarkStart w:id="316" w:name="_Toc184310299"/>
      <w:bookmarkStart w:id="317" w:name="_Toc184314438"/>
      <w:bookmarkStart w:id="318" w:name="_Toc184312098"/>
      <w:bookmarkStart w:id="319" w:name="_Toc184310330"/>
      <w:bookmarkStart w:id="320" w:name="_Toc184313303"/>
      <w:bookmarkStart w:id="321" w:name="_Toc184310344"/>
      <w:bookmarkStart w:id="322" w:name="_Toc184308048"/>
      <w:bookmarkStart w:id="323" w:name="_Toc184314450"/>
      <w:bookmarkStart w:id="324" w:name="_Toc184308038"/>
      <w:bookmarkStart w:id="325" w:name="_Toc184314441"/>
      <w:bookmarkStart w:id="326" w:name="_Toc184308042"/>
      <w:bookmarkStart w:id="327" w:name="_Toc184308064"/>
      <w:bookmarkStart w:id="328" w:name="_Toc184313259"/>
      <w:bookmarkStart w:id="329" w:name="_Toc184308071"/>
      <w:bookmarkStart w:id="330" w:name="_Toc184310342"/>
      <w:bookmarkStart w:id="331" w:name="_Toc184313292"/>
      <w:bookmarkStart w:id="332" w:name="_Toc184313277"/>
      <w:bookmarkStart w:id="333" w:name="_Toc184314459"/>
      <w:bookmarkStart w:id="334" w:name="_Toc184312116"/>
      <w:bookmarkStart w:id="335" w:name="_Toc184314413"/>
      <w:bookmarkStart w:id="336" w:name="_Toc184313266"/>
      <w:bookmarkStart w:id="337" w:name="_Toc184312083"/>
      <w:bookmarkStart w:id="338" w:name="_Toc184310314"/>
      <w:bookmarkStart w:id="339" w:name="_Toc184313286"/>
      <w:bookmarkStart w:id="340" w:name="_Toc184312087"/>
      <w:bookmarkStart w:id="341" w:name="_Toc184308049"/>
      <w:bookmarkStart w:id="342" w:name="_Toc184313253"/>
      <w:bookmarkStart w:id="343" w:name="_Toc184313256"/>
      <w:bookmarkStart w:id="344" w:name="_Toc184312070"/>
      <w:bookmarkStart w:id="345" w:name="_Toc184312100"/>
      <w:bookmarkStart w:id="346" w:name="_Toc184313307"/>
      <w:bookmarkStart w:id="347" w:name="_Toc184314411"/>
      <w:bookmarkStart w:id="348" w:name="_Toc184310322"/>
      <w:bookmarkStart w:id="349" w:name="_Toc184312068"/>
      <w:bookmarkStart w:id="350" w:name="_Toc184310291"/>
      <w:bookmarkStart w:id="351" w:name="_Toc184313262"/>
      <w:bookmarkStart w:id="352" w:name="_Toc184310310"/>
      <w:bookmarkStart w:id="353" w:name="_Toc184312135"/>
      <w:bookmarkStart w:id="354" w:name="_Toc184313306"/>
      <w:bookmarkStart w:id="355" w:name="_Toc184314454"/>
      <w:bookmarkStart w:id="356" w:name="_Toc184310298"/>
      <w:bookmarkStart w:id="357" w:name="_Toc184314458"/>
      <w:bookmarkStart w:id="358" w:name="_Toc184308081"/>
      <w:bookmarkStart w:id="359" w:name="_Toc184314449"/>
      <w:bookmarkStart w:id="360" w:name="_Toc184312137"/>
      <w:bookmarkStart w:id="361" w:name="_Toc184312094"/>
      <w:bookmarkStart w:id="362" w:name="_Toc184314416"/>
      <w:bookmarkStart w:id="363" w:name="_Toc184308039"/>
      <w:bookmarkStart w:id="364" w:name="_Toc184312085"/>
      <w:bookmarkStart w:id="365" w:name="_Toc184310289"/>
      <w:bookmarkStart w:id="366" w:name="_Toc184314439"/>
      <w:bookmarkStart w:id="367" w:name="_Toc184310288"/>
      <w:bookmarkStart w:id="368" w:name="_Toc184308056"/>
      <w:bookmarkStart w:id="369" w:name="_Toc184308055"/>
      <w:bookmarkStart w:id="370" w:name="_Toc184313291"/>
      <w:bookmarkStart w:id="371" w:name="_Toc184312086"/>
      <w:bookmarkStart w:id="372" w:name="_Toc184313275"/>
      <w:bookmarkStart w:id="373" w:name="_Toc184310275"/>
      <w:bookmarkStart w:id="374" w:name="_Toc184314447"/>
      <w:bookmarkStart w:id="375" w:name="_Toc184312117"/>
      <w:bookmarkStart w:id="376" w:name="_Toc184313267"/>
      <w:bookmarkStart w:id="377" w:name="_Toc184308053"/>
      <w:bookmarkStart w:id="378" w:name="_Toc184308054"/>
      <w:bookmarkStart w:id="379" w:name="_Toc184314475"/>
      <w:bookmarkStart w:id="380" w:name="_Toc184314426"/>
      <w:bookmarkStart w:id="381" w:name="_Toc184314428"/>
      <w:bookmarkStart w:id="382" w:name="_Toc184312139"/>
      <w:bookmarkStart w:id="383" w:name="_Toc184310317"/>
      <w:bookmarkStart w:id="384" w:name="_Toc184310297"/>
      <w:bookmarkStart w:id="385" w:name="_Toc184312067"/>
      <w:bookmarkStart w:id="386" w:name="_Toc184308067"/>
      <w:bookmarkStart w:id="387" w:name="_Toc184310283"/>
      <w:bookmarkStart w:id="388" w:name="_Toc184312112"/>
      <w:bookmarkStart w:id="389" w:name="_Toc184310296"/>
      <w:bookmarkStart w:id="390" w:name="_Toc184314478"/>
      <w:bookmarkStart w:id="391" w:name="_Toc184310336"/>
      <w:bookmarkStart w:id="392" w:name="_Toc184314429"/>
      <w:bookmarkStart w:id="393" w:name="_Toc184314443"/>
      <w:bookmarkStart w:id="394" w:name="_Toc184313280"/>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Fonts w:ascii="仿宋" w:eastAsia="仿宋" w:hAnsi="仿宋" w:cs="仿宋_GB2312" w:hint="eastAsia"/>
          <w:b/>
          <w:sz w:val="36"/>
          <w:szCs w:val="36"/>
        </w:rPr>
        <w:t>评标办法</w:t>
      </w:r>
    </w:p>
    <w:p w14:paraId="44A30FD1" w14:textId="77777777" w:rsidR="005A2F27" w:rsidRDefault="00000000">
      <w:pPr>
        <w:spacing w:line="360" w:lineRule="auto"/>
        <w:jc w:val="center"/>
        <w:outlineLvl w:val="1"/>
        <w:rPr>
          <w:rFonts w:ascii="仿宋" w:eastAsia="仿宋" w:hAnsi="仿宋" w:cs="仿宋_GB2312" w:hint="eastAsia"/>
          <w:b/>
          <w:sz w:val="36"/>
          <w:szCs w:val="36"/>
        </w:rPr>
      </w:pPr>
      <w:r>
        <w:rPr>
          <w:rFonts w:ascii="仿宋" w:eastAsia="仿宋" w:hAnsi="仿宋" w:cs="仿宋_GB2312" w:hint="eastAsia"/>
          <w:b/>
          <w:sz w:val="36"/>
          <w:szCs w:val="36"/>
        </w:rPr>
        <w:t>评标办法前附表</w:t>
      </w:r>
    </w:p>
    <w:tbl>
      <w:tblPr>
        <w:tblStyle w:val="aff8"/>
        <w:tblW w:w="5825" w:type="pct"/>
        <w:jc w:val="center"/>
        <w:tblLook w:val="04A0" w:firstRow="1" w:lastRow="0" w:firstColumn="1" w:lastColumn="0" w:noHBand="0" w:noVBand="1"/>
      </w:tblPr>
      <w:tblGrid>
        <w:gridCol w:w="981"/>
        <w:gridCol w:w="6589"/>
        <w:gridCol w:w="2063"/>
      </w:tblGrid>
      <w:tr w:rsidR="005A2F27" w14:paraId="5E8BC9B4" w14:textId="77777777">
        <w:trPr>
          <w:trHeight w:val="90"/>
          <w:jc w:val="center"/>
        </w:trPr>
        <w:tc>
          <w:tcPr>
            <w:tcW w:w="509" w:type="pct"/>
            <w:tcBorders>
              <w:tl2br w:val="nil"/>
              <w:tr2bl w:val="nil"/>
            </w:tcBorders>
            <w:shd w:val="clear" w:color="auto" w:fill="FFFFFF" w:themeFill="background1"/>
            <w:vAlign w:val="center"/>
          </w:tcPr>
          <w:bookmarkEnd w:id="29"/>
          <w:p w14:paraId="3EA28E95" w14:textId="77777777" w:rsidR="005A2F27"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序号</w:t>
            </w:r>
          </w:p>
        </w:tc>
        <w:tc>
          <w:tcPr>
            <w:tcW w:w="3420" w:type="pct"/>
            <w:tcBorders>
              <w:tl2br w:val="nil"/>
              <w:tr2bl w:val="nil"/>
            </w:tcBorders>
            <w:shd w:val="clear" w:color="auto" w:fill="FFFFFF" w:themeFill="background1"/>
            <w:vAlign w:val="center"/>
          </w:tcPr>
          <w:p w14:paraId="7D44B2CE" w14:textId="77777777" w:rsidR="005A2F27" w:rsidRDefault="00000000">
            <w:pPr>
              <w:snapToGrid w:val="0"/>
              <w:spacing w:line="460" w:lineRule="exact"/>
              <w:ind w:firstLine="482"/>
              <w:jc w:val="center"/>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评标要点及说明</w:t>
            </w:r>
          </w:p>
        </w:tc>
        <w:tc>
          <w:tcPr>
            <w:tcW w:w="1071" w:type="pct"/>
            <w:tcBorders>
              <w:tl2br w:val="nil"/>
              <w:tr2bl w:val="nil"/>
            </w:tcBorders>
            <w:shd w:val="clear" w:color="auto" w:fill="FFFFFF" w:themeFill="background1"/>
            <w:vAlign w:val="center"/>
          </w:tcPr>
          <w:p w14:paraId="4F8C9061" w14:textId="77777777" w:rsidR="005A2F27"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分值</w:t>
            </w:r>
          </w:p>
        </w:tc>
      </w:tr>
      <w:tr w:rsidR="005A2F27" w14:paraId="4BB6D68F" w14:textId="77777777">
        <w:trPr>
          <w:trHeight w:val="23"/>
          <w:jc w:val="center"/>
        </w:trPr>
        <w:tc>
          <w:tcPr>
            <w:tcW w:w="5000" w:type="pct"/>
            <w:gridSpan w:val="3"/>
            <w:tcBorders>
              <w:tl2br w:val="nil"/>
              <w:tr2bl w:val="nil"/>
            </w:tcBorders>
            <w:shd w:val="clear" w:color="auto" w:fill="FFFFFF" w:themeFill="background1"/>
            <w:vAlign w:val="center"/>
          </w:tcPr>
          <w:p w14:paraId="33C5F0E2" w14:textId="77777777" w:rsidR="005A2F27" w:rsidRDefault="00000000">
            <w:pPr>
              <w:snapToGrid w:val="0"/>
              <w:spacing w:line="460" w:lineRule="exact"/>
              <w:rPr>
                <w:rFonts w:asciiTheme="majorEastAsia" w:eastAsiaTheme="majorEastAsia" w:hAnsiTheme="majorEastAsia" w:cs="仿宋" w:hint="eastAsia"/>
                <w:b/>
                <w:bCs/>
                <w:kern w:val="0"/>
                <w:sz w:val="24"/>
              </w:rPr>
            </w:pPr>
            <w:r>
              <w:rPr>
                <w:rFonts w:asciiTheme="majorEastAsia" w:eastAsiaTheme="majorEastAsia" w:hAnsiTheme="majorEastAsia" w:cs="仿宋" w:hint="eastAsia"/>
                <w:b/>
                <w:bCs/>
                <w:kern w:val="0"/>
                <w:sz w:val="24"/>
              </w:rPr>
              <w:t>价格分（10分）</w:t>
            </w:r>
          </w:p>
        </w:tc>
      </w:tr>
      <w:tr w:rsidR="005A2F27" w14:paraId="14D673D9" w14:textId="77777777">
        <w:trPr>
          <w:trHeight w:val="2044"/>
          <w:jc w:val="center"/>
        </w:trPr>
        <w:tc>
          <w:tcPr>
            <w:tcW w:w="509" w:type="pct"/>
            <w:tcBorders>
              <w:tl2br w:val="nil"/>
              <w:tr2bl w:val="nil"/>
            </w:tcBorders>
            <w:shd w:val="clear" w:color="auto" w:fill="auto"/>
            <w:vAlign w:val="center"/>
          </w:tcPr>
          <w:p w14:paraId="4051F83A" w14:textId="77777777" w:rsidR="005A2F27" w:rsidRDefault="00000000">
            <w:pPr>
              <w:snapToGrid w:val="0"/>
              <w:spacing w:line="460" w:lineRule="exact"/>
              <w:ind w:firstLine="420"/>
              <w:rPr>
                <w:rFonts w:asciiTheme="majorEastAsia" w:eastAsiaTheme="majorEastAsia" w:hAnsiTheme="majorEastAsia" w:cs="仿宋" w:hint="eastAsia"/>
                <w:b/>
                <w:bCs/>
                <w:kern w:val="0"/>
                <w:szCs w:val="21"/>
              </w:rPr>
            </w:pPr>
            <w:r>
              <w:rPr>
                <w:rFonts w:asciiTheme="majorEastAsia" w:eastAsiaTheme="majorEastAsia" w:hAnsiTheme="majorEastAsia" w:cs="仿宋" w:hint="eastAsia"/>
                <w:kern w:val="0"/>
                <w:szCs w:val="21"/>
              </w:rPr>
              <w:t>1</w:t>
            </w:r>
          </w:p>
        </w:tc>
        <w:tc>
          <w:tcPr>
            <w:tcW w:w="3420" w:type="pct"/>
            <w:tcBorders>
              <w:tl2br w:val="nil"/>
              <w:tr2bl w:val="nil"/>
            </w:tcBorders>
            <w:shd w:val="clear" w:color="auto" w:fill="auto"/>
            <w:vAlign w:val="center"/>
          </w:tcPr>
          <w:p w14:paraId="23AC9F77" w14:textId="77777777" w:rsidR="005A2F27" w:rsidRDefault="00000000">
            <w:pPr>
              <w:snapToGrid w:val="0"/>
              <w:spacing w:line="460" w:lineRule="exact"/>
              <w:ind w:firstLine="420"/>
              <w:rPr>
                <w:rFonts w:asciiTheme="majorEastAsia" w:eastAsiaTheme="majorEastAsia" w:hAnsiTheme="majorEastAsia" w:cs="仿宋" w:hint="eastAsia"/>
                <w:szCs w:val="21"/>
              </w:rPr>
            </w:pPr>
            <w:r>
              <w:rPr>
                <w:rFonts w:asciiTheme="majorEastAsia" w:eastAsiaTheme="majorEastAsia" w:hAnsiTheme="majorEastAsia" w:cs="仿宋" w:hint="eastAsia"/>
                <w:szCs w:val="21"/>
              </w:rPr>
              <w:t>满足招标文件要求且投标价格最低的投标报价为评分基准价，其他投标人的价格</w:t>
            </w:r>
            <w:proofErr w:type="gramStart"/>
            <w:r>
              <w:rPr>
                <w:rFonts w:asciiTheme="majorEastAsia" w:eastAsiaTheme="majorEastAsia" w:hAnsiTheme="majorEastAsia" w:cs="仿宋" w:hint="eastAsia"/>
                <w:szCs w:val="21"/>
              </w:rPr>
              <w:t>分按照</w:t>
            </w:r>
            <w:proofErr w:type="gramEnd"/>
            <w:r>
              <w:rPr>
                <w:rFonts w:asciiTheme="majorEastAsia" w:eastAsiaTheme="majorEastAsia" w:hAnsiTheme="majorEastAsia" w:cs="仿宋" w:hint="eastAsia"/>
                <w:szCs w:val="21"/>
              </w:rPr>
              <w:t>下列公式计算：报价得分＝（评标基准价/投标报价）×1</w:t>
            </w:r>
            <w:r>
              <w:rPr>
                <w:rFonts w:asciiTheme="majorEastAsia" w:eastAsiaTheme="majorEastAsia" w:hAnsiTheme="majorEastAsia" w:cs="仿宋"/>
                <w:szCs w:val="21"/>
              </w:rPr>
              <w:t>0</w:t>
            </w:r>
            <w:r>
              <w:rPr>
                <w:rFonts w:asciiTheme="majorEastAsia" w:eastAsiaTheme="majorEastAsia" w:hAnsiTheme="majorEastAsia" w:cs="仿宋" w:hint="eastAsia"/>
                <w:szCs w:val="21"/>
              </w:rPr>
              <w:t>%×100</w:t>
            </w:r>
          </w:p>
        </w:tc>
        <w:tc>
          <w:tcPr>
            <w:tcW w:w="1071" w:type="pct"/>
            <w:tcBorders>
              <w:tl2br w:val="nil"/>
              <w:tr2bl w:val="nil"/>
            </w:tcBorders>
            <w:shd w:val="clear" w:color="auto" w:fill="auto"/>
            <w:vAlign w:val="center"/>
          </w:tcPr>
          <w:p w14:paraId="306E5C44" w14:textId="77777777" w:rsidR="005A2F27" w:rsidRDefault="00000000">
            <w:pPr>
              <w:snapToGrid w:val="0"/>
              <w:spacing w:line="460" w:lineRule="exact"/>
              <w:rPr>
                <w:rFonts w:asciiTheme="majorEastAsia" w:eastAsiaTheme="majorEastAsia" w:hAnsiTheme="majorEastAsia" w:cs="仿宋" w:hint="eastAsia"/>
                <w:szCs w:val="21"/>
              </w:rPr>
            </w:pPr>
            <w:r>
              <w:rPr>
                <w:rFonts w:asciiTheme="majorEastAsia" w:eastAsiaTheme="majorEastAsia" w:hAnsiTheme="majorEastAsia" w:cs="仿宋" w:hint="eastAsia"/>
                <w:szCs w:val="21"/>
              </w:rPr>
              <w:t>10分</w:t>
            </w:r>
          </w:p>
        </w:tc>
      </w:tr>
    </w:tbl>
    <w:p w14:paraId="022708D4" w14:textId="77777777" w:rsidR="005A2F27" w:rsidRDefault="005A2F27">
      <w:pPr>
        <w:rPr>
          <w:rFonts w:ascii="仿宋" w:eastAsia="仿宋" w:hAnsi="仿宋" w:cs="仿宋" w:hint="eastAsia"/>
        </w:rPr>
      </w:pPr>
    </w:p>
    <w:p w14:paraId="2E8A5AF3" w14:textId="77777777" w:rsidR="005A2F27" w:rsidRDefault="00000000">
      <w:pPr>
        <w:pStyle w:val="2"/>
        <w:rPr>
          <w:rFonts w:hint="eastAsia"/>
          <w:lang w:val="en-US"/>
        </w:rPr>
      </w:pPr>
      <w:r>
        <w:rPr>
          <w:rFonts w:hint="eastAsia"/>
          <w:lang w:val="en-US"/>
        </w:rPr>
        <w:t>商务技术分（9</w:t>
      </w:r>
      <w:r>
        <w:rPr>
          <w:lang w:val="en-US"/>
        </w:rPr>
        <w:t>0</w:t>
      </w:r>
      <w:r>
        <w:rPr>
          <w:rFonts w:hint="eastAsia"/>
          <w:lang w:val="en-US"/>
        </w:rPr>
        <w:t>）</w:t>
      </w:r>
    </w:p>
    <w:tbl>
      <w:tblPr>
        <w:tblStyle w:val="aff8"/>
        <w:tblW w:w="10065" w:type="dxa"/>
        <w:tblInd w:w="-856" w:type="dxa"/>
        <w:tblLook w:val="04A0" w:firstRow="1" w:lastRow="0" w:firstColumn="1" w:lastColumn="0" w:noHBand="0" w:noVBand="1"/>
      </w:tblPr>
      <w:tblGrid>
        <w:gridCol w:w="924"/>
        <w:gridCol w:w="6921"/>
        <w:gridCol w:w="944"/>
        <w:gridCol w:w="1276"/>
      </w:tblGrid>
      <w:tr w:rsidR="005A2F27" w14:paraId="2CECA8D4" w14:textId="77777777">
        <w:tc>
          <w:tcPr>
            <w:tcW w:w="924" w:type="dxa"/>
            <w:vAlign w:val="center"/>
          </w:tcPr>
          <w:p w14:paraId="0CCFDD05" w14:textId="77777777" w:rsidR="005A2F27" w:rsidRDefault="00000000">
            <w:pPr>
              <w:pStyle w:val="2c"/>
              <w:spacing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序号</w:t>
            </w:r>
          </w:p>
        </w:tc>
        <w:tc>
          <w:tcPr>
            <w:tcW w:w="6921" w:type="dxa"/>
            <w:vAlign w:val="center"/>
          </w:tcPr>
          <w:p w14:paraId="1D5ED0E6" w14:textId="77777777" w:rsidR="005A2F27" w:rsidRDefault="00000000">
            <w:pPr>
              <w:pStyle w:val="2c"/>
              <w:spacing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评审标准</w:t>
            </w:r>
          </w:p>
        </w:tc>
        <w:tc>
          <w:tcPr>
            <w:tcW w:w="944" w:type="dxa"/>
            <w:vAlign w:val="center"/>
          </w:tcPr>
          <w:p w14:paraId="5980D75A" w14:textId="77777777" w:rsidR="005A2F27" w:rsidRDefault="00000000">
            <w:pPr>
              <w:pStyle w:val="2c"/>
              <w:spacing w:before="0" w:line="240" w:lineRule="auto"/>
              <w:ind w:firstLineChars="0" w:firstLine="0"/>
              <w:jc w:val="center"/>
              <w:rPr>
                <w:rFonts w:ascii="仿宋" w:eastAsia="仿宋" w:hAnsi="仿宋" w:cs="仿宋" w:hint="eastAsia"/>
                <w:szCs w:val="24"/>
              </w:rPr>
            </w:pPr>
            <w:r>
              <w:rPr>
                <w:rFonts w:ascii="仿宋" w:eastAsia="仿宋" w:hAnsi="仿宋" w:cs="仿宋" w:hint="eastAsia"/>
                <w:szCs w:val="24"/>
              </w:rPr>
              <w:t>权重</w:t>
            </w:r>
          </w:p>
        </w:tc>
        <w:tc>
          <w:tcPr>
            <w:tcW w:w="1276" w:type="dxa"/>
            <w:vAlign w:val="center"/>
          </w:tcPr>
          <w:p w14:paraId="3ED282B1" w14:textId="77777777" w:rsidR="005A2F27" w:rsidRDefault="00000000">
            <w:pPr>
              <w:pStyle w:val="2c"/>
              <w:spacing w:before="0" w:line="240" w:lineRule="auto"/>
              <w:ind w:firstLineChars="0" w:firstLine="0"/>
              <w:jc w:val="center"/>
              <w:rPr>
                <w:rFonts w:ascii="仿宋" w:eastAsia="仿宋" w:hAnsi="仿宋" w:cs="仿宋" w:hint="eastAsia"/>
                <w:bCs/>
              </w:rPr>
            </w:pPr>
            <w:r>
              <w:rPr>
                <w:rFonts w:ascii="仿宋" w:eastAsia="仿宋" w:hAnsi="仿宋" w:cs="仿宋" w:hint="eastAsia"/>
                <w:bCs/>
              </w:rPr>
              <w:t>主观分/客观分属性</w:t>
            </w:r>
          </w:p>
        </w:tc>
      </w:tr>
      <w:tr w:rsidR="005A2F27" w14:paraId="4CC27409" w14:textId="77777777">
        <w:tc>
          <w:tcPr>
            <w:tcW w:w="924" w:type="dxa"/>
            <w:vAlign w:val="center"/>
          </w:tcPr>
          <w:p w14:paraId="0E158F68"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w:t>
            </w:r>
          </w:p>
        </w:tc>
        <w:tc>
          <w:tcPr>
            <w:tcW w:w="6921" w:type="dxa"/>
            <w:vAlign w:val="center"/>
          </w:tcPr>
          <w:p w14:paraId="6C2B39B5"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szCs w:val="24"/>
              </w:rPr>
              <w:t>投标人自2022年1月1日（按合同签订时间为准）以来具有类似业绩的，每一个得0.5分，最高得1分。</w:t>
            </w:r>
          </w:p>
          <w:p w14:paraId="5151C60B"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说明：业绩证明材料需提供中标通知书及合同扫描件，同一业主的算一份业绩。</w:t>
            </w:r>
          </w:p>
        </w:tc>
        <w:tc>
          <w:tcPr>
            <w:tcW w:w="944" w:type="dxa"/>
            <w:vAlign w:val="center"/>
          </w:tcPr>
          <w:p w14:paraId="4927866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w:t>
            </w:r>
          </w:p>
        </w:tc>
        <w:tc>
          <w:tcPr>
            <w:tcW w:w="1276" w:type="dxa"/>
            <w:vAlign w:val="center"/>
          </w:tcPr>
          <w:p w14:paraId="0C5C5200"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客观</w:t>
            </w:r>
          </w:p>
        </w:tc>
      </w:tr>
      <w:tr w:rsidR="005A2F27" w14:paraId="04EFD5B4" w14:textId="77777777">
        <w:tc>
          <w:tcPr>
            <w:tcW w:w="924" w:type="dxa"/>
            <w:vAlign w:val="center"/>
          </w:tcPr>
          <w:p w14:paraId="5AEA534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2</w:t>
            </w:r>
          </w:p>
        </w:tc>
        <w:tc>
          <w:tcPr>
            <w:tcW w:w="6921" w:type="dxa"/>
            <w:vAlign w:val="center"/>
          </w:tcPr>
          <w:p w14:paraId="6A8A0570"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szCs w:val="24"/>
              </w:rPr>
              <w:t>投标人获得实验室认可证书，提供有效期内的认可证书及认可项目附件资料得2分；认可能力范围附表需涵盖本项目相关鉴定能力，不提供不得分。</w:t>
            </w:r>
          </w:p>
          <w:p w14:paraId="4BFF856F"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说明：投标文件中提供相关证明材料扫描件或复印件。</w:t>
            </w:r>
          </w:p>
        </w:tc>
        <w:tc>
          <w:tcPr>
            <w:tcW w:w="944" w:type="dxa"/>
            <w:vAlign w:val="center"/>
          </w:tcPr>
          <w:p w14:paraId="24AED4CF"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2</w:t>
            </w:r>
          </w:p>
        </w:tc>
        <w:tc>
          <w:tcPr>
            <w:tcW w:w="1276" w:type="dxa"/>
            <w:vAlign w:val="center"/>
          </w:tcPr>
          <w:p w14:paraId="6226C8BD"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客观</w:t>
            </w:r>
          </w:p>
        </w:tc>
      </w:tr>
      <w:tr w:rsidR="005A2F27" w14:paraId="12E5C857" w14:textId="77777777">
        <w:tc>
          <w:tcPr>
            <w:tcW w:w="924" w:type="dxa"/>
            <w:vAlign w:val="center"/>
          </w:tcPr>
          <w:p w14:paraId="7FE6021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3</w:t>
            </w:r>
          </w:p>
        </w:tc>
        <w:tc>
          <w:tcPr>
            <w:tcW w:w="6921" w:type="dxa"/>
            <w:vAlign w:val="center"/>
          </w:tcPr>
          <w:p w14:paraId="35EB83A0"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szCs w:val="24"/>
              </w:rPr>
              <w:t>3.1投标人2022年1月1日以来完成血液、毛发、尿液中常见毒物（不含酒精）三个项目的能力：不同年度不同项目提供6个及</w:t>
            </w:r>
            <w:proofErr w:type="gramStart"/>
            <w:r>
              <w:rPr>
                <w:rFonts w:ascii="仿宋" w:eastAsia="仿宋" w:hAnsi="仿宋" w:cs="仿宋" w:hint="eastAsia"/>
                <w:szCs w:val="24"/>
              </w:rPr>
              <w:t>以上能力</w:t>
            </w:r>
            <w:proofErr w:type="gramEnd"/>
            <w:r>
              <w:rPr>
                <w:rFonts w:ascii="仿宋" w:eastAsia="仿宋" w:hAnsi="仿宋" w:cs="仿宋" w:hint="eastAsia"/>
                <w:szCs w:val="24"/>
              </w:rPr>
              <w:t>验证，得4分；提供5个能力验证，得3分；提供4个能力验证，得2分；提供3个能力验证，得1分；提供2个能力验证，得0.5分；提供1个能力验证，得0.25分；不提供不得分</w:t>
            </w:r>
          </w:p>
          <w:p w14:paraId="2725656C" w14:textId="77777777" w:rsidR="005A2F27" w:rsidRDefault="00000000">
            <w:pPr>
              <w:pStyle w:val="2c"/>
              <w:spacing w:before="0"/>
              <w:ind w:firstLineChars="0" w:firstLine="0"/>
              <w:jc w:val="left"/>
              <w:rPr>
                <w:rFonts w:ascii="仿宋" w:eastAsia="仿宋" w:hAnsi="仿宋" w:cs="仿宋" w:hint="eastAsia"/>
                <w:b/>
                <w:bCs/>
                <w:szCs w:val="24"/>
              </w:rPr>
            </w:pPr>
            <w:r>
              <w:rPr>
                <w:rFonts w:ascii="仿宋" w:eastAsia="仿宋" w:hAnsi="仿宋" w:cs="仿宋" w:hint="eastAsia"/>
                <w:b/>
                <w:bCs/>
                <w:szCs w:val="24"/>
              </w:rPr>
              <w:t>说明：投标文件中提供能力验证证书扫描件或复印件。</w:t>
            </w:r>
          </w:p>
          <w:p w14:paraId="60B0A0F9"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szCs w:val="24"/>
              </w:rPr>
              <w:t>3.2在第3.1点中提供的能力验证每获得“满意”结果一个得</w:t>
            </w:r>
            <w:r>
              <w:rPr>
                <w:rFonts w:ascii="仿宋" w:eastAsia="仿宋" w:hAnsi="仿宋" w:cs="仿宋" w:hint="eastAsia"/>
                <w:szCs w:val="24"/>
              </w:rPr>
              <w:lastRenderedPageBreak/>
              <w:t>0.5分，最高得3分。</w:t>
            </w:r>
          </w:p>
          <w:p w14:paraId="731C47E5"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说明：投标文件中提供相关证明材料扫描件或复印件。</w:t>
            </w:r>
          </w:p>
        </w:tc>
        <w:tc>
          <w:tcPr>
            <w:tcW w:w="944" w:type="dxa"/>
            <w:vAlign w:val="center"/>
          </w:tcPr>
          <w:p w14:paraId="1EFF1B6C"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lastRenderedPageBreak/>
              <w:t>7</w:t>
            </w:r>
          </w:p>
        </w:tc>
        <w:tc>
          <w:tcPr>
            <w:tcW w:w="1276" w:type="dxa"/>
            <w:vAlign w:val="center"/>
          </w:tcPr>
          <w:p w14:paraId="3BCBC232" w14:textId="77777777" w:rsidR="005A2F27" w:rsidRDefault="00000000">
            <w:pPr>
              <w:pStyle w:val="2c"/>
              <w:spacing w:before="0"/>
              <w:ind w:firstLineChars="0" w:firstLine="0"/>
              <w:jc w:val="center"/>
              <w:rPr>
                <w:rFonts w:ascii="仿宋" w:eastAsia="仿宋" w:hAnsi="仿宋" w:cs="仿宋" w:hint="eastAsia"/>
                <w:szCs w:val="24"/>
              </w:rPr>
            </w:pPr>
            <w:bookmarkStart w:id="395" w:name="OLE_LINK7"/>
            <w:r>
              <w:rPr>
                <w:rFonts w:ascii="仿宋" w:eastAsia="仿宋" w:hAnsi="仿宋" w:cs="仿宋" w:hint="eastAsia"/>
                <w:szCs w:val="24"/>
              </w:rPr>
              <w:t>客观</w:t>
            </w:r>
            <w:bookmarkEnd w:id="395"/>
          </w:p>
        </w:tc>
      </w:tr>
      <w:tr w:rsidR="005A2F27" w14:paraId="248144DF" w14:textId="77777777">
        <w:tc>
          <w:tcPr>
            <w:tcW w:w="924" w:type="dxa"/>
            <w:vAlign w:val="center"/>
          </w:tcPr>
          <w:p w14:paraId="144372B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4</w:t>
            </w:r>
          </w:p>
        </w:tc>
        <w:tc>
          <w:tcPr>
            <w:tcW w:w="6921" w:type="dxa"/>
            <w:vAlign w:val="center"/>
          </w:tcPr>
          <w:p w14:paraId="7A94D0C3"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rPr>
              <w:t>采购需求的响应情况，</w:t>
            </w:r>
            <w:proofErr w:type="gramStart"/>
            <w:r>
              <w:rPr>
                <w:rFonts w:ascii="仿宋" w:eastAsia="仿宋" w:hAnsi="仿宋" w:cs="仿宋" w:hint="eastAsia"/>
              </w:rPr>
              <w:t>完全响应</w:t>
            </w:r>
            <w:proofErr w:type="gramEnd"/>
            <w:r>
              <w:rPr>
                <w:rFonts w:ascii="仿宋" w:eastAsia="仿宋" w:hAnsi="仿宋" w:cs="仿宋" w:hint="eastAsia"/>
              </w:rPr>
              <w:t>得满分，采购需求每有一项不符合扣2分，本项最高10分，扣完为止。</w:t>
            </w:r>
          </w:p>
        </w:tc>
        <w:tc>
          <w:tcPr>
            <w:tcW w:w="944" w:type="dxa"/>
            <w:vAlign w:val="center"/>
          </w:tcPr>
          <w:p w14:paraId="3A19B377"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10</w:t>
            </w:r>
          </w:p>
        </w:tc>
        <w:tc>
          <w:tcPr>
            <w:tcW w:w="1276" w:type="dxa"/>
            <w:vAlign w:val="center"/>
          </w:tcPr>
          <w:p w14:paraId="0706A1FE"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客观</w:t>
            </w:r>
          </w:p>
        </w:tc>
      </w:tr>
      <w:tr w:rsidR="005A2F27" w14:paraId="650A469B" w14:textId="77777777">
        <w:tc>
          <w:tcPr>
            <w:tcW w:w="924" w:type="dxa"/>
            <w:vAlign w:val="center"/>
          </w:tcPr>
          <w:p w14:paraId="0E3BF050"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5</w:t>
            </w:r>
          </w:p>
        </w:tc>
        <w:tc>
          <w:tcPr>
            <w:tcW w:w="6921" w:type="dxa"/>
            <w:vAlign w:val="center"/>
          </w:tcPr>
          <w:p w14:paraId="2C7EE39D"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针对本项目特点和难点分析：根据</w:t>
            </w:r>
            <w:r>
              <w:rPr>
                <w:rFonts w:ascii="仿宋" w:eastAsia="仿宋" w:hAnsi="仿宋" w:cs="仿宋" w:hint="eastAsia"/>
                <w:szCs w:val="24"/>
              </w:rPr>
              <w:t>分析透彻，全面，贴合实际情况得进行评分。（分值：5,4,3,2,1,0）</w:t>
            </w:r>
          </w:p>
        </w:tc>
        <w:tc>
          <w:tcPr>
            <w:tcW w:w="944" w:type="dxa"/>
            <w:vAlign w:val="center"/>
          </w:tcPr>
          <w:p w14:paraId="1AEEBA81"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5</w:t>
            </w:r>
          </w:p>
        </w:tc>
        <w:tc>
          <w:tcPr>
            <w:tcW w:w="1276" w:type="dxa"/>
            <w:vAlign w:val="center"/>
          </w:tcPr>
          <w:p w14:paraId="5375B0BE"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主观</w:t>
            </w:r>
          </w:p>
        </w:tc>
      </w:tr>
      <w:tr w:rsidR="005A2F27" w14:paraId="242AF8BE" w14:textId="77777777">
        <w:tc>
          <w:tcPr>
            <w:tcW w:w="924" w:type="dxa"/>
            <w:vAlign w:val="center"/>
          </w:tcPr>
          <w:p w14:paraId="5643A37D"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6</w:t>
            </w:r>
          </w:p>
        </w:tc>
        <w:tc>
          <w:tcPr>
            <w:tcW w:w="6921" w:type="dxa"/>
            <w:vAlign w:val="center"/>
          </w:tcPr>
          <w:p w14:paraId="7BE3E3EC"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根据解决措施的</w:t>
            </w:r>
            <w:r>
              <w:rPr>
                <w:rFonts w:ascii="仿宋" w:eastAsia="仿宋" w:hAnsi="仿宋" w:cs="仿宋" w:hint="eastAsia"/>
                <w:szCs w:val="24"/>
              </w:rPr>
              <w:t>合理、针对性强、可行性情况</w:t>
            </w:r>
            <w:bookmarkStart w:id="396" w:name="OLE_LINK2"/>
            <w:r>
              <w:rPr>
                <w:rFonts w:ascii="仿宋" w:eastAsia="仿宋" w:hAnsi="仿宋" w:cs="仿宋" w:hint="eastAsia"/>
                <w:szCs w:val="24"/>
              </w:rPr>
              <w:t>进行评分。（分值：5,4,3,2,1,0）</w:t>
            </w:r>
            <w:bookmarkEnd w:id="396"/>
          </w:p>
        </w:tc>
        <w:tc>
          <w:tcPr>
            <w:tcW w:w="944" w:type="dxa"/>
            <w:vAlign w:val="center"/>
          </w:tcPr>
          <w:p w14:paraId="70ABDC0D"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5</w:t>
            </w:r>
          </w:p>
        </w:tc>
        <w:tc>
          <w:tcPr>
            <w:tcW w:w="1276" w:type="dxa"/>
            <w:vAlign w:val="center"/>
          </w:tcPr>
          <w:p w14:paraId="0C25E0BA"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主观</w:t>
            </w:r>
          </w:p>
        </w:tc>
      </w:tr>
      <w:tr w:rsidR="005A2F27" w14:paraId="201FA415" w14:textId="77777777">
        <w:tc>
          <w:tcPr>
            <w:tcW w:w="924" w:type="dxa"/>
            <w:vAlign w:val="center"/>
          </w:tcPr>
          <w:p w14:paraId="1F955B34"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7</w:t>
            </w:r>
          </w:p>
        </w:tc>
        <w:tc>
          <w:tcPr>
            <w:tcW w:w="6921" w:type="dxa"/>
            <w:vAlign w:val="center"/>
          </w:tcPr>
          <w:p w14:paraId="3FD8ACFD"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项目整体组织实施方案根据</w:t>
            </w:r>
            <w:r>
              <w:rPr>
                <w:rFonts w:ascii="仿宋" w:eastAsia="仿宋" w:hAnsi="仿宋" w:cs="仿宋" w:hint="eastAsia"/>
                <w:szCs w:val="24"/>
              </w:rPr>
              <w:t>方案全面完整且专业，与采购需求完全相适应情况进行评分。（分值：5,4,3,2,1,0）</w:t>
            </w:r>
          </w:p>
        </w:tc>
        <w:tc>
          <w:tcPr>
            <w:tcW w:w="944" w:type="dxa"/>
            <w:vAlign w:val="center"/>
          </w:tcPr>
          <w:p w14:paraId="76712A3E"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5</w:t>
            </w:r>
          </w:p>
        </w:tc>
        <w:tc>
          <w:tcPr>
            <w:tcW w:w="1276" w:type="dxa"/>
            <w:vAlign w:val="center"/>
          </w:tcPr>
          <w:p w14:paraId="6E6E7F8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主观</w:t>
            </w:r>
          </w:p>
        </w:tc>
      </w:tr>
      <w:tr w:rsidR="005A2F27" w14:paraId="28E7B949" w14:textId="77777777">
        <w:tc>
          <w:tcPr>
            <w:tcW w:w="924" w:type="dxa"/>
            <w:vAlign w:val="center"/>
          </w:tcPr>
          <w:p w14:paraId="78E67019"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8</w:t>
            </w:r>
          </w:p>
        </w:tc>
        <w:tc>
          <w:tcPr>
            <w:tcW w:w="6921" w:type="dxa"/>
            <w:vAlign w:val="center"/>
          </w:tcPr>
          <w:p w14:paraId="3B67714F"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实施鉴定的工作程序和步骤根据</w:t>
            </w:r>
            <w:r>
              <w:rPr>
                <w:rFonts w:ascii="仿宋" w:eastAsia="仿宋" w:hAnsi="仿宋" w:cs="仿宋" w:hint="eastAsia"/>
                <w:szCs w:val="24"/>
              </w:rPr>
              <w:t>条理清晰、详细，可行性情况进行评分。（分值：5,4,3,2,1,0）</w:t>
            </w:r>
          </w:p>
        </w:tc>
        <w:tc>
          <w:tcPr>
            <w:tcW w:w="944" w:type="dxa"/>
            <w:vAlign w:val="center"/>
          </w:tcPr>
          <w:p w14:paraId="0A72B1DA"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5</w:t>
            </w:r>
          </w:p>
        </w:tc>
        <w:tc>
          <w:tcPr>
            <w:tcW w:w="1276" w:type="dxa"/>
            <w:vAlign w:val="center"/>
          </w:tcPr>
          <w:p w14:paraId="6D1DBCFA"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主观</w:t>
            </w:r>
          </w:p>
        </w:tc>
      </w:tr>
      <w:tr w:rsidR="005A2F27" w14:paraId="45EAC73E" w14:textId="77777777">
        <w:tc>
          <w:tcPr>
            <w:tcW w:w="924" w:type="dxa"/>
            <w:vAlign w:val="center"/>
          </w:tcPr>
          <w:p w14:paraId="5CBBDFBD"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9</w:t>
            </w:r>
          </w:p>
        </w:tc>
        <w:tc>
          <w:tcPr>
            <w:tcW w:w="6921" w:type="dxa"/>
            <w:vAlign w:val="center"/>
          </w:tcPr>
          <w:p w14:paraId="2E8334AC"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对检测结果进行</w:t>
            </w:r>
            <w:proofErr w:type="gramStart"/>
            <w:r w:rsidRPr="00CD5A21">
              <w:rPr>
                <w:rFonts w:ascii="仿宋" w:eastAsia="仿宋" w:hAnsi="仿宋" w:cs="仿宋" w:hint="eastAsia"/>
                <w:b/>
                <w:bCs/>
                <w:szCs w:val="24"/>
              </w:rPr>
              <w:t>研</w:t>
            </w:r>
            <w:proofErr w:type="gramEnd"/>
            <w:r w:rsidRPr="00CD5A21">
              <w:rPr>
                <w:rFonts w:ascii="仿宋" w:eastAsia="仿宋" w:hAnsi="仿宋" w:cs="仿宋" w:hint="eastAsia"/>
                <w:b/>
                <w:bCs/>
                <w:szCs w:val="24"/>
              </w:rPr>
              <w:t>判分析、报告编制根据</w:t>
            </w:r>
            <w:r w:rsidRPr="00CD5A21">
              <w:rPr>
                <w:rFonts w:ascii="仿宋" w:eastAsia="仿宋" w:hAnsi="仿宋" w:cs="仿宋" w:hint="eastAsia"/>
                <w:szCs w:val="24"/>
              </w:rPr>
              <w:t>条理清晰、详细，可行性情况进行评分。（分值：5,4,3,2,1,0）</w:t>
            </w:r>
          </w:p>
        </w:tc>
        <w:tc>
          <w:tcPr>
            <w:tcW w:w="944" w:type="dxa"/>
            <w:vAlign w:val="center"/>
          </w:tcPr>
          <w:p w14:paraId="7A886A3F"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5</w:t>
            </w:r>
          </w:p>
        </w:tc>
        <w:tc>
          <w:tcPr>
            <w:tcW w:w="1276" w:type="dxa"/>
            <w:vAlign w:val="center"/>
          </w:tcPr>
          <w:p w14:paraId="5E60E2D4"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03F619CB" w14:textId="77777777">
        <w:tc>
          <w:tcPr>
            <w:tcW w:w="924" w:type="dxa"/>
            <w:vAlign w:val="center"/>
          </w:tcPr>
          <w:p w14:paraId="5AEA6266"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10</w:t>
            </w:r>
          </w:p>
        </w:tc>
        <w:tc>
          <w:tcPr>
            <w:tcW w:w="6921" w:type="dxa"/>
            <w:vAlign w:val="center"/>
          </w:tcPr>
          <w:p w14:paraId="6CCDCAD4"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质量保证措施根据</w:t>
            </w:r>
            <w:r w:rsidRPr="00CD5A21">
              <w:rPr>
                <w:rFonts w:ascii="仿宋" w:eastAsia="仿宋" w:hAnsi="仿宋" w:cs="仿宋" w:hint="eastAsia"/>
                <w:szCs w:val="24"/>
              </w:rPr>
              <w:t>方案全面完整且专业，与采购需求相适应情况进行评分。（分值：5,4,3,2,1,0）</w:t>
            </w:r>
          </w:p>
        </w:tc>
        <w:tc>
          <w:tcPr>
            <w:tcW w:w="944" w:type="dxa"/>
            <w:vAlign w:val="center"/>
          </w:tcPr>
          <w:p w14:paraId="2DEB16CF"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5</w:t>
            </w:r>
          </w:p>
        </w:tc>
        <w:tc>
          <w:tcPr>
            <w:tcW w:w="1276" w:type="dxa"/>
            <w:vAlign w:val="center"/>
          </w:tcPr>
          <w:p w14:paraId="2ED6DD57"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0CEBBED8" w14:textId="77777777">
        <w:tc>
          <w:tcPr>
            <w:tcW w:w="924" w:type="dxa"/>
            <w:vAlign w:val="center"/>
          </w:tcPr>
          <w:p w14:paraId="1348234B"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11</w:t>
            </w:r>
          </w:p>
        </w:tc>
        <w:tc>
          <w:tcPr>
            <w:tcW w:w="6921" w:type="dxa"/>
            <w:vAlign w:val="center"/>
          </w:tcPr>
          <w:p w14:paraId="517E9D9B"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工作进度计划安排根据</w:t>
            </w:r>
            <w:r w:rsidRPr="00CD5A21">
              <w:rPr>
                <w:rFonts w:ascii="仿宋" w:eastAsia="仿宋" w:hAnsi="仿宋" w:cs="仿宋" w:hint="eastAsia"/>
                <w:szCs w:val="24"/>
              </w:rPr>
              <w:t>方案全面完整且专业，与采购需求相适应</w:t>
            </w:r>
            <w:bookmarkStart w:id="397" w:name="OLE_LINK6"/>
            <w:r w:rsidRPr="00CD5A21">
              <w:rPr>
                <w:rFonts w:ascii="仿宋" w:eastAsia="仿宋" w:hAnsi="仿宋" w:cs="仿宋" w:hint="eastAsia"/>
                <w:szCs w:val="24"/>
              </w:rPr>
              <w:t>情况进行评分。</w:t>
            </w:r>
            <w:bookmarkStart w:id="398" w:name="OLE_LINK5"/>
            <w:r w:rsidRPr="00CD5A21">
              <w:rPr>
                <w:rFonts w:ascii="仿宋" w:eastAsia="仿宋" w:hAnsi="仿宋" w:cs="仿宋" w:hint="eastAsia"/>
                <w:szCs w:val="24"/>
              </w:rPr>
              <w:t>（分值：5,4,3,2,1,0）</w:t>
            </w:r>
            <w:bookmarkEnd w:id="397"/>
            <w:bookmarkEnd w:id="398"/>
          </w:p>
        </w:tc>
        <w:tc>
          <w:tcPr>
            <w:tcW w:w="944" w:type="dxa"/>
            <w:vAlign w:val="center"/>
          </w:tcPr>
          <w:p w14:paraId="01712758"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5</w:t>
            </w:r>
          </w:p>
        </w:tc>
        <w:tc>
          <w:tcPr>
            <w:tcW w:w="1276" w:type="dxa"/>
            <w:vAlign w:val="center"/>
          </w:tcPr>
          <w:p w14:paraId="6CFEFAE3"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6CEC8F42" w14:textId="77777777">
        <w:tc>
          <w:tcPr>
            <w:tcW w:w="924" w:type="dxa"/>
            <w:vAlign w:val="center"/>
          </w:tcPr>
          <w:p w14:paraId="4B052488"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12</w:t>
            </w:r>
          </w:p>
        </w:tc>
        <w:tc>
          <w:tcPr>
            <w:tcW w:w="6921" w:type="dxa"/>
            <w:vAlign w:val="center"/>
          </w:tcPr>
          <w:p w14:paraId="1F575ADD"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管理制度及规范：</w:t>
            </w:r>
            <w:r w:rsidRPr="00CD5A21">
              <w:rPr>
                <w:rFonts w:ascii="仿宋" w:eastAsia="仿宋" w:hAnsi="仿宋" w:cs="仿宋" w:hint="eastAsia"/>
                <w:szCs w:val="24"/>
              </w:rPr>
              <w:t>投标人针对本项目具有①完善的日常管理规章制度②</w:t>
            </w:r>
            <w:bookmarkStart w:id="399" w:name="OLE_LINK3"/>
            <w:r w:rsidRPr="00CD5A21">
              <w:rPr>
                <w:rFonts w:ascii="仿宋" w:eastAsia="仿宋" w:hAnsi="仿宋" w:cs="仿宋" w:hint="eastAsia"/>
                <w:szCs w:val="24"/>
              </w:rPr>
              <w:t>内部岗位责任制度</w:t>
            </w:r>
            <w:bookmarkEnd w:id="399"/>
            <w:r w:rsidRPr="00CD5A21">
              <w:rPr>
                <w:rFonts w:ascii="仿宋" w:eastAsia="仿宋" w:hAnsi="仿宋" w:cs="仿宋" w:hint="eastAsia"/>
                <w:szCs w:val="24"/>
              </w:rPr>
              <w:t>③</w:t>
            </w:r>
            <w:bookmarkStart w:id="400" w:name="OLE_LINK4"/>
            <w:r w:rsidRPr="00CD5A21">
              <w:rPr>
                <w:rFonts w:ascii="仿宋" w:eastAsia="仿宋" w:hAnsi="仿宋" w:cs="仿宋" w:hint="eastAsia"/>
                <w:szCs w:val="24"/>
              </w:rPr>
              <w:t>管理运作制度</w:t>
            </w:r>
            <w:bookmarkEnd w:id="400"/>
            <w:r w:rsidRPr="00CD5A21">
              <w:rPr>
                <w:rFonts w:ascii="仿宋" w:eastAsia="仿宋" w:hAnsi="仿宋" w:cs="仿宋" w:hint="eastAsia"/>
                <w:szCs w:val="24"/>
              </w:rPr>
              <w:t>④考核制度（包括考核机制、激励机制、监督机制等）⑤保密制度；根据提供的方案内容进行评分。 （分值：5,4,3,2,1,0）</w:t>
            </w:r>
          </w:p>
        </w:tc>
        <w:tc>
          <w:tcPr>
            <w:tcW w:w="944" w:type="dxa"/>
            <w:vAlign w:val="center"/>
          </w:tcPr>
          <w:p w14:paraId="75458183"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5</w:t>
            </w:r>
          </w:p>
        </w:tc>
        <w:tc>
          <w:tcPr>
            <w:tcW w:w="1276" w:type="dxa"/>
            <w:vAlign w:val="center"/>
          </w:tcPr>
          <w:p w14:paraId="06866565"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438F861D" w14:textId="77777777">
        <w:tc>
          <w:tcPr>
            <w:tcW w:w="924" w:type="dxa"/>
            <w:vAlign w:val="center"/>
          </w:tcPr>
          <w:p w14:paraId="4A40C053"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13</w:t>
            </w:r>
          </w:p>
        </w:tc>
        <w:tc>
          <w:tcPr>
            <w:tcW w:w="6921" w:type="dxa"/>
            <w:vAlign w:val="center"/>
          </w:tcPr>
          <w:p w14:paraId="311F18FA"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员工培训方案根据</w:t>
            </w:r>
            <w:r w:rsidRPr="00CD5A21">
              <w:rPr>
                <w:rFonts w:ascii="仿宋" w:eastAsia="仿宋" w:hAnsi="仿宋" w:cs="仿宋" w:hint="eastAsia"/>
                <w:szCs w:val="24"/>
              </w:rPr>
              <w:t>方案全面完整且专业，与采购需求相适应情况进行评分。（分值：3,2,1,0）</w:t>
            </w:r>
          </w:p>
        </w:tc>
        <w:tc>
          <w:tcPr>
            <w:tcW w:w="944" w:type="dxa"/>
            <w:vAlign w:val="center"/>
          </w:tcPr>
          <w:p w14:paraId="110E0D15"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3</w:t>
            </w:r>
          </w:p>
        </w:tc>
        <w:tc>
          <w:tcPr>
            <w:tcW w:w="1276" w:type="dxa"/>
            <w:vAlign w:val="center"/>
          </w:tcPr>
          <w:p w14:paraId="6318A56F"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236F9876" w14:textId="77777777">
        <w:tc>
          <w:tcPr>
            <w:tcW w:w="924" w:type="dxa"/>
            <w:vAlign w:val="center"/>
          </w:tcPr>
          <w:p w14:paraId="7418EADC"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14</w:t>
            </w:r>
          </w:p>
        </w:tc>
        <w:tc>
          <w:tcPr>
            <w:tcW w:w="6921" w:type="dxa"/>
            <w:vAlign w:val="center"/>
          </w:tcPr>
          <w:p w14:paraId="7AF70270"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投标人应针对本项目建立紧急事件处理应急方案</w:t>
            </w:r>
            <w:r w:rsidRPr="00CD5A21">
              <w:rPr>
                <w:rFonts w:ascii="仿宋" w:eastAsia="仿宋" w:hAnsi="仿宋" w:cs="仿宋" w:hint="eastAsia"/>
                <w:szCs w:val="24"/>
              </w:rPr>
              <w:t>（如遇特殊情况，如何在采购人规定的时间内完成鉴定报告等）：①是否建立鉴定服务保障应急预案，②方案对可能遇到的问题具有相应的应对措施；根据提供的方案内容进行评分。（分值：5,4,3,2,1,0）</w:t>
            </w:r>
          </w:p>
        </w:tc>
        <w:tc>
          <w:tcPr>
            <w:tcW w:w="944" w:type="dxa"/>
            <w:vAlign w:val="center"/>
          </w:tcPr>
          <w:p w14:paraId="71258117"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5</w:t>
            </w:r>
          </w:p>
        </w:tc>
        <w:tc>
          <w:tcPr>
            <w:tcW w:w="1276" w:type="dxa"/>
            <w:vAlign w:val="center"/>
          </w:tcPr>
          <w:p w14:paraId="46D639AE"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656B1303" w14:textId="77777777">
        <w:tc>
          <w:tcPr>
            <w:tcW w:w="924" w:type="dxa"/>
            <w:vAlign w:val="center"/>
          </w:tcPr>
          <w:p w14:paraId="0B38AEF4"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lastRenderedPageBreak/>
              <w:t>15</w:t>
            </w:r>
          </w:p>
        </w:tc>
        <w:tc>
          <w:tcPr>
            <w:tcW w:w="6921" w:type="dxa"/>
            <w:vAlign w:val="center"/>
          </w:tcPr>
          <w:p w14:paraId="189C7014"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拟投入专业检测、鉴定仪器及配套设备及材料、工具的成新率、性能指标等情况根据</w:t>
            </w:r>
            <w:r w:rsidRPr="00CD5A21">
              <w:rPr>
                <w:rFonts w:ascii="仿宋" w:eastAsia="仿宋" w:hAnsi="仿宋" w:cs="仿宋" w:hint="eastAsia"/>
                <w:szCs w:val="24"/>
              </w:rPr>
              <w:t>设备配置合理、科学，满足项目需要情况进行评分。（分值：3,2,1,0）</w:t>
            </w:r>
          </w:p>
        </w:tc>
        <w:tc>
          <w:tcPr>
            <w:tcW w:w="944" w:type="dxa"/>
            <w:vAlign w:val="center"/>
          </w:tcPr>
          <w:p w14:paraId="448473E6"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3</w:t>
            </w:r>
          </w:p>
        </w:tc>
        <w:tc>
          <w:tcPr>
            <w:tcW w:w="1276" w:type="dxa"/>
            <w:vAlign w:val="center"/>
          </w:tcPr>
          <w:p w14:paraId="285F2715"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主观</w:t>
            </w:r>
          </w:p>
        </w:tc>
      </w:tr>
      <w:tr w:rsidR="005A2F27" w14:paraId="59C4BD9E" w14:textId="77777777">
        <w:tc>
          <w:tcPr>
            <w:tcW w:w="924" w:type="dxa"/>
            <w:vAlign w:val="center"/>
          </w:tcPr>
          <w:p w14:paraId="57C557BE"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16</w:t>
            </w:r>
          </w:p>
        </w:tc>
        <w:tc>
          <w:tcPr>
            <w:tcW w:w="6921" w:type="dxa"/>
            <w:vAlign w:val="center"/>
          </w:tcPr>
          <w:p w14:paraId="48C40551"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液质检测仪器设备：</w:t>
            </w:r>
            <w:r w:rsidRPr="00CD5A21">
              <w:rPr>
                <w:rFonts w:ascii="仿宋" w:eastAsia="仿宋" w:hAnsi="仿宋" w:cs="仿宋" w:hint="eastAsia"/>
                <w:szCs w:val="24"/>
              </w:rPr>
              <w:t>投标人具有的液质检测仪器，1台得2分，2台及以上得4分，3台及以上得6分。</w:t>
            </w:r>
          </w:p>
          <w:p w14:paraId="230CC07B"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说明：投标文件中提供设备购买发票复印件，未提供设备配置的不得分。</w:t>
            </w:r>
          </w:p>
        </w:tc>
        <w:tc>
          <w:tcPr>
            <w:tcW w:w="944" w:type="dxa"/>
            <w:vAlign w:val="center"/>
          </w:tcPr>
          <w:p w14:paraId="3B40F02C"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6</w:t>
            </w:r>
          </w:p>
        </w:tc>
        <w:tc>
          <w:tcPr>
            <w:tcW w:w="1276" w:type="dxa"/>
            <w:vAlign w:val="center"/>
          </w:tcPr>
          <w:p w14:paraId="454A9862"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客观</w:t>
            </w:r>
          </w:p>
        </w:tc>
      </w:tr>
      <w:tr w:rsidR="005A2F27" w14:paraId="3506A4EA" w14:textId="77777777">
        <w:tc>
          <w:tcPr>
            <w:tcW w:w="924" w:type="dxa"/>
            <w:vAlign w:val="center"/>
          </w:tcPr>
          <w:p w14:paraId="6BAB4451"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17</w:t>
            </w:r>
          </w:p>
        </w:tc>
        <w:tc>
          <w:tcPr>
            <w:tcW w:w="6921" w:type="dxa"/>
            <w:vAlign w:val="center"/>
          </w:tcPr>
          <w:p w14:paraId="2468C32D" w14:textId="77777777" w:rsidR="005A2F27" w:rsidRPr="00CD5A21" w:rsidRDefault="00000000">
            <w:pPr>
              <w:pStyle w:val="2c"/>
              <w:spacing w:before="0"/>
              <w:ind w:firstLineChars="0" w:firstLine="0"/>
              <w:jc w:val="left"/>
              <w:rPr>
                <w:rFonts w:ascii="仿宋" w:eastAsia="仿宋" w:hAnsi="仿宋" w:cs="仿宋" w:hint="eastAsia"/>
                <w:b/>
                <w:bCs/>
                <w:szCs w:val="24"/>
              </w:rPr>
            </w:pPr>
            <w:r w:rsidRPr="00CD5A21">
              <w:rPr>
                <w:rFonts w:ascii="仿宋" w:eastAsia="仿宋" w:hAnsi="仿宋" w:cs="仿宋" w:hint="eastAsia"/>
                <w:b/>
                <w:bCs/>
                <w:szCs w:val="24"/>
              </w:rPr>
              <w:t>项目负责人：</w:t>
            </w:r>
          </w:p>
          <w:p w14:paraId="6214509D" w14:textId="60D21C88"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szCs w:val="24"/>
              </w:rPr>
              <w:t>1</w:t>
            </w:r>
            <w:r w:rsidR="00341817">
              <w:rPr>
                <w:rFonts w:ascii="仿宋" w:eastAsia="仿宋" w:hAnsi="仿宋" w:cs="仿宋" w:hint="eastAsia"/>
                <w:szCs w:val="24"/>
              </w:rPr>
              <w:t>7</w:t>
            </w:r>
            <w:r w:rsidRPr="00CD5A21">
              <w:rPr>
                <w:rFonts w:ascii="仿宋" w:eastAsia="仿宋" w:hAnsi="仿宋" w:cs="仿宋" w:hint="eastAsia"/>
                <w:szCs w:val="24"/>
              </w:rPr>
              <w:t>.1具备中级及以上专业技术职称，得2分；</w:t>
            </w:r>
          </w:p>
          <w:p w14:paraId="40658AE0" w14:textId="7131D825"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szCs w:val="24"/>
              </w:rPr>
              <w:t>1</w:t>
            </w:r>
            <w:r w:rsidR="00341817">
              <w:rPr>
                <w:rFonts w:ascii="仿宋" w:eastAsia="仿宋" w:hAnsi="仿宋" w:cs="仿宋" w:hint="eastAsia"/>
                <w:szCs w:val="24"/>
              </w:rPr>
              <w:t>7</w:t>
            </w:r>
            <w:r w:rsidRPr="00CD5A21">
              <w:rPr>
                <w:rFonts w:ascii="仿宋" w:eastAsia="仿宋" w:hAnsi="仿宋" w:cs="仿宋" w:hint="eastAsia"/>
                <w:szCs w:val="24"/>
              </w:rPr>
              <w:t>.2项目负责人入选全国司法鉴定专家库得3分，入选省级或市级司法鉴定专家库得2分。</w:t>
            </w:r>
          </w:p>
          <w:p w14:paraId="128D862D"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szCs w:val="24"/>
              </w:rPr>
              <w:t>该项得分超过3分的按3分计。</w:t>
            </w:r>
          </w:p>
          <w:p w14:paraId="5A6114CF"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说明：需提供相关证明材料和开标前3个月内任意一个月的</w:t>
            </w:r>
            <w:proofErr w:type="gramStart"/>
            <w:r w:rsidRPr="00CD5A21">
              <w:rPr>
                <w:rFonts w:ascii="仿宋" w:eastAsia="仿宋" w:hAnsi="仿宋" w:cs="仿宋" w:hint="eastAsia"/>
                <w:b/>
                <w:bCs/>
                <w:szCs w:val="24"/>
              </w:rPr>
              <w:t>社保证明</w:t>
            </w:r>
            <w:proofErr w:type="gramEnd"/>
            <w:r w:rsidRPr="00CD5A21">
              <w:rPr>
                <w:rFonts w:ascii="仿宋" w:eastAsia="仿宋" w:hAnsi="仿宋" w:cs="仿宋" w:hint="eastAsia"/>
                <w:b/>
                <w:bCs/>
                <w:szCs w:val="24"/>
              </w:rPr>
              <w:t>，不提供或未完全提供不得分。</w:t>
            </w:r>
          </w:p>
        </w:tc>
        <w:tc>
          <w:tcPr>
            <w:tcW w:w="944" w:type="dxa"/>
            <w:vAlign w:val="center"/>
          </w:tcPr>
          <w:p w14:paraId="59682655"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3</w:t>
            </w:r>
          </w:p>
        </w:tc>
        <w:tc>
          <w:tcPr>
            <w:tcW w:w="1276" w:type="dxa"/>
            <w:vAlign w:val="center"/>
          </w:tcPr>
          <w:p w14:paraId="0B93829E"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客观</w:t>
            </w:r>
          </w:p>
        </w:tc>
      </w:tr>
      <w:tr w:rsidR="005A2F27" w14:paraId="77179099" w14:textId="77777777">
        <w:tc>
          <w:tcPr>
            <w:tcW w:w="924" w:type="dxa"/>
            <w:vAlign w:val="center"/>
          </w:tcPr>
          <w:p w14:paraId="5AF183B7"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18</w:t>
            </w:r>
          </w:p>
        </w:tc>
        <w:tc>
          <w:tcPr>
            <w:tcW w:w="6921" w:type="dxa"/>
            <w:vAlign w:val="center"/>
          </w:tcPr>
          <w:p w14:paraId="7E56F418" w14:textId="4DC39058"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项目团队成员（</w:t>
            </w:r>
            <w:proofErr w:type="gramStart"/>
            <w:r w:rsidRPr="00CD5A21">
              <w:rPr>
                <w:rFonts w:ascii="仿宋" w:eastAsia="仿宋" w:hAnsi="仿宋" w:cs="仿宋" w:hint="eastAsia"/>
                <w:b/>
                <w:bCs/>
                <w:szCs w:val="24"/>
              </w:rPr>
              <w:t>除项目</w:t>
            </w:r>
            <w:proofErr w:type="gramEnd"/>
            <w:r w:rsidRPr="00CD5A21">
              <w:rPr>
                <w:rFonts w:ascii="仿宋" w:eastAsia="仿宋" w:hAnsi="仿宋" w:cs="仿宋" w:hint="eastAsia"/>
                <w:b/>
                <w:bCs/>
                <w:szCs w:val="24"/>
              </w:rPr>
              <w:t>负责人外）</w:t>
            </w:r>
            <w:r w:rsidRPr="00CD5A21">
              <w:rPr>
                <w:rFonts w:ascii="仿宋" w:eastAsia="仿宋" w:hAnsi="仿宋" w:cs="仿宋" w:hint="eastAsia"/>
                <w:szCs w:val="24"/>
              </w:rPr>
              <w:t>具备中级及以上职称的，一人得</w:t>
            </w:r>
            <w:r w:rsidR="00341817">
              <w:rPr>
                <w:rFonts w:ascii="仿宋" w:eastAsia="仿宋" w:hAnsi="仿宋" w:cs="仿宋" w:hint="eastAsia"/>
                <w:szCs w:val="24"/>
              </w:rPr>
              <w:t>1</w:t>
            </w:r>
            <w:r w:rsidRPr="00CD5A21">
              <w:rPr>
                <w:rFonts w:ascii="仿宋" w:eastAsia="仿宋" w:hAnsi="仿宋" w:cs="仿宋" w:hint="eastAsia"/>
                <w:szCs w:val="24"/>
              </w:rPr>
              <w:t>分</w:t>
            </w:r>
            <w:r w:rsidR="00341817">
              <w:rPr>
                <w:rFonts w:ascii="仿宋" w:eastAsia="仿宋" w:hAnsi="仿宋" w:cs="仿宋" w:hint="eastAsia"/>
                <w:szCs w:val="24"/>
              </w:rPr>
              <w:t>，最高3分</w:t>
            </w:r>
            <w:r w:rsidRPr="00CD5A21">
              <w:rPr>
                <w:rFonts w:ascii="仿宋" w:eastAsia="仿宋" w:hAnsi="仿宋" w:cs="仿宋" w:hint="eastAsia"/>
                <w:szCs w:val="24"/>
              </w:rPr>
              <w:t>。</w:t>
            </w:r>
          </w:p>
          <w:p w14:paraId="68DF3D25"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说明：需提供相关证明材料和开标前3个月内任意一个月的</w:t>
            </w:r>
            <w:proofErr w:type="gramStart"/>
            <w:r w:rsidRPr="00CD5A21">
              <w:rPr>
                <w:rFonts w:ascii="仿宋" w:eastAsia="仿宋" w:hAnsi="仿宋" w:cs="仿宋" w:hint="eastAsia"/>
                <w:b/>
                <w:bCs/>
                <w:szCs w:val="24"/>
              </w:rPr>
              <w:t>社保证明</w:t>
            </w:r>
            <w:proofErr w:type="gramEnd"/>
            <w:r w:rsidRPr="00CD5A21">
              <w:rPr>
                <w:rFonts w:ascii="仿宋" w:eastAsia="仿宋" w:hAnsi="仿宋" w:cs="仿宋" w:hint="eastAsia"/>
                <w:b/>
                <w:bCs/>
                <w:szCs w:val="24"/>
              </w:rPr>
              <w:t>，不提供或未完全提供不得分。</w:t>
            </w:r>
          </w:p>
        </w:tc>
        <w:tc>
          <w:tcPr>
            <w:tcW w:w="944" w:type="dxa"/>
            <w:vAlign w:val="center"/>
          </w:tcPr>
          <w:p w14:paraId="57399B2B"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3</w:t>
            </w:r>
          </w:p>
        </w:tc>
        <w:tc>
          <w:tcPr>
            <w:tcW w:w="1276" w:type="dxa"/>
            <w:vAlign w:val="center"/>
          </w:tcPr>
          <w:p w14:paraId="58029B95"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客观</w:t>
            </w:r>
          </w:p>
        </w:tc>
      </w:tr>
      <w:tr w:rsidR="005A2F27" w14:paraId="66BC64EE" w14:textId="77777777">
        <w:tc>
          <w:tcPr>
            <w:tcW w:w="924" w:type="dxa"/>
            <w:vAlign w:val="center"/>
          </w:tcPr>
          <w:p w14:paraId="5E1325E1"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19</w:t>
            </w:r>
          </w:p>
        </w:tc>
        <w:tc>
          <w:tcPr>
            <w:tcW w:w="6921" w:type="dxa"/>
            <w:vAlign w:val="center"/>
          </w:tcPr>
          <w:p w14:paraId="1FA122F3"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项目团队人员（</w:t>
            </w:r>
            <w:proofErr w:type="gramStart"/>
            <w:r w:rsidRPr="00CD5A21">
              <w:rPr>
                <w:rFonts w:ascii="仿宋" w:eastAsia="仿宋" w:hAnsi="仿宋" w:cs="仿宋" w:hint="eastAsia"/>
                <w:b/>
                <w:bCs/>
                <w:szCs w:val="24"/>
              </w:rPr>
              <w:t>除项目</w:t>
            </w:r>
            <w:proofErr w:type="gramEnd"/>
            <w:r w:rsidRPr="00CD5A21">
              <w:rPr>
                <w:rFonts w:ascii="仿宋" w:eastAsia="仿宋" w:hAnsi="仿宋" w:cs="仿宋" w:hint="eastAsia"/>
                <w:b/>
                <w:bCs/>
                <w:szCs w:val="24"/>
              </w:rPr>
              <w:t>负责人外，鉴定人加助理）</w:t>
            </w:r>
            <w:r w:rsidRPr="00CD5A21">
              <w:rPr>
                <w:rFonts w:ascii="仿宋" w:eastAsia="仿宋" w:hAnsi="仿宋" w:cs="仿宋" w:hint="eastAsia"/>
                <w:szCs w:val="24"/>
              </w:rPr>
              <w:t>在9人及以上的得4分；5人及以上得3分；3人及以上得2分；少于3人不得分。</w:t>
            </w:r>
          </w:p>
          <w:p w14:paraId="03C68193" w14:textId="77777777" w:rsidR="005A2F27" w:rsidRPr="00CD5A21" w:rsidRDefault="00000000">
            <w:pPr>
              <w:pStyle w:val="2c"/>
              <w:spacing w:before="0"/>
              <w:ind w:firstLineChars="0" w:firstLine="0"/>
              <w:jc w:val="left"/>
              <w:rPr>
                <w:rFonts w:ascii="仿宋" w:eastAsia="仿宋" w:hAnsi="仿宋" w:cs="仿宋" w:hint="eastAsia"/>
                <w:szCs w:val="24"/>
              </w:rPr>
            </w:pPr>
            <w:r w:rsidRPr="00CD5A21">
              <w:rPr>
                <w:rFonts w:ascii="仿宋" w:eastAsia="仿宋" w:hAnsi="仿宋" w:cs="仿宋" w:hint="eastAsia"/>
                <w:b/>
                <w:bCs/>
                <w:szCs w:val="24"/>
              </w:rPr>
              <w:t>说明：需提供全部人员开标前3个月内任意一个月的</w:t>
            </w:r>
            <w:proofErr w:type="gramStart"/>
            <w:r w:rsidRPr="00CD5A21">
              <w:rPr>
                <w:rFonts w:ascii="仿宋" w:eastAsia="仿宋" w:hAnsi="仿宋" w:cs="仿宋" w:hint="eastAsia"/>
                <w:b/>
                <w:bCs/>
                <w:szCs w:val="24"/>
              </w:rPr>
              <w:t>社保证明</w:t>
            </w:r>
            <w:proofErr w:type="gramEnd"/>
            <w:r w:rsidRPr="00CD5A21">
              <w:rPr>
                <w:rFonts w:ascii="仿宋" w:eastAsia="仿宋" w:hAnsi="仿宋" w:cs="仿宋" w:hint="eastAsia"/>
                <w:b/>
                <w:bCs/>
                <w:szCs w:val="24"/>
              </w:rPr>
              <w:t>，不提供或未完全提供不得分。</w:t>
            </w:r>
          </w:p>
        </w:tc>
        <w:tc>
          <w:tcPr>
            <w:tcW w:w="944" w:type="dxa"/>
            <w:vAlign w:val="center"/>
          </w:tcPr>
          <w:p w14:paraId="716587D7"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4</w:t>
            </w:r>
          </w:p>
        </w:tc>
        <w:tc>
          <w:tcPr>
            <w:tcW w:w="1276" w:type="dxa"/>
            <w:vAlign w:val="center"/>
          </w:tcPr>
          <w:p w14:paraId="5F194016" w14:textId="77777777" w:rsidR="005A2F27" w:rsidRPr="00CD5A21" w:rsidRDefault="00000000">
            <w:pPr>
              <w:pStyle w:val="2c"/>
              <w:spacing w:before="0"/>
              <w:ind w:firstLineChars="0" w:firstLine="0"/>
              <w:jc w:val="center"/>
              <w:rPr>
                <w:rFonts w:ascii="仿宋" w:eastAsia="仿宋" w:hAnsi="仿宋" w:cs="仿宋" w:hint="eastAsia"/>
                <w:szCs w:val="24"/>
              </w:rPr>
            </w:pPr>
            <w:r w:rsidRPr="00CD5A21">
              <w:rPr>
                <w:rFonts w:ascii="仿宋" w:eastAsia="仿宋" w:hAnsi="仿宋" w:cs="仿宋" w:hint="eastAsia"/>
                <w:szCs w:val="24"/>
              </w:rPr>
              <w:t>客观</w:t>
            </w:r>
          </w:p>
        </w:tc>
      </w:tr>
      <w:tr w:rsidR="005A2F27" w14:paraId="25A60832" w14:textId="77777777">
        <w:tc>
          <w:tcPr>
            <w:tcW w:w="924" w:type="dxa"/>
            <w:vAlign w:val="center"/>
          </w:tcPr>
          <w:p w14:paraId="6478EF9A"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20</w:t>
            </w:r>
          </w:p>
        </w:tc>
        <w:tc>
          <w:tcPr>
            <w:tcW w:w="6921" w:type="dxa"/>
            <w:vAlign w:val="center"/>
          </w:tcPr>
          <w:p w14:paraId="0E8CCB6D"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szCs w:val="24"/>
              </w:rPr>
              <w:t>投标人针对本项目的保密情况，承诺保密按照采购需求实施，对工作人员开展常态化安全保密教育，组织签订密协议、个人安全保密承诺书，履行具体安全管理内容、安全保密义务和责任等。提供承诺满足需求的得3分，不满足不得分。</w:t>
            </w:r>
          </w:p>
          <w:p w14:paraId="4A64DE54" w14:textId="77777777" w:rsidR="005A2F27" w:rsidRDefault="00000000">
            <w:pPr>
              <w:pStyle w:val="2c"/>
              <w:spacing w:before="0"/>
              <w:ind w:firstLineChars="0" w:firstLine="0"/>
              <w:jc w:val="left"/>
              <w:rPr>
                <w:rFonts w:ascii="仿宋" w:eastAsia="仿宋" w:hAnsi="仿宋" w:cs="仿宋" w:hint="eastAsia"/>
                <w:szCs w:val="24"/>
              </w:rPr>
            </w:pPr>
            <w:r>
              <w:rPr>
                <w:rFonts w:ascii="仿宋" w:eastAsia="仿宋" w:hAnsi="仿宋" w:cs="仿宋" w:hint="eastAsia"/>
                <w:b/>
                <w:bCs/>
                <w:szCs w:val="24"/>
              </w:rPr>
              <w:t>说明：需提供相关承诺书，不提供不得分。</w:t>
            </w:r>
          </w:p>
        </w:tc>
        <w:tc>
          <w:tcPr>
            <w:tcW w:w="944" w:type="dxa"/>
            <w:vAlign w:val="center"/>
          </w:tcPr>
          <w:p w14:paraId="1AB20C2B"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3</w:t>
            </w:r>
          </w:p>
        </w:tc>
        <w:tc>
          <w:tcPr>
            <w:tcW w:w="1276" w:type="dxa"/>
            <w:vAlign w:val="center"/>
          </w:tcPr>
          <w:p w14:paraId="3B898452" w14:textId="77777777" w:rsidR="005A2F27" w:rsidRDefault="00000000">
            <w:pPr>
              <w:pStyle w:val="2c"/>
              <w:spacing w:before="0"/>
              <w:ind w:firstLineChars="0" w:firstLine="0"/>
              <w:jc w:val="center"/>
              <w:rPr>
                <w:rFonts w:ascii="仿宋" w:eastAsia="仿宋" w:hAnsi="仿宋" w:cs="仿宋" w:hint="eastAsia"/>
                <w:szCs w:val="24"/>
              </w:rPr>
            </w:pPr>
            <w:r>
              <w:rPr>
                <w:rFonts w:ascii="仿宋" w:eastAsia="仿宋" w:hAnsi="仿宋" w:cs="仿宋" w:hint="eastAsia"/>
                <w:szCs w:val="24"/>
              </w:rPr>
              <w:t>客观</w:t>
            </w:r>
          </w:p>
        </w:tc>
      </w:tr>
    </w:tbl>
    <w:p w14:paraId="6D9527CC" w14:textId="77777777" w:rsidR="005A2F27" w:rsidRDefault="005A2F27">
      <w:pPr>
        <w:widowControl/>
        <w:adjustRightInd/>
        <w:jc w:val="left"/>
        <w:rPr>
          <w:rFonts w:ascii="仿宋" w:eastAsia="仿宋" w:hAnsi="仿宋" w:cs="Arial" w:hint="eastAsia"/>
          <w:sz w:val="20"/>
          <w:szCs w:val="20"/>
          <w:shd w:val="clear" w:color="auto" w:fill="FFFFFF"/>
        </w:rPr>
      </w:pPr>
    </w:p>
    <w:p w14:paraId="0E24C1D0" w14:textId="77777777" w:rsidR="005A2F27" w:rsidRDefault="00000000">
      <w:pPr>
        <w:widowControl/>
        <w:adjustRightInd/>
        <w:jc w:val="left"/>
        <w:rPr>
          <w:rFonts w:asciiTheme="minorEastAsia" w:eastAsiaTheme="minorEastAsia" w:hAnsiTheme="minorEastAsia" w:cs="仿宋_GB2312" w:hint="eastAsia"/>
          <w:b/>
          <w:sz w:val="32"/>
          <w:szCs w:val="20"/>
        </w:rPr>
      </w:pPr>
      <w:r>
        <w:rPr>
          <w:rFonts w:asciiTheme="minorEastAsia" w:eastAsiaTheme="minorEastAsia" w:hAnsiTheme="minorEastAsia" w:cs="仿宋_GB2312" w:hint="eastAsia"/>
          <w:b/>
          <w:sz w:val="32"/>
          <w:szCs w:val="20"/>
        </w:rPr>
        <w:br w:type="page"/>
      </w:r>
    </w:p>
    <w:p w14:paraId="332BF00D" w14:textId="77777777" w:rsidR="005A2F27" w:rsidRDefault="005A2F27">
      <w:pPr>
        <w:widowControl/>
        <w:adjustRightInd/>
        <w:jc w:val="left"/>
        <w:rPr>
          <w:rFonts w:asciiTheme="minorEastAsia" w:eastAsiaTheme="minorEastAsia" w:hAnsiTheme="minorEastAsia" w:cs="仿宋_GB2312" w:hint="eastAsia"/>
          <w:b/>
          <w:sz w:val="32"/>
          <w:szCs w:val="20"/>
        </w:rPr>
      </w:pPr>
    </w:p>
    <w:p w14:paraId="37A4F1FF" w14:textId="77777777" w:rsidR="005A2F27" w:rsidRDefault="00000000">
      <w:pPr>
        <w:pStyle w:val="2c"/>
        <w:spacing w:before="0"/>
        <w:ind w:firstLineChars="0" w:firstLine="0"/>
        <w:jc w:val="center"/>
        <w:rPr>
          <w:rFonts w:asciiTheme="minorEastAsia" w:eastAsiaTheme="minorEastAsia" w:hAnsiTheme="minorEastAsia" w:cs="仿宋_GB2312" w:hint="eastAsia"/>
          <w:b/>
        </w:rPr>
      </w:pPr>
      <w:r>
        <w:rPr>
          <w:rFonts w:asciiTheme="minorEastAsia" w:eastAsiaTheme="minorEastAsia" w:hAnsiTheme="minorEastAsia" w:cs="仿宋_GB2312" w:hint="eastAsia"/>
          <w:b/>
          <w:sz w:val="32"/>
        </w:rPr>
        <w:t>一、评审方法</w:t>
      </w:r>
    </w:p>
    <w:p w14:paraId="4DE4A438" w14:textId="77777777" w:rsidR="005A2F27" w:rsidRDefault="00000000">
      <w:pPr>
        <w:adjustRightInd/>
        <w:spacing w:line="360" w:lineRule="auto"/>
        <w:rPr>
          <w:rFonts w:asciiTheme="minorEastAsia" w:eastAsiaTheme="minorEastAsia" w:hAnsiTheme="minorEastAsia" w:cs="Arial" w:hint="eastAsia"/>
          <w:kern w:val="0"/>
          <w:sz w:val="24"/>
        </w:rPr>
      </w:pPr>
      <w:r>
        <w:rPr>
          <w:rFonts w:asciiTheme="minorEastAsia" w:eastAsiaTheme="minorEastAsia" w:hAnsiTheme="minorEastAsia" w:cs="Arial" w:hint="eastAsia"/>
          <w:b/>
          <w:kern w:val="0"/>
          <w:sz w:val="24"/>
        </w:rPr>
        <w:t>1.综合评分法。</w:t>
      </w:r>
      <w:r>
        <w:rPr>
          <w:rFonts w:asciiTheme="minorEastAsia" w:eastAsiaTheme="minorEastAsia" w:hAnsiTheme="minorEastAsia" w:cs="Arial" w:hint="eastAsia"/>
          <w:kern w:val="0"/>
          <w:sz w:val="24"/>
        </w:rPr>
        <w:t>综合评分法，是指响应文件满足磋商文件全部实质性要求，</w:t>
      </w:r>
      <w:proofErr w:type="gramStart"/>
      <w:r>
        <w:rPr>
          <w:rFonts w:asciiTheme="minorEastAsia" w:eastAsiaTheme="minorEastAsia" w:hAnsiTheme="minorEastAsia" w:cs="Arial" w:hint="eastAsia"/>
          <w:kern w:val="0"/>
          <w:sz w:val="24"/>
        </w:rPr>
        <w:t>且按照</w:t>
      </w:r>
      <w:proofErr w:type="gramEnd"/>
      <w:r>
        <w:rPr>
          <w:rFonts w:asciiTheme="minorEastAsia" w:eastAsiaTheme="minorEastAsia" w:hAnsiTheme="minorEastAsia" w:cs="Arial" w:hint="eastAsia"/>
          <w:kern w:val="0"/>
          <w:sz w:val="24"/>
        </w:rPr>
        <w:t>评审因素的量化指标评审得分最高的供应商为成交候选人的评审方法。</w:t>
      </w:r>
    </w:p>
    <w:p w14:paraId="577CD75A" w14:textId="77777777" w:rsidR="005A2F27" w:rsidRDefault="005A2F27">
      <w:pPr>
        <w:adjustRightInd/>
        <w:spacing w:line="360" w:lineRule="auto"/>
        <w:rPr>
          <w:rFonts w:asciiTheme="minorEastAsia" w:eastAsiaTheme="minorEastAsia" w:hAnsiTheme="minorEastAsia" w:cs="Arial" w:hint="eastAsia"/>
          <w:kern w:val="0"/>
          <w:sz w:val="24"/>
        </w:rPr>
      </w:pPr>
    </w:p>
    <w:p w14:paraId="6B5E7DD2" w14:textId="77777777" w:rsidR="005A2F27" w:rsidRDefault="00000000">
      <w:pPr>
        <w:snapToGrid w:val="0"/>
        <w:spacing w:line="360" w:lineRule="auto"/>
        <w:jc w:val="center"/>
        <w:rPr>
          <w:rFonts w:asciiTheme="minorEastAsia" w:eastAsiaTheme="minorEastAsia" w:hAnsiTheme="minorEastAsia" w:cs="仿宋_GB2312" w:hint="eastAsia"/>
          <w:b/>
          <w:sz w:val="32"/>
        </w:rPr>
      </w:pPr>
      <w:r>
        <w:rPr>
          <w:rFonts w:asciiTheme="minorEastAsia" w:eastAsiaTheme="minorEastAsia" w:hAnsiTheme="minorEastAsia" w:hint="eastAsia"/>
          <w:b/>
          <w:sz w:val="28"/>
          <w:szCs w:val="28"/>
        </w:rPr>
        <w:t xml:space="preserve">   </w:t>
      </w:r>
      <w:r>
        <w:rPr>
          <w:rFonts w:asciiTheme="minorEastAsia" w:eastAsiaTheme="minorEastAsia" w:hAnsiTheme="minorEastAsia" w:cs="仿宋_GB2312" w:hint="eastAsia"/>
          <w:b/>
          <w:sz w:val="32"/>
        </w:rPr>
        <w:t>二、磋商小组的组成</w:t>
      </w:r>
    </w:p>
    <w:p w14:paraId="230DD13C" w14:textId="77777777" w:rsidR="005A2F27" w:rsidRDefault="00000000">
      <w:pPr>
        <w:pStyle w:val="2c"/>
        <w:spacing w:before="0"/>
        <w:ind w:firstLineChars="0" w:firstLine="0"/>
        <w:rPr>
          <w:rFonts w:asciiTheme="minorEastAsia" w:eastAsiaTheme="minorEastAsia" w:hAnsiTheme="minorEastAsia" w:cs="Arial" w:hint="eastAsia"/>
          <w:b/>
          <w:kern w:val="0"/>
        </w:rPr>
      </w:pPr>
      <w:r>
        <w:rPr>
          <w:rFonts w:asciiTheme="minorEastAsia" w:eastAsiaTheme="minorEastAsia" w:hAnsiTheme="minorEastAsia" w:cs="Arial" w:hint="eastAsia"/>
          <w:b/>
          <w:kern w:val="0"/>
        </w:rPr>
        <w:t>1.磋商小组的组成。</w:t>
      </w:r>
    </w:p>
    <w:p w14:paraId="6420ACA8"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磋商小组由采购人代表和评审专家共3人以上单数组成，其中评审专家人数不得</w:t>
      </w:r>
      <w:proofErr w:type="gramStart"/>
      <w:r>
        <w:rPr>
          <w:rFonts w:asciiTheme="minorEastAsia" w:eastAsiaTheme="minorEastAsia" w:hAnsiTheme="minorEastAsia" w:hint="eastAsia"/>
        </w:rPr>
        <w:t>少于磋商</w:t>
      </w:r>
      <w:proofErr w:type="gramEnd"/>
      <w:r>
        <w:rPr>
          <w:rFonts w:asciiTheme="minorEastAsia" w:eastAsiaTheme="minorEastAsia" w:hAnsiTheme="minorEastAsia" w:hint="eastAsia"/>
        </w:rPr>
        <w:t>小组成员总数的2/3。采购人代表不得以评审专家身份参加本部门或本单位采购项目的评审。采购代理机构人员不得参加本机构代理的采购项目的评审。</w:t>
      </w:r>
    </w:p>
    <w:p w14:paraId="548C9C45"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采用竞争性磋商方式的政府采购项目，评审专家应当从政府采购评审专家库内相关专业的专家名单中随机抽取。符合《政府采购竞争性磋商采购方式管理暂行办法》的通知(财库〔2014〕214号)第三条第四项规定情形的项目，以及情况特殊、通过随机方式难以确定合适的评审专家的项目，经主管预算单位同意，可以自行选定评审专家。技术复杂、专业性强的采购项目，评审专家中应当包含1名法律专家。</w:t>
      </w:r>
    </w:p>
    <w:p w14:paraId="3153EAD8" w14:textId="77777777" w:rsidR="005A2F27" w:rsidRDefault="00000000">
      <w:pPr>
        <w:snapToGrid w:val="0"/>
        <w:spacing w:line="360" w:lineRule="auto"/>
        <w:rPr>
          <w:rFonts w:asciiTheme="minorEastAsia" w:eastAsiaTheme="minorEastAsia" w:hAnsiTheme="minorEastAsia" w:cs="Arial" w:hint="eastAsia"/>
          <w:b/>
          <w:kern w:val="0"/>
          <w:sz w:val="24"/>
          <w:szCs w:val="20"/>
        </w:rPr>
      </w:pPr>
      <w:r>
        <w:rPr>
          <w:rFonts w:asciiTheme="minorEastAsia" w:eastAsiaTheme="minorEastAsia" w:hAnsiTheme="minorEastAsia" w:cs="Arial" w:hint="eastAsia"/>
          <w:b/>
          <w:kern w:val="0"/>
          <w:sz w:val="24"/>
          <w:szCs w:val="20"/>
        </w:rPr>
        <w:t>2.磋商小组的组成人员的回避。</w:t>
      </w:r>
    </w:p>
    <w:p w14:paraId="7B6529E5"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在政府采购活动中，磋商小组的组成人员与供应商有下列利害关系之一的，应当回避：</w:t>
      </w:r>
    </w:p>
    <w:p w14:paraId="730536B1" w14:textId="77777777" w:rsidR="005A2F27"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2.1参加采购活动前3年内与供应</w:t>
      </w:r>
      <w:proofErr w:type="gramStart"/>
      <w:r>
        <w:rPr>
          <w:rFonts w:asciiTheme="minorEastAsia" w:eastAsiaTheme="minorEastAsia" w:hAnsiTheme="minorEastAsia" w:cs="Arial" w:hint="eastAsia"/>
          <w:kern w:val="0"/>
        </w:rPr>
        <w:t>商存在</w:t>
      </w:r>
      <w:proofErr w:type="gramEnd"/>
      <w:r>
        <w:rPr>
          <w:rFonts w:asciiTheme="minorEastAsia" w:eastAsiaTheme="minorEastAsia" w:hAnsiTheme="minorEastAsia" w:cs="Arial" w:hint="eastAsia"/>
          <w:kern w:val="0"/>
        </w:rPr>
        <w:t>劳动关系；</w:t>
      </w:r>
    </w:p>
    <w:p w14:paraId="2A1011EC" w14:textId="77777777" w:rsidR="005A2F27"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2.2参加采购活动前3年内担任供应商的董事、监事；</w:t>
      </w:r>
    </w:p>
    <w:p w14:paraId="458C5AAF" w14:textId="77777777" w:rsidR="005A2F27" w:rsidRDefault="00000000">
      <w:pPr>
        <w:pStyle w:val="2c"/>
        <w:spacing w:before="0"/>
        <w:ind w:firstLineChars="0" w:firstLine="0"/>
        <w:rPr>
          <w:rFonts w:asciiTheme="minorEastAsia" w:eastAsiaTheme="minorEastAsia" w:hAnsiTheme="minorEastAsia" w:cs="Arial" w:hint="eastAsia"/>
          <w:kern w:val="0"/>
        </w:rPr>
      </w:pPr>
      <w:r>
        <w:rPr>
          <w:rFonts w:asciiTheme="minorEastAsia" w:eastAsiaTheme="minorEastAsia" w:hAnsiTheme="minorEastAsia" w:cs="Arial" w:hint="eastAsia"/>
          <w:kern w:val="0"/>
        </w:rPr>
        <w:t xml:space="preserve">　　2.3参加采购活动前3年内是供应商的控股股东或者实际控制人；</w:t>
      </w:r>
    </w:p>
    <w:p w14:paraId="347FBE25" w14:textId="77777777" w:rsidR="005A2F27"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2.4与供应商的法定代表人或者负责人有夫妻、直系血亲、三代以内旁系血亲或者近姻亲关系；</w:t>
      </w:r>
    </w:p>
    <w:p w14:paraId="23AE71BA" w14:textId="77777777" w:rsidR="005A2F27" w:rsidRDefault="00000000">
      <w:pPr>
        <w:pStyle w:val="2c"/>
        <w:spacing w:before="0"/>
        <w:ind w:firstLineChars="0" w:firstLine="480"/>
        <w:rPr>
          <w:rFonts w:asciiTheme="minorEastAsia" w:eastAsiaTheme="minorEastAsia" w:hAnsiTheme="minorEastAsia" w:cs="Arial" w:hint="eastAsia"/>
          <w:kern w:val="0"/>
        </w:rPr>
      </w:pPr>
      <w:r>
        <w:rPr>
          <w:rFonts w:asciiTheme="minorEastAsia" w:eastAsiaTheme="minorEastAsia" w:hAnsiTheme="minorEastAsia" w:cs="Arial" w:hint="eastAsia"/>
          <w:kern w:val="0"/>
        </w:rPr>
        <w:t>2.5与供应商有其他可能影响政府采购活动公平、公正进行的关系。</w:t>
      </w:r>
    </w:p>
    <w:p w14:paraId="764DAFB4" w14:textId="77777777" w:rsidR="005A2F27" w:rsidRDefault="005A2F27">
      <w:pPr>
        <w:snapToGrid w:val="0"/>
        <w:spacing w:line="360" w:lineRule="auto"/>
        <w:ind w:leftChars="57" w:left="120" w:firstLineChars="150" w:firstLine="482"/>
        <w:jc w:val="center"/>
        <w:rPr>
          <w:rFonts w:asciiTheme="minorEastAsia" w:eastAsiaTheme="minorEastAsia" w:hAnsiTheme="minorEastAsia" w:cs="仿宋_GB2312" w:hint="eastAsia"/>
          <w:b/>
          <w:sz w:val="32"/>
        </w:rPr>
      </w:pPr>
    </w:p>
    <w:p w14:paraId="1D5A8301" w14:textId="77777777" w:rsidR="005A2F27" w:rsidRDefault="00000000">
      <w:pPr>
        <w:snapToGrid w:val="0"/>
        <w:spacing w:line="360" w:lineRule="auto"/>
        <w:ind w:leftChars="57" w:left="120" w:firstLineChars="150" w:firstLine="482"/>
        <w:jc w:val="center"/>
        <w:rPr>
          <w:rFonts w:asciiTheme="minorEastAsia" w:eastAsiaTheme="minorEastAsia" w:hAnsiTheme="minorEastAsia" w:hint="eastAsia"/>
          <w:b/>
          <w:sz w:val="32"/>
          <w:szCs w:val="32"/>
        </w:rPr>
      </w:pPr>
      <w:r>
        <w:rPr>
          <w:rFonts w:asciiTheme="minorEastAsia" w:eastAsiaTheme="minorEastAsia" w:hAnsiTheme="minorEastAsia" w:cs="仿宋_GB2312" w:hint="eastAsia"/>
          <w:b/>
          <w:sz w:val="32"/>
        </w:rPr>
        <w:t>三、磋商小组的职责</w:t>
      </w:r>
    </w:p>
    <w:p w14:paraId="34608585" w14:textId="77777777" w:rsidR="005A2F27"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lastRenderedPageBreak/>
        <w:t>1.磋商小组负责具体评审事务，并独立履行下列职责：</w:t>
      </w:r>
    </w:p>
    <w:p w14:paraId="75EF1615"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1.1</w:t>
      </w:r>
      <w:r>
        <w:rPr>
          <w:rFonts w:asciiTheme="minorEastAsia" w:eastAsiaTheme="minorEastAsia" w:hAnsiTheme="minorEastAsia" w:hint="eastAsia"/>
          <w:szCs w:val="24"/>
        </w:rPr>
        <w:t>对供应商的资格进行审查；</w:t>
      </w:r>
      <w:r>
        <w:rPr>
          <w:rFonts w:asciiTheme="minorEastAsia" w:eastAsiaTheme="minorEastAsia" w:hAnsiTheme="minorEastAsia" w:hint="eastAsia"/>
        </w:rPr>
        <w:t>对响应文件的有效性、完整性和响应程度进行审查；</w:t>
      </w:r>
    </w:p>
    <w:p w14:paraId="702F0A81"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1.2审查、评价响应文件是否</w:t>
      </w:r>
      <w:proofErr w:type="gramStart"/>
      <w:r>
        <w:rPr>
          <w:rFonts w:asciiTheme="minorEastAsia" w:eastAsiaTheme="minorEastAsia" w:hAnsiTheme="minorEastAsia" w:hint="eastAsia"/>
        </w:rPr>
        <w:t>符合磋商</w:t>
      </w:r>
      <w:proofErr w:type="gramEnd"/>
      <w:r>
        <w:rPr>
          <w:rFonts w:asciiTheme="minorEastAsia" w:eastAsiaTheme="minorEastAsia" w:hAnsiTheme="minorEastAsia" w:hint="eastAsia"/>
        </w:rPr>
        <w:t>文件的商务、技术等实质性要求；</w:t>
      </w:r>
    </w:p>
    <w:p w14:paraId="57B2DFD6"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1.3要求供应商对响应文件有关事项</w:t>
      </w:r>
      <w:proofErr w:type="gramStart"/>
      <w:r>
        <w:rPr>
          <w:rFonts w:asciiTheme="minorEastAsia" w:eastAsiaTheme="minorEastAsia" w:hAnsiTheme="minorEastAsia" w:hint="eastAsia"/>
        </w:rPr>
        <w:t>作出</w:t>
      </w:r>
      <w:proofErr w:type="gramEnd"/>
      <w:r>
        <w:rPr>
          <w:rFonts w:asciiTheme="minorEastAsia" w:eastAsiaTheme="minorEastAsia" w:hAnsiTheme="minorEastAsia" w:hint="eastAsia"/>
        </w:rPr>
        <w:t>澄清、说明或者更正；</w:t>
      </w:r>
    </w:p>
    <w:p w14:paraId="04420104"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1.4磋商小组集中与单一供应商分别进行磋商；</w:t>
      </w:r>
    </w:p>
    <w:p w14:paraId="732DBBFC"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1.5</w:t>
      </w:r>
      <w:proofErr w:type="gramStart"/>
      <w:r>
        <w:rPr>
          <w:rFonts w:asciiTheme="minorEastAsia" w:eastAsiaTheme="minorEastAsia" w:hAnsiTheme="minorEastAsia" w:hint="eastAsia"/>
        </w:rPr>
        <w:t>确定磋商</w:t>
      </w:r>
      <w:proofErr w:type="gramEnd"/>
      <w:r>
        <w:rPr>
          <w:rFonts w:asciiTheme="minorEastAsia" w:eastAsiaTheme="minorEastAsia" w:hAnsiTheme="minorEastAsia" w:hint="eastAsia"/>
        </w:rPr>
        <w:t>文件的变动情况，并确定提交最后报价的供应商；</w:t>
      </w:r>
    </w:p>
    <w:p w14:paraId="3C91A1F7"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1.6根据磋商文件确定的评审办法及评审标准对提交最后报价的供应商的响应文件和最后报价采用综合评分法进行综合评分；</w:t>
      </w:r>
    </w:p>
    <w:p w14:paraId="39FF5E77"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1.7编制评审报告，确定成交候选人名单，以及根据采购人委托直接确定成交人；</w:t>
      </w:r>
    </w:p>
    <w:p w14:paraId="14D7DDFD"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1.8向采购人、采购代理机构或者有关部门报告评审中发现的违法行为；</w:t>
      </w:r>
    </w:p>
    <w:p w14:paraId="386BF5D2"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1.9法律、法规、规章、磋商文件等规定的其它事项。</w:t>
      </w:r>
    </w:p>
    <w:p w14:paraId="20C25AFF" w14:textId="77777777" w:rsidR="005A2F27" w:rsidRDefault="00000000">
      <w:pPr>
        <w:pStyle w:val="2c"/>
        <w:spacing w:before="0"/>
        <w:ind w:firstLineChars="0" w:firstLine="0"/>
        <w:rPr>
          <w:rFonts w:asciiTheme="minorEastAsia" w:eastAsiaTheme="minorEastAsia" w:hAnsiTheme="minorEastAsia" w:cs="Arial" w:hint="eastAsia"/>
          <w:b/>
          <w:kern w:val="0"/>
          <w:szCs w:val="24"/>
        </w:rPr>
      </w:pPr>
      <w:r>
        <w:rPr>
          <w:rFonts w:asciiTheme="minorEastAsia" w:eastAsiaTheme="minorEastAsia" w:hAnsiTheme="minorEastAsia" w:cs="Arial" w:hint="eastAsia"/>
          <w:b/>
          <w:kern w:val="0"/>
          <w:szCs w:val="24"/>
        </w:rPr>
        <w:t>2.磋商小组及其成员不得有下列行为：</w:t>
      </w:r>
    </w:p>
    <w:p w14:paraId="5B29BD14"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2.1确定参与本项目至评审结束前私自接触供应商；</w:t>
      </w:r>
    </w:p>
    <w:p w14:paraId="6B479D4D"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 xml:space="preserve">2.2接受供应商提出的“超出响应文件的范围或者改变响应文件的实质性内容”的澄清、说明或者更正； </w:t>
      </w:r>
    </w:p>
    <w:p w14:paraId="356A8889"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2.3违反评审纪律发表倾向性意见或者征询采购人的倾向性意见；</w:t>
      </w:r>
    </w:p>
    <w:p w14:paraId="5304C975"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2.4对需要专业判断的主观评审因素协商评分；</w:t>
      </w:r>
    </w:p>
    <w:p w14:paraId="79B17799"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2.5在评审过程中擅离职守，影响评审程序正常进行的；</w:t>
      </w:r>
    </w:p>
    <w:p w14:paraId="28463094"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2.6记录、复制或者带走任何评审资料；</w:t>
      </w:r>
    </w:p>
    <w:p w14:paraId="27C26B51"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2.7其他不遵守评审纪律的行为。</w:t>
      </w:r>
    </w:p>
    <w:p w14:paraId="689BDC30" w14:textId="77777777" w:rsidR="005A2F27" w:rsidRDefault="00000000">
      <w:pPr>
        <w:pStyle w:val="2c"/>
        <w:spacing w:before="0"/>
        <w:ind w:firstLine="480"/>
        <w:rPr>
          <w:rFonts w:asciiTheme="minorEastAsia" w:eastAsiaTheme="minorEastAsia" w:hAnsiTheme="minorEastAsia" w:hint="eastAsia"/>
        </w:rPr>
      </w:pPr>
      <w:r>
        <w:rPr>
          <w:rFonts w:asciiTheme="minorEastAsia" w:eastAsiaTheme="minorEastAsia" w:hAnsiTheme="minorEastAsia" w:hint="eastAsia"/>
        </w:rPr>
        <w:t>磋商小组成员有2.1-2.5行为之一的，其评审意见无效，并不得获取评审劳务报酬和报销异地评审差旅费。</w:t>
      </w:r>
    </w:p>
    <w:p w14:paraId="3E5B0E81" w14:textId="77777777" w:rsidR="005A2F27" w:rsidRDefault="005A2F27">
      <w:pPr>
        <w:pStyle w:val="2c"/>
        <w:spacing w:before="0"/>
        <w:ind w:firstLineChars="0" w:firstLine="0"/>
        <w:rPr>
          <w:rFonts w:asciiTheme="minorEastAsia" w:eastAsiaTheme="minorEastAsia" w:hAnsiTheme="minorEastAsia" w:hint="eastAsia"/>
          <w:b/>
        </w:rPr>
      </w:pPr>
    </w:p>
    <w:p w14:paraId="46484860" w14:textId="77777777" w:rsidR="005A2F27"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四、评审程序</w:t>
      </w:r>
    </w:p>
    <w:p w14:paraId="5E0D58B9" w14:textId="77777777" w:rsidR="005A2F27" w:rsidRDefault="00000000">
      <w:pPr>
        <w:pStyle w:val="2c"/>
        <w:spacing w:before="0"/>
        <w:ind w:firstLineChars="196" w:firstLine="472"/>
        <w:rPr>
          <w:rFonts w:asciiTheme="minorEastAsia" w:eastAsiaTheme="minorEastAsia" w:hAnsiTheme="minorEastAsia" w:hint="eastAsia"/>
          <w:b/>
        </w:rPr>
      </w:pPr>
      <w:r>
        <w:rPr>
          <w:rFonts w:asciiTheme="minorEastAsia" w:eastAsiaTheme="minorEastAsia" w:hAnsiTheme="minorEastAsia" w:hint="eastAsia"/>
          <w:b/>
        </w:rPr>
        <w:t>详见磋商文件“第二部分 竞争性磋商流程”。</w:t>
      </w:r>
    </w:p>
    <w:p w14:paraId="4111A6D8" w14:textId="77777777" w:rsidR="005A2F27" w:rsidRDefault="005A2F27">
      <w:pPr>
        <w:pStyle w:val="2c"/>
        <w:spacing w:before="0"/>
        <w:ind w:firstLineChars="0" w:firstLine="0"/>
        <w:rPr>
          <w:rFonts w:asciiTheme="minorEastAsia" w:eastAsiaTheme="minorEastAsia" w:hAnsiTheme="minorEastAsia" w:hint="eastAsia"/>
          <w:b/>
        </w:rPr>
      </w:pPr>
    </w:p>
    <w:p w14:paraId="5D3A8D0D" w14:textId="77777777" w:rsidR="005A2F27" w:rsidRDefault="00000000">
      <w:pPr>
        <w:pStyle w:val="2c"/>
        <w:spacing w:before="0"/>
        <w:ind w:firstLineChars="0" w:firstLine="0"/>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五、评审须知</w:t>
      </w:r>
    </w:p>
    <w:p w14:paraId="2A420ABC" w14:textId="77777777" w:rsidR="005A2F27"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szCs w:val="24"/>
        </w:rPr>
        <w:lastRenderedPageBreak/>
        <w:t>1. 响应文件的澄清</w:t>
      </w:r>
    </w:p>
    <w:p w14:paraId="42A28E10" w14:textId="77777777" w:rsidR="005A2F27"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对于响应文件中含义不明确、同类问题表述不一致或者有明显文字和计算错误的内容需要供应商做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7130C564" w14:textId="77777777" w:rsidR="005A2F27"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2.最后报价的修正原则</w:t>
      </w:r>
    </w:p>
    <w:p w14:paraId="77117567" w14:textId="77777777" w:rsidR="005A2F27"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磋商小组对响应文件的最后报价进行审核，对发现计算、书写等错误的，按以下原则进行修正：</w:t>
      </w:r>
    </w:p>
    <w:p w14:paraId="73D1D5CB"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2.1《最后报价一览表》内容与响应文件中响应内容不一致的，以《最后报价一览表》为准;</w:t>
      </w:r>
    </w:p>
    <w:p w14:paraId="5403C3CE"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2.2大写金额和小写金额不一致的，以大写金额为准;</w:t>
      </w:r>
    </w:p>
    <w:p w14:paraId="2F7BA7CE"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2.3单价金额小数点或者百分比有明显错位的，以《最后报价一览表》的总价为准，并修改单价;</w:t>
      </w:r>
    </w:p>
    <w:p w14:paraId="35E147E1"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2.4总价金额与按单价汇总金额不一致的，以单价金额计算结果为准。</w:t>
      </w:r>
    </w:p>
    <w:p w14:paraId="1E8F4580"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2.5同时出现两种以上不一致的，按照前款规定的顺序修正。</w:t>
      </w:r>
    </w:p>
    <w:p w14:paraId="796A1344"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2.6以修正后的总价作为最后报价。</w:t>
      </w:r>
    </w:p>
    <w:p w14:paraId="75721AC0" w14:textId="77777777" w:rsidR="005A2F27" w:rsidRDefault="00000000">
      <w:pPr>
        <w:spacing w:line="360" w:lineRule="auto"/>
        <w:rPr>
          <w:rFonts w:asciiTheme="minorEastAsia" w:eastAsiaTheme="minorEastAsia" w:hAnsiTheme="minorEastAsia" w:cs="仿宋_GB2312" w:hint="eastAsia"/>
          <w:b/>
          <w:bCs/>
          <w:sz w:val="24"/>
        </w:rPr>
      </w:pPr>
      <w:r>
        <w:rPr>
          <w:rFonts w:asciiTheme="minorEastAsia" w:eastAsiaTheme="minorEastAsia" w:hAnsiTheme="minorEastAsia" w:cs="仿宋_GB2312" w:hint="eastAsia"/>
          <w:bCs/>
          <w:sz w:val="24"/>
        </w:rPr>
        <w:t>▲</w:t>
      </w:r>
      <w:r>
        <w:rPr>
          <w:rFonts w:asciiTheme="minorEastAsia" w:eastAsiaTheme="minorEastAsia" w:hAnsiTheme="minorEastAsia" w:cs="仿宋_GB2312" w:hint="eastAsia"/>
          <w:b/>
          <w:bCs/>
          <w:sz w:val="24"/>
        </w:rPr>
        <w:t>供应商对根据修正原则修正后的最后报价不确认的，响应无效。</w:t>
      </w:r>
    </w:p>
    <w:p w14:paraId="35792C1D" w14:textId="77777777" w:rsidR="005A2F27" w:rsidRDefault="00000000">
      <w:pPr>
        <w:pStyle w:val="2c"/>
        <w:spacing w:before="0"/>
        <w:ind w:firstLineChars="0" w:firstLine="0"/>
        <w:rPr>
          <w:rFonts w:asciiTheme="minorEastAsia" w:eastAsiaTheme="minorEastAsia" w:hAnsiTheme="minorEastAsia" w:cs="仿宋_GB2312" w:hint="eastAsia"/>
          <w:b/>
          <w:szCs w:val="24"/>
        </w:rPr>
      </w:pPr>
      <w:r>
        <w:rPr>
          <w:rFonts w:asciiTheme="minorEastAsia" w:eastAsiaTheme="minorEastAsia" w:hAnsiTheme="minorEastAsia" w:hint="eastAsia"/>
          <w:b/>
        </w:rPr>
        <w:t>3.</w:t>
      </w:r>
      <w:r>
        <w:rPr>
          <w:rFonts w:asciiTheme="minorEastAsia" w:eastAsiaTheme="minorEastAsia" w:hAnsiTheme="minorEastAsia" w:hint="eastAsia"/>
          <w:b/>
          <w:spacing w:val="20"/>
        </w:rPr>
        <w:t>响应无效</w:t>
      </w:r>
    </w:p>
    <w:p w14:paraId="049E31D3" w14:textId="77777777" w:rsidR="005A2F27" w:rsidRDefault="00000000">
      <w:pPr>
        <w:pStyle w:val="ae"/>
        <w:spacing w:line="360" w:lineRule="auto"/>
        <w:ind w:firstLineChars="250" w:firstLine="600"/>
        <w:rPr>
          <w:rFonts w:asciiTheme="minorEastAsia" w:eastAsiaTheme="minorEastAsia" w:hAnsiTheme="minorEastAsia" w:hint="eastAsia"/>
          <w:szCs w:val="21"/>
        </w:rPr>
      </w:pPr>
      <w:r>
        <w:rPr>
          <w:rFonts w:asciiTheme="minorEastAsia" w:eastAsiaTheme="minorEastAsia" w:hAnsiTheme="minorEastAsia" w:cs="仿宋_GB2312" w:hint="eastAsia"/>
          <w:szCs w:val="21"/>
        </w:rPr>
        <w:t>有下列情况之一的，响应无效</w:t>
      </w:r>
      <w:r>
        <w:rPr>
          <w:rFonts w:asciiTheme="minorEastAsia" w:eastAsiaTheme="minorEastAsia" w:hAnsiTheme="minorEastAsia" w:hint="eastAsia"/>
          <w:szCs w:val="21"/>
        </w:rPr>
        <w:t>：</w:t>
      </w:r>
    </w:p>
    <w:p w14:paraId="43EA2499" w14:textId="77777777" w:rsidR="005A2F27" w:rsidRDefault="00000000">
      <w:pPr>
        <w:spacing w:line="360" w:lineRule="auto"/>
        <w:ind w:firstLineChars="200" w:firstLine="480"/>
        <w:rPr>
          <w:rFonts w:asciiTheme="minorEastAsia" w:eastAsiaTheme="minorEastAsia" w:hAnsiTheme="minorEastAsia" w:cs="仿宋_GB2312" w:hint="eastAsia"/>
          <w:sz w:val="24"/>
          <w:szCs w:val="21"/>
        </w:rPr>
      </w:pPr>
      <w:r>
        <w:rPr>
          <w:rFonts w:asciiTheme="minorEastAsia" w:eastAsiaTheme="minorEastAsia" w:hAnsiTheme="minorEastAsia" w:hint="eastAsia"/>
          <w:sz w:val="24"/>
        </w:rPr>
        <w:t>3.1</w:t>
      </w:r>
      <w:r>
        <w:rPr>
          <w:rFonts w:asciiTheme="minorEastAsia" w:eastAsiaTheme="minorEastAsia" w:hAnsiTheme="minorEastAsia" w:cs="仿宋_GB2312" w:hint="eastAsia"/>
          <w:sz w:val="24"/>
          <w:szCs w:val="21"/>
        </w:rPr>
        <w:t>单位负责人为同一人或者存在直接控股、管理关系的不同供应商参加同一合同项下的政府采购活动的（均无效）；</w:t>
      </w:r>
    </w:p>
    <w:p w14:paraId="088ADD39"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 xml:space="preserve">3.2为采购项目提供整体设计、规范编制或者项目管理、监理、检测等服务的供应商再参加该采购项目的其他采购活动的； </w:t>
      </w:r>
    </w:p>
    <w:p w14:paraId="52558CCD"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3.3供应商不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文件中规定的资格要求的（供应商未提供有效的资格证明文件的，视为供应商不</w:t>
      </w:r>
      <w:proofErr w:type="gramStart"/>
      <w:r>
        <w:rPr>
          <w:rFonts w:asciiTheme="minorEastAsia" w:eastAsiaTheme="minorEastAsia" w:hAnsiTheme="minorEastAsia" w:hint="eastAsia"/>
          <w:sz w:val="24"/>
        </w:rPr>
        <w:t>具备磋商</w:t>
      </w:r>
      <w:proofErr w:type="gramEnd"/>
      <w:r>
        <w:rPr>
          <w:rFonts w:asciiTheme="minorEastAsia" w:eastAsiaTheme="minorEastAsia" w:hAnsiTheme="minorEastAsia" w:hint="eastAsia"/>
          <w:sz w:val="24"/>
        </w:rPr>
        <w:t>文件中规定的资格要求）；</w:t>
      </w:r>
    </w:p>
    <w:p w14:paraId="37077E0C"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3.4如以联合体形</w:t>
      </w:r>
      <w:proofErr w:type="gramStart"/>
      <w:r>
        <w:rPr>
          <w:rFonts w:asciiTheme="minorEastAsia" w:eastAsiaTheme="minorEastAsia" w:hAnsiTheme="minorEastAsia" w:hint="eastAsia"/>
          <w:sz w:val="24"/>
        </w:rPr>
        <w:t>式参加</w:t>
      </w:r>
      <w:proofErr w:type="gramEnd"/>
      <w:r>
        <w:rPr>
          <w:rFonts w:asciiTheme="minorEastAsia" w:eastAsiaTheme="minorEastAsia" w:hAnsiTheme="minorEastAsia" w:hint="eastAsia"/>
          <w:sz w:val="24"/>
        </w:rPr>
        <w:t>政府采购活动的，联合协议不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文件规定的联合协议要求的；</w:t>
      </w:r>
    </w:p>
    <w:p w14:paraId="357B6994"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3.5响应文件未按磋商文件的澄清、修改的内容编制，又不符合实质性要求</w:t>
      </w:r>
      <w:r>
        <w:rPr>
          <w:rFonts w:asciiTheme="minorEastAsia" w:eastAsiaTheme="minorEastAsia" w:hAnsiTheme="minorEastAsia" w:hint="eastAsia"/>
          <w:sz w:val="24"/>
        </w:rPr>
        <w:lastRenderedPageBreak/>
        <w:t>的；</w:t>
      </w:r>
    </w:p>
    <w:p w14:paraId="5A8E16B9"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3.6响应文件组成漏项，内容不全或内容字迹模糊辨认不清的；</w:t>
      </w:r>
    </w:p>
    <w:p w14:paraId="180AADBF"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3.7响应文件中法人授权书所载内容与本项目内容有异的；</w:t>
      </w:r>
    </w:p>
    <w:p w14:paraId="6CB8397F"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3.8响应文件未按照磋商文件要求签署、盖章的；</w:t>
      </w:r>
    </w:p>
    <w:p w14:paraId="7282B76B"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3.9</w:t>
      </w:r>
      <w:r>
        <w:rPr>
          <w:rFonts w:ascii="宋体" w:hAnsi="宋体" w:cs="宋体" w:hint="eastAsia"/>
          <w:kern w:val="0"/>
          <w:sz w:val="24"/>
        </w:rPr>
        <w:t>采购人拟采购的产品属于政府强制采购的节能产品品目清单范围的，供应</w:t>
      </w:r>
      <w:proofErr w:type="gramStart"/>
      <w:r>
        <w:rPr>
          <w:rFonts w:ascii="宋体" w:hAnsi="宋体" w:cs="宋体" w:hint="eastAsia"/>
          <w:kern w:val="0"/>
          <w:sz w:val="24"/>
        </w:rPr>
        <w:t>商相应</w:t>
      </w:r>
      <w:proofErr w:type="gramEnd"/>
      <w:r>
        <w:rPr>
          <w:rFonts w:ascii="宋体" w:hAnsi="宋体" w:cs="宋体" w:hint="eastAsia"/>
          <w:kern w:val="0"/>
          <w:sz w:val="24"/>
        </w:rPr>
        <w:t>的响应产品未获得国家确定的认证机构出具的、处于有效期之内的节能产品认证证书的；</w:t>
      </w:r>
    </w:p>
    <w:p w14:paraId="1BC36E7F"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3.10响应文件含有采购人不能接受的附加条件的；</w:t>
      </w:r>
    </w:p>
    <w:p w14:paraId="3372C3E5"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3.11响应文件中承诺的响应有效期</w:t>
      </w:r>
      <w:proofErr w:type="gramStart"/>
      <w:r>
        <w:rPr>
          <w:rFonts w:asciiTheme="minorEastAsia" w:eastAsiaTheme="minorEastAsia" w:hAnsiTheme="minorEastAsia" w:hint="eastAsia"/>
          <w:sz w:val="24"/>
        </w:rPr>
        <w:t>少于磋商</w:t>
      </w:r>
      <w:proofErr w:type="gramEnd"/>
      <w:r>
        <w:rPr>
          <w:rFonts w:asciiTheme="minorEastAsia" w:eastAsiaTheme="minorEastAsia" w:hAnsiTheme="minorEastAsia" w:hint="eastAsia"/>
          <w:sz w:val="24"/>
        </w:rPr>
        <w:t>文件中载明的响应有效期的；</w:t>
      </w:r>
    </w:p>
    <w:p w14:paraId="54D20627"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3.12供应商所投内容不</w:t>
      </w:r>
      <w:proofErr w:type="gramStart"/>
      <w:r>
        <w:rPr>
          <w:rFonts w:asciiTheme="minorEastAsia" w:eastAsiaTheme="minorEastAsia" w:hAnsiTheme="minorEastAsia" w:hint="eastAsia"/>
          <w:sz w:val="24"/>
        </w:rPr>
        <w:t>符合磋商</w:t>
      </w:r>
      <w:proofErr w:type="gramEnd"/>
      <w:r>
        <w:rPr>
          <w:rFonts w:asciiTheme="minorEastAsia" w:eastAsiaTheme="minorEastAsia" w:hAnsiTheme="minorEastAsia" w:hint="eastAsia"/>
          <w:sz w:val="24"/>
        </w:rPr>
        <w:t>文件中实质性要求的；</w:t>
      </w:r>
    </w:p>
    <w:p w14:paraId="1842D778"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3.13所提交的《最后报价一览表》中出现不是唯一的、有选择性的报价的;</w:t>
      </w:r>
    </w:p>
    <w:p w14:paraId="5750CD24"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3.14最后报价高于本项目采购预算或者最高限价的;</w:t>
      </w:r>
    </w:p>
    <w:p w14:paraId="51DAC0E8"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3.15最后报价明显低于其他供应商的最后报价，有可能影响产品质量或者不能诚信履约的，未能按要求提供书面说明或者提交相关证明材料，不能证明其报价合理性的;</w:t>
      </w:r>
    </w:p>
    <w:p w14:paraId="50277486"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3.16《最后报价一览表》填写不完整或字迹不能辨认或有漏项的；</w:t>
      </w:r>
    </w:p>
    <w:p w14:paraId="14AE1645"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3.17供应商对根据修正原则修正后的最后报价不确认的；</w:t>
      </w:r>
    </w:p>
    <w:p w14:paraId="75990385"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3.18供应商提供虚假材料响应的（包括但不限于以下情节）；</w:t>
      </w:r>
    </w:p>
    <w:p w14:paraId="0A28F6D6" w14:textId="77777777" w:rsidR="005A2F27"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使用伪造、变造的许可证件；</w:t>
      </w:r>
    </w:p>
    <w:p w14:paraId="60922A69" w14:textId="77777777" w:rsidR="005A2F27"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提供虚假的财务状况或者业绩；</w:t>
      </w:r>
    </w:p>
    <w:p w14:paraId="6271E099" w14:textId="77777777" w:rsidR="005A2F27"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提供虚假的项目负责人或者主要技术人员简历、劳动关系证明；</w:t>
      </w:r>
    </w:p>
    <w:p w14:paraId="45C24159" w14:textId="77777777" w:rsidR="005A2F27"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提供虚假的信用状况；</w:t>
      </w:r>
    </w:p>
    <w:p w14:paraId="4851BF29" w14:textId="77777777" w:rsidR="005A2F27" w:rsidRDefault="00000000">
      <w:pPr>
        <w:pStyle w:val="affffffffffff"/>
        <w:numPr>
          <w:ilvl w:val="0"/>
          <w:numId w:val="3"/>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其他弄虚作假的行为。</w:t>
      </w:r>
    </w:p>
    <w:p w14:paraId="031F5AD8" w14:textId="77777777" w:rsidR="005A2F27"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3.19供应商有恶意串通、妨碍其他供应商的竞争行为、损害采购人或者其他供应商的合法权益情形的。</w:t>
      </w:r>
    </w:p>
    <w:p w14:paraId="64ECC6DD" w14:textId="77777777" w:rsidR="005A2F27" w:rsidRDefault="00000000">
      <w:pPr>
        <w:spacing w:line="360" w:lineRule="auto"/>
        <w:ind w:firstLine="480"/>
        <w:rPr>
          <w:rFonts w:asciiTheme="minorEastAsia" w:eastAsiaTheme="minorEastAsia" w:hAnsiTheme="minorEastAsia" w:hint="eastAsia"/>
          <w:sz w:val="24"/>
        </w:rPr>
      </w:pPr>
      <w:r>
        <w:rPr>
          <w:rFonts w:asciiTheme="minorEastAsia" w:eastAsiaTheme="minorEastAsia" w:hAnsiTheme="minorEastAsia" w:hint="eastAsia"/>
          <w:sz w:val="24"/>
        </w:rPr>
        <w:t>有下列情形之一的，属于或视为恶意串通，其响应无效：</w:t>
      </w:r>
    </w:p>
    <w:p w14:paraId="6A96078B"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供应商直接或者间接从采购人或者采购代理机构处获得其他供应商的相关情况并修改其响应文件；</w:t>
      </w:r>
    </w:p>
    <w:p w14:paraId="18AC48A0"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采购人或者采购代理机构的授意撤换、修改投标文件或者响应文件；</w:t>
      </w:r>
    </w:p>
    <w:p w14:paraId="246ACF89"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供应商之间协商报价、技术方案等投标文件或者响应文件的实质性内容；</w:t>
      </w:r>
    </w:p>
    <w:p w14:paraId="30A87118"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lastRenderedPageBreak/>
        <w:t>属于同一集团、协会、商会等组织成员的供应</w:t>
      </w:r>
      <w:proofErr w:type="gramStart"/>
      <w:r>
        <w:rPr>
          <w:rFonts w:asciiTheme="minorEastAsia" w:eastAsiaTheme="minorEastAsia" w:hAnsiTheme="minorEastAsia" w:hint="eastAsia"/>
        </w:rPr>
        <w:t>商按照</w:t>
      </w:r>
      <w:proofErr w:type="gramEnd"/>
      <w:r>
        <w:rPr>
          <w:rFonts w:asciiTheme="minorEastAsia" w:eastAsiaTheme="minorEastAsia" w:hAnsiTheme="minorEastAsia" w:hint="eastAsia"/>
        </w:rPr>
        <w:t>该组织要求协同参加政府采购活动；</w:t>
      </w:r>
    </w:p>
    <w:p w14:paraId="490773A5"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供应商之间事先约定由某一特定供应商中标、成交；</w:t>
      </w:r>
    </w:p>
    <w:p w14:paraId="3DEC572F"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供应商之间商定部分供应商放弃参加政府采购活动或者放弃中标、成交；</w:t>
      </w:r>
    </w:p>
    <w:p w14:paraId="2ED98289"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供应商与采购人或者采购代理机构之间、供应商相互之间，为谋求特定供应商中标、成交或者排斥其他供应商的其他串通行为。</w:t>
      </w:r>
    </w:p>
    <w:p w14:paraId="6971A127"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不同供应商的响应文件由同一单位或者个人编制；</w:t>
      </w:r>
    </w:p>
    <w:p w14:paraId="474037C6"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不同供应商委托同一单位或者个人办理响应事宜；</w:t>
      </w:r>
    </w:p>
    <w:p w14:paraId="05A88245"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不同供应商的响应文件载明的项目管理成员或者联系人员为同一人；</w:t>
      </w:r>
    </w:p>
    <w:p w14:paraId="2C9A54A7"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不同供应商的响应文件异常一致或者最后报价呈规律性差异；</w:t>
      </w:r>
    </w:p>
    <w:p w14:paraId="37AE5E5D" w14:textId="77777777" w:rsidR="005A2F27" w:rsidRDefault="00000000">
      <w:pPr>
        <w:pStyle w:val="affffffffffff"/>
        <w:numPr>
          <w:ilvl w:val="0"/>
          <w:numId w:val="4"/>
        </w:numPr>
        <w:adjustRightInd w:val="0"/>
        <w:spacing w:line="360" w:lineRule="auto"/>
        <w:ind w:firstLineChars="0"/>
        <w:rPr>
          <w:rFonts w:asciiTheme="minorEastAsia" w:eastAsiaTheme="minorEastAsia" w:hAnsiTheme="minorEastAsia" w:hint="eastAsia"/>
        </w:rPr>
      </w:pPr>
      <w:r>
        <w:rPr>
          <w:rFonts w:asciiTheme="minorEastAsia" w:eastAsiaTheme="minorEastAsia" w:hAnsiTheme="minorEastAsia" w:hint="eastAsia"/>
        </w:rPr>
        <w:t>不同供应商的响应文件相互混装。</w:t>
      </w:r>
    </w:p>
    <w:p w14:paraId="3766EB81"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3.20供应商仅提交备份响应文件，没有在电子交易平台传输提交响应文件的，响应无效；</w:t>
      </w:r>
    </w:p>
    <w:p w14:paraId="026585EA" w14:textId="77777777" w:rsidR="005A2F27" w:rsidRDefault="0000000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3.21法律、法规、规章（适用本市的）及省级以上规范性文件（适用本市的）规定的其他无效情形。</w:t>
      </w:r>
    </w:p>
    <w:p w14:paraId="0BCF1184" w14:textId="77777777" w:rsidR="005A2F27"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4. 重新开展采购活动</w:t>
      </w:r>
    </w:p>
    <w:p w14:paraId="21DFAE94" w14:textId="77777777" w:rsidR="005A2F27" w:rsidRDefault="00000000">
      <w:pPr>
        <w:spacing w:line="360" w:lineRule="auto"/>
        <w:ind w:firstLineChars="194" w:firstLine="407"/>
        <w:rPr>
          <w:rFonts w:asciiTheme="minorEastAsia" w:eastAsiaTheme="minorEastAsia" w:hAnsiTheme="minorEastAsia" w:hint="eastAsia"/>
          <w:sz w:val="24"/>
          <w:szCs w:val="21"/>
        </w:rPr>
      </w:pPr>
      <w:r>
        <w:rPr>
          <w:rFonts w:asciiTheme="minorEastAsia" w:eastAsiaTheme="minorEastAsia" w:hAnsiTheme="minorEastAsia" w:cs="Arial" w:hint="eastAsia"/>
          <w:szCs w:val="21"/>
        </w:rPr>
        <w:t xml:space="preserve"> </w:t>
      </w:r>
      <w:r>
        <w:rPr>
          <w:rFonts w:asciiTheme="minorEastAsia" w:eastAsiaTheme="minorEastAsia" w:hAnsiTheme="minorEastAsia" w:hint="eastAsia"/>
          <w:sz w:val="24"/>
          <w:szCs w:val="21"/>
        </w:rPr>
        <w:t>出现下列情形之一的，采购代理机构应当终止竞争性磋商采购活动，通过电子交易平台发布项目终止公告并说明原因，重新开展采购活动：</w:t>
      </w:r>
    </w:p>
    <w:p w14:paraId="1D392206"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（1）因情况变化，不再符合规定的竞争性磋商采购方式适用情形的；</w:t>
      </w:r>
    </w:p>
    <w:p w14:paraId="33DB0899"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（2）出现影响采购公正的违法、违规行为的；</w:t>
      </w:r>
    </w:p>
    <w:p w14:paraId="74E5B18E"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（3）在采购过程中符合要求的供应商或者最后报价未超过采购预算的供应商不足3家的（有特殊规定的从其规定）。</w:t>
      </w:r>
    </w:p>
    <w:p w14:paraId="2AD98039" w14:textId="77777777" w:rsidR="005A2F27" w:rsidRDefault="00000000">
      <w:pPr>
        <w:pStyle w:val="2c"/>
        <w:spacing w:before="0"/>
        <w:ind w:firstLineChars="0" w:firstLine="0"/>
        <w:rPr>
          <w:rFonts w:asciiTheme="minorEastAsia" w:eastAsiaTheme="minorEastAsia" w:hAnsiTheme="minorEastAsia" w:hint="eastAsia"/>
          <w:b/>
          <w:szCs w:val="24"/>
        </w:rPr>
      </w:pPr>
      <w:r>
        <w:rPr>
          <w:rFonts w:asciiTheme="minorEastAsia" w:eastAsiaTheme="minorEastAsia" w:hAnsiTheme="minorEastAsia" w:hint="eastAsia"/>
          <w:b/>
          <w:szCs w:val="24"/>
        </w:rPr>
        <w:t>5. 终止采购活动</w:t>
      </w:r>
    </w:p>
    <w:p w14:paraId="7518CEAA" w14:textId="77777777" w:rsidR="005A2F27" w:rsidRDefault="00000000">
      <w:pPr>
        <w:spacing w:line="360" w:lineRule="auto"/>
        <w:ind w:firstLineChars="194" w:firstLine="466"/>
        <w:rPr>
          <w:rFonts w:asciiTheme="minorEastAsia" w:eastAsiaTheme="minorEastAsia" w:hAnsiTheme="minorEastAsia" w:hint="eastAsia"/>
          <w:sz w:val="24"/>
          <w:szCs w:val="21"/>
        </w:rPr>
      </w:pPr>
      <w:r>
        <w:rPr>
          <w:rFonts w:asciiTheme="minorEastAsia" w:eastAsiaTheme="minorEastAsia" w:hAnsiTheme="minorEastAsia" w:hint="eastAsia"/>
          <w:sz w:val="24"/>
          <w:szCs w:val="21"/>
        </w:rPr>
        <w:t>在采购活动中因重大变故，采购任务取消的，采购代理机构将终止采购活动，通过电子交易平台通知所有参加采购活动的供应商，并将项目实施情况和采购任务取消原因报送本级财政部门。</w:t>
      </w:r>
    </w:p>
    <w:p w14:paraId="53BD464B"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b/>
          <w:sz w:val="24"/>
        </w:rPr>
        <w:t xml:space="preserve">6. </w:t>
      </w:r>
      <w:r>
        <w:rPr>
          <w:rFonts w:asciiTheme="minorEastAsia" w:eastAsiaTheme="minorEastAsia" w:hAnsiTheme="minorEastAsia" w:cs="仿宋_GB2312" w:hint="eastAsia"/>
          <w:b/>
          <w:sz w:val="24"/>
        </w:rPr>
        <w:t>采购代理机构有权对磋商小组各成员的评分情况和评审意见进行合理性和合</w:t>
      </w:r>
      <w:proofErr w:type="gramStart"/>
      <w:r>
        <w:rPr>
          <w:rFonts w:asciiTheme="minorEastAsia" w:eastAsiaTheme="minorEastAsia" w:hAnsiTheme="minorEastAsia" w:cs="仿宋_GB2312" w:hint="eastAsia"/>
          <w:b/>
          <w:sz w:val="24"/>
        </w:rPr>
        <w:t>规</w:t>
      </w:r>
      <w:proofErr w:type="gramEnd"/>
      <w:r>
        <w:rPr>
          <w:rFonts w:asciiTheme="minorEastAsia" w:eastAsiaTheme="minorEastAsia" w:hAnsiTheme="minorEastAsia" w:cs="仿宋_GB2312" w:hint="eastAsia"/>
          <w:b/>
          <w:sz w:val="24"/>
        </w:rPr>
        <w:t>性审查</w:t>
      </w:r>
      <w:r>
        <w:rPr>
          <w:rFonts w:asciiTheme="minorEastAsia" w:eastAsiaTheme="minorEastAsia" w:hAnsiTheme="minorEastAsia" w:cs="仿宋_GB2312" w:hint="eastAsia"/>
          <w:sz w:val="24"/>
        </w:rPr>
        <w:t>，如</w:t>
      </w:r>
      <w:proofErr w:type="gramStart"/>
      <w:r>
        <w:rPr>
          <w:rFonts w:asciiTheme="minorEastAsia" w:eastAsiaTheme="minorEastAsia" w:hAnsiTheme="minorEastAsia" w:cs="仿宋_GB2312" w:hint="eastAsia"/>
          <w:sz w:val="24"/>
        </w:rPr>
        <w:t>发现磋商</w:t>
      </w:r>
      <w:proofErr w:type="gramEnd"/>
      <w:r>
        <w:rPr>
          <w:rFonts w:asciiTheme="minorEastAsia" w:eastAsiaTheme="minorEastAsia" w:hAnsiTheme="minorEastAsia" w:cs="仿宋_GB2312" w:hint="eastAsia"/>
          <w:sz w:val="24"/>
        </w:rPr>
        <w:t>小组成员的评审意见带有明显倾向性，或不按规定程序和标准评审、计分的，磋商小组成员应进行书面澄清和说明；磋商小组成员拒不接受采购代理机构审查的，采购代理机构将向同级政府采购监督管理部门报告并予以处理。</w:t>
      </w:r>
    </w:p>
    <w:p w14:paraId="1F3E92E0" w14:textId="77777777" w:rsidR="005A2F27" w:rsidRDefault="00000000">
      <w:pPr>
        <w:widowControl/>
        <w:adjustRightInd/>
        <w:jc w:val="left"/>
        <w:rPr>
          <w:rFonts w:asciiTheme="minorEastAsia" w:eastAsiaTheme="minorEastAsia" w:hAnsiTheme="minorEastAsia" w:cs="仿宋_GB2312" w:hint="eastAsia"/>
          <w:b/>
          <w:sz w:val="24"/>
          <w:szCs w:val="20"/>
        </w:rPr>
      </w:pPr>
      <w:r>
        <w:rPr>
          <w:rFonts w:asciiTheme="minorEastAsia" w:eastAsiaTheme="minorEastAsia" w:hAnsiTheme="minorEastAsia" w:cs="仿宋_GB2312"/>
          <w:b/>
        </w:rPr>
        <w:lastRenderedPageBreak/>
        <w:br w:type="page"/>
      </w:r>
    </w:p>
    <w:p w14:paraId="3E9556DE" w14:textId="77777777" w:rsidR="005A2F27" w:rsidRDefault="005A2F27">
      <w:pPr>
        <w:pStyle w:val="2c"/>
        <w:spacing w:before="0"/>
        <w:ind w:firstLineChars="0" w:firstLine="0"/>
        <w:rPr>
          <w:rFonts w:asciiTheme="minorEastAsia" w:eastAsiaTheme="minorEastAsia" w:hAnsiTheme="minorEastAsia" w:cs="仿宋_GB2312" w:hint="eastAsia"/>
          <w:b/>
        </w:rPr>
      </w:pPr>
    </w:p>
    <w:p w14:paraId="02326509" w14:textId="77777777" w:rsidR="005A2F27" w:rsidRDefault="00000000">
      <w:pPr>
        <w:snapToGrid w:val="0"/>
        <w:spacing w:line="360" w:lineRule="auto"/>
        <w:ind w:leftChars="57" w:left="120" w:firstLineChars="150" w:firstLine="482"/>
        <w:jc w:val="center"/>
        <w:rPr>
          <w:rFonts w:asciiTheme="minorEastAsia" w:eastAsiaTheme="minorEastAsia" w:hAnsiTheme="minorEastAsia" w:cs="仿宋_GB2312" w:hint="eastAsia"/>
          <w:b/>
          <w:sz w:val="32"/>
        </w:rPr>
      </w:pPr>
      <w:r>
        <w:rPr>
          <w:rFonts w:asciiTheme="minorEastAsia" w:eastAsiaTheme="minorEastAsia" w:hAnsiTheme="minorEastAsia" w:cs="仿宋_GB2312" w:hint="eastAsia"/>
          <w:b/>
          <w:sz w:val="32"/>
        </w:rPr>
        <w:t>六、评审过程的保密与录像</w:t>
      </w:r>
    </w:p>
    <w:p w14:paraId="625AAA56" w14:textId="77777777" w:rsidR="005A2F27"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1.保密。</w:t>
      </w:r>
      <w:r>
        <w:rPr>
          <w:rFonts w:asciiTheme="minorEastAsia" w:eastAsiaTheme="minorEastAsia" w:hAnsiTheme="minorEastAsia" w:cs="仿宋_GB2312" w:hint="eastAsia"/>
          <w:sz w:val="24"/>
        </w:rPr>
        <w:t>评审活动在严格保密的情况下进行。评审过程中凡是与采购响应文件评审和比较、成交人推荐等评审有关的情况，以及涉及国家秘密和商业秘密等信息，磋商小组成员、采购人和采购代理机构工作人员、相关监督人员等与评审有关的人员应当予以保密。</w:t>
      </w:r>
    </w:p>
    <w:p w14:paraId="4B459B8E" w14:textId="77777777" w:rsidR="005A2F27" w:rsidRDefault="00000000">
      <w:pPr>
        <w:widowControl/>
        <w:spacing w:line="360" w:lineRule="auto"/>
        <w:ind w:firstLineChars="200" w:firstLine="482"/>
        <w:rPr>
          <w:rFonts w:asciiTheme="minorEastAsia" w:eastAsiaTheme="minorEastAsia" w:hAnsiTheme="minorEastAsia" w:cs="仿宋_GB2312" w:hint="eastAsia"/>
          <w:sz w:val="24"/>
        </w:rPr>
      </w:pPr>
      <w:r>
        <w:rPr>
          <w:rFonts w:asciiTheme="minorEastAsia" w:eastAsiaTheme="minorEastAsia" w:hAnsiTheme="minorEastAsia" w:cs="仿宋_GB2312" w:hint="eastAsia"/>
          <w:b/>
          <w:sz w:val="24"/>
        </w:rPr>
        <w:t>2.录音录像。</w:t>
      </w:r>
      <w:r>
        <w:rPr>
          <w:rFonts w:asciiTheme="minorEastAsia" w:eastAsiaTheme="minorEastAsia" w:hAnsiTheme="minorEastAsia" w:cs="仿宋_GB2312" w:hint="eastAsia"/>
          <w:sz w:val="24"/>
        </w:rPr>
        <w:t>采购代理机构对评审工作现场进行全过程录音录像，录音录像资料作为采购项目文件随其他文件一并存档。</w:t>
      </w:r>
    </w:p>
    <w:p w14:paraId="486D8029" w14:textId="77777777" w:rsidR="005A2F27" w:rsidRDefault="005A2F27">
      <w:pPr>
        <w:pStyle w:val="2"/>
        <w:ind w:leftChars="100" w:left="210" w:firstLineChars="100" w:firstLine="240"/>
        <w:rPr>
          <w:rFonts w:ascii="仿宋" w:eastAsia="仿宋" w:cs="Arial" w:hint="eastAsia"/>
          <w:b w:val="0"/>
          <w:bCs w:val="0"/>
          <w:kern w:val="0"/>
          <w:sz w:val="24"/>
          <w:szCs w:val="24"/>
          <w:lang w:val="en-US"/>
        </w:rPr>
      </w:pPr>
    </w:p>
    <w:p w14:paraId="2BDA7C1D" w14:textId="77777777" w:rsidR="005A2F27" w:rsidRDefault="005A2F27">
      <w:pPr>
        <w:widowControl/>
        <w:adjustRightInd/>
        <w:spacing w:line="360" w:lineRule="auto"/>
        <w:jc w:val="left"/>
        <w:rPr>
          <w:rFonts w:ascii="仿宋" w:eastAsia="仿宋" w:hAnsi="仿宋" w:cs="仿宋_GB2312" w:hint="eastAsia"/>
          <w:b/>
          <w:sz w:val="36"/>
          <w:szCs w:val="36"/>
        </w:rPr>
      </w:pPr>
      <w:bookmarkStart w:id="401" w:name="第五部分"/>
      <w:bookmarkStart w:id="402" w:name="_Toc86217003"/>
      <w:bookmarkEnd w:id="28"/>
    </w:p>
    <w:p w14:paraId="77D8287E" w14:textId="77777777" w:rsidR="005A2F27" w:rsidRDefault="00000000">
      <w:pPr>
        <w:widowControl/>
        <w:adjustRightInd/>
        <w:jc w:val="left"/>
        <w:rPr>
          <w:rFonts w:ascii="仿宋" w:eastAsia="仿宋" w:hAnsi="仿宋" w:cs="仿宋_GB2312" w:hint="eastAsia"/>
          <w:b/>
          <w:sz w:val="36"/>
          <w:szCs w:val="36"/>
        </w:rPr>
      </w:pPr>
      <w:r>
        <w:rPr>
          <w:rFonts w:ascii="仿宋" w:eastAsia="仿宋" w:hAnsi="仿宋" w:cs="仿宋_GB2312"/>
          <w:b/>
          <w:sz w:val="36"/>
          <w:szCs w:val="36"/>
        </w:rPr>
        <w:br w:type="page"/>
      </w:r>
    </w:p>
    <w:p w14:paraId="3A966050" w14:textId="77777777" w:rsidR="005A2F27" w:rsidRDefault="00000000">
      <w:pPr>
        <w:tabs>
          <w:tab w:val="left" w:pos="1276"/>
        </w:tabs>
        <w:spacing w:line="360" w:lineRule="auto"/>
        <w:jc w:val="center"/>
        <w:outlineLvl w:val="0"/>
        <w:rPr>
          <w:rFonts w:ascii="仿宋" w:eastAsia="仿宋" w:hAnsi="仿宋" w:cs="仿宋_GB2312" w:hint="eastAsia"/>
          <w:b/>
          <w:sz w:val="36"/>
          <w:szCs w:val="36"/>
        </w:rPr>
      </w:pPr>
      <w:r>
        <w:rPr>
          <w:rFonts w:ascii="仿宋" w:eastAsia="仿宋" w:hAnsi="仿宋" w:cs="仿宋_GB2312" w:hint="eastAsia"/>
          <w:b/>
          <w:sz w:val="36"/>
          <w:szCs w:val="36"/>
        </w:rPr>
        <w:lastRenderedPageBreak/>
        <w:t>第六部</w:t>
      </w:r>
      <w:proofErr w:type="gramStart"/>
      <w:r>
        <w:rPr>
          <w:rFonts w:ascii="仿宋" w:eastAsia="仿宋" w:hAnsi="仿宋" w:cs="仿宋_GB2312" w:hint="eastAsia"/>
          <w:b/>
          <w:sz w:val="36"/>
          <w:szCs w:val="36"/>
        </w:rPr>
        <w:t>分拟签订</w:t>
      </w:r>
      <w:proofErr w:type="gramEnd"/>
      <w:r>
        <w:rPr>
          <w:rFonts w:ascii="仿宋" w:eastAsia="仿宋" w:hAnsi="仿宋" w:cs="仿宋_GB2312" w:hint="eastAsia"/>
          <w:b/>
          <w:sz w:val="36"/>
          <w:szCs w:val="36"/>
        </w:rPr>
        <w:t>的合同文本</w:t>
      </w:r>
    </w:p>
    <w:p w14:paraId="35F99E53" w14:textId="77777777" w:rsidR="005A2F27" w:rsidRDefault="00000000">
      <w:pPr>
        <w:widowControl/>
        <w:adjustRightInd/>
        <w:spacing w:line="360" w:lineRule="auto"/>
        <w:jc w:val="center"/>
        <w:rPr>
          <w:b/>
        </w:rPr>
      </w:pPr>
      <w:r>
        <w:rPr>
          <w:rFonts w:hint="eastAsia"/>
          <w:b/>
        </w:rPr>
        <w:t>政府采购合同参考范本</w:t>
      </w:r>
    </w:p>
    <w:p w14:paraId="443BB802" w14:textId="77777777" w:rsidR="005A2F27" w:rsidRDefault="00000000">
      <w:pPr>
        <w:widowControl/>
        <w:adjustRightInd/>
        <w:spacing w:line="360" w:lineRule="auto"/>
        <w:jc w:val="center"/>
        <w:rPr>
          <w:b/>
        </w:rPr>
      </w:pPr>
      <w:r>
        <w:rPr>
          <w:rFonts w:hint="eastAsia"/>
          <w:b/>
        </w:rPr>
        <w:t>（服务类）</w:t>
      </w:r>
    </w:p>
    <w:p w14:paraId="420F071C" w14:textId="77777777" w:rsidR="005A2F27" w:rsidRDefault="00000000">
      <w:pPr>
        <w:widowControl/>
        <w:adjustRightInd/>
        <w:spacing w:line="360" w:lineRule="auto"/>
        <w:jc w:val="left"/>
        <w:rPr>
          <w:b/>
        </w:rPr>
      </w:pPr>
      <w:r>
        <w:rPr>
          <w:rFonts w:hint="eastAsia"/>
          <w:b/>
        </w:rPr>
        <w:t>第一部分</w:t>
      </w:r>
      <w:r>
        <w:rPr>
          <w:rFonts w:hint="eastAsia"/>
          <w:b/>
        </w:rPr>
        <w:t xml:space="preserve"> </w:t>
      </w:r>
      <w:r>
        <w:rPr>
          <w:rFonts w:hint="eastAsia"/>
          <w:b/>
        </w:rPr>
        <w:t>合同书</w:t>
      </w:r>
    </w:p>
    <w:p w14:paraId="5590839A" w14:textId="77777777" w:rsidR="005A2F27" w:rsidRDefault="005A2F27">
      <w:pPr>
        <w:widowControl/>
        <w:adjustRightInd/>
        <w:spacing w:line="360" w:lineRule="auto"/>
        <w:jc w:val="left"/>
      </w:pPr>
    </w:p>
    <w:p w14:paraId="2415A142" w14:textId="77777777" w:rsidR="005A2F27" w:rsidRDefault="005A2F27">
      <w:pPr>
        <w:widowControl/>
        <w:adjustRightInd/>
        <w:spacing w:line="360" w:lineRule="auto"/>
        <w:jc w:val="left"/>
        <w:rPr>
          <w:b/>
          <w:bCs/>
        </w:rPr>
      </w:pPr>
    </w:p>
    <w:p w14:paraId="6CD8338C" w14:textId="77777777" w:rsidR="005A2F27" w:rsidRDefault="00000000">
      <w:pPr>
        <w:widowControl/>
        <w:adjustRightInd/>
        <w:spacing w:line="360" w:lineRule="auto"/>
        <w:jc w:val="left"/>
      </w:pPr>
      <w:r>
        <w:rPr>
          <w:rFonts w:hint="eastAsia"/>
        </w:rPr>
        <w:t>项目名称：</w:t>
      </w:r>
      <w:r>
        <w:rPr>
          <w:rFonts w:hint="eastAsia"/>
          <w:u w:val="single"/>
        </w:rPr>
        <w:t xml:space="preserve">                              </w:t>
      </w:r>
    </w:p>
    <w:p w14:paraId="3D3E6225" w14:textId="77777777" w:rsidR="005A2F27" w:rsidRDefault="005A2F27">
      <w:pPr>
        <w:widowControl/>
        <w:adjustRightInd/>
        <w:spacing w:line="360" w:lineRule="auto"/>
        <w:jc w:val="left"/>
      </w:pPr>
    </w:p>
    <w:p w14:paraId="1D47E8A8" w14:textId="77777777" w:rsidR="005A2F27" w:rsidRDefault="005A2F27">
      <w:pPr>
        <w:widowControl/>
        <w:adjustRightInd/>
        <w:spacing w:line="360" w:lineRule="auto"/>
        <w:jc w:val="left"/>
      </w:pPr>
    </w:p>
    <w:p w14:paraId="6AB525E2" w14:textId="77777777" w:rsidR="005A2F27" w:rsidRDefault="005A2F27">
      <w:pPr>
        <w:widowControl/>
        <w:adjustRightInd/>
        <w:spacing w:line="360" w:lineRule="auto"/>
        <w:jc w:val="left"/>
      </w:pPr>
    </w:p>
    <w:p w14:paraId="427B396D" w14:textId="77777777" w:rsidR="005A2F27" w:rsidRDefault="00000000">
      <w:pPr>
        <w:widowControl/>
        <w:adjustRightInd/>
        <w:spacing w:line="360" w:lineRule="auto"/>
        <w:jc w:val="left"/>
        <w:rPr>
          <w:u w:val="single"/>
        </w:rPr>
      </w:pPr>
      <w:r>
        <w:rPr>
          <w:rFonts w:hint="eastAsia"/>
        </w:rPr>
        <w:t>甲方：</w:t>
      </w:r>
      <w:r>
        <w:rPr>
          <w:rFonts w:hint="eastAsia"/>
          <w:u w:val="single"/>
        </w:rPr>
        <w:t xml:space="preserve">        </w:t>
      </w:r>
      <w:r>
        <w:rPr>
          <w:rFonts w:hint="eastAsia"/>
          <w:u w:val="single"/>
        </w:rPr>
        <w:t>杭州市公安局上城区分局</w:t>
      </w:r>
      <w:r>
        <w:rPr>
          <w:rFonts w:hint="eastAsia"/>
          <w:u w:val="single"/>
        </w:rPr>
        <w:t xml:space="preserve">         </w:t>
      </w:r>
    </w:p>
    <w:p w14:paraId="0C56DAC6" w14:textId="77777777" w:rsidR="005A2F27" w:rsidRDefault="005A2F27">
      <w:pPr>
        <w:widowControl/>
        <w:adjustRightInd/>
        <w:spacing w:line="360" w:lineRule="auto"/>
        <w:jc w:val="left"/>
      </w:pPr>
    </w:p>
    <w:p w14:paraId="7B139F0A" w14:textId="77777777" w:rsidR="005A2F27" w:rsidRDefault="00000000">
      <w:pPr>
        <w:widowControl/>
        <w:adjustRightInd/>
        <w:spacing w:line="360" w:lineRule="auto"/>
        <w:jc w:val="left"/>
        <w:rPr>
          <w:u w:val="single"/>
        </w:rPr>
      </w:pPr>
      <w:r>
        <w:rPr>
          <w:rFonts w:hint="eastAsia"/>
        </w:rPr>
        <w:t>乙方：</w:t>
      </w:r>
      <w:r>
        <w:rPr>
          <w:rFonts w:hint="eastAsia"/>
          <w:u w:val="single"/>
        </w:rPr>
        <w:t xml:space="preserve">                                       </w:t>
      </w:r>
    </w:p>
    <w:p w14:paraId="3AC93CEB" w14:textId="77777777" w:rsidR="005A2F27" w:rsidRDefault="005A2F27">
      <w:pPr>
        <w:widowControl/>
        <w:adjustRightInd/>
        <w:spacing w:line="360" w:lineRule="auto"/>
        <w:jc w:val="left"/>
      </w:pPr>
    </w:p>
    <w:p w14:paraId="5532C7A1" w14:textId="77777777" w:rsidR="005A2F27" w:rsidRDefault="00000000">
      <w:pPr>
        <w:widowControl/>
        <w:adjustRightInd/>
        <w:spacing w:line="360" w:lineRule="auto"/>
        <w:jc w:val="left"/>
        <w:rPr>
          <w:u w:val="single"/>
        </w:rPr>
      </w:pPr>
      <w:r>
        <w:rPr>
          <w:rFonts w:hint="eastAsia"/>
        </w:rPr>
        <w:t>签订地：</w:t>
      </w:r>
      <w:r>
        <w:rPr>
          <w:rFonts w:hint="eastAsia"/>
          <w:u w:val="single"/>
        </w:rPr>
        <w:t xml:space="preserve">                                     </w:t>
      </w:r>
    </w:p>
    <w:p w14:paraId="1821578A" w14:textId="77777777" w:rsidR="005A2F27" w:rsidRDefault="005A2F27">
      <w:pPr>
        <w:widowControl/>
        <w:adjustRightInd/>
        <w:spacing w:line="360" w:lineRule="auto"/>
        <w:jc w:val="left"/>
      </w:pPr>
    </w:p>
    <w:p w14:paraId="5227F9C3" w14:textId="77777777" w:rsidR="005A2F27" w:rsidRDefault="00000000">
      <w:pPr>
        <w:widowControl/>
        <w:adjustRightInd/>
        <w:spacing w:line="360" w:lineRule="auto"/>
        <w:jc w:val="left"/>
        <w:rPr>
          <w:u w:val="single"/>
        </w:rPr>
      </w:pPr>
      <w:r>
        <w:rPr>
          <w:rFonts w:hint="eastAsia"/>
        </w:rPr>
        <w:t>签订日期：</w:t>
      </w:r>
      <w:r>
        <w:rPr>
          <w:rFonts w:hint="eastAsia"/>
          <w:u w:val="single"/>
        </w:rPr>
        <w:t>2025</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62A58342" w14:textId="77777777" w:rsidR="005A2F27" w:rsidRDefault="005A2F27">
      <w:pPr>
        <w:widowControl/>
        <w:adjustRightInd/>
        <w:spacing w:line="360" w:lineRule="auto"/>
        <w:jc w:val="left"/>
        <w:sectPr w:rsidR="005A2F27">
          <w:pgSz w:w="11907" w:h="16840"/>
          <w:pgMar w:top="1474" w:right="1814" w:bottom="1474" w:left="1814" w:header="851" w:footer="851" w:gutter="0"/>
          <w:cols w:space="720"/>
        </w:sectPr>
      </w:pPr>
    </w:p>
    <w:p w14:paraId="02A95784" w14:textId="77777777" w:rsidR="005A2F27" w:rsidRDefault="005A2F27">
      <w:pPr>
        <w:widowControl/>
        <w:adjustRightInd/>
        <w:spacing w:line="360" w:lineRule="auto"/>
        <w:jc w:val="left"/>
        <w:rPr>
          <w:b/>
        </w:rPr>
      </w:pPr>
    </w:p>
    <w:p w14:paraId="358F22F1" w14:textId="77777777" w:rsidR="005A2F27" w:rsidRDefault="00000000">
      <w:pPr>
        <w:widowControl/>
        <w:adjustRightInd/>
        <w:spacing w:line="360" w:lineRule="auto"/>
        <w:jc w:val="left"/>
      </w:pPr>
      <w:r>
        <w:rPr>
          <w:rFonts w:hint="eastAsia"/>
          <w:u w:val="single"/>
        </w:rPr>
        <w:t xml:space="preserve">   2025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r>
        <w:rPr>
          <w:rFonts w:hint="eastAsia"/>
          <w:u w:val="single"/>
        </w:rPr>
        <w:t>杭州市公安局上城区分局</w:t>
      </w:r>
      <w:r>
        <w:rPr>
          <w:rFonts w:hint="eastAsia"/>
        </w:rPr>
        <w:t>以</w:t>
      </w:r>
      <w:r>
        <w:rPr>
          <w:rFonts w:hint="eastAsia"/>
          <w:u w:val="single"/>
        </w:rPr>
        <w:t>公开招标的政府采购方式</w:t>
      </w:r>
      <w:r>
        <w:rPr>
          <w:rFonts w:hint="eastAsia"/>
        </w:rPr>
        <w:t>对</w:t>
      </w:r>
      <w:r>
        <w:rPr>
          <w:rFonts w:hint="eastAsia"/>
          <w:u w:val="single"/>
        </w:rPr>
        <w:t xml:space="preserve">         </w:t>
      </w:r>
      <w:r>
        <w:rPr>
          <w:rFonts w:hint="eastAsia"/>
        </w:rPr>
        <w:t>项目进行了采购。经</w:t>
      </w:r>
      <w:r>
        <w:rPr>
          <w:rFonts w:hint="eastAsia"/>
          <w:u w:val="single"/>
        </w:rPr>
        <w:t xml:space="preserve"> </w:t>
      </w:r>
      <w:r>
        <w:rPr>
          <w:rFonts w:hint="eastAsia"/>
          <w:u w:val="single"/>
        </w:rPr>
        <w:t>评标委员会</w:t>
      </w:r>
      <w:r>
        <w:rPr>
          <w:rFonts w:hint="eastAsia"/>
          <w:u w:val="single"/>
        </w:rPr>
        <w:t xml:space="preserve"> </w:t>
      </w:r>
      <w:r>
        <w:rPr>
          <w:rFonts w:hint="eastAsia"/>
        </w:rPr>
        <w:t>评定，</w:t>
      </w:r>
      <w:r>
        <w:rPr>
          <w:rFonts w:hint="eastAsia"/>
          <w:u w:val="single"/>
        </w:rPr>
        <w:t xml:space="preserve">   </w:t>
      </w:r>
      <w:r>
        <w:rPr>
          <w:rFonts w:hint="eastAsia"/>
          <w:u w:val="single"/>
        </w:rPr>
        <w:t>（中标或者成交供应商名称）</w:t>
      </w:r>
      <w:r>
        <w:rPr>
          <w:rFonts w:hint="eastAsia"/>
        </w:rPr>
        <w:t>为该项目中标或者成交供应商。现于中标或者成交通知书发出之日起</w:t>
      </w:r>
      <w:r>
        <w:rPr>
          <w:rFonts w:hint="eastAsia"/>
        </w:rPr>
        <w:t>10</w:t>
      </w:r>
      <w:r>
        <w:rPr>
          <w:rFonts w:hint="eastAsia"/>
        </w:rPr>
        <w:t>个工作日内，按照采购文件确定的事项签订本合同。</w:t>
      </w:r>
    </w:p>
    <w:p w14:paraId="4F3C5609" w14:textId="77777777" w:rsidR="005A2F27" w:rsidRDefault="00000000">
      <w:pPr>
        <w:widowControl/>
        <w:adjustRightInd/>
        <w:spacing w:line="360" w:lineRule="auto"/>
        <w:jc w:val="left"/>
      </w:pPr>
      <w:r>
        <w:rPr>
          <w:rFonts w:hint="eastAsia"/>
        </w:rPr>
        <w:t>根据《中华人民共和国民法典》《中华人民共和国政府采购法》等相关法律法规之规定，按照平等、自愿、公平和诚实信用的原则，经</w:t>
      </w:r>
      <w:r>
        <w:rPr>
          <w:rFonts w:hint="eastAsia"/>
          <w:u w:val="single"/>
        </w:rPr>
        <w:t>杭州市公安局上城区分局</w:t>
      </w:r>
      <w:r>
        <w:rPr>
          <w:rFonts w:hint="eastAsia"/>
        </w:rPr>
        <w:t>(</w:t>
      </w:r>
      <w:r>
        <w:rPr>
          <w:rFonts w:hint="eastAsia"/>
        </w:rPr>
        <w:t>以下简称：甲方</w:t>
      </w:r>
      <w:r>
        <w:rPr>
          <w:rFonts w:hint="eastAsia"/>
        </w:rPr>
        <w:t>)</w:t>
      </w:r>
      <w:r>
        <w:rPr>
          <w:rFonts w:hint="eastAsia"/>
        </w:rPr>
        <w:t>和</w:t>
      </w:r>
      <w:r>
        <w:rPr>
          <w:rFonts w:hint="eastAsia"/>
          <w:u w:val="single"/>
        </w:rPr>
        <w:t>（中标或者成交</w:t>
      </w:r>
      <w:proofErr w:type="gramStart"/>
      <w:r>
        <w:rPr>
          <w:rFonts w:hint="eastAsia"/>
          <w:u w:val="single"/>
        </w:rPr>
        <w:t>标供应</w:t>
      </w:r>
      <w:proofErr w:type="gramEnd"/>
      <w:r>
        <w:rPr>
          <w:rFonts w:hint="eastAsia"/>
          <w:u w:val="single"/>
        </w:rPr>
        <w:t>商名称）</w:t>
      </w:r>
      <w:r>
        <w:rPr>
          <w:rFonts w:hint="eastAsia"/>
        </w:rPr>
        <w:t>(</w:t>
      </w:r>
      <w:r>
        <w:rPr>
          <w:rFonts w:hint="eastAsia"/>
        </w:rPr>
        <w:t>以下简称：乙方</w:t>
      </w:r>
      <w:r>
        <w:rPr>
          <w:rFonts w:hint="eastAsia"/>
        </w:rPr>
        <w:t>)</w:t>
      </w:r>
      <w:r>
        <w:rPr>
          <w:rFonts w:hint="eastAsia"/>
        </w:rPr>
        <w:t>协商一致，约定以下合同条款，以</w:t>
      </w:r>
      <w:proofErr w:type="gramStart"/>
      <w:r>
        <w:rPr>
          <w:rFonts w:hint="eastAsia"/>
        </w:rPr>
        <w:t>兹共同</w:t>
      </w:r>
      <w:proofErr w:type="gramEnd"/>
      <w:r>
        <w:rPr>
          <w:rFonts w:hint="eastAsia"/>
        </w:rPr>
        <w:t>遵守、全面履行。</w:t>
      </w:r>
    </w:p>
    <w:p w14:paraId="58BD89FC" w14:textId="77777777" w:rsidR="005A2F27" w:rsidRDefault="00000000">
      <w:pPr>
        <w:widowControl/>
        <w:adjustRightInd/>
        <w:spacing w:line="360" w:lineRule="auto"/>
        <w:jc w:val="left"/>
      </w:pPr>
      <w:bookmarkStart w:id="403" w:name="_Toc15367"/>
      <w:bookmarkStart w:id="404" w:name="_Toc19273"/>
      <w:bookmarkStart w:id="405" w:name="_Toc20421"/>
      <w:bookmarkStart w:id="406" w:name="_Toc28855"/>
      <w:bookmarkStart w:id="407" w:name="_Toc22967"/>
      <w:r>
        <w:rPr>
          <w:rFonts w:hint="eastAsia"/>
          <w:b/>
        </w:rPr>
        <w:t xml:space="preserve">1.1 </w:t>
      </w:r>
      <w:r>
        <w:rPr>
          <w:rFonts w:hint="eastAsia"/>
          <w:b/>
        </w:rPr>
        <w:t>合同组成部分</w:t>
      </w:r>
      <w:bookmarkEnd w:id="403"/>
      <w:bookmarkEnd w:id="404"/>
      <w:bookmarkEnd w:id="405"/>
      <w:bookmarkEnd w:id="406"/>
      <w:bookmarkEnd w:id="407"/>
    </w:p>
    <w:p w14:paraId="7A6365E7" w14:textId="77777777" w:rsidR="005A2F27" w:rsidRDefault="00000000">
      <w:pPr>
        <w:widowControl/>
        <w:adjustRightInd/>
        <w:spacing w:line="360" w:lineRule="auto"/>
        <w:jc w:val="left"/>
      </w:pPr>
      <w:r>
        <w:rPr>
          <w:rFonts w:hint="eastAsia"/>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52495B8F" w14:textId="77777777" w:rsidR="005A2F27" w:rsidRDefault="00000000">
      <w:pPr>
        <w:widowControl/>
        <w:adjustRightInd/>
        <w:spacing w:line="360" w:lineRule="auto"/>
        <w:jc w:val="left"/>
      </w:pPr>
      <w:r>
        <w:rPr>
          <w:rFonts w:hint="eastAsia"/>
        </w:rPr>
        <w:t xml:space="preserve">1.1.1 </w:t>
      </w:r>
      <w:r>
        <w:rPr>
          <w:rFonts w:hint="eastAsia"/>
        </w:rPr>
        <w:t>本合同及其补充合同、变更协议；</w:t>
      </w:r>
    </w:p>
    <w:p w14:paraId="634A548A" w14:textId="77777777" w:rsidR="005A2F27" w:rsidRDefault="00000000">
      <w:pPr>
        <w:widowControl/>
        <w:adjustRightInd/>
        <w:spacing w:line="360" w:lineRule="auto"/>
        <w:jc w:val="left"/>
      </w:pPr>
      <w:r>
        <w:rPr>
          <w:rFonts w:hint="eastAsia"/>
        </w:rPr>
        <w:t xml:space="preserve">1.1.2 </w:t>
      </w:r>
      <w:r>
        <w:rPr>
          <w:rFonts w:hint="eastAsia"/>
        </w:rPr>
        <w:t>中标或者成交通知书；</w:t>
      </w:r>
    </w:p>
    <w:p w14:paraId="359A18EF" w14:textId="77777777" w:rsidR="005A2F27" w:rsidRDefault="00000000">
      <w:pPr>
        <w:widowControl/>
        <w:adjustRightInd/>
        <w:spacing w:line="360" w:lineRule="auto"/>
        <w:jc w:val="left"/>
      </w:pPr>
      <w:r>
        <w:rPr>
          <w:rFonts w:hint="eastAsia"/>
        </w:rPr>
        <w:t xml:space="preserve">1.1.3 </w:t>
      </w:r>
      <w:r>
        <w:rPr>
          <w:rFonts w:hint="eastAsia"/>
        </w:rPr>
        <w:t>投标或者响应文件（含澄清或者说明文件）；</w:t>
      </w:r>
    </w:p>
    <w:p w14:paraId="73BB6AC1" w14:textId="77777777" w:rsidR="005A2F27" w:rsidRDefault="00000000">
      <w:pPr>
        <w:widowControl/>
        <w:adjustRightInd/>
        <w:spacing w:line="360" w:lineRule="auto"/>
        <w:jc w:val="left"/>
      </w:pPr>
      <w:r>
        <w:rPr>
          <w:rFonts w:hint="eastAsia"/>
        </w:rPr>
        <w:t xml:space="preserve">1.1.4 </w:t>
      </w:r>
      <w:r>
        <w:rPr>
          <w:rFonts w:hint="eastAsia"/>
        </w:rPr>
        <w:t>采购文件（含澄清或者修改文件）；</w:t>
      </w:r>
    </w:p>
    <w:p w14:paraId="77FB5776" w14:textId="77777777" w:rsidR="005A2F27" w:rsidRDefault="00000000">
      <w:pPr>
        <w:widowControl/>
        <w:adjustRightInd/>
        <w:spacing w:line="360" w:lineRule="auto"/>
        <w:jc w:val="left"/>
      </w:pPr>
      <w:r>
        <w:rPr>
          <w:rFonts w:hint="eastAsia"/>
        </w:rPr>
        <w:t xml:space="preserve">1.1.5 </w:t>
      </w:r>
      <w:r>
        <w:rPr>
          <w:rFonts w:hint="eastAsia"/>
        </w:rPr>
        <w:t>其他相关采购文件。</w:t>
      </w:r>
    </w:p>
    <w:p w14:paraId="005732B2" w14:textId="77777777" w:rsidR="005A2F27" w:rsidRDefault="00000000">
      <w:pPr>
        <w:widowControl/>
        <w:adjustRightInd/>
        <w:spacing w:line="360" w:lineRule="auto"/>
        <w:jc w:val="left"/>
        <w:rPr>
          <w:b/>
        </w:rPr>
      </w:pPr>
      <w:bookmarkStart w:id="408" w:name="_Toc6773"/>
      <w:bookmarkStart w:id="409" w:name="_Toc22185"/>
      <w:bookmarkStart w:id="410" w:name="_Toc2918"/>
      <w:bookmarkStart w:id="411" w:name="_Toc18585"/>
      <w:bookmarkStart w:id="412" w:name="_Toc6311"/>
      <w:r>
        <w:rPr>
          <w:rFonts w:hint="eastAsia"/>
          <w:b/>
        </w:rPr>
        <w:t xml:space="preserve">1.2 </w:t>
      </w:r>
      <w:r>
        <w:rPr>
          <w:rFonts w:hint="eastAsia"/>
          <w:b/>
        </w:rPr>
        <w:t>标的</w:t>
      </w:r>
      <w:bookmarkEnd w:id="408"/>
      <w:bookmarkEnd w:id="409"/>
      <w:bookmarkEnd w:id="410"/>
      <w:bookmarkEnd w:id="411"/>
      <w:bookmarkEnd w:id="412"/>
    </w:p>
    <w:p w14:paraId="2C408EA3" w14:textId="77777777" w:rsidR="005A2F27" w:rsidRDefault="00000000">
      <w:pPr>
        <w:widowControl/>
        <w:adjustRightInd/>
        <w:spacing w:line="360" w:lineRule="auto"/>
        <w:jc w:val="left"/>
        <w:rPr>
          <w:u w:val="single"/>
        </w:rPr>
      </w:pPr>
      <w:r>
        <w:rPr>
          <w:rFonts w:hint="eastAsia"/>
        </w:rPr>
        <w:t>1.2.1</w:t>
      </w:r>
      <w:r>
        <w:rPr>
          <w:rFonts w:hint="eastAsia"/>
        </w:rPr>
        <w:t>服务内容：</w:t>
      </w:r>
      <w:r>
        <w:rPr>
          <w:rFonts w:hint="eastAsia"/>
          <w:u w:val="single"/>
        </w:rPr>
        <w:t xml:space="preserve"> </w:t>
      </w:r>
      <w:r>
        <w:rPr>
          <w:rFonts w:hint="eastAsia"/>
          <w:u w:val="single"/>
        </w:rPr>
        <w:t>采购文件采购需求部分内容</w:t>
      </w:r>
      <w:r>
        <w:rPr>
          <w:rFonts w:hint="eastAsia"/>
          <w:u w:val="single"/>
        </w:rPr>
        <w:t xml:space="preserve"> </w:t>
      </w:r>
      <w:r>
        <w:rPr>
          <w:rFonts w:hint="eastAsia"/>
        </w:rPr>
        <w:t>；</w:t>
      </w:r>
    </w:p>
    <w:p w14:paraId="43ACD0FE" w14:textId="77777777" w:rsidR="005A2F27" w:rsidRDefault="00000000">
      <w:pPr>
        <w:widowControl/>
        <w:adjustRightInd/>
        <w:spacing w:line="360" w:lineRule="auto"/>
        <w:jc w:val="left"/>
        <w:rPr>
          <w:u w:val="single"/>
        </w:rPr>
      </w:pPr>
      <w:r>
        <w:rPr>
          <w:rFonts w:hint="eastAsia"/>
        </w:rPr>
        <w:t>1.2.2</w:t>
      </w:r>
      <w:r>
        <w:rPr>
          <w:rFonts w:hint="eastAsia"/>
        </w:rPr>
        <w:t>服务标准：</w:t>
      </w:r>
      <w:r>
        <w:rPr>
          <w:rFonts w:hint="eastAsia"/>
          <w:u w:val="single"/>
        </w:rPr>
        <w:t xml:space="preserve"> </w:t>
      </w:r>
      <w:r>
        <w:rPr>
          <w:rFonts w:hint="eastAsia"/>
          <w:u w:val="single"/>
        </w:rPr>
        <w:t>根据采购文件确定的技术指标或者服务要求确定验收指标和标准。未进行相应约定的，应当符合国家强制性规定、政策要求、安全标准、行业或企业有关标准等</w:t>
      </w:r>
      <w:r>
        <w:rPr>
          <w:rFonts w:hint="eastAsia"/>
          <w:u w:val="single"/>
        </w:rPr>
        <w:t xml:space="preserve"> </w:t>
      </w:r>
      <w:r>
        <w:rPr>
          <w:rFonts w:hint="eastAsia"/>
        </w:rPr>
        <w:t>；</w:t>
      </w:r>
    </w:p>
    <w:p w14:paraId="57DA76F7" w14:textId="77777777" w:rsidR="005A2F27" w:rsidRDefault="00000000">
      <w:pPr>
        <w:widowControl/>
        <w:adjustRightInd/>
        <w:spacing w:line="360" w:lineRule="auto"/>
        <w:jc w:val="left"/>
        <w:rPr>
          <w:u w:val="single"/>
        </w:rPr>
      </w:pPr>
      <w:r>
        <w:rPr>
          <w:rFonts w:hint="eastAsia"/>
        </w:rPr>
        <w:t>1.2.3</w:t>
      </w:r>
      <w:r>
        <w:rPr>
          <w:rFonts w:hint="eastAsia"/>
        </w:rPr>
        <w:t>技术保障：</w:t>
      </w:r>
      <w:r>
        <w:rPr>
          <w:rFonts w:hint="eastAsia"/>
          <w:u w:val="single"/>
        </w:rPr>
        <w:t xml:space="preserve"> </w:t>
      </w:r>
      <w:r>
        <w:rPr>
          <w:rFonts w:hint="eastAsia"/>
          <w:u w:val="single"/>
        </w:rPr>
        <w:t>按乙方提供的服务方案及承诺保障本合同有效执行</w:t>
      </w:r>
      <w:r>
        <w:rPr>
          <w:rFonts w:hint="eastAsia"/>
          <w:u w:val="single"/>
        </w:rPr>
        <w:t xml:space="preserve"> </w:t>
      </w:r>
      <w:r>
        <w:rPr>
          <w:rFonts w:hint="eastAsia"/>
        </w:rPr>
        <w:t>；</w:t>
      </w:r>
    </w:p>
    <w:p w14:paraId="7312C1A3" w14:textId="77777777" w:rsidR="005A2F27" w:rsidRDefault="00000000">
      <w:pPr>
        <w:widowControl/>
        <w:adjustRightInd/>
        <w:spacing w:line="360" w:lineRule="auto"/>
        <w:jc w:val="left"/>
      </w:pPr>
      <w:r>
        <w:rPr>
          <w:rFonts w:hint="eastAsia"/>
        </w:rPr>
        <w:t xml:space="preserve">1.2.4 </w:t>
      </w:r>
      <w:r>
        <w:rPr>
          <w:rFonts w:hint="eastAsia"/>
        </w:rPr>
        <w:t>服务人员组成：</w:t>
      </w:r>
      <w:r>
        <w:rPr>
          <w:rFonts w:hint="eastAsia"/>
          <w:u w:val="single"/>
        </w:rPr>
        <w:t xml:space="preserve">　　</w:t>
      </w:r>
      <w:r>
        <w:rPr>
          <w:rFonts w:hint="eastAsia"/>
          <w:u w:val="single"/>
        </w:rPr>
        <w:t xml:space="preserve">             </w:t>
      </w:r>
      <w:r>
        <w:rPr>
          <w:rFonts w:hint="eastAsia"/>
          <w:u w:val="single"/>
        </w:rPr>
        <w:t xml:space="preserve">　</w:t>
      </w:r>
      <w:r>
        <w:rPr>
          <w:rFonts w:hint="eastAsia"/>
          <w:u w:val="single"/>
        </w:rPr>
        <w:t xml:space="preserve">      </w:t>
      </w:r>
      <w:r>
        <w:rPr>
          <w:rFonts w:hint="eastAsia"/>
        </w:rPr>
        <w:t>；</w:t>
      </w:r>
    </w:p>
    <w:p w14:paraId="319B773D" w14:textId="77777777" w:rsidR="005A2F27" w:rsidRDefault="00000000">
      <w:pPr>
        <w:widowControl/>
        <w:adjustRightInd/>
        <w:spacing w:line="360" w:lineRule="auto"/>
        <w:jc w:val="left"/>
      </w:pPr>
      <w:bookmarkStart w:id="413" w:name="_Toc13918"/>
      <w:bookmarkStart w:id="414" w:name="_Toc4929"/>
      <w:bookmarkStart w:id="415" w:name="_Toc5635"/>
      <w:bookmarkStart w:id="416" w:name="_Toc21124"/>
      <w:bookmarkStart w:id="417" w:name="_Toc1386"/>
      <w:r>
        <w:rPr>
          <w:rFonts w:hint="eastAsia"/>
        </w:rPr>
        <w:t>1.2.5</w:t>
      </w:r>
      <w:r>
        <w:rPr>
          <w:rFonts w:hint="eastAsia"/>
        </w:rPr>
        <w:t>服务要求：</w:t>
      </w:r>
      <w:r>
        <w:rPr>
          <w:rFonts w:hint="eastAsia"/>
          <w:u w:val="single"/>
        </w:rPr>
        <w:t xml:space="preserve">                              </w:t>
      </w:r>
      <w:r>
        <w:rPr>
          <w:rFonts w:hint="eastAsia"/>
        </w:rPr>
        <w:t>；</w:t>
      </w:r>
    </w:p>
    <w:p w14:paraId="343A1DBA" w14:textId="77777777" w:rsidR="005A2F27" w:rsidRDefault="00000000">
      <w:pPr>
        <w:widowControl/>
        <w:adjustRightInd/>
        <w:spacing w:line="360" w:lineRule="auto"/>
        <w:jc w:val="left"/>
      </w:pPr>
      <w:r>
        <w:rPr>
          <w:rFonts w:hint="eastAsia"/>
        </w:rPr>
        <w:t>1.2.6</w:t>
      </w:r>
      <w:r>
        <w:rPr>
          <w:rFonts w:hint="eastAsia"/>
        </w:rPr>
        <w:t>合同</w:t>
      </w:r>
      <w:r>
        <w:rPr>
          <w:rFonts w:hint="eastAsia"/>
          <w:u w:val="single"/>
        </w:rPr>
        <w:t xml:space="preserve"> </w:t>
      </w:r>
      <w:r>
        <w:rPr>
          <w:rFonts w:hint="eastAsia"/>
          <w:u w:val="single"/>
        </w:rPr>
        <w:t>否</w:t>
      </w:r>
      <w:r>
        <w:rPr>
          <w:rFonts w:hint="eastAsia"/>
          <w:u w:val="single"/>
        </w:rPr>
        <w:t xml:space="preserve"> </w:t>
      </w:r>
      <w:r>
        <w:rPr>
          <w:rFonts w:hint="eastAsia"/>
        </w:rPr>
        <w:t>（是</w:t>
      </w:r>
      <w:r>
        <w:rPr>
          <w:rFonts w:hint="eastAsia"/>
        </w:rPr>
        <w:t>/</w:t>
      </w:r>
      <w:r>
        <w:rPr>
          <w:rFonts w:hint="eastAsia"/>
        </w:rPr>
        <w:t>否）涉及货物。若涉及货物的，则：</w:t>
      </w:r>
    </w:p>
    <w:p w14:paraId="349335BF" w14:textId="77777777" w:rsidR="005A2F27" w:rsidRDefault="00000000">
      <w:pPr>
        <w:widowControl/>
        <w:adjustRightInd/>
        <w:spacing w:line="360" w:lineRule="auto"/>
        <w:jc w:val="left"/>
        <w:rPr>
          <w:u w:val="single"/>
        </w:rPr>
      </w:pPr>
      <w:r>
        <w:rPr>
          <w:rFonts w:hint="eastAsia"/>
        </w:rPr>
        <w:t>1.2.6.1</w:t>
      </w:r>
      <w:r>
        <w:rPr>
          <w:rFonts w:hint="eastAsia"/>
        </w:rPr>
        <w:t>货物名称、品牌、规格型号、花色：</w:t>
      </w:r>
      <w:r>
        <w:rPr>
          <w:rFonts w:hint="eastAsia"/>
          <w:u w:val="single"/>
        </w:rPr>
        <w:t xml:space="preserve">                 </w:t>
      </w:r>
      <w:r>
        <w:rPr>
          <w:rFonts w:hint="eastAsia"/>
        </w:rPr>
        <w:t>；</w:t>
      </w:r>
    </w:p>
    <w:p w14:paraId="0E81BDAD" w14:textId="77777777" w:rsidR="005A2F27" w:rsidRDefault="00000000">
      <w:pPr>
        <w:widowControl/>
        <w:adjustRightInd/>
        <w:spacing w:line="360" w:lineRule="auto"/>
        <w:jc w:val="left"/>
        <w:rPr>
          <w:u w:val="single"/>
        </w:rPr>
      </w:pPr>
      <w:r>
        <w:rPr>
          <w:rFonts w:hint="eastAsia"/>
        </w:rPr>
        <w:t>1.2.6.2</w:t>
      </w:r>
      <w:r>
        <w:rPr>
          <w:rFonts w:hint="eastAsia"/>
        </w:rPr>
        <w:t>货物数量：</w:t>
      </w:r>
      <w:r>
        <w:rPr>
          <w:rFonts w:hint="eastAsia"/>
          <w:u w:val="single"/>
        </w:rPr>
        <w:t xml:space="preserve">                                       </w:t>
      </w:r>
      <w:r>
        <w:rPr>
          <w:rFonts w:hint="eastAsia"/>
        </w:rPr>
        <w:t>；</w:t>
      </w:r>
    </w:p>
    <w:p w14:paraId="22564ECC" w14:textId="77777777" w:rsidR="005A2F27" w:rsidRDefault="00000000">
      <w:pPr>
        <w:widowControl/>
        <w:adjustRightInd/>
        <w:spacing w:line="360" w:lineRule="auto"/>
        <w:jc w:val="left"/>
        <w:rPr>
          <w:u w:val="single"/>
        </w:rPr>
      </w:pPr>
      <w:r>
        <w:rPr>
          <w:rFonts w:hint="eastAsia"/>
        </w:rPr>
        <w:t>1.2.6.3</w:t>
      </w:r>
      <w:r>
        <w:rPr>
          <w:rFonts w:hint="eastAsia"/>
        </w:rPr>
        <w:t>货物质量：</w:t>
      </w:r>
      <w:r>
        <w:rPr>
          <w:rFonts w:hint="eastAsia"/>
          <w:u w:val="single"/>
        </w:rPr>
        <w:t xml:space="preserve">                                       </w:t>
      </w:r>
      <w:r>
        <w:rPr>
          <w:rFonts w:hint="eastAsia"/>
        </w:rPr>
        <w:t>；</w:t>
      </w:r>
    </w:p>
    <w:p w14:paraId="64199D62" w14:textId="77777777" w:rsidR="005A2F27" w:rsidRDefault="00000000">
      <w:pPr>
        <w:widowControl/>
        <w:adjustRightInd/>
        <w:spacing w:line="360" w:lineRule="auto"/>
        <w:jc w:val="left"/>
        <w:rPr>
          <w:b/>
        </w:rPr>
      </w:pPr>
      <w:r>
        <w:rPr>
          <w:rFonts w:hint="eastAsia"/>
          <w:b/>
        </w:rPr>
        <w:t xml:space="preserve">1.3 </w:t>
      </w:r>
      <w:r>
        <w:rPr>
          <w:rFonts w:hint="eastAsia"/>
          <w:b/>
        </w:rPr>
        <w:t>价款</w:t>
      </w:r>
      <w:bookmarkEnd w:id="413"/>
      <w:bookmarkEnd w:id="414"/>
      <w:bookmarkEnd w:id="415"/>
      <w:bookmarkEnd w:id="416"/>
      <w:bookmarkEnd w:id="417"/>
    </w:p>
    <w:p w14:paraId="45B7980F" w14:textId="77777777" w:rsidR="005A2F27" w:rsidRDefault="00000000">
      <w:pPr>
        <w:widowControl/>
        <w:adjustRightInd/>
        <w:spacing w:line="360" w:lineRule="auto"/>
        <w:jc w:val="left"/>
      </w:pPr>
      <w:r>
        <w:rPr>
          <w:rFonts w:hint="eastAsia"/>
        </w:rPr>
        <w:t>本项目采用以下第</w:t>
      </w:r>
      <w:r>
        <w:rPr>
          <w:rFonts w:hint="eastAsia"/>
          <w:u w:val="single"/>
        </w:rPr>
        <w:t>1.3.1</w:t>
      </w:r>
      <w:r>
        <w:rPr>
          <w:rFonts w:hint="eastAsia"/>
        </w:rPr>
        <w:t>条款规定的计价方式计价。</w:t>
      </w:r>
    </w:p>
    <w:p w14:paraId="2F516106" w14:textId="77777777" w:rsidR="005A2F27" w:rsidRDefault="00000000">
      <w:pPr>
        <w:widowControl/>
        <w:adjustRightInd/>
        <w:spacing w:line="360" w:lineRule="auto"/>
        <w:jc w:val="left"/>
      </w:pPr>
      <w:r>
        <w:rPr>
          <w:rFonts w:hint="eastAsia"/>
        </w:rPr>
        <w:t>1.3.1</w:t>
      </w:r>
      <w:r>
        <w:rPr>
          <w:rFonts w:hint="eastAsia"/>
        </w:rPr>
        <w:t>总价合同，本合同总价（含税）为：￥</w:t>
      </w:r>
      <w:r>
        <w:rPr>
          <w:rFonts w:hint="eastAsia"/>
          <w:u w:val="single"/>
        </w:rPr>
        <w:t xml:space="preserve">        </w:t>
      </w:r>
      <w:r>
        <w:rPr>
          <w:rFonts w:hint="eastAsia"/>
        </w:rPr>
        <w:t>元（大写：</w:t>
      </w:r>
      <w:r>
        <w:rPr>
          <w:rFonts w:hint="eastAsia"/>
          <w:u w:val="single"/>
        </w:rPr>
        <w:t xml:space="preserve">      </w:t>
      </w:r>
      <w:r>
        <w:rPr>
          <w:rFonts w:hint="eastAsia"/>
        </w:rPr>
        <w:t>元人民币）。</w:t>
      </w:r>
    </w:p>
    <w:p w14:paraId="6003FA65" w14:textId="77777777" w:rsidR="005A2F27" w:rsidRDefault="00000000">
      <w:pPr>
        <w:widowControl/>
        <w:adjustRightInd/>
        <w:spacing w:line="360" w:lineRule="auto"/>
        <w:jc w:val="left"/>
        <w:rPr>
          <w:u w:val="single"/>
        </w:rPr>
      </w:pPr>
      <w:r>
        <w:rPr>
          <w:rFonts w:hint="eastAsia"/>
        </w:rPr>
        <w:t>分项价格：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3402"/>
        <w:gridCol w:w="2552"/>
      </w:tblGrid>
      <w:tr w:rsidR="005A2F27" w14:paraId="518570F0"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13A9DF05" w14:textId="77777777" w:rsidR="005A2F27" w:rsidRDefault="00000000">
            <w:pPr>
              <w:widowControl/>
              <w:adjustRightInd/>
              <w:spacing w:line="360" w:lineRule="auto"/>
              <w:jc w:val="left"/>
            </w:pPr>
            <w:r>
              <w:rPr>
                <w:rFonts w:hint="eastAsia"/>
              </w:rPr>
              <w:t>序号</w:t>
            </w:r>
          </w:p>
        </w:tc>
        <w:tc>
          <w:tcPr>
            <w:tcW w:w="3402" w:type="dxa"/>
            <w:tcBorders>
              <w:top w:val="single" w:sz="4" w:space="0" w:color="auto"/>
              <w:left w:val="single" w:sz="4" w:space="0" w:color="auto"/>
              <w:bottom w:val="single" w:sz="4" w:space="0" w:color="auto"/>
              <w:right w:val="single" w:sz="4" w:space="0" w:color="auto"/>
            </w:tcBorders>
            <w:vAlign w:val="center"/>
          </w:tcPr>
          <w:p w14:paraId="76DD6CA0" w14:textId="77777777" w:rsidR="005A2F27" w:rsidRDefault="00000000">
            <w:pPr>
              <w:widowControl/>
              <w:adjustRightInd/>
              <w:spacing w:line="360" w:lineRule="auto"/>
              <w:jc w:val="left"/>
            </w:pPr>
            <w:r>
              <w:rPr>
                <w:rFonts w:hint="eastAsia"/>
              </w:rPr>
              <w:t>分项名称</w:t>
            </w:r>
          </w:p>
        </w:tc>
        <w:tc>
          <w:tcPr>
            <w:tcW w:w="2552" w:type="dxa"/>
            <w:tcBorders>
              <w:top w:val="single" w:sz="4" w:space="0" w:color="auto"/>
              <w:left w:val="single" w:sz="4" w:space="0" w:color="auto"/>
              <w:bottom w:val="single" w:sz="4" w:space="0" w:color="auto"/>
              <w:right w:val="single" w:sz="4" w:space="0" w:color="auto"/>
            </w:tcBorders>
            <w:vAlign w:val="center"/>
          </w:tcPr>
          <w:p w14:paraId="279D1D9A" w14:textId="77777777" w:rsidR="005A2F27" w:rsidRDefault="00000000">
            <w:pPr>
              <w:widowControl/>
              <w:adjustRightInd/>
              <w:spacing w:line="360" w:lineRule="auto"/>
              <w:jc w:val="left"/>
            </w:pPr>
            <w:r>
              <w:rPr>
                <w:rFonts w:hint="eastAsia"/>
              </w:rPr>
              <w:t>分项价格</w:t>
            </w:r>
          </w:p>
        </w:tc>
      </w:tr>
      <w:tr w:rsidR="005A2F27" w14:paraId="71B38903"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74A98C8" w14:textId="77777777" w:rsidR="005A2F27" w:rsidRDefault="005A2F2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53D3F238" w14:textId="77777777" w:rsidR="005A2F27" w:rsidRDefault="005A2F2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050025B7" w14:textId="77777777" w:rsidR="005A2F27" w:rsidRDefault="005A2F27">
            <w:pPr>
              <w:widowControl/>
              <w:adjustRightInd/>
              <w:spacing w:line="360" w:lineRule="auto"/>
              <w:jc w:val="left"/>
            </w:pPr>
          </w:p>
        </w:tc>
      </w:tr>
      <w:tr w:rsidR="005A2F27" w14:paraId="05C70CC2" w14:textId="77777777">
        <w:trPr>
          <w:trHeight w:val="369"/>
          <w:jc w:val="center"/>
        </w:trPr>
        <w:tc>
          <w:tcPr>
            <w:tcW w:w="1201" w:type="dxa"/>
            <w:tcBorders>
              <w:top w:val="single" w:sz="4" w:space="0" w:color="auto"/>
              <w:left w:val="single" w:sz="4" w:space="0" w:color="auto"/>
              <w:bottom w:val="single" w:sz="4" w:space="0" w:color="auto"/>
              <w:right w:val="single" w:sz="4" w:space="0" w:color="auto"/>
            </w:tcBorders>
            <w:vAlign w:val="center"/>
          </w:tcPr>
          <w:p w14:paraId="0F9C2663" w14:textId="77777777" w:rsidR="005A2F27" w:rsidRDefault="005A2F27">
            <w:pPr>
              <w:widowControl/>
              <w:adjustRightInd/>
              <w:spacing w:line="360" w:lineRule="auto"/>
              <w:jc w:val="left"/>
            </w:pPr>
          </w:p>
        </w:tc>
        <w:tc>
          <w:tcPr>
            <w:tcW w:w="3402" w:type="dxa"/>
            <w:tcBorders>
              <w:top w:val="single" w:sz="4" w:space="0" w:color="auto"/>
              <w:left w:val="single" w:sz="4" w:space="0" w:color="auto"/>
              <w:bottom w:val="single" w:sz="4" w:space="0" w:color="auto"/>
              <w:right w:val="single" w:sz="4" w:space="0" w:color="auto"/>
            </w:tcBorders>
            <w:vAlign w:val="center"/>
          </w:tcPr>
          <w:p w14:paraId="747965D3" w14:textId="77777777" w:rsidR="005A2F27" w:rsidRDefault="005A2F27">
            <w:pPr>
              <w:widowControl/>
              <w:adjustRightInd/>
              <w:spacing w:line="360" w:lineRule="auto"/>
              <w:jc w:val="left"/>
            </w:pPr>
          </w:p>
        </w:tc>
        <w:tc>
          <w:tcPr>
            <w:tcW w:w="2552" w:type="dxa"/>
            <w:tcBorders>
              <w:top w:val="single" w:sz="4" w:space="0" w:color="auto"/>
              <w:left w:val="single" w:sz="4" w:space="0" w:color="auto"/>
              <w:bottom w:val="single" w:sz="4" w:space="0" w:color="auto"/>
              <w:right w:val="single" w:sz="4" w:space="0" w:color="auto"/>
            </w:tcBorders>
            <w:vAlign w:val="center"/>
          </w:tcPr>
          <w:p w14:paraId="704442E4" w14:textId="77777777" w:rsidR="005A2F27" w:rsidRDefault="005A2F27">
            <w:pPr>
              <w:widowControl/>
              <w:adjustRightInd/>
              <w:spacing w:line="360" w:lineRule="auto"/>
              <w:jc w:val="left"/>
            </w:pPr>
          </w:p>
        </w:tc>
      </w:tr>
      <w:tr w:rsidR="005A2F27" w14:paraId="2F481CF4" w14:textId="77777777">
        <w:trPr>
          <w:trHeight w:val="369"/>
          <w:jc w:val="center"/>
        </w:trPr>
        <w:tc>
          <w:tcPr>
            <w:tcW w:w="4603" w:type="dxa"/>
            <w:gridSpan w:val="2"/>
            <w:tcBorders>
              <w:top w:val="single" w:sz="4" w:space="0" w:color="auto"/>
              <w:left w:val="single" w:sz="4" w:space="0" w:color="auto"/>
              <w:bottom w:val="single" w:sz="4" w:space="0" w:color="auto"/>
              <w:right w:val="single" w:sz="4" w:space="0" w:color="auto"/>
            </w:tcBorders>
            <w:vAlign w:val="center"/>
          </w:tcPr>
          <w:p w14:paraId="40411F8E" w14:textId="77777777" w:rsidR="005A2F27" w:rsidRDefault="00000000">
            <w:pPr>
              <w:widowControl/>
              <w:adjustRightInd/>
              <w:spacing w:line="360" w:lineRule="auto"/>
              <w:jc w:val="left"/>
            </w:pPr>
            <w:r>
              <w:rPr>
                <w:rFonts w:hint="eastAsia"/>
              </w:rPr>
              <w:lastRenderedPageBreak/>
              <w:t>总价</w:t>
            </w:r>
          </w:p>
        </w:tc>
        <w:tc>
          <w:tcPr>
            <w:tcW w:w="2552" w:type="dxa"/>
            <w:tcBorders>
              <w:top w:val="single" w:sz="4" w:space="0" w:color="auto"/>
              <w:left w:val="single" w:sz="4" w:space="0" w:color="auto"/>
              <w:bottom w:val="single" w:sz="4" w:space="0" w:color="auto"/>
              <w:right w:val="single" w:sz="4" w:space="0" w:color="auto"/>
            </w:tcBorders>
            <w:vAlign w:val="center"/>
          </w:tcPr>
          <w:p w14:paraId="1D646374" w14:textId="77777777" w:rsidR="005A2F27" w:rsidRDefault="005A2F27">
            <w:pPr>
              <w:widowControl/>
              <w:adjustRightInd/>
              <w:spacing w:line="360" w:lineRule="auto"/>
              <w:jc w:val="left"/>
            </w:pPr>
          </w:p>
        </w:tc>
      </w:tr>
    </w:tbl>
    <w:p w14:paraId="7C8B7EE0" w14:textId="77777777" w:rsidR="005A2F27" w:rsidRDefault="00000000">
      <w:pPr>
        <w:widowControl/>
        <w:adjustRightInd/>
        <w:spacing w:line="360" w:lineRule="auto"/>
        <w:jc w:val="left"/>
      </w:pPr>
      <w:bookmarkStart w:id="418" w:name="_Toc30158"/>
      <w:bookmarkStart w:id="419" w:name="_Toc3654"/>
      <w:bookmarkStart w:id="420" w:name="_Toc30506"/>
      <w:bookmarkStart w:id="421" w:name="_Toc26916"/>
      <w:bookmarkStart w:id="422" w:name="_Toc14993"/>
      <w:r>
        <w:rPr>
          <w:rFonts w:hint="eastAsia"/>
          <w:bCs/>
        </w:rPr>
        <w:t>1.3.2</w:t>
      </w:r>
      <w:r>
        <w:rPr>
          <w:rFonts w:hint="eastAsia"/>
          <w:bCs/>
        </w:rPr>
        <w:t>单价合同</w:t>
      </w:r>
      <w:r>
        <w:rPr>
          <w:rFonts w:hint="eastAsia"/>
        </w:rPr>
        <w:t>：</w:t>
      </w:r>
      <w:r>
        <w:rPr>
          <w:rFonts w:hint="eastAsia"/>
          <w:u w:val="single"/>
        </w:rPr>
        <w:t xml:space="preserve"> / </w:t>
      </w:r>
      <w:r>
        <w:rPr>
          <w:rFonts w:hint="eastAsia"/>
        </w:rPr>
        <w:t>。</w:t>
      </w:r>
    </w:p>
    <w:p w14:paraId="0E8F4719" w14:textId="77777777" w:rsidR="005A2F27" w:rsidRDefault="00000000">
      <w:pPr>
        <w:widowControl/>
        <w:adjustRightInd/>
        <w:spacing w:line="360" w:lineRule="auto"/>
        <w:jc w:val="left"/>
        <w:rPr>
          <w:b/>
          <w:bCs/>
        </w:rPr>
      </w:pPr>
      <w:r>
        <w:rPr>
          <w:rFonts w:hint="eastAsia"/>
          <w:b/>
          <w:bCs/>
        </w:rPr>
        <w:t xml:space="preserve">    </w:t>
      </w:r>
      <w:r>
        <w:rPr>
          <w:rFonts w:hint="eastAsia"/>
        </w:rPr>
        <w:t>1.3.3</w:t>
      </w:r>
      <w:r>
        <w:rPr>
          <w:rFonts w:hint="eastAsia"/>
        </w:rPr>
        <w:t>其他计价方式</w:t>
      </w:r>
      <w:r>
        <w:rPr>
          <w:rFonts w:hint="eastAsia"/>
          <w:b/>
          <w:bCs/>
        </w:rPr>
        <w:t>：</w:t>
      </w:r>
      <w:r>
        <w:rPr>
          <w:rFonts w:hint="eastAsia"/>
          <w:b/>
          <w:bCs/>
          <w:u w:val="single"/>
        </w:rPr>
        <w:t xml:space="preserve"> / </w:t>
      </w:r>
      <w:r>
        <w:rPr>
          <w:rFonts w:hint="eastAsia"/>
        </w:rPr>
        <w:t>。</w:t>
      </w:r>
    </w:p>
    <w:p w14:paraId="29A736F7" w14:textId="77777777" w:rsidR="005A2F27" w:rsidRDefault="00000000">
      <w:pPr>
        <w:widowControl/>
        <w:adjustRightInd/>
        <w:spacing w:line="360" w:lineRule="auto"/>
        <w:jc w:val="left"/>
        <w:rPr>
          <w:b/>
        </w:rPr>
      </w:pPr>
      <w:bookmarkStart w:id="423" w:name="_Toc1814"/>
      <w:bookmarkStart w:id="424" w:name="_Toc22618"/>
      <w:bookmarkStart w:id="425" w:name="_Toc10340"/>
      <w:bookmarkStart w:id="426" w:name="_Toc31421"/>
      <w:bookmarkStart w:id="427" w:name="_Toc11108"/>
      <w:bookmarkStart w:id="428" w:name="_Toc8772"/>
      <w:bookmarkStart w:id="429" w:name="_Toc3625"/>
      <w:bookmarkStart w:id="430" w:name="_Toc4760"/>
      <w:bookmarkEnd w:id="418"/>
      <w:bookmarkEnd w:id="419"/>
      <w:bookmarkEnd w:id="420"/>
      <w:bookmarkEnd w:id="421"/>
      <w:bookmarkEnd w:id="422"/>
      <w:r>
        <w:rPr>
          <w:rFonts w:hint="eastAsia"/>
          <w:b/>
        </w:rPr>
        <w:t>1.4</w:t>
      </w:r>
      <w:r>
        <w:rPr>
          <w:rFonts w:hint="eastAsia"/>
          <w:b/>
        </w:rPr>
        <w:t>履约保证金</w:t>
      </w:r>
    </w:p>
    <w:p w14:paraId="0EF47401" w14:textId="77777777" w:rsidR="005A2F27" w:rsidRDefault="00000000">
      <w:pPr>
        <w:widowControl/>
        <w:adjustRightInd/>
        <w:spacing w:line="360" w:lineRule="auto"/>
        <w:jc w:val="left"/>
      </w:pPr>
      <w:r>
        <w:rPr>
          <w:rFonts w:hint="eastAsia"/>
        </w:rPr>
        <w:t>乙方</w:t>
      </w:r>
      <w:r>
        <w:rPr>
          <w:rFonts w:hint="eastAsia"/>
          <w:u w:val="single"/>
        </w:rPr>
        <w:t xml:space="preserve"> </w:t>
      </w:r>
      <w:r>
        <w:rPr>
          <w:rFonts w:hint="eastAsia"/>
          <w:u w:val="single"/>
        </w:rPr>
        <w:t>否</w:t>
      </w:r>
      <w:r>
        <w:rPr>
          <w:rFonts w:hint="eastAsia"/>
          <w:u w:val="single"/>
        </w:rPr>
        <w:t xml:space="preserve"> </w:t>
      </w:r>
      <w:r>
        <w:rPr>
          <w:rFonts w:hint="eastAsia"/>
        </w:rPr>
        <w:t>（是</w:t>
      </w:r>
      <w:r>
        <w:rPr>
          <w:rFonts w:hint="eastAsia"/>
        </w:rPr>
        <w:t>/</w:t>
      </w:r>
      <w:r>
        <w:rPr>
          <w:rFonts w:hint="eastAsia"/>
        </w:rPr>
        <w:t>否）需要支付履约保证金。若需要支付履约保证金的，则：</w:t>
      </w:r>
    </w:p>
    <w:p w14:paraId="53130EC6" w14:textId="77777777" w:rsidR="005A2F27" w:rsidRDefault="00000000">
      <w:pPr>
        <w:widowControl/>
        <w:adjustRightInd/>
        <w:spacing w:line="360" w:lineRule="auto"/>
        <w:jc w:val="left"/>
      </w:pPr>
      <w:r>
        <w:rPr>
          <w:rFonts w:hint="eastAsia"/>
        </w:rPr>
        <w:t>1.4.1</w:t>
      </w:r>
      <w:r>
        <w:rPr>
          <w:rFonts w:hint="eastAsia"/>
        </w:rPr>
        <w:t>履约保证金的比例为合同金额的</w:t>
      </w:r>
      <w:r>
        <w:rPr>
          <w:rFonts w:hint="eastAsia"/>
          <w:u w:val="single"/>
        </w:rPr>
        <w:t xml:space="preserve"> / </w:t>
      </w:r>
      <w:r>
        <w:rPr>
          <w:rFonts w:hint="eastAsia"/>
        </w:rPr>
        <w:t>%</w:t>
      </w:r>
      <w:r>
        <w:rPr>
          <w:rFonts w:hint="eastAsia"/>
        </w:rPr>
        <w:t>；</w:t>
      </w:r>
    </w:p>
    <w:p w14:paraId="1D2A958D" w14:textId="77777777" w:rsidR="005A2F27" w:rsidRDefault="00000000">
      <w:pPr>
        <w:widowControl/>
        <w:adjustRightInd/>
        <w:spacing w:line="360" w:lineRule="auto"/>
        <w:jc w:val="left"/>
      </w:pPr>
      <w:r>
        <w:rPr>
          <w:rFonts w:hint="eastAsia"/>
        </w:rPr>
        <w:t>1.4.2</w:t>
      </w:r>
      <w:r>
        <w:rPr>
          <w:rFonts w:hint="eastAsia"/>
        </w:rPr>
        <w:t>履约保证金支付方式详见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05B810FA" w14:textId="77777777" w:rsidR="005A2F27" w:rsidRDefault="00000000">
      <w:pPr>
        <w:widowControl/>
        <w:adjustRightInd/>
        <w:spacing w:line="360" w:lineRule="auto"/>
        <w:jc w:val="left"/>
      </w:pPr>
      <w:r>
        <w:rPr>
          <w:rFonts w:hint="eastAsia"/>
        </w:rPr>
        <w:t>1.4.3</w:t>
      </w:r>
      <w:r>
        <w:rPr>
          <w:rFonts w:hint="eastAsia"/>
        </w:rPr>
        <w:t>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16FF6A1" w14:textId="77777777" w:rsidR="005A2F27" w:rsidRDefault="00000000">
      <w:pPr>
        <w:widowControl/>
        <w:adjustRightInd/>
        <w:spacing w:line="360" w:lineRule="auto"/>
        <w:jc w:val="left"/>
      </w:pPr>
      <w:r>
        <w:rPr>
          <w:rFonts w:hint="eastAsia"/>
        </w:rPr>
        <w:t>1.4.4</w:t>
      </w:r>
      <w:r>
        <w:rPr>
          <w:rFonts w:hint="eastAsia"/>
        </w:rPr>
        <w:t>甲方在项目验收结束后及时退还履约保证金。甲方在项目通过验收之日起</w:t>
      </w:r>
      <w:r>
        <w:rPr>
          <w:rFonts w:hint="eastAsia"/>
          <w:u w:val="single"/>
        </w:rPr>
        <w:t>7</w:t>
      </w:r>
      <w:r>
        <w:rPr>
          <w:rFonts w:hint="eastAsia"/>
        </w:rPr>
        <w:t>个工作日内将履约保证金无息退还乙方，逾期退还的，乙方可要求甲方支付违约金，违约金按每迟延退还一日的应退还而未退还金额的</w:t>
      </w:r>
      <w:r>
        <w:rPr>
          <w:rFonts w:hint="eastAsia"/>
          <w:u w:val="single"/>
        </w:rPr>
        <w:t xml:space="preserve"> 0.05 </w:t>
      </w:r>
      <w:r>
        <w:rPr>
          <w:rFonts w:hint="eastAsia"/>
        </w:rPr>
        <w:t>%</w:t>
      </w:r>
      <w:r>
        <w:rPr>
          <w:rFonts w:hint="eastAsia"/>
        </w:rPr>
        <w:t>计算，最高限额为本合同履约保证金的</w:t>
      </w:r>
      <w:r>
        <w:rPr>
          <w:rFonts w:hint="eastAsia"/>
          <w:u w:val="single"/>
        </w:rPr>
        <w:t xml:space="preserve"> 20 </w:t>
      </w:r>
      <w:r>
        <w:rPr>
          <w:rFonts w:hint="eastAsia"/>
        </w:rPr>
        <w:t>%</w:t>
      </w:r>
      <w:r>
        <w:rPr>
          <w:rFonts w:hint="eastAsia"/>
        </w:rPr>
        <w:t>。</w:t>
      </w:r>
    </w:p>
    <w:p w14:paraId="3F552D9E" w14:textId="77777777" w:rsidR="005A2F27" w:rsidRDefault="00000000">
      <w:pPr>
        <w:widowControl/>
        <w:adjustRightInd/>
        <w:spacing w:line="360" w:lineRule="auto"/>
        <w:jc w:val="left"/>
        <w:rPr>
          <w:b/>
        </w:rPr>
      </w:pPr>
      <w:r>
        <w:rPr>
          <w:rFonts w:hint="eastAsia"/>
          <w:b/>
        </w:rPr>
        <w:t>1.5</w:t>
      </w:r>
      <w:bookmarkEnd w:id="423"/>
      <w:bookmarkEnd w:id="424"/>
      <w:bookmarkEnd w:id="425"/>
      <w:r>
        <w:rPr>
          <w:rFonts w:hint="eastAsia"/>
          <w:b/>
        </w:rPr>
        <w:t>预付款</w:t>
      </w:r>
    </w:p>
    <w:p w14:paraId="41C3E9E8" w14:textId="77777777" w:rsidR="005A2F27" w:rsidRDefault="00000000">
      <w:pPr>
        <w:widowControl/>
        <w:adjustRightInd/>
        <w:spacing w:line="360" w:lineRule="auto"/>
        <w:jc w:val="left"/>
      </w:pPr>
      <w:r>
        <w:rPr>
          <w:rFonts w:hint="eastAsia"/>
        </w:rPr>
        <w:t>甲方</w:t>
      </w:r>
      <w:r>
        <w:rPr>
          <w:rFonts w:hint="eastAsia"/>
          <w:u w:val="single"/>
        </w:rPr>
        <w:t xml:space="preserve">  </w:t>
      </w:r>
      <w:r>
        <w:rPr>
          <w:rFonts w:hint="eastAsia"/>
          <w:u w:val="single"/>
        </w:rPr>
        <w:t>按照中标供应商实际情况填写</w:t>
      </w:r>
      <w:r>
        <w:rPr>
          <w:rFonts w:hint="eastAsia"/>
          <w:u w:val="single"/>
        </w:rPr>
        <w:t xml:space="preserve">  </w:t>
      </w:r>
      <w:r>
        <w:rPr>
          <w:rFonts w:hint="eastAsia"/>
        </w:rPr>
        <w:t>（是</w:t>
      </w:r>
      <w:r>
        <w:rPr>
          <w:rFonts w:hint="eastAsia"/>
        </w:rPr>
        <w:t>/</w:t>
      </w:r>
      <w:r>
        <w:rPr>
          <w:rFonts w:hint="eastAsia"/>
        </w:rPr>
        <w:t>否）需要支付预付款。若需要支付预付款的，则：</w:t>
      </w:r>
    </w:p>
    <w:p w14:paraId="13F1309E" w14:textId="77777777" w:rsidR="005A2F27" w:rsidRDefault="00000000">
      <w:pPr>
        <w:widowControl/>
        <w:adjustRightInd/>
        <w:spacing w:line="360" w:lineRule="auto"/>
        <w:jc w:val="left"/>
      </w:pPr>
      <w:r>
        <w:rPr>
          <w:rFonts w:hint="eastAsia"/>
        </w:rPr>
        <w:t>1.5.1</w:t>
      </w:r>
      <w:r>
        <w:rPr>
          <w:rFonts w:hint="eastAsia"/>
        </w:rPr>
        <w:t>预付款比例、支付方式、时间详见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26E2CDE1" w14:textId="77777777" w:rsidR="005A2F27" w:rsidRDefault="00000000">
      <w:pPr>
        <w:widowControl/>
        <w:adjustRightInd/>
        <w:spacing w:line="360" w:lineRule="auto"/>
        <w:jc w:val="left"/>
      </w:pPr>
      <w:r>
        <w:rPr>
          <w:rFonts w:hint="eastAsia"/>
        </w:rPr>
        <w:t>1.5.2</w:t>
      </w:r>
      <w:r>
        <w:rPr>
          <w:rFonts w:hint="eastAsia"/>
        </w:rPr>
        <w:t>预付款的扣回方式详见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6600F838" w14:textId="77777777" w:rsidR="005A2F27" w:rsidRDefault="00000000">
      <w:pPr>
        <w:widowControl/>
        <w:adjustRightInd/>
        <w:spacing w:line="360" w:lineRule="auto"/>
        <w:jc w:val="left"/>
        <w:rPr>
          <w:u w:val="single"/>
        </w:rPr>
      </w:pPr>
      <w:r>
        <w:rPr>
          <w:rFonts w:hint="eastAsia"/>
        </w:rPr>
        <w:t>1.5.3</w:t>
      </w:r>
      <w:r>
        <w:rPr>
          <w:rFonts w:hint="eastAsia"/>
        </w:rPr>
        <w:t>预付款的担保措施详见</w:t>
      </w:r>
      <w:r>
        <w:rPr>
          <w:rFonts w:hint="eastAsia"/>
          <w:u w:val="single"/>
        </w:rPr>
        <w:t xml:space="preserve">         </w:t>
      </w:r>
      <w:r>
        <w:rPr>
          <w:rFonts w:hint="eastAsia"/>
          <w:b/>
          <w:i/>
          <w:u w:val="single"/>
        </w:rPr>
        <w:t>合同专用条款</w:t>
      </w:r>
      <w:r>
        <w:rPr>
          <w:rFonts w:hint="eastAsia"/>
          <w:u w:val="single"/>
        </w:rPr>
        <w:t xml:space="preserve">          </w:t>
      </w:r>
      <w:r>
        <w:rPr>
          <w:rFonts w:hint="eastAsia"/>
        </w:rPr>
        <w:t>。</w:t>
      </w:r>
    </w:p>
    <w:p w14:paraId="4E3F611F" w14:textId="77777777" w:rsidR="005A2F27" w:rsidRDefault="00000000">
      <w:pPr>
        <w:widowControl/>
        <w:adjustRightInd/>
        <w:spacing w:line="360" w:lineRule="auto"/>
        <w:jc w:val="left"/>
        <w:rPr>
          <w:b/>
          <w:bCs/>
        </w:rPr>
      </w:pPr>
      <w:r>
        <w:rPr>
          <w:rFonts w:hint="eastAsia"/>
          <w:b/>
          <w:bCs/>
        </w:rPr>
        <w:t>1.6</w:t>
      </w:r>
      <w:r>
        <w:rPr>
          <w:rFonts w:hint="eastAsia"/>
          <w:b/>
          <w:bCs/>
        </w:rPr>
        <w:t>资金支付</w:t>
      </w:r>
    </w:p>
    <w:p w14:paraId="707DC7DD" w14:textId="77777777" w:rsidR="005A2F27" w:rsidRDefault="00000000">
      <w:pPr>
        <w:widowControl/>
        <w:adjustRightInd/>
        <w:spacing w:line="360" w:lineRule="auto"/>
        <w:jc w:val="left"/>
      </w:pPr>
      <w:r>
        <w:rPr>
          <w:rFonts w:hint="eastAsia"/>
        </w:rPr>
        <w:t>1.6.1</w:t>
      </w:r>
      <w:r>
        <w:rPr>
          <w:rFonts w:hint="eastAsia"/>
        </w:rPr>
        <w:t>甲方应严格履行合同，及时组织验收，验收合格后及时将合同款支付完毕。对于满足合同约定支付条件的，甲方自收到发票后</w:t>
      </w:r>
      <w:r>
        <w:rPr>
          <w:rFonts w:hint="eastAsia"/>
        </w:rPr>
        <w:t>5</w:t>
      </w:r>
      <w:r>
        <w:rPr>
          <w:rFonts w:hint="eastAsia"/>
        </w:rPr>
        <w:t>个工作日内将资金支付到合同约定的乙方账户，有条件的甲方可以即时支付。甲方不得以机构变动、人员更替、政策调整、单位放假等为由延迟付款。</w:t>
      </w:r>
    </w:p>
    <w:p w14:paraId="24694ED1" w14:textId="77777777" w:rsidR="005A2F27" w:rsidRDefault="00000000">
      <w:pPr>
        <w:widowControl/>
        <w:adjustRightInd/>
        <w:spacing w:line="360" w:lineRule="auto"/>
        <w:jc w:val="left"/>
      </w:pPr>
      <w:r>
        <w:rPr>
          <w:rFonts w:hint="eastAsia"/>
        </w:rPr>
        <w:t>1.6.2</w:t>
      </w:r>
      <w:r>
        <w:rPr>
          <w:rFonts w:hint="eastAsia"/>
        </w:rPr>
        <w:t>资金支付的方式、时间和条件详见</w:t>
      </w:r>
      <w:r>
        <w:rPr>
          <w:rFonts w:hint="eastAsia"/>
          <w:b/>
          <w:i/>
          <w:u w:val="single"/>
        </w:rPr>
        <w:t>合同专用条款</w:t>
      </w:r>
      <w:r>
        <w:rPr>
          <w:rFonts w:hint="eastAsia"/>
        </w:rPr>
        <w:t>。</w:t>
      </w:r>
    </w:p>
    <w:p w14:paraId="77016032" w14:textId="77777777" w:rsidR="005A2F27" w:rsidRDefault="00000000">
      <w:pPr>
        <w:widowControl/>
        <w:adjustRightInd/>
        <w:spacing w:line="360" w:lineRule="auto"/>
        <w:jc w:val="left"/>
        <w:rPr>
          <w:b/>
          <w:bCs/>
        </w:rPr>
      </w:pPr>
      <w:r>
        <w:rPr>
          <w:rFonts w:hint="eastAsia"/>
          <w:b/>
          <w:bCs/>
        </w:rPr>
        <w:t xml:space="preserve">1.7 </w:t>
      </w:r>
      <w:r>
        <w:rPr>
          <w:rFonts w:hint="eastAsia"/>
          <w:b/>
          <w:bCs/>
        </w:rPr>
        <w:t>履行期限、地点和方式</w:t>
      </w:r>
      <w:bookmarkEnd w:id="426"/>
      <w:bookmarkEnd w:id="427"/>
      <w:bookmarkEnd w:id="428"/>
      <w:bookmarkEnd w:id="429"/>
      <w:bookmarkEnd w:id="430"/>
    </w:p>
    <w:p w14:paraId="0AD447D1" w14:textId="77777777" w:rsidR="005A2F27" w:rsidRDefault="00000000">
      <w:pPr>
        <w:widowControl/>
        <w:adjustRightInd/>
        <w:spacing w:line="360" w:lineRule="auto"/>
        <w:jc w:val="left"/>
      </w:pPr>
      <w:bookmarkStart w:id="431" w:name="_Toc24662"/>
      <w:bookmarkStart w:id="432" w:name="_Toc3079"/>
      <w:bookmarkStart w:id="433" w:name="_Toc5698"/>
      <w:bookmarkStart w:id="434" w:name="_Toc2375"/>
      <w:bookmarkStart w:id="435" w:name="_Toc8586"/>
      <w:r>
        <w:rPr>
          <w:rFonts w:hint="eastAsia"/>
        </w:rPr>
        <w:t>1.7.1</w:t>
      </w:r>
      <w:r>
        <w:rPr>
          <w:rFonts w:hint="eastAsia"/>
        </w:rPr>
        <w:t>服务交付（实施）的时间（期限）：</w:t>
      </w:r>
      <w:r>
        <w:rPr>
          <w:rFonts w:hint="eastAsia"/>
          <w:b/>
          <w:i/>
          <w:u w:val="single"/>
        </w:rPr>
        <w:t>合同专用条款</w:t>
      </w:r>
      <w:r>
        <w:rPr>
          <w:rFonts w:hint="eastAsia"/>
        </w:rPr>
        <w:t>；</w:t>
      </w:r>
    </w:p>
    <w:p w14:paraId="0CD3D4E7" w14:textId="77777777" w:rsidR="005A2F27" w:rsidRDefault="00000000">
      <w:pPr>
        <w:widowControl/>
        <w:adjustRightInd/>
        <w:spacing w:line="360" w:lineRule="auto"/>
        <w:jc w:val="left"/>
      </w:pPr>
      <w:r>
        <w:rPr>
          <w:rFonts w:hint="eastAsia"/>
        </w:rPr>
        <w:t>1.7.2</w:t>
      </w:r>
      <w:r>
        <w:rPr>
          <w:rFonts w:hint="eastAsia"/>
        </w:rPr>
        <w:t>服务交付（实施）的地点（地域范围）：</w:t>
      </w:r>
      <w:r>
        <w:rPr>
          <w:rFonts w:hint="eastAsia"/>
          <w:b/>
          <w:i/>
          <w:u w:val="single"/>
        </w:rPr>
        <w:t>合同专用条款</w:t>
      </w:r>
      <w:r>
        <w:rPr>
          <w:rFonts w:hint="eastAsia"/>
        </w:rPr>
        <w:t>；</w:t>
      </w:r>
    </w:p>
    <w:p w14:paraId="359B4955" w14:textId="77777777" w:rsidR="005A2F27" w:rsidRDefault="00000000">
      <w:pPr>
        <w:widowControl/>
        <w:adjustRightInd/>
        <w:spacing w:line="360" w:lineRule="auto"/>
        <w:jc w:val="left"/>
      </w:pPr>
      <w:r>
        <w:rPr>
          <w:rFonts w:hint="eastAsia"/>
        </w:rPr>
        <w:t>1.7.3</w:t>
      </w:r>
      <w:r>
        <w:rPr>
          <w:rFonts w:hint="eastAsia"/>
        </w:rPr>
        <w:t>服务交付（实施）的方式：</w:t>
      </w:r>
      <w:r>
        <w:rPr>
          <w:rFonts w:hint="eastAsia"/>
          <w:b/>
          <w:i/>
          <w:u w:val="single"/>
        </w:rPr>
        <w:t>合同专用条款</w:t>
      </w:r>
      <w:r>
        <w:rPr>
          <w:rFonts w:hint="eastAsia"/>
        </w:rPr>
        <w:t>。</w:t>
      </w:r>
    </w:p>
    <w:p w14:paraId="21590A30" w14:textId="77777777" w:rsidR="005A2F27" w:rsidRDefault="00000000">
      <w:pPr>
        <w:widowControl/>
        <w:adjustRightInd/>
        <w:spacing w:line="360" w:lineRule="auto"/>
        <w:jc w:val="left"/>
        <w:rPr>
          <w:bCs/>
        </w:rPr>
      </w:pPr>
      <w:r>
        <w:rPr>
          <w:rFonts w:hint="eastAsia"/>
          <w:bCs/>
        </w:rPr>
        <w:t>1.7.4</w:t>
      </w:r>
      <w:proofErr w:type="gramStart"/>
      <w:r>
        <w:rPr>
          <w:rFonts w:hint="eastAsia"/>
          <w:bCs/>
        </w:rPr>
        <w:t>若服务</w:t>
      </w:r>
      <w:proofErr w:type="gramEnd"/>
      <w:r>
        <w:rPr>
          <w:rFonts w:hint="eastAsia"/>
          <w:bCs/>
        </w:rPr>
        <w:t>涉及货物的，则货物的：</w:t>
      </w:r>
    </w:p>
    <w:p w14:paraId="6FE891C6" w14:textId="77777777" w:rsidR="005A2F27" w:rsidRDefault="00000000">
      <w:pPr>
        <w:widowControl/>
        <w:adjustRightInd/>
        <w:spacing w:line="360" w:lineRule="auto"/>
        <w:jc w:val="left"/>
      </w:pPr>
      <w:r>
        <w:rPr>
          <w:rFonts w:hint="eastAsia"/>
        </w:rPr>
        <w:t>1.7.4.1</w:t>
      </w:r>
      <w:r>
        <w:rPr>
          <w:rFonts w:hint="eastAsia"/>
        </w:rPr>
        <w:t>交付期限：详见</w:t>
      </w:r>
      <w:r>
        <w:rPr>
          <w:rFonts w:hint="eastAsia"/>
          <w:b/>
          <w:i/>
          <w:u w:val="single"/>
        </w:rPr>
        <w:t>合同专用条款</w:t>
      </w:r>
      <w:r>
        <w:rPr>
          <w:rFonts w:hint="eastAsia"/>
        </w:rPr>
        <w:t>；</w:t>
      </w:r>
    </w:p>
    <w:p w14:paraId="482D5DED" w14:textId="77777777" w:rsidR="005A2F27" w:rsidRDefault="00000000">
      <w:pPr>
        <w:widowControl/>
        <w:adjustRightInd/>
        <w:spacing w:line="360" w:lineRule="auto"/>
        <w:jc w:val="left"/>
      </w:pPr>
      <w:r>
        <w:rPr>
          <w:rFonts w:hint="eastAsia"/>
        </w:rPr>
        <w:t>1.7.4.2</w:t>
      </w:r>
      <w:r>
        <w:rPr>
          <w:rFonts w:hint="eastAsia"/>
        </w:rPr>
        <w:t>交付地点：</w:t>
      </w:r>
      <w:r>
        <w:rPr>
          <w:rFonts w:hint="eastAsia"/>
          <w:b/>
          <w:i/>
          <w:u w:val="single"/>
        </w:rPr>
        <w:t>合同专用条款</w:t>
      </w:r>
      <w:r>
        <w:rPr>
          <w:rFonts w:hint="eastAsia"/>
        </w:rPr>
        <w:t>；</w:t>
      </w:r>
    </w:p>
    <w:p w14:paraId="0F7936D3" w14:textId="77777777" w:rsidR="005A2F27" w:rsidRDefault="00000000">
      <w:pPr>
        <w:widowControl/>
        <w:adjustRightInd/>
        <w:spacing w:line="360" w:lineRule="auto"/>
        <w:jc w:val="left"/>
      </w:pPr>
      <w:r>
        <w:rPr>
          <w:rFonts w:hint="eastAsia"/>
        </w:rPr>
        <w:t>1.7.4.3</w:t>
      </w:r>
      <w:r>
        <w:rPr>
          <w:rFonts w:hint="eastAsia"/>
        </w:rPr>
        <w:t>交付方式：</w:t>
      </w:r>
      <w:r>
        <w:rPr>
          <w:rFonts w:hint="eastAsia"/>
          <w:b/>
          <w:i/>
          <w:u w:val="single"/>
        </w:rPr>
        <w:t>合同专用条款</w:t>
      </w:r>
      <w:r>
        <w:rPr>
          <w:rFonts w:hint="eastAsia"/>
        </w:rPr>
        <w:t>。</w:t>
      </w:r>
    </w:p>
    <w:p w14:paraId="3838FB71" w14:textId="77777777" w:rsidR="005A2F27" w:rsidRDefault="00000000">
      <w:pPr>
        <w:widowControl/>
        <w:adjustRightInd/>
        <w:spacing w:line="360" w:lineRule="auto"/>
        <w:jc w:val="left"/>
        <w:rPr>
          <w:b/>
          <w:bCs/>
        </w:rPr>
      </w:pPr>
      <w:r>
        <w:rPr>
          <w:rFonts w:hint="eastAsia"/>
          <w:b/>
          <w:bCs/>
        </w:rPr>
        <w:t>1.8</w:t>
      </w:r>
      <w:r>
        <w:rPr>
          <w:rFonts w:hint="eastAsia"/>
          <w:b/>
          <w:bCs/>
        </w:rPr>
        <w:t>违约责任</w:t>
      </w:r>
      <w:bookmarkEnd w:id="431"/>
      <w:bookmarkEnd w:id="432"/>
      <w:bookmarkEnd w:id="433"/>
      <w:bookmarkEnd w:id="434"/>
      <w:bookmarkEnd w:id="435"/>
    </w:p>
    <w:p w14:paraId="7D130021" w14:textId="77777777" w:rsidR="005A2F27" w:rsidRDefault="00000000">
      <w:pPr>
        <w:widowControl/>
        <w:adjustRightInd/>
        <w:spacing w:line="360" w:lineRule="auto"/>
        <w:jc w:val="left"/>
      </w:pPr>
      <w:bookmarkStart w:id="436" w:name="_Toc28375"/>
      <w:bookmarkStart w:id="437" w:name="_Toc16021"/>
      <w:bookmarkStart w:id="438" w:name="_Toc15583"/>
      <w:r>
        <w:rPr>
          <w:rFonts w:hint="eastAsia"/>
        </w:rPr>
        <w:t>1.8.1</w:t>
      </w:r>
      <w:r>
        <w:rPr>
          <w:rFonts w:hint="eastAsia"/>
        </w:rPr>
        <w:t>除不可抗力外，如果乙方没有按照本合同约定的期限、地点和方式交付服务成果或者实施服务，那么甲方可要求乙方支付违约金，迟延履行违约金按每迟延履行一日的应提供而未提供服务价</w:t>
      </w:r>
      <w:r>
        <w:rPr>
          <w:rFonts w:hint="eastAsia"/>
        </w:rPr>
        <w:lastRenderedPageBreak/>
        <w:t>格的</w:t>
      </w:r>
      <w:r>
        <w:rPr>
          <w:rFonts w:hint="eastAsia"/>
          <w:u w:val="single"/>
        </w:rPr>
        <w:t>0.05</w:t>
      </w:r>
      <w:r>
        <w:rPr>
          <w:rFonts w:hint="eastAsia"/>
        </w:rPr>
        <w:t>%</w:t>
      </w:r>
      <w:r>
        <w:rPr>
          <w:rFonts w:hint="eastAsia"/>
        </w:rPr>
        <w:t>计算，最高限额为本合同总价的</w:t>
      </w:r>
      <w:r>
        <w:rPr>
          <w:rFonts w:hint="eastAsia"/>
          <w:u w:val="single"/>
        </w:rPr>
        <w:t xml:space="preserve"> 20 </w:t>
      </w:r>
      <w:r>
        <w:rPr>
          <w:rFonts w:hint="eastAsia"/>
        </w:rPr>
        <w:t>%</w:t>
      </w:r>
      <w:r>
        <w:rPr>
          <w:rFonts w:hint="eastAsia"/>
        </w:rPr>
        <w:t>；迟延履行的违约金计算数额达到前述最高限额之日起，甲方有权在要求乙方支付违约金的同时，书面通知乙方解除本合同，合同</w:t>
      </w:r>
      <w:proofErr w:type="gramStart"/>
      <w:r>
        <w:rPr>
          <w:rFonts w:hint="eastAsia"/>
        </w:rPr>
        <w:t>效力自</w:t>
      </w:r>
      <w:proofErr w:type="gramEnd"/>
      <w:r>
        <w:rPr>
          <w:rFonts w:hint="eastAsia"/>
        </w:rPr>
        <w:t>通知到达乙方之日解除，合同解除不影响违约条款效力；</w:t>
      </w:r>
    </w:p>
    <w:p w14:paraId="5CF8E946" w14:textId="77777777" w:rsidR="005A2F27" w:rsidRDefault="00000000">
      <w:pPr>
        <w:widowControl/>
        <w:adjustRightInd/>
        <w:spacing w:line="360" w:lineRule="auto"/>
        <w:jc w:val="left"/>
      </w:pPr>
      <w:r>
        <w:rPr>
          <w:rFonts w:hint="eastAsia"/>
        </w:rPr>
        <w:t>1.8.2</w:t>
      </w:r>
      <w:r>
        <w:rPr>
          <w:rFonts w:hint="eastAsia"/>
        </w:rPr>
        <w:t>服务中涉及的货物，除不可抗力外，如果乙方没有按照本合同约定的期限、地点和方式交付货物，那么甲方可要求乙方支付违约金，违约金按每迟延交付货物一日的应交付而未交付货物价格的</w:t>
      </w:r>
      <w:r>
        <w:rPr>
          <w:rFonts w:hint="eastAsia"/>
          <w:u w:val="single"/>
        </w:rPr>
        <w:t xml:space="preserve"> 0.05 </w:t>
      </w:r>
      <w:r>
        <w:rPr>
          <w:rFonts w:hint="eastAsia"/>
        </w:rPr>
        <w:t>%</w:t>
      </w:r>
      <w:r>
        <w:rPr>
          <w:rFonts w:hint="eastAsia"/>
        </w:rPr>
        <w:t>计算，最高限额为本合同总价的</w:t>
      </w:r>
      <w:r>
        <w:rPr>
          <w:rFonts w:hint="eastAsia"/>
          <w:u w:val="single"/>
        </w:rPr>
        <w:t>20</w:t>
      </w:r>
      <w:r>
        <w:rPr>
          <w:rFonts w:hint="eastAsia"/>
        </w:rPr>
        <w:t>%</w:t>
      </w:r>
      <w:r>
        <w:rPr>
          <w:rFonts w:hint="eastAsia"/>
        </w:rPr>
        <w:t>；迟延交付货物的违约金计算数额达到前述最高限额之日起，甲方有权在要求乙方支付违约金的同时，书面通知乙方解除本合同，合同</w:t>
      </w:r>
      <w:proofErr w:type="gramStart"/>
      <w:r>
        <w:rPr>
          <w:rFonts w:hint="eastAsia"/>
        </w:rPr>
        <w:t>效力自</w:t>
      </w:r>
      <w:proofErr w:type="gramEnd"/>
      <w:r>
        <w:rPr>
          <w:rFonts w:hint="eastAsia"/>
        </w:rPr>
        <w:t>通知到达乙方之日解除，合同解除不影响违约条款效力；</w:t>
      </w:r>
    </w:p>
    <w:p w14:paraId="541A02DD" w14:textId="77777777" w:rsidR="005A2F27" w:rsidRDefault="00000000">
      <w:pPr>
        <w:widowControl/>
        <w:adjustRightInd/>
        <w:spacing w:line="360" w:lineRule="auto"/>
        <w:jc w:val="left"/>
      </w:pPr>
      <w:r>
        <w:rPr>
          <w:rFonts w:hint="eastAsia"/>
        </w:rPr>
        <w:t>1.8.3</w:t>
      </w:r>
      <w:r>
        <w:rPr>
          <w:rFonts w:hint="eastAsia"/>
        </w:rPr>
        <w:t>除不可抗力外，如果甲方没有按照本合同约定的付款方式付款，那么乙方可要求甲方支付违约金，违约金按每迟延付款一日的应付而未付款的</w:t>
      </w:r>
      <w:r>
        <w:rPr>
          <w:rFonts w:hint="eastAsia"/>
          <w:u w:val="single"/>
        </w:rPr>
        <w:t>0.05</w:t>
      </w:r>
      <w:r>
        <w:rPr>
          <w:rFonts w:hint="eastAsia"/>
        </w:rPr>
        <w:t>%</w:t>
      </w:r>
      <w:r>
        <w:rPr>
          <w:rFonts w:hint="eastAsia"/>
        </w:rPr>
        <w:t>计算，最高限额为本合同总价的</w:t>
      </w:r>
      <w:r>
        <w:rPr>
          <w:rFonts w:hint="eastAsia"/>
          <w:u w:val="single"/>
        </w:rPr>
        <w:t>20</w:t>
      </w:r>
      <w:r>
        <w:rPr>
          <w:rFonts w:hint="eastAsia"/>
        </w:rPr>
        <w:t>%</w:t>
      </w:r>
      <w:r>
        <w:rPr>
          <w:rFonts w:hint="eastAsia"/>
        </w:rPr>
        <w:t>；迟延付款的违约金计算数额达到前述最高限额之日起，乙方有权在要求甲方支付违约金的同时，书面通知甲方解除本合同；</w:t>
      </w:r>
      <w:bookmarkStart w:id="439" w:name="_Toc18683"/>
      <w:bookmarkStart w:id="440" w:name="_Toc9497"/>
      <w:bookmarkStart w:id="441" w:name="_Toc30329"/>
      <w:bookmarkStart w:id="442" w:name="_Toc32454"/>
      <w:bookmarkStart w:id="443" w:name="_Toc26807"/>
    </w:p>
    <w:p w14:paraId="04ECA95D" w14:textId="77777777" w:rsidR="005A2F27" w:rsidRDefault="00000000">
      <w:pPr>
        <w:widowControl/>
        <w:adjustRightInd/>
        <w:spacing w:line="360" w:lineRule="auto"/>
        <w:jc w:val="left"/>
      </w:pPr>
      <w:r>
        <w:rPr>
          <w:rFonts w:hint="eastAsia"/>
        </w:rPr>
        <w:t>1.8.4</w:t>
      </w:r>
      <w:r>
        <w:rPr>
          <w:rFonts w:hint="eastAsia"/>
        </w:rPr>
        <w:t>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0629F66F" w14:textId="77777777" w:rsidR="005A2F27" w:rsidRDefault="00000000">
      <w:pPr>
        <w:widowControl/>
        <w:adjustRightInd/>
        <w:spacing w:line="360" w:lineRule="auto"/>
        <w:jc w:val="left"/>
      </w:pPr>
      <w:r>
        <w:rPr>
          <w:rFonts w:hint="eastAsia"/>
        </w:rPr>
        <w:t>1.8.5</w:t>
      </w:r>
      <w:r>
        <w:rPr>
          <w:rFonts w:hint="eastAsia"/>
        </w:rPr>
        <w:t>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12DFA2CB" w14:textId="77777777" w:rsidR="005A2F27" w:rsidRDefault="00000000">
      <w:pPr>
        <w:widowControl/>
        <w:adjustRightInd/>
        <w:spacing w:line="360" w:lineRule="auto"/>
        <w:jc w:val="left"/>
      </w:pPr>
      <w:r>
        <w:rPr>
          <w:rFonts w:hint="eastAsia"/>
        </w:rPr>
        <w:t>1.8.6</w:t>
      </w:r>
      <w:r>
        <w:rPr>
          <w:rFonts w:hint="eastAsia"/>
        </w:rPr>
        <w:t>如果出现政府采购监督管理部门在处理投诉事项期间，书面通知甲方暂停采购活动的情形，或者询问或质疑事项可能影响中标或者成交结果的，导致甲方中止履行合同的情形，均不视为甲方违约。</w:t>
      </w:r>
    </w:p>
    <w:p w14:paraId="28750E81" w14:textId="77777777" w:rsidR="005A2F27" w:rsidRDefault="00000000">
      <w:pPr>
        <w:widowControl/>
        <w:adjustRightInd/>
        <w:spacing w:line="360" w:lineRule="auto"/>
        <w:jc w:val="left"/>
      </w:pPr>
      <w:r>
        <w:rPr>
          <w:rFonts w:hint="eastAsia"/>
        </w:rPr>
        <w:t>1.8.7</w:t>
      </w:r>
      <w:r>
        <w:rPr>
          <w:rFonts w:hint="eastAsia"/>
        </w:rPr>
        <w:t>当出现故障时，乙方应在接到甲方申告故障后应在</w:t>
      </w:r>
      <w:r>
        <w:rPr>
          <w:rFonts w:hint="eastAsia"/>
        </w:rPr>
        <w:t>1</w:t>
      </w:r>
      <w:r>
        <w:rPr>
          <w:rFonts w:hint="eastAsia"/>
        </w:rPr>
        <w:t>小时内响应，在</w:t>
      </w:r>
      <w:r>
        <w:rPr>
          <w:rFonts w:hint="eastAsia"/>
        </w:rPr>
        <w:t>4</w:t>
      </w:r>
      <w:r>
        <w:rPr>
          <w:rFonts w:hint="eastAsia"/>
        </w:rPr>
        <w:t>小时内赶到现场，</w:t>
      </w:r>
      <w:r>
        <w:rPr>
          <w:rFonts w:hint="eastAsia"/>
        </w:rPr>
        <w:t>36</w:t>
      </w:r>
      <w:r>
        <w:rPr>
          <w:rFonts w:hint="eastAsia"/>
        </w:rPr>
        <w:t>小时内解决问题并到现场修复，设备故障或离线超过</w:t>
      </w:r>
      <w:r>
        <w:rPr>
          <w:rFonts w:hint="eastAsia"/>
        </w:rPr>
        <w:t>36</w:t>
      </w:r>
      <w:r>
        <w:rPr>
          <w:rFonts w:hint="eastAsia"/>
        </w:rPr>
        <w:t>小时的，扣除当月受该故障影响甲方无法正常使用的</w:t>
      </w:r>
      <w:proofErr w:type="gramStart"/>
      <w:r>
        <w:rPr>
          <w:rFonts w:hint="eastAsia"/>
        </w:rPr>
        <w:t>点位月服务费</w:t>
      </w:r>
      <w:proofErr w:type="gramEnd"/>
      <w:r>
        <w:rPr>
          <w:rFonts w:hint="eastAsia"/>
        </w:rPr>
        <w:t>(</w:t>
      </w:r>
      <w:r>
        <w:rPr>
          <w:rFonts w:hint="eastAsia"/>
        </w:rPr>
        <w:t>受合同范围内的后台系统故障影响，造成前端点位大面积无法正常使用的，应按照受影响的点位数量扣除服务费</w:t>
      </w:r>
      <w:r>
        <w:rPr>
          <w:rFonts w:hint="eastAsia"/>
        </w:rPr>
        <w:t>)</w:t>
      </w:r>
      <w:r>
        <w:rPr>
          <w:rFonts w:hint="eastAsia"/>
        </w:rPr>
        <w:t>，违约责任</w:t>
      </w:r>
      <w:r>
        <w:rPr>
          <w:rFonts w:hint="eastAsia"/>
          <w:b/>
          <w:i/>
          <w:u w:val="single"/>
        </w:rPr>
        <w:t>合同专用条款</w:t>
      </w:r>
      <w:r>
        <w:rPr>
          <w:rFonts w:hint="eastAsia"/>
        </w:rPr>
        <w:t>另有约定的，从其约定。</w:t>
      </w:r>
      <w:bookmarkEnd w:id="439"/>
      <w:bookmarkEnd w:id="440"/>
      <w:bookmarkEnd w:id="441"/>
      <w:bookmarkEnd w:id="442"/>
      <w:bookmarkEnd w:id="443"/>
    </w:p>
    <w:p w14:paraId="2DBA2CA7" w14:textId="77777777" w:rsidR="005A2F27" w:rsidRDefault="00000000">
      <w:pPr>
        <w:widowControl/>
        <w:adjustRightInd/>
        <w:spacing w:line="360" w:lineRule="auto"/>
        <w:jc w:val="left"/>
        <w:rPr>
          <w:b/>
          <w:bCs/>
        </w:rPr>
      </w:pPr>
      <w:r>
        <w:rPr>
          <w:rFonts w:hint="eastAsia"/>
          <w:b/>
          <w:bCs/>
        </w:rPr>
        <w:t>1.9</w:t>
      </w:r>
      <w:r>
        <w:rPr>
          <w:rFonts w:hint="eastAsia"/>
          <w:b/>
          <w:bCs/>
        </w:rPr>
        <w:t>合同争议的解决</w:t>
      </w:r>
      <w:bookmarkEnd w:id="436"/>
      <w:bookmarkEnd w:id="437"/>
      <w:bookmarkEnd w:id="438"/>
    </w:p>
    <w:p w14:paraId="5A4FC893" w14:textId="77777777" w:rsidR="005A2F27" w:rsidRDefault="00000000">
      <w:pPr>
        <w:widowControl/>
        <w:adjustRightInd/>
        <w:spacing w:line="360" w:lineRule="auto"/>
        <w:jc w:val="left"/>
      </w:pPr>
      <w:r>
        <w:rPr>
          <w:rFonts w:hint="eastAsia"/>
        </w:rPr>
        <w:t>本合同履行过程中发生的任何争议，双方当事人均可通过和解或者调解解决；不愿和解、调解或者和解、调解不成的，可以选择以下第</w:t>
      </w:r>
      <w:r>
        <w:rPr>
          <w:rFonts w:hint="eastAsia"/>
          <w:b/>
          <w:i/>
          <w:u w:val="single"/>
        </w:rPr>
        <w:t xml:space="preserve"> 1.9.2 </w:t>
      </w:r>
      <w:r>
        <w:rPr>
          <w:rFonts w:hint="eastAsia"/>
        </w:rPr>
        <w:t>条款规定的方式解决：</w:t>
      </w:r>
    </w:p>
    <w:p w14:paraId="41CE9B4D" w14:textId="77777777" w:rsidR="005A2F27" w:rsidRDefault="00000000">
      <w:pPr>
        <w:widowControl/>
        <w:adjustRightInd/>
        <w:spacing w:line="360" w:lineRule="auto"/>
        <w:jc w:val="left"/>
      </w:pPr>
      <w:r>
        <w:rPr>
          <w:rFonts w:hint="eastAsia"/>
        </w:rPr>
        <w:t>1.9.1</w:t>
      </w:r>
      <w:r>
        <w:rPr>
          <w:rFonts w:hint="eastAsia"/>
        </w:rPr>
        <w:t>将争议提交</w:t>
      </w:r>
      <w:r>
        <w:rPr>
          <w:rFonts w:hint="eastAsia"/>
          <w:b/>
          <w:i/>
          <w:u w:val="single"/>
        </w:rPr>
        <w:t>合同专用条款</w:t>
      </w:r>
      <w:r>
        <w:rPr>
          <w:rFonts w:hint="eastAsia"/>
        </w:rPr>
        <w:t>仲裁委员会依申请仲裁时其现行有效的仲裁规则裁决；</w:t>
      </w:r>
    </w:p>
    <w:p w14:paraId="2E28A207" w14:textId="77777777" w:rsidR="005A2F27" w:rsidRDefault="00000000">
      <w:pPr>
        <w:widowControl/>
        <w:adjustRightInd/>
        <w:spacing w:line="360" w:lineRule="auto"/>
        <w:jc w:val="left"/>
        <w:rPr>
          <w:b/>
        </w:rPr>
      </w:pPr>
      <w:r>
        <w:rPr>
          <w:rFonts w:hint="eastAsia"/>
        </w:rPr>
        <w:t>1.9.2</w:t>
      </w:r>
      <w:r>
        <w:rPr>
          <w:rFonts w:hint="eastAsia"/>
        </w:rPr>
        <w:t>向</w:t>
      </w:r>
      <w:r>
        <w:rPr>
          <w:rFonts w:hint="eastAsia"/>
          <w:b/>
          <w:i/>
          <w:u w:val="single"/>
        </w:rPr>
        <w:t>合同专用条款</w:t>
      </w:r>
      <w:r>
        <w:rPr>
          <w:rFonts w:hint="eastAsia"/>
        </w:rPr>
        <w:t>人民法院起诉。</w:t>
      </w:r>
    </w:p>
    <w:p w14:paraId="67DCC434" w14:textId="77777777" w:rsidR="005A2F27" w:rsidRDefault="00000000">
      <w:pPr>
        <w:widowControl/>
        <w:adjustRightInd/>
        <w:spacing w:line="360" w:lineRule="auto"/>
        <w:jc w:val="left"/>
        <w:rPr>
          <w:b/>
          <w:bCs/>
        </w:rPr>
      </w:pPr>
      <w:bookmarkStart w:id="444" w:name="_Toc11173"/>
      <w:bookmarkStart w:id="445" w:name="_Toc15322"/>
      <w:bookmarkStart w:id="446" w:name="_Toc7245"/>
      <w:r>
        <w:rPr>
          <w:rFonts w:hint="eastAsia"/>
          <w:b/>
          <w:bCs/>
        </w:rPr>
        <w:t>2.0</w:t>
      </w:r>
      <w:r>
        <w:rPr>
          <w:rFonts w:hint="eastAsia"/>
          <w:b/>
          <w:bCs/>
        </w:rPr>
        <w:t>网络数据安全责任及安全责任条款</w:t>
      </w:r>
    </w:p>
    <w:p w14:paraId="1B5FDAAE" w14:textId="77777777" w:rsidR="005A2F27" w:rsidRDefault="00000000">
      <w:pPr>
        <w:widowControl/>
        <w:adjustRightInd/>
        <w:spacing w:line="360" w:lineRule="auto"/>
        <w:jc w:val="left"/>
      </w:pPr>
      <w:r>
        <w:rPr>
          <w:rFonts w:hint="eastAsia"/>
        </w:rPr>
        <w:lastRenderedPageBreak/>
        <w:t>乙方需按甲方要求开展施工运维保障，由于乙方问题导致严重后果的，乙方应承担相应法律责任，具体要求详见安全保密承诺书，</w:t>
      </w:r>
    </w:p>
    <w:p w14:paraId="47550C3E" w14:textId="77777777" w:rsidR="005A2F27" w:rsidRDefault="00000000">
      <w:pPr>
        <w:widowControl/>
        <w:adjustRightInd/>
        <w:spacing w:line="360" w:lineRule="auto"/>
        <w:jc w:val="left"/>
        <w:rPr>
          <w:b/>
          <w:bCs/>
        </w:rPr>
      </w:pPr>
      <w:r>
        <w:rPr>
          <w:rFonts w:hint="eastAsia"/>
          <w:b/>
          <w:bCs/>
        </w:rPr>
        <w:t>2.1</w:t>
      </w:r>
      <w:r>
        <w:rPr>
          <w:rFonts w:hint="eastAsia"/>
          <w:b/>
          <w:bCs/>
        </w:rPr>
        <w:t>合同生效</w:t>
      </w:r>
      <w:bookmarkEnd w:id="444"/>
      <w:bookmarkEnd w:id="445"/>
      <w:bookmarkEnd w:id="446"/>
    </w:p>
    <w:p w14:paraId="24C387DB" w14:textId="77777777" w:rsidR="005A2F27" w:rsidRDefault="00000000">
      <w:pPr>
        <w:widowControl/>
        <w:adjustRightInd/>
        <w:spacing w:line="360" w:lineRule="auto"/>
        <w:jc w:val="left"/>
      </w:pPr>
      <w:r>
        <w:rPr>
          <w:rFonts w:hint="eastAsia"/>
        </w:rPr>
        <w:t>本合同自双方当事人盖章签字时生效。</w:t>
      </w:r>
    </w:p>
    <w:p w14:paraId="7C3FB485" w14:textId="77777777" w:rsidR="005A2F27" w:rsidRDefault="005A2F27">
      <w:pPr>
        <w:widowControl/>
        <w:adjustRightInd/>
        <w:spacing w:line="360" w:lineRule="auto"/>
        <w:jc w:val="left"/>
      </w:pPr>
    </w:p>
    <w:p w14:paraId="32FD5BF6" w14:textId="77777777" w:rsidR="005A2F27" w:rsidRDefault="00000000">
      <w:pPr>
        <w:widowControl/>
        <w:adjustRightInd/>
        <w:spacing w:line="360" w:lineRule="auto"/>
        <w:jc w:val="left"/>
      </w:pPr>
      <w:r>
        <w:rPr>
          <w:rFonts w:hint="eastAsia"/>
          <w:b/>
        </w:rPr>
        <w:t>甲方</w:t>
      </w:r>
      <w:r>
        <w:rPr>
          <w:rFonts w:hint="eastAsia"/>
        </w:rPr>
        <w:t>：</w:t>
      </w:r>
      <w:r>
        <w:rPr>
          <w:rFonts w:hint="eastAsia"/>
        </w:rPr>
        <w:t xml:space="preserve">                             </w:t>
      </w:r>
      <w:r>
        <w:rPr>
          <w:rFonts w:hint="eastAsia"/>
          <w:b/>
        </w:rPr>
        <w:t xml:space="preserve">      </w:t>
      </w:r>
      <w:r>
        <w:rPr>
          <w:rFonts w:hint="eastAsia"/>
          <w:b/>
        </w:rPr>
        <w:t>乙方</w:t>
      </w:r>
      <w:r>
        <w:rPr>
          <w:rFonts w:hint="eastAsia"/>
        </w:rPr>
        <w:t>：</w:t>
      </w:r>
    </w:p>
    <w:p w14:paraId="3CBDB9C5" w14:textId="77777777" w:rsidR="005A2F27" w:rsidRDefault="00000000">
      <w:pPr>
        <w:widowControl/>
        <w:adjustRightInd/>
        <w:spacing w:line="360" w:lineRule="auto"/>
        <w:jc w:val="left"/>
      </w:pPr>
      <w:r>
        <w:rPr>
          <w:rFonts w:hint="eastAsia"/>
        </w:rPr>
        <w:t>统一社会信用代码：</w:t>
      </w:r>
      <w:r>
        <w:rPr>
          <w:rFonts w:hint="eastAsia"/>
        </w:rPr>
        <w:t xml:space="preserve">                        </w:t>
      </w:r>
      <w:r>
        <w:rPr>
          <w:rFonts w:hint="eastAsia"/>
        </w:rPr>
        <w:t>统一社会信用代码或身份证号码：</w:t>
      </w:r>
    </w:p>
    <w:p w14:paraId="558C8665" w14:textId="77777777" w:rsidR="005A2F27" w:rsidRDefault="005A2F27">
      <w:pPr>
        <w:widowControl/>
        <w:adjustRightInd/>
        <w:spacing w:line="360" w:lineRule="auto"/>
        <w:jc w:val="left"/>
      </w:pPr>
    </w:p>
    <w:p w14:paraId="0B0CA3A4" w14:textId="77777777" w:rsidR="005A2F27" w:rsidRDefault="00000000">
      <w:pPr>
        <w:widowControl/>
        <w:adjustRightInd/>
        <w:spacing w:line="360" w:lineRule="auto"/>
        <w:jc w:val="left"/>
      </w:pPr>
      <w:r>
        <w:rPr>
          <w:rFonts w:hint="eastAsia"/>
        </w:rPr>
        <w:t>住所：</w:t>
      </w:r>
      <w:r>
        <w:rPr>
          <w:rFonts w:hint="eastAsia"/>
        </w:rPr>
        <w:t xml:space="preserve">                                   </w:t>
      </w:r>
      <w:r>
        <w:rPr>
          <w:rFonts w:hint="eastAsia"/>
        </w:rPr>
        <w:t>住所：</w:t>
      </w:r>
    </w:p>
    <w:p w14:paraId="7EEE80F9" w14:textId="77777777" w:rsidR="005A2F27" w:rsidRDefault="00000000">
      <w:pPr>
        <w:widowControl/>
        <w:adjustRightInd/>
        <w:spacing w:line="360" w:lineRule="auto"/>
        <w:jc w:val="left"/>
      </w:pPr>
      <w:r>
        <w:rPr>
          <w:rFonts w:hint="eastAsia"/>
        </w:rPr>
        <w:t>法定代表人或</w:t>
      </w:r>
      <w:r>
        <w:rPr>
          <w:rFonts w:hint="eastAsia"/>
        </w:rPr>
        <w:t xml:space="preserve">                             </w:t>
      </w:r>
      <w:r>
        <w:rPr>
          <w:rFonts w:hint="eastAsia"/>
        </w:rPr>
        <w:t>法定代表人或</w:t>
      </w:r>
    </w:p>
    <w:p w14:paraId="1ED6CBB7" w14:textId="77777777" w:rsidR="005A2F27" w:rsidRDefault="00000000">
      <w:pPr>
        <w:widowControl/>
        <w:adjustRightInd/>
        <w:spacing w:line="360" w:lineRule="auto"/>
        <w:jc w:val="left"/>
      </w:pPr>
      <w:r>
        <w:rPr>
          <w:rFonts w:hint="eastAsia"/>
        </w:rPr>
        <w:t>授权代表（签字）：</w:t>
      </w:r>
      <w:r>
        <w:rPr>
          <w:rFonts w:hint="eastAsia"/>
        </w:rPr>
        <w:t xml:space="preserve">                       </w:t>
      </w:r>
      <w:r>
        <w:rPr>
          <w:rFonts w:hint="eastAsia"/>
        </w:rPr>
        <w:t>授权代表（签字）</w:t>
      </w:r>
      <w:r>
        <w:rPr>
          <w:rFonts w:hint="eastAsia"/>
        </w:rPr>
        <w:t xml:space="preserve">: </w:t>
      </w:r>
    </w:p>
    <w:p w14:paraId="3151FDAE" w14:textId="77777777" w:rsidR="005A2F27" w:rsidRDefault="00000000">
      <w:pPr>
        <w:widowControl/>
        <w:adjustRightInd/>
        <w:spacing w:line="360" w:lineRule="auto"/>
        <w:jc w:val="left"/>
      </w:pPr>
      <w:r>
        <w:rPr>
          <w:rFonts w:hint="eastAsia"/>
        </w:rPr>
        <w:t>联系人：</w:t>
      </w:r>
      <w:r>
        <w:rPr>
          <w:rFonts w:hint="eastAsia"/>
        </w:rPr>
        <w:t xml:space="preserve">                                 </w:t>
      </w:r>
      <w:r>
        <w:rPr>
          <w:rFonts w:hint="eastAsia"/>
        </w:rPr>
        <w:t>联系人：</w:t>
      </w:r>
    </w:p>
    <w:p w14:paraId="317DB9A7" w14:textId="77777777" w:rsidR="005A2F27" w:rsidRDefault="00000000">
      <w:pPr>
        <w:widowControl/>
        <w:adjustRightInd/>
        <w:spacing w:line="360" w:lineRule="auto"/>
        <w:jc w:val="left"/>
      </w:pPr>
      <w:r>
        <w:rPr>
          <w:rFonts w:hint="eastAsia"/>
        </w:rPr>
        <w:t>约定送达地址：</w:t>
      </w:r>
      <w:r>
        <w:rPr>
          <w:rFonts w:hint="eastAsia"/>
        </w:rPr>
        <w:t xml:space="preserve">                           </w:t>
      </w:r>
      <w:r>
        <w:rPr>
          <w:rFonts w:hint="eastAsia"/>
        </w:rPr>
        <w:t>约定送达地址：</w:t>
      </w:r>
    </w:p>
    <w:p w14:paraId="3F481369" w14:textId="77777777" w:rsidR="005A2F27" w:rsidRDefault="00000000">
      <w:pPr>
        <w:widowControl/>
        <w:adjustRightInd/>
        <w:spacing w:line="360" w:lineRule="auto"/>
        <w:jc w:val="left"/>
      </w:pPr>
      <w:r>
        <w:rPr>
          <w:rFonts w:hint="eastAsia"/>
        </w:rPr>
        <w:t>邮政编码：</w:t>
      </w:r>
      <w:r>
        <w:rPr>
          <w:rFonts w:hint="eastAsia"/>
        </w:rPr>
        <w:t xml:space="preserve">                               </w:t>
      </w:r>
      <w:r>
        <w:rPr>
          <w:rFonts w:hint="eastAsia"/>
        </w:rPr>
        <w:t>邮政编码：</w:t>
      </w:r>
    </w:p>
    <w:p w14:paraId="4B1D7185" w14:textId="77777777" w:rsidR="005A2F27" w:rsidRDefault="00000000">
      <w:pPr>
        <w:widowControl/>
        <w:adjustRightInd/>
        <w:spacing w:line="360" w:lineRule="auto"/>
        <w:jc w:val="left"/>
      </w:pPr>
      <w:r>
        <w:rPr>
          <w:rFonts w:hint="eastAsia"/>
        </w:rPr>
        <w:t>电话</w:t>
      </w:r>
      <w:r>
        <w:rPr>
          <w:rFonts w:hint="eastAsia"/>
        </w:rPr>
        <w:t xml:space="preserve">:                                    </w:t>
      </w:r>
      <w:r>
        <w:rPr>
          <w:rFonts w:hint="eastAsia"/>
        </w:rPr>
        <w:t>电话</w:t>
      </w:r>
      <w:r>
        <w:rPr>
          <w:rFonts w:hint="eastAsia"/>
        </w:rPr>
        <w:t xml:space="preserve">: </w:t>
      </w:r>
    </w:p>
    <w:p w14:paraId="4398D501" w14:textId="77777777" w:rsidR="005A2F27" w:rsidRDefault="00000000">
      <w:pPr>
        <w:widowControl/>
        <w:adjustRightInd/>
        <w:spacing w:line="360" w:lineRule="auto"/>
        <w:jc w:val="left"/>
      </w:pPr>
      <w:r>
        <w:rPr>
          <w:rFonts w:hint="eastAsia"/>
        </w:rPr>
        <w:t>传真</w:t>
      </w:r>
      <w:r>
        <w:rPr>
          <w:rFonts w:hint="eastAsia"/>
        </w:rPr>
        <w:t xml:space="preserve">:                                    </w:t>
      </w:r>
      <w:r>
        <w:rPr>
          <w:rFonts w:hint="eastAsia"/>
        </w:rPr>
        <w:t>传真</w:t>
      </w:r>
      <w:r>
        <w:rPr>
          <w:rFonts w:hint="eastAsia"/>
        </w:rPr>
        <w:t>:</w:t>
      </w:r>
    </w:p>
    <w:p w14:paraId="59307176" w14:textId="77777777" w:rsidR="005A2F27" w:rsidRDefault="00000000">
      <w:pPr>
        <w:widowControl/>
        <w:adjustRightInd/>
        <w:spacing w:line="360" w:lineRule="auto"/>
        <w:jc w:val="left"/>
      </w:pPr>
      <w:r>
        <w:rPr>
          <w:rFonts w:hint="eastAsia"/>
        </w:rPr>
        <w:t>电子邮箱：</w:t>
      </w:r>
      <w:r>
        <w:rPr>
          <w:rFonts w:hint="eastAsia"/>
        </w:rPr>
        <w:t xml:space="preserve">                               </w:t>
      </w:r>
      <w:r>
        <w:rPr>
          <w:rFonts w:hint="eastAsia"/>
        </w:rPr>
        <w:t>电子邮箱：</w:t>
      </w:r>
    </w:p>
    <w:p w14:paraId="327D9D80" w14:textId="77777777" w:rsidR="005A2F27" w:rsidRDefault="00000000">
      <w:pPr>
        <w:widowControl/>
        <w:adjustRightInd/>
        <w:spacing w:line="360" w:lineRule="auto"/>
        <w:jc w:val="left"/>
      </w:pPr>
      <w:r>
        <w:rPr>
          <w:rFonts w:hint="eastAsia"/>
        </w:rPr>
        <w:t>开户银行：</w:t>
      </w:r>
      <w:r>
        <w:rPr>
          <w:rFonts w:hint="eastAsia"/>
        </w:rPr>
        <w:t xml:space="preserve">                               </w:t>
      </w:r>
      <w:r>
        <w:rPr>
          <w:rFonts w:hint="eastAsia"/>
        </w:rPr>
        <w:t>开户银行：</w:t>
      </w:r>
      <w:r>
        <w:rPr>
          <w:rFonts w:hint="eastAsia"/>
        </w:rPr>
        <w:t xml:space="preserve"> </w:t>
      </w:r>
    </w:p>
    <w:p w14:paraId="181004FB" w14:textId="77777777" w:rsidR="005A2F27" w:rsidRDefault="00000000">
      <w:pPr>
        <w:widowControl/>
        <w:adjustRightInd/>
        <w:spacing w:line="360" w:lineRule="auto"/>
        <w:jc w:val="left"/>
      </w:pPr>
      <w:r>
        <w:rPr>
          <w:rFonts w:hint="eastAsia"/>
        </w:rPr>
        <w:t>开户名称：</w:t>
      </w:r>
      <w:r>
        <w:rPr>
          <w:rFonts w:hint="eastAsia"/>
        </w:rPr>
        <w:t xml:space="preserve">                               </w:t>
      </w:r>
      <w:r>
        <w:rPr>
          <w:rFonts w:hint="eastAsia"/>
        </w:rPr>
        <w:t>开户名称：</w:t>
      </w:r>
      <w:r>
        <w:rPr>
          <w:rFonts w:hint="eastAsia"/>
        </w:rPr>
        <w:t xml:space="preserve"> </w:t>
      </w:r>
    </w:p>
    <w:p w14:paraId="399BBD9E" w14:textId="77777777" w:rsidR="005A2F27" w:rsidRDefault="00000000">
      <w:pPr>
        <w:widowControl/>
        <w:adjustRightInd/>
        <w:spacing w:line="360" w:lineRule="auto"/>
        <w:jc w:val="left"/>
      </w:pPr>
      <w:r>
        <w:rPr>
          <w:rFonts w:hint="eastAsia"/>
        </w:rPr>
        <w:t>开户账号：</w:t>
      </w:r>
      <w:r>
        <w:rPr>
          <w:rFonts w:hint="eastAsia"/>
        </w:rPr>
        <w:t xml:space="preserve">                               </w:t>
      </w:r>
      <w:r>
        <w:rPr>
          <w:rFonts w:hint="eastAsia"/>
        </w:rPr>
        <w:t>开户账号：</w:t>
      </w:r>
    </w:p>
    <w:p w14:paraId="26C6253A" w14:textId="77777777" w:rsidR="005A2F27" w:rsidRDefault="005A2F27">
      <w:pPr>
        <w:widowControl/>
        <w:adjustRightInd/>
        <w:spacing w:line="360" w:lineRule="auto"/>
        <w:jc w:val="left"/>
        <w:rPr>
          <w:b/>
        </w:rPr>
      </w:pPr>
    </w:p>
    <w:p w14:paraId="1A8ED8D8" w14:textId="77777777" w:rsidR="005A2F27" w:rsidRDefault="00000000">
      <w:pPr>
        <w:widowControl/>
        <w:adjustRightInd/>
        <w:spacing w:line="360" w:lineRule="auto"/>
        <w:jc w:val="left"/>
        <w:rPr>
          <w:b/>
        </w:rPr>
      </w:pPr>
      <w:r>
        <w:rPr>
          <w:rFonts w:hint="eastAsia"/>
          <w:b/>
        </w:rPr>
        <w:br w:type="page"/>
      </w:r>
    </w:p>
    <w:p w14:paraId="7521A7D7" w14:textId="77777777" w:rsidR="005A2F27" w:rsidRDefault="00000000">
      <w:pPr>
        <w:widowControl/>
        <w:adjustRightInd/>
        <w:spacing w:line="360" w:lineRule="auto"/>
        <w:jc w:val="left"/>
        <w:rPr>
          <w:b/>
        </w:rPr>
      </w:pPr>
      <w:r>
        <w:rPr>
          <w:rFonts w:hint="eastAsia"/>
          <w:b/>
        </w:rPr>
        <w:lastRenderedPageBreak/>
        <w:t>第二部分</w:t>
      </w:r>
      <w:r>
        <w:rPr>
          <w:rFonts w:hint="eastAsia"/>
          <w:b/>
        </w:rPr>
        <w:t xml:space="preserve"> </w:t>
      </w:r>
      <w:r>
        <w:rPr>
          <w:rFonts w:hint="eastAsia"/>
          <w:b/>
        </w:rPr>
        <w:t>合同一般条款</w:t>
      </w:r>
    </w:p>
    <w:p w14:paraId="2730C6FD" w14:textId="77777777" w:rsidR="005A2F27" w:rsidRDefault="00000000">
      <w:pPr>
        <w:widowControl/>
        <w:adjustRightInd/>
        <w:spacing w:line="360" w:lineRule="auto"/>
        <w:jc w:val="left"/>
        <w:rPr>
          <w:b/>
        </w:rPr>
      </w:pPr>
      <w:bookmarkStart w:id="447" w:name="_Toc25079"/>
      <w:bookmarkStart w:id="448" w:name="_Toc31297"/>
      <w:bookmarkStart w:id="449" w:name="_Toc19680"/>
      <w:bookmarkStart w:id="450" w:name="_Toc14021"/>
      <w:bookmarkStart w:id="451" w:name="_Toc5228"/>
      <w:r>
        <w:rPr>
          <w:rFonts w:hint="eastAsia"/>
          <w:b/>
        </w:rPr>
        <w:t xml:space="preserve">2.1 </w:t>
      </w:r>
      <w:r>
        <w:rPr>
          <w:rFonts w:hint="eastAsia"/>
          <w:b/>
        </w:rPr>
        <w:t>定义</w:t>
      </w:r>
      <w:bookmarkEnd w:id="447"/>
      <w:bookmarkEnd w:id="448"/>
      <w:bookmarkEnd w:id="449"/>
      <w:bookmarkEnd w:id="450"/>
      <w:bookmarkEnd w:id="451"/>
    </w:p>
    <w:p w14:paraId="154E9056" w14:textId="77777777" w:rsidR="005A2F27" w:rsidRDefault="00000000">
      <w:pPr>
        <w:widowControl/>
        <w:adjustRightInd/>
        <w:spacing w:line="360" w:lineRule="auto"/>
        <w:jc w:val="left"/>
      </w:pPr>
      <w:r>
        <w:rPr>
          <w:rFonts w:hint="eastAsia"/>
        </w:rPr>
        <w:t>本合同中的下列词语应按以下内容进行解释：</w:t>
      </w:r>
    </w:p>
    <w:p w14:paraId="0203DE1B" w14:textId="77777777" w:rsidR="005A2F27" w:rsidRDefault="00000000">
      <w:pPr>
        <w:widowControl/>
        <w:adjustRightInd/>
        <w:spacing w:line="360" w:lineRule="auto"/>
        <w:jc w:val="left"/>
      </w:pPr>
      <w:r>
        <w:rPr>
          <w:rFonts w:hint="eastAsia"/>
        </w:rPr>
        <w:t xml:space="preserve">2.1.1 </w:t>
      </w:r>
      <w:r>
        <w:rPr>
          <w:rFonts w:hint="eastAsia"/>
        </w:rPr>
        <w:t>“合同”系指采购人和中标或成交供应商签订的载明双方当事人所达成的协议，并包括所有的附件、附录和构成合同的其他文件。</w:t>
      </w:r>
    </w:p>
    <w:p w14:paraId="696C6163" w14:textId="77777777" w:rsidR="005A2F27" w:rsidRDefault="00000000">
      <w:pPr>
        <w:widowControl/>
        <w:adjustRightInd/>
        <w:spacing w:line="360" w:lineRule="auto"/>
        <w:jc w:val="left"/>
      </w:pPr>
      <w:r>
        <w:rPr>
          <w:rFonts w:hint="eastAsia"/>
        </w:rPr>
        <w:t xml:space="preserve">2.1.2 </w:t>
      </w:r>
      <w:r>
        <w:rPr>
          <w:rFonts w:hint="eastAsia"/>
        </w:rPr>
        <w:t>“合同价”系指根据合同约定，中标或成交供应商在完全履行合同义务后，采购人应支付给中标或成交供应商的价格。</w:t>
      </w:r>
    </w:p>
    <w:p w14:paraId="7DE0F9EA" w14:textId="77777777" w:rsidR="005A2F27" w:rsidRDefault="00000000">
      <w:pPr>
        <w:widowControl/>
        <w:adjustRightInd/>
        <w:spacing w:line="360" w:lineRule="auto"/>
        <w:jc w:val="left"/>
      </w:pPr>
      <w:r>
        <w:rPr>
          <w:rFonts w:hint="eastAsia"/>
        </w:rPr>
        <w:t xml:space="preserve">2.1.3 </w:t>
      </w:r>
      <w:r>
        <w:rPr>
          <w:rFonts w:hint="eastAsia"/>
        </w:rPr>
        <w:t>“服务”系指中标或成交供应商根据合同约定应向采购人履行的除货物和工程以外的其他政府采购对象，包括采购人自身需要的服务和向社会公众提供的公共服务。</w:t>
      </w:r>
    </w:p>
    <w:p w14:paraId="3AE08CE1" w14:textId="77777777" w:rsidR="005A2F27" w:rsidRDefault="00000000">
      <w:pPr>
        <w:widowControl/>
        <w:adjustRightInd/>
        <w:spacing w:line="360" w:lineRule="auto"/>
        <w:jc w:val="left"/>
      </w:pPr>
      <w:r>
        <w:rPr>
          <w:rFonts w:hint="eastAsia"/>
        </w:rPr>
        <w:t xml:space="preserve">2.1.4 </w:t>
      </w:r>
      <w:r>
        <w:rPr>
          <w:rFonts w:hint="eastAsia"/>
        </w:rPr>
        <w:t>“甲方”系指与中标或成交供应商签署合同的采购人；采购人委托采购代理机构代表其与乙方签订合同的，采购人的授权委托书作为合同附件。</w:t>
      </w:r>
    </w:p>
    <w:p w14:paraId="53896BC7" w14:textId="77777777" w:rsidR="005A2F27" w:rsidRDefault="00000000">
      <w:pPr>
        <w:widowControl/>
        <w:adjustRightInd/>
        <w:spacing w:line="360" w:lineRule="auto"/>
        <w:jc w:val="left"/>
      </w:pPr>
      <w:r>
        <w:rPr>
          <w:rFonts w:hint="eastAsia"/>
        </w:rPr>
        <w:t xml:space="preserve">2.1.5 </w:t>
      </w:r>
      <w:r>
        <w:rPr>
          <w:rFonts w:hint="eastAsia"/>
        </w:rPr>
        <w:t>“乙方”系指根据合同约定提供服务的中标或成交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59F89B8A" w14:textId="77777777" w:rsidR="005A2F27" w:rsidRDefault="00000000">
      <w:pPr>
        <w:widowControl/>
        <w:adjustRightInd/>
        <w:spacing w:line="360" w:lineRule="auto"/>
        <w:jc w:val="left"/>
      </w:pPr>
      <w:r>
        <w:rPr>
          <w:rFonts w:hint="eastAsia"/>
        </w:rPr>
        <w:t xml:space="preserve">2.1.6 </w:t>
      </w:r>
      <w:r>
        <w:rPr>
          <w:rFonts w:hint="eastAsia"/>
        </w:rPr>
        <w:t>“现场”系指合同约定提供服务的地点。</w:t>
      </w:r>
    </w:p>
    <w:p w14:paraId="3173ECB4" w14:textId="77777777" w:rsidR="005A2F27" w:rsidRDefault="00000000">
      <w:pPr>
        <w:widowControl/>
        <w:adjustRightInd/>
        <w:spacing w:line="360" w:lineRule="auto"/>
        <w:jc w:val="left"/>
        <w:rPr>
          <w:b/>
        </w:rPr>
      </w:pPr>
      <w:bookmarkStart w:id="452" w:name="_Toc31402"/>
      <w:bookmarkStart w:id="453" w:name="_Toc16752"/>
      <w:bookmarkStart w:id="454" w:name="_Toc3769"/>
      <w:bookmarkStart w:id="455" w:name="_Toc19539"/>
      <w:bookmarkStart w:id="456" w:name="_Toc23289"/>
      <w:r>
        <w:rPr>
          <w:rFonts w:hint="eastAsia"/>
          <w:b/>
        </w:rPr>
        <w:t xml:space="preserve">2.2 </w:t>
      </w:r>
      <w:r>
        <w:rPr>
          <w:rFonts w:hint="eastAsia"/>
          <w:b/>
        </w:rPr>
        <w:t>技术规范</w:t>
      </w:r>
      <w:bookmarkEnd w:id="452"/>
      <w:bookmarkEnd w:id="453"/>
      <w:bookmarkEnd w:id="454"/>
      <w:bookmarkEnd w:id="455"/>
      <w:bookmarkEnd w:id="456"/>
    </w:p>
    <w:p w14:paraId="474C7AA0" w14:textId="77777777" w:rsidR="005A2F27" w:rsidRDefault="00000000">
      <w:pPr>
        <w:widowControl/>
        <w:adjustRightInd/>
        <w:spacing w:line="360" w:lineRule="auto"/>
        <w:jc w:val="left"/>
      </w:pPr>
      <w:r>
        <w:rPr>
          <w:rFonts w:hint="eastAsia"/>
        </w:rPr>
        <w:t>服务所应遵守的技术规范应与采购文件规定的技术规范和技术规范附件</w:t>
      </w:r>
      <w:r>
        <w:rPr>
          <w:rFonts w:hint="eastAsia"/>
        </w:rPr>
        <w:t>(</w:t>
      </w:r>
      <w:r>
        <w:rPr>
          <w:rFonts w:hint="eastAsia"/>
        </w:rPr>
        <w:t>如果有的话</w:t>
      </w:r>
      <w:r>
        <w:rPr>
          <w:rFonts w:hint="eastAsia"/>
        </w:rPr>
        <w:t>)</w:t>
      </w:r>
      <w:r>
        <w:rPr>
          <w:rFonts w:hint="eastAsia"/>
        </w:rPr>
        <w:t>及其技术规范偏差表</w:t>
      </w:r>
      <w:r>
        <w:rPr>
          <w:rFonts w:hint="eastAsia"/>
        </w:rPr>
        <w:t>(</w:t>
      </w:r>
      <w:r>
        <w:rPr>
          <w:rFonts w:hint="eastAsia"/>
        </w:rPr>
        <w:t>如果被甲方接受的话</w:t>
      </w:r>
      <w:r>
        <w:rPr>
          <w:rFonts w:hint="eastAsia"/>
        </w:rPr>
        <w:t>)</w:t>
      </w:r>
      <w:r>
        <w:rPr>
          <w:rFonts w:hint="eastAsia"/>
        </w:rPr>
        <w:t>相一致；如果采购文件中没有技术规范的相应说明，那么应以国家有关部门最新颁布的相应标准和规范为准。</w:t>
      </w:r>
    </w:p>
    <w:p w14:paraId="5C091FAB" w14:textId="77777777" w:rsidR="005A2F27" w:rsidRDefault="00000000">
      <w:pPr>
        <w:widowControl/>
        <w:adjustRightInd/>
        <w:spacing w:line="360" w:lineRule="auto"/>
        <w:jc w:val="left"/>
        <w:rPr>
          <w:b/>
        </w:rPr>
      </w:pPr>
      <w:bookmarkStart w:id="457" w:name="_Toc12412"/>
      <w:bookmarkStart w:id="458" w:name="_Toc27945"/>
      <w:bookmarkStart w:id="459" w:name="_Toc9161"/>
      <w:bookmarkStart w:id="460" w:name="_Toc4133"/>
      <w:bookmarkStart w:id="461" w:name="_Toc13673"/>
      <w:r>
        <w:rPr>
          <w:rFonts w:hint="eastAsia"/>
          <w:b/>
        </w:rPr>
        <w:t xml:space="preserve">2.3 </w:t>
      </w:r>
      <w:r>
        <w:rPr>
          <w:rFonts w:hint="eastAsia"/>
          <w:b/>
        </w:rPr>
        <w:t>知识产权</w:t>
      </w:r>
      <w:bookmarkEnd w:id="457"/>
      <w:bookmarkEnd w:id="458"/>
      <w:bookmarkEnd w:id="459"/>
      <w:bookmarkEnd w:id="460"/>
      <w:bookmarkEnd w:id="461"/>
    </w:p>
    <w:p w14:paraId="6510D144" w14:textId="77777777" w:rsidR="005A2F27" w:rsidRDefault="00000000">
      <w:pPr>
        <w:widowControl/>
        <w:adjustRightInd/>
        <w:spacing w:line="360" w:lineRule="auto"/>
        <w:jc w:val="left"/>
      </w:pPr>
      <w:r>
        <w:rPr>
          <w:rFonts w:hint="eastAsia"/>
        </w:rPr>
        <w:t xml:space="preserve">2.3.1 </w:t>
      </w:r>
      <w:r>
        <w:rPr>
          <w:rFonts w:hint="eastAsia"/>
        </w:rPr>
        <w:t>乙方应保证其提供的服务不受任何第三方提出的侵犯其著作权、商标权、专利权等知识产权方面的起诉；如果任何第三方提出侵权指控，那么乙方须与该第三方交涉并承担由此发生的一切责任、费用和赔偿，乙方还应及时澄清相关信息，使甲方声誉免受损害，甲方保留追责的权利。</w:t>
      </w:r>
    </w:p>
    <w:p w14:paraId="5138F7FE" w14:textId="77777777" w:rsidR="005A2F27" w:rsidRDefault="00000000">
      <w:pPr>
        <w:widowControl/>
        <w:adjustRightInd/>
        <w:spacing w:line="360" w:lineRule="auto"/>
        <w:jc w:val="left"/>
      </w:pPr>
      <w:r>
        <w:rPr>
          <w:rFonts w:hint="eastAsia"/>
        </w:rPr>
        <w:t xml:space="preserve">2.3.2 </w:t>
      </w:r>
      <w:r>
        <w:rPr>
          <w:rFonts w:hint="eastAsia"/>
        </w:rPr>
        <w:t>合同涉及技术成果的归属和收益的分成办法的，详见</w:t>
      </w:r>
      <w:r>
        <w:rPr>
          <w:rFonts w:hint="eastAsia"/>
          <w:b/>
          <w:i/>
          <w:u w:val="single"/>
        </w:rPr>
        <w:t>合同专用条款</w:t>
      </w:r>
      <w:r>
        <w:rPr>
          <w:rFonts w:hint="eastAsia"/>
        </w:rPr>
        <w:t>。</w:t>
      </w:r>
    </w:p>
    <w:p w14:paraId="118EA065" w14:textId="77777777" w:rsidR="005A2F27" w:rsidRDefault="00000000">
      <w:pPr>
        <w:widowControl/>
        <w:adjustRightInd/>
        <w:spacing w:line="360" w:lineRule="auto"/>
        <w:jc w:val="left"/>
        <w:rPr>
          <w:b/>
        </w:rPr>
      </w:pPr>
      <w:r>
        <w:rPr>
          <w:rFonts w:hint="eastAsia"/>
          <w:b/>
        </w:rPr>
        <w:t xml:space="preserve">2.4 </w:t>
      </w:r>
      <w:r>
        <w:rPr>
          <w:rFonts w:hint="eastAsia"/>
          <w:b/>
        </w:rPr>
        <w:t>履约检查和问题反馈</w:t>
      </w:r>
    </w:p>
    <w:p w14:paraId="27AC035B" w14:textId="77777777" w:rsidR="005A2F27" w:rsidRDefault="00000000">
      <w:pPr>
        <w:widowControl/>
        <w:adjustRightInd/>
        <w:spacing w:line="360" w:lineRule="auto"/>
        <w:jc w:val="left"/>
      </w:pPr>
      <w:r>
        <w:rPr>
          <w:rFonts w:hint="eastAsia"/>
        </w:rPr>
        <w:t>2.4.1</w:t>
      </w:r>
      <w:r>
        <w:rPr>
          <w:rFonts w:hint="eastAsia"/>
        </w:rPr>
        <w:t>甲方有权在其认为必要时，对乙方是否能够按照合同约定提供服务进行履约检查，以确保乙方所提供的服务能够依约满足甲方之项目需求，但不得因履约检查妨碍乙方的正常工作，乙方应予积极配合；</w:t>
      </w:r>
    </w:p>
    <w:p w14:paraId="0D098A89" w14:textId="77777777" w:rsidR="005A2F27" w:rsidRDefault="00000000">
      <w:pPr>
        <w:widowControl/>
        <w:adjustRightInd/>
        <w:spacing w:line="360" w:lineRule="auto"/>
        <w:jc w:val="left"/>
      </w:pPr>
      <w:r>
        <w:rPr>
          <w:rFonts w:hint="eastAsia"/>
        </w:rPr>
        <w:t xml:space="preserve">2.4.2 </w:t>
      </w:r>
      <w:r>
        <w:rPr>
          <w:rFonts w:hint="eastAsia"/>
        </w:rPr>
        <w:t>合同履行期间，甲方有权将履行过程中出现的问题反馈给乙方，双方当事人应以书面形式约定需要完善和改进的内容。</w:t>
      </w:r>
    </w:p>
    <w:p w14:paraId="42146064" w14:textId="77777777" w:rsidR="005A2F27" w:rsidRDefault="00000000">
      <w:pPr>
        <w:widowControl/>
        <w:adjustRightInd/>
        <w:spacing w:line="360" w:lineRule="auto"/>
        <w:jc w:val="left"/>
        <w:rPr>
          <w:b/>
        </w:rPr>
      </w:pPr>
      <w:bookmarkStart w:id="462" w:name="_Toc32670"/>
      <w:bookmarkStart w:id="463" w:name="_Toc31233"/>
      <w:bookmarkStart w:id="464" w:name="_Toc15447"/>
      <w:bookmarkStart w:id="465" w:name="_Toc22011"/>
      <w:bookmarkStart w:id="466" w:name="_Toc26555"/>
      <w:r>
        <w:rPr>
          <w:rFonts w:hint="eastAsia"/>
          <w:b/>
        </w:rPr>
        <w:t xml:space="preserve">2.5 </w:t>
      </w:r>
      <w:r>
        <w:rPr>
          <w:rFonts w:hint="eastAsia"/>
          <w:b/>
        </w:rPr>
        <w:t>结算方式和付款条件</w:t>
      </w:r>
      <w:bookmarkEnd w:id="462"/>
      <w:bookmarkEnd w:id="463"/>
      <w:bookmarkEnd w:id="464"/>
      <w:bookmarkEnd w:id="465"/>
      <w:bookmarkEnd w:id="466"/>
    </w:p>
    <w:p w14:paraId="22C2C621" w14:textId="77777777" w:rsidR="005A2F27" w:rsidRDefault="00000000">
      <w:pPr>
        <w:widowControl/>
        <w:adjustRightInd/>
        <w:spacing w:line="360" w:lineRule="auto"/>
        <w:jc w:val="left"/>
      </w:pPr>
      <w:r>
        <w:rPr>
          <w:rFonts w:hint="eastAsia"/>
        </w:rPr>
        <w:t>详见</w:t>
      </w:r>
      <w:r>
        <w:rPr>
          <w:rFonts w:hint="eastAsia"/>
          <w:b/>
          <w:i/>
          <w:u w:val="single"/>
        </w:rPr>
        <w:t>合同专用条款</w:t>
      </w:r>
      <w:r>
        <w:rPr>
          <w:rFonts w:hint="eastAsia"/>
        </w:rPr>
        <w:t>。</w:t>
      </w:r>
    </w:p>
    <w:p w14:paraId="2537A5C0" w14:textId="77777777" w:rsidR="005A2F27" w:rsidRDefault="00000000">
      <w:pPr>
        <w:widowControl/>
        <w:adjustRightInd/>
        <w:spacing w:line="360" w:lineRule="auto"/>
        <w:jc w:val="left"/>
        <w:rPr>
          <w:b/>
        </w:rPr>
      </w:pPr>
      <w:bookmarkStart w:id="467" w:name="_Toc16163"/>
      <w:bookmarkStart w:id="468" w:name="_Toc30507"/>
      <w:bookmarkStart w:id="469" w:name="_Toc13467"/>
      <w:bookmarkStart w:id="470" w:name="_Toc18990"/>
      <w:bookmarkStart w:id="471" w:name="_Toc13154"/>
      <w:r>
        <w:rPr>
          <w:rFonts w:hint="eastAsia"/>
          <w:b/>
        </w:rPr>
        <w:t xml:space="preserve">2.6 </w:t>
      </w:r>
      <w:r>
        <w:rPr>
          <w:rFonts w:hint="eastAsia"/>
          <w:b/>
        </w:rPr>
        <w:t>技术资料和保密义务</w:t>
      </w:r>
      <w:bookmarkEnd w:id="467"/>
      <w:bookmarkEnd w:id="468"/>
      <w:bookmarkEnd w:id="469"/>
      <w:bookmarkEnd w:id="470"/>
      <w:bookmarkEnd w:id="471"/>
    </w:p>
    <w:p w14:paraId="62DE6E58" w14:textId="77777777" w:rsidR="005A2F27" w:rsidRDefault="00000000">
      <w:pPr>
        <w:widowControl/>
        <w:adjustRightInd/>
        <w:spacing w:line="360" w:lineRule="auto"/>
        <w:jc w:val="left"/>
      </w:pPr>
      <w:r>
        <w:rPr>
          <w:rFonts w:hint="eastAsia"/>
        </w:rPr>
        <w:lastRenderedPageBreak/>
        <w:t xml:space="preserve">2.6.1 </w:t>
      </w:r>
      <w:r>
        <w:rPr>
          <w:rFonts w:hint="eastAsia"/>
        </w:rPr>
        <w:t>乙方有权依据合同约定和项目需要，向甲方了解有关情况，调阅有关资料等，甲方应予积极配合；</w:t>
      </w:r>
    </w:p>
    <w:p w14:paraId="0A3C1DA2" w14:textId="77777777" w:rsidR="005A2F27" w:rsidRDefault="00000000">
      <w:pPr>
        <w:widowControl/>
        <w:adjustRightInd/>
        <w:spacing w:line="360" w:lineRule="auto"/>
        <w:jc w:val="left"/>
      </w:pPr>
      <w:r>
        <w:rPr>
          <w:rFonts w:hint="eastAsia"/>
        </w:rPr>
        <w:t xml:space="preserve">2.6.2 </w:t>
      </w:r>
      <w:r>
        <w:rPr>
          <w:rFonts w:hint="eastAsia"/>
        </w:rPr>
        <w:t>乙方有义务妥善保管和保护由甲方提供的前款信息和资料等；</w:t>
      </w:r>
    </w:p>
    <w:p w14:paraId="3F498666" w14:textId="77777777" w:rsidR="005A2F27" w:rsidRDefault="00000000">
      <w:pPr>
        <w:widowControl/>
        <w:adjustRightInd/>
        <w:spacing w:line="360" w:lineRule="auto"/>
        <w:jc w:val="left"/>
      </w:pPr>
      <w:r>
        <w:rPr>
          <w:rFonts w:hint="eastAsia"/>
        </w:rPr>
        <w:t xml:space="preserve">2.6.3 </w:t>
      </w:r>
      <w:r>
        <w:rPr>
          <w:rFonts w:hint="eastAsia"/>
        </w:rPr>
        <w:t>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w:t>
      </w:r>
      <w:proofErr w:type="gramStart"/>
      <w:r>
        <w:rPr>
          <w:rFonts w:hint="eastAsia"/>
        </w:rPr>
        <w:t>方接触</w:t>
      </w:r>
      <w:proofErr w:type="gramEnd"/>
      <w:r>
        <w:rPr>
          <w:rFonts w:hint="eastAsia"/>
        </w:rPr>
        <w:t>到对方当事人的上述保密信息和资料。</w:t>
      </w:r>
    </w:p>
    <w:p w14:paraId="02B5D9E4" w14:textId="77777777" w:rsidR="005A2F27" w:rsidRDefault="00000000">
      <w:pPr>
        <w:widowControl/>
        <w:adjustRightInd/>
        <w:spacing w:line="360" w:lineRule="auto"/>
        <w:jc w:val="left"/>
        <w:rPr>
          <w:b/>
        </w:rPr>
      </w:pPr>
      <w:bookmarkStart w:id="472" w:name="_Toc19069"/>
      <w:r>
        <w:rPr>
          <w:rFonts w:hint="eastAsia"/>
          <w:b/>
        </w:rPr>
        <w:t xml:space="preserve">2.7 </w:t>
      </w:r>
      <w:r>
        <w:rPr>
          <w:rFonts w:hint="eastAsia"/>
          <w:b/>
        </w:rPr>
        <w:t>质量保证</w:t>
      </w:r>
      <w:bookmarkEnd w:id="472"/>
    </w:p>
    <w:p w14:paraId="1574A359" w14:textId="77777777" w:rsidR="005A2F27" w:rsidRDefault="00000000">
      <w:pPr>
        <w:widowControl/>
        <w:adjustRightInd/>
        <w:spacing w:line="360" w:lineRule="auto"/>
        <w:jc w:val="left"/>
      </w:pPr>
      <w:r>
        <w:rPr>
          <w:rFonts w:hint="eastAsia"/>
        </w:rPr>
        <w:t xml:space="preserve">2.7.1 </w:t>
      </w:r>
      <w:r>
        <w:rPr>
          <w:rFonts w:hint="eastAsia"/>
        </w:rPr>
        <w:t>乙方应建立和完善履行合同的内部质量保证体系，并提供相关内部规章制度给甲方，以便甲方进行监督检查；</w:t>
      </w:r>
    </w:p>
    <w:p w14:paraId="36AB448F" w14:textId="77777777" w:rsidR="005A2F27" w:rsidRDefault="00000000">
      <w:pPr>
        <w:widowControl/>
        <w:adjustRightInd/>
        <w:spacing w:line="360" w:lineRule="auto"/>
        <w:jc w:val="left"/>
      </w:pPr>
      <w:r>
        <w:rPr>
          <w:rFonts w:hint="eastAsia"/>
        </w:rPr>
        <w:t xml:space="preserve">2.7.2 </w:t>
      </w:r>
      <w:r>
        <w:rPr>
          <w:rFonts w:hint="eastAsia"/>
        </w:rPr>
        <w:t>乙方应保证履行合同的人员数量和素质、软件和硬件设备的配置、场地、环境和设施等满足全面履行合同的要求，并应接受甲方的监督检查。</w:t>
      </w:r>
    </w:p>
    <w:p w14:paraId="6371E768" w14:textId="77777777" w:rsidR="005A2F27" w:rsidRDefault="00000000">
      <w:pPr>
        <w:widowControl/>
        <w:adjustRightInd/>
        <w:spacing w:line="360" w:lineRule="auto"/>
        <w:jc w:val="left"/>
        <w:rPr>
          <w:b/>
        </w:rPr>
      </w:pPr>
      <w:bookmarkStart w:id="473" w:name="_Toc22267"/>
      <w:r>
        <w:rPr>
          <w:rFonts w:hint="eastAsia"/>
          <w:b/>
        </w:rPr>
        <w:t xml:space="preserve">2.8 </w:t>
      </w:r>
      <w:r>
        <w:rPr>
          <w:rFonts w:hint="eastAsia"/>
          <w:b/>
        </w:rPr>
        <w:t>延迟履行</w:t>
      </w:r>
      <w:bookmarkEnd w:id="473"/>
    </w:p>
    <w:p w14:paraId="23C7693C" w14:textId="77777777" w:rsidR="005A2F27" w:rsidRDefault="00000000">
      <w:pPr>
        <w:widowControl/>
        <w:adjustRightInd/>
        <w:spacing w:line="360" w:lineRule="auto"/>
        <w:jc w:val="left"/>
      </w:pPr>
      <w:r>
        <w:rPr>
          <w:rFonts w:hint="eastAsia"/>
        </w:rPr>
        <w:t>甲乙双方签订合同后，乙方应按照合同约定履行合同义务，除不可抗力外，乙方不得延迟履行。在合同履行过程中，如果因不可抗力，乙方遇到不能按时提供服务的情况，应及时以书面形式将不能按时提供服务的理由、预期延误时间通知甲方；甲方收到乙方通知后，认为其理由正当的，可以书面形式酌情同意乙方可以延长履行的具体时间。</w:t>
      </w:r>
    </w:p>
    <w:p w14:paraId="341CDE37" w14:textId="77777777" w:rsidR="005A2F27" w:rsidRDefault="00000000">
      <w:pPr>
        <w:widowControl/>
        <w:adjustRightInd/>
        <w:spacing w:line="360" w:lineRule="auto"/>
        <w:jc w:val="left"/>
        <w:rPr>
          <w:b/>
        </w:rPr>
      </w:pPr>
      <w:bookmarkStart w:id="474" w:name="_Toc10611"/>
      <w:r>
        <w:rPr>
          <w:rFonts w:hint="eastAsia"/>
          <w:b/>
        </w:rPr>
        <w:t xml:space="preserve">2.9 </w:t>
      </w:r>
      <w:r>
        <w:rPr>
          <w:rFonts w:hint="eastAsia"/>
          <w:b/>
        </w:rPr>
        <w:t>合同变更</w:t>
      </w:r>
      <w:bookmarkEnd w:id="474"/>
    </w:p>
    <w:p w14:paraId="5285BF64" w14:textId="77777777" w:rsidR="005A2F27" w:rsidRDefault="00000000">
      <w:pPr>
        <w:widowControl/>
        <w:adjustRightInd/>
        <w:spacing w:line="360" w:lineRule="auto"/>
        <w:jc w:val="left"/>
      </w:pPr>
      <w:r>
        <w:rPr>
          <w:rFonts w:hint="eastAsia"/>
        </w:rPr>
        <w:t>合同继续履行将损害国家利益和社会公共利益的，双方当事人应当以书面形式变更合同。有过错的一方应当承担赔偿责任，双方当事人都有过错的，各自承担相应的责任。</w:t>
      </w:r>
    </w:p>
    <w:p w14:paraId="700C503E" w14:textId="77777777" w:rsidR="005A2F27" w:rsidRDefault="00000000">
      <w:pPr>
        <w:widowControl/>
        <w:adjustRightInd/>
        <w:spacing w:line="360" w:lineRule="auto"/>
        <w:jc w:val="left"/>
        <w:rPr>
          <w:b/>
        </w:rPr>
      </w:pPr>
      <w:bookmarkStart w:id="475" w:name="_Toc42"/>
      <w:bookmarkStart w:id="476" w:name="_Toc23368"/>
      <w:bookmarkStart w:id="477" w:name="_Toc21830"/>
      <w:bookmarkStart w:id="478" w:name="_Toc10663"/>
      <w:bookmarkStart w:id="479" w:name="_Toc26689"/>
      <w:r>
        <w:rPr>
          <w:rFonts w:hint="eastAsia"/>
          <w:b/>
        </w:rPr>
        <w:t xml:space="preserve">2.10 </w:t>
      </w:r>
      <w:r>
        <w:rPr>
          <w:rFonts w:hint="eastAsia"/>
          <w:b/>
        </w:rPr>
        <w:t>合同转让和分包</w:t>
      </w:r>
      <w:bookmarkEnd w:id="475"/>
      <w:bookmarkEnd w:id="476"/>
      <w:bookmarkEnd w:id="477"/>
      <w:bookmarkEnd w:id="478"/>
      <w:bookmarkEnd w:id="479"/>
    </w:p>
    <w:p w14:paraId="236F5076" w14:textId="77777777" w:rsidR="005A2F27" w:rsidRDefault="00000000">
      <w:pPr>
        <w:widowControl/>
        <w:adjustRightInd/>
        <w:spacing w:line="360" w:lineRule="auto"/>
        <w:jc w:val="left"/>
      </w:pPr>
      <w:r>
        <w:rPr>
          <w:rFonts w:hint="eastAsia"/>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006E951D" w14:textId="77777777" w:rsidR="005A2F27" w:rsidRDefault="00000000">
      <w:pPr>
        <w:widowControl/>
        <w:adjustRightInd/>
        <w:spacing w:line="360" w:lineRule="auto"/>
        <w:jc w:val="left"/>
        <w:rPr>
          <w:b/>
        </w:rPr>
      </w:pPr>
      <w:bookmarkStart w:id="480" w:name="_Toc4720"/>
      <w:bookmarkStart w:id="481" w:name="_Toc32494"/>
      <w:bookmarkStart w:id="482" w:name="_Toc14371"/>
      <w:bookmarkStart w:id="483" w:name="_Toc25571"/>
      <w:bookmarkStart w:id="484" w:name="_Toc26633"/>
      <w:r>
        <w:rPr>
          <w:rFonts w:hint="eastAsia"/>
          <w:b/>
        </w:rPr>
        <w:t xml:space="preserve">2.11 </w:t>
      </w:r>
      <w:r>
        <w:rPr>
          <w:rFonts w:hint="eastAsia"/>
          <w:b/>
        </w:rPr>
        <w:t>不可抗力</w:t>
      </w:r>
      <w:bookmarkEnd w:id="480"/>
      <w:bookmarkEnd w:id="481"/>
      <w:bookmarkEnd w:id="482"/>
      <w:bookmarkEnd w:id="483"/>
      <w:bookmarkEnd w:id="484"/>
    </w:p>
    <w:p w14:paraId="2D5B2FA3" w14:textId="77777777" w:rsidR="005A2F27" w:rsidRDefault="00000000">
      <w:pPr>
        <w:widowControl/>
        <w:adjustRightInd/>
        <w:spacing w:line="360" w:lineRule="auto"/>
        <w:jc w:val="left"/>
      </w:pPr>
      <w:r>
        <w:rPr>
          <w:rFonts w:hint="eastAsia"/>
        </w:rPr>
        <w:t>2.11.1</w:t>
      </w:r>
      <w:r>
        <w:rPr>
          <w:rFonts w:hint="eastAsia"/>
        </w:rPr>
        <w:t>如果任何一方遭遇法律规定的不可抗力，致使合同履行受阻时，履行合同的期限应予延长，延长的期限应相当于不可抗力所影响的时间；</w:t>
      </w:r>
    </w:p>
    <w:p w14:paraId="1E3F393D" w14:textId="77777777" w:rsidR="005A2F27" w:rsidRDefault="00000000">
      <w:pPr>
        <w:widowControl/>
        <w:adjustRightInd/>
        <w:spacing w:line="360" w:lineRule="auto"/>
        <w:jc w:val="left"/>
      </w:pPr>
      <w:r>
        <w:rPr>
          <w:rFonts w:hint="eastAsia"/>
        </w:rPr>
        <w:t xml:space="preserve">2.11.2 </w:t>
      </w:r>
      <w:r>
        <w:rPr>
          <w:rFonts w:hint="eastAsia"/>
        </w:rPr>
        <w:t>因不可抗力致使不能实现合同目的的，当事人可以解除合同；</w:t>
      </w:r>
    </w:p>
    <w:p w14:paraId="7A83A0E7" w14:textId="77777777" w:rsidR="005A2F27" w:rsidRDefault="00000000">
      <w:pPr>
        <w:widowControl/>
        <w:adjustRightInd/>
        <w:spacing w:line="360" w:lineRule="auto"/>
        <w:jc w:val="left"/>
      </w:pPr>
      <w:r>
        <w:rPr>
          <w:rFonts w:hint="eastAsia"/>
        </w:rPr>
        <w:t xml:space="preserve">2.11.3 </w:t>
      </w:r>
      <w:r>
        <w:rPr>
          <w:rFonts w:hint="eastAsia"/>
        </w:rPr>
        <w:t>因不可抗力致使合同有变更必要的，双方当事人应在</w:t>
      </w:r>
      <w:r>
        <w:rPr>
          <w:rFonts w:hint="eastAsia"/>
          <w:b/>
          <w:i/>
          <w:u w:val="single"/>
        </w:rPr>
        <w:t>合同专用条款</w:t>
      </w:r>
      <w:r>
        <w:rPr>
          <w:rFonts w:hint="eastAsia"/>
        </w:rPr>
        <w:t>约定时间内以书面形式变更合同；</w:t>
      </w:r>
    </w:p>
    <w:p w14:paraId="26C0A7E8" w14:textId="77777777" w:rsidR="005A2F27" w:rsidRDefault="00000000">
      <w:pPr>
        <w:widowControl/>
        <w:adjustRightInd/>
        <w:spacing w:line="360" w:lineRule="auto"/>
        <w:jc w:val="left"/>
      </w:pPr>
      <w:r>
        <w:rPr>
          <w:rFonts w:hint="eastAsia"/>
        </w:rPr>
        <w:t>2.11.4</w:t>
      </w:r>
      <w:r>
        <w:rPr>
          <w:rFonts w:hint="eastAsia"/>
        </w:rPr>
        <w:t>受不可抗力影响的一方在不可抗力发生后，应在</w:t>
      </w:r>
      <w:r>
        <w:rPr>
          <w:rFonts w:hint="eastAsia"/>
          <w:b/>
          <w:i/>
          <w:u w:val="single"/>
        </w:rPr>
        <w:t>合同专用条款</w:t>
      </w:r>
      <w:r>
        <w:rPr>
          <w:rFonts w:hint="eastAsia"/>
        </w:rPr>
        <w:t>约定时间内以书面形式通知对方当事人，并在</w:t>
      </w:r>
      <w:r>
        <w:rPr>
          <w:rFonts w:hint="eastAsia"/>
          <w:b/>
          <w:i/>
          <w:u w:val="single"/>
        </w:rPr>
        <w:t>合同专用条款</w:t>
      </w:r>
      <w:r>
        <w:rPr>
          <w:rFonts w:hint="eastAsia"/>
        </w:rPr>
        <w:t>约定时间内，将有关部门出具的证明文件送达对方当事人。</w:t>
      </w:r>
    </w:p>
    <w:p w14:paraId="47F63364" w14:textId="77777777" w:rsidR="005A2F27" w:rsidRDefault="00000000">
      <w:pPr>
        <w:widowControl/>
        <w:adjustRightInd/>
        <w:spacing w:line="360" w:lineRule="auto"/>
        <w:jc w:val="left"/>
        <w:rPr>
          <w:b/>
        </w:rPr>
      </w:pPr>
      <w:bookmarkStart w:id="485" w:name="_Toc23854"/>
      <w:bookmarkStart w:id="486" w:name="_Toc14115"/>
      <w:bookmarkStart w:id="487" w:name="_Toc3638"/>
      <w:bookmarkStart w:id="488" w:name="_Toc25783"/>
      <w:bookmarkStart w:id="489" w:name="_Toc24465"/>
      <w:r>
        <w:rPr>
          <w:rFonts w:hint="eastAsia"/>
          <w:b/>
        </w:rPr>
        <w:t xml:space="preserve">2.12 </w:t>
      </w:r>
      <w:r>
        <w:rPr>
          <w:rFonts w:hint="eastAsia"/>
          <w:b/>
        </w:rPr>
        <w:t>税费</w:t>
      </w:r>
      <w:bookmarkEnd w:id="485"/>
      <w:bookmarkEnd w:id="486"/>
      <w:bookmarkEnd w:id="487"/>
      <w:bookmarkEnd w:id="488"/>
      <w:bookmarkEnd w:id="489"/>
    </w:p>
    <w:p w14:paraId="4B1E6170" w14:textId="77777777" w:rsidR="005A2F27" w:rsidRDefault="00000000">
      <w:pPr>
        <w:widowControl/>
        <w:adjustRightInd/>
        <w:spacing w:line="360" w:lineRule="auto"/>
        <w:jc w:val="left"/>
      </w:pPr>
      <w:r>
        <w:rPr>
          <w:rFonts w:hint="eastAsia"/>
        </w:rPr>
        <w:lastRenderedPageBreak/>
        <w:t>与合同有关的一切税费，均按照中华人民共和国法律的相关规定缴纳。</w:t>
      </w:r>
    </w:p>
    <w:p w14:paraId="678CE4EB" w14:textId="77777777" w:rsidR="005A2F27" w:rsidRDefault="00000000">
      <w:pPr>
        <w:widowControl/>
        <w:adjustRightInd/>
        <w:spacing w:line="360" w:lineRule="auto"/>
        <w:jc w:val="left"/>
        <w:rPr>
          <w:b/>
        </w:rPr>
      </w:pPr>
      <w:bookmarkStart w:id="490" w:name="_Toc30105"/>
      <w:bookmarkStart w:id="491" w:name="_Toc14814"/>
      <w:bookmarkStart w:id="492" w:name="_Toc7315"/>
      <w:bookmarkStart w:id="493" w:name="_Toc25525"/>
      <w:bookmarkStart w:id="494" w:name="_Toc26883"/>
      <w:r>
        <w:rPr>
          <w:rFonts w:hint="eastAsia"/>
          <w:b/>
        </w:rPr>
        <w:t xml:space="preserve">2.13 </w:t>
      </w:r>
      <w:r>
        <w:rPr>
          <w:rFonts w:hint="eastAsia"/>
          <w:b/>
        </w:rPr>
        <w:t>乙方破产</w:t>
      </w:r>
      <w:bookmarkEnd w:id="490"/>
      <w:bookmarkEnd w:id="491"/>
      <w:bookmarkEnd w:id="492"/>
      <w:bookmarkEnd w:id="493"/>
      <w:bookmarkEnd w:id="494"/>
    </w:p>
    <w:p w14:paraId="23370668" w14:textId="77777777" w:rsidR="005A2F27" w:rsidRDefault="00000000">
      <w:pPr>
        <w:widowControl/>
        <w:adjustRightInd/>
        <w:spacing w:line="360" w:lineRule="auto"/>
        <w:jc w:val="left"/>
      </w:pPr>
      <w:r>
        <w:rPr>
          <w:rFonts w:hint="eastAsia"/>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10FD8100" w14:textId="77777777" w:rsidR="005A2F27" w:rsidRDefault="00000000">
      <w:pPr>
        <w:widowControl/>
        <w:adjustRightInd/>
        <w:spacing w:line="360" w:lineRule="auto"/>
        <w:jc w:val="left"/>
        <w:rPr>
          <w:b/>
        </w:rPr>
      </w:pPr>
      <w:bookmarkStart w:id="495" w:name="_Toc1123"/>
      <w:bookmarkStart w:id="496" w:name="_Toc2016"/>
      <w:bookmarkStart w:id="497" w:name="_Toc23323"/>
      <w:r>
        <w:rPr>
          <w:rFonts w:hint="eastAsia"/>
          <w:b/>
        </w:rPr>
        <w:t xml:space="preserve">2.14 </w:t>
      </w:r>
      <w:r>
        <w:rPr>
          <w:rFonts w:hint="eastAsia"/>
          <w:b/>
        </w:rPr>
        <w:t>合同中止、终止</w:t>
      </w:r>
      <w:bookmarkEnd w:id="495"/>
      <w:bookmarkEnd w:id="496"/>
      <w:bookmarkEnd w:id="497"/>
    </w:p>
    <w:p w14:paraId="684A9FD5" w14:textId="77777777" w:rsidR="005A2F27" w:rsidRDefault="00000000">
      <w:pPr>
        <w:widowControl/>
        <w:adjustRightInd/>
        <w:spacing w:line="360" w:lineRule="auto"/>
        <w:jc w:val="left"/>
      </w:pPr>
      <w:r>
        <w:rPr>
          <w:rFonts w:hint="eastAsia"/>
        </w:rPr>
        <w:t xml:space="preserve">2.14.1 </w:t>
      </w:r>
      <w:r>
        <w:rPr>
          <w:rFonts w:hint="eastAsia"/>
        </w:rPr>
        <w:t>双方当事人不得擅自中止或者终止合同；</w:t>
      </w:r>
    </w:p>
    <w:p w14:paraId="11E2AF7C" w14:textId="77777777" w:rsidR="005A2F27" w:rsidRDefault="00000000">
      <w:pPr>
        <w:widowControl/>
        <w:adjustRightInd/>
        <w:spacing w:line="360" w:lineRule="auto"/>
        <w:jc w:val="left"/>
      </w:pPr>
      <w:r>
        <w:rPr>
          <w:rFonts w:hint="eastAsia"/>
        </w:rPr>
        <w:t>2.14.2</w:t>
      </w:r>
      <w:r>
        <w:rPr>
          <w:rFonts w:hint="eastAsia"/>
        </w:rPr>
        <w:t>合同继续履行将损害国家利益和社会公共利益的，双方当事人应当中止或者终止合同。有过错的一方应当承担赔偿责任，双方当事人都有过错的，各自承担相应的责任。</w:t>
      </w:r>
    </w:p>
    <w:p w14:paraId="4072DA40" w14:textId="77777777" w:rsidR="005A2F27" w:rsidRDefault="00000000">
      <w:pPr>
        <w:widowControl/>
        <w:adjustRightInd/>
        <w:spacing w:line="360" w:lineRule="auto"/>
        <w:jc w:val="left"/>
        <w:rPr>
          <w:b/>
        </w:rPr>
      </w:pPr>
      <w:bookmarkStart w:id="498" w:name="_Toc1969"/>
      <w:bookmarkStart w:id="499" w:name="_Toc17363"/>
      <w:bookmarkStart w:id="500" w:name="_Toc14525"/>
      <w:r>
        <w:rPr>
          <w:rFonts w:hint="eastAsia"/>
          <w:b/>
        </w:rPr>
        <w:t xml:space="preserve">2.15 </w:t>
      </w:r>
      <w:r>
        <w:rPr>
          <w:rFonts w:hint="eastAsia"/>
          <w:b/>
        </w:rPr>
        <w:t>检验和验收</w:t>
      </w:r>
      <w:bookmarkEnd w:id="498"/>
      <w:bookmarkEnd w:id="499"/>
      <w:bookmarkEnd w:id="500"/>
    </w:p>
    <w:p w14:paraId="112B978E" w14:textId="77777777" w:rsidR="005A2F27" w:rsidRDefault="00000000">
      <w:pPr>
        <w:widowControl/>
        <w:adjustRightInd/>
        <w:spacing w:line="360" w:lineRule="auto"/>
        <w:jc w:val="left"/>
      </w:pPr>
      <w:r>
        <w:rPr>
          <w:rFonts w:hint="eastAsia"/>
        </w:rPr>
        <w:t xml:space="preserve">2.15.1 </w:t>
      </w:r>
      <w:r>
        <w:rPr>
          <w:rFonts w:hint="eastAsia"/>
        </w:rPr>
        <w:t>乙方按照</w:t>
      </w:r>
      <w:r>
        <w:rPr>
          <w:rFonts w:hint="eastAsia"/>
          <w:b/>
          <w:i/>
          <w:u w:val="single"/>
        </w:rPr>
        <w:t>合同专用条款</w:t>
      </w:r>
      <w:r>
        <w:rPr>
          <w:rFonts w:hint="eastAsia"/>
        </w:rPr>
        <w:t>的约定，定期提交服务报告，甲方按照</w:t>
      </w:r>
      <w:r>
        <w:rPr>
          <w:rFonts w:hint="eastAsia"/>
          <w:b/>
          <w:i/>
          <w:u w:val="single"/>
        </w:rPr>
        <w:t>合同专用条款</w:t>
      </w:r>
      <w:r>
        <w:rPr>
          <w:rFonts w:hint="eastAsia"/>
        </w:rPr>
        <w:t>的约定进行定期验收；</w:t>
      </w:r>
    </w:p>
    <w:p w14:paraId="5061CEF1" w14:textId="77777777" w:rsidR="005A2F27" w:rsidRDefault="00000000">
      <w:pPr>
        <w:widowControl/>
        <w:adjustRightInd/>
        <w:spacing w:line="360" w:lineRule="auto"/>
        <w:jc w:val="left"/>
      </w:pPr>
      <w:r>
        <w:rPr>
          <w:rFonts w:hint="eastAsia"/>
        </w:rPr>
        <w:t xml:space="preserve">2.15.2 </w:t>
      </w:r>
      <w:r>
        <w:rPr>
          <w:rFonts w:hint="eastAsia"/>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34CE1C5" w14:textId="77777777" w:rsidR="005A2F27" w:rsidRDefault="00000000">
      <w:pPr>
        <w:widowControl/>
        <w:adjustRightInd/>
        <w:spacing w:line="360" w:lineRule="auto"/>
        <w:jc w:val="left"/>
      </w:pPr>
      <w:r>
        <w:rPr>
          <w:rFonts w:hint="eastAsia"/>
        </w:rPr>
        <w:t xml:space="preserve">2.15.3 </w:t>
      </w:r>
      <w:r>
        <w:rPr>
          <w:rFonts w:hint="eastAsia"/>
        </w:rPr>
        <w:t>检验和验收标准、程序等具体内容以及前述</w:t>
      </w:r>
      <w:proofErr w:type="gramStart"/>
      <w:r>
        <w:rPr>
          <w:rFonts w:hint="eastAsia"/>
        </w:rPr>
        <w:t>验收书</w:t>
      </w:r>
      <w:proofErr w:type="gramEnd"/>
      <w:r>
        <w:rPr>
          <w:rFonts w:hint="eastAsia"/>
        </w:rPr>
        <w:t>的效力详见</w:t>
      </w:r>
      <w:r>
        <w:rPr>
          <w:rFonts w:hint="eastAsia"/>
          <w:b/>
          <w:i/>
          <w:u w:val="single"/>
        </w:rPr>
        <w:t>合同专用条款</w:t>
      </w:r>
      <w:r>
        <w:rPr>
          <w:rFonts w:hint="eastAsia"/>
          <w:i/>
        </w:rPr>
        <w:t>。</w:t>
      </w:r>
    </w:p>
    <w:p w14:paraId="477E23D3" w14:textId="77777777" w:rsidR="005A2F27" w:rsidRDefault="00000000">
      <w:pPr>
        <w:widowControl/>
        <w:adjustRightInd/>
        <w:spacing w:line="360" w:lineRule="auto"/>
        <w:jc w:val="left"/>
        <w:rPr>
          <w:b/>
        </w:rPr>
      </w:pPr>
      <w:bookmarkStart w:id="501" w:name="_Toc9808"/>
      <w:bookmarkStart w:id="502" w:name="_Toc31892"/>
      <w:bookmarkStart w:id="503" w:name="_Toc25198"/>
      <w:bookmarkStart w:id="504" w:name="_Toc12666"/>
      <w:bookmarkStart w:id="505" w:name="_Toc2308"/>
      <w:r>
        <w:rPr>
          <w:rFonts w:hint="eastAsia"/>
          <w:b/>
        </w:rPr>
        <w:t xml:space="preserve">2.16 </w:t>
      </w:r>
      <w:r>
        <w:rPr>
          <w:rFonts w:hint="eastAsia"/>
          <w:b/>
        </w:rPr>
        <w:t>通知和送达</w:t>
      </w:r>
      <w:bookmarkEnd w:id="501"/>
      <w:bookmarkEnd w:id="502"/>
      <w:bookmarkEnd w:id="503"/>
      <w:bookmarkEnd w:id="504"/>
      <w:bookmarkEnd w:id="505"/>
    </w:p>
    <w:p w14:paraId="4D3126A6" w14:textId="77777777" w:rsidR="005A2F27" w:rsidRDefault="00000000">
      <w:pPr>
        <w:widowControl/>
        <w:adjustRightInd/>
        <w:spacing w:line="360" w:lineRule="auto"/>
        <w:jc w:val="left"/>
      </w:pPr>
      <w:bookmarkStart w:id="506" w:name="_Toc27674"/>
      <w:bookmarkStart w:id="507" w:name="_Toc18401"/>
      <w:r>
        <w:rPr>
          <w:rFonts w:hint="eastAsia"/>
        </w:rPr>
        <w:t>2.17.1</w:t>
      </w:r>
      <w:r>
        <w:rPr>
          <w:rFonts w:hint="eastAsia"/>
        </w:rPr>
        <w:t>任何一方因履行合同而以合同第一部分尾部所列明的传真或电子邮件</w:t>
      </w:r>
      <w:r>
        <w:rPr>
          <w:rFonts w:hint="eastAsia"/>
        </w:rPr>
        <w:t xml:space="preserve"> </w:t>
      </w:r>
      <w:r>
        <w:rPr>
          <w:rFonts w:hint="eastAsia"/>
          <w:u w:val="single"/>
        </w:rPr>
        <w:t xml:space="preserve">       </w:t>
      </w:r>
      <w:r>
        <w:rPr>
          <w:rFonts w:hint="eastAsia"/>
        </w:rPr>
        <w:t>发出的所有通知、文件、材料，均视为已向对方当事人送达；任何一方变更上述送达方式或者地址的，应于</w:t>
      </w:r>
      <w:r>
        <w:rPr>
          <w:rFonts w:hint="eastAsia"/>
          <w:u w:val="single"/>
        </w:rPr>
        <w:t>3</w:t>
      </w:r>
      <w:r>
        <w:rPr>
          <w:rFonts w:hint="eastAsia"/>
        </w:rPr>
        <w:t>个工作日内书面通知对方当事人，在对方当事人收到有关变更通知之前，变更前的约定送达方式或者地址仍视为有效。</w:t>
      </w:r>
    </w:p>
    <w:p w14:paraId="71A495B4" w14:textId="77777777" w:rsidR="005A2F27" w:rsidRDefault="00000000">
      <w:pPr>
        <w:widowControl/>
        <w:adjustRightInd/>
        <w:spacing w:line="360" w:lineRule="auto"/>
        <w:jc w:val="left"/>
      </w:pPr>
      <w:r>
        <w:rPr>
          <w:rFonts w:hint="eastAsia"/>
        </w:rPr>
        <w:t>2.17.2</w:t>
      </w:r>
      <w:r>
        <w:rPr>
          <w:rFonts w:hint="eastAsia"/>
        </w:rPr>
        <w:t>以当面交付方式送达的，交付之时视为送达；以电子邮件方式送达的，发出电子邮件之时视为送达；以传真方式送达的，发出传真之时视为送达；以邮寄方式送达的，邮件挂号寄出或者交邮之日之次日视为送达。</w:t>
      </w:r>
      <w:bookmarkEnd w:id="506"/>
      <w:bookmarkEnd w:id="507"/>
    </w:p>
    <w:p w14:paraId="52100DB4" w14:textId="77777777" w:rsidR="005A2F27" w:rsidRDefault="00000000">
      <w:pPr>
        <w:widowControl/>
        <w:adjustRightInd/>
        <w:spacing w:line="360" w:lineRule="auto"/>
        <w:jc w:val="left"/>
        <w:rPr>
          <w:b/>
        </w:rPr>
      </w:pPr>
      <w:bookmarkStart w:id="508" w:name="_Toc28906"/>
      <w:bookmarkStart w:id="509" w:name="_Toc20808"/>
      <w:bookmarkStart w:id="510" w:name="_Toc5063"/>
      <w:bookmarkStart w:id="511" w:name="_Toc12254"/>
      <w:bookmarkStart w:id="512" w:name="_Toc27644"/>
      <w:r>
        <w:rPr>
          <w:rFonts w:hint="eastAsia"/>
          <w:b/>
        </w:rPr>
        <w:t xml:space="preserve">2.17 </w:t>
      </w:r>
      <w:r>
        <w:rPr>
          <w:rFonts w:hint="eastAsia"/>
          <w:b/>
        </w:rPr>
        <w:t>合同使用的文字和适用的法律</w:t>
      </w:r>
      <w:bookmarkEnd w:id="508"/>
      <w:bookmarkEnd w:id="509"/>
      <w:bookmarkEnd w:id="510"/>
      <w:bookmarkEnd w:id="511"/>
      <w:bookmarkEnd w:id="512"/>
    </w:p>
    <w:p w14:paraId="4CEAA136" w14:textId="77777777" w:rsidR="005A2F27" w:rsidRDefault="00000000">
      <w:pPr>
        <w:widowControl/>
        <w:adjustRightInd/>
        <w:spacing w:line="360" w:lineRule="auto"/>
        <w:jc w:val="left"/>
      </w:pPr>
      <w:r>
        <w:rPr>
          <w:rFonts w:hint="eastAsia"/>
        </w:rPr>
        <w:t xml:space="preserve">2.17.1 </w:t>
      </w:r>
      <w:r>
        <w:rPr>
          <w:rFonts w:hint="eastAsia"/>
        </w:rPr>
        <w:t>合同使用汉语书就、变更和解释；</w:t>
      </w:r>
    </w:p>
    <w:p w14:paraId="603760E4" w14:textId="77777777" w:rsidR="005A2F27" w:rsidRDefault="00000000">
      <w:pPr>
        <w:widowControl/>
        <w:adjustRightInd/>
        <w:spacing w:line="360" w:lineRule="auto"/>
        <w:jc w:val="left"/>
      </w:pPr>
      <w:r>
        <w:rPr>
          <w:rFonts w:hint="eastAsia"/>
        </w:rPr>
        <w:t xml:space="preserve">2.17.2 </w:t>
      </w:r>
      <w:r>
        <w:rPr>
          <w:rFonts w:hint="eastAsia"/>
        </w:rPr>
        <w:t>合同适用中华人民共和国法律。</w:t>
      </w:r>
    </w:p>
    <w:p w14:paraId="478D0795" w14:textId="77777777" w:rsidR="005A2F27" w:rsidRDefault="00000000">
      <w:pPr>
        <w:widowControl/>
        <w:adjustRightInd/>
        <w:spacing w:line="360" w:lineRule="auto"/>
        <w:jc w:val="left"/>
        <w:rPr>
          <w:b/>
        </w:rPr>
      </w:pPr>
      <w:bookmarkStart w:id="513" w:name="_Toc18540"/>
      <w:bookmarkStart w:id="514" w:name="_Toc4355"/>
      <w:bookmarkStart w:id="515" w:name="_Toc30599"/>
      <w:r>
        <w:rPr>
          <w:rFonts w:hint="eastAsia"/>
          <w:b/>
        </w:rPr>
        <w:t xml:space="preserve">2.18 </w:t>
      </w:r>
      <w:r>
        <w:rPr>
          <w:rFonts w:hint="eastAsia"/>
          <w:b/>
        </w:rPr>
        <w:t>计量单位</w:t>
      </w:r>
      <w:bookmarkEnd w:id="513"/>
      <w:bookmarkEnd w:id="514"/>
      <w:bookmarkEnd w:id="515"/>
    </w:p>
    <w:p w14:paraId="0868C988" w14:textId="77777777" w:rsidR="005A2F27" w:rsidRDefault="00000000">
      <w:pPr>
        <w:widowControl/>
        <w:adjustRightInd/>
        <w:spacing w:line="360" w:lineRule="auto"/>
        <w:jc w:val="left"/>
      </w:pPr>
      <w:r>
        <w:rPr>
          <w:rFonts w:hint="eastAsia"/>
        </w:rPr>
        <w:t>除技术规范中另有规定外</w:t>
      </w:r>
      <w:r>
        <w:rPr>
          <w:rFonts w:hint="eastAsia"/>
        </w:rPr>
        <w:t>,</w:t>
      </w:r>
      <w:r>
        <w:rPr>
          <w:rFonts w:hint="eastAsia"/>
        </w:rPr>
        <w:t>合同的计量单位均使用国家法定计量单位。</w:t>
      </w:r>
    </w:p>
    <w:p w14:paraId="3708172F" w14:textId="77777777" w:rsidR="005A2F27" w:rsidRDefault="00000000">
      <w:pPr>
        <w:widowControl/>
        <w:adjustRightInd/>
        <w:spacing w:line="360" w:lineRule="auto"/>
        <w:jc w:val="left"/>
        <w:rPr>
          <w:b/>
        </w:rPr>
      </w:pPr>
      <w:r>
        <w:rPr>
          <w:rFonts w:hint="eastAsia"/>
          <w:b/>
        </w:rPr>
        <w:t>2.19</w:t>
      </w:r>
      <w:r>
        <w:rPr>
          <w:rFonts w:hint="eastAsia"/>
          <w:b/>
        </w:rPr>
        <w:t>合同份数</w:t>
      </w:r>
    </w:p>
    <w:p w14:paraId="4C6E496E" w14:textId="77777777" w:rsidR="005A2F27" w:rsidRDefault="00000000">
      <w:pPr>
        <w:widowControl/>
        <w:adjustRightInd/>
        <w:spacing w:line="360" w:lineRule="auto"/>
        <w:jc w:val="left"/>
      </w:pPr>
      <w:r>
        <w:rPr>
          <w:rFonts w:hint="eastAsia"/>
        </w:rPr>
        <w:t>合同份数按</w:t>
      </w:r>
      <w:r>
        <w:rPr>
          <w:rFonts w:hint="eastAsia"/>
          <w:b/>
          <w:i/>
          <w:u w:val="single"/>
        </w:rPr>
        <w:t>合同专用条款</w:t>
      </w:r>
      <w:r>
        <w:rPr>
          <w:rFonts w:hint="eastAsia"/>
        </w:rPr>
        <w:t>规定，每份均具有同等法律效力。</w:t>
      </w:r>
    </w:p>
    <w:p w14:paraId="3E03D541" w14:textId="77777777" w:rsidR="005A2F27" w:rsidRDefault="00000000">
      <w:pPr>
        <w:widowControl/>
        <w:adjustRightInd/>
        <w:spacing w:line="360" w:lineRule="auto"/>
        <w:jc w:val="left"/>
        <w:rPr>
          <w:b/>
        </w:rPr>
      </w:pPr>
      <w:r>
        <w:rPr>
          <w:rFonts w:hint="eastAsia"/>
        </w:rPr>
        <w:br w:type="page"/>
      </w:r>
      <w:bookmarkStart w:id="516" w:name="_Toc331685784"/>
      <w:r>
        <w:rPr>
          <w:rFonts w:hint="eastAsia"/>
          <w:b/>
        </w:rPr>
        <w:lastRenderedPageBreak/>
        <w:t xml:space="preserve"> </w:t>
      </w:r>
      <w:bookmarkEnd w:id="516"/>
      <w:r>
        <w:rPr>
          <w:rFonts w:hint="eastAsia"/>
          <w:b/>
        </w:rPr>
        <w:t>第三部分</w:t>
      </w:r>
      <w:r>
        <w:rPr>
          <w:rFonts w:hint="eastAsia"/>
          <w:b/>
        </w:rPr>
        <w:t xml:space="preserve">  </w:t>
      </w:r>
      <w:r>
        <w:rPr>
          <w:rFonts w:hint="eastAsia"/>
          <w:b/>
        </w:rPr>
        <w:t>合同专用条款</w:t>
      </w:r>
    </w:p>
    <w:p w14:paraId="341905B7" w14:textId="77777777" w:rsidR="005A2F27" w:rsidRDefault="00000000">
      <w:pPr>
        <w:widowControl/>
        <w:adjustRightInd/>
        <w:spacing w:line="360" w:lineRule="auto"/>
        <w:jc w:val="left"/>
      </w:pPr>
      <w:r>
        <w:rPr>
          <w:rFonts w:hint="eastAsia"/>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69"/>
        <w:gridCol w:w="8091"/>
      </w:tblGrid>
      <w:tr w:rsidR="005A2F27" w14:paraId="5C2429C1" w14:textId="77777777">
        <w:trPr>
          <w:trHeight w:val="391"/>
        </w:trPr>
        <w:tc>
          <w:tcPr>
            <w:tcW w:w="535" w:type="pct"/>
            <w:tcBorders>
              <w:top w:val="single" w:sz="4" w:space="0" w:color="auto"/>
              <w:left w:val="single" w:sz="4" w:space="0" w:color="auto"/>
              <w:bottom w:val="single" w:sz="4" w:space="0" w:color="auto"/>
              <w:right w:val="single" w:sz="4" w:space="0" w:color="auto"/>
            </w:tcBorders>
            <w:vAlign w:val="center"/>
          </w:tcPr>
          <w:p w14:paraId="3EFD14EC" w14:textId="77777777" w:rsidR="005A2F27" w:rsidRDefault="00000000">
            <w:pPr>
              <w:widowControl/>
              <w:adjustRightInd/>
              <w:spacing w:line="360" w:lineRule="auto"/>
              <w:jc w:val="left"/>
              <w:rPr>
                <w:b/>
              </w:rPr>
            </w:pPr>
            <w:r>
              <w:rPr>
                <w:rFonts w:hint="eastAsia"/>
                <w:b/>
              </w:rPr>
              <w:t>条款号</w:t>
            </w:r>
          </w:p>
        </w:tc>
        <w:tc>
          <w:tcPr>
            <w:tcW w:w="4465" w:type="pct"/>
            <w:tcBorders>
              <w:top w:val="single" w:sz="4" w:space="0" w:color="auto"/>
              <w:left w:val="single" w:sz="4" w:space="0" w:color="auto"/>
              <w:bottom w:val="single" w:sz="4" w:space="0" w:color="auto"/>
              <w:right w:val="single" w:sz="4" w:space="0" w:color="auto"/>
            </w:tcBorders>
            <w:vAlign w:val="center"/>
          </w:tcPr>
          <w:p w14:paraId="0E187A9A" w14:textId="77777777" w:rsidR="005A2F27" w:rsidRDefault="00000000">
            <w:pPr>
              <w:widowControl/>
              <w:adjustRightInd/>
              <w:spacing w:line="360" w:lineRule="auto"/>
              <w:jc w:val="left"/>
              <w:rPr>
                <w:b/>
              </w:rPr>
            </w:pPr>
            <w:r>
              <w:rPr>
                <w:rFonts w:hint="eastAsia"/>
                <w:b/>
              </w:rPr>
              <w:t>约定内容</w:t>
            </w:r>
          </w:p>
        </w:tc>
      </w:tr>
      <w:tr w:rsidR="005A2F27" w14:paraId="29BE66F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7262B9B6" w14:textId="77777777" w:rsidR="005A2F27" w:rsidRDefault="00000000">
            <w:pPr>
              <w:widowControl/>
              <w:adjustRightInd/>
              <w:spacing w:line="360" w:lineRule="auto"/>
              <w:jc w:val="left"/>
            </w:pPr>
            <w:r>
              <w:rPr>
                <w:rFonts w:hint="eastAsia"/>
              </w:rPr>
              <w:t>1.4.2</w:t>
            </w:r>
          </w:p>
        </w:tc>
        <w:tc>
          <w:tcPr>
            <w:tcW w:w="4465" w:type="pct"/>
            <w:tcBorders>
              <w:top w:val="single" w:sz="4" w:space="0" w:color="auto"/>
              <w:left w:val="single" w:sz="4" w:space="0" w:color="auto"/>
              <w:bottom w:val="single" w:sz="4" w:space="0" w:color="auto"/>
              <w:right w:val="single" w:sz="4" w:space="0" w:color="auto"/>
            </w:tcBorders>
            <w:vAlign w:val="center"/>
          </w:tcPr>
          <w:p w14:paraId="507B6AD6" w14:textId="77777777" w:rsidR="005A2F27" w:rsidRDefault="00000000">
            <w:pPr>
              <w:widowControl/>
              <w:adjustRightInd/>
              <w:spacing w:line="360" w:lineRule="auto"/>
              <w:jc w:val="left"/>
              <w:rPr>
                <w:bCs/>
              </w:rPr>
            </w:pPr>
            <w:r>
              <w:rPr>
                <w:rFonts w:hint="eastAsia"/>
                <w:bCs/>
              </w:rPr>
              <w:t>本项目无需递交履约保证金。</w:t>
            </w:r>
          </w:p>
        </w:tc>
      </w:tr>
      <w:tr w:rsidR="005A2F27" w14:paraId="181535AB"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0881CA2F" w14:textId="77777777" w:rsidR="005A2F27" w:rsidRDefault="00000000">
            <w:pPr>
              <w:widowControl/>
              <w:adjustRightInd/>
              <w:spacing w:line="360" w:lineRule="auto"/>
              <w:jc w:val="left"/>
              <w:rPr>
                <w:highlight w:val="yellow"/>
              </w:rPr>
            </w:pPr>
            <w:r>
              <w:rPr>
                <w:rFonts w:hint="eastAsia"/>
                <w:highlight w:val="yellow"/>
              </w:rPr>
              <w:t>1.5.1</w:t>
            </w:r>
          </w:p>
        </w:tc>
        <w:tc>
          <w:tcPr>
            <w:tcW w:w="4465" w:type="pct"/>
            <w:tcBorders>
              <w:top w:val="single" w:sz="4" w:space="0" w:color="auto"/>
              <w:left w:val="single" w:sz="4" w:space="0" w:color="auto"/>
              <w:bottom w:val="single" w:sz="4" w:space="0" w:color="auto"/>
              <w:right w:val="single" w:sz="4" w:space="0" w:color="auto"/>
            </w:tcBorders>
            <w:vAlign w:val="center"/>
          </w:tcPr>
          <w:p w14:paraId="7636317B" w14:textId="77777777" w:rsidR="005A2F27" w:rsidRDefault="00000000">
            <w:pPr>
              <w:widowControl/>
              <w:adjustRightInd/>
              <w:spacing w:line="360" w:lineRule="auto"/>
              <w:jc w:val="left"/>
              <w:rPr>
                <w:bCs/>
                <w:highlight w:val="yellow"/>
              </w:rPr>
            </w:pPr>
            <w:r>
              <w:rPr>
                <w:rFonts w:ascii="仿宋" w:eastAsia="仿宋" w:hAnsi="仿宋" w:cs="仿宋" w:hint="eastAsia"/>
                <w:sz w:val="24"/>
              </w:rPr>
              <w:t>合同签订后7个工作日内支</w:t>
            </w:r>
            <w:proofErr w:type="gramStart"/>
            <w:r>
              <w:rPr>
                <w:rFonts w:ascii="仿宋" w:eastAsia="仿宋" w:hAnsi="仿宋" w:cs="仿宋" w:hint="eastAsia"/>
                <w:sz w:val="24"/>
              </w:rPr>
              <w:t>付本</w:t>
            </w:r>
            <w:proofErr w:type="gramEnd"/>
            <w:r>
              <w:rPr>
                <w:rFonts w:ascii="仿宋" w:eastAsia="仿宋" w:hAnsi="仿宋" w:cs="仿宋" w:hint="eastAsia"/>
                <w:sz w:val="24"/>
              </w:rPr>
              <w:t>项目预算金额的20%作为预付款</w:t>
            </w:r>
          </w:p>
        </w:tc>
      </w:tr>
      <w:tr w:rsidR="005A2F27" w14:paraId="53BBBE34"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00B8AFE0" w14:textId="77777777" w:rsidR="005A2F27" w:rsidRDefault="00000000">
            <w:pPr>
              <w:widowControl/>
              <w:adjustRightInd/>
              <w:spacing w:line="360" w:lineRule="auto"/>
              <w:jc w:val="left"/>
              <w:rPr>
                <w:highlight w:val="yellow"/>
              </w:rPr>
            </w:pPr>
            <w:r>
              <w:rPr>
                <w:rFonts w:hint="eastAsia"/>
                <w:highlight w:val="yellow"/>
              </w:rPr>
              <w:t>1.5.2</w:t>
            </w:r>
          </w:p>
        </w:tc>
        <w:tc>
          <w:tcPr>
            <w:tcW w:w="4465" w:type="pct"/>
            <w:tcBorders>
              <w:top w:val="single" w:sz="4" w:space="0" w:color="auto"/>
              <w:left w:val="single" w:sz="4" w:space="0" w:color="auto"/>
              <w:bottom w:val="single" w:sz="4" w:space="0" w:color="auto"/>
              <w:right w:val="single" w:sz="4" w:space="0" w:color="auto"/>
            </w:tcBorders>
            <w:vAlign w:val="center"/>
          </w:tcPr>
          <w:p w14:paraId="483FD42E" w14:textId="77777777" w:rsidR="005A2F27" w:rsidRDefault="00000000">
            <w:pPr>
              <w:widowControl/>
              <w:adjustRightInd/>
              <w:spacing w:line="360" w:lineRule="auto"/>
              <w:jc w:val="left"/>
              <w:rPr>
                <w:bCs/>
                <w:highlight w:val="yellow"/>
              </w:rPr>
            </w:pPr>
            <w:r>
              <w:rPr>
                <w:rFonts w:ascii="仿宋" w:eastAsia="仿宋" w:hAnsi="仿宋" w:cs="仿宋" w:hint="eastAsia"/>
                <w:sz w:val="24"/>
              </w:rPr>
              <w:t>预付款不扣回，包含在第一季度合同款支付内。</w:t>
            </w:r>
          </w:p>
        </w:tc>
      </w:tr>
      <w:tr w:rsidR="005A2F27" w14:paraId="47D84DD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47CBFDC" w14:textId="77777777" w:rsidR="005A2F27" w:rsidRDefault="00000000">
            <w:pPr>
              <w:widowControl/>
              <w:adjustRightInd/>
              <w:spacing w:line="360" w:lineRule="auto"/>
              <w:jc w:val="left"/>
            </w:pPr>
            <w:r>
              <w:rPr>
                <w:rFonts w:hint="eastAsia"/>
              </w:rPr>
              <w:t>1.5.3</w:t>
            </w:r>
          </w:p>
        </w:tc>
        <w:tc>
          <w:tcPr>
            <w:tcW w:w="4465" w:type="pct"/>
            <w:tcBorders>
              <w:top w:val="single" w:sz="4" w:space="0" w:color="auto"/>
              <w:left w:val="single" w:sz="4" w:space="0" w:color="auto"/>
              <w:bottom w:val="single" w:sz="4" w:space="0" w:color="auto"/>
              <w:right w:val="single" w:sz="4" w:space="0" w:color="auto"/>
            </w:tcBorders>
            <w:vAlign w:val="center"/>
          </w:tcPr>
          <w:p w14:paraId="20D93523" w14:textId="77777777" w:rsidR="005A2F27" w:rsidRDefault="00000000">
            <w:pPr>
              <w:widowControl/>
              <w:adjustRightInd/>
              <w:spacing w:line="360" w:lineRule="auto"/>
              <w:jc w:val="left"/>
            </w:pPr>
            <w:r>
              <w:rPr>
                <w:rFonts w:hint="eastAsia"/>
              </w:rPr>
              <w:t>/</w:t>
            </w:r>
          </w:p>
        </w:tc>
      </w:tr>
      <w:tr w:rsidR="005A2F27" w14:paraId="12BA5011"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5030026F" w14:textId="77777777" w:rsidR="005A2F27" w:rsidRDefault="00000000">
            <w:pPr>
              <w:widowControl/>
              <w:adjustRightInd/>
              <w:spacing w:line="360" w:lineRule="auto"/>
              <w:jc w:val="left"/>
            </w:pPr>
            <w:r>
              <w:rPr>
                <w:rFonts w:hint="eastAsia"/>
              </w:rPr>
              <w:t>1.6.2</w:t>
            </w:r>
          </w:p>
        </w:tc>
        <w:tc>
          <w:tcPr>
            <w:tcW w:w="4465" w:type="pct"/>
            <w:tcBorders>
              <w:top w:val="single" w:sz="4" w:space="0" w:color="auto"/>
              <w:left w:val="single" w:sz="4" w:space="0" w:color="auto"/>
              <w:bottom w:val="single" w:sz="4" w:space="0" w:color="auto"/>
              <w:right w:val="single" w:sz="4" w:space="0" w:color="auto"/>
            </w:tcBorders>
            <w:vAlign w:val="center"/>
          </w:tcPr>
          <w:p w14:paraId="5CDA2C6C" w14:textId="77777777" w:rsidR="005A2F27" w:rsidRDefault="00000000">
            <w:pPr>
              <w:spacing w:line="300" w:lineRule="auto"/>
            </w:pPr>
            <w:r>
              <w:rPr>
                <w:rFonts w:hint="eastAsia"/>
              </w:rPr>
              <w:t>合同签订后</w:t>
            </w:r>
            <w:r>
              <w:rPr>
                <w:rFonts w:hint="eastAsia"/>
              </w:rPr>
              <w:t>7</w:t>
            </w:r>
            <w:r>
              <w:rPr>
                <w:rFonts w:hint="eastAsia"/>
              </w:rPr>
              <w:t>个工作日内支</w:t>
            </w:r>
            <w:proofErr w:type="gramStart"/>
            <w:r>
              <w:rPr>
                <w:rFonts w:hint="eastAsia"/>
              </w:rPr>
              <w:t>付本</w:t>
            </w:r>
            <w:proofErr w:type="gramEnd"/>
            <w:r>
              <w:rPr>
                <w:rFonts w:hint="eastAsia"/>
              </w:rPr>
              <w:t>项目预算金额的</w:t>
            </w:r>
            <w:r>
              <w:rPr>
                <w:rFonts w:hint="eastAsia"/>
              </w:rPr>
              <w:t>20%</w:t>
            </w:r>
            <w:r>
              <w:rPr>
                <w:rFonts w:hint="eastAsia"/>
              </w:rPr>
              <w:t>作为预付款；其余费用采购人每季度按当季度“实际数量×结算单价”结算，结算单价</w:t>
            </w:r>
            <w:r>
              <w:rPr>
                <w:rFonts w:hint="eastAsia"/>
              </w:rPr>
              <w:t>=</w:t>
            </w:r>
            <w:r>
              <w:rPr>
                <w:rFonts w:hint="eastAsia"/>
              </w:rPr>
              <w:t>单价限价</w:t>
            </w:r>
            <w:r>
              <w:rPr>
                <w:rFonts w:hint="eastAsia"/>
              </w:rPr>
              <w:t>*</w:t>
            </w:r>
            <w:r>
              <w:rPr>
                <w:rFonts w:hint="eastAsia"/>
              </w:rPr>
              <w:t>投标折扣，最后一季度费用在服务期结束并通过采购人验收后结算。最终结算金额不超过本项目年度预算金额。采购人在每季度收到相关票据后</w:t>
            </w:r>
            <w:r>
              <w:rPr>
                <w:rFonts w:hint="eastAsia"/>
              </w:rPr>
              <w:t>5</w:t>
            </w:r>
            <w:r>
              <w:rPr>
                <w:rFonts w:hint="eastAsia"/>
              </w:rPr>
              <w:t>个工作日内向财务部门发起申报，以对公转账方式结算，具体到账时间以国库支付为准。</w:t>
            </w:r>
          </w:p>
          <w:p w14:paraId="38E70BBE" w14:textId="77777777" w:rsidR="005A2F27" w:rsidRDefault="00000000">
            <w:pPr>
              <w:spacing w:line="300" w:lineRule="auto"/>
              <w:ind w:firstLineChars="200" w:firstLine="420"/>
            </w:pPr>
            <w:r>
              <w:rPr>
                <w:rFonts w:hint="eastAsia"/>
              </w:rPr>
              <w:t>注：付款前，成交人须提供符合要求的财务发票，否则采购人有权不予支付，且不承担违约责任，但成交人仍须履行本合同。（签订合同时，成交人明确表示无需预付款或者主动要求降低预付款比例的，采购人可不适用前述规定，成交人于合同签订前书面承诺。）</w:t>
            </w:r>
          </w:p>
        </w:tc>
      </w:tr>
      <w:tr w:rsidR="005A2F27" w14:paraId="49C4F80D"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109E6010" w14:textId="77777777" w:rsidR="005A2F27" w:rsidRDefault="00000000">
            <w:pPr>
              <w:widowControl/>
              <w:adjustRightInd/>
              <w:spacing w:line="360" w:lineRule="auto"/>
              <w:jc w:val="left"/>
            </w:pPr>
            <w:r>
              <w:rPr>
                <w:rFonts w:hint="eastAsia"/>
              </w:rPr>
              <w:t>1.7.1</w:t>
            </w:r>
          </w:p>
        </w:tc>
        <w:tc>
          <w:tcPr>
            <w:tcW w:w="4465" w:type="pct"/>
            <w:tcBorders>
              <w:top w:val="single" w:sz="4" w:space="0" w:color="auto"/>
              <w:left w:val="single" w:sz="4" w:space="0" w:color="auto"/>
              <w:bottom w:val="single" w:sz="4" w:space="0" w:color="auto"/>
              <w:right w:val="single" w:sz="4" w:space="0" w:color="auto"/>
            </w:tcBorders>
            <w:vAlign w:val="center"/>
          </w:tcPr>
          <w:p w14:paraId="26D80F05" w14:textId="77777777" w:rsidR="005A2F27" w:rsidRDefault="00000000">
            <w:pPr>
              <w:widowControl/>
              <w:adjustRightInd/>
              <w:spacing w:line="360" w:lineRule="auto"/>
              <w:jc w:val="left"/>
            </w:pPr>
            <w:r>
              <w:rPr>
                <w:rFonts w:ascii="仿宋" w:eastAsia="仿宋" w:hAnsi="仿宋" w:cs="仿宋" w:hint="eastAsia"/>
                <w:sz w:val="24"/>
              </w:rPr>
              <w:t>365日历天（即2025年  月  日至2026年  月  日）</w:t>
            </w:r>
          </w:p>
        </w:tc>
      </w:tr>
      <w:tr w:rsidR="005A2F27" w14:paraId="7C67931E"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46CDE45" w14:textId="77777777" w:rsidR="005A2F27" w:rsidRDefault="00000000">
            <w:pPr>
              <w:widowControl/>
              <w:adjustRightInd/>
              <w:spacing w:line="360" w:lineRule="auto"/>
              <w:jc w:val="left"/>
            </w:pPr>
            <w:r>
              <w:rPr>
                <w:rFonts w:hint="eastAsia"/>
              </w:rPr>
              <w:t>1.7.2</w:t>
            </w:r>
          </w:p>
        </w:tc>
        <w:tc>
          <w:tcPr>
            <w:tcW w:w="4465" w:type="pct"/>
            <w:tcBorders>
              <w:top w:val="single" w:sz="4" w:space="0" w:color="auto"/>
              <w:left w:val="single" w:sz="4" w:space="0" w:color="auto"/>
              <w:bottom w:val="single" w:sz="4" w:space="0" w:color="auto"/>
              <w:right w:val="single" w:sz="4" w:space="0" w:color="auto"/>
            </w:tcBorders>
            <w:vAlign w:val="center"/>
          </w:tcPr>
          <w:p w14:paraId="7F97C4D8" w14:textId="77777777" w:rsidR="005A2F27" w:rsidRDefault="00000000">
            <w:pPr>
              <w:widowControl/>
              <w:adjustRightInd/>
              <w:spacing w:line="360" w:lineRule="auto"/>
              <w:jc w:val="left"/>
            </w:pPr>
            <w:r>
              <w:rPr>
                <w:rFonts w:hint="eastAsia"/>
              </w:rPr>
              <w:t>杭州市上城区</w:t>
            </w:r>
          </w:p>
        </w:tc>
      </w:tr>
      <w:tr w:rsidR="005A2F27" w14:paraId="24A0A3F0"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C83E175" w14:textId="77777777" w:rsidR="005A2F27" w:rsidRDefault="00000000">
            <w:pPr>
              <w:widowControl/>
              <w:adjustRightInd/>
              <w:spacing w:line="360" w:lineRule="auto"/>
              <w:jc w:val="left"/>
            </w:pPr>
            <w:r>
              <w:rPr>
                <w:rFonts w:hint="eastAsia"/>
              </w:rPr>
              <w:t>1.7.3</w:t>
            </w:r>
          </w:p>
        </w:tc>
        <w:tc>
          <w:tcPr>
            <w:tcW w:w="4465" w:type="pct"/>
            <w:tcBorders>
              <w:top w:val="single" w:sz="4" w:space="0" w:color="auto"/>
              <w:left w:val="single" w:sz="4" w:space="0" w:color="auto"/>
              <w:bottom w:val="single" w:sz="4" w:space="0" w:color="auto"/>
              <w:right w:val="single" w:sz="4" w:space="0" w:color="auto"/>
            </w:tcBorders>
            <w:vAlign w:val="center"/>
          </w:tcPr>
          <w:p w14:paraId="5A6D0D36" w14:textId="77777777" w:rsidR="005A2F27" w:rsidRDefault="00000000">
            <w:pPr>
              <w:widowControl/>
              <w:adjustRightInd/>
              <w:spacing w:line="360" w:lineRule="auto"/>
              <w:jc w:val="left"/>
            </w:pPr>
            <w:r>
              <w:rPr>
                <w:rFonts w:hint="eastAsia"/>
              </w:rPr>
              <w:t>按甲方要求</w:t>
            </w:r>
          </w:p>
        </w:tc>
      </w:tr>
      <w:tr w:rsidR="005A2F27" w14:paraId="6DFBB63E"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41BE076D" w14:textId="77777777" w:rsidR="005A2F27" w:rsidRDefault="00000000">
            <w:pPr>
              <w:widowControl/>
              <w:adjustRightInd/>
              <w:spacing w:line="360" w:lineRule="auto"/>
              <w:jc w:val="left"/>
            </w:pPr>
            <w:r>
              <w:rPr>
                <w:rFonts w:hint="eastAsia"/>
              </w:rPr>
              <w:t>1.7.4.1</w:t>
            </w:r>
          </w:p>
        </w:tc>
        <w:tc>
          <w:tcPr>
            <w:tcW w:w="4465" w:type="pct"/>
            <w:tcBorders>
              <w:top w:val="single" w:sz="4" w:space="0" w:color="auto"/>
              <w:left w:val="single" w:sz="4" w:space="0" w:color="auto"/>
              <w:bottom w:val="single" w:sz="4" w:space="0" w:color="auto"/>
              <w:right w:val="single" w:sz="4" w:space="0" w:color="auto"/>
            </w:tcBorders>
            <w:vAlign w:val="center"/>
          </w:tcPr>
          <w:p w14:paraId="322FC740" w14:textId="77777777" w:rsidR="005A2F27" w:rsidRDefault="00000000">
            <w:pPr>
              <w:widowControl/>
              <w:adjustRightInd/>
              <w:spacing w:line="360" w:lineRule="auto"/>
              <w:jc w:val="left"/>
            </w:pPr>
            <w:r>
              <w:rPr>
                <w:rFonts w:hint="eastAsia"/>
              </w:rPr>
              <w:t>/</w:t>
            </w:r>
          </w:p>
        </w:tc>
      </w:tr>
      <w:tr w:rsidR="005A2F27" w14:paraId="40BE704F"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C8B5A1D" w14:textId="77777777" w:rsidR="005A2F27" w:rsidRDefault="00000000">
            <w:pPr>
              <w:widowControl/>
              <w:adjustRightInd/>
              <w:spacing w:line="360" w:lineRule="auto"/>
              <w:jc w:val="left"/>
            </w:pPr>
            <w:r>
              <w:rPr>
                <w:rFonts w:hint="eastAsia"/>
              </w:rPr>
              <w:t>1.7.4.2</w:t>
            </w:r>
          </w:p>
        </w:tc>
        <w:tc>
          <w:tcPr>
            <w:tcW w:w="4465" w:type="pct"/>
            <w:tcBorders>
              <w:top w:val="single" w:sz="4" w:space="0" w:color="auto"/>
              <w:left w:val="single" w:sz="4" w:space="0" w:color="auto"/>
              <w:bottom w:val="single" w:sz="4" w:space="0" w:color="auto"/>
              <w:right w:val="single" w:sz="4" w:space="0" w:color="auto"/>
            </w:tcBorders>
            <w:vAlign w:val="center"/>
          </w:tcPr>
          <w:p w14:paraId="390CF276" w14:textId="77777777" w:rsidR="005A2F27" w:rsidRDefault="00000000">
            <w:pPr>
              <w:widowControl/>
              <w:adjustRightInd/>
              <w:spacing w:line="360" w:lineRule="auto"/>
              <w:jc w:val="left"/>
            </w:pPr>
            <w:r>
              <w:rPr>
                <w:rFonts w:hint="eastAsia"/>
              </w:rPr>
              <w:t>/</w:t>
            </w:r>
          </w:p>
        </w:tc>
      </w:tr>
      <w:tr w:rsidR="005A2F27" w14:paraId="0127DAA7"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4E75F90" w14:textId="77777777" w:rsidR="005A2F27" w:rsidRDefault="00000000">
            <w:pPr>
              <w:widowControl/>
              <w:adjustRightInd/>
              <w:spacing w:line="360" w:lineRule="auto"/>
              <w:jc w:val="left"/>
            </w:pPr>
            <w:r>
              <w:rPr>
                <w:rFonts w:hint="eastAsia"/>
              </w:rPr>
              <w:t>1.7.4.3</w:t>
            </w:r>
          </w:p>
        </w:tc>
        <w:tc>
          <w:tcPr>
            <w:tcW w:w="4465" w:type="pct"/>
            <w:tcBorders>
              <w:top w:val="single" w:sz="4" w:space="0" w:color="auto"/>
              <w:left w:val="single" w:sz="4" w:space="0" w:color="auto"/>
              <w:bottom w:val="single" w:sz="4" w:space="0" w:color="auto"/>
              <w:right w:val="single" w:sz="4" w:space="0" w:color="auto"/>
            </w:tcBorders>
            <w:vAlign w:val="center"/>
          </w:tcPr>
          <w:p w14:paraId="1B4A017D" w14:textId="77777777" w:rsidR="005A2F27" w:rsidRDefault="00000000">
            <w:pPr>
              <w:widowControl/>
              <w:adjustRightInd/>
              <w:spacing w:line="360" w:lineRule="auto"/>
              <w:jc w:val="left"/>
            </w:pPr>
            <w:r>
              <w:rPr>
                <w:rFonts w:hint="eastAsia"/>
              </w:rPr>
              <w:t>/</w:t>
            </w:r>
          </w:p>
        </w:tc>
      </w:tr>
      <w:tr w:rsidR="005A2F27" w14:paraId="7B32831C"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70FBDBA8" w14:textId="77777777" w:rsidR="005A2F27" w:rsidRDefault="00000000">
            <w:pPr>
              <w:widowControl/>
              <w:adjustRightInd/>
              <w:spacing w:line="360" w:lineRule="auto"/>
              <w:jc w:val="left"/>
            </w:pPr>
            <w:r>
              <w:rPr>
                <w:rFonts w:hint="eastAsia"/>
              </w:rPr>
              <w:t>1.8.7</w:t>
            </w:r>
          </w:p>
        </w:tc>
        <w:tc>
          <w:tcPr>
            <w:tcW w:w="4465" w:type="pct"/>
            <w:tcBorders>
              <w:top w:val="single" w:sz="4" w:space="0" w:color="auto"/>
              <w:left w:val="single" w:sz="4" w:space="0" w:color="auto"/>
              <w:bottom w:val="single" w:sz="4" w:space="0" w:color="auto"/>
              <w:right w:val="single" w:sz="4" w:space="0" w:color="auto"/>
            </w:tcBorders>
            <w:vAlign w:val="center"/>
          </w:tcPr>
          <w:p w14:paraId="0926B592" w14:textId="77777777" w:rsidR="005A2F27" w:rsidRDefault="00000000">
            <w:pPr>
              <w:widowControl/>
              <w:adjustRightInd/>
              <w:spacing w:line="360" w:lineRule="auto"/>
              <w:jc w:val="left"/>
            </w:pPr>
            <w:r>
              <w:rPr>
                <w:rFonts w:hint="eastAsia"/>
              </w:rPr>
              <w:t>1</w:t>
            </w:r>
            <w:r>
              <w:rPr>
                <w:rFonts w:hint="eastAsia"/>
              </w:rPr>
              <w:t>）乙方应完全按照甲方招标文件的要求和乙方投标文件及相关文件承诺完成本项目，因乙方自身财务、技术、人力等原因导致项目风险的，应承担全部责任。</w:t>
            </w:r>
          </w:p>
          <w:p w14:paraId="2D105285" w14:textId="77777777" w:rsidR="005A2F27" w:rsidRDefault="00000000">
            <w:pPr>
              <w:widowControl/>
              <w:adjustRightInd/>
              <w:spacing w:line="360" w:lineRule="auto"/>
              <w:jc w:val="left"/>
            </w:pPr>
            <w:r>
              <w:rPr>
                <w:rFonts w:hint="eastAsia"/>
              </w:rPr>
              <w:t>（</w:t>
            </w:r>
            <w:r>
              <w:rPr>
                <w:rFonts w:hint="eastAsia"/>
              </w:rPr>
              <w:t>2</w:t>
            </w:r>
            <w:r>
              <w:rPr>
                <w:rFonts w:hint="eastAsia"/>
              </w:rPr>
              <w:t>）甲方有权依据有关法律法规、政府管理的相关职能规定，对本项目进行监督和检查，有权要求乙方按照监督检查情况制定相应措施并加以整改。甲方不因行使该监督和检查权而承担任何责任，也</w:t>
            </w:r>
            <w:proofErr w:type="gramStart"/>
            <w:r>
              <w:rPr>
                <w:rFonts w:hint="eastAsia"/>
              </w:rPr>
              <w:t>不</w:t>
            </w:r>
            <w:proofErr w:type="gramEnd"/>
            <w:r>
              <w:rPr>
                <w:rFonts w:hint="eastAsia"/>
              </w:rPr>
              <w:t>因此减轻或免除乙方根据合同约定或相关法律法规规定应承担的任何义务或责任。</w:t>
            </w:r>
          </w:p>
          <w:p w14:paraId="663A7FCC" w14:textId="77777777" w:rsidR="005A2F27" w:rsidRDefault="00000000">
            <w:pPr>
              <w:widowControl/>
              <w:adjustRightInd/>
              <w:spacing w:line="360" w:lineRule="auto"/>
              <w:jc w:val="left"/>
            </w:pPr>
            <w:r>
              <w:rPr>
                <w:rFonts w:hint="eastAsia"/>
              </w:rPr>
              <w:t>（</w:t>
            </w:r>
            <w:r>
              <w:rPr>
                <w:rFonts w:hint="eastAsia"/>
              </w:rPr>
              <w:t>3</w:t>
            </w:r>
            <w:r>
              <w:rPr>
                <w:rFonts w:hint="eastAsia"/>
              </w:rPr>
              <w:t>）除不可抗力外，如果乙方没有按照本合同约定的期限、地点和方式提供服务，那么甲方可要求乙方支付违约金，违约金按每迟延提供服务一日的按合同总价的</w:t>
            </w:r>
            <w:r>
              <w:rPr>
                <w:rFonts w:hint="eastAsia"/>
              </w:rPr>
              <w:t>0.05%</w:t>
            </w:r>
            <w:r>
              <w:rPr>
                <w:rFonts w:hint="eastAsia"/>
              </w:rPr>
              <w:t>计算，最高限额为本合同总价的</w:t>
            </w:r>
            <w:r>
              <w:rPr>
                <w:rFonts w:hint="eastAsia"/>
              </w:rPr>
              <w:t>20%</w:t>
            </w:r>
            <w:r>
              <w:rPr>
                <w:rFonts w:hint="eastAsia"/>
              </w:rPr>
              <w:t>；迟延提供服务的违约金计算数额达到前述最高限额之日起，甲方有权在要求乙方支付违约金的同时，书面通知乙方解除本合同。</w:t>
            </w:r>
          </w:p>
          <w:p w14:paraId="6D4599E3" w14:textId="77777777" w:rsidR="005A2F27" w:rsidRDefault="00000000">
            <w:pPr>
              <w:widowControl/>
              <w:adjustRightInd/>
              <w:spacing w:line="360" w:lineRule="auto"/>
              <w:jc w:val="left"/>
            </w:pPr>
            <w:r>
              <w:rPr>
                <w:rFonts w:hint="eastAsia"/>
              </w:rPr>
              <w:t>（</w:t>
            </w:r>
            <w:r>
              <w:rPr>
                <w:rFonts w:hint="eastAsia"/>
              </w:rPr>
              <w:t>4</w:t>
            </w:r>
            <w:r>
              <w:rPr>
                <w:rFonts w:hint="eastAsia"/>
              </w:rPr>
              <w:t>）除不可抗力外，如果甲方没有按照本合同约定的付款方式付款，那么乙方可要求甲方支付违约金，违约金按每迟延付款一日的应付而未付款的</w:t>
            </w:r>
            <w:r>
              <w:rPr>
                <w:rFonts w:hint="eastAsia"/>
              </w:rPr>
              <w:t>0.05%</w:t>
            </w:r>
            <w:r>
              <w:rPr>
                <w:rFonts w:hint="eastAsia"/>
              </w:rPr>
              <w:t>计算，最高限额为</w:t>
            </w:r>
            <w:r>
              <w:rPr>
                <w:rFonts w:hint="eastAsia"/>
              </w:rPr>
              <w:lastRenderedPageBreak/>
              <w:t>本合同总价的</w:t>
            </w:r>
            <w:r>
              <w:rPr>
                <w:rFonts w:hint="eastAsia"/>
              </w:rPr>
              <w:t>20%</w:t>
            </w:r>
            <w:r>
              <w:rPr>
                <w:rFonts w:hint="eastAsia"/>
              </w:rPr>
              <w:t>；迟延付款的违约金计算数额达到前述最高限额之日起，乙方有权在要求甲方支付违约金的同时，书面通知甲方解除本合同。</w:t>
            </w:r>
          </w:p>
          <w:p w14:paraId="222D7F12" w14:textId="77777777" w:rsidR="005A2F27" w:rsidRDefault="00000000">
            <w:pPr>
              <w:widowControl/>
              <w:adjustRightInd/>
              <w:spacing w:line="360" w:lineRule="auto"/>
              <w:jc w:val="left"/>
            </w:pPr>
            <w:r>
              <w:rPr>
                <w:rFonts w:hint="eastAsia"/>
              </w:rPr>
              <w:t>（</w:t>
            </w:r>
            <w:r>
              <w:rPr>
                <w:rFonts w:hint="eastAsia"/>
              </w:rPr>
              <w:t>5</w:t>
            </w:r>
            <w:r>
              <w:rPr>
                <w:rFonts w:hint="eastAsia"/>
              </w:rPr>
              <w:t>）乙方每延迟一日缴纳履约保证金，违约金则按应缴纳的履约保证金金额的</w:t>
            </w:r>
            <w:r>
              <w:rPr>
                <w:rFonts w:hint="eastAsia"/>
              </w:rPr>
              <w:t>0.05%</w:t>
            </w:r>
            <w:r>
              <w:rPr>
                <w:rFonts w:hint="eastAsia"/>
              </w:rPr>
              <w:t>计算，最高限额为本合同履约保证金的</w:t>
            </w:r>
            <w:r>
              <w:rPr>
                <w:rFonts w:hint="eastAsia"/>
              </w:rPr>
              <w:t>20%</w:t>
            </w:r>
            <w:r>
              <w:rPr>
                <w:rFonts w:hint="eastAsia"/>
              </w:rPr>
              <w:t>；乙方逾期</w:t>
            </w:r>
            <w:r>
              <w:rPr>
                <w:rFonts w:hint="eastAsia"/>
              </w:rPr>
              <w:t>10</w:t>
            </w:r>
            <w:r>
              <w:rPr>
                <w:rFonts w:hint="eastAsia"/>
              </w:rPr>
              <w:t>日，未按要求缴纳履约保证金的，甲方有权单方面解除合同，并就由此造成的一切损失均由乙方负责赔偿。服务期满，通过验收，甲方于收到乙方退还履约保证金申请之日起</w:t>
            </w:r>
            <w:r>
              <w:rPr>
                <w:rFonts w:hint="eastAsia"/>
              </w:rPr>
              <w:t>5</w:t>
            </w:r>
            <w:r>
              <w:rPr>
                <w:rFonts w:hint="eastAsia"/>
              </w:rPr>
              <w:t>个工作日内凭双方签字盖章的验收意见，退还乙方履约保证金。逾期退还的，乙方可要求甲方支付违约金，违约金按每迟延退还一日的应退还而未退还金额的</w:t>
            </w:r>
            <w:r>
              <w:rPr>
                <w:rFonts w:hint="eastAsia"/>
              </w:rPr>
              <w:t>0.05%</w:t>
            </w:r>
            <w:r>
              <w:rPr>
                <w:rFonts w:hint="eastAsia"/>
              </w:rPr>
              <w:t>计算，最高限额为本合同履约保证金的</w:t>
            </w:r>
            <w:r>
              <w:rPr>
                <w:rFonts w:hint="eastAsia"/>
              </w:rPr>
              <w:t>20%</w:t>
            </w:r>
            <w:r>
              <w:rPr>
                <w:rFonts w:hint="eastAsia"/>
              </w:rPr>
              <w:t>。</w:t>
            </w:r>
          </w:p>
          <w:p w14:paraId="467094B4" w14:textId="77777777" w:rsidR="005A2F27" w:rsidRDefault="00000000">
            <w:pPr>
              <w:widowControl/>
              <w:adjustRightInd/>
              <w:spacing w:line="360" w:lineRule="auto"/>
              <w:jc w:val="left"/>
            </w:pPr>
            <w:r>
              <w:rPr>
                <w:rFonts w:hint="eastAsia"/>
              </w:rPr>
              <w:t>（</w:t>
            </w:r>
            <w:r>
              <w:rPr>
                <w:rFonts w:hint="eastAsia"/>
              </w:rPr>
              <w:t>6</w:t>
            </w:r>
            <w:r>
              <w:rPr>
                <w:rFonts w:hint="eastAsia"/>
              </w:rPr>
              <w:t>）乙方擅自将本合同的全部或部分事务转由第三人承担，甲方可解除本合同，且乙方应按合同总价的</w:t>
            </w:r>
            <w:r>
              <w:rPr>
                <w:rFonts w:hint="eastAsia"/>
              </w:rPr>
              <w:t>30</w:t>
            </w:r>
            <w:r>
              <w:rPr>
                <w:rFonts w:hint="eastAsia"/>
              </w:rPr>
              <w:t>％向甲方支付违约金。如发生损失的，乙方还应赔偿甲方损失。</w:t>
            </w:r>
          </w:p>
          <w:p w14:paraId="68059BF3" w14:textId="77777777" w:rsidR="005A2F27" w:rsidRDefault="00000000">
            <w:pPr>
              <w:widowControl/>
              <w:adjustRightInd/>
              <w:spacing w:line="360" w:lineRule="auto"/>
              <w:jc w:val="left"/>
            </w:pPr>
            <w:r>
              <w:rPr>
                <w:rFonts w:hint="eastAsia"/>
              </w:rPr>
              <w:t>（</w:t>
            </w:r>
            <w:r>
              <w:rPr>
                <w:rFonts w:hint="eastAsia"/>
              </w:rPr>
              <w:t>7</w:t>
            </w:r>
            <w:r>
              <w:rPr>
                <w:rFonts w:hint="eastAsia"/>
              </w:rPr>
              <w:t>）未按保密管理条款规定执行的，每发现一次处违约金</w:t>
            </w:r>
            <w:r>
              <w:rPr>
                <w:rFonts w:hint="eastAsia"/>
              </w:rPr>
              <w:t>10000</w:t>
            </w:r>
            <w:r>
              <w:rPr>
                <w:rFonts w:hint="eastAsia"/>
              </w:rPr>
              <w:t>元，如发生泄密事件，除赔偿甲方损失外，还应承担全部法律责任。</w:t>
            </w:r>
          </w:p>
          <w:p w14:paraId="3A3C9BF5" w14:textId="77777777" w:rsidR="005A2F27" w:rsidRDefault="00000000">
            <w:pPr>
              <w:widowControl/>
              <w:adjustRightInd/>
              <w:spacing w:line="360" w:lineRule="auto"/>
              <w:jc w:val="left"/>
            </w:pPr>
            <w:r>
              <w:rPr>
                <w:rFonts w:hint="eastAsia"/>
              </w:rPr>
              <w:t>（</w:t>
            </w:r>
            <w:r>
              <w:rPr>
                <w:rFonts w:hint="eastAsia"/>
              </w:rPr>
              <w:t>8</w:t>
            </w:r>
            <w:r>
              <w:rPr>
                <w:rFonts w:hint="eastAsia"/>
              </w:rPr>
              <w:t>）服务期间，甲方每月对乙方实施考核，如有违约的，根据考核条款进行处置，直至解除合同。</w:t>
            </w:r>
          </w:p>
          <w:p w14:paraId="4237E84F" w14:textId="77777777" w:rsidR="005A2F27" w:rsidRDefault="00000000">
            <w:pPr>
              <w:widowControl/>
              <w:adjustRightInd/>
              <w:spacing w:line="360" w:lineRule="auto"/>
              <w:jc w:val="left"/>
            </w:pPr>
            <w:r>
              <w:rPr>
                <w:rFonts w:hint="eastAsia"/>
              </w:rPr>
              <w:t>（</w:t>
            </w:r>
            <w:r>
              <w:rPr>
                <w:rFonts w:hint="eastAsia"/>
              </w:rPr>
              <w:t>9</w:t>
            </w:r>
            <w:r>
              <w:rPr>
                <w:rFonts w:hint="eastAsia"/>
              </w:rPr>
              <w:t>）乙方所有人员的事故和因乙方工作过错造成的安全管理事故，乙方自行负全部责任及相关费用。</w:t>
            </w:r>
          </w:p>
          <w:p w14:paraId="75D80486" w14:textId="77777777" w:rsidR="005A2F27" w:rsidRDefault="00000000">
            <w:pPr>
              <w:widowControl/>
              <w:adjustRightInd/>
              <w:spacing w:line="360" w:lineRule="auto"/>
              <w:jc w:val="left"/>
            </w:pPr>
            <w:r>
              <w:rPr>
                <w:rFonts w:hint="eastAsia"/>
              </w:rPr>
              <w:t>（</w:t>
            </w:r>
            <w:r>
              <w:rPr>
                <w:rFonts w:hint="eastAsia"/>
              </w:rPr>
              <w:t>10</w:t>
            </w:r>
            <w:r>
              <w:rPr>
                <w:rFonts w:hint="eastAsia"/>
              </w:rPr>
              <w:t>）违约金在结算合同尾款时一次性扣除。</w:t>
            </w:r>
          </w:p>
        </w:tc>
      </w:tr>
      <w:tr w:rsidR="005A2F27" w14:paraId="01FC0C0F"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5BDCC1E1" w14:textId="77777777" w:rsidR="005A2F27" w:rsidRDefault="00000000">
            <w:pPr>
              <w:widowControl/>
              <w:adjustRightInd/>
              <w:spacing w:line="360" w:lineRule="auto"/>
              <w:jc w:val="left"/>
            </w:pPr>
            <w:r>
              <w:rPr>
                <w:rFonts w:hint="eastAsia"/>
              </w:rPr>
              <w:lastRenderedPageBreak/>
              <w:t>1.9.1</w:t>
            </w:r>
          </w:p>
        </w:tc>
        <w:tc>
          <w:tcPr>
            <w:tcW w:w="4465" w:type="pct"/>
            <w:tcBorders>
              <w:top w:val="single" w:sz="4" w:space="0" w:color="auto"/>
              <w:left w:val="single" w:sz="4" w:space="0" w:color="auto"/>
              <w:bottom w:val="single" w:sz="4" w:space="0" w:color="auto"/>
              <w:right w:val="single" w:sz="4" w:space="0" w:color="auto"/>
            </w:tcBorders>
            <w:vAlign w:val="center"/>
          </w:tcPr>
          <w:p w14:paraId="3F06C68E" w14:textId="77777777" w:rsidR="005A2F27" w:rsidRDefault="00000000">
            <w:pPr>
              <w:widowControl/>
              <w:adjustRightInd/>
              <w:spacing w:line="360" w:lineRule="auto"/>
              <w:jc w:val="left"/>
            </w:pPr>
            <w:r>
              <w:rPr>
                <w:rFonts w:hint="eastAsia"/>
              </w:rPr>
              <w:t>将争议提交杭州市仲裁委员会依申请仲裁时其现行有效的仲裁规则裁决。</w:t>
            </w:r>
          </w:p>
        </w:tc>
      </w:tr>
      <w:tr w:rsidR="005A2F27" w14:paraId="0A93AE9C"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3D674017" w14:textId="77777777" w:rsidR="005A2F27" w:rsidRDefault="00000000">
            <w:pPr>
              <w:widowControl/>
              <w:adjustRightInd/>
              <w:spacing w:line="360" w:lineRule="auto"/>
              <w:jc w:val="left"/>
            </w:pPr>
            <w:r>
              <w:rPr>
                <w:rFonts w:hint="eastAsia"/>
              </w:rPr>
              <w:t>1.9.2</w:t>
            </w:r>
          </w:p>
        </w:tc>
        <w:tc>
          <w:tcPr>
            <w:tcW w:w="4465" w:type="pct"/>
            <w:tcBorders>
              <w:top w:val="single" w:sz="4" w:space="0" w:color="auto"/>
              <w:left w:val="single" w:sz="4" w:space="0" w:color="auto"/>
              <w:bottom w:val="single" w:sz="4" w:space="0" w:color="auto"/>
              <w:right w:val="single" w:sz="4" w:space="0" w:color="auto"/>
            </w:tcBorders>
            <w:vAlign w:val="center"/>
          </w:tcPr>
          <w:p w14:paraId="3D128561" w14:textId="77777777" w:rsidR="005A2F27" w:rsidRDefault="00000000">
            <w:pPr>
              <w:widowControl/>
              <w:adjustRightInd/>
              <w:spacing w:line="360" w:lineRule="auto"/>
              <w:jc w:val="left"/>
            </w:pPr>
            <w:r>
              <w:rPr>
                <w:rFonts w:hint="eastAsia"/>
              </w:rPr>
              <w:t>杭州市上城区人民法院</w:t>
            </w:r>
          </w:p>
        </w:tc>
      </w:tr>
      <w:tr w:rsidR="005A2F27" w14:paraId="5B788130"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5E9E5E60" w14:textId="77777777" w:rsidR="005A2F27" w:rsidRDefault="00000000">
            <w:pPr>
              <w:widowControl/>
              <w:adjustRightInd/>
              <w:spacing w:line="360" w:lineRule="auto"/>
              <w:jc w:val="left"/>
            </w:pPr>
            <w:r>
              <w:rPr>
                <w:rFonts w:hint="eastAsia"/>
              </w:rPr>
              <w:t>2.3.2</w:t>
            </w:r>
          </w:p>
        </w:tc>
        <w:tc>
          <w:tcPr>
            <w:tcW w:w="4465" w:type="pct"/>
            <w:tcBorders>
              <w:top w:val="single" w:sz="4" w:space="0" w:color="auto"/>
              <w:left w:val="single" w:sz="4" w:space="0" w:color="auto"/>
              <w:bottom w:val="single" w:sz="4" w:space="0" w:color="auto"/>
              <w:right w:val="single" w:sz="4" w:space="0" w:color="auto"/>
            </w:tcBorders>
            <w:vAlign w:val="center"/>
          </w:tcPr>
          <w:p w14:paraId="7C97828E" w14:textId="77777777" w:rsidR="005A2F27" w:rsidRDefault="00000000">
            <w:pPr>
              <w:widowControl/>
              <w:adjustRightInd/>
              <w:spacing w:line="360" w:lineRule="auto"/>
              <w:jc w:val="left"/>
            </w:pPr>
            <w:r>
              <w:rPr>
                <w:rFonts w:hint="eastAsia"/>
              </w:rPr>
              <w:t>/</w:t>
            </w:r>
            <w:r>
              <w:t xml:space="preserve"> </w:t>
            </w:r>
          </w:p>
        </w:tc>
      </w:tr>
      <w:tr w:rsidR="005A2F27" w14:paraId="0A4F7CD1"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3900F52A" w14:textId="77777777" w:rsidR="005A2F27" w:rsidRDefault="00000000">
            <w:pPr>
              <w:widowControl/>
              <w:adjustRightInd/>
              <w:spacing w:line="360" w:lineRule="auto"/>
              <w:jc w:val="left"/>
            </w:pPr>
            <w:r>
              <w:rPr>
                <w:rFonts w:hint="eastAsia"/>
              </w:rPr>
              <w:t>2.5</w:t>
            </w:r>
          </w:p>
        </w:tc>
        <w:tc>
          <w:tcPr>
            <w:tcW w:w="4465" w:type="pct"/>
            <w:tcBorders>
              <w:top w:val="single" w:sz="4" w:space="0" w:color="auto"/>
              <w:left w:val="single" w:sz="4" w:space="0" w:color="auto"/>
              <w:bottom w:val="single" w:sz="4" w:space="0" w:color="auto"/>
              <w:right w:val="single" w:sz="4" w:space="0" w:color="auto"/>
            </w:tcBorders>
            <w:vAlign w:val="center"/>
          </w:tcPr>
          <w:p w14:paraId="74CA2738" w14:textId="77777777" w:rsidR="005A2F27" w:rsidRDefault="00000000">
            <w:pPr>
              <w:widowControl/>
              <w:adjustRightInd/>
              <w:spacing w:line="360" w:lineRule="auto"/>
              <w:jc w:val="left"/>
            </w:pPr>
            <w:r>
              <w:rPr>
                <w:rFonts w:hint="eastAsia"/>
              </w:rPr>
              <w:t>同</w:t>
            </w:r>
            <w:r>
              <w:rPr>
                <w:rFonts w:hint="eastAsia"/>
              </w:rPr>
              <w:t>1.6.2</w:t>
            </w:r>
          </w:p>
        </w:tc>
      </w:tr>
      <w:tr w:rsidR="005A2F27" w14:paraId="48048089"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26741FF1" w14:textId="77777777" w:rsidR="005A2F27" w:rsidRDefault="00000000">
            <w:pPr>
              <w:widowControl/>
              <w:adjustRightInd/>
              <w:spacing w:line="360" w:lineRule="auto"/>
              <w:jc w:val="left"/>
            </w:pPr>
            <w:r>
              <w:rPr>
                <w:rFonts w:hint="eastAsia"/>
              </w:rPr>
              <w:t>2.11.3</w:t>
            </w:r>
          </w:p>
        </w:tc>
        <w:tc>
          <w:tcPr>
            <w:tcW w:w="4465" w:type="pct"/>
            <w:tcBorders>
              <w:top w:val="single" w:sz="4" w:space="0" w:color="auto"/>
              <w:left w:val="single" w:sz="4" w:space="0" w:color="auto"/>
              <w:bottom w:val="single" w:sz="4" w:space="0" w:color="auto"/>
              <w:right w:val="single" w:sz="4" w:space="0" w:color="auto"/>
            </w:tcBorders>
            <w:vAlign w:val="center"/>
          </w:tcPr>
          <w:p w14:paraId="4FFA1500" w14:textId="77777777" w:rsidR="005A2F27" w:rsidRDefault="00000000">
            <w:pPr>
              <w:widowControl/>
              <w:adjustRightInd/>
              <w:spacing w:line="360" w:lineRule="auto"/>
              <w:jc w:val="left"/>
            </w:pPr>
            <w:r>
              <w:rPr>
                <w:rFonts w:hint="eastAsia"/>
              </w:rPr>
              <w:t>甲、乙双方由于不可抗力的原因不能履行合同时，应当及时向双方通报不能履行或不能完全履行的理由，并提供相关证明，允许延期履行或解除合同，双方免于承担违约责任。如发生不可抗力事件或政府行为导致一方无法履行或无法按时履行本合同的</w:t>
            </w:r>
            <w:r>
              <w:rPr>
                <w:rFonts w:hint="eastAsia"/>
              </w:rPr>
              <w:t>,</w:t>
            </w:r>
            <w:r>
              <w:rPr>
                <w:rFonts w:hint="eastAsia"/>
              </w:rPr>
              <w:t>遭受不可抗力一方无需就此承担违约责任，但应及时通知对方，并在不可抗力事由消除后</w:t>
            </w:r>
            <w:r>
              <w:rPr>
                <w:rFonts w:hint="eastAsia"/>
              </w:rPr>
              <w:t>5</w:t>
            </w:r>
            <w:r>
              <w:rPr>
                <w:rFonts w:hint="eastAsia"/>
              </w:rPr>
              <w:t>个工作日内提供遭受不可抗力的书面证明。</w:t>
            </w:r>
          </w:p>
        </w:tc>
      </w:tr>
      <w:tr w:rsidR="005A2F27" w14:paraId="0C18694A"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6FC3D1F2" w14:textId="77777777" w:rsidR="005A2F27" w:rsidRDefault="00000000">
            <w:pPr>
              <w:widowControl/>
              <w:adjustRightInd/>
              <w:spacing w:line="360" w:lineRule="auto"/>
              <w:jc w:val="left"/>
            </w:pPr>
            <w:r>
              <w:rPr>
                <w:rFonts w:hint="eastAsia"/>
              </w:rPr>
              <w:t>2.11.4</w:t>
            </w:r>
          </w:p>
        </w:tc>
        <w:tc>
          <w:tcPr>
            <w:tcW w:w="4465" w:type="pct"/>
            <w:tcBorders>
              <w:top w:val="single" w:sz="4" w:space="0" w:color="auto"/>
              <w:left w:val="single" w:sz="4" w:space="0" w:color="auto"/>
              <w:bottom w:val="single" w:sz="4" w:space="0" w:color="auto"/>
              <w:right w:val="single" w:sz="4" w:space="0" w:color="auto"/>
            </w:tcBorders>
            <w:vAlign w:val="center"/>
          </w:tcPr>
          <w:p w14:paraId="465A2A5F" w14:textId="77777777" w:rsidR="005A2F27" w:rsidRDefault="00000000">
            <w:pPr>
              <w:widowControl/>
              <w:adjustRightInd/>
              <w:spacing w:line="360" w:lineRule="auto"/>
              <w:jc w:val="left"/>
            </w:pPr>
            <w:r>
              <w:rPr>
                <w:rFonts w:hint="eastAsia"/>
              </w:rPr>
              <w:t>同</w:t>
            </w:r>
            <w:r>
              <w:rPr>
                <w:rFonts w:hint="eastAsia"/>
              </w:rPr>
              <w:t>2.11.3</w:t>
            </w:r>
          </w:p>
        </w:tc>
      </w:tr>
      <w:tr w:rsidR="005A2F27" w14:paraId="55418923" w14:textId="77777777">
        <w:trPr>
          <w:trHeight w:val="88"/>
        </w:trPr>
        <w:tc>
          <w:tcPr>
            <w:tcW w:w="535" w:type="pct"/>
            <w:tcBorders>
              <w:top w:val="single" w:sz="4" w:space="0" w:color="auto"/>
              <w:left w:val="single" w:sz="4" w:space="0" w:color="auto"/>
              <w:bottom w:val="single" w:sz="4" w:space="0" w:color="auto"/>
              <w:right w:val="single" w:sz="4" w:space="0" w:color="auto"/>
            </w:tcBorders>
            <w:vAlign w:val="center"/>
          </w:tcPr>
          <w:p w14:paraId="1F8BE924" w14:textId="77777777" w:rsidR="005A2F27" w:rsidRDefault="00000000">
            <w:pPr>
              <w:widowControl/>
              <w:adjustRightInd/>
              <w:spacing w:line="360" w:lineRule="auto"/>
              <w:jc w:val="left"/>
            </w:pPr>
            <w:r>
              <w:rPr>
                <w:rFonts w:hint="eastAsia"/>
              </w:rPr>
              <w:t>2.15.1</w:t>
            </w:r>
          </w:p>
        </w:tc>
        <w:tc>
          <w:tcPr>
            <w:tcW w:w="4465" w:type="pct"/>
            <w:tcBorders>
              <w:top w:val="single" w:sz="4" w:space="0" w:color="auto"/>
              <w:left w:val="single" w:sz="4" w:space="0" w:color="auto"/>
              <w:bottom w:val="single" w:sz="4" w:space="0" w:color="auto"/>
              <w:right w:val="single" w:sz="4" w:space="0" w:color="auto"/>
            </w:tcBorders>
            <w:vAlign w:val="center"/>
          </w:tcPr>
          <w:p w14:paraId="557BD8D4" w14:textId="77777777" w:rsidR="005A2F27" w:rsidRDefault="00000000">
            <w:pPr>
              <w:spacing w:line="360" w:lineRule="auto"/>
            </w:pPr>
            <w:r>
              <w:rPr>
                <w:rFonts w:hint="eastAsia"/>
              </w:rPr>
              <w:t>履约验收要求</w:t>
            </w:r>
          </w:p>
          <w:p w14:paraId="0B3A1330" w14:textId="77777777" w:rsidR="005A2F27" w:rsidRDefault="00000000">
            <w:pPr>
              <w:spacing w:line="360" w:lineRule="auto"/>
            </w:pPr>
            <w:r>
              <w:rPr>
                <w:rFonts w:hint="eastAsia"/>
              </w:rPr>
              <w:t>（</w:t>
            </w:r>
            <w:r>
              <w:rPr>
                <w:rFonts w:hint="eastAsia"/>
              </w:rPr>
              <w:t>1</w:t>
            </w:r>
            <w:r>
              <w:rPr>
                <w:rFonts w:hint="eastAsia"/>
              </w:rPr>
              <w:t>）验收主体：杭州市公安局上城区分局</w:t>
            </w:r>
          </w:p>
          <w:p w14:paraId="4DFEC791" w14:textId="77777777" w:rsidR="005A2F27" w:rsidRDefault="00000000">
            <w:pPr>
              <w:spacing w:line="360" w:lineRule="auto"/>
            </w:pPr>
            <w:r>
              <w:rPr>
                <w:rFonts w:hint="eastAsia"/>
              </w:rPr>
              <w:t>（</w:t>
            </w:r>
            <w:r>
              <w:rPr>
                <w:rFonts w:hint="eastAsia"/>
              </w:rPr>
              <w:t>2</w:t>
            </w:r>
            <w:r>
              <w:rPr>
                <w:rFonts w:hint="eastAsia"/>
              </w:rPr>
              <w:t>）采购人在成交人提供服务的过程中，有权不定期对服务内容和质量进行考核。成交人应当配合进行。</w:t>
            </w:r>
          </w:p>
          <w:p w14:paraId="423AE92E" w14:textId="77777777" w:rsidR="005A2F27" w:rsidRDefault="00000000">
            <w:pPr>
              <w:spacing w:line="360" w:lineRule="auto"/>
            </w:pPr>
            <w:r>
              <w:rPr>
                <w:rFonts w:hint="eastAsia"/>
              </w:rPr>
              <w:t>（</w:t>
            </w:r>
            <w:r>
              <w:rPr>
                <w:rFonts w:hint="eastAsia"/>
              </w:rPr>
              <w:t>3</w:t>
            </w:r>
            <w:r>
              <w:rPr>
                <w:rFonts w:hint="eastAsia"/>
              </w:rPr>
              <w:t>）最终验收时间：服务内容执行完毕、服务期截止后。</w:t>
            </w:r>
          </w:p>
          <w:p w14:paraId="69106BF1" w14:textId="77777777" w:rsidR="005A2F27" w:rsidRDefault="00000000">
            <w:pPr>
              <w:spacing w:line="360" w:lineRule="auto"/>
            </w:pPr>
            <w:r>
              <w:rPr>
                <w:rFonts w:hint="eastAsia"/>
              </w:rPr>
              <w:t>（</w:t>
            </w:r>
            <w:r>
              <w:rPr>
                <w:rFonts w:hint="eastAsia"/>
              </w:rPr>
              <w:t>4</w:t>
            </w:r>
            <w:r>
              <w:rPr>
                <w:rFonts w:hint="eastAsia"/>
              </w:rPr>
              <w:t>）验收程序：成交人向采购人提出申请验收，采购人按验收方案组织履约验收。成交</w:t>
            </w:r>
            <w:r>
              <w:rPr>
                <w:rFonts w:hint="eastAsia"/>
              </w:rPr>
              <w:lastRenderedPageBreak/>
              <w:t>人应将项目执行过程及时记录、收集、整理，向采购人递交验收申请资料。</w:t>
            </w:r>
          </w:p>
          <w:p w14:paraId="3609DB69" w14:textId="77777777" w:rsidR="005A2F27" w:rsidRDefault="00000000">
            <w:pPr>
              <w:spacing w:line="360" w:lineRule="auto"/>
            </w:pPr>
            <w:r>
              <w:rPr>
                <w:rFonts w:hint="eastAsia"/>
              </w:rPr>
              <w:t>（</w:t>
            </w:r>
            <w:r>
              <w:rPr>
                <w:rFonts w:hint="eastAsia"/>
              </w:rPr>
              <w:t>5</w:t>
            </w:r>
            <w:r>
              <w:rPr>
                <w:rFonts w:hint="eastAsia"/>
              </w:rPr>
              <w:t>）验收内容：根据磋商文件确定的技术指标或者服务要求确定验收指标和标准。未进行相应约定的，应当符合国家强制性规定、政策要求、安全标准、行业或企业有关标准等。</w:t>
            </w:r>
          </w:p>
          <w:p w14:paraId="33332356" w14:textId="77777777" w:rsidR="005A2F27" w:rsidRDefault="00000000">
            <w:pPr>
              <w:spacing w:line="360" w:lineRule="auto"/>
            </w:pPr>
            <w:r>
              <w:rPr>
                <w:rFonts w:hint="eastAsia"/>
              </w:rPr>
              <w:t>（</w:t>
            </w:r>
            <w:r>
              <w:rPr>
                <w:rFonts w:hint="eastAsia"/>
              </w:rPr>
              <w:t>6</w:t>
            </w:r>
            <w:r>
              <w:rPr>
                <w:rFonts w:hint="eastAsia"/>
              </w:rPr>
              <w:t>）验收标准：按照磋商文件、响应文件及采购合同的约定对每一项技术、服务、安全标准的履约情况进行确认。未进行相应约定的，应当符合国家强制性规定、政策要求、安全标准、行业或企业有关标准等。</w:t>
            </w:r>
          </w:p>
          <w:p w14:paraId="4BDF6C10" w14:textId="77777777" w:rsidR="005A2F27" w:rsidRDefault="00000000">
            <w:pPr>
              <w:widowControl/>
              <w:adjustRightInd/>
              <w:spacing w:line="360" w:lineRule="auto"/>
              <w:jc w:val="left"/>
            </w:pPr>
            <w:r>
              <w:rPr>
                <w:rFonts w:hint="eastAsia"/>
              </w:rPr>
              <w:t>（</w:t>
            </w:r>
            <w:r>
              <w:rPr>
                <w:rFonts w:hint="eastAsia"/>
              </w:rPr>
              <w:t>7</w:t>
            </w:r>
            <w:r>
              <w:rPr>
                <w:rFonts w:hint="eastAsia"/>
              </w:rPr>
              <w:t>）履约验收其他事项：验收合格的项目，采购人将根据采购合同的约定及时向投标人支付采购资金。验收不合格的项目，采购人将依法及时处理。采购合同的履行、违约责任和解决争议的方式等适用《中华人民共和国民法典》。</w:t>
            </w:r>
          </w:p>
        </w:tc>
      </w:tr>
      <w:tr w:rsidR="005A2F27" w14:paraId="395C825C" w14:textId="77777777">
        <w:trPr>
          <w:trHeight w:val="90"/>
        </w:trPr>
        <w:tc>
          <w:tcPr>
            <w:tcW w:w="535" w:type="pct"/>
            <w:tcBorders>
              <w:top w:val="single" w:sz="4" w:space="0" w:color="auto"/>
              <w:left w:val="single" w:sz="4" w:space="0" w:color="auto"/>
              <w:bottom w:val="single" w:sz="4" w:space="0" w:color="auto"/>
              <w:right w:val="single" w:sz="4" w:space="0" w:color="auto"/>
            </w:tcBorders>
            <w:vAlign w:val="center"/>
          </w:tcPr>
          <w:p w14:paraId="4E36F010" w14:textId="77777777" w:rsidR="005A2F27" w:rsidRDefault="00000000">
            <w:pPr>
              <w:widowControl/>
              <w:adjustRightInd/>
              <w:spacing w:line="360" w:lineRule="auto"/>
              <w:jc w:val="left"/>
            </w:pPr>
            <w:r>
              <w:rPr>
                <w:rFonts w:hint="eastAsia"/>
              </w:rPr>
              <w:lastRenderedPageBreak/>
              <w:t>2.15.3</w:t>
            </w:r>
          </w:p>
        </w:tc>
        <w:tc>
          <w:tcPr>
            <w:tcW w:w="4465" w:type="pct"/>
            <w:tcBorders>
              <w:top w:val="single" w:sz="4" w:space="0" w:color="auto"/>
              <w:left w:val="single" w:sz="4" w:space="0" w:color="auto"/>
              <w:bottom w:val="single" w:sz="4" w:space="0" w:color="auto"/>
              <w:right w:val="single" w:sz="4" w:space="0" w:color="auto"/>
            </w:tcBorders>
            <w:vAlign w:val="center"/>
          </w:tcPr>
          <w:p w14:paraId="2CA46251" w14:textId="77777777" w:rsidR="005A2F27" w:rsidRDefault="00000000">
            <w:pPr>
              <w:widowControl/>
              <w:adjustRightInd/>
              <w:spacing w:line="360" w:lineRule="auto"/>
              <w:jc w:val="left"/>
            </w:pPr>
            <w:r>
              <w:rPr>
                <w:rFonts w:hint="eastAsia"/>
              </w:rPr>
              <w:t>标的物交付前，甲方有权组织</w:t>
            </w:r>
            <w:r>
              <w:rPr>
                <w:rFonts w:hint="eastAsia"/>
              </w:rPr>
              <w:t>(</w:t>
            </w:r>
            <w:r>
              <w:rPr>
                <w:rFonts w:hint="eastAsia"/>
              </w:rPr>
              <w:t>包括由国家认可的质量检测机构出具的检测报告</w:t>
            </w:r>
            <w:r>
              <w:rPr>
                <w:rFonts w:hint="eastAsia"/>
              </w:rPr>
              <w:t>)</w:t>
            </w:r>
            <w:r>
              <w:rPr>
                <w:rFonts w:hint="eastAsia"/>
              </w:rPr>
              <w:t>对乙方交付内容进行交付核对，包括但不限于对后端产品</w:t>
            </w:r>
            <w:r>
              <w:rPr>
                <w:rFonts w:hint="eastAsia"/>
              </w:rPr>
              <w:t>(</w:t>
            </w:r>
            <w:r>
              <w:rPr>
                <w:rFonts w:hint="eastAsia"/>
              </w:rPr>
              <w:t>设备</w:t>
            </w:r>
            <w:r>
              <w:rPr>
                <w:rFonts w:hint="eastAsia"/>
              </w:rPr>
              <w:t>)</w:t>
            </w:r>
            <w:r>
              <w:rPr>
                <w:rFonts w:hint="eastAsia"/>
              </w:rPr>
              <w:t>进行抽查，即</w:t>
            </w:r>
            <w:r>
              <w:rPr>
                <w:rFonts w:hint="eastAsia"/>
              </w:rPr>
              <w:t>:</w:t>
            </w:r>
            <w:r>
              <w:rPr>
                <w:rFonts w:hint="eastAsia"/>
              </w:rPr>
              <w:t>按照合同约定的技术、服务、安全标准，对每一项技术、服务、安全标准的履约情况的核对。</w:t>
            </w:r>
          </w:p>
        </w:tc>
      </w:tr>
      <w:tr w:rsidR="005A2F27" w14:paraId="1009E75C" w14:textId="77777777">
        <w:trPr>
          <w:trHeight w:val="352"/>
        </w:trPr>
        <w:tc>
          <w:tcPr>
            <w:tcW w:w="535" w:type="pct"/>
            <w:tcBorders>
              <w:top w:val="single" w:sz="4" w:space="0" w:color="auto"/>
              <w:left w:val="single" w:sz="4" w:space="0" w:color="auto"/>
              <w:bottom w:val="single" w:sz="4" w:space="0" w:color="auto"/>
              <w:right w:val="single" w:sz="4" w:space="0" w:color="auto"/>
            </w:tcBorders>
            <w:vAlign w:val="center"/>
          </w:tcPr>
          <w:p w14:paraId="2D01E175" w14:textId="77777777" w:rsidR="005A2F27" w:rsidRDefault="00000000">
            <w:pPr>
              <w:widowControl/>
              <w:adjustRightInd/>
              <w:spacing w:line="360" w:lineRule="auto"/>
              <w:jc w:val="left"/>
            </w:pPr>
            <w:r>
              <w:rPr>
                <w:rFonts w:hint="eastAsia"/>
              </w:rPr>
              <w:t>2.19</w:t>
            </w:r>
          </w:p>
        </w:tc>
        <w:tc>
          <w:tcPr>
            <w:tcW w:w="4465" w:type="pct"/>
            <w:tcBorders>
              <w:top w:val="single" w:sz="4" w:space="0" w:color="auto"/>
              <w:left w:val="single" w:sz="4" w:space="0" w:color="auto"/>
              <w:bottom w:val="single" w:sz="4" w:space="0" w:color="auto"/>
              <w:right w:val="single" w:sz="4" w:space="0" w:color="auto"/>
            </w:tcBorders>
            <w:vAlign w:val="center"/>
          </w:tcPr>
          <w:p w14:paraId="3C331DC5" w14:textId="77777777" w:rsidR="005A2F27" w:rsidRDefault="00000000">
            <w:pPr>
              <w:widowControl/>
              <w:adjustRightInd/>
              <w:spacing w:line="360" w:lineRule="auto"/>
              <w:jc w:val="left"/>
            </w:pPr>
            <w:r>
              <w:rPr>
                <w:rFonts w:hint="eastAsia"/>
              </w:rPr>
              <w:t>本合同一式【陆】份，甲方执【叁】份，乙方执【叁】份</w:t>
            </w:r>
          </w:p>
        </w:tc>
      </w:tr>
    </w:tbl>
    <w:p w14:paraId="66FD7143" w14:textId="77777777" w:rsidR="005A2F27" w:rsidRDefault="00000000">
      <w:pPr>
        <w:widowControl/>
        <w:adjustRightInd/>
        <w:jc w:val="left"/>
        <w:rPr>
          <w:rFonts w:ascii="仿宋" w:eastAsia="仿宋" w:hAnsi="仿宋" w:cs="仿宋_GB2312" w:hint="eastAsia"/>
          <w:b/>
          <w:sz w:val="36"/>
          <w:szCs w:val="20"/>
        </w:rPr>
      </w:pPr>
      <w:r>
        <w:rPr>
          <w:rFonts w:ascii="仿宋" w:eastAsia="仿宋" w:hAnsi="仿宋" w:cs="仿宋_GB2312" w:hint="eastAsia"/>
          <w:b/>
          <w:sz w:val="36"/>
          <w:szCs w:val="20"/>
        </w:rPr>
        <w:br w:type="page"/>
      </w:r>
    </w:p>
    <w:p w14:paraId="23EF0410" w14:textId="77777777" w:rsidR="005A2F27" w:rsidRDefault="005A2F27">
      <w:pPr>
        <w:widowControl/>
        <w:adjustRightInd/>
        <w:jc w:val="left"/>
        <w:rPr>
          <w:rFonts w:ascii="仿宋" w:eastAsia="仿宋" w:hAnsi="仿宋" w:cs="仿宋_GB2312" w:hint="eastAsia"/>
          <w:b/>
          <w:sz w:val="36"/>
          <w:szCs w:val="20"/>
        </w:rPr>
      </w:pPr>
    </w:p>
    <w:p w14:paraId="237BA2CB" w14:textId="77777777" w:rsidR="005A2F27" w:rsidRDefault="00000000">
      <w:pPr>
        <w:spacing w:line="360" w:lineRule="auto"/>
        <w:jc w:val="center"/>
        <w:outlineLvl w:val="0"/>
        <w:rPr>
          <w:rFonts w:ascii="仿宋" w:eastAsia="仿宋" w:hAnsi="仿宋" w:cs="仿宋_GB2312" w:hint="eastAsia"/>
          <w:b/>
          <w:sz w:val="36"/>
          <w:szCs w:val="20"/>
        </w:rPr>
      </w:pPr>
      <w:r>
        <w:rPr>
          <w:rFonts w:ascii="仿宋" w:eastAsia="仿宋" w:hAnsi="仿宋" w:cs="仿宋_GB2312" w:hint="eastAsia"/>
          <w:b/>
          <w:sz w:val="36"/>
          <w:szCs w:val="20"/>
        </w:rPr>
        <w:t>第七部分</w:t>
      </w:r>
      <w:bookmarkEnd w:id="401"/>
      <w:bookmarkEnd w:id="402"/>
      <w:r>
        <w:rPr>
          <w:rFonts w:ascii="仿宋" w:eastAsia="仿宋" w:hAnsi="仿宋" w:cs="仿宋_GB2312" w:hint="eastAsia"/>
          <w:b/>
          <w:sz w:val="36"/>
          <w:szCs w:val="20"/>
        </w:rPr>
        <w:t>应提交的有关格式范例</w:t>
      </w:r>
    </w:p>
    <w:p w14:paraId="59211C70" w14:textId="77777777" w:rsidR="005A2F27" w:rsidRDefault="005A2F27">
      <w:pPr>
        <w:spacing w:line="360" w:lineRule="auto"/>
        <w:ind w:leftChars="-200" w:left="-420" w:rightChars="-200" w:right="-420" w:firstLineChars="200" w:firstLine="480"/>
        <w:rPr>
          <w:rFonts w:ascii="仿宋" w:eastAsia="仿宋" w:hAnsi="仿宋" w:hint="eastAsia"/>
          <w:sz w:val="24"/>
        </w:rPr>
      </w:pPr>
    </w:p>
    <w:p w14:paraId="664CD498" w14:textId="77777777" w:rsidR="005A2F27"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资格文件部分</w:t>
      </w:r>
    </w:p>
    <w:p w14:paraId="2C84B83E" w14:textId="77777777" w:rsidR="005A2F27"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7A9CE103" w14:textId="77777777" w:rsidR="005A2F27" w:rsidRDefault="005A2F27">
      <w:pPr>
        <w:spacing w:line="360" w:lineRule="auto"/>
        <w:ind w:leftChars="-200" w:left="-420" w:rightChars="-200" w:right="-420" w:firstLineChars="200" w:firstLine="480"/>
        <w:rPr>
          <w:rFonts w:ascii="仿宋" w:eastAsia="仿宋" w:hAnsi="仿宋" w:hint="eastAsia"/>
          <w:sz w:val="24"/>
        </w:rPr>
      </w:pPr>
    </w:p>
    <w:p w14:paraId="6F711CA9" w14:textId="77777777" w:rsidR="005A2F27" w:rsidRDefault="005A2F27">
      <w:pPr>
        <w:spacing w:line="360" w:lineRule="auto"/>
        <w:ind w:rightChars="-200" w:right="-420"/>
        <w:rPr>
          <w:rFonts w:ascii="仿宋" w:eastAsia="仿宋" w:hAnsi="仿宋" w:hint="eastAsia"/>
          <w:sz w:val="24"/>
        </w:rPr>
      </w:pPr>
    </w:p>
    <w:p w14:paraId="616560E0"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kern w:val="0"/>
          <w:sz w:val="24"/>
        </w:rPr>
        <w:br w:type="page"/>
      </w:r>
    </w:p>
    <w:p w14:paraId="0942575B"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w:t>
      </w:r>
      <w:r>
        <w:rPr>
          <w:rFonts w:ascii="仿宋" w:eastAsia="仿宋" w:hAnsi="仿宋" w:cs="仿宋_GB2312"/>
          <w:b/>
          <w:kern w:val="0"/>
          <w:sz w:val="32"/>
          <w:szCs w:val="32"/>
        </w:rPr>
        <w:t>符合参加政府采购活动应当具备的一般条件的承诺函</w:t>
      </w:r>
    </w:p>
    <w:p w14:paraId="511DF9B3" w14:textId="77777777" w:rsidR="005A2F27" w:rsidRDefault="005A2F27">
      <w:pPr>
        <w:snapToGrid w:val="0"/>
        <w:spacing w:line="360" w:lineRule="auto"/>
        <w:rPr>
          <w:rFonts w:ascii="仿宋" w:eastAsia="仿宋" w:hAnsi="仿宋" w:cs="仿宋_GB2312" w:hint="eastAsia"/>
          <w:sz w:val="24"/>
        </w:rPr>
      </w:pPr>
    </w:p>
    <w:p w14:paraId="06013859" w14:textId="77777777" w:rsidR="005A2F2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杭州市公安局上城区分局、浙江省成套招标代理有限公司：</w:t>
      </w:r>
    </w:p>
    <w:p w14:paraId="77DB6C85" w14:textId="356BAAD4"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我方参与</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【项目编号：CTZB-2025070120】政府采购活动，郑重承诺：</w:t>
      </w:r>
    </w:p>
    <w:p w14:paraId="37DF2161" w14:textId="77777777" w:rsidR="005A2F27" w:rsidRDefault="00000000">
      <w:pPr>
        <w:snapToGrid w:val="0"/>
        <w:spacing w:line="360" w:lineRule="auto"/>
        <w:ind w:firstLineChars="150" w:firstLine="360"/>
        <w:rPr>
          <w:rFonts w:ascii="仿宋" w:eastAsia="仿宋" w:hAnsi="仿宋" w:cs="仿宋_GB2312" w:hint="eastAsia"/>
          <w:sz w:val="24"/>
        </w:rPr>
      </w:pPr>
      <w:r>
        <w:rPr>
          <w:rFonts w:ascii="仿宋" w:eastAsia="仿宋" w:hAnsi="仿宋" w:cs="仿宋_GB2312" w:hint="eastAsia"/>
          <w:sz w:val="24"/>
        </w:rPr>
        <w:t>（一）具备《中华人民共和国政府采购法》第二十二条第一款规定的条件：</w:t>
      </w:r>
    </w:p>
    <w:p w14:paraId="061051D8"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具有独立承担民事责任的能力；</w:t>
      </w:r>
    </w:p>
    <w:p w14:paraId="3B208983"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2、</w:t>
      </w:r>
      <w:r>
        <w:rPr>
          <w:rFonts w:ascii="仿宋" w:eastAsia="仿宋" w:hAnsi="仿宋"/>
          <w:sz w:val="24"/>
        </w:rPr>
        <w:t xml:space="preserve">具有良好的商业信誉和健全的财务会计制度； </w:t>
      </w:r>
    </w:p>
    <w:p w14:paraId="6A482959"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3、</w:t>
      </w:r>
      <w:r>
        <w:rPr>
          <w:rFonts w:ascii="仿宋" w:eastAsia="仿宋" w:hAnsi="仿宋"/>
          <w:sz w:val="24"/>
        </w:rPr>
        <w:t>具有履行合同所必需的设备和专业技术能力；</w:t>
      </w:r>
    </w:p>
    <w:p w14:paraId="6D673576"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4、</w:t>
      </w:r>
      <w:r>
        <w:rPr>
          <w:rFonts w:ascii="仿宋" w:eastAsia="仿宋" w:hAnsi="仿宋"/>
          <w:sz w:val="24"/>
        </w:rPr>
        <w:t>有依法缴纳税收和社会保障资金的良好记录；</w:t>
      </w:r>
    </w:p>
    <w:p w14:paraId="2B7AF2EB"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5、</w:t>
      </w:r>
      <w:r>
        <w:rPr>
          <w:rFonts w:ascii="仿宋" w:eastAsia="仿宋" w:hAnsi="仿宋"/>
          <w:sz w:val="24"/>
        </w:rPr>
        <w:t>参加政府采购活动前三年内，在经营活动中没有重大违法记录；</w:t>
      </w:r>
    </w:p>
    <w:p w14:paraId="26C5EF60"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6、</w:t>
      </w:r>
      <w:r>
        <w:rPr>
          <w:rFonts w:ascii="仿宋" w:eastAsia="仿宋" w:hAnsi="仿宋"/>
          <w:sz w:val="24"/>
        </w:rPr>
        <w:t>具有法律、行政法规规定的其他条件。</w:t>
      </w:r>
    </w:p>
    <w:p w14:paraId="127CECBA"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（二）未被信用中国（</w:t>
      </w:r>
      <w:r>
        <w:rPr>
          <w:rFonts w:ascii="仿宋" w:eastAsia="仿宋" w:hAnsi="仿宋"/>
          <w:sz w:val="24"/>
        </w:rPr>
        <w:t>www.creditchina.gov.cn)、中国政府采购网（www.ccgp.gov.cn）列入失信被执行人、重大税收违法案件当事人名单、政府采购严重违法失信行为记录名单。</w:t>
      </w:r>
    </w:p>
    <w:p w14:paraId="5D924D8C" w14:textId="77777777" w:rsidR="005A2F27" w:rsidRDefault="00000000">
      <w:pPr>
        <w:snapToGrid w:val="0"/>
        <w:spacing w:line="360" w:lineRule="auto"/>
        <w:ind w:firstLineChars="200" w:firstLine="480"/>
        <w:rPr>
          <w:rFonts w:ascii="仿宋" w:eastAsia="仿宋" w:hAnsi="仿宋" w:hint="eastAsia"/>
          <w:sz w:val="24"/>
        </w:rPr>
      </w:pPr>
      <w:r>
        <w:rPr>
          <w:rFonts w:ascii="仿宋" w:eastAsia="仿宋" w:hAnsi="仿宋" w:hint="eastAsia"/>
          <w:sz w:val="24"/>
        </w:rPr>
        <w:t>（三）不存在以下情况：</w:t>
      </w:r>
    </w:p>
    <w:p w14:paraId="50B5D39E"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1、</w:t>
      </w:r>
      <w:r>
        <w:rPr>
          <w:rFonts w:ascii="仿宋" w:eastAsia="仿宋" w:hAnsi="仿宋" w:cs="仿宋_GB2312"/>
          <w:sz w:val="24"/>
        </w:rPr>
        <w:t>单位负责人为同一人或者存在直接控股、管理关系的不同供应商参加同一合同项下的政府采购活动的；</w:t>
      </w:r>
    </w:p>
    <w:p w14:paraId="6A84337B"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2、</w:t>
      </w:r>
      <w:r>
        <w:rPr>
          <w:rFonts w:ascii="仿宋" w:eastAsia="仿宋" w:hAnsi="仿宋" w:cs="仿宋_GB2312"/>
          <w:sz w:val="24"/>
        </w:rPr>
        <w:t>为采购项目提供整体设计、规范编制或者项目管理、监理、检测等服务后再参加该采购项目的其他采购活动的。</w:t>
      </w:r>
    </w:p>
    <w:p w14:paraId="6CB7E2C7" w14:textId="77777777" w:rsidR="005A2F27" w:rsidRDefault="005A2F27">
      <w:pPr>
        <w:snapToGrid w:val="0"/>
        <w:spacing w:line="360" w:lineRule="auto"/>
        <w:ind w:firstLineChars="200" w:firstLine="480"/>
        <w:rPr>
          <w:rFonts w:ascii="仿宋" w:eastAsia="仿宋" w:hAnsi="仿宋" w:cs="仿宋_GB2312" w:hint="eastAsia"/>
          <w:sz w:val="24"/>
        </w:rPr>
      </w:pPr>
    </w:p>
    <w:p w14:paraId="6583D81D" w14:textId="77777777" w:rsidR="005A2F27" w:rsidRDefault="00000000">
      <w:pPr>
        <w:snapToGrid w:val="0"/>
        <w:spacing w:line="360" w:lineRule="auto"/>
        <w:ind w:firstLineChars="2300" w:firstLine="5520"/>
        <w:rPr>
          <w:rFonts w:ascii="仿宋" w:eastAsia="仿宋" w:hAnsi="仿宋" w:cs="仿宋_GB2312" w:hint="eastAsia"/>
          <w:kern w:val="0"/>
          <w:sz w:val="24"/>
        </w:rPr>
      </w:pPr>
      <w:r>
        <w:rPr>
          <w:rFonts w:ascii="仿宋" w:eastAsia="仿宋" w:hAnsi="仿宋" w:cs="仿宋_GB2312" w:hint="eastAsia"/>
          <w:kern w:val="0"/>
          <w:sz w:val="24"/>
          <w:lang w:val="zh-CN"/>
        </w:rPr>
        <w:t>供应商名称</w:t>
      </w:r>
      <w:r>
        <w:rPr>
          <w:rFonts w:ascii="仿宋" w:eastAsia="仿宋" w:hAnsi="仿宋" w:cs="仿宋_GB2312"/>
          <w:kern w:val="0"/>
          <w:sz w:val="24"/>
          <w:lang w:val="zh-CN"/>
        </w:rPr>
        <w:t>(电子签名)：</w:t>
      </w:r>
    </w:p>
    <w:p w14:paraId="0E06B910"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月日</w:t>
      </w:r>
    </w:p>
    <w:p w14:paraId="32F65D33" w14:textId="77777777" w:rsidR="005A2F27" w:rsidRDefault="00000000">
      <w:pPr>
        <w:widowControl/>
        <w:adjustRightInd/>
        <w:jc w:val="left"/>
        <w:rPr>
          <w:rFonts w:ascii="仿宋" w:eastAsia="仿宋" w:hAnsi="仿宋" w:hint="eastAsia"/>
          <w:sz w:val="24"/>
        </w:rPr>
      </w:pPr>
      <w:r>
        <w:rPr>
          <w:rFonts w:ascii="仿宋" w:eastAsia="仿宋" w:hAnsi="仿宋"/>
          <w:sz w:val="24"/>
        </w:rPr>
        <w:br w:type="page"/>
      </w:r>
    </w:p>
    <w:p w14:paraId="306244D2"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二、落实政府采购政策需满足的资格要求</w:t>
      </w:r>
    </w:p>
    <w:p w14:paraId="44F6F738" w14:textId="77777777" w:rsidR="005A2F27" w:rsidRDefault="00000000">
      <w:pPr>
        <w:spacing w:line="360" w:lineRule="auto"/>
        <w:jc w:val="center"/>
        <w:rPr>
          <w:rFonts w:ascii="仿宋" w:eastAsia="仿宋" w:hAnsi="仿宋" w:hint="eastAsia"/>
          <w:sz w:val="24"/>
        </w:rPr>
      </w:pPr>
      <w:r>
        <w:rPr>
          <w:rFonts w:ascii="宋体" w:hAnsi="宋体" w:cs="宋体" w:hint="eastAsia"/>
          <w:b/>
          <w:sz w:val="32"/>
          <w:szCs w:val="32"/>
        </w:rPr>
        <w:t>中小企业声明函</w:t>
      </w:r>
    </w:p>
    <w:p w14:paraId="5176EB65" w14:textId="77777777" w:rsidR="005A2F27" w:rsidRDefault="00000000">
      <w:pPr>
        <w:snapToGrid w:val="0"/>
        <w:spacing w:line="360" w:lineRule="auto"/>
        <w:ind w:firstLineChars="300" w:firstLine="630"/>
        <w:rPr>
          <w:rFonts w:ascii="宋体" w:hAnsi="宋体" w:cs="Arial" w:hint="eastAsia"/>
        </w:rPr>
      </w:pPr>
      <w:r>
        <w:rPr>
          <w:rFonts w:ascii="宋体" w:hAnsi="宋体" w:cs="Arial" w:hint="eastAsia"/>
        </w:rPr>
        <w:t>本公司（联合体）郑重声明，根据《政府采购促进中小企业发展管理办法》（财库﹝2020﹞46 号）的规定，本公司（联合体）参加</w:t>
      </w:r>
      <w:r>
        <w:rPr>
          <w:rFonts w:ascii="宋体" w:hAnsi="宋体" w:cs="Arial" w:hint="eastAsia"/>
          <w:u w:val="single"/>
        </w:rPr>
        <w:t xml:space="preserve"> （单位名称）</w:t>
      </w:r>
      <w:r>
        <w:rPr>
          <w:rFonts w:ascii="宋体" w:hAnsi="宋体" w:cs="Arial" w:hint="eastAsia"/>
        </w:rPr>
        <w:t xml:space="preserve"> 的 </w:t>
      </w:r>
      <w:r>
        <w:rPr>
          <w:rFonts w:ascii="宋体" w:hAnsi="宋体" w:cs="Arial" w:hint="eastAsia"/>
          <w:u w:val="single"/>
        </w:rPr>
        <w:t xml:space="preserve">（项目名称） </w:t>
      </w:r>
      <w:r>
        <w:rPr>
          <w:rFonts w:ascii="宋体" w:hAnsi="宋体" w:cs="Arial" w:hint="eastAsia"/>
        </w:rPr>
        <w:t>采购活动，服务全部由符合政策要求的中小企业承接。相关企业（含联合体中的中小企业、签订分包意向协议的中小企业）的具体情况如下：</w:t>
      </w:r>
    </w:p>
    <w:p w14:paraId="5A31698A" w14:textId="77777777" w:rsidR="005A2F27" w:rsidRDefault="00000000">
      <w:pPr>
        <w:snapToGrid w:val="0"/>
        <w:spacing w:line="360" w:lineRule="auto"/>
        <w:ind w:firstLineChars="300" w:firstLine="630"/>
        <w:rPr>
          <w:rFonts w:ascii="宋体" w:hAnsi="宋体" w:cs="Arial" w:hint="eastAsia"/>
        </w:rPr>
      </w:pPr>
      <w:r>
        <w:rPr>
          <w:rFonts w:ascii="宋体" w:hAnsi="宋体" w:cs="Arial" w:hint="eastAsia"/>
        </w:rPr>
        <w:t xml:space="preserve">1. </w:t>
      </w:r>
      <w:r>
        <w:rPr>
          <w:rFonts w:ascii="宋体" w:hAnsi="宋体" w:cs="Arial" w:hint="eastAsia"/>
          <w:u w:val="single"/>
        </w:rPr>
        <w:t>（标的名称）</w:t>
      </w:r>
      <w:r>
        <w:rPr>
          <w:rFonts w:ascii="宋体" w:hAnsi="宋体" w:cs="Arial" w:hint="eastAsia"/>
        </w:rPr>
        <w:t xml:space="preserve"> ，属于 </w:t>
      </w:r>
      <w:r>
        <w:rPr>
          <w:rFonts w:ascii="仿宋" w:eastAsia="仿宋" w:hAnsi="仿宋" w:cs="仿宋" w:hint="eastAsia"/>
          <w:kern w:val="0"/>
          <w:sz w:val="24"/>
          <w:u w:val="single"/>
        </w:rPr>
        <w:t>其他未列明</w:t>
      </w:r>
      <w:r>
        <w:rPr>
          <w:rFonts w:ascii="宋体" w:hAnsi="宋体" w:cs="宋体" w:hint="eastAsia"/>
          <w:kern w:val="0"/>
          <w:szCs w:val="21"/>
        </w:rPr>
        <w:t>行业</w:t>
      </w:r>
      <w:r>
        <w:rPr>
          <w:rFonts w:ascii="宋体" w:hAnsi="宋体" w:cs="Arial" w:hint="eastAsia"/>
        </w:rPr>
        <w:t xml:space="preserve"> ；承建（承接）企业为 </w:t>
      </w:r>
      <w:r>
        <w:rPr>
          <w:rFonts w:ascii="宋体" w:hAnsi="宋体" w:cs="Arial" w:hint="eastAsia"/>
          <w:u w:val="single"/>
        </w:rPr>
        <w:t xml:space="preserve">（企业名称） </w:t>
      </w:r>
      <w:r>
        <w:rPr>
          <w:rFonts w:ascii="宋体" w:hAnsi="宋体" w:cs="Arial" w:hint="eastAsia"/>
        </w:rPr>
        <w:t>，从业人员</w:t>
      </w:r>
      <w:r>
        <w:rPr>
          <w:rFonts w:ascii="宋体" w:hAnsi="宋体" w:cs="Arial"/>
          <w:u w:val="single"/>
        </w:rPr>
        <w:t xml:space="preserve">     </w:t>
      </w:r>
      <w:r>
        <w:rPr>
          <w:rFonts w:ascii="宋体" w:hAnsi="宋体" w:cs="Arial" w:hint="eastAsia"/>
        </w:rPr>
        <w:t>人，营业收入为</w:t>
      </w:r>
      <w:r>
        <w:rPr>
          <w:rFonts w:ascii="宋体" w:hAnsi="宋体" w:cs="Arial"/>
          <w:u w:val="single"/>
        </w:rPr>
        <w:t xml:space="preserve">     </w:t>
      </w:r>
      <w:r>
        <w:rPr>
          <w:rFonts w:ascii="宋体" w:hAnsi="宋体" w:cs="Arial" w:hint="eastAsia"/>
        </w:rPr>
        <w:t>万元，资产总额为</w:t>
      </w:r>
      <w:r>
        <w:rPr>
          <w:rFonts w:ascii="宋体" w:hAnsi="宋体" w:cs="Arial"/>
          <w:u w:val="single"/>
        </w:rPr>
        <w:t xml:space="preserve">     </w:t>
      </w:r>
      <w:r>
        <w:rPr>
          <w:rFonts w:ascii="宋体" w:hAnsi="宋体" w:cs="Arial" w:hint="eastAsia"/>
        </w:rPr>
        <w:t>万元 ，属于 （中型企业、小型企业、微型企业） ；</w:t>
      </w:r>
    </w:p>
    <w:p w14:paraId="34AAC9E5" w14:textId="77777777" w:rsidR="005A2F27" w:rsidRDefault="00000000">
      <w:pPr>
        <w:snapToGrid w:val="0"/>
        <w:spacing w:line="360" w:lineRule="auto"/>
        <w:ind w:firstLineChars="300" w:firstLine="630"/>
        <w:rPr>
          <w:rFonts w:ascii="宋体" w:hAnsi="宋体" w:cs="Arial" w:hint="eastAsia"/>
        </w:rPr>
      </w:pPr>
      <w:r>
        <w:rPr>
          <w:rFonts w:ascii="宋体" w:hAnsi="宋体" w:cs="Arial" w:hint="eastAsia"/>
        </w:rPr>
        <w:t>以上企业，不属于大企业的分支机构，不存在控股股东为大企业的情形，也不存在与大企业的负责人为同一人的情形。</w:t>
      </w:r>
    </w:p>
    <w:p w14:paraId="17102C36" w14:textId="77777777" w:rsidR="005A2F27" w:rsidRDefault="00000000">
      <w:pPr>
        <w:snapToGrid w:val="0"/>
        <w:spacing w:line="360" w:lineRule="auto"/>
        <w:ind w:firstLineChars="300" w:firstLine="630"/>
        <w:rPr>
          <w:rFonts w:ascii="宋体" w:hAnsi="宋体" w:cs="Arial" w:hint="eastAsia"/>
        </w:rPr>
      </w:pPr>
      <w:r>
        <w:rPr>
          <w:rFonts w:ascii="宋体" w:hAnsi="宋体" w:cs="Arial" w:hint="eastAsia"/>
        </w:rPr>
        <w:t>本企业对上述声明内容的真实性负责。如有虚假，将依法承担相应责任。</w:t>
      </w:r>
    </w:p>
    <w:p w14:paraId="627CDB2C" w14:textId="77777777" w:rsidR="005A2F27" w:rsidRDefault="005A2F27">
      <w:pPr>
        <w:snapToGrid w:val="0"/>
        <w:spacing w:line="360" w:lineRule="auto"/>
        <w:ind w:firstLineChars="300" w:firstLine="630"/>
        <w:rPr>
          <w:rFonts w:ascii="宋体" w:hAnsi="宋体" w:cs="Arial" w:hint="eastAsia"/>
        </w:rPr>
      </w:pPr>
    </w:p>
    <w:p w14:paraId="6AF112BB" w14:textId="77777777" w:rsidR="005A2F27" w:rsidRDefault="005A2F27">
      <w:pPr>
        <w:snapToGrid w:val="0"/>
        <w:spacing w:line="360" w:lineRule="auto"/>
        <w:ind w:firstLineChars="2150" w:firstLine="5160"/>
        <w:rPr>
          <w:rFonts w:ascii="仿宋" w:eastAsia="仿宋" w:hAnsi="仿宋" w:cs="仿宋_GB2312" w:hint="eastAsia"/>
          <w:kern w:val="0"/>
          <w:sz w:val="24"/>
        </w:rPr>
      </w:pPr>
    </w:p>
    <w:p w14:paraId="3D68716A" w14:textId="77777777" w:rsidR="005A2F27" w:rsidRDefault="00000000">
      <w:pPr>
        <w:snapToGrid w:val="0"/>
        <w:spacing w:line="360" w:lineRule="auto"/>
        <w:ind w:firstLineChars="2150" w:firstLine="5160"/>
        <w:rPr>
          <w:rFonts w:ascii="仿宋" w:eastAsia="仿宋" w:hAnsi="仿宋" w:cs="仿宋_GB2312" w:hint="eastAsia"/>
          <w:kern w:val="0"/>
          <w:sz w:val="24"/>
        </w:rPr>
      </w:pPr>
      <w:r>
        <w:rPr>
          <w:rFonts w:ascii="仿宋" w:eastAsia="仿宋" w:hAnsi="仿宋" w:cs="仿宋_GB2312" w:hint="eastAsia"/>
          <w:kern w:val="0"/>
          <w:sz w:val="24"/>
          <w:lang w:val="zh-CN"/>
        </w:rPr>
        <w:t>投标人名称</w:t>
      </w:r>
      <w:r>
        <w:rPr>
          <w:rFonts w:ascii="仿宋" w:eastAsia="仿宋" w:hAnsi="仿宋" w:cs="仿宋_GB2312"/>
          <w:kern w:val="0"/>
          <w:sz w:val="24"/>
          <w:lang w:val="zh-CN"/>
        </w:rPr>
        <w:t>(电子签名)：</w:t>
      </w:r>
    </w:p>
    <w:p w14:paraId="6AD3D57C"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w:t>
      </w:r>
      <w:r>
        <w:rPr>
          <w:rFonts w:ascii="仿宋" w:eastAsia="仿宋" w:hAnsi="仿宋" w:cs="仿宋_GB2312" w:hint="eastAsia"/>
          <w:kern w:val="0"/>
          <w:sz w:val="24"/>
        </w:rPr>
        <w:t>：</w:t>
      </w:r>
      <w:r>
        <w:rPr>
          <w:rFonts w:ascii="仿宋" w:eastAsia="仿宋" w:hAnsi="仿宋" w:cs="仿宋_GB2312"/>
          <w:kern w:val="0"/>
          <w:sz w:val="24"/>
        </w:rPr>
        <w:t xml:space="preserve">  年  </w:t>
      </w:r>
      <w:r>
        <w:rPr>
          <w:rFonts w:ascii="仿宋" w:eastAsia="仿宋" w:hAnsi="仿宋" w:cs="仿宋_GB2312" w:hint="eastAsia"/>
          <w:kern w:val="0"/>
          <w:sz w:val="24"/>
          <w:lang w:val="zh-CN"/>
        </w:rPr>
        <w:t>月</w:t>
      </w:r>
      <w:r>
        <w:rPr>
          <w:rFonts w:ascii="仿宋" w:eastAsia="仿宋" w:hAnsi="仿宋" w:cs="仿宋_GB2312"/>
          <w:kern w:val="0"/>
          <w:sz w:val="24"/>
        </w:rPr>
        <w:t xml:space="preserve">   </w:t>
      </w:r>
      <w:r>
        <w:rPr>
          <w:rFonts w:ascii="仿宋" w:eastAsia="仿宋" w:hAnsi="仿宋" w:cs="仿宋_GB2312" w:hint="eastAsia"/>
          <w:kern w:val="0"/>
          <w:sz w:val="24"/>
          <w:lang w:val="zh-CN"/>
        </w:rPr>
        <w:t>日</w:t>
      </w:r>
    </w:p>
    <w:p w14:paraId="5BB1D80D" w14:textId="77777777" w:rsidR="005A2F27" w:rsidRDefault="005A2F27">
      <w:pPr>
        <w:snapToGrid w:val="0"/>
        <w:spacing w:line="360" w:lineRule="auto"/>
        <w:ind w:firstLineChars="2150" w:firstLine="5160"/>
        <w:rPr>
          <w:rFonts w:ascii="仿宋" w:eastAsia="仿宋" w:hAnsi="仿宋" w:cs="仿宋_GB2312" w:hint="eastAsia"/>
          <w:kern w:val="0"/>
          <w:sz w:val="24"/>
        </w:rPr>
      </w:pPr>
    </w:p>
    <w:p w14:paraId="50BA5B0A" w14:textId="77777777" w:rsidR="005A2F27" w:rsidRDefault="00000000">
      <w:pPr>
        <w:spacing w:line="360" w:lineRule="auto"/>
        <w:jc w:val="left"/>
        <w:rPr>
          <w:rFonts w:ascii="仿宋" w:eastAsia="仿宋" w:hAnsi="仿宋" w:hint="eastAsia"/>
          <w:sz w:val="18"/>
          <w:szCs w:val="18"/>
        </w:rPr>
      </w:pPr>
      <w:r>
        <w:rPr>
          <w:rFonts w:ascii="仿宋" w:eastAsia="仿宋" w:hAnsi="仿宋" w:hint="eastAsia"/>
          <w:sz w:val="18"/>
          <w:szCs w:val="18"/>
        </w:rPr>
        <w:t>从业人员、营业收入、资产总额填报上一年度数据，无上</w:t>
      </w:r>
      <w:proofErr w:type="gramStart"/>
      <w:r>
        <w:rPr>
          <w:rFonts w:ascii="仿宋" w:eastAsia="仿宋" w:hAnsi="仿宋" w:hint="eastAsia"/>
          <w:sz w:val="18"/>
          <w:szCs w:val="18"/>
        </w:rPr>
        <w:t>一</w:t>
      </w:r>
      <w:proofErr w:type="gramEnd"/>
      <w:r>
        <w:rPr>
          <w:rFonts w:ascii="仿宋" w:eastAsia="仿宋" w:hAnsi="仿宋" w:hint="eastAsia"/>
          <w:sz w:val="18"/>
          <w:szCs w:val="18"/>
        </w:rPr>
        <w:t>年度数据的新成立企业可不填报。</w:t>
      </w:r>
    </w:p>
    <w:p w14:paraId="18437330" w14:textId="77777777" w:rsidR="005A2F27" w:rsidRDefault="00000000">
      <w:pPr>
        <w:spacing w:line="360" w:lineRule="auto"/>
        <w:ind w:right="420" w:firstLineChars="200" w:firstLine="480"/>
        <w:rPr>
          <w:rFonts w:ascii="仿宋" w:eastAsia="仿宋" w:hAnsi="仿宋" w:cs="仿宋_GB2312" w:hint="eastAsia"/>
          <w:sz w:val="24"/>
        </w:rPr>
      </w:pPr>
      <w:r>
        <w:rPr>
          <w:rFonts w:ascii="仿宋" w:eastAsia="仿宋" w:hAnsi="仿宋" w:cs="仿宋_GB2312" w:hint="eastAsia"/>
          <w:sz w:val="24"/>
        </w:rPr>
        <w:t>注：符合《关于促进残疾人就业政府采购政策的通知》（财库〔</w:t>
      </w:r>
      <w:r>
        <w:rPr>
          <w:rFonts w:ascii="仿宋" w:eastAsia="仿宋" w:hAnsi="仿宋" w:cs="仿宋_GB2312"/>
          <w:sz w:val="24"/>
        </w:rPr>
        <w:t>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6EA6C922" w14:textId="77777777" w:rsidR="005A2F27" w:rsidRDefault="005A2F27">
      <w:pPr>
        <w:spacing w:line="360" w:lineRule="auto"/>
        <w:rPr>
          <w:rFonts w:ascii="仿宋" w:eastAsia="仿宋" w:hAnsi="仿宋" w:cs="仿宋_GB2312" w:hint="eastAsia"/>
          <w:b/>
          <w:sz w:val="32"/>
          <w:szCs w:val="32"/>
        </w:rPr>
      </w:pPr>
    </w:p>
    <w:p w14:paraId="0F7F0F3F" w14:textId="77777777" w:rsidR="005A2F27" w:rsidRDefault="00000000">
      <w:pPr>
        <w:spacing w:line="360" w:lineRule="auto"/>
        <w:rPr>
          <w:rFonts w:ascii="仿宋" w:eastAsia="仿宋" w:hAnsi="仿宋" w:hint="eastAsia"/>
          <w:sz w:val="24"/>
        </w:rPr>
      </w:pPr>
      <w:r>
        <w:rPr>
          <w:rFonts w:ascii="仿宋" w:eastAsia="仿宋" w:hAnsi="仿宋" w:hint="eastAsia"/>
          <w:sz w:val="24"/>
        </w:rPr>
        <w:t>说明：</w:t>
      </w:r>
    </w:p>
    <w:p w14:paraId="18789AF6" w14:textId="77777777" w:rsidR="005A2F27" w:rsidRDefault="00000000">
      <w:pPr>
        <w:spacing w:line="360" w:lineRule="auto"/>
        <w:ind w:firstLineChars="200" w:firstLine="480"/>
        <w:rPr>
          <w:rFonts w:ascii="仿宋" w:eastAsia="仿宋" w:hAnsi="仿宋" w:hint="eastAsia"/>
          <w:sz w:val="24"/>
        </w:rPr>
      </w:pPr>
      <w:r>
        <w:rPr>
          <w:rFonts w:ascii="仿宋" w:eastAsia="仿宋" w:hAnsi="仿宋" w:hint="eastAsia"/>
          <w:sz w:val="24"/>
        </w:rPr>
        <w:t>（1）从业人员、营业收入、资产总额填报上一年度数据，无上</w:t>
      </w:r>
      <w:proofErr w:type="gramStart"/>
      <w:r>
        <w:rPr>
          <w:rFonts w:ascii="仿宋" w:eastAsia="仿宋" w:hAnsi="仿宋" w:hint="eastAsia"/>
          <w:sz w:val="24"/>
        </w:rPr>
        <w:t>一</w:t>
      </w:r>
      <w:proofErr w:type="gramEnd"/>
      <w:r>
        <w:rPr>
          <w:rFonts w:ascii="仿宋" w:eastAsia="仿宋" w:hAnsi="仿宋" w:hint="eastAsia"/>
          <w:sz w:val="24"/>
        </w:rPr>
        <w:t>年度数据的新成立企业可不填报。</w:t>
      </w:r>
    </w:p>
    <w:p w14:paraId="65DD963F" w14:textId="77777777" w:rsidR="005A2F27" w:rsidRDefault="00000000">
      <w:pPr>
        <w:spacing w:line="360" w:lineRule="auto"/>
        <w:ind w:firstLineChars="200" w:firstLine="480"/>
        <w:rPr>
          <w:rFonts w:ascii="仿宋" w:eastAsia="仿宋" w:hAnsi="仿宋" w:hint="eastAsia"/>
          <w:sz w:val="24"/>
        </w:rPr>
      </w:pPr>
      <w:r>
        <w:rPr>
          <w:rFonts w:ascii="仿宋" w:eastAsia="仿宋" w:hAnsi="仿宋" w:hint="eastAsia"/>
          <w:sz w:val="24"/>
        </w:rPr>
        <w:t>（2）本项目仅对符合《政府采购促进中小企业发展管理办法》（财库﹝2020﹞46 号）的规定的小型、微型企业进行价格扣除，不属于小型、微型企业，不用提供此函。</w:t>
      </w:r>
    </w:p>
    <w:p w14:paraId="00D9E8A6" w14:textId="77777777" w:rsidR="005A2F27" w:rsidRDefault="00000000">
      <w:pPr>
        <w:spacing w:line="360" w:lineRule="auto"/>
        <w:ind w:firstLineChars="200" w:firstLine="480"/>
        <w:rPr>
          <w:rFonts w:ascii="仿宋" w:eastAsia="仿宋" w:hAnsi="仿宋" w:hint="eastAsia"/>
          <w:sz w:val="24"/>
        </w:rPr>
      </w:pPr>
      <w:r>
        <w:rPr>
          <w:rFonts w:ascii="仿宋" w:eastAsia="仿宋" w:hAnsi="仿宋" w:hint="eastAsia"/>
          <w:sz w:val="24"/>
        </w:rPr>
        <w:t>（3）可采用工业和信息化部网站（https://www.miit.gov.cn/）中小企业规模类型</w:t>
      </w:r>
      <w:r>
        <w:rPr>
          <w:rFonts w:ascii="仿宋" w:eastAsia="仿宋" w:hAnsi="仿宋" w:hint="eastAsia"/>
          <w:sz w:val="24"/>
        </w:rPr>
        <w:lastRenderedPageBreak/>
        <w:t>自测小程序进行自测后填写。</w:t>
      </w:r>
    </w:p>
    <w:p w14:paraId="42BEE226" w14:textId="77777777" w:rsidR="005A2F27" w:rsidRDefault="00000000">
      <w:pPr>
        <w:spacing w:line="360" w:lineRule="auto"/>
        <w:ind w:firstLineChars="200" w:firstLine="480"/>
        <w:rPr>
          <w:rFonts w:ascii="仿宋" w:eastAsia="仿宋" w:hAnsi="仿宋" w:hint="eastAsia"/>
          <w:sz w:val="24"/>
        </w:rPr>
      </w:pPr>
      <w:r>
        <w:rPr>
          <w:rFonts w:ascii="仿宋" w:eastAsia="仿宋" w:hAnsi="仿宋" w:hint="eastAsia"/>
          <w:sz w:val="24"/>
        </w:rPr>
        <w:t>（4）空格部分由供应商填写。</w:t>
      </w:r>
    </w:p>
    <w:p w14:paraId="2FF6AE56"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hint="eastAsia"/>
          <w:sz w:val="24"/>
        </w:rPr>
        <w:t>（5）标的名称见采购需求中的采购清单。</w:t>
      </w:r>
    </w:p>
    <w:p w14:paraId="258AF914"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5F8233F4"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三、本项目的特定资格要求</w:t>
      </w:r>
    </w:p>
    <w:p w14:paraId="2110009E" w14:textId="77777777" w:rsidR="005A2F27"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hint="eastAsia"/>
          <w:snapToGrid w:val="0"/>
          <w:kern w:val="28"/>
          <w:sz w:val="24"/>
          <w:szCs w:val="20"/>
          <w:highlight w:val="yellow"/>
        </w:rPr>
        <w:t>具有我国司法行政部门颁发的有效《司法鉴定许可证》</w:t>
      </w:r>
      <w:r>
        <w:rPr>
          <w:rFonts w:ascii="仿宋" w:eastAsia="仿宋" w:hAnsi="仿宋" w:cs="仿宋_GB2312"/>
          <w:b/>
          <w:kern w:val="0"/>
          <w:sz w:val="36"/>
          <w:szCs w:val="36"/>
        </w:rPr>
        <w:br w:type="page"/>
      </w:r>
    </w:p>
    <w:p w14:paraId="7DF4733A" w14:textId="77777777" w:rsidR="005A2F27" w:rsidRDefault="005A2F27">
      <w:pPr>
        <w:widowControl/>
        <w:adjustRightInd/>
        <w:jc w:val="left"/>
        <w:rPr>
          <w:rFonts w:ascii="仿宋" w:eastAsia="仿宋" w:hAnsi="仿宋" w:cs="仿宋_GB2312" w:hint="eastAsia"/>
          <w:b/>
          <w:kern w:val="0"/>
          <w:sz w:val="36"/>
          <w:szCs w:val="36"/>
        </w:rPr>
      </w:pPr>
    </w:p>
    <w:p w14:paraId="25F5835D" w14:textId="77777777" w:rsidR="005A2F27"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t>商务技术文件部分</w:t>
      </w:r>
    </w:p>
    <w:p w14:paraId="56BD5409" w14:textId="77777777" w:rsidR="005A2F27" w:rsidRDefault="005A2F27">
      <w:pPr>
        <w:widowControl/>
        <w:spacing w:line="360" w:lineRule="auto"/>
        <w:ind w:left="150"/>
        <w:jc w:val="center"/>
        <w:rPr>
          <w:rFonts w:ascii="仿宋" w:eastAsia="仿宋" w:hAnsi="仿宋" w:cs="仿宋_GB2312" w:hint="eastAsia"/>
          <w:b/>
          <w:kern w:val="0"/>
          <w:sz w:val="32"/>
          <w:szCs w:val="32"/>
        </w:rPr>
      </w:pPr>
    </w:p>
    <w:p w14:paraId="384DC186" w14:textId="77777777" w:rsidR="005A2F27"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1A060CDF"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75287CA8"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一、响应函</w:t>
      </w:r>
    </w:p>
    <w:p w14:paraId="2D433B55" w14:textId="77777777" w:rsidR="005A2F27" w:rsidRDefault="00000000">
      <w:pPr>
        <w:snapToGrid w:val="0"/>
        <w:spacing w:line="360" w:lineRule="auto"/>
        <w:rPr>
          <w:rFonts w:ascii="仿宋" w:eastAsia="仿宋" w:hAnsi="仿宋" w:cs="仿宋_GB2312" w:hint="eastAsia"/>
          <w:sz w:val="24"/>
        </w:rPr>
      </w:pPr>
      <w:r>
        <w:rPr>
          <w:rFonts w:ascii="仿宋" w:eastAsia="仿宋" w:hAnsi="仿宋" w:cs="仿宋_GB2312" w:hint="eastAsia"/>
          <w:sz w:val="24"/>
        </w:rPr>
        <w:t>杭州市公安局上城区分局、浙江省成套招标代理有限公司：</w:t>
      </w:r>
    </w:p>
    <w:p w14:paraId="074800ED" w14:textId="5B0A43F3"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hint="eastAsia"/>
          <w:sz w:val="24"/>
        </w:rPr>
        <w:t>我方参加你方组织的</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【项目编号：CTZB-2025070120】采购的有关活动，并对此项目进行响应。为此：</w:t>
      </w:r>
    </w:p>
    <w:p w14:paraId="70583DCA"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1、我方承诺磋商有效期从提交响应文件的截止之日起</w:t>
      </w:r>
      <w:r>
        <w:rPr>
          <w:rFonts w:ascii="仿宋" w:eastAsia="仿宋" w:hAnsi="仿宋" w:cs="仿宋_GB2312" w:hint="eastAsia"/>
          <w:sz w:val="24"/>
        </w:rPr>
        <w:t>天（不少于</w:t>
      </w:r>
      <w:r>
        <w:rPr>
          <w:rFonts w:ascii="仿宋" w:eastAsia="仿宋" w:hAnsi="仿宋" w:cs="仿宋_GB2312"/>
          <w:sz w:val="24"/>
        </w:rPr>
        <w:t>90天）</w:t>
      </w:r>
      <w:r>
        <w:rPr>
          <w:rFonts w:ascii="仿宋" w:eastAsia="仿宋" w:hAnsi="仿宋" w:hint="eastAsia"/>
        </w:rPr>
        <w:t>，</w:t>
      </w:r>
      <w:r>
        <w:rPr>
          <w:rFonts w:ascii="仿宋" w:eastAsia="仿宋" w:hAnsi="仿宋" w:cs="仿宋_GB2312" w:hint="eastAsia"/>
          <w:sz w:val="24"/>
        </w:rPr>
        <w:t>本响应文件在磋商有效期满之前均具有约束力。</w:t>
      </w:r>
    </w:p>
    <w:p w14:paraId="04476958"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2、我方的响应文件包括以下内容：</w:t>
      </w:r>
    </w:p>
    <w:p w14:paraId="42A10B4B"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2.1资格文件：</w:t>
      </w:r>
    </w:p>
    <w:p w14:paraId="373B0A2C" w14:textId="77777777" w:rsidR="005A2F27" w:rsidRDefault="00000000">
      <w:pPr>
        <w:snapToGrid w:val="0"/>
        <w:spacing w:line="360" w:lineRule="auto"/>
        <w:ind w:leftChars="100" w:left="210" w:firstLineChars="200" w:firstLine="480"/>
        <w:rPr>
          <w:rFonts w:ascii="仿宋" w:eastAsia="仿宋" w:hAnsi="仿宋" w:cs="仿宋_GB2312" w:hint="eastAsia"/>
          <w:sz w:val="24"/>
          <w:lang w:val="zh-CN"/>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2</w:t>
      </w:r>
      <w:r>
        <w:rPr>
          <w:rFonts w:ascii="仿宋" w:eastAsia="仿宋" w:hAnsi="仿宋" w:cs="仿宋_GB2312" w:hint="eastAsia"/>
          <w:sz w:val="24"/>
        </w:rPr>
        <w:t>商务技术</w:t>
      </w:r>
      <w:r>
        <w:rPr>
          <w:rFonts w:ascii="仿宋" w:eastAsia="仿宋" w:hAnsi="仿宋" w:cs="仿宋_GB2312" w:hint="eastAsia"/>
          <w:sz w:val="24"/>
          <w:lang w:val="zh-CN"/>
        </w:rPr>
        <w:t>文件：</w:t>
      </w:r>
    </w:p>
    <w:p w14:paraId="6F021039"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2</w:t>
      </w:r>
      <w:r>
        <w:rPr>
          <w:rFonts w:ascii="仿宋" w:eastAsia="仿宋" w:hAnsi="仿宋" w:cs="仿宋_GB2312"/>
          <w:sz w:val="24"/>
          <w:lang w:val="zh-CN"/>
        </w:rPr>
        <w:t>.</w:t>
      </w:r>
      <w:r>
        <w:rPr>
          <w:rFonts w:ascii="仿宋" w:eastAsia="仿宋" w:hAnsi="仿宋" w:cs="仿宋_GB2312"/>
          <w:sz w:val="24"/>
        </w:rPr>
        <w:t>3报价文件</w:t>
      </w:r>
    </w:p>
    <w:p w14:paraId="3D355D88"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3、我方承诺除商务技术偏离表列出的偏离外，我方响应采购文件的全部要求。</w:t>
      </w:r>
    </w:p>
    <w:p w14:paraId="435209F1" w14:textId="77777777" w:rsidR="005A2F27" w:rsidRDefault="00000000">
      <w:pPr>
        <w:snapToGrid w:val="0"/>
        <w:spacing w:line="360" w:lineRule="auto"/>
        <w:ind w:firstLineChars="200" w:firstLine="480"/>
        <w:rPr>
          <w:rFonts w:ascii="仿宋" w:eastAsia="仿宋" w:hAnsi="仿宋" w:cs="仿宋_GB2312" w:hint="eastAsia"/>
          <w:sz w:val="24"/>
        </w:rPr>
      </w:pPr>
      <w:r>
        <w:rPr>
          <w:rFonts w:ascii="仿宋" w:eastAsia="仿宋" w:hAnsi="仿宋" w:cs="仿宋_GB2312"/>
          <w:sz w:val="24"/>
        </w:rPr>
        <w:t>4、如我方中标，我方承诺：</w:t>
      </w:r>
    </w:p>
    <w:p w14:paraId="3D542CBB"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4.1在收到中标通知书后，在中标通知书规定的期限内与你方签订合同； </w:t>
      </w:r>
    </w:p>
    <w:p w14:paraId="6144D507"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4.2在签订合同时不向你方提出附加条件； </w:t>
      </w:r>
    </w:p>
    <w:p w14:paraId="28AD583E"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4.3按照采购文件要求提交履约保证金； </w:t>
      </w:r>
    </w:p>
    <w:p w14:paraId="1D1F0F2D"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 xml:space="preserve">4.4在合同约定的期限内完成合同规定的全部义务。 </w:t>
      </w:r>
    </w:p>
    <w:p w14:paraId="4B960438" w14:textId="77777777" w:rsidR="005A2F27" w:rsidRDefault="00000000">
      <w:pPr>
        <w:snapToGrid w:val="0"/>
        <w:spacing w:line="360" w:lineRule="auto"/>
        <w:ind w:leftChars="100" w:left="210" w:firstLineChars="200" w:firstLine="480"/>
        <w:rPr>
          <w:rFonts w:ascii="仿宋" w:eastAsia="仿宋" w:hAnsi="仿宋" w:cs="仿宋_GB2312" w:hint="eastAsia"/>
          <w:sz w:val="24"/>
        </w:rPr>
      </w:pPr>
      <w:r>
        <w:rPr>
          <w:rFonts w:ascii="仿宋" w:eastAsia="仿宋" w:hAnsi="仿宋" w:cs="仿宋_GB2312"/>
          <w:sz w:val="24"/>
        </w:rPr>
        <w:t>5、其他补充说明:</w:t>
      </w:r>
      <w:r>
        <w:rPr>
          <w:rFonts w:ascii="仿宋" w:eastAsia="仿宋" w:hAnsi="仿宋" w:cs="仿宋_GB2312" w:hint="eastAsia"/>
          <w:sz w:val="24"/>
        </w:rPr>
        <w:t>。</w:t>
      </w:r>
    </w:p>
    <w:p w14:paraId="552CAE23" w14:textId="77777777" w:rsidR="005A2F27" w:rsidRDefault="005A2F27">
      <w:pPr>
        <w:spacing w:line="360" w:lineRule="auto"/>
        <w:ind w:firstLineChars="1500" w:firstLine="3600"/>
        <w:rPr>
          <w:rFonts w:ascii="仿宋" w:eastAsia="仿宋" w:hAnsi="仿宋" w:cs="仿宋_GB2312" w:hint="eastAsia"/>
          <w:sz w:val="24"/>
        </w:rPr>
      </w:pPr>
    </w:p>
    <w:p w14:paraId="2E214DBB" w14:textId="77777777" w:rsidR="005A2F27" w:rsidRDefault="005A2F27">
      <w:pPr>
        <w:spacing w:line="360" w:lineRule="auto"/>
        <w:ind w:firstLineChars="1500" w:firstLine="3600"/>
        <w:rPr>
          <w:rFonts w:ascii="仿宋" w:eastAsia="仿宋" w:hAnsi="仿宋" w:cs="仿宋_GB2312" w:hint="eastAsia"/>
          <w:sz w:val="24"/>
        </w:rPr>
      </w:pPr>
    </w:p>
    <w:p w14:paraId="4EAFD0AE" w14:textId="77777777" w:rsidR="005A2F27" w:rsidRDefault="00000000">
      <w:pPr>
        <w:spacing w:line="360" w:lineRule="auto"/>
        <w:ind w:firstLineChars="1500" w:firstLine="3600"/>
        <w:rPr>
          <w:rFonts w:ascii="仿宋" w:eastAsia="仿宋" w:hAnsi="仿宋" w:cs="仿宋_GB2312" w:hint="eastAsia"/>
          <w:sz w:val="24"/>
        </w:rPr>
      </w:pPr>
      <w:r>
        <w:rPr>
          <w:rFonts w:ascii="仿宋" w:eastAsia="仿宋" w:hAnsi="仿宋" w:cs="仿宋_GB2312" w:hint="eastAsia"/>
          <w:sz w:val="24"/>
        </w:rPr>
        <w:t>供应商名称（电子签名）：</w:t>
      </w:r>
    </w:p>
    <w:p w14:paraId="49E58392" w14:textId="77777777" w:rsidR="005A2F27" w:rsidRDefault="00000000">
      <w:pPr>
        <w:spacing w:line="360" w:lineRule="auto"/>
        <w:jc w:val="center"/>
        <w:rPr>
          <w:rFonts w:ascii="仿宋" w:eastAsia="仿宋" w:hAnsi="仿宋" w:cs="仿宋_GB2312" w:hint="eastAsia"/>
          <w:sz w:val="24"/>
        </w:rPr>
      </w:pPr>
      <w:r>
        <w:rPr>
          <w:rFonts w:ascii="仿宋" w:eastAsia="仿宋" w:hAnsi="仿宋" w:cs="仿宋_GB2312"/>
          <w:sz w:val="24"/>
        </w:rPr>
        <w:t xml:space="preserve">     日期：  年   月   日</w:t>
      </w:r>
    </w:p>
    <w:p w14:paraId="04F54226" w14:textId="77777777" w:rsidR="005A2F27" w:rsidRDefault="005A2F27">
      <w:pPr>
        <w:widowControl/>
        <w:spacing w:line="360" w:lineRule="auto"/>
        <w:ind w:left="150"/>
        <w:jc w:val="center"/>
        <w:rPr>
          <w:rFonts w:ascii="仿宋" w:eastAsia="仿宋" w:hAnsi="仿宋" w:cs="仿宋_GB2312" w:hint="eastAsia"/>
          <w:b/>
          <w:kern w:val="0"/>
          <w:sz w:val="32"/>
          <w:szCs w:val="32"/>
        </w:rPr>
      </w:pPr>
    </w:p>
    <w:p w14:paraId="4FF75191" w14:textId="77777777" w:rsidR="005A2F27" w:rsidRDefault="005A2F27">
      <w:pPr>
        <w:widowControl/>
        <w:spacing w:line="360" w:lineRule="auto"/>
        <w:ind w:left="150"/>
        <w:jc w:val="center"/>
        <w:rPr>
          <w:rFonts w:ascii="仿宋" w:eastAsia="仿宋" w:hAnsi="仿宋" w:cs="仿宋_GB2312" w:hint="eastAsia"/>
          <w:b/>
          <w:kern w:val="0"/>
          <w:sz w:val="32"/>
          <w:szCs w:val="32"/>
        </w:rPr>
      </w:pPr>
    </w:p>
    <w:p w14:paraId="5E01167E"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AC8D269" w14:textId="77777777" w:rsidR="005A2F27" w:rsidRDefault="005A2F27">
      <w:pPr>
        <w:widowControl/>
        <w:spacing w:line="360" w:lineRule="auto"/>
        <w:ind w:left="150"/>
        <w:jc w:val="center"/>
        <w:rPr>
          <w:rFonts w:ascii="仿宋" w:eastAsia="仿宋" w:hAnsi="仿宋" w:cs="仿宋_GB2312" w:hint="eastAsia"/>
          <w:b/>
          <w:kern w:val="0"/>
          <w:sz w:val="32"/>
          <w:szCs w:val="32"/>
        </w:rPr>
      </w:pPr>
    </w:p>
    <w:p w14:paraId="353D02E7"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二、授权委托书或法定代表人（单位负责人、自然人本人）身份证明</w:t>
      </w:r>
    </w:p>
    <w:p w14:paraId="00A51C08" w14:textId="77777777" w:rsidR="005A2F27" w:rsidRDefault="005A2F27">
      <w:pPr>
        <w:snapToGrid w:val="0"/>
        <w:spacing w:line="360" w:lineRule="auto"/>
        <w:rPr>
          <w:rFonts w:ascii="仿宋" w:eastAsia="仿宋" w:hAnsi="仿宋" w:cs="仿宋_GB2312" w:hint="eastAsia"/>
          <w:sz w:val="24"/>
        </w:rPr>
      </w:pPr>
    </w:p>
    <w:p w14:paraId="593116A7" w14:textId="77777777" w:rsidR="005A2F27" w:rsidRDefault="00000000">
      <w:pPr>
        <w:snapToGrid w:val="0"/>
        <w:spacing w:line="360" w:lineRule="auto"/>
        <w:ind w:firstLineChars="529" w:firstLine="1699"/>
        <w:rPr>
          <w:rFonts w:ascii="仿宋" w:eastAsia="仿宋" w:hAnsi="仿宋" w:hint="eastAsia"/>
        </w:rPr>
      </w:pPr>
      <w:r>
        <w:rPr>
          <w:rFonts w:ascii="仿宋" w:eastAsia="仿宋" w:hAnsi="仿宋" w:cs="仿宋_GB2312" w:hint="eastAsia"/>
          <w:b/>
          <w:kern w:val="0"/>
          <w:sz w:val="32"/>
          <w:szCs w:val="32"/>
          <w:lang w:val="zh-CN"/>
        </w:rPr>
        <w:t>授权委托书（适用于非联合体磋商）</w:t>
      </w:r>
    </w:p>
    <w:p w14:paraId="4B3EE3E7"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46B9F50D" w14:textId="588BD472" w:rsidR="005A2F27"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w:t>
      </w:r>
      <w:r>
        <w:rPr>
          <w:rFonts w:ascii="仿宋" w:eastAsia="仿宋" w:hAnsi="仿宋" w:cs="仿宋_GB2312" w:hint="eastAsia"/>
          <w:kern w:val="0"/>
          <w:sz w:val="24"/>
          <w:lang w:val="zh-CN"/>
        </w:rPr>
        <w:t>政府采购磋商的一切事项，其法律后果由我方承担。</w:t>
      </w:r>
    </w:p>
    <w:p w14:paraId="66FACF48"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3EEEFC03"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7146C66B"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kern w:val="0"/>
          <w:sz w:val="24"/>
          <w:lang w:val="zh-CN"/>
        </w:rPr>
        <w:t xml:space="preserve">                                                 供应商名称(电子签名)：</w:t>
      </w:r>
    </w:p>
    <w:p w14:paraId="4336F414"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2E3E6AD3" w14:textId="77777777" w:rsidR="005A2F27" w:rsidRDefault="00000000">
      <w:pPr>
        <w:snapToGrid w:val="0"/>
        <w:spacing w:line="360" w:lineRule="auto"/>
        <w:rPr>
          <w:rFonts w:ascii="仿宋" w:eastAsia="仿宋" w:hAnsi="仿宋" w:cs="仿宋_GB2312" w:hint="eastAsia"/>
          <w:sz w:val="24"/>
        </w:rPr>
      </w:pPr>
      <w:r>
        <w:rPr>
          <w:rFonts w:ascii="仿宋" w:eastAsia="仿宋" w:hAnsi="仿宋" w:cs="仿宋_GB2312"/>
          <w:sz w:val="24"/>
        </w:rPr>
        <w:br w:type="page"/>
      </w:r>
    </w:p>
    <w:p w14:paraId="2B94E60A" w14:textId="77777777" w:rsidR="005A2F27" w:rsidRDefault="00000000">
      <w:pPr>
        <w:jc w:val="center"/>
        <w:rPr>
          <w:rFonts w:ascii="仿宋" w:eastAsia="仿宋" w:hAnsi="仿宋" w:cs="仿宋_GB2312" w:hint="eastAsia"/>
          <w:b/>
          <w:kern w:val="0"/>
          <w:sz w:val="32"/>
          <w:szCs w:val="32"/>
        </w:rPr>
      </w:pPr>
      <w:r>
        <w:rPr>
          <w:rFonts w:ascii="仿宋" w:eastAsia="仿宋" w:hAnsi="仿宋" w:cs="仿宋_GB2312" w:hint="eastAsia"/>
          <w:b/>
          <w:kern w:val="0"/>
          <w:sz w:val="32"/>
          <w:szCs w:val="32"/>
          <w:lang w:val="zh-CN"/>
        </w:rPr>
        <w:lastRenderedPageBreak/>
        <w:t>授权委托书（适用于联合体磋商）</w:t>
      </w:r>
    </w:p>
    <w:p w14:paraId="0A49C8C1"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4BA753A7" w14:textId="580DA49F" w:rsidR="005A2F27" w:rsidRDefault="00000000">
      <w:pPr>
        <w:snapToGrid w:val="0"/>
        <w:spacing w:line="360" w:lineRule="auto"/>
        <w:ind w:firstLine="576"/>
        <w:rPr>
          <w:rFonts w:ascii="仿宋" w:eastAsia="仿宋" w:hAnsi="仿宋" w:cs="仿宋_GB2312" w:hint="eastAsia"/>
          <w:kern w:val="0"/>
          <w:sz w:val="24"/>
        </w:rPr>
      </w:pPr>
      <w:r>
        <w:rPr>
          <w:rFonts w:ascii="仿宋" w:eastAsia="仿宋" w:hAnsi="仿宋" w:cs="仿宋_GB2312" w:hint="eastAsia"/>
          <w:kern w:val="0"/>
          <w:sz w:val="24"/>
        </w:rPr>
        <w:t>现</w:t>
      </w:r>
      <w:r>
        <w:rPr>
          <w:rFonts w:ascii="仿宋" w:eastAsia="仿宋" w:hAnsi="仿宋" w:cs="仿宋_GB2312" w:hint="eastAsia"/>
          <w:kern w:val="0"/>
          <w:sz w:val="24"/>
          <w:lang w:val="zh-CN"/>
        </w:rPr>
        <w:t>委托（姓名）为我方代理人（身份证号码：，手机：），以我方名义</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w:t>
      </w:r>
      <w:r>
        <w:rPr>
          <w:rFonts w:ascii="仿宋" w:eastAsia="仿宋" w:hAnsi="仿宋" w:cs="仿宋_GB2312" w:hint="eastAsia"/>
          <w:kern w:val="0"/>
          <w:sz w:val="24"/>
          <w:lang w:val="zh-CN"/>
        </w:rPr>
        <w:t>政府采购磋商的一切事项，其法律后果由我方承担。</w:t>
      </w:r>
    </w:p>
    <w:p w14:paraId="6D4108B4"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委托期限</w:t>
      </w:r>
      <w:r>
        <w:rPr>
          <w:rFonts w:ascii="仿宋" w:eastAsia="仿宋" w:hAnsi="仿宋" w:cs="仿宋_GB2312" w:hint="eastAsia"/>
          <w:kern w:val="0"/>
          <w:sz w:val="24"/>
        </w:rPr>
        <w:t>：</w:t>
      </w:r>
      <w:r>
        <w:rPr>
          <w:rFonts w:ascii="仿宋" w:eastAsia="仿宋" w:hAnsi="仿宋" w:cs="仿宋_GB2312" w:hint="eastAsia"/>
          <w:kern w:val="0"/>
          <w:sz w:val="24"/>
          <w:lang w:val="zh-CN"/>
        </w:rPr>
        <w:t>自年月日起至年月日止。</w:t>
      </w:r>
    </w:p>
    <w:p w14:paraId="72F7D5D4"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kern w:val="0"/>
          <w:sz w:val="24"/>
          <w:lang w:val="zh-CN"/>
        </w:rPr>
        <w:t>特此告知。</w:t>
      </w:r>
    </w:p>
    <w:p w14:paraId="28D30A59" w14:textId="77777777" w:rsidR="005A2F27" w:rsidRDefault="005A2F27">
      <w:pPr>
        <w:jc w:val="center"/>
        <w:rPr>
          <w:rFonts w:ascii="仿宋" w:eastAsia="仿宋" w:hAnsi="仿宋" w:cs="仿宋_GB2312" w:hint="eastAsia"/>
          <w:b/>
          <w:kern w:val="0"/>
          <w:sz w:val="32"/>
          <w:szCs w:val="32"/>
        </w:rPr>
      </w:pPr>
    </w:p>
    <w:p w14:paraId="4340B433" w14:textId="77777777" w:rsidR="005A2F27" w:rsidRDefault="005A2F27">
      <w:pPr>
        <w:jc w:val="center"/>
        <w:rPr>
          <w:rFonts w:ascii="仿宋" w:eastAsia="仿宋" w:hAnsi="仿宋" w:cs="仿宋_GB2312" w:hint="eastAsia"/>
          <w:b/>
          <w:kern w:val="0"/>
          <w:sz w:val="32"/>
          <w:szCs w:val="32"/>
        </w:rPr>
      </w:pPr>
    </w:p>
    <w:p w14:paraId="244DE763" w14:textId="77777777" w:rsidR="005A2F27" w:rsidRDefault="005A2F27">
      <w:pPr>
        <w:jc w:val="center"/>
        <w:rPr>
          <w:rFonts w:ascii="仿宋" w:eastAsia="仿宋" w:hAnsi="仿宋" w:cs="仿宋_GB2312" w:hint="eastAsia"/>
          <w:b/>
          <w:kern w:val="0"/>
          <w:sz w:val="32"/>
          <w:szCs w:val="32"/>
        </w:rPr>
      </w:pPr>
    </w:p>
    <w:p w14:paraId="5BB29927" w14:textId="77777777" w:rsidR="005A2F27" w:rsidRDefault="005A2F27">
      <w:pPr>
        <w:rPr>
          <w:rFonts w:ascii="仿宋" w:eastAsia="仿宋" w:hAnsi="仿宋" w:hint="eastAsia"/>
        </w:rPr>
      </w:pPr>
    </w:p>
    <w:p w14:paraId="6DAA655A" w14:textId="77777777" w:rsidR="005A2F27"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3CFF1506" w14:textId="77777777" w:rsidR="005A2F27"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20D64D3D" w14:textId="77777777" w:rsidR="005A2F27" w:rsidRDefault="00000000">
      <w:pPr>
        <w:widowControl/>
        <w:adjustRightInd/>
        <w:jc w:val="left"/>
        <w:rPr>
          <w:rFonts w:ascii="仿宋_GB2312" w:eastAsia="仿宋_GB2312" w:hAnsi="仿宋" w:hint="eastAsia"/>
          <w:b/>
          <w:bCs/>
          <w:sz w:val="32"/>
          <w:szCs w:val="32"/>
          <w:lang w:val="zh-CN"/>
        </w:rPr>
      </w:pPr>
      <w:r>
        <w:br w:type="page"/>
      </w:r>
    </w:p>
    <w:p w14:paraId="585DF0A1"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三、联合协议（如有）</w:t>
      </w:r>
    </w:p>
    <w:p w14:paraId="26E537AB" w14:textId="77777777" w:rsidR="005A2F27" w:rsidRDefault="00000000">
      <w:pPr>
        <w:widowControl/>
        <w:spacing w:line="360" w:lineRule="auto"/>
        <w:ind w:firstLineChars="200" w:firstLine="482"/>
        <w:jc w:val="left"/>
        <w:rPr>
          <w:rFonts w:ascii="仿宋" w:eastAsia="仿宋" w:hAnsi="仿宋" w:cs="仿宋_GB2312" w:hint="eastAsia"/>
          <w:b/>
          <w:sz w:val="24"/>
        </w:rPr>
      </w:pPr>
      <w:r>
        <w:rPr>
          <w:rFonts w:ascii="仿宋" w:eastAsia="仿宋" w:hAnsi="仿宋" w:cs="仿宋_GB2312" w:hint="eastAsia"/>
          <w:b/>
          <w:sz w:val="24"/>
        </w:rPr>
        <w:t>（以联合体形式磋商的，提供联合协议；本项目不接受联合体磋商或者供应商不以联合体形式磋商的，则不需要提供）</w:t>
      </w:r>
    </w:p>
    <w:p w14:paraId="4295532B" w14:textId="7E2D11BA"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（联合体所有成员名称）</w:t>
      </w:r>
      <w:r>
        <w:rPr>
          <w:rFonts w:ascii="仿宋" w:eastAsia="仿宋" w:hAnsi="仿宋" w:cs="仿宋_GB2312" w:hint="eastAsia"/>
          <w:kern w:val="0"/>
          <w:sz w:val="24"/>
        </w:rPr>
        <w:t>自愿</w:t>
      </w:r>
      <w:r>
        <w:rPr>
          <w:rFonts w:ascii="仿宋" w:eastAsia="仿宋" w:hAnsi="仿宋" w:cs="仿宋_GB2312" w:hint="eastAsia"/>
          <w:kern w:val="0"/>
          <w:sz w:val="24"/>
          <w:lang w:val="zh-CN"/>
        </w:rPr>
        <w:t>组成一个联合体，以一个供应商的身份</w:t>
      </w:r>
      <w:r>
        <w:rPr>
          <w:rFonts w:ascii="仿宋" w:eastAsia="仿宋" w:hAnsi="仿宋" w:cs="仿宋_GB2312" w:hint="eastAsia"/>
          <w:kern w:val="0"/>
          <w:sz w:val="24"/>
        </w:rPr>
        <w:t>参加</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【项目编号：CTZB-2025070120】磋商。</w:t>
      </w:r>
    </w:p>
    <w:p w14:paraId="75A46D5D"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一、各方一致决定，</w:t>
      </w:r>
      <w:r>
        <w:rPr>
          <w:rFonts w:ascii="仿宋" w:eastAsia="仿宋" w:hAnsi="仿宋" w:cs="仿宋_GB2312" w:hint="eastAsia"/>
          <w:kern w:val="0"/>
          <w:sz w:val="24"/>
          <w:u w:val="single"/>
        </w:rPr>
        <w:t>（某联合体成员名称）</w:t>
      </w:r>
      <w:r>
        <w:rPr>
          <w:rFonts w:ascii="仿宋" w:eastAsia="仿宋" w:hAnsi="仿宋" w:cs="仿宋_GB2312" w:hint="eastAsia"/>
          <w:kern w:val="0"/>
          <w:sz w:val="24"/>
        </w:rPr>
        <w:t>为联合体</w:t>
      </w:r>
      <w:r>
        <w:rPr>
          <w:rFonts w:ascii="仿宋" w:eastAsia="仿宋" w:hAnsi="仿宋" w:cs="仿宋_GB2312" w:hint="eastAsia"/>
          <w:kern w:val="0"/>
          <w:sz w:val="24"/>
          <w:lang w:val="zh-CN"/>
        </w:rPr>
        <w:t>牵头人</w:t>
      </w:r>
      <w:r>
        <w:rPr>
          <w:rFonts w:ascii="仿宋" w:eastAsia="仿宋" w:hAnsi="仿宋" w:cs="Arial" w:hint="eastAsia"/>
          <w:sz w:val="24"/>
        </w:rPr>
        <w:t>，代表所有联合体成员负责磋商和合同实施阶段的主办、协调工作</w:t>
      </w:r>
      <w:r>
        <w:rPr>
          <w:rFonts w:ascii="仿宋" w:eastAsia="仿宋" w:hAnsi="仿宋" w:cs="仿宋_GB2312" w:hint="eastAsia"/>
          <w:kern w:val="0"/>
          <w:sz w:val="24"/>
          <w:lang w:val="zh-CN"/>
        </w:rPr>
        <w:t>。</w:t>
      </w:r>
    </w:p>
    <w:p w14:paraId="40047355"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w:t>
      </w:r>
      <w:r>
        <w:rPr>
          <w:rFonts w:ascii="仿宋" w:eastAsia="仿宋" w:hAnsi="仿宋" w:cs="Arial" w:hint="eastAsia"/>
          <w:sz w:val="24"/>
        </w:rPr>
        <w:t>所有联合体成员各方签署授权书，授权书载明的</w:t>
      </w:r>
      <w:r>
        <w:rPr>
          <w:rFonts w:ascii="仿宋" w:eastAsia="仿宋" w:hAnsi="仿宋" w:cs="仿宋_GB2312" w:hint="eastAsia"/>
          <w:kern w:val="0"/>
          <w:sz w:val="24"/>
          <w:lang w:val="zh-CN"/>
        </w:rPr>
        <w:t>授权代表根据采购文件规定及响应内容而对采购人、采购代理机构所作的任何合法承诺，包括书面澄清及相应等均对联合磋商各方产生约束力。</w:t>
      </w:r>
    </w:p>
    <w:p w14:paraId="05C9691C"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三、本次联合磋商中，分工如下：</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lang w:val="zh-CN"/>
        </w:rPr>
        <w:t>承担的工作和义务为：；</w:t>
      </w:r>
      <w:r>
        <w:rPr>
          <w:rFonts w:ascii="仿宋" w:eastAsia="仿宋" w:hAnsi="仿宋" w:cs="仿宋_GB2312"/>
          <w:kern w:val="0"/>
          <w:sz w:val="24"/>
          <w:lang w:val="zh-CN"/>
        </w:rPr>
        <w:t>……。</w:t>
      </w:r>
    </w:p>
    <w:p w14:paraId="1AD219DC" w14:textId="77777777" w:rsidR="005A2F27"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lang w:val="zh-CN"/>
        </w:rPr>
        <w:t>四、</w:t>
      </w:r>
      <w:r>
        <w:rPr>
          <w:rFonts w:ascii="仿宋" w:eastAsia="仿宋" w:hAnsi="仿宋" w:cs="仿宋_GB2312" w:hint="eastAsia"/>
          <w:kern w:val="0"/>
          <w:sz w:val="24"/>
          <w:u w:val="single"/>
        </w:rPr>
        <w:t>（联合体其中一方成员名称）</w:t>
      </w:r>
      <w:r>
        <w:rPr>
          <w:rFonts w:ascii="仿宋" w:eastAsia="仿宋" w:hAnsi="仿宋" w:cs="仿宋_GB2312" w:hint="eastAsia"/>
          <w:kern w:val="0"/>
          <w:sz w:val="24"/>
        </w:rPr>
        <w:t>提供的全部货物由小</w:t>
      </w:r>
      <w:proofErr w:type="gramStart"/>
      <w:r>
        <w:rPr>
          <w:rFonts w:ascii="仿宋" w:eastAsia="仿宋" w:hAnsi="仿宋" w:cs="仿宋_GB2312" w:hint="eastAsia"/>
          <w:kern w:val="0"/>
          <w:sz w:val="24"/>
        </w:rPr>
        <w:t>微企业</w:t>
      </w:r>
      <w:proofErr w:type="gramEnd"/>
      <w:r>
        <w:rPr>
          <w:rFonts w:ascii="仿宋" w:eastAsia="仿宋" w:hAnsi="仿宋" w:cs="仿宋_GB2312" w:hint="eastAsia"/>
          <w:kern w:val="0"/>
          <w:sz w:val="24"/>
        </w:rPr>
        <w:t>制造，其合同份额占到合同总金额</w:t>
      </w:r>
      <w:r>
        <w:rPr>
          <w:rFonts w:ascii="仿宋" w:eastAsia="仿宋" w:hAnsi="仿宋" w:cs="仿宋_GB2312"/>
          <w:kern w:val="0"/>
          <w:sz w:val="24"/>
        </w:rPr>
        <w:t>%以上；</w:t>
      </w:r>
      <w:r>
        <w:rPr>
          <w:rFonts w:ascii="仿宋" w:eastAsia="仿宋" w:hAnsi="仿宋" w:cs="仿宋_GB2312" w:hint="eastAsia"/>
          <w:kern w:val="0"/>
          <w:sz w:val="24"/>
          <w:lang w:val="zh-CN"/>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采购项目，以及预留份额中的非预留部分采购包，接受联合体磋商的，联合体其中一方提供的货物全部由小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，对联合体报价给予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0936D9BA"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五、如果中标，</w:t>
      </w:r>
      <w:r>
        <w:rPr>
          <w:rFonts w:ascii="仿宋" w:eastAsia="仿宋" w:hAnsi="仿宋" w:hint="eastAsia"/>
          <w:sz w:val="24"/>
        </w:rPr>
        <w:t>联合体各成员方共同与采购人签订合同，并就采购合同约定的事项对采购人承担连带责任。</w:t>
      </w:r>
    </w:p>
    <w:p w14:paraId="184B6F04"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六、有关本次联合磋商的其他事宜：</w:t>
      </w:r>
    </w:p>
    <w:p w14:paraId="20EEBA02"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1、联合体各方不再单独参加或者与其</w:t>
      </w:r>
      <w:proofErr w:type="gramStart"/>
      <w:r>
        <w:rPr>
          <w:rFonts w:ascii="仿宋" w:eastAsia="仿宋" w:hAnsi="仿宋" w:cs="仿宋_GB2312" w:hint="eastAsia"/>
          <w:kern w:val="0"/>
          <w:sz w:val="24"/>
          <w:lang w:val="zh-CN"/>
        </w:rPr>
        <w:t>他供应</w:t>
      </w:r>
      <w:proofErr w:type="gramEnd"/>
      <w:r>
        <w:rPr>
          <w:rFonts w:ascii="仿宋" w:eastAsia="仿宋" w:hAnsi="仿宋" w:cs="仿宋_GB2312" w:hint="eastAsia"/>
          <w:kern w:val="0"/>
          <w:sz w:val="24"/>
          <w:lang w:val="zh-CN"/>
        </w:rPr>
        <w:t>商另外组成联合体参加同一合同项下的政府采购活动。</w:t>
      </w:r>
    </w:p>
    <w:p w14:paraId="01629222"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2、联合体中有同类资质的各方按照联合体分工承担相同工作的，按照资质等级较低的供应商确定资质等级。</w:t>
      </w:r>
    </w:p>
    <w:p w14:paraId="3D8CC6B1"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kern w:val="0"/>
          <w:sz w:val="24"/>
          <w:lang w:val="zh-CN"/>
        </w:rPr>
        <w:t>3、本协议提交采购人、采购代理机构后，联合体各方不得以任何形式对上述内容进行修改或撤销。</w:t>
      </w:r>
    </w:p>
    <w:p w14:paraId="5CAF51D0" w14:textId="77777777" w:rsidR="005A2F27" w:rsidRDefault="00000000">
      <w:pPr>
        <w:snapToGrid w:val="0"/>
        <w:spacing w:line="360" w:lineRule="auto"/>
        <w:ind w:firstLineChars="2100" w:firstLine="5040"/>
        <w:rPr>
          <w:rFonts w:ascii="仿宋" w:eastAsia="仿宋" w:hAnsi="仿宋" w:cs="仿宋_GB2312" w:hint="eastAsia"/>
          <w:kern w:val="0"/>
          <w:sz w:val="24"/>
          <w:lang w:val="zh-CN"/>
        </w:rPr>
      </w:pPr>
      <w:r>
        <w:rPr>
          <w:rFonts w:ascii="仿宋" w:eastAsia="仿宋" w:hAnsi="仿宋" w:cs="仿宋_GB2312" w:hint="eastAsia"/>
          <w:kern w:val="0"/>
          <w:sz w:val="24"/>
          <w:lang w:val="zh-CN"/>
        </w:rPr>
        <w:t>联合体成员名称</w:t>
      </w:r>
      <w:r>
        <w:rPr>
          <w:rFonts w:ascii="仿宋" w:eastAsia="仿宋" w:hAnsi="仿宋" w:cs="仿宋_GB2312"/>
          <w:kern w:val="0"/>
          <w:sz w:val="24"/>
          <w:lang w:val="zh-CN"/>
        </w:rPr>
        <w:t>(电子签名/公章)：</w:t>
      </w:r>
    </w:p>
    <w:p w14:paraId="4CE271E0" w14:textId="77777777" w:rsidR="005A2F27" w:rsidRDefault="00000000">
      <w:pPr>
        <w:snapToGrid w:val="0"/>
        <w:spacing w:line="360" w:lineRule="auto"/>
        <w:ind w:firstLineChars="2400" w:firstLine="5760"/>
        <w:rPr>
          <w:rFonts w:ascii="仿宋" w:eastAsia="仿宋" w:hAnsi="仿宋" w:hint="eastAsia"/>
        </w:rPr>
      </w:pPr>
      <w:r>
        <w:rPr>
          <w:rFonts w:ascii="仿宋" w:eastAsia="仿宋" w:hAnsi="仿宋" w:cs="仿宋_GB2312" w:hint="eastAsia"/>
          <w:kern w:val="0"/>
          <w:sz w:val="24"/>
          <w:lang w:val="zh-CN"/>
        </w:rPr>
        <w:t>……</w:t>
      </w:r>
    </w:p>
    <w:p w14:paraId="26378BFF"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日期：  年  月   日</w:t>
      </w:r>
    </w:p>
    <w:p w14:paraId="3C028583"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br w:type="page"/>
      </w:r>
      <w:r>
        <w:rPr>
          <w:rFonts w:ascii="仿宋" w:eastAsia="仿宋" w:hAnsi="仿宋" w:cs="仿宋_GB2312" w:hint="eastAsia"/>
          <w:b/>
          <w:kern w:val="0"/>
          <w:sz w:val="32"/>
          <w:szCs w:val="32"/>
        </w:rPr>
        <w:lastRenderedPageBreak/>
        <w:t>四、分包意向协议（如有）</w:t>
      </w:r>
    </w:p>
    <w:p w14:paraId="47C8BE31" w14:textId="77777777" w:rsidR="005A2F27" w:rsidRDefault="00000000">
      <w:pPr>
        <w:widowControl/>
        <w:spacing w:line="360" w:lineRule="auto"/>
        <w:ind w:firstLineChars="50" w:firstLine="120"/>
        <w:jc w:val="left"/>
        <w:rPr>
          <w:rFonts w:ascii="仿宋" w:eastAsia="仿宋" w:hAnsi="仿宋" w:cs="仿宋_GB2312" w:hint="eastAsia"/>
          <w:sz w:val="24"/>
        </w:rPr>
      </w:pPr>
      <w:r>
        <w:rPr>
          <w:rFonts w:ascii="仿宋" w:eastAsia="仿宋" w:hAnsi="仿宋" w:cs="仿宋_GB2312" w:hint="eastAsia"/>
          <w:sz w:val="24"/>
        </w:rPr>
        <w:t>（</w:t>
      </w:r>
      <w:r>
        <w:rPr>
          <w:rFonts w:ascii="仿宋" w:eastAsia="仿宋" w:hAnsi="仿宋" w:cs="仿宋_GB2312" w:hint="eastAsia"/>
          <w:b/>
          <w:sz w:val="24"/>
        </w:rPr>
        <w:t>中标后以分包方式履行合同的，提供分包意向协议；采购人不同意分包或者供应商中标后不以分包方式履行合同的，则不需要提供。</w:t>
      </w:r>
      <w:r>
        <w:rPr>
          <w:rFonts w:ascii="仿宋" w:eastAsia="仿宋" w:hAnsi="仿宋" w:cs="仿宋_GB2312" w:hint="eastAsia"/>
          <w:sz w:val="24"/>
        </w:rPr>
        <w:t>）</w:t>
      </w:r>
    </w:p>
    <w:p w14:paraId="7B354234" w14:textId="12404055"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若成为</w:t>
      </w:r>
      <w:r w:rsidR="006168A7">
        <w:rPr>
          <w:rFonts w:ascii="仿宋" w:eastAsia="仿宋" w:hAnsi="仿宋" w:hint="eastAsia"/>
          <w:b/>
          <w:sz w:val="24"/>
        </w:rPr>
        <w:t>2025年禁毒大队鉴定服务费用项目</w:t>
      </w:r>
      <w:r>
        <w:rPr>
          <w:rFonts w:ascii="仿宋" w:eastAsia="仿宋" w:hAnsi="仿宋" w:cs="仿宋_GB2312" w:hint="eastAsia"/>
          <w:sz w:val="24"/>
        </w:rPr>
        <w:t>【项目编号：CTZB-2025070120】的中标</w:t>
      </w:r>
      <w:r>
        <w:rPr>
          <w:rFonts w:ascii="仿宋" w:eastAsia="仿宋" w:hAnsi="仿宋" w:cs="仿宋_GB2312" w:hint="eastAsia"/>
          <w:kern w:val="0"/>
          <w:sz w:val="24"/>
          <w:lang w:val="zh-CN"/>
        </w:rPr>
        <w:t>供应商，将依法采取分包方式履行合同。</w:t>
      </w:r>
      <w:r>
        <w:rPr>
          <w:rFonts w:ascii="仿宋" w:eastAsia="仿宋" w:hAnsi="仿宋" w:cs="仿宋_GB2312" w:hint="eastAsia"/>
          <w:kern w:val="0"/>
          <w:sz w:val="24"/>
          <w:u w:val="single"/>
        </w:rPr>
        <w:t>（供应商名称）</w:t>
      </w:r>
      <w:r>
        <w:rPr>
          <w:rFonts w:ascii="仿宋" w:eastAsia="仿宋" w:hAnsi="仿宋" w:cs="仿宋_GB2312" w:hint="eastAsia"/>
          <w:kern w:val="0"/>
          <w:sz w:val="24"/>
        </w:rPr>
        <w:t>与</w:t>
      </w:r>
      <w:r>
        <w:rPr>
          <w:rFonts w:ascii="仿宋" w:eastAsia="仿宋" w:hAnsi="仿宋" w:cs="仿宋_GB2312" w:hint="eastAsia"/>
          <w:kern w:val="0"/>
          <w:sz w:val="24"/>
          <w:u w:val="single"/>
        </w:rPr>
        <w:t>（所有分包供应商名称）</w:t>
      </w:r>
      <w:r>
        <w:rPr>
          <w:rFonts w:ascii="仿宋" w:eastAsia="仿宋" w:hAnsi="仿宋" w:cs="仿宋_GB2312" w:hint="eastAsia"/>
          <w:kern w:val="0"/>
          <w:sz w:val="24"/>
        </w:rPr>
        <w:t>达成分包意向协议</w:t>
      </w:r>
      <w:r>
        <w:rPr>
          <w:rFonts w:ascii="仿宋" w:eastAsia="仿宋" w:hAnsi="仿宋" w:cs="仿宋_GB2312" w:hint="eastAsia"/>
          <w:kern w:val="0"/>
          <w:sz w:val="24"/>
          <w:lang w:val="zh-CN"/>
        </w:rPr>
        <w:t>。</w:t>
      </w:r>
    </w:p>
    <w:p w14:paraId="4539AE04"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一、分包标的及数量</w:t>
      </w:r>
    </w:p>
    <w:p w14:paraId="50D5A34C"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u w:val="single"/>
        </w:rPr>
        <w:t>（供应商名称）</w:t>
      </w:r>
      <w:r>
        <w:rPr>
          <w:rFonts w:ascii="仿宋" w:eastAsia="仿宋" w:hAnsi="仿宋" w:cs="仿宋_GB2312" w:hint="eastAsia"/>
          <w:kern w:val="0"/>
          <w:sz w:val="24"/>
          <w:lang w:val="zh-CN"/>
        </w:rPr>
        <w:t>将</w:t>
      </w:r>
      <w:r>
        <w:rPr>
          <w:rFonts w:ascii="仿宋" w:eastAsia="仿宋" w:hAnsi="仿宋"/>
          <w:u w:val="single"/>
        </w:rPr>
        <w:t xml:space="preserve">   XX工作内容   </w:t>
      </w:r>
      <w:r>
        <w:rPr>
          <w:rFonts w:ascii="仿宋" w:eastAsia="仿宋" w:hAnsi="仿宋" w:cs="Arial" w:hint="eastAsia"/>
          <w:sz w:val="24"/>
        </w:rPr>
        <w:t>分包给</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w:t>
      </w:r>
      <w:r>
        <w:rPr>
          <w:rFonts w:ascii="仿宋" w:eastAsia="仿宋" w:hAnsi="仿宋" w:cs="仿宋_GB2312" w:hint="eastAsia"/>
          <w:kern w:val="0"/>
          <w:sz w:val="24"/>
          <w:u w:val="single"/>
        </w:rPr>
        <w:t>（某分包供应商名称），</w:t>
      </w:r>
      <w:r>
        <w:rPr>
          <w:rFonts w:ascii="仿宋" w:eastAsia="仿宋" w:hAnsi="仿宋" w:cs="仿宋_GB2312" w:hint="eastAsia"/>
          <w:kern w:val="0"/>
          <w:sz w:val="24"/>
          <w:lang w:val="zh-CN"/>
        </w:rPr>
        <w:t>具备承</w:t>
      </w:r>
      <w:r>
        <w:rPr>
          <w:rFonts w:ascii="仿宋" w:eastAsia="仿宋" w:hAnsi="仿宋" w:cs="仿宋_GB2312" w:hint="eastAsia"/>
          <w:kern w:val="0"/>
          <w:sz w:val="24"/>
        </w:rPr>
        <w:t>担</w:t>
      </w:r>
      <w:r>
        <w:rPr>
          <w:rFonts w:ascii="仿宋" w:eastAsia="仿宋" w:hAnsi="仿宋" w:cs="仿宋_GB2312"/>
          <w:kern w:val="0"/>
          <w:sz w:val="24"/>
          <w:u w:val="single"/>
          <w:lang w:val="zh-CN"/>
        </w:rPr>
        <w:t>XX工作内容</w:t>
      </w:r>
      <w:r>
        <w:rPr>
          <w:rFonts w:ascii="仿宋" w:eastAsia="仿宋" w:hAnsi="仿宋" w:cs="仿宋_GB2312" w:hint="eastAsia"/>
          <w:kern w:val="0"/>
          <w:sz w:val="24"/>
          <w:lang w:val="zh-CN"/>
        </w:rPr>
        <w:t>相应资质条件且不得再次分包；</w:t>
      </w:r>
    </w:p>
    <w:p w14:paraId="2EE67E44"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w:t>
      </w:r>
    </w:p>
    <w:p w14:paraId="5B86C082"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二、分包工作履行期限、地点、方式</w:t>
      </w:r>
    </w:p>
    <w:p w14:paraId="5B9411D8" w14:textId="77777777" w:rsidR="005A2F27" w:rsidRDefault="005A2F27">
      <w:pPr>
        <w:snapToGrid w:val="0"/>
        <w:spacing w:line="360" w:lineRule="auto"/>
        <w:ind w:firstLine="576"/>
        <w:rPr>
          <w:rFonts w:ascii="仿宋" w:eastAsia="仿宋" w:hAnsi="仿宋" w:hint="eastAsia"/>
          <w:u w:val="single"/>
        </w:rPr>
      </w:pPr>
    </w:p>
    <w:p w14:paraId="5A7D6468"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三、质量</w:t>
      </w:r>
    </w:p>
    <w:p w14:paraId="1781DAED" w14:textId="77777777" w:rsidR="005A2F27" w:rsidRDefault="005A2F27">
      <w:pPr>
        <w:snapToGrid w:val="0"/>
        <w:spacing w:line="360" w:lineRule="auto"/>
        <w:ind w:firstLine="576"/>
        <w:rPr>
          <w:rFonts w:ascii="仿宋" w:eastAsia="仿宋" w:hAnsi="仿宋" w:cs="仿宋_GB2312" w:hint="eastAsia"/>
          <w:kern w:val="0"/>
          <w:sz w:val="24"/>
          <w:lang w:val="zh-CN"/>
        </w:rPr>
      </w:pPr>
    </w:p>
    <w:p w14:paraId="6BB87436"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四、价款或者报酬</w:t>
      </w:r>
    </w:p>
    <w:p w14:paraId="1E4F2BB6" w14:textId="77777777" w:rsidR="005A2F27" w:rsidRDefault="005A2F27">
      <w:pPr>
        <w:snapToGrid w:val="0"/>
        <w:spacing w:line="360" w:lineRule="auto"/>
        <w:ind w:leftChars="273" w:left="573"/>
        <w:rPr>
          <w:rFonts w:ascii="仿宋" w:eastAsia="仿宋" w:hAnsi="仿宋" w:cs="仿宋_GB2312" w:hint="eastAsia"/>
          <w:kern w:val="0"/>
          <w:sz w:val="24"/>
          <w:lang w:val="zh-CN"/>
        </w:rPr>
      </w:pPr>
    </w:p>
    <w:p w14:paraId="5E4CB4C4" w14:textId="77777777" w:rsidR="005A2F27" w:rsidRDefault="00000000">
      <w:pPr>
        <w:snapToGrid w:val="0"/>
        <w:spacing w:line="360" w:lineRule="auto"/>
        <w:ind w:leftChars="273" w:left="573"/>
        <w:rPr>
          <w:rFonts w:ascii="仿宋" w:eastAsia="仿宋" w:hAnsi="仿宋" w:cs="仿宋_GB2312" w:hint="eastAsia"/>
          <w:kern w:val="0"/>
          <w:sz w:val="24"/>
          <w:lang w:val="zh-CN"/>
        </w:rPr>
      </w:pPr>
      <w:r>
        <w:rPr>
          <w:rFonts w:ascii="仿宋" w:eastAsia="仿宋" w:hAnsi="仿宋" w:cs="仿宋_GB2312" w:hint="eastAsia"/>
          <w:kern w:val="0"/>
          <w:sz w:val="24"/>
          <w:lang w:val="zh-CN"/>
        </w:rPr>
        <w:t>五、违约责任</w:t>
      </w:r>
    </w:p>
    <w:p w14:paraId="3FBFA044" w14:textId="77777777" w:rsidR="005A2F27" w:rsidRDefault="005A2F27">
      <w:pPr>
        <w:snapToGrid w:val="0"/>
        <w:spacing w:line="360" w:lineRule="auto"/>
        <w:ind w:firstLine="576"/>
        <w:rPr>
          <w:rFonts w:ascii="仿宋" w:eastAsia="仿宋" w:hAnsi="仿宋" w:cs="仿宋_GB2312" w:hint="eastAsia"/>
          <w:kern w:val="0"/>
          <w:sz w:val="24"/>
          <w:lang w:val="zh-CN"/>
        </w:rPr>
      </w:pPr>
    </w:p>
    <w:p w14:paraId="35741B1C"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六、争议解决的办法</w:t>
      </w:r>
    </w:p>
    <w:p w14:paraId="4240C2CF" w14:textId="77777777" w:rsidR="005A2F27" w:rsidRDefault="005A2F27">
      <w:pPr>
        <w:snapToGrid w:val="0"/>
        <w:spacing w:line="360" w:lineRule="auto"/>
        <w:ind w:firstLine="576"/>
        <w:rPr>
          <w:rFonts w:ascii="仿宋" w:eastAsia="仿宋" w:hAnsi="仿宋" w:cs="仿宋_GB2312" w:hint="eastAsia"/>
          <w:kern w:val="0"/>
          <w:sz w:val="24"/>
          <w:lang w:val="zh-CN"/>
        </w:rPr>
      </w:pPr>
    </w:p>
    <w:p w14:paraId="497E5D89" w14:textId="77777777" w:rsidR="005A2F27" w:rsidRDefault="00000000">
      <w:pPr>
        <w:snapToGrid w:val="0"/>
        <w:spacing w:line="360" w:lineRule="auto"/>
        <w:ind w:firstLine="576"/>
        <w:rPr>
          <w:rFonts w:ascii="仿宋" w:eastAsia="仿宋" w:hAnsi="仿宋" w:cs="仿宋_GB2312" w:hint="eastAsia"/>
          <w:kern w:val="0"/>
          <w:sz w:val="24"/>
          <w:lang w:val="zh-CN"/>
        </w:rPr>
      </w:pPr>
      <w:r>
        <w:rPr>
          <w:rFonts w:ascii="仿宋" w:eastAsia="仿宋" w:hAnsi="仿宋" w:cs="仿宋_GB2312" w:hint="eastAsia"/>
          <w:kern w:val="0"/>
          <w:sz w:val="24"/>
          <w:lang w:val="zh-CN"/>
        </w:rPr>
        <w:t>七、其他</w:t>
      </w:r>
    </w:p>
    <w:p w14:paraId="0FD71E8C" w14:textId="77777777" w:rsidR="005A2F27" w:rsidRDefault="00000000">
      <w:pPr>
        <w:snapToGrid w:val="0"/>
        <w:spacing w:line="360" w:lineRule="auto"/>
        <w:ind w:firstLine="576"/>
        <w:rPr>
          <w:rFonts w:ascii="仿宋" w:eastAsia="仿宋" w:hAnsi="仿宋" w:cs="仿宋_GB2312" w:hint="eastAsia"/>
          <w:b/>
          <w:kern w:val="0"/>
          <w:sz w:val="24"/>
          <w:lang w:val="zh-CN"/>
        </w:rPr>
      </w:pPr>
      <w:r>
        <w:rPr>
          <w:rFonts w:ascii="仿宋" w:eastAsia="仿宋" w:hAnsi="仿宋" w:cs="仿宋_GB2312" w:hint="eastAsia"/>
          <w:kern w:val="0"/>
          <w:sz w:val="24"/>
          <w:u w:val="single"/>
        </w:rPr>
        <w:t>（分包供应商名称）提供的货物全部由小</w:t>
      </w:r>
      <w:proofErr w:type="gramStart"/>
      <w:r>
        <w:rPr>
          <w:rFonts w:ascii="仿宋" w:eastAsia="仿宋" w:hAnsi="仿宋" w:cs="仿宋_GB2312" w:hint="eastAsia"/>
          <w:kern w:val="0"/>
          <w:sz w:val="24"/>
          <w:u w:val="single"/>
        </w:rPr>
        <w:t>微企业</w:t>
      </w:r>
      <w:proofErr w:type="gramEnd"/>
      <w:r>
        <w:rPr>
          <w:rFonts w:ascii="仿宋" w:eastAsia="仿宋" w:hAnsi="仿宋" w:cs="仿宋_GB2312" w:hint="eastAsia"/>
          <w:kern w:val="0"/>
          <w:sz w:val="24"/>
          <w:u w:val="single"/>
        </w:rPr>
        <w:t>制造，</w:t>
      </w:r>
      <w:r>
        <w:rPr>
          <w:rFonts w:ascii="仿宋" w:eastAsia="仿宋" w:hAnsi="仿宋" w:cs="仿宋_GB2312" w:hint="eastAsia"/>
          <w:kern w:val="0"/>
          <w:sz w:val="24"/>
        </w:rPr>
        <w:t>其合同份额占到合同总金额</w:t>
      </w:r>
      <w:r>
        <w:rPr>
          <w:rFonts w:ascii="仿宋" w:eastAsia="仿宋" w:hAnsi="仿宋" w:cs="仿宋_GB2312"/>
          <w:kern w:val="0"/>
          <w:sz w:val="24"/>
        </w:rPr>
        <w:t>%以上</w:t>
      </w:r>
      <w:r>
        <w:rPr>
          <w:rFonts w:ascii="仿宋" w:eastAsia="仿宋" w:hAnsi="仿宋" w:hint="eastAsia"/>
        </w:rPr>
        <w:t>。</w:t>
      </w:r>
      <w:r>
        <w:rPr>
          <w:rFonts w:ascii="仿宋" w:eastAsia="仿宋" w:hAnsi="仿宋" w:cs="仿宋_GB2312" w:hint="eastAsia"/>
          <w:b/>
          <w:kern w:val="0"/>
          <w:sz w:val="24"/>
          <w:lang w:val="zh-CN"/>
        </w:rPr>
        <w:t>（未预留份额专门面向中小企业采购的</w:t>
      </w:r>
      <w:proofErr w:type="gramStart"/>
      <w:r>
        <w:rPr>
          <w:rFonts w:ascii="仿宋" w:eastAsia="仿宋" w:hAnsi="仿宋" w:cs="仿宋_GB2312" w:hint="eastAsia"/>
          <w:b/>
          <w:kern w:val="0"/>
          <w:sz w:val="24"/>
          <w:lang w:val="zh-CN"/>
        </w:rPr>
        <w:t>的</w:t>
      </w:r>
      <w:proofErr w:type="gramEnd"/>
      <w:r>
        <w:rPr>
          <w:rFonts w:ascii="仿宋" w:eastAsia="仿宋" w:hAnsi="仿宋" w:cs="仿宋_GB2312" w:hint="eastAsia"/>
          <w:b/>
          <w:kern w:val="0"/>
          <w:sz w:val="24"/>
          <w:lang w:val="zh-CN"/>
        </w:rPr>
        <w:t>采购项目，以及预留份额中的非预留部分采购包，允许分包的，分包供应商提供的货物全部由小</w:t>
      </w:r>
      <w:proofErr w:type="gramStart"/>
      <w:r>
        <w:rPr>
          <w:rFonts w:ascii="仿宋" w:eastAsia="仿宋" w:hAnsi="仿宋" w:cs="仿宋_GB2312" w:hint="eastAsia"/>
          <w:b/>
          <w:kern w:val="0"/>
          <w:sz w:val="24"/>
          <w:lang w:val="zh-CN"/>
        </w:rPr>
        <w:t>微企业</w:t>
      </w:r>
      <w:proofErr w:type="gramEnd"/>
      <w:r>
        <w:rPr>
          <w:rFonts w:ascii="仿宋" w:eastAsia="仿宋" w:hAnsi="仿宋" w:cs="仿宋_GB2312" w:hint="eastAsia"/>
          <w:b/>
          <w:kern w:val="0"/>
          <w:sz w:val="24"/>
          <w:lang w:val="zh-CN"/>
        </w:rPr>
        <w:t>制造，且其合同份额占到合同总金额</w:t>
      </w:r>
      <w:r>
        <w:rPr>
          <w:rFonts w:ascii="仿宋" w:eastAsia="仿宋" w:hAnsi="仿宋" w:cs="仿宋_GB2312"/>
          <w:b/>
          <w:kern w:val="0"/>
          <w:sz w:val="24"/>
          <w:lang w:val="zh-CN"/>
        </w:rPr>
        <w:t xml:space="preserve"> 30%以上</w:t>
      </w:r>
      <w:r>
        <w:rPr>
          <w:rFonts w:ascii="仿宋" w:eastAsia="仿宋" w:hAnsi="仿宋" w:cs="仿宋_GB2312" w:hint="eastAsia"/>
          <w:b/>
          <w:kern w:val="0"/>
          <w:sz w:val="24"/>
          <w:lang w:val="zh-CN"/>
        </w:rPr>
        <w:t>的，对大中型企业的报价给予</w:t>
      </w:r>
      <w:r>
        <w:rPr>
          <w:rFonts w:ascii="仿宋" w:eastAsia="仿宋" w:hAnsi="仿宋" w:cs="仿宋_GB2312"/>
          <w:b/>
          <w:kern w:val="0"/>
          <w:sz w:val="24"/>
          <w:lang w:val="zh-CN"/>
        </w:rPr>
        <w:t>3%的扣除</w:t>
      </w:r>
      <w:r>
        <w:rPr>
          <w:rFonts w:ascii="仿宋" w:eastAsia="仿宋" w:hAnsi="仿宋" w:cs="仿宋_GB2312" w:hint="eastAsia"/>
          <w:b/>
          <w:kern w:val="0"/>
          <w:sz w:val="24"/>
          <w:lang w:val="zh-CN"/>
        </w:rPr>
        <w:t>）</w:t>
      </w:r>
    </w:p>
    <w:p w14:paraId="4ABBA92A"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供应商名称(电子签名)：</w:t>
      </w:r>
    </w:p>
    <w:p w14:paraId="1C5594F7"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hint="eastAsia"/>
          <w:kern w:val="0"/>
          <w:sz w:val="24"/>
          <w:lang w:val="zh-CN"/>
        </w:rPr>
        <w:t>分包供应商名称：</w:t>
      </w:r>
    </w:p>
    <w:p w14:paraId="1A408001" w14:textId="77777777" w:rsidR="005A2F27" w:rsidRDefault="005A2F27">
      <w:pPr>
        <w:snapToGrid w:val="0"/>
        <w:spacing w:line="360" w:lineRule="auto"/>
        <w:rPr>
          <w:rFonts w:ascii="仿宋" w:eastAsia="仿宋" w:hAnsi="仿宋" w:cs="仿宋_GB2312" w:hint="eastAsia"/>
          <w:kern w:val="0"/>
          <w:sz w:val="24"/>
          <w:lang w:val="zh-CN"/>
        </w:rPr>
      </w:pPr>
    </w:p>
    <w:p w14:paraId="377B69A6" w14:textId="77777777" w:rsidR="005A2F27" w:rsidRDefault="005A2F27">
      <w:pPr>
        <w:widowControl/>
        <w:adjustRightInd/>
        <w:jc w:val="left"/>
        <w:rPr>
          <w:rFonts w:ascii="仿宋" w:eastAsia="仿宋" w:hAnsi="仿宋" w:cs="仿宋_GB2312" w:hint="eastAsia"/>
          <w:b/>
          <w:kern w:val="0"/>
          <w:sz w:val="32"/>
          <w:szCs w:val="32"/>
        </w:rPr>
      </w:pPr>
    </w:p>
    <w:p w14:paraId="1490E37E" w14:textId="77777777" w:rsidR="005A2F27" w:rsidRDefault="005A2F27">
      <w:pPr>
        <w:widowControl/>
        <w:adjustRightInd/>
        <w:jc w:val="left"/>
        <w:rPr>
          <w:rFonts w:ascii="仿宋" w:eastAsia="仿宋" w:hAnsi="仿宋" w:cs="仿宋_GB2312" w:hint="eastAsia"/>
          <w:b/>
          <w:kern w:val="0"/>
          <w:sz w:val="32"/>
          <w:szCs w:val="32"/>
        </w:rPr>
      </w:pPr>
    </w:p>
    <w:p w14:paraId="1574189E"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五、供应商同类项目实施情况一览表</w:t>
      </w:r>
    </w:p>
    <w:p w14:paraId="21E10F96" w14:textId="77777777" w:rsidR="005A2F27" w:rsidRDefault="005A2F27">
      <w:pPr>
        <w:pStyle w:val="afe"/>
        <w:spacing w:line="360" w:lineRule="auto"/>
        <w:ind w:left="0" w:firstLineChars="0" w:firstLine="0"/>
        <w:rPr>
          <w:rFonts w:ascii="仿宋" w:eastAsia="仿宋" w:hAnsi="仿宋" w:hint="eastAsia"/>
          <w:sz w:val="24"/>
        </w:rPr>
      </w:pPr>
    </w:p>
    <w:tbl>
      <w:tblPr>
        <w:tblW w:w="9640" w:type="dxa"/>
        <w:tblInd w:w="-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1"/>
        <w:gridCol w:w="1134"/>
        <w:gridCol w:w="1443"/>
        <w:gridCol w:w="684"/>
        <w:gridCol w:w="1155"/>
        <w:gridCol w:w="830"/>
        <w:gridCol w:w="1558"/>
        <w:gridCol w:w="1985"/>
      </w:tblGrid>
      <w:tr w:rsidR="005A2F27" w14:paraId="18BBA86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521FAB15" w14:textId="77777777" w:rsidR="005A2F27" w:rsidRDefault="00000000">
            <w:pPr>
              <w:jc w:val="center"/>
              <w:rPr>
                <w:rFonts w:ascii="仿宋" w:eastAsia="仿宋" w:hAnsi="仿宋" w:hint="eastAsia"/>
                <w:b/>
                <w:szCs w:val="21"/>
              </w:rPr>
            </w:pPr>
            <w:r>
              <w:rPr>
                <w:rFonts w:ascii="仿宋" w:eastAsia="仿宋" w:hAnsi="仿宋"/>
                <w:b/>
                <w:szCs w:val="21"/>
              </w:rPr>
              <w:t>序号</w:t>
            </w:r>
          </w:p>
        </w:tc>
        <w:tc>
          <w:tcPr>
            <w:tcW w:w="1134" w:type="dxa"/>
            <w:tcBorders>
              <w:top w:val="single" w:sz="4" w:space="0" w:color="auto"/>
              <w:left w:val="single" w:sz="4" w:space="0" w:color="auto"/>
              <w:bottom w:val="single" w:sz="4" w:space="0" w:color="auto"/>
              <w:right w:val="single" w:sz="4" w:space="0" w:color="auto"/>
            </w:tcBorders>
            <w:vAlign w:val="center"/>
          </w:tcPr>
          <w:p w14:paraId="23F32A4F" w14:textId="77777777" w:rsidR="005A2F27" w:rsidRDefault="00000000">
            <w:pPr>
              <w:jc w:val="center"/>
              <w:rPr>
                <w:rFonts w:ascii="仿宋" w:eastAsia="仿宋" w:hAnsi="仿宋" w:hint="eastAsia"/>
                <w:b/>
                <w:szCs w:val="21"/>
              </w:rPr>
            </w:pPr>
            <w:r>
              <w:rPr>
                <w:rFonts w:ascii="仿宋" w:eastAsia="仿宋" w:hAnsi="仿宋" w:hint="eastAsia"/>
                <w:b/>
                <w:szCs w:val="21"/>
              </w:rPr>
              <w:t>采购单位</w:t>
            </w:r>
          </w:p>
        </w:tc>
        <w:tc>
          <w:tcPr>
            <w:tcW w:w="1443" w:type="dxa"/>
            <w:tcBorders>
              <w:top w:val="single" w:sz="4" w:space="0" w:color="auto"/>
              <w:left w:val="single" w:sz="4" w:space="0" w:color="auto"/>
              <w:bottom w:val="single" w:sz="4" w:space="0" w:color="auto"/>
              <w:right w:val="single" w:sz="4" w:space="0" w:color="auto"/>
            </w:tcBorders>
            <w:vAlign w:val="center"/>
          </w:tcPr>
          <w:p w14:paraId="42AADED5" w14:textId="77777777" w:rsidR="005A2F27" w:rsidRDefault="00000000">
            <w:pPr>
              <w:jc w:val="center"/>
              <w:rPr>
                <w:rFonts w:ascii="仿宋" w:eastAsia="仿宋" w:hAnsi="仿宋" w:hint="eastAsia"/>
                <w:b/>
                <w:szCs w:val="21"/>
              </w:rPr>
            </w:pPr>
            <w:r>
              <w:rPr>
                <w:rFonts w:ascii="仿宋" w:eastAsia="仿宋" w:hAnsi="仿宋" w:hint="eastAsia"/>
                <w:b/>
                <w:szCs w:val="21"/>
              </w:rPr>
              <w:t>项目名称</w:t>
            </w:r>
          </w:p>
        </w:tc>
        <w:tc>
          <w:tcPr>
            <w:tcW w:w="684" w:type="dxa"/>
            <w:tcBorders>
              <w:top w:val="single" w:sz="4" w:space="0" w:color="auto"/>
              <w:left w:val="single" w:sz="4" w:space="0" w:color="auto"/>
              <w:bottom w:val="single" w:sz="4" w:space="0" w:color="auto"/>
              <w:right w:val="single" w:sz="4" w:space="0" w:color="auto"/>
            </w:tcBorders>
            <w:vAlign w:val="center"/>
          </w:tcPr>
          <w:p w14:paraId="30336BD2" w14:textId="77777777" w:rsidR="005A2F27" w:rsidRDefault="00000000">
            <w:pPr>
              <w:jc w:val="center"/>
              <w:rPr>
                <w:rFonts w:ascii="仿宋" w:eastAsia="仿宋" w:hAnsi="仿宋" w:hint="eastAsia"/>
                <w:b/>
                <w:szCs w:val="21"/>
              </w:rPr>
            </w:pPr>
            <w:r>
              <w:rPr>
                <w:rFonts w:ascii="仿宋" w:eastAsia="仿宋" w:hAnsi="仿宋" w:hint="eastAsia"/>
                <w:b/>
                <w:szCs w:val="21"/>
              </w:rPr>
              <w:t>数量</w:t>
            </w:r>
          </w:p>
        </w:tc>
        <w:tc>
          <w:tcPr>
            <w:tcW w:w="1155" w:type="dxa"/>
            <w:tcBorders>
              <w:top w:val="single" w:sz="4" w:space="0" w:color="auto"/>
              <w:left w:val="single" w:sz="4" w:space="0" w:color="auto"/>
              <w:bottom w:val="single" w:sz="4" w:space="0" w:color="auto"/>
              <w:right w:val="single" w:sz="4" w:space="0" w:color="auto"/>
            </w:tcBorders>
            <w:vAlign w:val="center"/>
          </w:tcPr>
          <w:p w14:paraId="3FBC13FB" w14:textId="77777777" w:rsidR="005A2F27" w:rsidRDefault="00000000">
            <w:pPr>
              <w:jc w:val="center"/>
              <w:rPr>
                <w:rFonts w:ascii="仿宋" w:eastAsia="仿宋" w:hAnsi="仿宋" w:hint="eastAsia"/>
                <w:b/>
                <w:szCs w:val="21"/>
              </w:rPr>
            </w:pPr>
            <w:r>
              <w:rPr>
                <w:rFonts w:ascii="仿宋" w:eastAsia="仿宋" w:hAnsi="仿宋" w:hint="eastAsia"/>
                <w:b/>
                <w:szCs w:val="21"/>
              </w:rPr>
              <w:t>合同金额</w:t>
            </w:r>
          </w:p>
          <w:p w14:paraId="2D5762F8" w14:textId="77777777" w:rsidR="005A2F27" w:rsidRDefault="00000000">
            <w:pPr>
              <w:jc w:val="center"/>
              <w:rPr>
                <w:rFonts w:ascii="仿宋" w:eastAsia="仿宋" w:hAnsi="仿宋" w:hint="eastAsia"/>
                <w:b/>
                <w:szCs w:val="21"/>
              </w:rPr>
            </w:pPr>
            <w:r>
              <w:rPr>
                <w:rFonts w:ascii="仿宋" w:eastAsia="仿宋" w:hAnsi="仿宋" w:hint="eastAsia"/>
                <w:b/>
                <w:szCs w:val="21"/>
              </w:rPr>
              <w:t>（万元）</w:t>
            </w:r>
          </w:p>
        </w:tc>
        <w:tc>
          <w:tcPr>
            <w:tcW w:w="830" w:type="dxa"/>
            <w:tcBorders>
              <w:top w:val="single" w:sz="4" w:space="0" w:color="auto"/>
              <w:left w:val="single" w:sz="4" w:space="0" w:color="auto"/>
              <w:bottom w:val="single" w:sz="4" w:space="0" w:color="auto"/>
              <w:right w:val="single" w:sz="4" w:space="0" w:color="auto"/>
            </w:tcBorders>
            <w:vAlign w:val="center"/>
          </w:tcPr>
          <w:p w14:paraId="0C7C9552" w14:textId="77777777" w:rsidR="005A2F27" w:rsidRDefault="00000000">
            <w:pPr>
              <w:jc w:val="center"/>
              <w:rPr>
                <w:rFonts w:ascii="仿宋" w:eastAsia="仿宋" w:hAnsi="仿宋" w:hint="eastAsia"/>
                <w:b/>
                <w:szCs w:val="21"/>
              </w:rPr>
            </w:pPr>
            <w:r>
              <w:rPr>
                <w:rFonts w:ascii="仿宋" w:eastAsia="仿宋" w:hAnsi="仿宋" w:hint="eastAsia"/>
                <w:b/>
                <w:szCs w:val="21"/>
              </w:rPr>
              <w:t>附件页码</w:t>
            </w:r>
          </w:p>
        </w:tc>
        <w:tc>
          <w:tcPr>
            <w:tcW w:w="1558" w:type="dxa"/>
            <w:tcBorders>
              <w:top w:val="single" w:sz="4" w:space="0" w:color="auto"/>
              <w:left w:val="single" w:sz="4" w:space="0" w:color="auto"/>
              <w:bottom w:val="single" w:sz="4" w:space="0" w:color="auto"/>
              <w:right w:val="single" w:sz="4" w:space="0" w:color="auto"/>
            </w:tcBorders>
            <w:vAlign w:val="center"/>
          </w:tcPr>
          <w:p w14:paraId="22791A5F" w14:textId="77777777" w:rsidR="005A2F27" w:rsidRDefault="00000000">
            <w:pPr>
              <w:jc w:val="center"/>
              <w:rPr>
                <w:rFonts w:ascii="仿宋" w:eastAsia="仿宋" w:hAnsi="仿宋" w:hint="eastAsia"/>
                <w:b/>
                <w:szCs w:val="21"/>
              </w:rPr>
            </w:pPr>
            <w:r>
              <w:rPr>
                <w:rFonts w:ascii="仿宋" w:eastAsia="仿宋" w:hAnsi="仿宋" w:hint="eastAsia"/>
                <w:b/>
                <w:szCs w:val="21"/>
              </w:rPr>
              <w:t>合同签订时间</w:t>
            </w:r>
          </w:p>
        </w:tc>
        <w:tc>
          <w:tcPr>
            <w:tcW w:w="1985" w:type="dxa"/>
            <w:tcBorders>
              <w:top w:val="single" w:sz="4" w:space="0" w:color="auto"/>
              <w:left w:val="single" w:sz="4" w:space="0" w:color="auto"/>
              <w:bottom w:val="single" w:sz="4" w:space="0" w:color="auto"/>
              <w:right w:val="single" w:sz="4" w:space="0" w:color="auto"/>
            </w:tcBorders>
            <w:vAlign w:val="center"/>
          </w:tcPr>
          <w:p w14:paraId="1AF56F1A" w14:textId="77777777" w:rsidR="005A2F27" w:rsidRDefault="00000000">
            <w:pPr>
              <w:jc w:val="center"/>
              <w:rPr>
                <w:rFonts w:ascii="仿宋" w:eastAsia="仿宋" w:hAnsi="仿宋" w:hint="eastAsia"/>
                <w:b/>
                <w:szCs w:val="21"/>
              </w:rPr>
            </w:pPr>
            <w:r>
              <w:rPr>
                <w:rFonts w:ascii="仿宋" w:eastAsia="仿宋" w:hAnsi="仿宋" w:hint="eastAsia"/>
                <w:b/>
                <w:szCs w:val="21"/>
              </w:rPr>
              <w:t>采购单位联系人</w:t>
            </w:r>
          </w:p>
          <w:p w14:paraId="54B401F3" w14:textId="77777777" w:rsidR="005A2F27" w:rsidRDefault="00000000">
            <w:pPr>
              <w:jc w:val="center"/>
              <w:rPr>
                <w:rFonts w:ascii="仿宋" w:eastAsia="仿宋" w:hAnsi="仿宋" w:hint="eastAsia"/>
                <w:b/>
                <w:sz w:val="24"/>
              </w:rPr>
            </w:pPr>
            <w:r>
              <w:rPr>
                <w:rFonts w:ascii="仿宋" w:eastAsia="仿宋" w:hAnsi="仿宋" w:hint="eastAsia"/>
                <w:b/>
                <w:szCs w:val="21"/>
              </w:rPr>
              <w:t>联系方式</w:t>
            </w:r>
          </w:p>
        </w:tc>
      </w:tr>
      <w:tr w:rsidR="005A2F27" w14:paraId="26A1CAC0"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237A106" w14:textId="77777777" w:rsidR="005A2F27" w:rsidRDefault="005A2F27">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2952D2" w14:textId="77777777" w:rsidR="005A2F27" w:rsidRDefault="005A2F27">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5B5B3501" w14:textId="77777777" w:rsidR="005A2F27" w:rsidRDefault="005A2F27">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550D44B9" w14:textId="77777777" w:rsidR="005A2F27" w:rsidRDefault="005A2F27">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7912537B" w14:textId="77777777" w:rsidR="005A2F27" w:rsidRDefault="005A2F27">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4F199390" w14:textId="77777777" w:rsidR="005A2F27" w:rsidRDefault="005A2F27">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33EDB26" w14:textId="77777777" w:rsidR="005A2F27" w:rsidRDefault="005A2F27">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3D6A007F" w14:textId="77777777" w:rsidR="005A2F27" w:rsidRDefault="005A2F27">
            <w:pPr>
              <w:spacing w:line="360" w:lineRule="auto"/>
              <w:jc w:val="center"/>
              <w:rPr>
                <w:rFonts w:ascii="仿宋" w:eastAsia="仿宋" w:hAnsi="仿宋" w:hint="eastAsia"/>
                <w:sz w:val="24"/>
              </w:rPr>
            </w:pPr>
          </w:p>
        </w:tc>
      </w:tr>
      <w:tr w:rsidR="005A2F27" w14:paraId="186A805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27EBED96" w14:textId="77777777" w:rsidR="005A2F27" w:rsidRDefault="005A2F27">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06520F" w14:textId="77777777" w:rsidR="005A2F27" w:rsidRDefault="005A2F27">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0A86D6A1" w14:textId="77777777" w:rsidR="005A2F27" w:rsidRDefault="005A2F27">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71E49568" w14:textId="77777777" w:rsidR="005A2F27" w:rsidRDefault="005A2F27">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944BC73" w14:textId="77777777" w:rsidR="005A2F27" w:rsidRDefault="005A2F27">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CFE89C8" w14:textId="77777777" w:rsidR="005A2F27" w:rsidRDefault="005A2F27">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1BF876C1" w14:textId="77777777" w:rsidR="005A2F27" w:rsidRDefault="005A2F27">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25F08D53" w14:textId="77777777" w:rsidR="005A2F27" w:rsidRDefault="005A2F27">
            <w:pPr>
              <w:spacing w:line="360" w:lineRule="auto"/>
              <w:jc w:val="center"/>
              <w:rPr>
                <w:rFonts w:ascii="仿宋" w:eastAsia="仿宋" w:hAnsi="仿宋" w:hint="eastAsia"/>
                <w:sz w:val="24"/>
              </w:rPr>
            </w:pPr>
          </w:p>
        </w:tc>
      </w:tr>
      <w:tr w:rsidR="005A2F27" w14:paraId="5E44260F"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48CB8079" w14:textId="77777777" w:rsidR="005A2F27" w:rsidRDefault="005A2F27">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0C7221" w14:textId="77777777" w:rsidR="005A2F27" w:rsidRDefault="005A2F27">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72834376" w14:textId="77777777" w:rsidR="005A2F27" w:rsidRDefault="005A2F27">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30C00027" w14:textId="77777777" w:rsidR="005A2F27" w:rsidRDefault="005A2F27">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50D29C6D" w14:textId="77777777" w:rsidR="005A2F27" w:rsidRDefault="005A2F27">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3AC7EDA5" w14:textId="77777777" w:rsidR="005A2F27" w:rsidRDefault="005A2F27">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22F4A9EF" w14:textId="77777777" w:rsidR="005A2F27" w:rsidRDefault="005A2F27">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1F280B3F" w14:textId="77777777" w:rsidR="005A2F27" w:rsidRDefault="005A2F27">
            <w:pPr>
              <w:spacing w:line="360" w:lineRule="auto"/>
              <w:jc w:val="center"/>
              <w:rPr>
                <w:rFonts w:ascii="仿宋" w:eastAsia="仿宋" w:hAnsi="仿宋" w:hint="eastAsia"/>
                <w:sz w:val="24"/>
              </w:rPr>
            </w:pPr>
          </w:p>
        </w:tc>
      </w:tr>
      <w:tr w:rsidR="005A2F27" w14:paraId="4CAC2623"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7774F3CC" w14:textId="77777777" w:rsidR="005A2F27" w:rsidRDefault="005A2F27">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CB9DDF5" w14:textId="77777777" w:rsidR="005A2F27" w:rsidRDefault="005A2F27">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6184DBCA" w14:textId="77777777" w:rsidR="005A2F27" w:rsidRDefault="005A2F27">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40F0C1C7" w14:textId="77777777" w:rsidR="005A2F27" w:rsidRDefault="005A2F27">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6F46D09F" w14:textId="77777777" w:rsidR="005A2F27" w:rsidRDefault="005A2F27">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0ABE6218" w14:textId="77777777" w:rsidR="005A2F27" w:rsidRDefault="005A2F27">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4C5EFC9" w14:textId="77777777" w:rsidR="005A2F27" w:rsidRDefault="005A2F27">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vAlign w:val="center"/>
          </w:tcPr>
          <w:p w14:paraId="788CCD47" w14:textId="77777777" w:rsidR="005A2F27" w:rsidRDefault="005A2F27">
            <w:pPr>
              <w:spacing w:line="360" w:lineRule="auto"/>
              <w:jc w:val="center"/>
              <w:rPr>
                <w:rFonts w:ascii="仿宋" w:eastAsia="仿宋" w:hAnsi="仿宋" w:hint="eastAsia"/>
                <w:sz w:val="24"/>
              </w:rPr>
            </w:pPr>
          </w:p>
        </w:tc>
      </w:tr>
      <w:tr w:rsidR="005A2F27" w14:paraId="16593902" w14:textId="77777777">
        <w:trPr>
          <w:trHeight w:val="567"/>
        </w:trPr>
        <w:tc>
          <w:tcPr>
            <w:tcW w:w="851" w:type="dxa"/>
            <w:tcBorders>
              <w:top w:val="single" w:sz="4" w:space="0" w:color="auto"/>
              <w:left w:val="single" w:sz="4" w:space="0" w:color="auto"/>
              <w:bottom w:val="single" w:sz="4" w:space="0" w:color="auto"/>
              <w:right w:val="single" w:sz="4" w:space="0" w:color="auto"/>
            </w:tcBorders>
            <w:vAlign w:val="center"/>
          </w:tcPr>
          <w:p w14:paraId="033FE49C" w14:textId="77777777" w:rsidR="005A2F27" w:rsidRDefault="005A2F27">
            <w:pPr>
              <w:jc w:val="center"/>
              <w:rPr>
                <w:rFonts w:ascii="仿宋" w:eastAsia="仿宋" w:hAnsi="仿宋" w:hint="eastAsia"/>
                <w:sz w:val="24"/>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531EA9F" w14:textId="77777777" w:rsidR="005A2F27" w:rsidRDefault="005A2F27">
            <w:pPr>
              <w:jc w:val="center"/>
              <w:rPr>
                <w:rFonts w:ascii="仿宋" w:eastAsia="仿宋" w:hAnsi="仿宋" w:hint="eastAsia"/>
                <w:sz w:val="24"/>
                <w:szCs w:val="20"/>
              </w:rPr>
            </w:pPr>
          </w:p>
        </w:tc>
        <w:tc>
          <w:tcPr>
            <w:tcW w:w="1443" w:type="dxa"/>
            <w:tcBorders>
              <w:top w:val="single" w:sz="4" w:space="0" w:color="auto"/>
              <w:left w:val="single" w:sz="4" w:space="0" w:color="auto"/>
              <w:bottom w:val="single" w:sz="4" w:space="0" w:color="auto"/>
              <w:right w:val="single" w:sz="4" w:space="0" w:color="auto"/>
            </w:tcBorders>
            <w:vAlign w:val="center"/>
          </w:tcPr>
          <w:p w14:paraId="2702A737" w14:textId="77777777" w:rsidR="005A2F27" w:rsidRDefault="005A2F27">
            <w:pPr>
              <w:jc w:val="center"/>
              <w:rPr>
                <w:rFonts w:ascii="仿宋" w:eastAsia="仿宋" w:hAnsi="仿宋" w:hint="eastAsia"/>
                <w:sz w:val="24"/>
                <w:szCs w:val="20"/>
              </w:rPr>
            </w:pPr>
          </w:p>
        </w:tc>
        <w:tc>
          <w:tcPr>
            <w:tcW w:w="684" w:type="dxa"/>
            <w:tcBorders>
              <w:top w:val="single" w:sz="4" w:space="0" w:color="auto"/>
              <w:left w:val="single" w:sz="4" w:space="0" w:color="auto"/>
              <w:bottom w:val="single" w:sz="4" w:space="0" w:color="auto"/>
              <w:right w:val="single" w:sz="4" w:space="0" w:color="auto"/>
            </w:tcBorders>
            <w:vAlign w:val="center"/>
          </w:tcPr>
          <w:p w14:paraId="2BD59E1B" w14:textId="77777777" w:rsidR="005A2F27" w:rsidRDefault="005A2F27">
            <w:pPr>
              <w:jc w:val="center"/>
              <w:rPr>
                <w:rFonts w:ascii="仿宋" w:eastAsia="仿宋" w:hAnsi="仿宋" w:hint="eastAsia"/>
                <w:sz w:val="24"/>
                <w:szCs w:val="20"/>
              </w:rPr>
            </w:pPr>
          </w:p>
        </w:tc>
        <w:tc>
          <w:tcPr>
            <w:tcW w:w="1155" w:type="dxa"/>
            <w:tcBorders>
              <w:top w:val="single" w:sz="4" w:space="0" w:color="auto"/>
              <w:left w:val="single" w:sz="4" w:space="0" w:color="auto"/>
              <w:bottom w:val="single" w:sz="4" w:space="0" w:color="auto"/>
              <w:right w:val="single" w:sz="4" w:space="0" w:color="auto"/>
            </w:tcBorders>
            <w:vAlign w:val="center"/>
          </w:tcPr>
          <w:p w14:paraId="3D1F4355" w14:textId="77777777" w:rsidR="005A2F27" w:rsidRDefault="005A2F27">
            <w:pPr>
              <w:jc w:val="center"/>
              <w:rPr>
                <w:rFonts w:ascii="仿宋" w:eastAsia="仿宋" w:hAnsi="仿宋" w:hint="eastAsia"/>
                <w:sz w:val="24"/>
                <w:szCs w:val="20"/>
              </w:rPr>
            </w:pPr>
          </w:p>
        </w:tc>
        <w:tc>
          <w:tcPr>
            <w:tcW w:w="830" w:type="dxa"/>
            <w:tcBorders>
              <w:top w:val="single" w:sz="4" w:space="0" w:color="auto"/>
              <w:left w:val="single" w:sz="4" w:space="0" w:color="auto"/>
              <w:bottom w:val="single" w:sz="4" w:space="0" w:color="auto"/>
              <w:right w:val="single" w:sz="4" w:space="0" w:color="auto"/>
            </w:tcBorders>
            <w:vAlign w:val="center"/>
          </w:tcPr>
          <w:p w14:paraId="7366DF54" w14:textId="77777777" w:rsidR="005A2F27" w:rsidRDefault="005A2F27">
            <w:pPr>
              <w:jc w:val="center"/>
              <w:rPr>
                <w:rFonts w:ascii="仿宋" w:eastAsia="仿宋" w:hAnsi="仿宋" w:hint="eastAsia"/>
                <w:sz w:val="24"/>
                <w:szCs w:val="20"/>
              </w:rPr>
            </w:pPr>
          </w:p>
        </w:tc>
        <w:tc>
          <w:tcPr>
            <w:tcW w:w="1558" w:type="dxa"/>
            <w:tcBorders>
              <w:top w:val="single" w:sz="4" w:space="0" w:color="auto"/>
              <w:left w:val="single" w:sz="4" w:space="0" w:color="auto"/>
              <w:bottom w:val="single" w:sz="4" w:space="0" w:color="auto"/>
              <w:right w:val="single" w:sz="4" w:space="0" w:color="auto"/>
            </w:tcBorders>
            <w:vAlign w:val="center"/>
          </w:tcPr>
          <w:p w14:paraId="4C929659" w14:textId="77777777" w:rsidR="005A2F27" w:rsidRDefault="005A2F27">
            <w:pPr>
              <w:jc w:val="center"/>
              <w:rPr>
                <w:rFonts w:ascii="仿宋" w:eastAsia="仿宋" w:hAnsi="仿宋" w:hint="eastAsia"/>
                <w:sz w:val="24"/>
                <w:szCs w:val="20"/>
              </w:rPr>
            </w:pPr>
          </w:p>
        </w:tc>
        <w:tc>
          <w:tcPr>
            <w:tcW w:w="1985" w:type="dxa"/>
            <w:tcBorders>
              <w:top w:val="single" w:sz="4" w:space="0" w:color="auto"/>
              <w:left w:val="single" w:sz="4" w:space="0" w:color="auto"/>
              <w:bottom w:val="single" w:sz="4" w:space="0" w:color="auto"/>
              <w:right w:val="single" w:sz="4" w:space="0" w:color="auto"/>
            </w:tcBorders>
          </w:tcPr>
          <w:p w14:paraId="2E9E9F7D" w14:textId="77777777" w:rsidR="005A2F27" w:rsidRDefault="005A2F27">
            <w:pPr>
              <w:jc w:val="center"/>
              <w:rPr>
                <w:rFonts w:ascii="仿宋" w:eastAsia="仿宋" w:hAnsi="仿宋" w:hint="eastAsia"/>
                <w:sz w:val="24"/>
                <w:szCs w:val="20"/>
              </w:rPr>
            </w:pPr>
          </w:p>
        </w:tc>
      </w:tr>
    </w:tbl>
    <w:p w14:paraId="77ECB6D9" w14:textId="77777777" w:rsidR="005A2F27" w:rsidRDefault="005A2F27">
      <w:pPr>
        <w:pStyle w:val="afe"/>
        <w:spacing w:line="360" w:lineRule="auto"/>
        <w:ind w:left="480" w:hanging="480"/>
        <w:rPr>
          <w:rFonts w:ascii="仿宋" w:eastAsia="仿宋" w:hAnsi="仿宋" w:hint="eastAsia"/>
          <w:sz w:val="24"/>
        </w:rPr>
      </w:pPr>
    </w:p>
    <w:p w14:paraId="4F2F9AB7" w14:textId="77777777" w:rsidR="005A2F27" w:rsidRDefault="00000000">
      <w:pPr>
        <w:spacing w:line="360" w:lineRule="auto"/>
        <w:rPr>
          <w:rFonts w:ascii="仿宋" w:eastAsia="仿宋" w:hAnsi="仿宋" w:hint="eastAsia"/>
          <w:b/>
          <w:spacing w:val="-6"/>
          <w:sz w:val="24"/>
        </w:rPr>
      </w:pPr>
      <w:r>
        <w:rPr>
          <w:rFonts w:ascii="仿宋" w:eastAsia="仿宋" w:hAnsi="仿宋" w:hint="eastAsia"/>
          <w:b/>
          <w:spacing w:val="-6"/>
          <w:sz w:val="24"/>
        </w:rPr>
        <w:t>说明：</w:t>
      </w:r>
    </w:p>
    <w:p w14:paraId="704F504B" w14:textId="77777777" w:rsidR="005A2F27" w:rsidRDefault="00000000">
      <w:pPr>
        <w:spacing w:line="360" w:lineRule="auto"/>
        <w:rPr>
          <w:rFonts w:ascii="仿宋" w:eastAsia="仿宋" w:hAnsi="仿宋" w:hint="eastAsia"/>
          <w:b/>
          <w:spacing w:val="-6"/>
          <w:sz w:val="24"/>
        </w:rPr>
      </w:pPr>
      <w:r>
        <w:rPr>
          <w:rFonts w:ascii="仿宋" w:eastAsia="仿宋" w:hAnsi="仿宋" w:hint="eastAsia"/>
          <w:b/>
          <w:spacing w:val="-6"/>
          <w:sz w:val="24"/>
        </w:rPr>
        <w:t>1</w:t>
      </w:r>
      <w:r>
        <w:rPr>
          <w:rFonts w:ascii="仿宋" w:eastAsia="仿宋" w:hAnsi="仿宋"/>
          <w:b/>
          <w:spacing w:val="-6"/>
          <w:sz w:val="24"/>
        </w:rPr>
        <w:t>.</w:t>
      </w:r>
      <w:r>
        <w:rPr>
          <w:rFonts w:ascii="仿宋" w:eastAsia="仿宋" w:hAnsi="仿宋" w:hint="eastAsia"/>
          <w:b/>
          <w:spacing w:val="-6"/>
          <w:sz w:val="24"/>
        </w:rPr>
        <w:t>供应商须提供上述业绩合同复印件；</w:t>
      </w:r>
    </w:p>
    <w:p w14:paraId="2DC84A14" w14:textId="77777777" w:rsidR="005A2F27" w:rsidRDefault="00000000">
      <w:pPr>
        <w:spacing w:line="360" w:lineRule="auto"/>
        <w:rPr>
          <w:rFonts w:ascii="仿宋" w:eastAsia="仿宋" w:hAnsi="仿宋" w:hint="eastAsia"/>
          <w:b/>
          <w:spacing w:val="-6"/>
          <w:sz w:val="24"/>
        </w:rPr>
      </w:pPr>
      <w:r>
        <w:rPr>
          <w:rFonts w:ascii="仿宋" w:eastAsia="仿宋" w:hAnsi="仿宋" w:hint="eastAsia"/>
          <w:b/>
          <w:spacing w:val="-6"/>
          <w:sz w:val="24"/>
        </w:rPr>
        <w:t>2</w:t>
      </w:r>
      <w:r>
        <w:rPr>
          <w:rFonts w:ascii="仿宋" w:eastAsia="仿宋" w:hAnsi="仿宋"/>
          <w:b/>
          <w:spacing w:val="-6"/>
          <w:sz w:val="24"/>
        </w:rPr>
        <w:t>.</w:t>
      </w:r>
      <w:r>
        <w:rPr>
          <w:rFonts w:ascii="仿宋" w:eastAsia="仿宋" w:hAnsi="仿宋" w:hint="eastAsia"/>
          <w:b/>
          <w:spacing w:val="-6"/>
          <w:sz w:val="24"/>
        </w:rPr>
        <w:t>所有合同复印件应清晰，应能体现合同签订时间、双方签字盖章等内容；</w:t>
      </w:r>
    </w:p>
    <w:p w14:paraId="77CEAC6A" w14:textId="77777777" w:rsidR="005A2F27" w:rsidRDefault="00000000">
      <w:pPr>
        <w:spacing w:line="360" w:lineRule="auto"/>
        <w:rPr>
          <w:rFonts w:ascii="仿宋" w:eastAsia="仿宋" w:hAnsi="仿宋" w:hint="eastAsia"/>
          <w:b/>
          <w:spacing w:val="-6"/>
          <w:sz w:val="24"/>
        </w:rPr>
      </w:pPr>
      <w:r>
        <w:rPr>
          <w:rFonts w:ascii="仿宋" w:eastAsia="仿宋" w:hAnsi="仿宋" w:hint="eastAsia"/>
          <w:b/>
          <w:spacing w:val="-6"/>
          <w:sz w:val="24"/>
        </w:rPr>
        <w:t>3</w:t>
      </w:r>
      <w:r>
        <w:rPr>
          <w:rFonts w:ascii="仿宋" w:eastAsia="仿宋" w:hAnsi="仿宋"/>
          <w:b/>
          <w:spacing w:val="-6"/>
          <w:sz w:val="24"/>
        </w:rPr>
        <w:t>.</w:t>
      </w:r>
      <w:r>
        <w:rPr>
          <w:rFonts w:ascii="仿宋" w:eastAsia="仿宋" w:hAnsi="仿宋" w:hint="eastAsia"/>
          <w:b/>
          <w:spacing w:val="-6"/>
          <w:sz w:val="24"/>
        </w:rPr>
        <w:t>供应商应在不涉及商业秘密的前提下尽可能提供详细的合同复印件内容。</w:t>
      </w:r>
    </w:p>
    <w:p w14:paraId="4EB965D4" w14:textId="77777777" w:rsidR="005A2F27" w:rsidRDefault="005A2F27">
      <w:pPr>
        <w:spacing w:line="360" w:lineRule="auto"/>
        <w:rPr>
          <w:rFonts w:ascii="仿宋" w:eastAsia="仿宋" w:hAnsi="仿宋" w:hint="eastAsia"/>
          <w:spacing w:val="-6"/>
          <w:sz w:val="24"/>
        </w:rPr>
      </w:pPr>
    </w:p>
    <w:p w14:paraId="398451A7" w14:textId="77777777" w:rsidR="005A2F27"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243D5321"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5FAADC33" w14:textId="77777777" w:rsidR="005A2F27" w:rsidRDefault="005A2F27">
      <w:pPr>
        <w:widowControl/>
        <w:adjustRightInd/>
        <w:jc w:val="left"/>
        <w:rPr>
          <w:rFonts w:ascii="仿宋" w:eastAsia="仿宋" w:hAnsi="仿宋" w:cs="仿宋_GB2312" w:hint="eastAsia"/>
          <w:b/>
          <w:kern w:val="0"/>
          <w:sz w:val="32"/>
          <w:szCs w:val="32"/>
        </w:rPr>
      </w:pPr>
    </w:p>
    <w:p w14:paraId="38CE67BF"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616ECE58" w14:textId="77777777" w:rsidR="005A2F27" w:rsidRDefault="005A2F27">
      <w:pPr>
        <w:widowControl/>
        <w:spacing w:line="360" w:lineRule="auto"/>
        <w:rPr>
          <w:rFonts w:ascii="仿宋" w:eastAsia="仿宋" w:hAnsi="仿宋" w:cs="仿宋_GB2312" w:hint="eastAsia"/>
          <w:b/>
          <w:kern w:val="0"/>
          <w:sz w:val="32"/>
          <w:szCs w:val="32"/>
        </w:rPr>
      </w:pPr>
    </w:p>
    <w:p w14:paraId="72EEFC81"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六、商务技术偏离表</w:t>
      </w:r>
    </w:p>
    <w:tbl>
      <w:tblPr>
        <w:tblStyle w:val="aff8"/>
        <w:tblW w:w="9464" w:type="dxa"/>
        <w:tblLayout w:type="fixed"/>
        <w:tblLook w:val="04A0" w:firstRow="1" w:lastRow="0" w:firstColumn="1" w:lastColumn="0" w:noHBand="0" w:noVBand="1"/>
      </w:tblPr>
      <w:tblGrid>
        <w:gridCol w:w="959"/>
        <w:gridCol w:w="3683"/>
        <w:gridCol w:w="3546"/>
        <w:gridCol w:w="1276"/>
      </w:tblGrid>
      <w:tr w:rsidR="005A2F27" w14:paraId="32D99503" w14:textId="77777777">
        <w:tc>
          <w:tcPr>
            <w:tcW w:w="959" w:type="dxa"/>
          </w:tcPr>
          <w:p w14:paraId="5559C857" w14:textId="77777777" w:rsidR="005A2F27" w:rsidRDefault="00000000">
            <w:pPr>
              <w:jc w:val="center"/>
              <w:rPr>
                <w:rFonts w:ascii="仿宋" w:eastAsia="仿宋" w:hAnsi="仿宋" w:hint="eastAsia"/>
                <w:b/>
                <w:bCs/>
                <w:sz w:val="24"/>
              </w:rPr>
            </w:pPr>
            <w:r>
              <w:rPr>
                <w:rFonts w:ascii="仿宋" w:eastAsia="仿宋" w:hAnsi="仿宋" w:hint="eastAsia"/>
                <w:b/>
                <w:bCs/>
                <w:sz w:val="24"/>
              </w:rPr>
              <w:t>序号</w:t>
            </w:r>
          </w:p>
        </w:tc>
        <w:tc>
          <w:tcPr>
            <w:tcW w:w="3683" w:type="dxa"/>
          </w:tcPr>
          <w:p w14:paraId="70678599" w14:textId="77777777" w:rsidR="005A2F27" w:rsidRDefault="00000000">
            <w:pPr>
              <w:jc w:val="center"/>
              <w:rPr>
                <w:rFonts w:ascii="仿宋" w:eastAsia="仿宋" w:hAnsi="仿宋" w:hint="eastAsia"/>
                <w:b/>
                <w:bCs/>
                <w:sz w:val="24"/>
              </w:rPr>
            </w:pPr>
            <w:r>
              <w:rPr>
                <w:rFonts w:ascii="仿宋" w:eastAsia="仿宋" w:hAnsi="仿宋" w:hint="eastAsia"/>
                <w:b/>
                <w:bCs/>
                <w:sz w:val="24"/>
              </w:rPr>
              <w:t>采购文件章节及具体内容</w:t>
            </w:r>
          </w:p>
        </w:tc>
        <w:tc>
          <w:tcPr>
            <w:tcW w:w="3546" w:type="dxa"/>
          </w:tcPr>
          <w:p w14:paraId="4E7D302C" w14:textId="77777777" w:rsidR="005A2F27" w:rsidRDefault="00000000">
            <w:pPr>
              <w:jc w:val="center"/>
              <w:rPr>
                <w:rFonts w:ascii="仿宋" w:eastAsia="仿宋" w:hAnsi="仿宋" w:hint="eastAsia"/>
                <w:b/>
                <w:bCs/>
                <w:sz w:val="24"/>
              </w:rPr>
            </w:pPr>
            <w:r>
              <w:rPr>
                <w:rFonts w:ascii="仿宋" w:eastAsia="仿宋" w:hAnsi="仿宋" w:hint="eastAsia"/>
                <w:b/>
                <w:bCs/>
                <w:sz w:val="24"/>
              </w:rPr>
              <w:t>响应文件章节及具体内容</w:t>
            </w:r>
          </w:p>
        </w:tc>
        <w:tc>
          <w:tcPr>
            <w:tcW w:w="1276" w:type="dxa"/>
          </w:tcPr>
          <w:p w14:paraId="33ADEFE9" w14:textId="77777777" w:rsidR="005A2F27" w:rsidRDefault="00000000">
            <w:pPr>
              <w:jc w:val="center"/>
              <w:rPr>
                <w:rFonts w:ascii="仿宋" w:eastAsia="仿宋" w:hAnsi="仿宋" w:hint="eastAsia"/>
                <w:b/>
                <w:bCs/>
                <w:sz w:val="24"/>
              </w:rPr>
            </w:pPr>
            <w:r>
              <w:rPr>
                <w:rFonts w:ascii="仿宋" w:eastAsia="仿宋" w:hAnsi="仿宋" w:hint="eastAsia"/>
                <w:b/>
                <w:bCs/>
                <w:sz w:val="24"/>
              </w:rPr>
              <w:t>偏离说明</w:t>
            </w:r>
          </w:p>
        </w:tc>
      </w:tr>
      <w:tr w:rsidR="005A2F27" w14:paraId="5925A2E3" w14:textId="77777777">
        <w:tc>
          <w:tcPr>
            <w:tcW w:w="959" w:type="dxa"/>
          </w:tcPr>
          <w:p w14:paraId="603665FC" w14:textId="77777777" w:rsidR="005A2F27" w:rsidRDefault="00000000">
            <w:pPr>
              <w:jc w:val="center"/>
              <w:rPr>
                <w:rFonts w:ascii="仿宋" w:eastAsia="仿宋" w:hAnsi="仿宋" w:cs="仿宋_GB2312" w:hint="eastAsia"/>
                <w:kern w:val="0"/>
                <w:sz w:val="24"/>
              </w:rPr>
            </w:pPr>
            <w:r>
              <w:rPr>
                <w:rFonts w:ascii="仿宋" w:eastAsia="仿宋" w:hAnsi="仿宋" w:cs="仿宋_GB2312"/>
                <w:kern w:val="0"/>
                <w:sz w:val="24"/>
              </w:rPr>
              <w:t>1</w:t>
            </w:r>
          </w:p>
        </w:tc>
        <w:tc>
          <w:tcPr>
            <w:tcW w:w="3683" w:type="dxa"/>
          </w:tcPr>
          <w:p w14:paraId="21F362D8" w14:textId="77777777" w:rsidR="005A2F27" w:rsidRDefault="005A2F27">
            <w:pPr>
              <w:jc w:val="center"/>
              <w:rPr>
                <w:rFonts w:ascii="仿宋" w:eastAsia="仿宋" w:hAnsi="仿宋" w:cs="仿宋_GB2312" w:hint="eastAsia"/>
                <w:b/>
                <w:kern w:val="0"/>
                <w:sz w:val="32"/>
                <w:szCs w:val="32"/>
              </w:rPr>
            </w:pPr>
          </w:p>
        </w:tc>
        <w:tc>
          <w:tcPr>
            <w:tcW w:w="3546" w:type="dxa"/>
          </w:tcPr>
          <w:p w14:paraId="1123BA55" w14:textId="77777777" w:rsidR="005A2F27" w:rsidRDefault="005A2F27">
            <w:pPr>
              <w:jc w:val="center"/>
              <w:rPr>
                <w:rFonts w:ascii="仿宋" w:eastAsia="仿宋" w:hAnsi="仿宋" w:cs="仿宋_GB2312" w:hint="eastAsia"/>
                <w:b/>
                <w:kern w:val="0"/>
                <w:sz w:val="32"/>
                <w:szCs w:val="32"/>
              </w:rPr>
            </w:pPr>
          </w:p>
        </w:tc>
        <w:tc>
          <w:tcPr>
            <w:tcW w:w="1276" w:type="dxa"/>
          </w:tcPr>
          <w:p w14:paraId="22B01BC2" w14:textId="77777777" w:rsidR="005A2F27" w:rsidRDefault="005A2F27">
            <w:pPr>
              <w:jc w:val="center"/>
              <w:rPr>
                <w:rFonts w:ascii="仿宋" w:eastAsia="仿宋" w:hAnsi="仿宋" w:cs="仿宋_GB2312" w:hint="eastAsia"/>
                <w:b/>
                <w:kern w:val="0"/>
                <w:sz w:val="32"/>
                <w:szCs w:val="32"/>
              </w:rPr>
            </w:pPr>
          </w:p>
        </w:tc>
      </w:tr>
      <w:tr w:rsidR="005A2F27" w14:paraId="4AAEA77E" w14:textId="77777777">
        <w:tc>
          <w:tcPr>
            <w:tcW w:w="959" w:type="dxa"/>
          </w:tcPr>
          <w:p w14:paraId="13E6CE43" w14:textId="77777777" w:rsidR="005A2F27" w:rsidRDefault="00000000">
            <w:pPr>
              <w:jc w:val="center"/>
              <w:rPr>
                <w:rFonts w:ascii="仿宋" w:eastAsia="仿宋" w:hAnsi="仿宋" w:cs="仿宋_GB2312" w:hint="eastAsia"/>
                <w:kern w:val="0"/>
                <w:sz w:val="24"/>
              </w:rPr>
            </w:pPr>
            <w:r>
              <w:rPr>
                <w:rFonts w:ascii="仿宋" w:eastAsia="仿宋" w:hAnsi="仿宋" w:cs="仿宋_GB2312"/>
                <w:kern w:val="0"/>
                <w:sz w:val="24"/>
              </w:rPr>
              <w:t>2</w:t>
            </w:r>
          </w:p>
        </w:tc>
        <w:tc>
          <w:tcPr>
            <w:tcW w:w="3683" w:type="dxa"/>
          </w:tcPr>
          <w:p w14:paraId="1883941E" w14:textId="77777777" w:rsidR="005A2F27" w:rsidRDefault="005A2F27">
            <w:pPr>
              <w:jc w:val="center"/>
              <w:rPr>
                <w:rFonts w:ascii="仿宋" w:eastAsia="仿宋" w:hAnsi="仿宋" w:cs="仿宋_GB2312" w:hint="eastAsia"/>
                <w:b/>
                <w:kern w:val="0"/>
                <w:sz w:val="32"/>
                <w:szCs w:val="32"/>
              </w:rPr>
            </w:pPr>
          </w:p>
        </w:tc>
        <w:tc>
          <w:tcPr>
            <w:tcW w:w="3546" w:type="dxa"/>
          </w:tcPr>
          <w:p w14:paraId="0AD60A15" w14:textId="77777777" w:rsidR="005A2F27" w:rsidRDefault="005A2F27">
            <w:pPr>
              <w:jc w:val="center"/>
              <w:rPr>
                <w:rFonts w:ascii="仿宋" w:eastAsia="仿宋" w:hAnsi="仿宋" w:cs="仿宋_GB2312" w:hint="eastAsia"/>
                <w:b/>
                <w:kern w:val="0"/>
                <w:sz w:val="32"/>
                <w:szCs w:val="32"/>
              </w:rPr>
            </w:pPr>
          </w:p>
        </w:tc>
        <w:tc>
          <w:tcPr>
            <w:tcW w:w="1276" w:type="dxa"/>
          </w:tcPr>
          <w:p w14:paraId="504D9089" w14:textId="77777777" w:rsidR="005A2F27" w:rsidRDefault="005A2F27">
            <w:pPr>
              <w:jc w:val="center"/>
              <w:rPr>
                <w:rFonts w:ascii="仿宋" w:eastAsia="仿宋" w:hAnsi="仿宋" w:cs="仿宋_GB2312" w:hint="eastAsia"/>
                <w:b/>
                <w:kern w:val="0"/>
                <w:sz w:val="32"/>
                <w:szCs w:val="32"/>
              </w:rPr>
            </w:pPr>
          </w:p>
        </w:tc>
      </w:tr>
      <w:tr w:rsidR="005A2F27" w14:paraId="719FAA0E" w14:textId="77777777">
        <w:tc>
          <w:tcPr>
            <w:tcW w:w="959" w:type="dxa"/>
          </w:tcPr>
          <w:p w14:paraId="295C70CE" w14:textId="77777777" w:rsidR="005A2F27" w:rsidRDefault="00000000">
            <w:pPr>
              <w:jc w:val="center"/>
              <w:rPr>
                <w:rFonts w:ascii="仿宋" w:eastAsia="仿宋" w:hAnsi="仿宋" w:cs="仿宋_GB2312" w:hint="eastAsia"/>
                <w:kern w:val="0"/>
                <w:sz w:val="24"/>
              </w:rPr>
            </w:pPr>
            <w:r>
              <w:rPr>
                <w:rFonts w:ascii="仿宋" w:eastAsia="仿宋" w:hAnsi="仿宋" w:cs="仿宋_GB2312" w:hint="eastAsia"/>
                <w:kern w:val="0"/>
                <w:sz w:val="24"/>
              </w:rPr>
              <w:t>……</w:t>
            </w:r>
          </w:p>
        </w:tc>
        <w:tc>
          <w:tcPr>
            <w:tcW w:w="3683" w:type="dxa"/>
          </w:tcPr>
          <w:p w14:paraId="5A60551E" w14:textId="77777777" w:rsidR="005A2F27" w:rsidRDefault="005A2F27">
            <w:pPr>
              <w:jc w:val="center"/>
              <w:rPr>
                <w:rFonts w:ascii="仿宋" w:eastAsia="仿宋" w:hAnsi="仿宋" w:cs="仿宋_GB2312" w:hint="eastAsia"/>
                <w:b/>
                <w:kern w:val="0"/>
                <w:sz w:val="32"/>
                <w:szCs w:val="32"/>
              </w:rPr>
            </w:pPr>
          </w:p>
        </w:tc>
        <w:tc>
          <w:tcPr>
            <w:tcW w:w="3546" w:type="dxa"/>
          </w:tcPr>
          <w:p w14:paraId="3CAE4846" w14:textId="77777777" w:rsidR="005A2F27" w:rsidRDefault="005A2F27">
            <w:pPr>
              <w:jc w:val="center"/>
              <w:rPr>
                <w:rFonts w:ascii="仿宋" w:eastAsia="仿宋" w:hAnsi="仿宋" w:cs="仿宋_GB2312" w:hint="eastAsia"/>
                <w:b/>
                <w:kern w:val="0"/>
                <w:sz w:val="32"/>
                <w:szCs w:val="32"/>
              </w:rPr>
            </w:pPr>
          </w:p>
        </w:tc>
        <w:tc>
          <w:tcPr>
            <w:tcW w:w="1276" w:type="dxa"/>
          </w:tcPr>
          <w:p w14:paraId="0517803F" w14:textId="77777777" w:rsidR="005A2F27" w:rsidRDefault="005A2F27">
            <w:pPr>
              <w:jc w:val="center"/>
              <w:rPr>
                <w:rFonts w:ascii="仿宋" w:eastAsia="仿宋" w:hAnsi="仿宋" w:cs="仿宋_GB2312" w:hint="eastAsia"/>
                <w:b/>
                <w:kern w:val="0"/>
                <w:sz w:val="32"/>
                <w:szCs w:val="32"/>
              </w:rPr>
            </w:pPr>
          </w:p>
        </w:tc>
      </w:tr>
    </w:tbl>
    <w:p w14:paraId="154BCBA2" w14:textId="77777777" w:rsidR="005A2F27" w:rsidRDefault="00000000">
      <w:pPr>
        <w:jc w:val="left"/>
        <w:rPr>
          <w:rFonts w:ascii="仿宋" w:eastAsia="仿宋" w:hAnsi="仿宋" w:cs="仿宋_GB2312" w:hint="eastAsia"/>
          <w:kern w:val="0"/>
          <w:sz w:val="24"/>
        </w:rPr>
      </w:pPr>
      <w:r>
        <w:rPr>
          <w:rFonts w:ascii="仿宋" w:eastAsia="仿宋" w:hAnsi="仿宋" w:cs="仿宋_GB2312" w:hint="eastAsia"/>
          <w:kern w:val="0"/>
          <w:sz w:val="24"/>
        </w:rPr>
        <w:t>供应商保证：除商务技术偏离表列出的偏离外，供应商响应采购文件的全部要求</w:t>
      </w:r>
    </w:p>
    <w:p w14:paraId="17CFB2BD" w14:textId="77777777" w:rsidR="005A2F27" w:rsidRDefault="005A2F27">
      <w:pPr>
        <w:rPr>
          <w:lang w:val="zh-CN"/>
        </w:rPr>
      </w:pPr>
    </w:p>
    <w:p w14:paraId="1608A892" w14:textId="77777777" w:rsidR="005A2F27" w:rsidRDefault="005A2F27"/>
    <w:p w14:paraId="6537AD72" w14:textId="77777777" w:rsidR="005A2F27" w:rsidRDefault="005A2F27">
      <w:pPr>
        <w:rPr>
          <w:lang w:val="zh-CN"/>
        </w:rPr>
      </w:pPr>
    </w:p>
    <w:p w14:paraId="2405E866" w14:textId="77777777" w:rsidR="005A2F27" w:rsidRDefault="00000000">
      <w:pPr>
        <w:snapToGrid w:val="0"/>
        <w:spacing w:line="360" w:lineRule="auto"/>
        <w:ind w:right="480"/>
        <w:jc w:val="right"/>
        <w:rPr>
          <w:rFonts w:ascii="仿宋" w:eastAsia="仿宋" w:hAnsi="仿宋" w:cs="仿宋_GB2312" w:hint="eastAsia"/>
          <w:kern w:val="0"/>
          <w:sz w:val="24"/>
        </w:rPr>
      </w:pPr>
      <w:r>
        <w:rPr>
          <w:rFonts w:ascii="仿宋" w:eastAsia="仿宋" w:hAnsi="仿宋" w:cs="仿宋_GB2312"/>
          <w:kern w:val="0"/>
          <w:sz w:val="24"/>
          <w:lang w:val="zh-CN"/>
        </w:rPr>
        <w:t>供应商名称(电子签名)：</w:t>
      </w:r>
    </w:p>
    <w:p w14:paraId="11B15FCF" w14:textId="77777777" w:rsidR="005A2F27" w:rsidRDefault="00000000">
      <w:pPr>
        <w:snapToGrid w:val="0"/>
        <w:spacing w:line="360" w:lineRule="auto"/>
        <w:rPr>
          <w:rFonts w:ascii="仿宋" w:eastAsia="仿宋" w:hAnsi="仿宋" w:cs="仿宋_GB2312" w:hint="eastAsia"/>
          <w:kern w:val="0"/>
          <w:sz w:val="24"/>
          <w:lang w:val="zh-CN"/>
        </w:rPr>
      </w:pPr>
      <w:r>
        <w:rPr>
          <w:rFonts w:ascii="仿宋" w:eastAsia="仿宋" w:hAnsi="仿宋" w:cs="仿宋_GB2312"/>
          <w:kern w:val="0"/>
          <w:sz w:val="24"/>
          <w:lang w:val="zh-CN"/>
        </w:rPr>
        <w:t xml:space="preserve">                                                 签发日期：  年  月   日</w:t>
      </w:r>
    </w:p>
    <w:p w14:paraId="5CB53801" w14:textId="77777777" w:rsidR="005A2F27" w:rsidRDefault="005A2F27"/>
    <w:p w14:paraId="2F3253DC" w14:textId="77777777" w:rsidR="005A2F27" w:rsidRDefault="00000000">
      <w:pPr>
        <w:snapToGrid w:val="0"/>
        <w:spacing w:line="360" w:lineRule="auto"/>
        <w:jc w:val="center"/>
        <w:outlineLvl w:val="1"/>
        <w:rPr>
          <w:rFonts w:ascii="仿宋_GB2312" w:eastAsia="仿宋_GB2312" w:hAnsi="仿宋" w:hint="eastAsia"/>
          <w:b/>
          <w:bCs/>
          <w:sz w:val="32"/>
          <w:szCs w:val="32"/>
        </w:rPr>
      </w:pPr>
      <w:r>
        <w:rPr>
          <w:rFonts w:ascii="仿宋" w:eastAsia="仿宋" w:hAnsi="仿宋" w:cs="仿宋_GB2312"/>
          <w:b/>
          <w:kern w:val="0"/>
          <w:sz w:val="32"/>
          <w:szCs w:val="32"/>
        </w:rPr>
        <w:br w:type="page"/>
      </w:r>
    </w:p>
    <w:p w14:paraId="38C7DC10"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bookmarkStart w:id="517" w:name="_Toc446429163"/>
      <w:bookmarkStart w:id="518" w:name="_Toc434238801"/>
      <w:r>
        <w:rPr>
          <w:rFonts w:ascii="仿宋" w:eastAsia="仿宋" w:hAnsi="仿宋" w:cs="仿宋_GB2312" w:hint="eastAsia"/>
          <w:b/>
          <w:kern w:val="0"/>
          <w:sz w:val="32"/>
          <w:szCs w:val="32"/>
        </w:rPr>
        <w:lastRenderedPageBreak/>
        <w:t>七</w:t>
      </w:r>
      <w:r>
        <w:rPr>
          <w:rFonts w:ascii="仿宋" w:eastAsia="仿宋" w:hAnsi="仿宋" w:cs="仿宋_GB2312"/>
          <w:b/>
          <w:kern w:val="0"/>
          <w:sz w:val="32"/>
          <w:szCs w:val="32"/>
        </w:rPr>
        <w:t>、</w:t>
      </w:r>
      <w:r>
        <w:rPr>
          <w:rFonts w:ascii="仿宋" w:eastAsia="仿宋" w:hAnsi="仿宋" w:cs="仿宋_GB2312" w:hint="eastAsia"/>
          <w:b/>
          <w:kern w:val="0"/>
          <w:sz w:val="32"/>
          <w:szCs w:val="32"/>
        </w:rPr>
        <w:t>拟投入本项目的人员简历表</w:t>
      </w:r>
      <w:bookmarkEnd w:id="517"/>
      <w:bookmarkEnd w:id="518"/>
    </w:p>
    <w:p w14:paraId="6652340B" w14:textId="77777777" w:rsidR="005A2F27" w:rsidRDefault="005A2F27">
      <w:pPr>
        <w:jc w:val="center"/>
        <w:rPr>
          <w:rFonts w:ascii="宋体" w:hAnsi="宋体" w:hint="eastAsia"/>
          <w:b/>
          <w:sz w:val="32"/>
        </w:rPr>
      </w:pPr>
    </w:p>
    <w:p w14:paraId="7AA368DA" w14:textId="77777777" w:rsidR="005A2F27" w:rsidRDefault="00000000">
      <w:pPr>
        <w:jc w:val="center"/>
        <w:rPr>
          <w:rFonts w:ascii="宋体" w:hAnsi="宋体" w:hint="eastAsia"/>
          <w:b/>
          <w:sz w:val="32"/>
        </w:rPr>
      </w:pPr>
      <w:r>
        <w:rPr>
          <w:rFonts w:ascii="宋体" w:hAnsi="宋体" w:hint="eastAsia"/>
          <w:b/>
          <w:sz w:val="32"/>
        </w:rPr>
        <w:t>拟投入本项目的人员简历表</w:t>
      </w:r>
    </w:p>
    <w:p w14:paraId="69FA71BF" w14:textId="77777777" w:rsidR="005A2F27" w:rsidRDefault="005A2F27">
      <w:pPr>
        <w:jc w:val="center"/>
        <w:rPr>
          <w:rFonts w:ascii="宋体" w:hAnsi="宋体" w:hint="eastAsia"/>
          <w:b/>
          <w:sz w:val="3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615"/>
        <w:gridCol w:w="1065"/>
        <w:gridCol w:w="615"/>
        <w:gridCol w:w="330"/>
        <w:gridCol w:w="945"/>
        <w:gridCol w:w="930"/>
        <w:gridCol w:w="15"/>
        <w:gridCol w:w="90"/>
        <w:gridCol w:w="2520"/>
      </w:tblGrid>
      <w:tr w:rsidR="005A2F27" w14:paraId="65D4029E" w14:textId="77777777">
        <w:trPr>
          <w:cantSplit/>
          <w:trHeight w:val="585"/>
        </w:trPr>
        <w:tc>
          <w:tcPr>
            <w:tcW w:w="1380" w:type="dxa"/>
            <w:vAlign w:val="center"/>
          </w:tcPr>
          <w:p w14:paraId="47EAA4A5" w14:textId="77777777" w:rsidR="005A2F27" w:rsidRDefault="00000000">
            <w:pPr>
              <w:snapToGrid w:val="0"/>
              <w:spacing w:line="360" w:lineRule="auto"/>
              <w:rPr>
                <w:rFonts w:ascii="Arial" w:hAnsi="Arial" w:cs="Arial"/>
              </w:rPr>
            </w:pPr>
            <w:r>
              <w:rPr>
                <w:rFonts w:ascii="Arial" w:hAnsi="Arial" w:cs="Arial" w:hint="eastAsia"/>
              </w:rPr>
              <w:t>姓名</w:t>
            </w:r>
          </w:p>
        </w:tc>
        <w:tc>
          <w:tcPr>
            <w:tcW w:w="1680" w:type="dxa"/>
            <w:gridSpan w:val="2"/>
            <w:vAlign w:val="center"/>
          </w:tcPr>
          <w:p w14:paraId="0FBB3C3D" w14:textId="77777777" w:rsidR="005A2F27" w:rsidRDefault="005A2F27">
            <w:pPr>
              <w:snapToGrid w:val="0"/>
              <w:spacing w:line="360" w:lineRule="auto"/>
              <w:rPr>
                <w:rFonts w:ascii="Arial" w:hAnsi="Arial" w:cs="Arial"/>
              </w:rPr>
            </w:pPr>
          </w:p>
        </w:tc>
        <w:tc>
          <w:tcPr>
            <w:tcW w:w="945" w:type="dxa"/>
            <w:gridSpan w:val="2"/>
            <w:vAlign w:val="center"/>
          </w:tcPr>
          <w:p w14:paraId="1D02B206" w14:textId="77777777" w:rsidR="005A2F27" w:rsidRDefault="00000000">
            <w:pPr>
              <w:snapToGrid w:val="0"/>
              <w:spacing w:line="360" w:lineRule="auto"/>
              <w:rPr>
                <w:rFonts w:ascii="Arial" w:hAnsi="Arial" w:cs="Arial"/>
              </w:rPr>
            </w:pPr>
            <w:r>
              <w:rPr>
                <w:rFonts w:ascii="Arial" w:hAnsi="Arial" w:cs="Arial" w:hint="eastAsia"/>
              </w:rPr>
              <w:t>性别</w:t>
            </w:r>
          </w:p>
        </w:tc>
        <w:tc>
          <w:tcPr>
            <w:tcW w:w="945" w:type="dxa"/>
            <w:vAlign w:val="center"/>
          </w:tcPr>
          <w:p w14:paraId="0B745D0F" w14:textId="77777777" w:rsidR="005A2F27" w:rsidRDefault="005A2F27">
            <w:pPr>
              <w:snapToGrid w:val="0"/>
              <w:spacing w:line="360" w:lineRule="auto"/>
              <w:rPr>
                <w:rFonts w:ascii="Arial" w:hAnsi="Arial" w:cs="Arial"/>
              </w:rPr>
            </w:pPr>
          </w:p>
        </w:tc>
        <w:tc>
          <w:tcPr>
            <w:tcW w:w="945" w:type="dxa"/>
            <w:gridSpan w:val="2"/>
            <w:vAlign w:val="center"/>
          </w:tcPr>
          <w:p w14:paraId="0A22C9DD" w14:textId="77777777" w:rsidR="005A2F27" w:rsidRDefault="00000000">
            <w:pPr>
              <w:snapToGrid w:val="0"/>
              <w:spacing w:line="360" w:lineRule="auto"/>
              <w:rPr>
                <w:rFonts w:ascii="Arial" w:hAnsi="Arial" w:cs="Arial"/>
              </w:rPr>
            </w:pPr>
            <w:r>
              <w:rPr>
                <w:rFonts w:ascii="Arial" w:hAnsi="Arial" w:cs="Arial" w:hint="eastAsia"/>
              </w:rPr>
              <w:t>出生日期</w:t>
            </w:r>
          </w:p>
        </w:tc>
        <w:tc>
          <w:tcPr>
            <w:tcW w:w="2610" w:type="dxa"/>
            <w:gridSpan w:val="2"/>
            <w:vAlign w:val="center"/>
          </w:tcPr>
          <w:p w14:paraId="73A6ECB6" w14:textId="77777777" w:rsidR="005A2F27" w:rsidRDefault="00000000">
            <w:pPr>
              <w:snapToGrid w:val="0"/>
              <w:spacing w:line="360" w:lineRule="auto"/>
              <w:rPr>
                <w:rFonts w:ascii="Arial" w:hAnsi="Arial" w:cs="Arial"/>
              </w:rPr>
            </w:pPr>
            <w:r>
              <w:rPr>
                <w:rFonts w:ascii="Arial" w:hAnsi="Arial" w:cs="Arial" w:hint="eastAsia"/>
              </w:rPr>
              <w:t>年月日</w:t>
            </w:r>
          </w:p>
        </w:tc>
      </w:tr>
      <w:tr w:rsidR="005A2F27" w14:paraId="624C35E9" w14:textId="77777777">
        <w:trPr>
          <w:cantSplit/>
          <w:trHeight w:val="600"/>
        </w:trPr>
        <w:tc>
          <w:tcPr>
            <w:tcW w:w="1380" w:type="dxa"/>
            <w:vAlign w:val="center"/>
          </w:tcPr>
          <w:p w14:paraId="11755506" w14:textId="77777777" w:rsidR="005A2F27" w:rsidRDefault="00000000">
            <w:pPr>
              <w:snapToGrid w:val="0"/>
              <w:spacing w:line="360" w:lineRule="auto"/>
              <w:rPr>
                <w:rFonts w:ascii="Arial" w:hAnsi="Arial" w:cs="Arial"/>
              </w:rPr>
            </w:pPr>
            <w:r>
              <w:rPr>
                <w:rFonts w:ascii="Arial" w:hAnsi="Arial" w:cs="Arial" w:hint="eastAsia"/>
              </w:rPr>
              <w:t>毕业院校及专业</w:t>
            </w:r>
          </w:p>
        </w:tc>
        <w:tc>
          <w:tcPr>
            <w:tcW w:w="3570" w:type="dxa"/>
            <w:gridSpan w:val="5"/>
            <w:vAlign w:val="center"/>
          </w:tcPr>
          <w:p w14:paraId="5D4B70B0" w14:textId="77777777" w:rsidR="005A2F27" w:rsidRDefault="005A2F27">
            <w:pPr>
              <w:snapToGrid w:val="0"/>
              <w:spacing w:line="360" w:lineRule="auto"/>
              <w:rPr>
                <w:rFonts w:ascii="Arial" w:hAnsi="Arial" w:cs="Arial"/>
              </w:rPr>
            </w:pPr>
          </w:p>
        </w:tc>
        <w:tc>
          <w:tcPr>
            <w:tcW w:w="945" w:type="dxa"/>
            <w:gridSpan w:val="2"/>
            <w:vAlign w:val="center"/>
          </w:tcPr>
          <w:p w14:paraId="322F01E8" w14:textId="77777777" w:rsidR="005A2F27" w:rsidRDefault="00000000">
            <w:pPr>
              <w:snapToGrid w:val="0"/>
              <w:spacing w:line="360" w:lineRule="auto"/>
              <w:rPr>
                <w:rFonts w:ascii="Arial" w:hAnsi="Arial" w:cs="Arial"/>
              </w:rPr>
            </w:pPr>
            <w:r>
              <w:rPr>
                <w:rFonts w:ascii="Arial" w:hAnsi="Arial" w:cs="Arial" w:hint="eastAsia"/>
              </w:rPr>
              <w:t>毕业时间</w:t>
            </w:r>
          </w:p>
        </w:tc>
        <w:tc>
          <w:tcPr>
            <w:tcW w:w="2610" w:type="dxa"/>
            <w:gridSpan w:val="2"/>
            <w:vAlign w:val="center"/>
          </w:tcPr>
          <w:p w14:paraId="5068DF52" w14:textId="77777777" w:rsidR="005A2F27" w:rsidRDefault="00000000">
            <w:pPr>
              <w:snapToGrid w:val="0"/>
              <w:spacing w:line="360" w:lineRule="auto"/>
              <w:rPr>
                <w:rFonts w:ascii="Arial" w:hAnsi="Arial" w:cs="Arial"/>
              </w:rPr>
            </w:pPr>
            <w:r>
              <w:rPr>
                <w:rFonts w:ascii="Arial" w:hAnsi="Arial" w:cs="Arial" w:hint="eastAsia"/>
              </w:rPr>
              <w:t>年月日</w:t>
            </w:r>
          </w:p>
        </w:tc>
      </w:tr>
      <w:tr w:rsidR="005A2F27" w14:paraId="1E2544F9" w14:textId="77777777">
        <w:trPr>
          <w:trHeight w:val="660"/>
        </w:trPr>
        <w:tc>
          <w:tcPr>
            <w:tcW w:w="1995" w:type="dxa"/>
            <w:gridSpan w:val="2"/>
            <w:vAlign w:val="center"/>
          </w:tcPr>
          <w:p w14:paraId="20BD25C8" w14:textId="77777777" w:rsidR="005A2F27" w:rsidRDefault="00000000">
            <w:pPr>
              <w:snapToGrid w:val="0"/>
              <w:spacing w:line="360" w:lineRule="auto"/>
              <w:rPr>
                <w:rFonts w:ascii="Arial" w:hAnsi="Arial" w:cs="Arial"/>
              </w:rPr>
            </w:pPr>
            <w:r>
              <w:rPr>
                <w:rFonts w:ascii="Arial" w:hAnsi="Arial" w:cs="Arial" w:hint="eastAsia"/>
              </w:rPr>
              <w:t>从事本专业时间</w:t>
            </w:r>
          </w:p>
        </w:tc>
        <w:tc>
          <w:tcPr>
            <w:tcW w:w="1680" w:type="dxa"/>
            <w:gridSpan w:val="2"/>
            <w:vAlign w:val="center"/>
          </w:tcPr>
          <w:p w14:paraId="135F1FFB" w14:textId="77777777" w:rsidR="005A2F27" w:rsidRDefault="005A2F27">
            <w:pPr>
              <w:snapToGrid w:val="0"/>
              <w:spacing w:line="360" w:lineRule="auto"/>
              <w:rPr>
                <w:rFonts w:ascii="Arial" w:hAnsi="Arial" w:cs="Arial"/>
              </w:rPr>
            </w:pPr>
          </w:p>
        </w:tc>
        <w:tc>
          <w:tcPr>
            <w:tcW w:w="2205" w:type="dxa"/>
            <w:gridSpan w:val="3"/>
            <w:vAlign w:val="center"/>
          </w:tcPr>
          <w:p w14:paraId="435AAE1C" w14:textId="77777777" w:rsidR="005A2F27" w:rsidRDefault="00000000">
            <w:pPr>
              <w:snapToGrid w:val="0"/>
              <w:spacing w:line="360" w:lineRule="auto"/>
              <w:rPr>
                <w:rFonts w:ascii="Arial" w:hAnsi="Arial" w:cs="Arial"/>
              </w:rPr>
            </w:pPr>
            <w:r>
              <w:rPr>
                <w:rFonts w:ascii="Arial" w:hAnsi="Arial" w:cs="Arial" w:hint="eastAsia"/>
              </w:rPr>
              <w:t>为申请人服务时间</w:t>
            </w:r>
          </w:p>
        </w:tc>
        <w:tc>
          <w:tcPr>
            <w:tcW w:w="2625" w:type="dxa"/>
            <w:gridSpan w:val="3"/>
            <w:vAlign w:val="center"/>
          </w:tcPr>
          <w:p w14:paraId="08D63E6B" w14:textId="77777777" w:rsidR="005A2F27" w:rsidRDefault="005A2F27">
            <w:pPr>
              <w:snapToGrid w:val="0"/>
              <w:spacing w:line="360" w:lineRule="auto"/>
              <w:rPr>
                <w:rFonts w:ascii="Arial" w:hAnsi="Arial" w:cs="Arial"/>
              </w:rPr>
            </w:pPr>
          </w:p>
        </w:tc>
      </w:tr>
      <w:tr w:rsidR="005A2F27" w14:paraId="3A0CE320" w14:textId="77777777">
        <w:trPr>
          <w:trHeight w:val="600"/>
        </w:trPr>
        <w:tc>
          <w:tcPr>
            <w:tcW w:w="1995" w:type="dxa"/>
            <w:gridSpan w:val="2"/>
            <w:vAlign w:val="center"/>
          </w:tcPr>
          <w:p w14:paraId="16D3BD7B" w14:textId="77777777" w:rsidR="005A2F27" w:rsidRDefault="00000000">
            <w:pPr>
              <w:snapToGrid w:val="0"/>
              <w:spacing w:line="360" w:lineRule="auto"/>
              <w:rPr>
                <w:rFonts w:ascii="Arial" w:hAnsi="Arial" w:cs="Arial"/>
              </w:rPr>
            </w:pPr>
            <w:r>
              <w:rPr>
                <w:rFonts w:ascii="Arial" w:hAnsi="Arial" w:cs="Arial" w:hint="eastAsia"/>
              </w:rPr>
              <w:t>执业注册</w:t>
            </w:r>
          </w:p>
        </w:tc>
        <w:tc>
          <w:tcPr>
            <w:tcW w:w="1680" w:type="dxa"/>
            <w:gridSpan w:val="2"/>
            <w:vAlign w:val="center"/>
          </w:tcPr>
          <w:p w14:paraId="5418D3ED" w14:textId="77777777" w:rsidR="005A2F27" w:rsidRDefault="005A2F27">
            <w:pPr>
              <w:snapToGrid w:val="0"/>
              <w:spacing w:line="360" w:lineRule="auto"/>
              <w:rPr>
                <w:rFonts w:ascii="Arial" w:hAnsi="Arial" w:cs="Arial"/>
              </w:rPr>
            </w:pPr>
          </w:p>
        </w:tc>
        <w:tc>
          <w:tcPr>
            <w:tcW w:w="2205" w:type="dxa"/>
            <w:gridSpan w:val="3"/>
            <w:vAlign w:val="center"/>
          </w:tcPr>
          <w:p w14:paraId="5787066F" w14:textId="77777777" w:rsidR="005A2F27" w:rsidRDefault="00000000">
            <w:pPr>
              <w:snapToGrid w:val="0"/>
              <w:spacing w:line="360" w:lineRule="auto"/>
              <w:rPr>
                <w:rFonts w:ascii="Arial" w:hAnsi="Arial" w:cs="Arial"/>
              </w:rPr>
            </w:pPr>
            <w:r>
              <w:rPr>
                <w:rFonts w:ascii="Arial" w:hAnsi="Arial" w:cs="Arial" w:hint="eastAsia"/>
              </w:rPr>
              <w:t>职称</w:t>
            </w:r>
          </w:p>
        </w:tc>
        <w:tc>
          <w:tcPr>
            <w:tcW w:w="2625" w:type="dxa"/>
            <w:gridSpan w:val="3"/>
            <w:vAlign w:val="center"/>
          </w:tcPr>
          <w:p w14:paraId="720EBA45" w14:textId="77777777" w:rsidR="005A2F27" w:rsidRDefault="005A2F27">
            <w:pPr>
              <w:snapToGrid w:val="0"/>
              <w:spacing w:line="360" w:lineRule="auto"/>
              <w:rPr>
                <w:rFonts w:ascii="Arial" w:hAnsi="Arial" w:cs="Arial"/>
              </w:rPr>
            </w:pPr>
          </w:p>
        </w:tc>
      </w:tr>
      <w:tr w:rsidR="005A2F27" w14:paraId="031F99E4" w14:textId="77777777">
        <w:trPr>
          <w:cantSplit/>
          <w:trHeight w:val="600"/>
        </w:trPr>
        <w:tc>
          <w:tcPr>
            <w:tcW w:w="8505" w:type="dxa"/>
            <w:gridSpan w:val="10"/>
            <w:vAlign w:val="center"/>
          </w:tcPr>
          <w:p w14:paraId="1B72186C" w14:textId="77777777" w:rsidR="005A2F27" w:rsidRDefault="00000000">
            <w:pPr>
              <w:snapToGrid w:val="0"/>
              <w:spacing w:line="360" w:lineRule="auto"/>
              <w:rPr>
                <w:rFonts w:ascii="Arial" w:hAnsi="Arial" w:cs="Arial"/>
              </w:rPr>
            </w:pPr>
            <w:r>
              <w:rPr>
                <w:rFonts w:ascii="Arial" w:hAnsi="Arial" w:cs="Arial" w:hint="eastAsia"/>
              </w:rPr>
              <w:t>主要经历</w:t>
            </w:r>
          </w:p>
        </w:tc>
      </w:tr>
      <w:tr w:rsidR="005A2F27" w14:paraId="60ACEE64" w14:textId="77777777">
        <w:trPr>
          <w:trHeight w:val="690"/>
        </w:trPr>
        <w:tc>
          <w:tcPr>
            <w:tcW w:w="1995" w:type="dxa"/>
            <w:gridSpan w:val="2"/>
            <w:vAlign w:val="center"/>
          </w:tcPr>
          <w:p w14:paraId="6E5F6B36" w14:textId="77777777" w:rsidR="005A2F27" w:rsidRDefault="00000000">
            <w:pPr>
              <w:snapToGrid w:val="0"/>
              <w:spacing w:line="360" w:lineRule="auto"/>
              <w:rPr>
                <w:rFonts w:ascii="Arial" w:hAnsi="Arial" w:cs="Arial"/>
              </w:rPr>
            </w:pPr>
            <w:r>
              <w:rPr>
                <w:rFonts w:ascii="Arial" w:hAnsi="Arial" w:cs="Arial" w:hint="eastAsia"/>
              </w:rPr>
              <w:t>时间</w:t>
            </w:r>
          </w:p>
        </w:tc>
        <w:tc>
          <w:tcPr>
            <w:tcW w:w="3990" w:type="dxa"/>
            <w:gridSpan w:val="7"/>
            <w:vAlign w:val="center"/>
          </w:tcPr>
          <w:p w14:paraId="5DA0D6FA" w14:textId="77777777" w:rsidR="005A2F27" w:rsidRDefault="00000000">
            <w:pPr>
              <w:snapToGrid w:val="0"/>
              <w:spacing w:line="360" w:lineRule="auto"/>
              <w:rPr>
                <w:rFonts w:ascii="Arial" w:hAnsi="Arial" w:cs="Arial"/>
              </w:rPr>
            </w:pPr>
            <w:r>
              <w:rPr>
                <w:rFonts w:ascii="Arial" w:hAnsi="Arial" w:cs="Arial" w:hint="eastAsia"/>
              </w:rPr>
              <w:t>参加过的项目名称及规模</w:t>
            </w:r>
          </w:p>
        </w:tc>
        <w:tc>
          <w:tcPr>
            <w:tcW w:w="2520" w:type="dxa"/>
            <w:vAlign w:val="center"/>
          </w:tcPr>
          <w:p w14:paraId="7E641600" w14:textId="77777777" w:rsidR="005A2F27" w:rsidRDefault="00000000">
            <w:pPr>
              <w:snapToGrid w:val="0"/>
              <w:spacing w:line="360" w:lineRule="auto"/>
              <w:rPr>
                <w:rFonts w:ascii="Arial" w:hAnsi="Arial" w:cs="Arial"/>
              </w:rPr>
            </w:pPr>
            <w:r>
              <w:rPr>
                <w:rFonts w:ascii="Arial" w:hAnsi="Arial" w:cs="Arial" w:hint="eastAsia"/>
              </w:rPr>
              <w:t>该项目中任职</w:t>
            </w:r>
          </w:p>
        </w:tc>
      </w:tr>
      <w:tr w:rsidR="005A2F27" w14:paraId="71C5404A" w14:textId="77777777">
        <w:trPr>
          <w:trHeight w:val="4852"/>
        </w:trPr>
        <w:tc>
          <w:tcPr>
            <w:tcW w:w="1995" w:type="dxa"/>
            <w:gridSpan w:val="2"/>
          </w:tcPr>
          <w:p w14:paraId="65425DD9" w14:textId="77777777" w:rsidR="005A2F27" w:rsidRDefault="005A2F27">
            <w:pPr>
              <w:snapToGrid w:val="0"/>
              <w:spacing w:line="360" w:lineRule="auto"/>
              <w:rPr>
                <w:rFonts w:ascii="Arial" w:hAnsi="Arial" w:cs="Arial"/>
              </w:rPr>
            </w:pPr>
          </w:p>
        </w:tc>
        <w:tc>
          <w:tcPr>
            <w:tcW w:w="3990" w:type="dxa"/>
            <w:gridSpan w:val="7"/>
          </w:tcPr>
          <w:p w14:paraId="3E1740C6" w14:textId="77777777" w:rsidR="005A2F27" w:rsidRDefault="005A2F27">
            <w:pPr>
              <w:snapToGrid w:val="0"/>
              <w:spacing w:line="360" w:lineRule="auto"/>
              <w:rPr>
                <w:rFonts w:ascii="Arial" w:hAnsi="Arial" w:cs="Arial"/>
              </w:rPr>
            </w:pPr>
          </w:p>
        </w:tc>
        <w:tc>
          <w:tcPr>
            <w:tcW w:w="2520" w:type="dxa"/>
          </w:tcPr>
          <w:p w14:paraId="1D1CB7D6" w14:textId="77777777" w:rsidR="005A2F27" w:rsidRDefault="005A2F27">
            <w:pPr>
              <w:snapToGrid w:val="0"/>
              <w:spacing w:line="360" w:lineRule="auto"/>
              <w:rPr>
                <w:rFonts w:ascii="Arial" w:hAnsi="Arial" w:cs="Arial"/>
              </w:rPr>
            </w:pPr>
          </w:p>
        </w:tc>
      </w:tr>
    </w:tbl>
    <w:p w14:paraId="374055E3" w14:textId="77777777" w:rsidR="005A2F27" w:rsidRDefault="00000000">
      <w:pPr>
        <w:snapToGrid w:val="0"/>
        <w:spacing w:line="360" w:lineRule="auto"/>
        <w:rPr>
          <w:rFonts w:ascii="Arial" w:hAnsi="Arial" w:cs="Arial"/>
          <w:b/>
          <w:bCs/>
        </w:rPr>
      </w:pPr>
      <w:r>
        <w:rPr>
          <w:rFonts w:ascii="Arial" w:hAnsi="Arial" w:cs="Arial" w:hint="eastAsia"/>
          <w:b/>
          <w:bCs/>
        </w:rPr>
        <w:t>注：根据评分要求下附各人员的证书等资料</w:t>
      </w:r>
    </w:p>
    <w:p w14:paraId="3A2BBACF"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3AAA6CC5" w14:textId="77777777" w:rsidR="005A2F27" w:rsidRDefault="005A2F27">
      <w:pPr>
        <w:widowControl/>
        <w:adjustRightInd/>
        <w:jc w:val="left"/>
        <w:rPr>
          <w:rFonts w:ascii="仿宋" w:eastAsia="仿宋" w:hAnsi="仿宋" w:cs="仿宋_GB2312" w:hint="eastAsia"/>
          <w:b/>
          <w:kern w:val="0"/>
          <w:sz w:val="32"/>
          <w:szCs w:val="32"/>
        </w:rPr>
      </w:pPr>
    </w:p>
    <w:p w14:paraId="371B85AD" w14:textId="77777777" w:rsidR="005A2F27" w:rsidRDefault="005A2F27">
      <w:pPr>
        <w:widowControl/>
        <w:adjustRightInd/>
        <w:jc w:val="left"/>
        <w:rPr>
          <w:rFonts w:ascii="仿宋" w:eastAsia="仿宋" w:hAnsi="仿宋" w:cs="仿宋_GB2312" w:hint="eastAsia"/>
          <w:b/>
          <w:kern w:val="0"/>
          <w:sz w:val="32"/>
          <w:szCs w:val="32"/>
        </w:rPr>
      </w:pPr>
    </w:p>
    <w:p w14:paraId="35E41BF5" w14:textId="77777777" w:rsidR="005A2F27" w:rsidRDefault="005A2F27">
      <w:pPr>
        <w:widowControl/>
        <w:adjustRightInd/>
        <w:jc w:val="left"/>
        <w:rPr>
          <w:rFonts w:ascii="仿宋" w:eastAsia="仿宋" w:hAnsi="仿宋" w:cs="仿宋_GB2312" w:hint="eastAsia"/>
          <w:b/>
          <w:kern w:val="0"/>
          <w:sz w:val="32"/>
          <w:szCs w:val="32"/>
        </w:rPr>
      </w:pPr>
    </w:p>
    <w:p w14:paraId="0B11653E"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八、评标标准相应的商务技术资料</w:t>
      </w:r>
    </w:p>
    <w:p w14:paraId="3565A9D5" w14:textId="77777777" w:rsidR="005A2F27" w:rsidRDefault="00000000">
      <w:pPr>
        <w:snapToGrid w:val="0"/>
        <w:spacing w:line="360" w:lineRule="auto"/>
        <w:jc w:val="left"/>
        <w:rPr>
          <w:rFonts w:ascii="仿宋" w:eastAsia="仿宋" w:hAnsi="仿宋" w:cs="仿宋_GB2312" w:hint="eastAsia"/>
          <w:b/>
          <w:sz w:val="24"/>
        </w:rPr>
      </w:pPr>
      <w:r>
        <w:rPr>
          <w:rFonts w:ascii="仿宋" w:eastAsia="仿宋" w:hAnsi="仿宋" w:cs="仿宋_GB2312" w:hint="eastAsia"/>
          <w:b/>
          <w:sz w:val="24"/>
        </w:rPr>
        <w:t>（按采购文件第四部分评标办法前附表中“响应文件中评标标准相应的商务技术资料目录”提供资料）</w:t>
      </w:r>
    </w:p>
    <w:p w14:paraId="18310D99" w14:textId="77777777" w:rsidR="005A2F27" w:rsidRDefault="005A2F27">
      <w:pPr>
        <w:widowControl/>
        <w:spacing w:line="360" w:lineRule="auto"/>
        <w:ind w:left="150"/>
        <w:jc w:val="center"/>
        <w:rPr>
          <w:rFonts w:ascii="仿宋" w:eastAsia="仿宋" w:hAnsi="仿宋" w:cs="仿宋_GB2312" w:hint="eastAsia"/>
          <w:b/>
          <w:kern w:val="0"/>
          <w:sz w:val="32"/>
          <w:szCs w:val="32"/>
        </w:rPr>
      </w:pPr>
    </w:p>
    <w:p w14:paraId="2CE3696B" w14:textId="77777777" w:rsidR="005A2F27" w:rsidRDefault="00000000">
      <w:pPr>
        <w:widowControl/>
        <w:adjustRightInd/>
        <w:jc w:val="left"/>
        <w:rPr>
          <w:rFonts w:ascii="仿宋" w:eastAsia="仿宋" w:hAnsi="仿宋" w:cs="仿宋_GB2312" w:hint="eastAsia"/>
          <w:b/>
          <w:kern w:val="0"/>
          <w:sz w:val="32"/>
          <w:szCs w:val="32"/>
        </w:rPr>
      </w:pPr>
      <w:r>
        <w:rPr>
          <w:rFonts w:ascii="仿宋" w:eastAsia="仿宋" w:hAnsi="仿宋" w:cs="仿宋_GB2312"/>
          <w:b/>
          <w:kern w:val="0"/>
          <w:sz w:val="32"/>
          <w:szCs w:val="32"/>
        </w:rPr>
        <w:br w:type="page"/>
      </w:r>
    </w:p>
    <w:p w14:paraId="2B50089C" w14:textId="77777777" w:rsidR="005A2F27" w:rsidRDefault="005A2F27">
      <w:pPr>
        <w:widowControl/>
        <w:adjustRightInd/>
        <w:jc w:val="left"/>
        <w:rPr>
          <w:rFonts w:ascii="仿宋" w:eastAsia="仿宋" w:hAnsi="仿宋" w:cs="仿宋_GB2312" w:hint="eastAsia"/>
          <w:b/>
          <w:kern w:val="0"/>
          <w:sz w:val="32"/>
          <w:szCs w:val="32"/>
        </w:rPr>
      </w:pPr>
    </w:p>
    <w:p w14:paraId="3867213D"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t>九、政府采购供应商廉洁自律承诺书</w:t>
      </w:r>
    </w:p>
    <w:p w14:paraId="6772EF75" w14:textId="77777777" w:rsidR="005A2F27" w:rsidRDefault="005A2F27">
      <w:pPr>
        <w:snapToGrid w:val="0"/>
        <w:spacing w:line="360" w:lineRule="auto"/>
        <w:rPr>
          <w:rFonts w:ascii="仿宋" w:eastAsia="仿宋" w:hAnsi="仿宋" w:cs="仿宋_GB2312" w:hint="eastAsia"/>
          <w:sz w:val="24"/>
        </w:rPr>
      </w:pPr>
    </w:p>
    <w:p w14:paraId="3F595497" w14:textId="77777777" w:rsidR="005A2F27" w:rsidRDefault="00000000">
      <w:pPr>
        <w:snapToGrid w:val="0"/>
        <w:spacing w:line="360" w:lineRule="auto"/>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610EECB6" w14:textId="77777777" w:rsidR="005A2F2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我单位响应你</w:t>
      </w:r>
      <w:r>
        <w:rPr>
          <w:rFonts w:ascii="仿宋" w:eastAsia="仿宋" w:hAnsi="仿宋" w:cs="仿宋_GB2312" w:hint="eastAsia"/>
          <w:sz w:val="24"/>
        </w:rPr>
        <w:t>单位</w:t>
      </w:r>
      <w:r>
        <w:rPr>
          <w:rFonts w:ascii="仿宋" w:eastAsia="仿宋" w:hAnsi="仿宋" w:cs="仿宋_GB2312" w:hint="eastAsia"/>
          <w:kern w:val="0"/>
          <w:sz w:val="24"/>
          <w:lang w:val="zh-CN"/>
        </w:rPr>
        <w:t>项目采购要求参加磋商。在这次磋商过程中和中标后，我们将严格遵守国家法律法规要求，并郑重承诺：</w:t>
      </w:r>
    </w:p>
    <w:p w14:paraId="149BE361" w14:textId="77777777" w:rsidR="005A2F2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一、不向项目有关人员及部门赠送礼金礼物、有价证券、回扣以及中介费、介绍费、咨询费等好处费；</w:t>
      </w:r>
    </w:p>
    <w:p w14:paraId="3B6EAAE0" w14:textId="77777777" w:rsidR="005A2F2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二、不为项目有关人员及部门报销应由你方单位或个人支付的费用；</w:t>
      </w:r>
    </w:p>
    <w:p w14:paraId="1F9E146A" w14:textId="77777777" w:rsidR="005A2F2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三、不向项目有关人员及部门提供有可能影响公正的宴请和健身娱乐等活动；</w:t>
      </w:r>
    </w:p>
    <w:p w14:paraId="0E81F376" w14:textId="77777777" w:rsidR="005A2F27" w:rsidRDefault="00000000">
      <w:pPr>
        <w:autoSpaceDE w:val="0"/>
        <w:autoSpaceDN w:val="0"/>
        <w:spacing w:line="360" w:lineRule="auto"/>
        <w:ind w:leftChars="1" w:left="2"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四、不为项目有关人员及部门出国（境）、旅游等提供方便；</w:t>
      </w:r>
    </w:p>
    <w:p w14:paraId="2A65BE40" w14:textId="77777777" w:rsidR="005A2F27" w:rsidRDefault="00000000">
      <w:pPr>
        <w:autoSpaceDE w:val="0"/>
        <w:autoSpaceDN w:val="0"/>
        <w:spacing w:line="360" w:lineRule="auto"/>
        <w:ind w:leftChars="229" w:left="481"/>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五、不为项目有关人员个人装修住房、婚丧嫁娶、配偶子女工作安排等提供</w:t>
      </w:r>
    </w:p>
    <w:p w14:paraId="1C406290" w14:textId="77777777" w:rsidR="005A2F27" w:rsidRDefault="00000000">
      <w:pPr>
        <w:autoSpaceDE w:val="0"/>
        <w:autoSpaceDN w:val="0"/>
        <w:spacing w:line="360" w:lineRule="auto"/>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好处；</w:t>
      </w:r>
    </w:p>
    <w:p w14:paraId="6D11E276" w14:textId="77777777" w:rsidR="005A2F27"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六、严格遵守《中华人民共和国政府采购法》《中华人民共和国招标投标法》《中华人民共和国民法典》等法律法规，诚实守信，合法经营，坚决抵制各种违法违纪行为。</w:t>
      </w:r>
    </w:p>
    <w:p w14:paraId="6229B2E4" w14:textId="77777777" w:rsidR="005A2F27" w:rsidRDefault="00000000">
      <w:pPr>
        <w:autoSpaceDE w:val="0"/>
        <w:autoSpaceDN w:val="0"/>
        <w:spacing w:line="360" w:lineRule="auto"/>
        <w:ind w:firstLineChars="200" w:firstLine="48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如违反上述承诺，你</w:t>
      </w:r>
      <w:r>
        <w:rPr>
          <w:rFonts w:ascii="仿宋" w:eastAsia="仿宋" w:hAnsi="仿宋" w:cs="仿宋_GB2312" w:hint="eastAsia"/>
          <w:sz w:val="24"/>
        </w:rPr>
        <w:t>单位</w:t>
      </w:r>
      <w:r>
        <w:rPr>
          <w:rFonts w:ascii="仿宋" w:eastAsia="仿宋" w:hAnsi="仿宋" w:cs="仿宋_GB2312" w:hint="eastAsia"/>
          <w:kern w:val="0"/>
          <w:sz w:val="24"/>
          <w:lang w:val="zh-CN"/>
        </w:rPr>
        <w:t>有权立即取消我单位响应、中标或在建项目的建设资格，有权拒绝我单位在一定时期内进入你</w:t>
      </w:r>
      <w:r>
        <w:rPr>
          <w:rFonts w:ascii="仿宋" w:eastAsia="仿宋" w:hAnsi="仿宋" w:cs="仿宋_GB2312" w:hint="eastAsia"/>
          <w:sz w:val="24"/>
        </w:rPr>
        <w:t>单位</w:t>
      </w:r>
      <w:r>
        <w:rPr>
          <w:rFonts w:ascii="仿宋" w:eastAsia="仿宋" w:hAnsi="仿宋" w:cs="仿宋_GB2312" w:hint="eastAsia"/>
          <w:kern w:val="0"/>
          <w:sz w:val="24"/>
          <w:lang w:val="zh-CN"/>
        </w:rPr>
        <w:t>进行项目建设或其他经营活动，并通报市财政局。由此引起的相应损失均由我单位承担。</w:t>
      </w:r>
    </w:p>
    <w:p w14:paraId="74C0AF90" w14:textId="77777777" w:rsidR="005A2F27" w:rsidRDefault="005A2F27">
      <w:pPr>
        <w:autoSpaceDE w:val="0"/>
        <w:autoSpaceDN w:val="0"/>
        <w:spacing w:line="360" w:lineRule="auto"/>
        <w:ind w:left="2"/>
        <w:jc w:val="left"/>
        <w:rPr>
          <w:rFonts w:ascii="仿宋" w:eastAsia="仿宋" w:hAnsi="仿宋" w:cs="仿宋_GB2312" w:hint="eastAsia"/>
          <w:kern w:val="0"/>
          <w:sz w:val="24"/>
          <w:lang w:val="zh-CN"/>
        </w:rPr>
      </w:pPr>
    </w:p>
    <w:p w14:paraId="1F1C263E" w14:textId="77777777" w:rsidR="005A2F27" w:rsidRDefault="005A2F27">
      <w:pPr>
        <w:autoSpaceDE w:val="0"/>
        <w:autoSpaceDN w:val="0"/>
        <w:spacing w:line="360" w:lineRule="auto"/>
        <w:ind w:left="2"/>
        <w:jc w:val="left"/>
        <w:rPr>
          <w:rFonts w:ascii="仿宋" w:eastAsia="仿宋" w:hAnsi="仿宋" w:cs="仿宋_GB2312" w:hint="eastAsia"/>
          <w:kern w:val="0"/>
          <w:sz w:val="24"/>
          <w:lang w:val="zh-CN"/>
        </w:rPr>
      </w:pPr>
    </w:p>
    <w:p w14:paraId="15F3E6FA" w14:textId="77777777" w:rsidR="005A2F27" w:rsidRDefault="00000000">
      <w:pPr>
        <w:autoSpaceDE w:val="0"/>
        <w:autoSpaceDN w:val="0"/>
        <w:spacing w:line="360" w:lineRule="auto"/>
        <w:ind w:leftChars="1" w:left="2" w:right="1120" w:firstLineChars="1900" w:firstLine="4560"/>
        <w:jc w:val="lef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48F0BF1D" w14:textId="77777777" w:rsidR="005A2F27" w:rsidRDefault="00000000">
      <w:pPr>
        <w:spacing w:line="360" w:lineRule="auto"/>
        <w:ind w:leftChars="2200" w:left="4620"/>
        <w:rPr>
          <w:rFonts w:ascii="仿宋" w:eastAsia="仿宋" w:hAnsi="仿宋" w:hint="eastAsia"/>
          <w:sz w:val="24"/>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56E0A183" w14:textId="77777777" w:rsidR="005A2F27" w:rsidRDefault="00000000">
      <w:pPr>
        <w:widowControl/>
        <w:adjustRightInd/>
        <w:jc w:val="left"/>
        <w:rPr>
          <w:rFonts w:ascii="仿宋" w:eastAsia="仿宋" w:hAnsi="仿宋" w:cs="仿宋_GB2312" w:hint="eastAsia"/>
          <w:b/>
          <w:kern w:val="0"/>
          <w:sz w:val="36"/>
          <w:szCs w:val="36"/>
        </w:rPr>
      </w:pPr>
      <w:r>
        <w:rPr>
          <w:rFonts w:ascii="仿宋" w:eastAsia="仿宋" w:hAnsi="仿宋" w:cs="仿宋_GB2312"/>
          <w:b/>
          <w:kern w:val="0"/>
          <w:sz w:val="36"/>
          <w:szCs w:val="36"/>
        </w:rPr>
        <w:br w:type="page"/>
      </w:r>
    </w:p>
    <w:p w14:paraId="02A1009A" w14:textId="77777777" w:rsidR="005A2F27" w:rsidRDefault="00000000">
      <w:pPr>
        <w:spacing w:line="360" w:lineRule="auto"/>
        <w:jc w:val="center"/>
        <w:outlineLvl w:val="0"/>
        <w:rPr>
          <w:rFonts w:ascii="仿宋" w:eastAsia="仿宋" w:hAnsi="仿宋" w:cs="仿宋_GB2312" w:hint="eastAsia"/>
          <w:b/>
          <w:kern w:val="0"/>
          <w:sz w:val="36"/>
          <w:szCs w:val="36"/>
        </w:rPr>
      </w:pPr>
      <w:r>
        <w:rPr>
          <w:rFonts w:ascii="仿宋" w:eastAsia="仿宋" w:hAnsi="仿宋" w:cs="仿宋_GB2312" w:hint="eastAsia"/>
          <w:b/>
          <w:kern w:val="0"/>
          <w:sz w:val="36"/>
          <w:szCs w:val="36"/>
        </w:rPr>
        <w:lastRenderedPageBreak/>
        <w:t>报价文件部分</w:t>
      </w:r>
    </w:p>
    <w:p w14:paraId="75A0B789" w14:textId="77777777" w:rsidR="005A2F27" w:rsidRDefault="00000000">
      <w:pPr>
        <w:jc w:val="center"/>
        <w:rPr>
          <w:rFonts w:ascii="仿宋" w:eastAsia="仿宋" w:hAnsi="仿宋" w:cs="仿宋_GB2312" w:hint="eastAsia"/>
          <w:b/>
          <w:kern w:val="0"/>
          <w:sz w:val="36"/>
          <w:szCs w:val="36"/>
        </w:rPr>
      </w:pPr>
      <w:r>
        <w:rPr>
          <w:rFonts w:ascii="仿宋" w:eastAsia="仿宋" w:hAnsi="仿宋" w:cs="仿宋_GB2312" w:hint="eastAsia"/>
          <w:b/>
          <w:kern w:val="0"/>
          <w:sz w:val="36"/>
          <w:szCs w:val="36"/>
        </w:rPr>
        <w:t>目录</w:t>
      </w:r>
    </w:p>
    <w:p w14:paraId="31ADE754" w14:textId="77777777" w:rsidR="005A2F27" w:rsidRDefault="00000000">
      <w:pPr>
        <w:widowControl/>
        <w:adjustRightInd/>
        <w:jc w:val="left"/>
        <w:rPr>
          <w:rFonts w:ascii="仿宋" w:eastAsia="仿宋" w:hAnsi="仿宋" w:cs="仿宋_GB2312" w:hint="eastAsia"/>
          <w:sz w:val="24"/>
        </w:rPr>
      </w:pPr>
      <w:bookmarkStart w:id="519" w:name="_Toc84596851"/>
      <w:r>
        <w:rPr>
          <w:rFonts w:ascii="仿宋" w:eastAsia="仿宋" w:hAnsi="仿宋" w:cs="仿宋_GB2312"/>
          <w:sz w:val="24"/>
        </w:rPr>
        <w:br w:type="page"/>
      </w:r>
    </w:p>
    <w:p w14:paraId="779042ED"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r>
        <w:rPr>
          <w:rFonts w:ascii="仿宋" w:eastAsia="仿宋" w:hAnsi="仿宋" w:cs="仿宋_GB2312" w:hint="eastAsia"/>
          <w:b/>
          <w:kern w:val="0"/>
          <w:sz w:val="32"/>
          <w:szCs w:val="32"/>
        </w:rPr>
        <w:lastRenderedPageBreak/>
        <w:t>一、初次报价一览表</w:t>
      </w:r>
      <w:bookmarkEnd w:id="519"/>
    </w:p>
    <w:p w14:paraId="74646DE3" w14:textId="77777777" w:rsidR="005A2F27" w:rsidRDefault="00000000">
      <w:pPr>
        <w:snapToGrid w:val="0"/>
        <w:spacing w:line="360" w:lineRule="auto"/>
        <w:ind w:leftChars="-135" w:left="-283"/>
        <w:rPr>
          <w:rFonts w:ascii="仿宋" w:eastAsia="仿宋" w:hAnsi="仿宋" w:cs="仿宋_GB2312" w:hint="eastAsia"/>
          <w:kern w:val="0"/>
          <w:sz w:val="24"/>
        </w:rPr>
      </w:pPr>
      <w:r>
        <w:rPr>
          <w:rFonts w:ascii="仿宋" w:eastAsia="仿宋" w:hAnsi="仿宋" w:cs="仿宋_GB2312" w:hint="eastAsia"/>
          <w:sz w:val="24"/>
        </w:rPr>
        <w:t>杭州市公安局上城区分局、浙江省成套招标代理有限公司</w:t>
      </w:r>
      <w:r>
        <w:rPr>
          <w:rFonts w:ascii="仿宋" w:eastAsia="仿宋" w:hAnsi="仿宋" w:cs="仿宋_GB2312" w:hint="eastAsia"/>
          <w:kern w:val="0"/>
          <w:sz w:val="24"/>
          <w:lang w:val="zh-CN"/>
        </w:rPr>
        <w:t>：</w:t>
      </w:r>
    </w:p>
    <w:p w14:paraId="4BD89DF7" w14:textId="3E53FD1A" w:rsidR="005A2F27" w:rsidRDefault="00000000">
      <w:pPr>
        <w:spacing w:beforeLines="10" w:before="24" w:line="360" w:lineRule="auto"/>
        <w:ind w:leftChars="-135" w:left="-283" w:firstLineChars="200" w:firstLine="480"/>
        <w:rPr>
          <w:rFonts w:ascii="仿宋" w:eastAsia="仿宋" w:hAnsi="仿宋" w:hint="eastAsia"/>
          <w:kern w:val="0"/>
          <w:sz w:val="24"/>
          <w:lang w:val="zh-CN"/>
        </w:rPr>
      </w:pPr>
      <w:r>
        <w:rPr>
          <w:rFonts w:ascii="仿宋" w:eastAsia="仿宋" w:hAnsi="仿宋" w:hint="eastAsia"/>
          <w:kern w:val="0"/>
          <w:sz w:val="24"/>
          <w:lang w:val="zh-CN"/>
        </w:rPr>
        <w:t>按贵方采购文件要求，如你方接受本响应文件，我方承诺按照如下开标一览表的价格完成</w:t>
      </w:r>
      <w:r>
        <w:rPr>
          <w:rFonts w:ascii="仿宋" w:eastAsia="仿宋" w:hAnsi="仿宋" w:hint="eastAsia"/>
          <w:sz w:val="24"/>
          <w:u w:val="single"/>
        </w:rPr>
        <w:t>杭州市公安局上城区分局</w:t>
      </w:r>
      <w:r>
        <w:rPr>
          <w:rFonts w:ascii="仿宋" w:eastAsia="仿宋" w:hAnsi="仿宋" w:hint="eastAsia"/>
          <w:sz w:val="24"/>
        </w:rPr>
        <w:t>（采购人）</w:t>
      </w:r>
      <w:r w:rsidR="006168A7">
        <w:rPr>
          <w:rFonts w:ascii="仿宋" w:eastAsia="仿宋" w:hAnsi="仿宋" w:hint="eastAsia"/>
          <w:b/>
          <w:sz w:val="24"/>
        </w:rPr>
        <w:t>2025年禁毒大队鉴定服务费用项目</w:t>
      </w:r>
      <w:r>
        <w:rPr>
          <w:rFonts w:ascii="仿宋" w:eastAsia="仿宋" w:hAnsi="仿宋" w:hint="eastAsia"/>
          <w:sz w:val="24"/>
        </w:rPr>
        <w:t>（项目名称）（项目编号：</w:t>
      </w:r>
      <w:r>
        <w:rPr>
          <w:rFonts w:ascii="仿宋" w:eastAsia="仿宋" w:hAnsi="仿宋" w:cs="仿宋_GB2312" w:hint="eastAsia"/>
          <w:sz w:val="24"/>
        </w:rPr>
        <w:t>CTZB-2025070120</w:t>
      </w:r>
      <w:r>
        <w:rPr>
          <w:rFonts w:ascii="仿宋" w:eastAsia="仿宋" w:hAnsi="仿宋" w:hint="eastAsia"/>
          <w:sz w:val="24"/>
        </w:rPr>
        <w:t>）</w:t>
      </w:r>
      <w:r>
        <w:rPr>
          <w:rFonts w:ascii="仿宋" w:eastAsia="仿宋" w:hAnsi="仿宋" w:hint="eastAsia"/>
          <w:kern w:val="0"/>
          <w:sz w:val="24"/>
          <w:lang w:val="zh-CN"/>
        </w:rPr>
        <w:t>的实施。</w:t>
      </w:r>
    </w:p>
    <w:p w14:paraId="5030FA5A" w14:textId="77777777" w:rsidR="005A2F27" w:rsidRDefault="005A2F27">
      <w:pPr>
        <w:snapToGrid w:val="0"/>
        <w:spacing w:line="360" w:lineRule="auto"/>
        <w:ind w:right="480"/>
        <w:jc w:val="center"/>
        <w:rPr>
          <w:rFonts w:ascii="仿宋" w:eastAsia="仿宋" w:hAnsi="仿宋" w:hint="eastAsia"/>
          <w:b/>
          <w:kern w:val="0"/>
          <w:sz w:val="24"/>
          <w:lang w:val="zh-CN"/>
        </w:rPr>
      </w:pPr>
    </w:p>
    <w:tbl>
      <w:tblPr>
        <w:tblW w:w="924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3347"/>
        <w:gridCol w:w="2148"/>
        <w:gridCol w:w="3747"/>
      </w:tblGrid>
      <w:tr w:rsidR="005A2F27" w14:paraId="66237A62" w14:textId="77777777">
        <w:trPr>
          <w:cantSplit/>
          <w:trHeight w:val="20"/>
          <w:tblHeader/>
          <w:jc w:val="center"/>
        </w:trPr>
        <w:tc>
          <w:tcPr>
            <w:tcW w:w="3347" w:type="dxa"/>
            <w:tcBorders>
              <w:top w:val="single" w:sz="4" w:space="0" w:color="auto"/>
              <w:right w:val="single" w:sz="4" w:space="0" w:color="auto"/>
            </w:tcBorders>
            <w:vAlign w:val="center"/>
          </w:tcPr>
          <w:p w14:paraId="02011E93" w14:textId="77777777" w:rsidR="005A2F27"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项目名称</w:t>
            </w:r>
          </w:p>
        </w:tc>
        <w:tc>
          <w:tcPr>
            <w:tcW w:w="2148" w:type="dxa"/>
            <w:tcBorders>
              <w:top w:val="single" w:sz="4" w:space="0" w:color="auto"/>
              <w:left w:val="single" w:sz="4" w:space="0" w:color="auto"/>
            </w:tcBorders>
            <w:vAlign w:val="center"/>
          </w:tcPr>
          <w:p w14:paraId="7FFE92A3" w14:textId="77777777" w:rsidR="005A2F27" w:rsidRDefault="00000000">
            <w:pPr>
              <w:spacing w:line="360" w:lineRule="auto"/>
              <w:jc w:val="center"/>
              <w:rPr>
                <w:rFonts w:asciiTheme="minorEastAsia" w:eastAsiaTheme="minorEastAsia" w:hAnsiTheme="minorEastAsia" w:hint="eastAsia"/>
                <w:b/>
                <w:sz w:val="24"/>
                <w:lang w:val="en-GB"/>
              </w:rPr>
            </w:pPr>
            <w:r>
              <w:rPr>
                <w:rFonts w:asciiTheme="minorEastAsia" w:eastAsiaTheme="minorEastAsia" w:hAnsiTheme="minorEastAsia" w:hint="eastAsia"/>
                <w:b/>
                <w:sz w:val="24"/>
                <w:lang w:val="en-GB"/>
              </w:rPr>
              <w:t>项目编号</w:t>
            </w:r>
          </w:p>
        </w:tc>
        <w:tc>
          <w:tcPr>
            <w:tcW w:w="3747" w:type="dxa"/>
            <w:tcBorders>
              <w:right w:val="single" w:sz="4" w:space="0" w:color="auto"/>
            </w:tcBorders>
            <w:vAlign w:val="center"/>
          </w:tcPr>
          <w:p w14:paraId="644C81FC" w14:textId="77777777" w:rsidR="005A2F27" w:rsidRDefault="00000000">
            <w:pPr>
              <w:spacing w:line="360" w:lineRule="auto"/>
              <w:jc w:val="center"/>
              <w:rPr>
                <w:rFonts w:asciiTheme="minorEastAsia" w:eastAsiaTheme="minorEastAsia" w:hAnsiTheme="minorEastAsia" w:hint="eastAsia"/>
                <w:b/>
                <w:sz w:val="24"/>
                <w:lang w:val="en-GB"/>
              </w:rPr>
            </w:pPr>
            <w:bookmarkStart w:id="520" w:name="OLE_LINK1"/>
            <w:r>
              <w:rPr>
                <w:rFonts w:asciiTheme="minorEastAsia" w:eastAsiaTheme="minorEastAsia" w:hAnsiTheme="minorEastAsia" w:hint="eastAsia"/>
                <w:b/>
                <w:sz w:val="24"/>
                <w:lang w:val="en-GB"/>
              </w:rPr>
              <w:t>投标报价（折扣）</w:t>
            </w:r>
            <w:bookmarkEnd w:id="520"/>
          </w:p>
        </w:tc>
      </w:tr>
      <w:tr w:rsidR="005A2F27" w14:paraId="0F6BEE79" w14:textId="77777777">
        <w:trPr>
          <w:cantSplit/>
          <w:trHeight w:val="1346"/>
          <w:jc w:val="center"/>
        </w:trPr>
        <w:tc>
          <w:tcPr>
            <w:tcW w:w="3347" w:type="dxa"/>
            <w:tcBorders>
              <w:top w:val="single" w:sz="4" w:space="0" w:color="auto"/>
              <w:bottom w:val="single" w:sz="4" w:space="0" w:color="auto"/>
              <w:right w:val="single" w:sz="4" w:space="0" w:color="auto"/>
            </w:tcBorders>
            <w:vAlign w:val="center"/>
          </w:tcPr>
          <w:p w14:paraId="7A1AF9A2" w14:textId="77777777" w:rsidR="005A2F27" w:rsidRDefault="005A2F27">
            <w:pPr>
              <w:spacing w:line="360" w:lineRule="auto"/>
              <w:jc w:val="center"/>
              <w:rPr>
                <w:rFonts w:asciiTheme="minorEastAsia" w:eastAsiaTheme="minorEastAsia" w:hAnsiTheme="minorEastAsia" w:hint="eastAsia"/>
                <w:sz w:val="24"/>
              </w:rPr>
            </w:pPr>
          </w:p>
        </w:tc>
        <w:tc>
          <w:tcPr>
            <w:tcW w:w="2148" w:type="dxa"/>
            <w:tcBorders>
              <w:top w:val="single" w:sz="4" w:space="0" w:color="auto"/>
              <w:left w:val="single" w:sz="4" w:space="0" w:color="auto"/>
              <w:bottom w:val="single" w:sz="4" w:space="0" w:color="auto"/>
            </w:tcBorders>
            <w:vAlign w:val="center"/>
          </w:tcPr>
          <w:p w14:paraId="77E7BB9A" w14:textId="77777777" w:rsidR="005A2F27" w:rsidRDefault="005A2F27">
            <w:pPr>
              <w:jc w:val="center"/>
              <w:rPr>
                <w:rFonts w:asciiTheme="minorEastAsia" w:eastAsiaTheme="minorEastAsia" w:hAnsiTheme="minorEastAsia" w:cs="宋体" w:hint="eastAsia"/>
                <w:bCs/>
                <w:kern w:val="0"/>
                <w:sz w:val="24"/>
              </w:rPr>
            </w:pPr>
          </w:p>
        </w:tc>
        <w:tc>
          <w:tcPr>
            <w:tcW w:w="3747" w:type="dxa"/>
            <w:tcBorders>
              <w:bottom w:val="single" w:sz="4" w:space="0" w:color="auto"/>
              <w:right w:val="single" w:sz="4" w:space="0" w:color="auto"/>
            </w:tcBorders>
            <w:vAlign w:val="center"/>
          </w:tcPr>
          <w:p w14:paraId="1014F79D" w14:textId="77777777" w:rsidR="005A2F27" w:rsidRDefault="00000000">
            <w:pPr>
              <w:spacing w:line="360" w:lineRule="auto"/>
              <w:rPr>
                <w:rFonts w:asciiTheme="minorEastAsia" w:eastAsiaTheme="minorEastAsia" w:hAnsiTheme="minorEastAsia" w:hint="eastAsia"/>
                <w:sz w:val="24"/>
                <w:u w:val="single"/>
              </w:rPr>
            </w:pPr>
            <w:r>
              <w:rPr>
                <w:rFonts w:asciiTheme="minorEastAsia" w:eastAsiaTheme="minorEastAsia" w:hAnsiTheme="minorEastAsia" w:hint="eastAsia"/>
                <w:sz w:val="24"/>
                <w:u w:val="single"/>
              </w:rPr>
              <w:t xml:space="preserve">               %</w:t>
            </w:r>
          </w:p>
        </w:tc>
      </w:tr>
    </w:tbl>
    <w:p w14:paraId="3AA8406B" w14:textId="77777777" w:rsidR="005A2F27" w:rsidRDefault="005A2F27">
      <w:pPr>
        <w:rPr>
          <w:rFonts w:ascii="仿宋" w:eastAsia="仿宋" w:hAnsi="仿宋" w:cs="仿宋" w:hint="eastAsia"/>
          <w:sz w:val="24"/>
        </w:rPr>
      </w:pPr>
    </w:p>
    <w:p w14:paraId="63BC2601" w14:textId="77777777" w:rsidR="005A2F27" w:rsidRDefault="00000000">
      <w:pPr>
        <w:rPr>
          <w:rFonts w:ascii="仿宋" w:eastAsia="仿宋" w:hAnsi="仿宋" w:cs="仿宋" w:hint="eastAsia"/>
          <w:sz w:val="24"/>
        </w:rPr>
      </w:pPr>
      <w:r>
        <w:rPr>
          <w:rFonts w:ascii="仿宋" w:eastAsia="仿宋" w:hAnsi="仿宋" w:cs="仿宋" w:hint="eastAsia"/>
          <w:sz w:val="24"/>
        </w:rPr>
        <w:t>单价限价：900元/检材/项；结算时按单价限价*投标报价（折扣）执行</w:t>
      </w:r>
      <w:r>
        <w:rPr>
          <w:rFonts w:asciiTheme="minorEastAsia" w:eastAsiaTheme="minorEastAsia" w:hAnsiTheme="minorEastAsia" w:hint="eastAsia"/>
          <w:b/>
          <w:sz w:val="24"/>
          <w:lang w:val="en-GB"/>
        </w:rPr>
        <w:t>。</w:t>
      </w:r>
    </w:p>
    <w:p w14:paraId="440AEC19" w14:textId="77777777" w:rsidR="005A2F27" w:rsidRDefault="005A2F27">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p>
    <w:p w14:paraId="72105EF5" w14:textId="77777777" w:rsidR="005A2F27" w:rsidRDefault="005A2F27">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p>
    <w:p w14:paraId="7917E213" w14:textId="77777777" w:rsidR="005A2F27" w:rsidRDefault="005A2F27">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p>
    <w:p w14:paraId="2448E386" w14:textId="77777777" w:rsidR="005A2F27"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供应商名称（</w:t>
      </w:r>
      <w:r>
        <w:rPr>
          <w:rFonts w:ascii="仿宋" w:eastAsia="仿宋" w:hAnsi="仿宋" w:cs="仿宋_GB2312" w:hint="eastAsia"/>
          <w:sz w:val="24"/>
        </w:rPr>
        <w:t>电子签名</w:t>
      </w:r>
      <w:r>
        <w:rPr>
          <w:rFonts w:ascii="仿宋" w:eastAsia="仿宋" w:hAnsi="仿宋" w:cs="仿宋_GB2312" w:hint="eastAsia"/>
          <w:kern w:val="0"/>
          <w:sz w:val="24"/>
          <w:lang w:val="zh-CN"/>
        </w:rPr>
        <w:t>）：</w:t>
      </w:r>
    </w:p>
    <w:p w14:paraId="1B4D3F75" w14:textId="77777777" w:rsidR="005A2F27" w:rsidRDefault="00000000">
      <w:pPr>
        <w:autoSpaceDE w:val="0"/>
        <w:autoSpaceDN w:val="0"/>
        <w:spacing w:line="360" w:lineRule="auto"/>
        <w:ind w:leftChars="1" w:left="2" w:right="1120" w:firstLineChars="1900" w:firstLine="4560"/>
        <w:jc w:val="right"/>
        <w:rPr>
          <w:rFonts w:ascii="仿宋" w:eastAsia="仿宋" w:hAnsi="仿宋" w:cs="仿宋_GB2312" w:hint="eastAsia"/>
          <w:kern w:val="0"/>
          <w:sz w:val="24"/>
          <w:lang w:val="zh-CN"/>
        </w:rPr>
      </w:pPr>
      <w:r>
        <w:rPr>
          <w:rFonts w:ascii="仿宋" w:eastAsia="仿宋" w:hAnsi="仿宋" w:cs="仿宋_GB2312" w:hint="eastAsia"/>
          <w:kern w:val="0"/>
          <w:sz w:val="24"/>
          <w:lang w:val="zh-CN"/>
        </w:rPr>
        <w:t>日期</w:t>
      </w:r>
      <w:r>
        <w:rPr>
          <w:rFonts w:ascii="仿宋" w:eastAsia="仿宋" w:hAnsi="仿宋" w:cs="仿宋_GB2312" w:hint="eastAsia"/>
          <w:kern w:val="0"/>
          <w:sz w:val="24"/>
        </w:rPr>
        <w:t>：</w:t>
      </w:r>
      <w:r>
        <w:rPr>
          <w:rFonts w:ascii="仿宋" w:eastAsia="仿宋" w:hAnsi="仿宋" w:cs="仿宋_GB2312"/>
          <w:kern w:val="0"/>
          <w:sz w:val="24"/>
          <w:lang w:val="zh-CN"/>
        </w:rPr>
        <w:t xml:space="preserve">   年   月   日</w:t>
      </w:r>
    </w:p>
    <w:p w14:paraId="7D8832AF" w14:textId="77777777" w:rsidR="005A2F27" w:rsidRDefault="00000000">
      <w:pPr>
        <w:pStyle w:val="2"/>
        <w:rPr>
          <w:rFonts w:hint="eastAsia"/>
        </w:rPr>
      </w:pPr>
      <w:r>
        <w:br w:type="page"/>
      </w:r>
    </w:p>
    <w:p w14:paraId="6D0D52D7" w14:textId="77777777" w:rsidR="005A2F27" w:rsidRDefault="005A2F27">
      <w:pPr>
        <w:sectPr w:rsidR="005A2F27">
          <w:headerReference w:type="default" r:id="rId20"/>
          <w:footerReference w:type="even" r:id="rId21"/>
          <w:footerReference w:type="default" r:id="rId22"/>
          <w:headerReference w:type="first" r:id="rId23"/>
          <w:footerReference w:type="first" r:id="rId24"/>
          <w:pgSz w:w="11906" w:h="16838"/>
          <w:pgMar w:top="1418" w:right="1418" w:bottom="1418" w:left="1418" w:header="851" w:footer="992" w:gutter="0"/>
          <w:cols w:space="720"/>
          <w:titlePg/>
          <w:docGrid w:linePitch="312"/>
        </w:sectPr>
      </w:pPr>
    </w:p>
    <w:p w14:paraId="332FF845" w14:textId="77777777" w:rsidR="005A2F27" w:rsidRDefault="005A2F27">
      <w:pPr>
        <w:pStyle w:val="1f7"/>
        <w:keepNext w:val="0"/>
        <w:pageBreakBefore w:val="0"/>
        <w:tabs>
          <w:tab w:val="clear" w:pos="720"/>
        </w:tabs>
        <w:snapToGrid w:val="0"/>
        <w:spacing w:before="120" w:after="120"/>
        <w:jc w:val="both"/>
        <w:outlineLvl w:val="9"/>
        <w:rPr>
          <w:rFonts w:ascii="仿宋" w:eastAsia="仿宋" w:hAnsi="仿宋" w:cs="仿宋_GB2312" w:hint="eastAsia"/>
          <w:kern w:val="2"/>
          <w:sz w:val="32"/>
          <w:szCs w:val="32"/>
        </w:rPr>
      </w:pPr>
    </w:p>
    <w:p w14:paraId="525433C6" w14:textId="77777777" w:rsidR="005A2F27" w:rsidRDefault="00000000">
      <w:pPr>
        <w:snapToGrid w:val="0"/>
        <w:spacing w:line="360" w:lineRule="auto"/>
        <w:jc w:val="center"/>
        <w:outlineLvl w:val="1"/>
        <w:rPr>
          <w:rFonts w:ascii="仿宋" w:eastAsia="仿宋" w:hAnsi="仿宋" w:cs="仿宋_GB2312" w:hint="eastAsia"/>
          <w:b/>
          <w:kern w:val="0"/>
          <w:sz w:val="32"/>
          <w:szCs w:val="32"/>
        </w:rPr>
      </w:pPr>
      <w:bookmarkStart w:id="521" w:name="_Toc465665161"/>
      <w:r>
        <w:rPr>
          <w:rFonts w:ascii="仿宋" w:eastAsia="仿宋" w:hAnsi="仿宋" w:cs="仿宋_GB2312" w:hint="eastAsia"/>
          <w:b/>
          <w:kern w:val="0"/>
          <w:sz w:val="32"/>
          <w:szCs w:val="32"/>
        </w:rPr>
        <w:t>附件</w:t>
      </w:r>
      <w:bookmarkEnd w:id="521"/>
    </w:p>
    <w:p w14:paraId="0353226D" w14:textId="77777777" w:rsidR="005A2F27"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附件1：质疑函范本及制作说明</w:t>
      </w:r>
    </w:p>
    <w:p w14:paraId="275C6DDD" w14:textId="77777777" w:rsidR="005A2F27"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质疑函范本</w:t>
      </w:r>
    </w:p>
    <w:p w14:paraId="1FEF8EF5" w14:textId="77777777" w:rsidR="005A2F27" w:rsidRDefault="00000000">
      <w:pPr>
        <w:snapToGrid w:val="0"/>
        <w:spacing w:beforeLines="100" w:before="240"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一、质疑供应商基本信息</w:t>
      </w:r>
    </w:p>
    <w:p w14:paraId="444C050D"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质疑供应商：</w:t>
      </w:r>
      <w:r>
        <w:rPr>
          <w:rFonts w:asciiTheme="minorEastAsia" w:eastAsiaTheme="minorEastAsia" w:hAnsiTheme="minorEastAsia" w:cs="仿宋_GB2312" w:hint="eastAsia"/>
          <w:sz w:val="24"/>
          <w:u w:val="dotted"/>
        </w:rPr>
        <w:t xml:space="preserve">                                        </w:t>
      </w:r>
    </w:p>
    <w:p w14:paraId="336A9878"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地址：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1B67F7C8"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7E99725E"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p>
    <w:p w14:paraId="5FC5819F"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70AAC2B"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地址： </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p>
    <w:p w14:paraId="2F7BCDAE" w14:textId="77777777" w:rsidR="005A2F27"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二、质疑项目基本情况</w:t>
      </w:r>
    </w:p>
    <w:p w14:paraId="3B8E60CE"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质疑项目的名称：</w:t>
      </w:r>
      <w:r>
        <w:rPr>
          <w:rFonts w:asciiTheme="minorEastAsia" w:eastAsiaTheme="minorEastAsia" w:hAnsiTheme="minorEastAsia" w:cs="仿宋_GB2312" w:hint="eastAsia"/>
          <w:sz w:val="24"/>
          <w:u w:val="dotted"/>
        </w:rPr>
        <w:t xml:space="preserve">                                      </w:t>
      </w:r>
    </w:p>
    <w:p w14:paraId="60249B72"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质疑项目的编号：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776C51BB"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p>
    <w:p w14:paraId="118873AA"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采购文件获取日期：</w:t>
      </w:r>
      <w:r>
        <w:rPr>
          <w:rFonts w:asciiTheme="minorEastAsia" w:eastAsiaTheme="minorEastAsia" w:hAnsiTheme="minorEastAsia" w:cs="仿宋_GB2312" w:hint="eastAsia"/>
          <w:sz w:val="24"/>
          <w:u w:val="dotted"/>
        </w:rPr>
        <w:t xml:space="preserve">                                           </w:t>
      </w:r>
    </w:p>
    <w:p w14:paraId="3AC9F6A2" w14:textId="77777777" w:rsidR="005A2F27"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三、质疑事项具体内容</w:t>
      </w:r>
    </w:p>
    <w:p w14:paraId="71076F54"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质疑事项1：</w:t>
      </w:r>
      <w:r>
        <w:rPr>
          <w:rFonts w:asciiTheme="minorEastAsia" w:eastAsiaTheme="minorEastAsia" w:hAnsiTheme="minorEastAsia" w:cs="仿宋_GB2312" w:hint="eastAsia"/>
          <w:sz w:val="24"/>
          <w:u w:val="dotted"/>
        </w:rPr>
        <w:t xml:space="preserve">                                         </w:t>
      </w:r>
    </w:p>
    <w:p w14:paraId="4546D87C"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49EBE756"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t xml:space="preserve">                                                       </w:t>
      </w:r>
    </w:p>
    <w:p w14:paraId="7A16A35C"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5185E773"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190CF754"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质疑事项2</w:t>
      </w:r>
    </w:p>
    <w:p w14:paraId="21790F1C" w14:textId="77777777" w:rsidR="005A2F27" w:rsidRDefault="00000000">
      <w:pPr>
        <w:snapToGrid w:val="0"/>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w:t>
      </w:r>
    </w:p>
    <w:p w14:paraId="3C45647D" w14:textId="77777777" w:rsidR="005A2F27" w:rsidRDefault="00000000">
      <w:pPr>
        <w:snapToGrid w:val="0"/>
        <w:spacing w:line="360" w:lineRule="auto"/>
        <w:rPr>
          <w:rFonts w:asciiTheme="minorEastAsia" w:eastAsiaTheme="minorEastAsia" w:hAnsiTheme="minorEastAsia" w:cs="仿宋_GB2312" w:hint="eastAsia"/>
          <w:bCs/>
          <w:sz w:val="24"/>
        </w:rPr>
      </w:pPr>
      <w:r>
        <w:rPr>
          <w:rFonts w:asciiTheme="minorEastAsia" w:eastAsiaTheme="minorEastAsia" w:hAnsiTheme="minorEastAsia" w:cs="仿宋_GB2312" w:hint="eastAsia"/>
          <w:bCs/>
          <w:sz w:val="24"/>
        </w:rPr>
        <w:t>四、与质疑事项相关的质疑请求</w:t>
      </w:r>
    </w:p>
    <w:p w14:paraId="4D2CD58B" w14:textId="77777777" w:rsidR="005A2F27" w:rsidRDefault="00000000">
      <w:pPr>
        <w:snapToGrid w:val="0"/>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p>
    <w:p w14:paraId="4C090FEF" w14:textId="77777777" w:rsidR="005A2F27" w:rsidRDefault="005A2F27">
      <w:pPr>
        <w:spacing w:line="360" w:lineRule="auto"/>
        <w:rPr>
          <w:rFonts w:asciiTheme="minorEastAsia" w:eastAsiaTheme="minorEastAsia" w:hAnsiTheme="minorEastAsia" w:cs="仿宋_GB2312" w:hint="eastAsia"/>
          <w:sz w:val="24"/>
        </w:rPr>
      </w:pPr>
    </w:p>
    <w:p w14:paraId="12B526E2"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lastRenderedPageBreak/>
        <w:t xml:space="preserve">签字(签章)：                   公章：                      </w:t>
      </w:r>
    </w:p>
    <w:p w14:paraId="4AA16486"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2C9A39E7" w14:textId="77777777" w:rsidR="005A2F27"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质疑函制作说明：</w:t>
      </w:r>
    </w:p>
    <w:p w14:paraId="33AC28DD"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1.供应商提出质疑时，应提交质疑函和必要的证明材料。</w:t>
      </w:r>
    </w:p>
    <w:p w14:paraId="6EA866DF"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2.质疑供应商若委托代理人进行质疑的，</w:t>
      </w:r>
      <w:proofErr w:type="gramStart"/>
      <w:r>
        <w:rPr>
          <w:rFonts w:asciiTheme="minorEastAsia" w:eastAsiaTheme="minorEastAsia" w:hAnsiTheme="minorEastAsia" w:cs="仿宋_GB2312" w:hint="eastAsia"/>
          <w:sz w:val="24"/>
        </w:rPr>
        <w:t>质疑函应按</w:t>
      </w:r>
      <w:proofErr w:type="gramEnd"/>
      <w:r>
        <w:rPr>
          <w:rFonts w:asciiTheme="minorEastAsia" w:eastAsiaTheme="minorEastAsia" w:hAnsiTheme="minorEastAsia" w:cs="仿宋_GB2312" w:hint="eastAsia"/>
          <w:sz w:val="24"/>
        </w:rPr>
        <w:t>要求列明“授权代表”的有关内容，并在附件中提交由质疑</w:t>
      </w:r>
      <w:r>
        <w:rPr>
          <w:rFonts w:asciiTheme="minorEastAsia" w:eastAsiaTheme="minorEastAsia" w:hAnsiTheme="minorEastAsia" w:cs="仿宋_GB2312" w:hint="eastAsia"/>
          <w:kern w:val="0"/>
          <w:sz w:val="24"/>
        </w:rPr>
        <w:t>供应商签署的授权委托书。授权委托书应载明代理人的姓名或者名称、代理事项、具体权限、期限和相关事项。</w:t>
      </w:r>
    </w:p>
    <w:p w14:paraId="4D7F68E1"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3.质疑供应商若对项目的某一分包进行质疑，质疑函中应列明具体分包号。</w:t>
      </w:r>
    </w:p>
    <w:p w14:paraId="2BE760EC"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4.质疑函的质疑事项应具体、明确，并有必要的事实依据和法律依据。</w:t>
      </w:r>
    </w:p>
    <w:p w14:paraId="667E07C3"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5.质疑函的质疑请求应与质疑事项相关。</w:t>
      </w:r>
    </w:p>
    <w:p w14:paraId="0BFCAF5E"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6.质疑供应商为自然人的，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本人签字；质疑供应商为法人或者其他组织的，</w:t>
      </w:r>
      <w:proofErr w:type="gramStart"/>
      <w:r>
        <w:rPr>
          <w:rFonts w:asciiTheme="minorEastAsia" w:eastAsiaTheme="minorEastAsia" w:hAnsiTheme="minorEastAsia" w:cs="仿宋_GB2312" w:hint="eastAsia"/>
          <w:sz w:val="24"/>
        </w:rPr>
        <w:t>质疑函应由</w:t>
      </w:r>
      <w:proofErr w:type="gramEnd"/>
      <w:r>
        <w:rPr>
          <w:rFonts w:asciiTheme="minorEastAsia" w:eastAsiaTheme="minorEastAsia" w:hAnsiTheme="minorEastAsia" w:cs="仿宋_GB2312" w:hint="eastAsia"/>
          <w:sz w:val="24"/>
        </w:rPr>
        <w:t>法定代表人、主要负责人，或者其授权代表签字或者盖章，并加盖公章。</w:t>
      </w:r>
    </w:p>
    <w:p w14:paraId="77E04F5C" w14:textId="77777777" w:rsidR="005A2F27" w:rsidRDefault="005A2F27">
      <w:pPr>
        <w:widowControl/>
        <w:spacing w:line="360" w:lineRule="auto"/>
        <w:ind w:firstLineChars="200" w:firstLine="600"/>
        <w:jc w:val="left"/>
        <w:rPr>
          <w:rFonts w:asciiTheme="minorEastAsia" w:eastAsiaTheme="minorEastAsia" w:hAnsiTheme="minorEastAsia" w:cs="仿宋_GB2312" w:hint="eastAsia"/>
          <w:sz w:val="30"/>
          <w:szCs w:val="30"/>
        </w:rPr>
      </w:pPr>
    </w:p>
    <w:p w14:paraId="73516EAF" w14:textId="77777777" w:rsidR="005A2F27" w:rsidRDefault="00000000">
      <w:pPr>
        <w:spacing w:line="360" w:lineRule="auto"/>
        <w:jc w:val="left"/>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z w:val="24"/>
        </w:rPr>
        <w:br w:type="page"/>
      </w:r>
      <w:r>
        <w:rPr>
          <w:rFonts w:asciiTheme="minorEastAsia" w:eastAsiaTheme="minorEastAsia" w:hAnsiTheme="minorEastAsia" w:cs="仿宋_GB2312" w:hint="eastAsia"/>
          <w:b/>
          <w:spacing w:val="6"/>
          <w:sz w:val="32"/>
          <w:szCs w:val="32"/>
        </w:rPr>
        <w:lastRenderedPageBreak/>
        <w:t>附件2：投诉书范本及制作说明</w:t>
      </w:r>
    </w:p>
    <w:p w14:paraId="16102FEE" w14:textId="77777777" w:rsidR="005A2F27" w:rsidRDefault="005A2F27">
      <w:pPr>
        <w:spacing w:line="360" w:lineRule="auto"/>
        <w:jc w:val="center"/>
        <w:rPr>
          <w:rFonts w:asciiTheme="minorEastAsia" w:eastAsiaTheme="minorEastAsia" w:hAnsiTheme="minorEastAsia" w:cs="仿宋_GB2312" w:hint="eastAsia"/>
          <w:b/>
          <w:sz w:val="24"/>
        </w:rPr>
      </w:pPr>
    </w:p>
    <w:p w14:paraId="060B76C9" w14:textId="77777777" w:rsidR="005A2F27" w:rsidRDefault="00000000">
      <w:pPr>
        <w:spacing w:line="360" w:lineRule="auto"/>
        <w:jc w:val="center"/>
        <w:rPr>
          <w:rFonts w:asciiTheme="minorEastAsia" w:eastAsiaTheme="minorEastAsia" w:hAnsiTheme="minorEastAsia" w:cs="仿宋_GB2312" w:hint="eastAsia"/>
          <w:b/>
          <w:spacing w:val="6"/>
          <w:sz w:val="32"/>
          <w:szCs w:val="32"/>
        </w:rPr>
      </w:pPr>
      <w:r>
        <w:rPr>
          <w:rFonts w:asciiTheme="minorEastAsia" w:eastAsiaTheme="minorEastAsia" w:hAnsiTheme="minorEastAsia" w:cs="仿宋_GB2312" w:hint="eastAsia"/>
          <w:b/>
          <w:spacing w:val="6"/>
          <w:sz w:val="32"/>
          <w:szCs w:val="32"/>
        </w:rPr>
        <w:t>投诉书范本</w:t>
      </w:r>
    </w:p>
    <w:p w14:paraId="00D8AEC7"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一、投诉相关主体基本情况</w:t>
      </w:r>
    </w:p>
    <w:p w14:paraId="13B5ACC9"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w:t>
      </w:r>
      <w:r>
        <w:rPr>
          <w:rFonts w:asciiTheme="minorEastAsia" w:eastAsiaTheme="minorEastAsia" w:hAnsiTheme="minorEastAsia" w:cs="仿宋_GB2312" w:hint="eastAsia"/>
          <w:sz w:val="24"/>
          <w:u w:val="dotted"/>
        </w:rPr>
        <w:t xml:space="preserve">                                               </w:t>
      </w:r>
    </w:p>
    <w:p w14:paraId="3BB2601B"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51DBCEB" w14:textId="77777777" w:rsidR="005A2F27" w:rsidRDefault="00000000">
      <w:pPr>
        <w:tabs>
          <w:tab w:val="left" w:pos="6510"/>
        </w:tabs>
        <w:spacing w:line="360" w:lineRule="auto"/>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法定代表人/主要负责人：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20E56215" w14:textId="77777777" w:rsidR="005A2F27" w:rsidRDefault="00000000">
      <w:pPr>
        <w:tabs>
          <w:tab w:val="left" w:pos="6510"/>
        </w:tabs>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1AF089E3"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授权代表：</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p>
    <w:p w14:paraId="18E67D2B"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r>
        <w:rPr>
          <w:rFonts w:asciiTheme="minorEastAsia" w:eastAsiaTheme="minorEastAsia" w:hAnsiTheme="minorEastAsia" w:cs="仿宋_GB2312" w:hint="eastAsia"/>
          <w:sz w:val="24"/>
          <w:u w:val="dotted"/>
        </w:rPr>
        <w:t xml:space="preserve">                   </w:t>
      </w:r>
    </w:p>
    <w:p w14:paraId="5D5C9AD5"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被投诉人1：</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44ACD0C5"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34D1E4EB"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347CC8E"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被投诉人2</w:t>
      </w:r>
    </w:p>
    <w:p w14:paraId="247F64D7"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464C4C52"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相关供应商：</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7818B2D0"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地     址：</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邮编：</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6690CB46"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联系人：</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联系电话：</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5BD3240E"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二、投诉项目基本情况</w:t>
      </w:r>
    </w:p>
    <w:p w14:paraId="4E1B0EF1"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采购项目名称：</w:t>
      </w:r>
      <w:r>
        <w:rPr>
          <w:rFonts w:asciiTheme="minorEastAsia" w:eastAsiaTheme="minorEastAsia" w:hAnsiTheme="minorEastAsia" w:cs="仿宋_GB2312" w:hint="eastAsia"/>
          <w:sz w:val="24"/>
          <w:u w:val="dotted"/>
        </w:rPr>
        <w:t xml:space="preserve">                                        </w:t>
      </w:r>
    </w:p>
    <w:p w14:paraId="7F1915EE"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采购项目编号：</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包号：</w:t>
      </w:r>
      <w:r>
        <w:rPr>
          <w:rFonts w:asciiTheme="minorEastAsia" w:eastAsiaTheme="minorEastAsia" w:hAnsiTheme="minorEastAsia" w:cs="仿宋_GB2312" w:hint="eastAsia"/>
          <w:sz w:val="24"/>
          <w:u w:val="dotted"/>
        </w:rPr>
        <w:t xml:space="preserve">              </w:t>
      </w:r>
    </w:p>
    <w:p w14:paraId="006B3843"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采购人名称：</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u w:val="single"/>
        </w:rPr>
        <w:t xml:space="preserve">  </w:t>
      </w:r>
    </w:p>
    <w:p w14:paraId="2C5A0BED"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代理机构名称：</w:t>
      </w:r>
      <w:r>
        <w:rPr>
          <w:rFonts w:asciiTheme="minorEastAsia" w:eastAsiaTheme="minorEastAsia" w:hAnsiTheme="minorEastAsia" w:cs="仿宋_GB2312" w:hint="eastAsia"/>
          <w:sz w:val="24"/>
          <w:u w:val="dotted"/>
        </w:rPr>
        <w:t xml:space="preserve">                                         </w:t>
      </w:r>
    </w:p>
    <w:p w14:paraId="158855AC"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采购文件公告: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2A4B6CE8"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采购结果公告:</w:t>
      </w:r>
      <w:r>
        <w:rPr>
          <w:rFonts w:asciiTheme="minorEastAsia" w:eastAsiaTheme="minorEastAsia" w:hAnsiTheme="minorEastAsia" w:cs="仿宋_GB2312" w:hint="eastAsia"/>
          <w:sz w:val="24"/>
          <w:u w:val="dotted"/>
        </w:rPr>
        <w:t xml:space="preserve">是/否 </w:t>
      </w:r>
      <w:r>
        <w:rPr>
          <w:rFonts w:asciiTheme="minorEastAsia" w:eastAsiaTheme="minorEastAsia" w:hAnsiTheme="minorEastAsia" w:cs="仿宋_GB2312" w:hint="eastAsia"/>
          <w:sz w:val="24"/>
        </w:rPr>
        <w:t>公告期限：</w:t>
      </w:r>
      <w:r>
        <w:rPr>
          <w:rFonts w:asciiTheme="minorEastAsia" w:eastAsiaTheme="minorEastAsia" w:hAnsiTheme="minorEastAsia" w:cs="仿宋_GB2312" w:hint="eastAsia"/>
          <w:sz w:val="24"/>
          <w:u w:val="dotted"/>
        </w:rPr>
        <w:t xml:space="preserve">                        </w:t>
      </w:r>
    </w:p>
    <w:p w14:paraId="2A9DD211"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三、质疑基本情况</w:t>
      </w:r>
    </w:p>
    <w:p w14:paraId="0390A6D7" w14:textId="77777777" w:rsidR="005A2F27" w:rsidRDefault="00000000">
      <w:pPr>
        <w:spacing w:line="360" w:lineRule="auto"/>
        <w:ind w:firstLineChars="200" w:firstLine="480"/>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投诉人于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日,向</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提出质疑，质疑事项为：</w:t>
      </w:r>
      <w:r>
        <w:rPr>
          <w:rFonts w:asciiTheme="minorEastAsia" w:eastAsiaTheme="minorEastAsia" w:hAnsiTheme="minorEastAsia" w:cs="仿宋_GB2312" w:hint="eastAsia"/>
          <w:sz w:val="24"/>
          <w:u w:val="dotted"/>
        </w:rPr>
        <w:t xml:space="preserve">                                </w:t>
      </w:r>
    </w:p>
    <w:p w14:paraId="5F5D3AF7"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16AC0869" w14:textId="77777777" w:rsidR="005A2F27" w:rsidRDefault="00000000">
      <w:pPr>
        <w:spacing w:line="360" w:lineRule="auto"/>
        <w:ind w:firstLineChars="150" w:firstLine="36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u w:val="dotted"/>
        </w:rPr>
        <w:lastRenderedPageBreak/>
        <w:t>采购人/代理机构</w:t>
      </w:r>
      <w:r>
        <w:rPr>
          <w:rFonts w:asciiTheme="minorEastAsia" w:eastAsiaTheme="minorEastAsia" w:hAnsiTheme="minorEastAsia" w:cs="仿宋_GB2312" w:hint="eastAsia"/>
          <w:sz w:val="24"/>
        </w:rPr>
        <w:t>于</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年</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月</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日,就质疑事项</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了答复/没有在法定期限内</w:t>
      </w:r>
      <w:proofErr w:type="gramStart"/>
      <w:r>
        <w:rPr>
          <w:rFonts w:asciiTheme="minorEastAsia" w:eastAsiaTheme="minorEastAsia" w:hAnsiTheme="minorEastAsia" w:cs="仿宋_GB2312" w:hint="eastAsia"/>
          <w:sz w:val="24"/>
        </w:rPr>
        <w:t>作出</w:t>
      </w:r>
      <w:proofErr w:type="gramEnd"/>
      <w:r>
        <w:rPr>
          <w:rFonts w:asciiTheme="minorEastAsia" w:eastAsiaTheme="minorEastAsia" w:hAnsiTheme="minorEastAsia" w:cs="仿宋_GB2312" w:hint="eastAsia"/>
          <w:sz w:val="24"/>
        </w:rPr>
        <w:t>答复。</w:t>
      </w:r>
    </w:p>
    <w:p w14:paraId="60CB6AE0"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四、投诉事项具体内容</w:t>
      </w:r>
    </w:p>
    <w:p w14:paraId="76CFFF32"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投诉事项 1：</w:t>
      </w:r>
      <w:r>
        <w:rPr>
          <w:rFonts w:asciiTheme="minorEastAsia" w:eastAsiaTheme="minorEastAsia" w:hAnsiTheme="minorEastAsia" w:cs="仿宋_GB2312" w:hint="eastAsia"/>
          <w:sz w:val="24"/>
          <w:u w:val="dotted"/>
        </w:rPr>
        <w:t xml:space="preserve">                                       </w:t>
      </w:r>
    </w:p>
    <w:p w14:paraId="247E099E"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事实依据：</w:t>
      </w:r>
      <w:r>
        <w:rPr>
          <w:rFonts w:asciiTheme="minorEastAsia" w:eastAsiaTheme="minorEastAsia" w:hAnsiTheme="minorEastAsia" w:cs="仿宋_GB2312" w:hint="eastAsia"/>
          <w:sz w:val="24"/>
          <w:u w:val="dotted"/>
        </w:rPr>
        <w:t xml:space="preserve">                                         </w:t>
      </w:r>
    </w:p>
    <w:p w14:paraId="1243ADF8"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4975C614"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法律依据：</w:t>
      </w:r>
      <w:r>
        <w:rPr>
          <w:rFonts w:asciiTheme="minorEastAsia" w:eastAsiaTheme="minorEastAsia" w:hAnsiTheme="minorEastAsia" w:cs="仿宋_GB2312" w:hint="eastAsia"/>
          <w:sz w:val="24"/>
          <w:u w:val="dotted"/>
        </w:rPr>
        <w:t xml:space="preserve">                                          </w:t>
      </w:r>
    </w:p>
    <w:p w14:paraId="463CD5F1"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u w:val="dotted"/>
        </w:rPr>
        <w:t xml:space="preserve">                                                      </w:t>
      </w:r>
    </w:p>
    <w:p w14:paraId="26E84EE0"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投诉事项2</w:t>
      </w:r>
    </w:p>
    <w:p w14:paraId="3926B66D" w14:textId="77777777" w:rsidR="005A2F27" w:rsidRDefault="00000000">
      <w:pPr>
        <w:spacing w:line="360" w:lineRule="auto"/>
        <w:rPr>
          <w:rFonts w:asciiTheme="minorEastAsia" w:eastAsiaTheme="minorEastAsia" w:hAnsiTheme="minorEastAsia" w:cs="仿宋_GB2312" w:hint="eastAsia"/>
          <w:sz w:val="24"/>
          <w:u w:val="dotted"/>
        </w:rPr>
      </w:pPr>
      <w:r>
        <w:rPr>
          <w:rFonts w:asciiTheme="minorEastAsia" w:eastAsiaTheme="minorEastAsia" w:hAnsiTheme="minorEastAsia" w:cs="仿宋_GB2312" w:hint="eastAsia"/>
          <w:sz w:val="24"/>
        </w:rPr>
        <w:t>……</w:t>
      </w:r>
    </w:p>
    <w:p w14:paraId="1D313F47"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五、与投诉事项相关的投诉请求</w:t>
      </w:r>
    </w:p>
    <w:p w14:paraId="05554BCE"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请求：</w:t>
      </w:r>
      <w:r>
        <w:rPr>
          <w:rFonts w:asciiTheme="minorEastAsia" w:eastAsiaTheme="minorEastAsia" w:hAnsiTheme="minorEastAsia" w:cs="仿宋_GB2312" w:hint="eastAsia"/>
          <w:sz w:val="24"/>
          <w:u w:val="dotted"/>
        </w:rPr>
        <w:t xml:space="preserve">                                              </w:t>
      </w:r>
      <w:r>
        <w:rPr>
          <w:rFonts w:asciiTheme="minorEastAsia" w:eastAsiaTheme="minorEastAsia" w:hAnsiTheme="minorEastAsia" w:cs="仿宋_GB2312" w:hint="eastAsia"/>
          <w:sz w:val="24"/>
        </w:rPr>
        <w:t xml:space="preserve"> </w:t>
      </w:r>
    </w:p>
    <w:p w14:paraId="3449DC7A" w14:textId="77777777" w:rsidR="005A2F27" w:rsidRDefault="00000000">
      <w:pPr>
        <w:spacing w:line="360" w:lineRule="auto"/>
        <w:rPr>
          <w:rFonts w:asciiTheme="minorEastAsia" w:eastAsiaTheme="minorEastAsia" w:hAnsiTheme="minorEastAsia" w:cs="仿宋_GB2312" w:hint="eastAsia"/>
          <w:sz w:val="24"/>
          <w:u w:val="single"/>
        </w:rPr>
      </w:pPr>
      <w:r>
        <w:rPr>
          <w:rFonts w:asciiTheme="minorEastAsia" w:eastAsiaTheme="minorEastAsia" w:hAnsiTheme="minorEastAsia" w:cs="仿宋_GB2312" w:hint="eastAsia"/>
          <w:sz w:val="24"/>
        </w:rPr>
        <w:t xml:space="preserve">                                                                                                    </w:t>
      </w:r>
    </w:p>
    <w:p w14:paraId="109C0878"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签字(签章)：                   公章：                      </w:t>
      </w:r>
    </w:p>
    <w:p w14:paraId="4CFD9665" w14:textId="77777777" w:rsidR="005A2F27" w:rsidRDefault="00000000">
      <w:pPr>
        <w:spacing w:line="360" w:lineRule="auto"/>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日期：    </w:t>
      </w:r>
    </w:p>
    <w:p w14:paraId="377F8060" w14:textId="77777777" w:rsidR="005A2F27" w:rsidRDefault="005A2F27">
      <w:pPr>
        <w:spacing w:line="360" w:lineRule="auto"/>
        <w:rPr>
          <w:rFonts w:asciiTheme="minorEastAsia" w:eastAsiaTheme="minorEastAsia" w:hAnsiTheme="minorEastAsia" w:cs="仿宋_GB2312" w:hint="eastAsia"/>
          <w:b/>
          <w:sz w:val="24"/>
        </w:rPr>
      </w:pPr>
    </w:p>
    <w:p w14:paraId="316CBAFE" w14:textId="77777777" w:rsidR="005A2F27" w:rsidRDefault="005A2F27">
      <w:pPr>
        <w:spacing w:line="360" w:lineRule="auto"/>
        <w:rPr>
          <w:rFonts w:asciiTheme="minorEastAsia" w:eastAsiaTheme="minorEastAsia" w:hAnsiTheme="minorEastAsia" w:cs="仿宋_GB2312" w:hint="eastAsia"/>
          <w:b/>
          <w:sz w:val="24"/>
        </w:rPr>
      </w:pPr>
    </w:p>
    <w:p w14:paraId="334E6D21" w14:textId="77777777" w:rsidR="005A2F27" w:rsidRDefault="00000000">
      <w:pPr>
        <w:spacing w:line="360" w:lineRule="auto"/>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24"/>
        </w:rPr>
        <w:t>投诉</w:t>
      </w:r>
      <w:proofErr w:type="gramStart"/>
      <w:r>
        <w:rPr>
          <w:rFonts w:asciiTheme="minorEastAsia" w:eastAsiaTheme="minorEastAsia" w:hAnsiTheme="minorEastAsia" w:cs="仿宋_GB2312" w:hint="eastAsia"/>
          <w:b/>
          <w:sz w:val="24"/>
        </w:rPr>
        <w:t>书制作</w:t>
      </w:r>
      <w:proofErr w:type="gramEnd"/>
      <w:r>
        <w:rPr>
          <w:rFonts w:asciiTheme="minorEastAsia" w:eastAsiaTheme="minorEastAsia" w:hAnsiTheme="minorEastAsia" w:cs="仿宋_GB2312" w:hint="eastAsia"/>
          <w:b/>
          <w:sz w:val="24"/>
        </w:rPr>
        <w:t>说明：</w:t>
      </w:r>
    </w:p>
    <w:p w14:paraId="62BD5012" w14:textId="77777777" w:rsidR="005A2F27" w:rsidRDefault="00000000">
      <w:pPr>
        <w:widowControl/>
        <w:spacing w:line="360" w:lineRule="auto"/>
        <w:ind w:firstLineChars="200" w:firstLine="480"/>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1.投诉人提起投诉时，应当提交投诉书和必要的证明材料，并按照被投诉人和与投诉事项有关的供应商数量提供投诉书副本。</w:t>
      </w:r>
    </w:p>
    <w:p w14:paraId="13B5AE84"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2.投诉人若委托代理人进行投诉的，投诉书应按照要求列明“授权代表”的有关内容，并在附件中提交由</w:t>
      </w:r>
      <w:r>
        <w:rPr>
          <w:rFonts w:asciiTheme="minorEastAsia" w:eastAsiaTheme="minorEastAsia" w:hAnsiTheme="minorEastAsia" w:cs="仿宋_GB2312" w:hint="eastAsia"/>
          <w:kern w:val="0"/>
          <w:sz w:val="24"/>
        </w:rPr>
        <w:t>投诉人签署的授权委托书。授权委托书应当载明代理人的姓名或者名称、代理事项、具体权限、期限和相关事项。</w:t>
      </w:r>
    </w:p>
    <w:p w14:paraId="3BF4A79D"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3.投诉人若对项目的某一分包进行投诉，投诉书应列明具体分包号。</w:t>
      </w:r>
    </w:p>
    <w:p w14:paraId="33CF0B93"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4.投诉书应简要列明质疑事项，质疑函、质疑答复等作为附件材料提供。</w:t>
      </w:r>
    </w:p>
    <w:p w14:paraId="28FBE291"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5.投诉书的投诉事项应具体、明确，并有必要的事实依据和法律依据。</w:t>
      </w:r>
    </w:p>
    <w:p w14:paraId="622F982F"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6.投诉书的投诉请求应与投诉事项相关。</w:t>
      </w:r>
    </w:p>
    <w:p w14:paraId="56EE362A" w14:textId="77777777" w:rsidR="005A2F27" w:rsidRDefault="00000000">
      <w:pPr>
        <w:widowControl/>
        <w:spacing w:line="360" w:lineRule="auto"/>
        <w:ind w:firstLineChars="200" w:firstLine="480"/>
        <w:jc w:val="left"/>
        <w:rPr>
          <w:rFonts w:asciiTheme="minorEastAsia" w:eastAsiaTheme="minorEastAsia" w:hAnsiTheme="minorEastAsia" w:cs="仿宋_GB2312" w:hint="eastAsia"/>
          <w:kern w:val="0"/>
          <w:sz w:val="24"/>
        </w:rPr>
      </w:pPr>
      <w:r>
        <w:rPr>
          <w:rFonts w:asciiTheme="minorEastAsia" w:eastAsiaTheme="minorEastAsia" w:hAnsiTheme="minorEastAsia" w:cs="仿宋_GB2312" w:hint="eastAsia"/>
          <w:sz w:val="24"/>
        </w:rPr>
        <w:t>7.投诉人为自然人的，投诉书应当由本人签字；投诉人为法人或者其他组织的，投诉书应当由法定代表人、主要负责人，或者其授权代表签字或者盖章，并加盖公章。</w:t>
      </w:r>
    </w:p>
    <w:p w14:paraId="0BA0C31A" w14:textId="77777777" w:rsidR="005A2F27" w:rsidRDefault="005A2F27">
      <w:pPr>
        <w:rPr>
          <w:rFonts w:asciiTheme="minorEastAsia" w:eastAsiaTheme="minorEastAsia" w:hAnsiTheme="minorEastAsia" w:cs="仿宋_GB2312" w:hint="eastAsia"/>
          <w:b/>
          <w:sz w:val="24"/>
        </w:rPr>
      </w:pPr>
    </w:p>
    <w:p w14:paraId="316967C1" w14:textId="77777777" w:rsidR="005A2F27" w:rsidRDefault="005A2F27">
      <w:pPr>
        <w:widowControl/>
        <w:adjustRightInd/>
        <w:jc w:val="left"/>
        <w:rPr>
          <w:rFonts w:asciiTheme="minorEastAsia" w:eastAsiaTheme="minorEastAsia" w:hAnsiTheme="minorEastAsia" w:cs="仿宋_GB2312" w:hint="eastAsia"/>
          <w:b/>
          <w:sz w:val="24"/>
        </w:rPr>
      </w:pPr>
    </w:p>
    <w:p w14:paraId="33BE3081" w14:textId="77777777" w:rsidR="005A2F27" w:rsidRDefault="00000000">
      <w:pPr>
        <w:spacing w:line="360" w:lineRule="auto"/>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hint="eastAsia"/>
          <w:b/>
          <w:sz w:val="32"/>
          <w:szCs w:val="32"/>
        </w:rPr>
        <w:t>附件3：</w:t>
      </w:r>
    </w:p>
    <w:p w14:paraId="22579317" w14:textId="77777777" w:rsidR="005A2F27" w:rsidRDefault="005A2F27">
      <w:pPr>
        <w:spacing w:line="360" w:lineRule="auto"/>
        <w:rPr>
          <w:rFonts w:asciiTheme="minorEastAsia" w:eastAsiaTheme="minorEastAsia" w:hAnsiTheme="minorEastAsia" w:hint="eastAsia"/>
          <w:b/>
          <w:spacing w:val="6"/>
          <w:sz w:val="32"/>
          <w:szCs w:val="32"/>
        </w:rPr>
      </w:pPr>
    </w:p>
    <w:p w14:paraId="14B2A51C" w14:textId="77777777" w:rsidR="005A2F27" w:rsidRDefault="00000000">
      <w:pPr>
        <w:spacing w:line="360" w:lineRule="auto"/>
        <w:jc w:val="center"/>
        <w:rPr>
          <w:rFonts w:asciiTheme="minorEastAsia" w:eastAsiaTheme="minorEastAsia" w:hAnsiTheme="minorEastAsia" w:hint="eastAsia"/>
          <w:b/>
          <w:spacing w:val="6"/>
          <w:sz w:val="32"/>
          <w:szCs w:val="32"/>
        </w:rPr>
      </w:pPr>
      <w:r>
        <w:rPr>
          <w:rFonts w:asciiTheme="minorEastAsia" w:eastAsiaTheme="minorEastAsia" w:hAnsiTheme="minorEastAsia" w:hint="eastAsia"/>
          <w:b/>
          <w:spacing w:val="6"/>
          <w:sz w:val="32"/>
          <w:szCs w:val="32"/>
        </w:rPr>
        <w:t>残疾人福利性单位声明函</w:t>
      </w:r>
    </w:p>
    <w:p w14:paraId="2474EF27" w14:textId="77777777" w:rsidR="005A2F27" w:rsidRDefault="005A2F27">
      <w:pPr>
        <w:spacing w:line="360" w:lineRule="auto"/>
        <w:rPr>
          <w:rFonts w:asciiTheme="minorEastAsia" w:eastAsiaTheme="minorEastAsia" w:hAnsiTheme="minorEastAsia" w:hint="eastAsia"/>
          <w:b/>
          <w:spacing w:val="6"/>
          <w:sz w:val="30"/>
          <w:szCs w:val="30"/>
        </w:rPr>
      </w:pPr>
    </w:p>
    <w:p w14:paraId="350765B0" w14:textId="77777777" w:rsidR="005A2F27"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本单位郑重声明，根据《财政部 民政部 中国残疾人联合会关于促进残疾人就业政府采购政策的通知》（财库〔2017〕 141号）的规定，本单位为符合条件的残疾人福利性单位，且本单位参加</w:t>
      </w:r>
      <w:r>
        <w:rPr>
          <w:rFonts w:asciiTheme="minorEastAsia" w:eastAsiaTheme="minorEastAsia" w:hAnsiTheme="minorEastAsia" w:cs="仿宋_GB2312" w:hint="eastAsia"/>
          <w:sz w:val="24"/>
          <w:u w:val="single"/>
        </w:rPr>
        <w:t xml:space="preserve">   （采购人）    </w:t>
      </w:r>
      <w:r>
        <w:rPr>
          <w:rFonts w:asciiTheme="minorEastAsia" w:eastAsiaTheme="minorEastAsia" w:hAnsiTheme="minorEastAsia" w:cs="仿宋_GB2312" w:hint="eastAsia"/>
          <w:sz w:val="24"/>
        </w:rPr>
        <w:t>单位的</w:t>
      </w:r>
      <w:r>
        <w:rPr>
          <w:rFonts w:asciiTheme="minorEastAsia" w:eastAsiaTheme="minorEastAsia" w:hAnsiTheme="minorEastAsia" w:cs="仿宋_GB2312" w:hint="eastAsia"/>
          <w:sz w:val="24"/>
          <w:u w:val="single"/>
        </w:rPr>
        <w:t xml:space="preserve">     （项目名称）    </w:t>
      </w:r>
      <w:r>
        <w:rPr>
          <w:rFonts w:asciiTheme="minorEastAsia" w:eastAsiaTheme="minorEastAsia" w:hAnsiTheme="minorEastAsia" w:cs="仿宋_GB2312" w:hint="eastAsia"/>
          <w:sz w:val="24"/>
        </w:rPr>
        <w:t>项目采购活动提供本单位制造的货物（由本单位承担工程/提供服务），或者提供其他残疾人福利性单位制造的货物（不包括使用非残疾人福利性单位注册商标的货物）。</w:t>
      </w:r>
    </w:p>
    <w:p w14:paraId="77D4E574" w14:textId="77777777" w:rsidR="005A2F27" w:rsidRDefault="00000000">
      <w:pPr>
        <w:spacing w:line="360" w:lineRule="auto"/>
        <w:ind w:firstLineChars="200" w:firstLine="480"/>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本单位对上述声明的真实性负责。如有虚假，将依法承担相应责任。</w:t>
      </w:r>
    </w:p>
    <w:p w14:paraId="3D738F26" w14:textId="77777777" w:rsidR="005A2F27" w:rsidRDefault="005A2F27">
      <w:pPr>
        <w:spacing w:line="360" w:lineRule="auto"/>
        <w:ind w:firstLineChars="200" w:firstLine="480"/>
        <w:rPr>
          <w:rFonts w:asciiTheme="minorEastAsia" w:eastAsiaTheme="minorEastAsia" w:hAnsiTheme="minorEastAsia" w:cs="仿宋_GB2312" w:hint="eastAsia"/>
          <w:sz w:val="24"/>
        </w:rPr>
      </w:pPr>
    </w:p>
    <w:p w14:paraId="15476FF6" w14:textId="77777777" w:rsidR="005A2F27" w:rsidRDefault="005A2F27">
      <w:pPr>
        <w:spacing w:line="360" w:lineRule="auto"/>
        <w:ind w:firstLineChars="200" w:firstLine="480"/>
        <w:rPr>
          <w:rFonts w:asciiTheme="minorEastAsia" w:eastAsiaTheme="minorEastAsia" w:hAnsiTheme="minorEastAsia" w:cs="仿宋_GB2312" w:hint="eastAsia"/>
          <w:sz w:val="24"/>
        </w:rPr>
      </w:pPr>
    </w:p>
    <w:p w14:paraId="709EEAF5" w14:textId="77777777" w:rsidR="005A2F27"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单位名称（</w:t>
      </w:r>
      <w:r>
        <w:rPr>
          <w:rFonts w:asciiTheme="minorEastAsia" w:eastAsiaTheme="minorEastAsia" w:hAnsiTheme="minorEastAsia" w:cs="仿宋_GB2312" w:hint="eastAsia"/>
          <w:kern w:val="0"/>
          <w:sz w:val="24"/>
        </w:rPr>
        <w:t>电子签名</w:t>
      </w:r>
      <w:r>
        <w:rPr>
          <w:rFonts w:asciiTheme="minorEastAsia" w:eastAsiaTheme="minorEastAsia" w:hAnsiTheme="minorEastAsia" w:cs="仿宋_GB2312" w:hint="eastAsia"/>
          <w:sz w:val="24"/>
        </w:rPr>
        <w:t>）：</w:t>
      </w:r>
    </w:p>
    <w:p w14:paraId="1BA8BADB" w14:textId="77777777" w:rsidR="005A2F27" w:rsidRDefault="00000000">
      <w:pPr>
        <w:tabs>
          <w:tab w:val="left" w:pos="4860"/>
        </w:tabs>
        <w:spacing w:line="360" w:lineRule="auto"/>
        <w:ind w:right="1560" w:firstLineChars="200" w:firstLine="480"/>
        <w:jc w:val="center"/>
        <w:rPr>
          <w:rFonts w:asciiTheme="minorEastAsia" w:eastAsiaTheme="minorEastAsia" w:hAnsiTheme="minorEastAsia" w:cs="仿宋_GB2312" w:hint="eastAsia"/>
          <w:sz w:val="24"/>
        </w:rPr>
      </w:pPr>
      <w:r>
        <w:rPr>
          <w:rFonts w:asciiTheme="minorEastAsia" w:eastAsiaTheme="minorEastAsia" w:hAnsiTheme="minorEastAsia" w:cs="仿宋_GB2312" w:hint="eastAsia"/>
          <w:sz w:val="24"/>
        </w:rPr>
        <w:t xml:space="preserve">       日  期：</w:t>
      </w:r>
    </w:p>
    <w:p w14:paraId="33153528" w14:textId="77777777" w:rsidR="005A2F27" w:rsidRDefault="005A2F27">
      <w:pPr>
        <w:spacing w:line="360" w:lineRule="auto"/>
        <w:ind w:firstLineChars="200" w:firstLine="480"/>
        <w:rPr>
          <w:rFonts w:asciiTheme="minorEastAsia" w:eastAsiaTheme="minorEastAsia" w:hAnsiTheme="minorEastAsia" w:cs="仿宋_GB2312" w:hint="eastAsia"/>
          <w:sz w:val="24"/>
        </w:rPr>
      </w:pPr>
    </w:p>
    <w:p w14:paraId="4FA511F4" w14:textId="77777777" w:rsidR="005A2F27" w:rsidRDefault="00000000">
      <w:pPr>
        <w:widowControl/>
        <w:adjustRightInd/>
        <w:jc w:val="left"/>
        <w:rPr>
          <w:rFonts w:asciiTheme="minorEastAsia" w:eastAsiaTheme="minorEastAsia" w:hAnsiTheme="minorEastAsia" w:cs="仿宋_GB2312" w:hint="eastAsia"/>
          <w:b/>
          <w:sz w:val="32"/>
          <w:szCs w:val="32"/>
        </w:rPr>
      </w:pPr>
      <w:r>
        <w:rPr>
          <w:rFonts w:asciiTheme="minorEastAsia" w:eastAsiaTheme="minorEastAsia" w:hAnsiTheme="minorEastAsia" w:cs="仿宋_GB2312"/>
          <w:b/>
          <w:sz w:val="32"/>
          <w:szCs w:val="32"/>
        </w:rPr>
        <w:br w:type="page"/>
      </w:r>
    </w:p>
    <w:p w14:paraId="0AAE8FFE" w14:textId="77777777" w:rsidR="005A2F27" w:rsidRDefault="00000000">
      <w:pPr>
        <w:autoSpaceDE w:val="0"/>
        <w:autoSpaceDN w:val="0"/>
        <w:jc w:val="left"/>
        <w:rPr>
          <w:rFonts w:asciiTheme="minorEastAsia" w:eastAsiaTheme="minorEastAsia" w:hAnsiTheme="minorEastAsia" w:cs="仿宋_GB2312" w:hint="eastAsia"/>
          <w:b/>
          <w:sz w:val="24"/>
        </w:rPr>
      </w:pPr>
      <w:r>
        <w:rPr>
          <w:rFonts w:asciiTheme="minorEastAsia" w:eastAsiaTheme="minorEastAsia" w:hAnsiTheme="minorEastAsia" w:cs="仿宋_GB2312" w:hint="eastAsia"/>
          <w:b/>
          <w:sz w:val="32"/>
          <w:szCs w:val="32"/>
        </w:rPr>
        <w:lastRenderedPageBreak/>
        <w:t>附件4：</w:t>
      </w:r>
    </w:p>
    <w:p w14:paraId="65D6A849" w14:textId="77777777" w:rsidR="005A2F27" w:rsidRDefault="005A2F27">
      <w:pPr>
        <w:spacing w:line="360" w:lineRule="auto"/>
        <w:jc w:val="left"/>
        <w:rPr>
          <w:rFonts w:asciiTheme="minorEastAsia" w:eastAsiaTheme="minorEastAsia" w:hAnsiTheme="minorEastAsia" w:cs="仿宋_GB2312" w:hint="eastAsia"/>
          <w:b/>
          <w:sz w:val="24"/>
        </w:rPr>
      </w:pPr>
    </w:p>
    <w:p w14:paraId="7702EE61" w14:textId="77777777" w:rsidR="005A2F27" w:rsidRDefault="00000000">
      <w:pPr>
        <w:autoSpaceDE w:val="0"/>
        <w:autoSpaceDN w:val="0"/>
        <w:jc w:val="center"/>
        <w:rPr>
          <w:rFonts w:asciiTheme="minorEastAsia" w:eastAsiaTheme="minorEastAsia" w:hAnsiTheme="minorEastAsia" w:hint="eastAsia"/>
          <w:b/>
          <w:bCs/>
          <w:sz w:val="32"/>
          <w:szCs w:val="32"/>
        </w:rPr>
      </w:pPr>
      <w:r>
        <w:rPr>
          <w:rFonts w:asciiTheme="minorEastAsia" w:eastAsiaTheme="minorEastAsia" w:hAnsiTheme="minorEastAsia" w:hint="eastAsia"/>
          <w:b/>
          <w:bCs/>
          <w:sz w:val="32"/>
          <w:szCs w:val="32"/>
        </w:rPr>
        <w:t>业务专用章使用说明函</w:t>
      </w:r>
    </w:p>
    <w:p w14:paraId="467FF4BA" w14:textId="77777777" w:rsidR="005A2F27" w:rsidRDefault="005A2F27">
      <w:pPr>
        <w:autoSpaceDE w:val="0"/>
        <w:autoSpaceDN w:val="0"/>
        <w:jc w:val="center"/>
        <w:rPr>
          <w:rFonts w:asciiTheme="minorEastAsia" w:eastAsiaTheme="minorEastAsia" w:hAnsiTheme="minorEastAsia" w:hint="eastAsia"/>
          <w:b/>
          <w:bCs/>
          <w:sz w:val="32"/>
          <w:szCs w:val="32"/>
        </w:rPr>
      </w:pPr>
    </w:p>
    <w:p w14:paraId="35DC5638" w14:textId="77777777" w:rsidR="005A2F27" w:rsidRDefault="00000000">
      <w:pPr>
        <w:spacing w:line="360" w:lineRule="auto"/>
        <w:rPr>
          <w:rFonts w:asciiTheme="minorEastAsia" w:eastAsiaTheme="minorEastAsia" w:hAnsiTheme="minorEastAsia" w:hint="eastAsia"/>
          <w:sz w:val="24"/>
        </w:rPr>
      </w:pPr>
      <w:r>
        <w:rPr>
          <w:rFonts w:asciiTheme="minorEastAsia" w:eastAsiaTheme="minorEastAsia" w:hAnsiTheme="minorEastAsia" w:cs="仿宋_GB2312" w:hint="eastAsia"/>
          <w:sz w:val="24"/>
        </w:rPr>
        <w:t>（采购人）、（采购代理机构）：</w:t>
      </w:r>
    </w:p>
    <w:p w14:paraId="60E4633B"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仿宋_GB2312" w:hint="eastAsia"/>
          <w:kern w:val="0"/>
          <w:sz w:val="24"/>
          <w:lang w:val="zh-CN"/>
        </w:rPr>
        <w:t>我方</w:t>
      </w:r>
      <w:r>
        <w:rPr>
          <w:rFonts w:asciiTheme="minorEastAsia" w:eastAsiaTheme="minorEastAsia" w:hAnsiTheme="minorEastAsia" w:cs="仿宋_GB2312" w:hint="eastAsia"/>
          <w:kern w:val="0"/>
          <w:sz w:val="24"/>
          <w:u w:val="single"/>
          <w:lang w:val="zh-CN"/>
        </w:rPr>
        <w:t xml:space="preserve">                         </w:t>
      </w:r>
      <w:r>
        <w:rPr>
          <w:rFonts w:asciiTheme="minorEastAsia" w:eastAsiaTheme="minorEastAsia" w:hAnsiTheme="minorEastAsia" w:cs="仿宋_GB2312" w:hint="eastAsia"/>
          <w:sz w:val="24"/>
        </w:rPr>
        <w:t>(供应商全称)</w:t>
      </w:r>
      <w:r>
        <w:rPr>
          <w:rFonts w:asciiTheme="minorEastAsia" w:eastAsiaTheme="minorEastAsia" w:hAnsiTheme="minorEastAsia" w:hint="eastAsia"/>
          <w:sz w:val="24"/>
        </w:rPr>
        <w:t>是中华人民共和国依法登记注册的合法企业，</w:t>
      </w:r>
      <w:r>
        <w:rPr>
          <w:rFonts w:asciiTheme="minorEastAsia" w:eastAsiaTheme="minorEastAsia" w:hAnsiTheme="minorEastAsia" w:cs="宋体" w:hint="eastAsia"/>
          <w:bCs/>
          <w:sz w:val="24"/>
        </w:rPr>
        <w:t>在参加</w:t>
      </w:r>
      <w:r>
        <w:rPr>
          <w:rFonts w:asciiTheme="minorEastAsia" w:eastAsiaTheme="minorEastAsia" w:hAnsiTheme="minorEastAsia" w:cs="仿宋_GB2312" w:hint="eastAsia"/>
          <w:sz w:val="24"/>
        </w:rPr>
        <w:t>贵方组织的（项目名称）【项目编号：（采购编号）】</w:t>
      </w:r>
      <w:r>
        <w:rPr>
          <w:rFonts w:asciiTheme="minorEastAsia" w:eastAsiaTheme="minorEastAsia" w:hAnsiTheme="minorEastAsia" w:cs="宋体" w:hint="eastAsia"/>
          <w:bCs/>
          <w:sz w:val="24"/>
        </w:rPr>
        <w:t>采购活动中作如下说明：</w:t>
      </w:r>
      <w:r>
        <w:rPr>
          <w:rFonts w:asciiTheme="minorEastAsia" w:eastAsiaTheme="minorEastAsia" w:hAnsiTheme="minorEastAsia" w:cs="宋体" w:hint="eastAsia"/>
          <w:sz w:val="24"/>
        </w:rPr>
        <w:t>我方所使用的“</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专用章”与法定名称</w:t>
      </w:r>
      <w:proofErr w:type="gramStart"/>
      <w:r>
        <w:rPr>
          <w:rFonts w:asciiTheme="minorEastAsia" w:eastAsiaTheme="minorEastAsia" w:hAnsiTheme="minorEastAsia" w:cs="宋体" w:hint="eastAsia"/>
          <w:sz w:val="24"/>
        </w:rPr>
        <w:t>章具有</w:t>
      </w:r>
      <w:proofErr w:type="gramEnd"/>
      <w:r>
        <w:rPr>
          <w:rFonts w:asciiTheme="minorEastAsia" w:eastAsiaTheme="minorEastAsia" w:hAnsiTheme="minorEastAsia" w:cs="宋体" w:hint="eastAsia"/>
          <w:sz w:val="24"/>
        </w:rPr>
        <w:t>同等的法律效力，对使用“</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 xml:space="preserve">专用章”的行为予以完全承认，并愿意承担相应责任。   </w:t>
      </w:r>
    </w:p>
    <w:p w14:paraId="34BFB3D0" w14:textId="77777777" w:rsidR="005A2F27" w:rsidRDefault="00000000">
      <w:pPr>
        <w:spacing w:line="360" w:lineRule="auto"/>
        <w:ind w:firstLineChars="200" w:firstLine="480"/>
        <w:rPr>
          <w:rFonts w:asciiTheme="minorEastAsia" w:eastAsiaTheme="minorEastAsia" w:hAnsiTheme="minorEastAsia" w:cs="宋体" w:hint="eastAsia"/>
          <w:sz w:val="24"/>
        </w:rPr>
      </w:pPr>
      <w:r>
        <w:rPr>
          <w:rFonts w:asciiTheme="minorEastAsia" w:eastAsiaTheme="minorEastAsia" w:hAnsiTheme="minorEastAsia" w:cs="宋体" w:hint="eastAsia"/>
          <w:sz w:val="24"/>
        </w:rPr>
        <w:t>特此说明。</w:t>
      </w:r>
    </w:p>
    <w:p w14:paraId="39620330" w14:textId="77777777" w:rsidR="005A2F27" w:rsidRDefault="005A2F27">
      <w:pPr>
        <w:spacing w:line="360" w:lineRule="auto"/>
        <w:ind w:firstLine="494"/>
        <w:rPr>
          <w:rFonts w:asciiTheme="minorEastAsia" w:eastAsiaTheme="minorEastAsia" w:hAnsiTheme="minorEastAsia" w:cs="宋体" w:hint="eastAsia"/>
          <w:sz w:val="24"/>
        </w:rPr>
      </w:pPr>
    </w:p>
    <w:p w14:paraId="00210D00" w14:textId="77777777" w:rsidR="005A2F27" w:rsidRDefault="005A2F27">
      <w:pPr>
        <w:spacing w:line="360" w:lineRule="auto"/>
        <w:ind w:firstLine="494"/>
        <w:rPr>
          <w:rFonts w:asciiTheme="minorEastAsia" w:eastAsiaTheme="minorEastAsia" w:hAnsiTheme="minorEastAsia" w:cs="宋体" w:hint="eastAsia"/>
          <w:sz w:val="24"/>
        </w:rPr>
      </w:pPr>
    </w:p>
    <w:p w14:paraId="0EFC7432" w14:textId="77777777" w:rsidR="005A2F27" w:rsidRDefault="005A2F27">
      <w:pPr>
        <w:spacing w:line="360" w:lineRule="auto"/>
        <w:ind w:firstLine="494"/>
        <w:rPr>
          <w:rFonts w:asciiTheme="minorEastAsia" w:eastAsiaTheme="minorEastAsia" w:hAnsiTheme="minorEastAsia" w:cs="宋体" w:hint="eastAsia"/>
          <w:sz w:val="24"/>
        </w:rPr>
      </w:pPr>
    </w:p>
    <w:p w14:paraId="060268AD" w14:textId="77777777" w:rsidR="005A2F27" w:rsidRDefault="005A2F27">
      <w:pPr>
        <w:spacing w:line="360" w:lineRule="auto"/>
        <w:ind w:firstLine="494"/>
        <w:rPr>
          <w:rFonts w:asciiTheme="minorEastAsia" w:eastAsiaTheme="minorEastAsia" w:hAnsiTheme="minorEastAsia" w:cs="宋体" w:hint="eastAsia"/>
          <w:sz w:val="24"/>
        </w:rPr>
      </w:pPr>
    </w:p>
    <w:p w14:paraId="257673C5" w14:textId="77777777" w:rsidR="005A2F27"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供应商（法定名称章）：</w:t>
      </w:r>
    </w:p>
    <w:p w14:paraId="4C441E12" w14:textId="77777777" w:rsidR="005A2F27" w:rsidRDefault="00000000">
      <w:pPr>
        <w:spacing w:line="360" w:lineRule="auto"/>
        <w:ind w:right="482" w:firstLineChars="1700" w:firstLine="4080"/>
        <w:rPr>
          <w:rFonts w:asciiTheme="minorEastAsia" w:eastAsiaTheme="minorEastAsia" w:hAnsiTheme="minorEastAsia" w:cs="宋体" w:hint="eastAsia"/>
          <w:sz w:val="24"/>
        </w:rPr>
      </w:pPr>
      <w:r>
        <w:rPr>
          <w:rFonts w:asciiTheme="minorEastAsia" w:eastAsiaTheme="minorEastAsia" w:hAnsiTheme="minorEastAsia" w:cs="宋体" w:hint="eastAsia"/>
          <w:sz w:val="24"/>
        </w:rPr>
        <w:t>日期：       年     月     日</w:t>
      </w:r>
    </w:p>
    <w:p w14:paraId="6C426BDB" w14:textId="77777777" w:rsidR="005A2F27" w:rsidRDefault="00000000">
      <w:pPr>
        <w:rPr>
          <w:rFonts w:asciiTheme="minorEastAsia" w:eastAsiaTheme="minorEastAsia" w:hAnsiTheme="minorEastAsia" w:cs="宋体" w:hint="eastAsia"/>
          <w:sz w:val="24"/>
        </w:rPr>
      </w:pPr>
      <w:r>
        <w:rPr>
          <w:rFonts w:asciiTheme="minorEastAsia" w:eastAsiaTheme="minorEastAsia" w:hAnsiTheme="minorEastAsia" w:cs="宋体" w:hint="eastAsia"/>
          <w:b/>
          <w:bCs/>
          <w:sz w:val="24"/>
        </w:rPr>
        <w:t>附：</w:t>
      </w:r>
    </w:p>
    <w:p w14:paraId="4B30B029" w14:textId="77777777" w:rsidR="005A2F27" w:rsidRDefault="00000000">
      <w:pPr>
        <w:spacing w:line="360" w:lineRule="auto"/>
        <w:rPr>
          <w:rFonts w:asciiTheme="minorEastAsia" w:eastAsiaTheme="minorEastAsia" w:hAnsiTheme="minorEastAsia" w:hint="eastAsia"/>
          <w:bCs/>
          <w:sz w:val="24"/>
        </w:rPr>
      </w:pPr>
      <w:r>
        <w:rPr>
          <w:rFonts w:asciiTheme="minorEastAsia" w:eastAsiaTheme="minorEastAsia" w:hAnsiTheme="minorEastAsia"/>
          <w:noProof/>
        </w:rPr>
        <mc:AlternateContent>
          <mc:Choice Requires="wps">
            <w:drawing>
              <wp:anchor distT="0" distB="0" distL="114300" distR="114300" simplePos="0" relativeHeight="251683840" behindDoc="1" locked="0" layoutInCell="1" allowOverlap="1" wp14:anchorId="59742F02" wp14:editId="593C4195">
                <wp:simplePos x="0" y="0"/>
                <wp:positionH relativeFrom="column">
                  <wp:posOffset>3034030</wp:posOffset>
                </wp:positionH>
                <wp:positionV relativeFrom="paragraph">
                  <wp:posOffset>356235</wp:posOffset>
                </wp:positionV>
                <wp:extent cx="2704465" cy="2253615"/>
                <wp:effectExtent l="13970" t="7620" r="5715" b="5715"/>
                <wp:wrapNone/>
                <wp:docPr id="18" name="矩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238.9pt;margin-top:28.05pt;height:177.45pt;width:212.95pt;z-index:-25163264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9ZAPP9gAAAAKAQAADwAAAAAAAAABACAAAAAiAAAAZHJzL2Rvd25yZXYu&#10;eG1sUEsBAhQAFAAAAAgAh07iQLmbJiU0AgAAcgQAAA4AAAAAAAAAAQAgAAAAJwEAAGRycy9lMm9E&#10;b2MueG1sUEsFBgAAAAAGAAYAWQEAAM0FAAAAAA==&#10;">
                <v:fill on="t" focussize="0,0"/>
                <v:stroke color="#000000" miterlimit="2" joinstyle="miter"/>
                <v:imagedata o:title=""/>
                <o:lock v:ext="edit" aspectratio="f"/>
              </v:rect>
            </w:pict>
          </mc:Fallback>
        </mc:AlternateContent>
      </w:r>
      <w:r>
        <w:rPr>
          <w:rFonts w:asciiTheme="minorEastAsia" w:eastAsiaTheme="minorEastAsia" w:hAnsiTheme="minorEastAsia"/>
          <w:noProof/>
        </w:rPr>
        <mc:AlternateContent>
          <mc:Choice Requires="wps">
            <w:drawing>
              <wp:anchor distT="0" distB="0" distL="114300" distR="114300" simplePos="0" relativeHeight="251682816" behindDoc="1" locked="0" layoutInCell="1" allowOverlap="1" wp14:anchorId="77ACD382" wp14:editId="3C3B0F06">
                <wp:simplePos x="0" y="0"/>
                <wp:positionH relativeFrom="column">
                  <wp:posOffset>-91440</wp:posOffset>
                </wp:positionH>
                <wp:positionV relativeFrom="paragraph">
                  <wp:posOffset>384810</wp:posOffset>
                </wp:positionV>
                <wp:extent cx="2647950" cy="2253615"/>
                <wp:effectExtent l="12700" t="7620" r="6350" b="5715"/>
                <wp:wrapNone/>
                <wp:docPr id="815075546" name="矩形 815075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7.2pt;margin-top:30.3pt;height:177.45pt;width:208.5pt;z-index:-25163366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ZjEem2AAAAAoBAAAPAAAAAAAAAAEAIAAAACIAAABkcnMv&#10;ZG93bnJldi54bWxQSwECFAAUAAAACACHTuJA35Fx4jwCAACABAAADgAAAAAAAAABACAAAAAnAQAA&#10;ZHJzL2Uyb0RvYy54bWxQSwUGAAAAAAYABgBZAQAA1QUAAAAA&#10;">
                <v:fill on="t" focussize="0,0"/>
                <v:stroke color="#000000" miterlimit="2" joinstyle="miter"/>
                <v:imagedata o:title=""/>
                <o:lock v:ext="edit" aspectratio="f"/>
              </v:rect>
            </w:pict>
          </mc:Fallback>
        </mc:AlternateContent>
      </w:r>
      <w:r>
        <w:rPr>
          <w:rFonts w:asciiTheme="minorEastAsia" w:eastAsiaTheme="minorEastAsia" w:hAnsiTheme="minorEastAsia" w:cs="宋体" w:hint="eastAsia"/>
          <w:sz w:val="24"/>
        </w:rPr>
        <w:t>供应商法定名称章（印模）                供应商“</w:t>
      </w:r>
      <w:r>
        <w:rPr>
          <w:rFonts w:asciiTheme="minorEastAsia" w:eastAsiaTheme="minorEastAsia" w:hAnsiTheme="minorEastAsia" w:cs="仿宋_GB2312" w:hint="eastAsia"/>
          <w:sz w:val="24"/>
        </w:rPr>
        <w:t>XX</w:t>
      </w:r>
      <w:r>
        <w:rPr>
          <w:rFonts w:asciiTheme="minorEastAsia" w:eastAsiaTheme="minorEastAsia" w:hAnsiTheme="minorEastAsia" w:cs="宋体" w:hint="eastAsia"/>
          <w:sz w:val="24"/>
        </w:rPr>
        <w:t>专用章”（印模）</w:t>
      </w:r>
    </w:p>
    <w:p w14:paraId="25E2FBA0" w14:textId="77777777" w:rsidR="005A2F27" w:rsidRDefault="005A2F27">
      <w:pPr>
        <w:widowControl/>
        <w:spacing w:line="360" w:lineRule="auto"/>
        <w:ind w:firstLineChars="200" w:firstLine="480"/>
        <w:jc w:val="left"/>
        <w:rPr>
          <w:rFonts w:asciiTheme="minorEastAsia" w:eastAsiaTheme="minorEastAsia" w:hAnsiTheme="minorEastAsia" w:cs="宋体" w:hint="eastAsia"/>
          <w:kern w:val="0"/>
          <w:sz w:val="24"/>
        </w:rPr>
      </w:pPr>
    </w:p>
    <w:p w14:paraId="0FDBDDBA" w14:textId="77777777" w:rsidR="005A2F27" w:rsidRDefault="005A2F27">
      <w:pPr>
        <w:snapToGrid w:val="0"/>
        <w:spacing w:line="360" w:lineRule="auto"/>
        <w:jc w:val="center"/>
        <w:rPr>
          <w:rFonts w:asciiTheme="minorEastAsia" w:eastAsiaTheme="minorEastAsia" w:hAnsiTheme="minorEastAsia" w:cs="仿宋_GB2312" w:hint="eastAsia"/>
          <w:b/>
          <w:sz w:val="24"/>
        </w:rPr>
      </w:pPr>
    </w:p>
    <w:p w14:paraId="00D5EFAE" w14:textId="77777777" w:rsidR="005A2F27" w:rsidRDefault="00000000">
      <w:pPr>
        <w:widowControl/>
        <w:adjustRightInd/>
        <w:jc w:val="left"/>
        <w:rPr>
          <w:rFonts w:asciiTheme="minorEastAsia" w:eastAsiaTheme="minorEastAsia" w:hAnsiTheme="minorEastAsia" w:cs="仿宋_GB2312" w:hint="eastAsia"/>
          <w:b/>
          <w:sz w:val="24"/>
        </w:rPr>
      </w:pPr>
      <w:r>
        <w:rPr>
          <w:rFonts w:asciiTheme="minorEastAsia" w:eastAsiaTheme="minorEastAsia" w:hAnsiTheme="minorEastAsia" w:cs="仿宋_GB2312"/>
          <w:b/>
          <w:sz w:val="24"/>
        </w:rPr>
        <w:br w:type="page"/>
      </w:r>
    </w:p>
    <w:p w14:paraId="2A58A826" w14:textId="77777777" w:rsidR="005A2F27" w:rsidRDefault="005A2F27">
      <w:pPr>
        <w:spacing w:line="360" w:lineRule="auto"/>
        <w:ind w:firstLineChars="200" w:firstLine="480"/>
        <w:rPr>
          <w:rFonts w:ascii="仿宋" w:eastAsia="仿宋" w:hAnsi="仿宋" w:hint="eastAsia"/>
          <w:sz w:val="24"/>
        </w:rPr>
        <w:sectPr w:rsidR="005A2F27">
          <w:headerReference w:type="default" r:id="rId25"/>
          <w:footerReference w:type="even" r:id="rId26"/>
          <w:footerReference w:type="default" r:id="rId27"/>
          <w:headerReference w:type="first" r:id="rId28"/>
          <w:footerReference w:type="first" r:id="rId29"/>
          <w:pgSz w:w="11906" w:h="16838"/>
          <w:pgMar w:top="1440" w:right="1797" w:bottom="1440" w:left="1797" w:header="851" w:footer="992" w:gutter="0"/>
          <w:cols w:space="720"/>
          <w:titlePg/>
          <w:docGrid w:linePitch="312"/>
        </w:sectPr>
      </w:pPr>
    </w:p>
    <w:p w14:paraId="26378DA7" w14:textId="77777777" w:rsidR="005A2F27" w:rsidRDefault="005A2F27">
      <w:pPr>
        <w:snapToGrid w:val="0"/>
        <w:spacing w:line="360" w:lineRule="auto"/>
        <w:ind w:right="1200" w:firstLineChars="2100" w:firstLine="5040"/>
        <w:jc w:val="right"/>
        <w:rPr>
          <w:rFonts w:ascii="仿宋" w:eastAsia="仿宋" w:hAnsi="仿宋" w:cs="仿宋_GB2312" w:hint="eastAsia"/>
          <w:kern w:val="0"/>
          <w:sz w:val="24"/>
          <w:lang w:val="zh-CN"/>
        </w:rPr>
      </w:pPr>
    </w:p>
    <w:sectPr w:rsidR="005A2F27">
      <w:pgSz w:w="11906" w:h="16838"/>
      <w:pgMar w:top="1440" w:right="1797" w:bottom="1440" w:left="1797" w:header="851" w:footer="992" w:gutter="0"/>
      <w:cols w:space="720"/>
      <w:titlePg/>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497D5" w14:textId="77777777" w:rsidR="00F34C79" w:rsidRDefault="00F34C79">
      <w:r>
        <w:separator/>
      </w:r>
    </w:p>
  </w:endnote>
  <w:endnote w:type="continuationSeparator" w:id="0">
    <w:p w14:paraId="63378B14" w14:textId="77777777" w:rsidR="00F34C79" w:rsidRDefault="00F34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1"/>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3" w:usb1="00000000" w:usb2="00000000" w:usb3="00000000" w:csb0="20000001" w:csb1="00000000"/>
  </w:font>
  <w:font w:name="等线 Light">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1" w:usb1="080E0000" w:usb2="00000000" w:usb3="00000000" w:csb0="00040000" w:csb1="00000000"/>
  </w:font>
  <w:font w:name="Arial Narrow">
    <w:altName w:val="Arial"/>
    <w:panose1 w:val="020B0606020202030204"/>
    <w:charset w:val="00"/>
    <w:family w:val="swiss"/>
    <w:pitch w:val="variable"/>
    <w:sig w:usb0="00000287" w:usb1="00000800" w:usb2="00000000" w:usb3="00000000" w:csb0="0000009F" w:csb1="00000000"/>
  </w:font>
  <w:font w:name="FHLHE E+ Futura Bk">
    <w:altName w:val="宋体"/>
    <w:charset w:val="86"/>
    <w:family w:val="swiss"/>
    <w:pitch w:val="default"/>
    <w:sig w:usb0="00000000" w:usb1="00000000" w:usb2="00000010" w:usb3="00000000" w:csb0="00040000" w:csb1="00000000"/>
  </w:font>
  <w:font w:name="Arial (W1)">
    <w:altName w:val="Arial"/>
    <w:charset w:val="00"/>
    <w:family w:val="swiss"/>
    <w:pitch w:val="default"/>
    <w:sig w:usb0="00000000" w:usb1="00000000" w:usb2="00000008" w:usb3="00000000" w:csb0="000001FF" w:csb1="00000000"/>
  </w:font>
  <w:font w:name="Arial Unicode MS">
    <w:panose1 w:val="020B0604020202020204"/>
    <w:charset w:val="86"/>
    <w:family w:val="swiss"/>
    <w:pitch w:val="default"/>
    <w:sig w:usb0="FFFFFFFF" w:usb1="E9FFFFFF" w:usb2="0000003F" w:usb3="00000000" w:csb0="603F01FF" w:csb1="FFFF0000"/>
  </w:font>
  <w:font w:name="Helvetica">
    <w:panose1 w:val="020B0604020202020204"/>
    <w:charset w:val="00"/>
    <w:family w:val="swiss"/>
    <w:pitch w:val="default"/>
    <w:sig w:usb0="00000000" w:usb1="00000000" w:usb2="00000000" w:usb3="00000000" w:csb0="00000093" w:csb1="00000000"/>
  </w:font>
  <w:font w:name="Cumberland">
    <w:altName w:val="微软雅黑"/>
    <w:charset w:val="00"/>
    <w:family w:val="modern"/>
    <w:pitch w:val="default"/>
    <w:sig w:usb0="00000000" w:usb1="00000000" w:usb2="00000000" w:usb3="00000000" w:csb0="00040001" w:csb1="00000000"/>
  </w:font>
  <w:font w:name="方正宋体">
    <w:altName w:val="宋体"/>
    <w:charset w:val="00"/>
    <w:family w:val="auto"/>
    <w:pitch w:val="default"/>
    <w:sig w:usb0="00000000" w:usb1="00000000" w:usb2="00000000" w:usb3="00000000" w:csb0="00040001" w:csb1="00000000"/>
  </w:font>
  <w:font w:name="Futura Hv">
    <w:altName w:val="Segoe Print"/>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panose1 w:val="02000400000000000000"/>
    <w:charset w:val="01"/>
    <w:family w:val="roman"/>
    <w:pitch w:val="default"/>
    <w:sig w:usb0="00000000"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ksdb"/>
    <w:panose1 w:val="020B0502020202020204"/>
    <w:charset w:val="00"/>
    <w:family w:val="swiss"/>
    <w:pitch w:val="default"/>
    <w:sig w:usb0="00000287" w:usb1="00000000" w:usb2="00000000" w:usb3="00000000" w:csb0="2000009F" w:csb1="DFD70000"/>
  </w:font>
  <w:font w:name="Aldine401 BT">
    <w:altName w:val="Segoe Print"/>
    <w:charset w:val="00"/>
    <w:family w:val="roman"/>
    <w:pitch w:val="default"/>
    <w:sig w:usb0="00000000" w:usb1="00000000" w:usb2="00000000" w:usb3="00000000" w:csb0="00000011" w:csb1="00000000"/>
  </w:font>
  <w:font w:name=".PingFang SC">
    <w:altName w:val="微软雅黑"/>
    <w:charset w:val="86"/>
    <w:family w:val="modern"/>
    <w:pitch w:val="default"/>
    <w:sig w:usb0="00000000" w:usb1="00000000" w:usb2="00000000" w:usb3="00000000" w:csb0="00040001" w:csb1="00000000"/>
  </w:font>
  <w:font w:name="MS UI Gothic">
    <w:panose1 w:val="020B0600070205080204"/>
    <w:charset w:val="80"/>
    <w:family w:val="swiss"/>
    <w:pitch w:val="default"/>
    <w:sig w:usb0="E00002FF" w:usb1="6AC7FDFB" w:usb2="08000012" w:usb3="00000000" w:csb0="4002009F" w:csb1="DFD70000"/>
  </w:font>
  <w:font w:name="PMingLiU_x0004_falt">
    <w:altName w:val="Microsoft JhengHei"/>
    <w:charset w:val="88"/>
    <w:family w:val="auto"/>
    <w:pitch w:val="default"/>
    <w:sig w:usb0="00000000" w:usb1="00000000" w:usb2="00000010" w:usb3="00000000" w:csb0="001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5432" w14:textId="77777777" w:rsidR="005A2F27"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36E4CE38" w14:textId="77777777" w:rsidR="005A2F27" w:rsidRDefault="005A2F27">
    <w:pPr>
      <w:pStyle w:val="af6"/>
      <w:ind w:right="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4001F" w14:textId="77777777" w:rsidR="005A2F27"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bookmarkStart w:id="522" w:name="_Toc164085800"/>
    <w:bookmarkStart w:id="523" w:name="_Toc91899912"/>
    <w:bookmarkStart w:id="524" w:name="_Toc131845147"/>
    <w:bookmarkStart w:id="525" w:name="_Toc36110187"/>
    <w:r>
      <w:rPr>
        <w:rFonts w:ascii="仿宋_GB2312" w:eastAsia="仿宋_GB2312" w:hint="eastAsia"/>
        <w:kern w:val="0"/>
        <w:szCs w:val="21"/>
      </w:rPr>
      <w:t xml:space="preserve"> 页</w:t>
    </w:r>
    <w:bookmarkEnd w:id="522"/>
    <w:bookmarkEnd w:id="523"/>
    <w:bookmarkEnd w:id="524"/>
    <w:bookmarkEnd w:id="525"/>
  </w:p>
  <w:p w14:paraId="03D5A83E" w14:textId="77777777" w:rsidR="005A2F27" w:rsidRDefault="005A2F2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4EAC7" w14:textId="77777777" w:rsidR="005A2F27"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34</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9345B" w14:textId="77777777" w:rsidR="005A2F27"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1</w:t>
    </w:r>
    <w:r>
      <w:rPr>
        <w:rFonts w:ascii="仿宋_GB2312" w:eastAsia="仿宋_GB2312" w:hint="eastAsia"/>
        <w:kern w:val="0"/>
      </w:rPr>
      <w:fldChar w:fldCharType="end"/>
    </w:r>
    <w:r>
      <w:rPr>
        <w:rFonts w:ascii="仿宋_GB2312" w:eastAsia="仿宋_GB2312" w:hint="eastAsia"/>
        <w:kern w:val="0"/>
      </w:rPr>
      <w:t xml:space="preserve"> 页</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01489" w14:textId="77777777" w:rsidR="005A2F27" w:rsidRDefault="00000000">
    <w:pPr>
      <w:pStyle w:val="af6"/>
      <w:jc w:val="center"/>
      <w:rPr>
        <w:rFonts w:ascii="仿宋_GB2312" w:eastAsia="仿宋_GB2312"/>
      </w:rPr>
    </w:pPr>
    <w:r>
      <w:rPr>
        <w:rFonts w:ascii="仿宋_GB2312" w:eastAsia="仿宋_GB2312" w:hint="eastAsia"/>
        <w:kern w:val="0"/>
      </w:rPr>
      <w:t xml:space="preserve">第 </w:t>
    </w:r>
    <w:r>
      <w:rPr>
        <w:rFonts w:ascii="仿宋_GB2312" w:eastAsia="仿宋_GB2312" w:hint="eastAsia"/>
        <w:kern w:val="0"/>
      </w:rPr>
      <w:fldChar w:fldCharType="begin"/>
    </w:r>
    <w:r>
      <w:rPr>
        <w:rFonts w:ascii="仿宋_GB2312" w:eastAsia="仿宋_GB2312" w:hint="eastAsia"/>
        <w:kern w:val="0"/>
      </w:rPr>
      <w:instrText xml:space="preserve"> PAGE </w:instrText>
    </w:r>
    <w:r>
      <w:rPr>
        <w:rFonts w:ascii="仿宋_GB2312" w:eastAsia="仿宋_GB2312" w:hint="eastAsia"/>
        <w:kern w:val="0"/>
      </w:rPr>
      <w:fldChar w:fldCharType="separate"/>
    </w:r>
    <w:r>
      <w:rPr>
        <w:rFonts w:ascii="仿宋_GB2312" w:eastAsia="仿宋_GB2312"/>
        <w:kern w:val="0"/>
      </w:rPr>
      <w:t>28</w:t>
    </w:r>
    <w:r>
      <w:rPr>
        <w:rFonts w:ascii="仿宋_GB2312" w:eastAsia="仿宋_GB2312" w:hint="eastAsia"/>
        <w:kern w:val="0"/>
      </w:rPr>
      <w:fldChar w:fldCharType="end"/>
    </w:r>
    <w:r>
      <w:rPr>
        <w:rFonts w:ascii="仿宋_GB2312" w:eastAsia="仿宋_GB2312" w:hint="eastAsia"/>
        <w:kern w:val="0"/>
      </w:rPr>
      <w:t xml:space="preserve"> </w:t>
    </w:r>
    <w:r>
      <w:rPr>
        <w:rFonts w:ascii="仿宋_GB2312" w:eastAsia="仿宋_GB2312" w:hint="eastAsia"/>
        <w:kern w:val="0"/>
      </w:rPr>
      <w:t xml:space="preserve">页 共 </w:t>
    </w:r>
    <w:r>
      <w:rPr>
        <w:rFonts w:ascii="仿宋_GB2312" w:eastAsia="仿宋_GB2312" w:hint="eastAsia"/>
        <w:kern w:val="0"/>
      </w:rPr>
      <w:fldChar w:fldCharType="begin"/>
    </w:r>
    <w:r>
      <w:rPr>
        <w:rFonts w:ascii="仿宋_GB2312" w:eastAsia="仿宋_GB2312" w:hint="eastAsia"/>
        <w:kern w:val="0"/>
      </w:rPr>
      <w:instrText xml:space="preserve"> NUMPAGES </w:instrText>
    </w:r>
    <w:r>
      <w:rPr>
        <w:rFonts w:ascii="仿宋_GB2312" w:eastAsia="仿宋_GB2312" w:hint="eastAsia"/>
        <w:kern w:val="0"/>
      </w:rPr>
      <w:fldChar w:fldCharType="separate"/>
    </w:r>
    <w:r>
      <w:rPr>
        <w:rFonts w:ascii="仿宋_GB2312" w:eastAsia="仿宋_GB2312"/>
        <w:kern w:val="0"/>
      </w:rPr>
      <w:t>70</w:t>
    </w:r>
    <w:r>
      <w:rPr>
        <w:rFonts w:ascii="仿宋_GB2312" w:eastAsia="仿宋_GB2312" w:hint="eastAsia"/>
        <w:kern w:val="0"/>
      </w:rPr>
      <w:fldChar w:fldCharType="end"/>
    </w:r>
    <w:r>
      <w:rPr>
        <w:rFonts w:ascii="仿宋_GB2312" w:eastAsia="仿宋_GB2312" w:hint="eastAsia"/>
        <w:kern w:val="0"/>
      </w:rPr>
      <w:t xml:space="preserve"> 页</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62F7" w14:textId="77777777" w:rsidR="005A2F27"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4CD7776B" w14:textId="77777777" w:rsidR="005A2F27" w:rsidRDefault="005A2F27">
    <w:pPr>
      <w:pStyle w:val="af6"/>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64B9" w14:textId="77777777" w:rsidR="005A2F27"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36</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08882" w14:textId="77777777" w:rsidR="005A2F27" w:rsidRDefault="00000000">
    <w:pPr>
      <w:pStyle w:val="af6"/>
      <w:jc w:val="center"/>
      <w:rPr>
        <w:rFonts w:ascii="仿宋_GB2312" w:eastAsia="仿宋_GB2312"/>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35</w:t>
    </w:r>
    <w:r>
      <w:rPr>
        <w:rFonts w:ascii="仿宋_GB2312" w:eastAsia="仿宋_GB2312" w:hint="eastAsia"/>
        <w:kern w:val="0"/>
        <w:szCs w:val="21"/>
      </w:rPr>
      <w:fldChar w:fldCharType="end"/>
    </w:r>
    <w:r>
      <w:rPr>
        <w:rFonts w:ascii="仿宋_GB2312" w:eastAsia="仿宋_GB2312" w:hint="eastAsia"/>
        <w:kern w:val="0"/>
        <w:szCs w:val="21"/>
      </w:rPr>
      <w:t xml:space="preserve"> </w:t>
    </w:r>
    <w:r>
      <w:rPr>
        <w:rFonts w:ascii="仿宋_GB2312" w:eastAsia="仿宋_GB2312" w:hint="eastAsia"/>
        <w:kern w:val="0"/>
        <w:szCs w:val="21"/>
      </w:rPr>
      <w:t xml:space="preserve">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70</w:t>
    </w:r>
    <w:r>
      <w:rPr>
        <w:rFonts w:ascii="仿宋_GB2312" w:eastAsia="仿宋_GB2312" w:hint="eastAsia"/>
        <w:kern w:val="0"/>
        <w:szCs w:val="21"/>
      </w:rPr>
      <w:fldChar w:fldCharType="end"/>
    </w:r>
    <w:r>
      <w:rPr>
        <w:rFonts w:ascii="仿宋_GB2312" w:eastAsia="仿宋_GB2312" w:hint="eastAsia"/>
        <w:kern w:val="0"/>
        <w:szCs w:val="21"/>
      </w:rPr>
      <w:t xml:space="preserve"> 页</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93AC9" w14:textId="77777777" w:rsidR="005A2F27" w:rsidRDefault="00000000">
    <w:pPr>
      <w:pStyle w:val="af6"/>
      <w:framePr w:wrap="around" w:vAnchor="text" w:hAnchor="margin" w:xAlign="right" w:y="1"/>
      <w:rPr>
        <w:rStyle w:val="affe"/>
      </w:rPr>
    </w:pPr>
    <w:r>
      <w:fldChar w:fldCharType="begin"/>
    </w:r>
    <w:r>
      <w:rPr>
        <w:rStyle w:val="affe"/>
      </w:rPr>
      <w:instrText xml:space="preserve">PAGE  </w:instrText>
    </w:r>
    <w:r>
      <w:fldChar w:fldCharType="end"/>
    </w:r>
  </w:p>
  <w:p w14:paraId="50212BAD" w14:textId="77777777" w:rsidR="005A2F27" w:rsidRDefault="005A2F27">
    <w:pPr>
      <w:pStyle w:val="af6"/>
      <w:ind w:right="360"/>
    </w:pPr>
  </w:p>
  <w:p w14:paraId="23957307" w14:textId="77777777" w:rsidR="005A2F27" w:rsidRDefault="005A2F27"/>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9F49A" w14:textId="77777777" w:rsidR="005A2F27" w:rsidRDefault="00000000">
    <w:pPr>
      <w:pStyle w:val="af6"/>
      <w:jc w:val="center"/>
      <w:rPr>
        <w:rFonts w:ascii="仿宋_GB2312" w:eastAsia="仿宋_GB2312"/>
        <w:szCs w:val="24"/>
      </w:rPr>
    </w:pPr>
    <w:r>
      <w:rPr>
        <w:rFonts w:ascii="仿宋_GB2312" w:eastAsia="仿宋_GB2312" w:hint="eastAsia"/>
        <w:kern w:val="0"/>
        <w:szCs w:val="21"/>
      </w:rPr>
      <w:t xml:space="preserve">第 </w:t>
    </w:r>
    <w:r>
      <w:rPr>
        <w:rFonts w:ascii="仿宋_GB2312" w:eastAsia="仿宋_GB2312" w:hint="eastAsia"/>
        <w:kern w:val="0"/>
        <w:szCs w:val="21"/>
      </w:rPr>
      <w:fldChar w:fldCharType="begin"/>
    </w:r>
    <w:r>
      <w:rPr>
        <w:rFonts w:ascii="仿宋_GB2312" w:eastAsia="仿宋_GB2312" w:hint="eastAsia"/>
        <w:kern w:val="0"/>
        <w:szCs w:val="21"/>
      </w:rPr>
      <w:instrText xml:space="preserve"> PAGE </w:instrText>
    </w:r>
    <w:r>
      <w:rPr>
        <w:rFonts w:ascii="仿宋_GB2312" w:eastAsia="仿宋_GB2312" w:hint="eastAsia"/>
        <w:kern w:val="0"/>
        <w:szCs w:val="21"/>
      </w:rPr>
      <w:fldChar w:fldCharType="separate"/>
    </w:r>
    <w:r>
      <w:rPr>
        <w:rFonts w:ascii="仿宋_GB2312" w:eastAsia="仿宋_GB2312"/>
        <w:kern w:val="0"/>
        <w:szCs w:val="21"/>
      </w:rPr>
      <w:t>69</w:t>
    </w:r>
    <w:r>
      <w:rPr>
        <w:rFonts w:ascii="仿宋_GB2312" w:eastAsia="仿宋_GB2312" w:hint="eastAsia"/>
        <w:kern w:val="0"/>
        <w:szCs w:val="21"/>
      </w:rPr>
      <w:fldChar w:fldCharType="end"/>
    </w:r>
    <w:r>
      <w:rPr>
        <w:rFonts w:ascii="仿宋_GB2312" w:eastAsia="仿宋_GB2312" w:hint="eastAsia"/>
        <w:kern w:val="0"/>
        <w:szCs w:val="21"/>
      </w:rPr>
      <w:t xml:space="preserve"> 页 共 </w:t>
    </w:r>
    <w:r>
      <w:rPr>
        <w:rFonts w:ascii="仿宋_GB2312" w:eastAsia="仿宋_GB2312" w:hint="eastAsia"/>
        <w:kern w:val="0"/>
        <w:szCs w:val="21"/>
      </w:rPr>
      <w:fldChar w:fldCharType="begin"/>
    </w:r>
    <w:r>
      <w:rPr>
        <w:rFonts w:ascii="仿宋_GB2312" w:eastAsia="仿宋_GB2312" w:hint="eastAsia"/>
        <w:kern w:val="0"/>
        <w:szCs w:val="21"/>
      </w:rPr>
      <w:instrText xml:space="preserve"> NUMPAGES </w:instrText>
    </w:r>
    <w:r>
      <w:rPr>
        <w:rFonts w:ascii="仿宋_GB2312" w:eastAsia="仿宋_GB2312" w:hint="eastAsia"/>
        <w:kern w:val="0"/>
        <w:szCs w:val="21"/>
      </w:rPr>
      <w:fldChar w:fldCharType="separate"/>
    </w:r>
    <w:r>
      <w:rPr>
        <w:rFonts w:ascii="仿宋_GB2312" w:eastAsia="仿宋_GB2312"/>
        <w:kern w:val="0"/>
        <w:szCs w:val="21"/>
      </w:rPr>
      <w:t>71</w:t>
    </w:r>
    <w:r>
      <w:rPr>
        <w:rFonts w:ascii="仿宋_GB2312" w:eastAsia="仿宋_GB2312" w:hint="eastAsia"/>
        <w:kern w:val="0"/>
        <w:szCs w:val="21"/>
      </w:rPr>
      <w:fldChar w:fldCharType="end"/>
    </w:r>
    <w:r>
      <w:rPr>
        <w:rFonts w:ascii="仿宋_GB2312" w:eastAsia="仿宋_GB2312" w:hint="eastAsia"/>
        <w:kern w:val="0"/>
        <w:szCs w:val="21"/>
      </w:rPr>
      <w:t xml:space="preserve"> 页</w:t>
    </w:r>
  </w:p>
  <w:p w14:paraId="1AA97C22" w14:textId="77777777" w:rsidR="005A2F27" w:rsidRDefault="005A2F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D0D3A" w14:textId="77777777" w:rsidR="00F34C79" w:rsidRDefault="00F34C79">
      <w:r>
        <w:separator/>
      </w:r>
    </w:p>
  </w:footnote>
  <w:footnote w:type="continuationSeparator" w:id="0">
    <w:p w14:paraId="322CFA51" w14:textId="77777777" w:rsidR="00F34C79" w:rsidRDefault="00F34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EFC75E" w14:textId="77777777" w:rsidR="005A2F27" w:rsidRDefault="005A2F27">
    <w:pPr>
      <w:pStyle w:val="af8"/>
      <w:pBdr>
        <w:bottom w:val="single" w:sz="6" w:space="4" w:color="auto"/>
      </w:pBd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59D9F" w14:textId="77777777" w:rsidR="005A2F27" w:rsidRDefault="00000000">
    <w:pPr>
      <w:pStyle w:val="af8"/>
      <w:pBdr>
        <w:bottom w:val="single" w:sz="6" w:space="0" w:color="auto"/>
      </w:pBdr>
      <w:tabs>
        <w:tab w:val="clear" w:pos="4153"/>
        <w:tab w:val="clear" w:pos="8306"/>
        <w:tab w:val="center" w:pos="4535"/>
        <w:tab w:val="right" w:pos="9070"/>
      </w:tabs>
      <w:jc w:val="right"/>
    </w:pPr>
    <w:r>
      <w:rPr>
        <w:lang w:val="zh-CN"/>
      </w:rPr>
      <w:t></w:t>
    </w:r>
    <w:r>
      <w:tab/>
    </w:r>
    <w:r>
      <w:rPr>
        <w:lang w:val="zh-CN"/>
      </w:rPr>
      <w:t></w:t>
    </w:r>
    <w:r>
      <w:tab/>
    </w:r>
    <w:r>
      <w:rPr>
        <w:lang w:val="zh-CN"/>
      </w:rPr>
      <w:t>政府采购</w:t>
    </w:r>
    <w:r>
      <w:rPr>
        <w:rFonts w:hint="eastAsia"/>
        <w:lang w:val="zh-CN"/>
      </w:rPr>
      <w:t>竞争性磋商</w:t>
    </w:r>
    <w:r>
      <w:rPr>
        <w:lang w:val="zh-CN"/>
      </w:rPr>
      <w:t>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F089" w14:textId="77777777" w:rsidR="005A2F27"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r>
      <w:t>杭州市政府采购公开招标文件</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707B1" w14:textId="77777777" w:rsidR="005A2F27" w:rsidRDefault="00000000">
    <w:pPr>
      <w:pStyle w:val="af8"/>
    </w:pPr>
    <w:r>
      <w:t></w:t>
    </w:r>
    <w:r>
      <w:t></w:t>
    </w:r>
    <w:r>
      <w:t></w:t>
    </w:r>
    <w:r>
      <w:t></w:t>
    </w:r>
    <w:r>
      <w:t></w:t>
    </w:r>
    <w:r>
      <w:t></w:t>
    </w:r>
    <w:r>
      <w:t></w:t>
    </w:r>
    <w:r>
      <w:t></w:t>
    </w:r>
    <w:r>
      <w:t></w:t>
    </w:r>
    <w:r>
      <w:t></w:t>
    </w:r>
    <w:r>
      <w:t></w:t>
    </w:r>
    <w:r>
      <w:t></w:t>
    </w:r>
    <w:r>
      <w:t></w:t>
    </w:r>
    <w:r>
      <w:rPr>
        <w:rFonts w:hint="eastAsia"/>
      </w:rPr>
      <w:t xml:space="preserve">                                             </w:t>
    </w:r>
    <w:r>
      <w:t>杭州市政府采购公开招标文件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6BE41" w14:textId="77777777" w:rsidR="005A2F27" w:rsidRDefault="00000000">
    <w:pPr>
      <w:pStyle w:val="af8"/>
      <w:jc w:val="right"/>
      <w:rPr>
        <w:rFonts w:ascii="仿宋_GB2312" w:eastAsia="仿宋_GB2312"/>
        <w:b/>
        <w:i/>
        <w:iCs/>
        <w:u w:val="single"/>
      </w:rPr>
    </w:pPr>
    <w:r>
      <w:t></w:t>
    </w:r>
    <w:r>
      <w:t></w:t>
    </w:r>
    <w:r>
      <w:t></w:t>
    </w:r>
    <w:r>
      <w:t></w:t>
    </w:r>
    <w:r>
      <w:t></w:t>
    </w:r>
    <w:r>
      <w:t></w:t>
    </w:r>
    <w:r>
      <w:t></w:t>
    </w:r>
    <w:r>
      <w:t></w:t>
    </w:r>
    <w:r>
      <w:t></w:t>
    </w:r>
    <w:r>
      <w:t></w:t>
    </w:r>
    <w:r>
      <w:t></w:t>
    </w:r>
    <w:r>
      <w:t></w:t>
    </w:r>
    <w:r>
      <w:t></w:t>
    </w:r>
    <w:r>
      <w:t></w:t>
    </w:r>
  </w:p>
  <w:p w14:paraId="417DAE03" w14:textId="77777777" w:rsidR="005A2F27" w:rsidRDefault="005A2F27"/>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DE4A" w14:textId="77777777" w:rsidR="005A2F27" w:rsidRDefault="00000000">
    <w:pPr>
      <w:pStyle w:val="af8"/>
    </w:pPr>
    <w:r>
      <w:t></w:t>
    </w:r>
    <w:r>
      <w:t></w:t>
    </w:r>
    <w:r>
      <w:t></w:t>
    </w:r>
    <w:r>
      <w:t></w:t>
    </w:r>
    <w:r>
      <w:t></w:t>
    </w:r>
    <w:r>
      <w:t></w:t>
    </w:r>
    <w:r>
      <w:t></w:t>
    </w:r>
    <w:r>
      <w:t></w:t>
    </w:r>
    <w:r>
      <w:t></w:t>
    </w:r>
    <w:r>
      <w:t></w:t>
    </w:r>
    <w:r>
      <w:t></w:t>
    </w:r>
    <w:r>
      <w:t></w:t>
    </w:r>
    <w:r>
      <w:t></w:t>
    </w:r>
  </w:p>
  <w:p w14:paraId="30E691ED" w14:textId="77777777" w:rsidR="005A2F27" w:rsidRDefault="005A2F2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7"/>
    <w:multiLevelType w:val="multilevel"/>
    <w:tmpl w:val="00000007"/>
    <w:lvl w:ilvl="0">
      <w:start w:val="1"/>
      <w:numFmt w:val="bullet"/>
      <w:lvlText w:val=""/>
      <w:lvlJc w:val="left"/>
      <w:pPr>
        <w:tabs>
          <w:tab w:val="left" w:pos="840"/>
        </w:tabs>
        <w:ind w:left="840" w:hanging="420"/>
      </w:pPr>
      <w:rPr>
        <w:rFonts w:ascii="Wingdings" w:hAnsi="Wingdings" w:hint="default"/>
      </w:rPr>
    </w:lvl>
    <w:lvl w:ilvl="1">
      <w:start w:val="1"/>
      <w:numFmt w:val="bullet"/>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 w15:restartNumberingAfterBreak="0">
    <w:nsid w:val="34A1552E"/>
    <w:multiLevelType w:val="multilevel"/>
    <w:tmpl w:val="34A1552E"/>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2" w15:restartNumberingAfterBreak="0">
    <w:nsid w:val="59706EA6"/>
    <w:multiLevelType w:val="multilevel"/>
    <w:tmpl w:val="59706EA6"/>
    <w:lvl w:ilvl="0">
      <w:start w:val="1"/>
      <w:numFmt w:val="bullet"/>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 w15:restartNumberingAfterBreak="0">
    <w:nsid w:val="79CA01B1"/>
    <w:multiLevelType w:val="multilevel"/>
    <w:tmpl w:val="79CA01B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994606285">
    <w:abstractNumId w:val="3"/>
  </w:num>
  <w:num w:numId="2" w16cid:durableId="142084543">
    <w:abstractNumId w:val="0"/>
  </w:num>
  <w:num w:numId="3" w16cid:durableId="2007590730">
    <w:abstractNumId w:val="1"/>
  </w:num>
  <w:num w:numId="4" w16cid:durableId="3317602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grammar="clean"/>
  <w:defaultTabStop w:val="420"/>
  <w:drawingGridVerticalSpacing w:val="156"/>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2IxYWZjY2JjM2ZjYzU5M2I1ZjFjMTZjZmZkN2NlNGIifQ=="/>
  </w:docVars>
  <w:rsids>
    <w:rsidRoot w:val="00172A27"/>
    <w:rsid w:val="BB7FA927"/>
    <w:rsid w:val="F5FFD31F"/>
    <w:rsid w:val="00000451"/>
    <w:rsid w:val="0000108B"/>
    <w:rsid w:val="0000133D"/>
    <w:rsid w:val="00001509"/>
    <w:rsid w:val="000032B2"/>
    <w:rsid w:val="0000363B"/>
    <w:rsid w:val="00004B2F"/>
    <w:rsid w:val="000058BD"/>
    <w:rsid w:val="00006109"/>
    <w:rsid w:val="00006150"/>
    <w:rsid w:val="000063E8"/>
    <w:rsid w:val="00006725"/>
    <w:rsid w:val="0000675E"/>
    <w:rsid w:val="00006DA5"/>
    <w:rsid w:val="00007CAA"/>
    <w:rsid w:val="00010FE9"/>
    <w:rsid w:val="0001122F"/>
    <w:rsid w:val="00011A4B"/>
    <w:rsid w:val="00012251"/>
    <w:rsid w:val="0001337C"/>
    <w:rsid w:val="00013600"/>
    <w:rsid w:val="00013662"/>
    <w:rsid w:val="000138C4"/>
    <w:rsid w:val="00013C1F"/>
    <w:rsid w:val="00013F31"/>
    <w:rsid w:val="000140D8"/>
    <w:rsid w:val="00014530"/>
    <w:rsid w:val="000146F2"/>
    <w:rsid w:val="00014BBC"/>
    <w:rsid w:val="000150EE"/>
    <w:rsid w:val="000168D8"/>
    <w:rsid w:val="000170C8"/>
    <w:rsid w:val="000173F4"/>
    <w:rsid w:val="00020287"/>
    <w:rsid w:val="000202FE"/>
    <w:rsid w:val="00020B5F"/>
    <w:rsid w:val="00020E45"/>
    <w:rsid w:val="000211BC"/>
    <w:rsid w:val="00021365"/>
    <w:rsid w:val="0002207B"/>
    <w:rsid w:val="000220A8"/>
    <w:rsid w:val="000232FD"/>
    <w:rsid w:val="00023323"/>
    <w:rsid w:val="000233E4"/>
    <w:rsid w:val="00023495"/>
    <w:rsid w:val="00023777"/>
    <w:rsid w:val="00024130"/>
    <w:rsid w:val="00024584"/>
    <w:rsid w:val="00024962"/>
    <w:rsid w:val="000249AA"/>
    <w:rsid w:val="000250C4"/>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05B"/>
    <w:rsid w:val="00043444"/>
    <w:rsid w:val="0004347C"/>
    <w:rsid w:val="00043907"/>
    <w:rsid w:val="00043988"/>
    <w:rsid w:val="0004408B"/>
    <w:rsid w:val="00044F48"/>
    <w:rsid w:val="000460FC"/>
    <w:rsid w:val="00047354"/>
    <w:rsid w:val="0004794C"/>
    <w:rsid w:val="00047F8B"/>
    <w:rsid w:val="00050656"/>
    <w:rsid w:val="000508AD"/>
    <w:rsid w:val="00050A19"/>
    <w:rsid w:val="000511B6"/>
    <w:rsid w:val="00051B00"/>
    <w:rsid w:val="00051C72"/>
    <w:rsid w:val="00051EAF"/>
    <w:rsid w:val="00052192"/>
    <w:rsid w:val="0005238F"/>
    <w:rsid w:val="00052787"/>
    <w:rsid w:val="00052BB8"/>
    <w:rsid w:val="0005417A"/>
    <w:rsid w:val="00054D39"/>
    <w:rsid w:val="0005501B"/>
    <w:rsid w:val="000550F5"/>
    <w:rsid w:val="00055337"/>
    <w:rsid w:val="000554C7"/>
    <w:rsid w:val="00055794"/>
    <w:rsid w:val="00056145"/>
    <w:rsid w:val="00056402"/>
    <w:rsid w:val="00056791"/>
    <w:rsid w:val="00056868"/>
    <w:rsid w:val="00056876"/>
    <w:rsid w:val="000568DF"/>
    <w:rsid w:val="000578A3"/>
    <w:rsid w:val="00057D4C"/>
    <w:rsid w:val="00060037"/>
    <w:rsid w:val="000609C2"/>
    <w:rsid w:val="00060C48"/>
    <w:rsid w:val="00061A3C"/>
    <w:rsid w:val="00061C48"/>
    <w:rsid w:val="00064278"/>
    <w:rsid w:val="000642EF"/>
    <w:rsid w:val="000646CA"/>
    <w:rsid w:val="000665C4"/>
    <w:rsid w:val="00067821"/>
    <w:rsid w:val="0006785E"/>
    <w:rsid w:val="00067F92"/>
    <w:rsid w:val="00067FA7"/>
    <w:rsid w:val="0007038E"/>
    <w:rsid w:val="0007077C"/>
    <w:rsid w:val="00070825"/>
    <w:rsid w:val="0007085C"/>
    <w:rsid w:val="00071CD8"/>
    <w:rsid w:val="00071DB2"/>
    <w:rsid w:val="00072451"/>
    <w:rsid w:val="00072AED"/>
    <w:rsid w:val="00072B56"/>
    <w:rsid w:val="00072D2B"/>
    <w:rsid w:val="00072D51"/>
    <w:rsid w:val="00072DD9"/>
    <w:rsid w:val="00072FCD"/>
    <w:rsid w:val="000730B1"/>
    <w:rsid w:val="00073860"/>
    <w:rsid w:val="000738EA"/>
    <w:rsid w:val="00073E3D"/>
    <w:rsid w:val="00074078"/>
    <w:rsid w:val="00074F4B"/>
    <w:rsid w:val="00075B15"/>
    <w:rsid w:val="00075D0E"/>
    <w:rsid w:val="00075F6A"/>
    <w:rsid w:val="00076159"/>
    <w:rsid w:val="0007616C"/>
    <w:rsid w:val="000761EE"/>
    <w:rsid w:val="000763B5"/>
    <w:rsid w:val="000763F3"/>
    <w:rsid w:val="000766D2"/>
    <w:rsid w:val="00076801"/>
    <w:rsid w:val="00076C73"/>
    <w:rsid w:val="00077577"/>
    <w:rsid w:val="00077607"/>
    <w:rsid w:val="00077756"/>
    <w:rsid w:val="00077B7F"/>
    <w:rsid w:val="000808C1"/>
    <w:rsid w:val="00080970"/>
    <w:rsid w:val="00080C63"/>
    <w:rsid w:val="00081671"/>
    <w:rsid w:val="00082AD4"/>
    <w:rsid w:val="0008333A"/>
    <w:rsid w:val="0008393E"/>
    <w:rsid w:val="00083E07"/>
    <w:rsid w:val="00084347"/>
    <w:rsid w:val="0008476D"/>
    <w:rsid w:val="00084D27"/>
    <w:rsid w:val="00084ED6"/>
    <w:rsid w:val="0008580E"/>
    <w:rsid w:val="00085A0E"/>
    <w:rsid w:val="00085C4F"/>
    <w:rsid w:val="000865A4"/>
    <w:rsid w:val="00086EFD"/>
    <w:rsid w:val="00086F8A"/>
    <w:rsid w:val="00087031"/>
    <w:rsid w:val="00087F4F"/>
    <w:rsid w:val="00090243"/>
    <w:rsid w:val="000904F6"/>
    <w:rsid w:val="000905B1"/>
    <w:rsid w:val="00090749"/>
    <w:rsid w:val="00090918"/>
    <w:rsid w:val="00090ED8"/>
    <w:rsid w:val="00090F9F"/>
    <w:rsid w:val="0009145F"/>
    <w:rsid w:val="0009184E"/>
    <w:rsid w:val="00091B4E"/>
    <w:rsid w:val="00092467"/>
    <w:rsid w:val="00092C82"/>
    <w:rsid w:val="00092FE9"/>
    <w:rsid w:val="000936BF"/>
    <w:rsid w:val="0009382F"/>
    <w:rsid w:val="00093A30"/>
    <w:rsid w:val="00093BD4"/>
    <w:rsid w:val="00093E87"/>
    <w:rsid w:val="00094342"/>
    <w:rsid w:val="000945A2"/>
    <w:rsid w:val="000945BA"/>
    <w:rsid w:val="00094752"/>
    <w:rsid w:val="0009546C"/>
    <w:rsid w:val="00095954"/>
    <w:rsid w:val="000960BA"/>
    <w:rsid w:val="0009662A"/>
    <w:rsid w:val="0009690D"/>
    <w:rsid w:val="00096DFF"/>
    <w:rsid w:val="00097CDB"/>
    <w:rsid w:val="000A0729"/>
    <w:rsid w:val="000A0E69"/>
    <w:rsid w:val="000A1A52"/>
    <w:rsid w:val="000A1F98"/>
    <w:rsid w:val="000A2174"/>
    <w:rsid w:val="000A265B"/>
    <w:rsid w:val="000A349E"/>
    <w:rsid w:val="000A3D58"/>
    <w:rsid w:val="000A3FE3"/>
    <w:rsid w:val="000A47B0"/>
    <w:rsid w:val="000A4851"/>
    <w:rsid w:val="000A49BB"/>
    <w:rsid w:val="000A4F22"/>
    <w:rsid w:val="000A5674"/>
    <w:rsid w:val="000A578C"/>
    <w:rsid w:val="000A5A46"/>
    <w:rsid w:val="000A627B"/>
    <w:rsid w:val="000A7299"/>
    <w:rsid w:val="000A752E"/>
    <w:rsid w:val="000A7DFC"/>
    <w:rsid w:val="000B0E04"/>
    <w:rsid w:val="000B1C11"/>
    <w:rsid w:val="000B268D"/>
    <w:rsid w:val="000B291B"/>
    <w:rsid w:val="000B3A6F"/>
    <w:rsid w:val="000B3D51"/>
    <w:rsid w:val="000B4394"/>
    <w:rsid w:val="000B456C"/>
    <w:rsid w:val="000B45B9"/>
    <w:rsid w:val="000B47CE"/>
    <w:rsid w:val="000B4A0F"/>
    <w:rsid w:val="000B4B56"/>
    <w:rsid w:val="000B4C62"/>
    <w:rsid w:val="000B541D"/>
    <w:rsid w:val="000B54C1"/>
    <w:rsid w:val="000B5553"/>
    <w:rsid w:val="000B5D0D"/>
    <w:rsid w:val="000B5FE8"/>
    <w:rsid w:val="000B666E"/>
    <w:rsid w:val="000B70C2"/>
    <w:rsid w:val="000C08C0"/>
    <w:rsid w:val="000C0A43"/>
    <w:rsid w:val="000C0CB1"/>
    <w:rsid w:val="000C1411"/>
    <w:rsid w:val="000C1ADE"/>
    <w:rsid w:val="000C1C38"/>
    <w:rsid w:val="000C1E1B"/>
    <w:rsid w:val="000C21DC"/>
    <w:rsid w:val="000C2264"/>
    <w:rsid w:val="000C2552"/>
    <w:rsid w:val="000C256B"/>
    <w:rsid w:val="000C2EDB"/>
    <w:rsid w:val="000C365F"/>
    <w:rsid w:val="000C3970"/>
    <w:rsid w:val="000C3B1A"/>
    <w:rsid w:val="000C4727"/>
    <w:rsid w:val="000C47AE"/>
    <w:rsid w:val="000C51AD"/>
    <w:rsid w:val="000C5374"/>
    <w:rsid w:val="000C55B4"/>
    <w:rsid w:val="000C5EC0"/>
    <w:rsid w:val="000C6162"/>
    <w:rsid w:val="000C64CC"/>
    <w:rsid w:val="000C6688"/>
    <w:rsid w:val="000C692E"/>
    <w:rsid w:val="000C6975"/>
    <w:rsid w:val="000C6B28"/>
    <w:rsid w:val="000C7BEB"/>
    <w:rsid w:val="000D00DC"/>
    <w:rsid w:val="000D0124"/>
    <w:rsid w:val="000D11E5"/>
    <w:rsid w:val="000D19E8"/>
    <w:rsid w:val="000D1E04"/>
    <w:rsid w:val="000D1FA1"/>
    <w:rsid w:val="000D2834"/>
    <w:rsid w:val="000D2CAC"/>
    <w:rsid w:val="000D34C8"/>
    <w:rsid w:val="000D34FD"/>
    <w:rsid w:val="000D3BE5"/>
    <w:rsid w:val="000D3C37"/>
    <w:rsid w:val="000D40E7"/>
    <w:rsid w:val="000D453A"/>
    <w:rsid w:val="000D4AFA"/>
    <w:rsid w:val="000D5AA5"/>
    <w:rsid w:val="000D5EA6"/>
    <w:rsid w:val="000D5F00"/>
    <w:rsid w:val="000D6C9F"/>
    <w:rsid w:val="000D6E3B"/>
    <w:rsid w:val="000D6F30"/>
    <w:rsid w:val="000D74E4"/>
    <w:rsid w:val="000D7C9D"/>
    <w:rsid w:val="000D7CE0"/>
    <w:rsid w:val="000E093D"/>
    <w:rsid w:val="000E1738"/>
    <w:rsid w:val="000E19BC"/>
    <w:rsid w:val="000E260F"/>
    <w:rsid w:val="000E2785"/>
    <w:rsid w:val="000E27BB"/>
    <w:rsid w:val="000E3153"/>
    <w:rsid w:val="000E3484"/>
    <w:rsid w:val="000E386F"/>
    <w:rsid w:val="000E4051"/>
    <w:rsid w:val="000E4139"/>
    <w:rsid w:val="000E4765"/>
    <w:rsid w:val="000E5399"/>
    <w:rsid w:val="000E5B7E"/>
    <w:rsid w:val="000E5FF9"/>
    <w:rsid w:val="000E6AE1"/>
    <w:rsid w:val="000E7142"/>
    <w:rsid w:val="000E7632"/>
    <w:rsid w:val="000E7737"/>
    <w:rsid w:val="000E7739"/>
    <w:rsid w:val="000E77EE"/>
    <w:rsid w:val="000F1604"/>
    <w:rsid w:val="000F287A"/>
    <w:rsid w:val="000F2940"/>
    <w:rsid w:val="000F2AB3"/>
    <w:rsid w:val="000F36C3"/>
    <w:rsid w:val="000F39C2"/>
    <w:rsid w:val="000F3D08"/>
    <w:rsid w:val="000F4217"/>
    <w:rsid w:val="000F4495"/>
    <w:rsid w:val="000F4A05"/>
    <w:rsid w:val="000F4AA8"/>
    <w:rsid w:val="000F4AEA"/>
    <w:rsid w:val="000F4E67"/>
    <w:rsid w:val="000F505B"/>
    <w:rsid w:val="000F5677"/>
    <w:rsid w:val="000F5C6F"/>
    <w:rsid w:val="000F5DDB"/>
    <w:rsid w:val="000F628E"/>
    <w:rsid w:val="000F68A0"/>
    <w:rsid w:val="000F6CC2"/>
    <w:rsid w:val="000F729C"/>
    <w:rsid w:val="000F75B3"/>
    <w:rsid w:val="000F7B20"/>
    <w:rsid w:val="000F7D4B"/>
    <w:rsid w:val="0010118C"/>
    <w:rsid w:val="0010125E"/>
    <w:rsid w:val="001015F8"/>
    <w:rsid w:val="00101967"/>
    <w:rsid w:val="0010272D"/>
    <w:rsid w:val="0010310F"/>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7D3"/>
    <w:rsid w:val="001078A5"/>
    <w:rsid w:val="00107BBD"/>
    <w:rsid w:val="00107BC7"/>
    <w:rsid w:val="00110033"/>
    <w:rsid w:val="001102B5"/>
    <w:rsid w:val="00111C7D"/>
    <w:rsid w:val="00112038"/>
    <w:rsid w:val="00112057"/>
    <w:rsid w:val="001127FF"/>
    <w:rsid w:val="00112B0B"/>
    <w:rsid w:val="00112EB5"/>
    <w:rsid w:val="0011305D"/>
    <w:rsid w:val="001136A2"/>
    <w:rsid w:val="0011383E"/>
    <w:rsid w:val="00113EE3"/>
    <w:rsid w:val="00114847"/>
    <w:rsid w:val="0011585B"/>
    <w:rsid w:val="0011590D"/>
    <w:rsid w:val="00115B1A"/>
    <w:rsid w:val="001160FF"/>
    <w:rsid w:val="001164F4"/>
    <w:rsid w:val="001168F8"/>
    <w:rsid w:val="001176FF"/>
    <w:rsid w:val="001203B2"/>
    <w:rsid w:val="0012153F"/>
    <w:rsid w:val="0012159D"/>
    <w:rsid w:val="00121773"/>
    <w:rsid w:val="00121804"/>
    <w:rsid w:val="00121EC9"/>
    <w:rsid w:val="001224FE"/>
    <w:rsid w:val="001230F9"/>
    <w:rsid w:val="001231D3"/>
    <w:rsid w:val="001232A7"/>
    <w:rsid w:val="00123902"/>
    <w:rsid w:val="00123F7C"/>
    <w:rsid w:val="0012419E"/>
    <w:rsid w:val="001248EF"/>
    <w:rsid w:val="00124AC0"/>
    <w:rsid w:val="00124FC4"/>
    <w:rsid w:val="001253AB"/>
    <w:rsid w:val="0012574C"/>
    <w:rsid w:val="001259B8"/>
    <w:rsid w:val="001264B9"/>
    <w:rsid w:val="0012693E"/>
    <w:rsid w:val="00126A3A"/>
    <w:rsid w:val="00127060"/>
    <w:rsid w:val="00127B83"/>
    <w:rsid w:val="00127BFE"/>
    <w:rsid w:val="001308BD"/>
    <w:rsid w:val="001318AB"/>
    <w:rsid w:val="00131C2D"/>
    <w:rsid w:val="0013202C"/>
    <w:rsid w:val="00132704"/>
    <w:rsid w:val="00132CBF"/>
    <w:rsid w:val="00132F96"/>
    <w:rsid w:val="0013312C"/>
    <w:rsid w:val="00133707"/>
    <w:rsid w:val="00133742"/>
    <w:rsid w:val="00133B08"/>
    <w:rsid w:val="00133B70"/>
    <w:rsid w:val="00133BF4"/>
    <w:rsid w:val="00133E97"/>
    <w:rsid w:val="0013446F"/>
    <w:rsid w:val="00134CB6"/>
    <w:rsid w:val="001350F7"/>
    <w:rsid w:val="00135769"/>
    <w:rsid w:val="00135A08"/>
    <w:rsid w:val="00135BE9"/>
    <w:rsid w:val="00135CB8"/>
    <w:rsid w:val="00135E5C"/>
    <w:rsid w:val="0013642B"/>
    <w:rsid w:val="00136762"/>
    <w:rsid w:val="00136E33"/>
    <w:rsid w:val="0013773D"/>
    <w:rsid w:val="0014042F"/>
    <w:rsid w:val="00140565"/>
    <w:rsid w:val="00140577"/>
    <w:rsid w:val="00140693"/>
    <w:rsid w:val="001408FF"/>
    <w:rsid w:val="00140C3B"/>
    <w:rsid w:val="00140D7A"/>
    <w:rsid w:val="00141D28"/>
    <w:rsid w:val="00141DFE"/>
    <w:rsid w:val="00142185"/>
    <w:rsid w:val="001422E2"/>
    <w:rsid w:val="001433BC"/>
    <w:rsid w:val="00143872"/>
    <w:rsid w:val="00143A85"/>
    <w:rsid w:val="0014416E"/>
    <w:rsid w:val="00144649"/>
    <w:rsid w:val="001447F0"/>
    <w:rsid w:val="00145022"/>
    <w:rsid w:val="00145662"/>
    <w:rsid w:val="00145C6D"/>
    <w:rsid w:val="001460FC"/>
    <w:rsid w:val="00146151"/>
    <w:rsid w:val="00146326"/>
    <w:rsid w:val="0014697C"/>
    <w:rsid w:val="00147032"/>
    <w:rsid w:val="00147631"/>
    <w:rsid w:val="00147EA7"/>
    <w:rsid w:val="00150C47"/>
    <w:rsid w:val="00151375"/>
    <w:rsid w:val="001516CC"/>
    <w:rsid w:val="00151820"/>
    <w:rsid w:val="00151B2F"/>
    <w:rsid w:val="001524DC"/>
    <w:rsid w:val="001525E5"/>
    <w:rsid w:val="00152BC9"/>
    <w:rsid w:val="00153859"/>
    <w:rsid w:val="00153915"/>
    <w:rsid w:val="001539F0"/>
    <w:rsid w:val="00153D90"/>
    <w:rsid w:val="00154542"/>
    <w:rsid w:val="00154BBA"/>
    <w:rsid w:val="00155B95"/>
    <w:rsid w:val="00156853"/>
    <w:rsid w:val="00156CE6"/>
    <w:rsid w:val="0015730D"/>
    <w:rsid w:val="00157432"/>
    <w:rsid w:val="00157AB3"/>
    <w:rsid w:val="00160163"/>
    <w:rsid w:val="00161185"/>
    <w:rsid w:val="001620BA"/>
    <w:rsid w:val="0016238B"/>
    <w:rsid w:val="001623AC"/>
    <w:rsid w:val="00162BAA"/>
    <w:rsid w:val="00163C40"/>
    <w:rsid w:val="0016488B"/>
    <w:rsid w:val="00165758"/>
    <w:rsid w:val="00165A65"/>
    <w:rsid w:val="00166317"/>
    <w:rsid w:val="00167478"/>
    <w:rsid w:val="00167594"/>
    <w:rsid w:val="001702BE"/>
    <w:rsid w:val="001704B3"/>
    <w:rsid w:val="0017059C"/>
    <w:rsid w:val="0017105C"/>
    <w:rsid w:val="00171622"/>
    <w:rsid w:val="00171785"/>
    <w:rsid w:val="00171AB5"/>
    <w:rsid w:val="00171E9E"/>
    <w:rsid w:val="0017204F"/>
    <w:rsid w:val="001721CF"/>
    <w:rsid w:val="001728FD"/>
    <w:rsid w:val="00172A27"/>
    <w:rsid w:val="00172F02"/>
    <w:rsid w:val="00172F2D"/>
    <w:rsid w:val="001734CB"/>
    <w:rsid w:val="00173631"/>
    <w:rsid w:val="0017372D"/>
    <w:rsid w:val="00173826"/>
    <w:rsid w:val="00173C58"/>
    <w:rsid w:val="00173D13"/>
    <w:rsid w:val="00173E59"/>
    <w:rsid w:val="001741DC"/>
    <w:rsid w:val="00174B2B"/>
    <w:rsid w:val="00174C4F"/>
    <w:rsid w:val="00174F57"/>
    <w:rsid w:val="00175078"/>
    <w:rsid w:val="001755DC"/>
    <w:rsid w:val="00176165"/>
    <w:rsid w:val="0017673C"/>
    <w:rsid w:val="00176AA6"/>
    <w:rsid w:val="00177063"/>
    <w:rsid w:val="00177707"/>
    <w:rsid w:val="00180A47"/>
    <w:rsid w:val="0018266F"/>
    <w:rsid w:val="001827B7"/>
    <w:rsid w:val="001827EF"/>
    <w:rsid w:val="00182982"/>
    <w:rsid w:val="001829BC"/>
    <w:rsid w:val="00182D68"/>
    <w:rsid w:val="00183031"/>
    <w:rsid w:val="001830DE"/>
    <w:rsid w:val="00183468"/>
    <w:rsid w:val="0018397E"/>
    <w:rsid w:val="00183ED9"/>
    <w:rsid w:val="00184466"/>
    <w:rsid w:val="00184BF5"/>
    <w:rsid w:val="00184DBF"/>
    <w:rsid w:val="00184F15"/>
    <w:rsid w:val="001852A8"/>
    <w:rsid w:val="0018620A"/>
    <w:rsid w:val="00186352"/>
    <w:rsid w:val="00186879"/>
    <w:rsid w:val="00186BBC"/>
    <w:rsid w:val="00186EB0"/>
    <w:rsid w:val="00187017"/>
    <w:rsid w:val="00187121"/>
    <w:rsid w:val="00187243"/>
    <w:rsid w:val="00187705"/>
    <w:rsid w:val="001879AF"/>
    <w:rsid w:val="00187C29"/>
    <w:rsid w:val="00187C9B"/>
    <w:rsid w:val="00190782"/>
    <w:rsid w:val="00190942"/>
    <w:rsid w:val="001909A7"/>
    <w:rsid w:val="001909C3"/>
    <w:rsid w:val="00191459"/>
    <w:rsid w:val="00191603"/>
    <w:rsid w:val="0019173E"/>
    <w:rsid w:val="0019174E"/>
    <w:rsid w:val="0019196B"/>
    <w:rsid w:val="001923D5"/>
    <w:rsid w:val="00192991"/>
    <w:rsid w:val="00192E61"/>
    <w:rsid w:val="00193470"/>
    <w:rsid w:val="00193B94"/>
    <w:rsid w:val="001940A7"/>
    <w:rsid w:val="00194BB1"/>
    <w:rsid w:val="00194BC6"/>
    <w:rsid w:val="00195070"/>
    <w:rsid w:val="00195245"/>
    <w:rsid w:val="0019526D"/>
    <w:rsid w:val="0019553F"/>
    <w:rsid w:val="001956BE"/>
    <w:rsid w:val="0019602C"/>
    <w:rsid w:val="001969F2"/>
    <w:rsid w:val="00196CD6"/>
    <w:rsid w:val="001970BA"/>
    <w:rsid w:val="0019756A"/>
    <w:rsid w:val="001977B4"/>
    <w:rsid w:val="00197E37"/>
    <w:rsid w:val="001A0538"/>
    <w:rsid w:val="001A06B5"/>
    <w:rsid w:val="001A07F8"/>
    <w:rsid w:val="001A0A23"/>
    <w:rsid w:val="001A0C98"/>
    <w:rsid w:val="001A128B"/>
    <w:rsid w:val="001A1475"/>
    <w:rsid w:val="001A1F0E"/>
    <w:rsid w:val="001A28FF"/>
    <w:rsid w:val="001A3177"/>
    <w:rsid w:val="001A3335"/>
    <w:rsid w:val="001A473A"/>
    <w:rsid w:val="001A4ED9"/>
    <w:rsid w:val="001A5191"/>
    <w:rsid w:val="001A5785"/>
    <w:rsid w:val="001A5FD7"/>
    <w:rsid w:val="001A66A6"/>
    <w:rsid w:val="001A6BAF"/>
    <w:rsid w:val="001A6BBB"/>
    <w:rsid w:val="001A6DF7"/>
    <w:rsid w:val="001A6E2E"/>
    <w:rsid w:val="001A79A2"/>
    <w:rsid w:val="001B06A6"/>
    <w:rsid w:val="001B130C"/>
    <w:rsid w:val="001B13BF"/>
    <w:rsid w:val="001B16F5"/>
    <w:rsid w:val="001B1C1F"/>
    <w:rsid w:val="001B219B"/>
    <w:rsid w:val="001B21B3"/>
    <w:rsid w:val="001B2703"/>
    <w:rsid w:val="001B2ABB"/>
    <w:rsid w:val="001B3B6C"/>
    <w:rsid w:val="001B3DCD"/>
    <w:rsid w:val="001B45B9"/>
    <w:rsid w:val="001B46B2"/>
    <w:rsid w:val="001B4725"/>
    <w:rsid w:val="001B48B2"/>
    <w:rsid w:val="001B49DA"/>
    <w:rsid w:val="001B4CA8"/>
    <w:rsid w:val="001B572D"/>
    <w:rsid w:val="001B576E"/>
    <w:rsid w:val="001B57BB"/>
    <w:rsid w:val="001B5B10"/>
    <w:rsid w:val="001B5B8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47C7"/>
    <w:rsid w:val="001C4F48"/>
    <w:rsid w:val="001C6047"/>
    <w:rsid w:val="001C6698"/>
    <w:rsid w:val="001C68EB"/>
    <w:rsid w:val="001C6C5B"/>
    <w:rsid w:val="001C7179"/>
    <w:rsid w:val="001C7399"/>
    <w:rsid w:val="001C7CE0"/>
    <w:rsid w:val="001D005B"/>
    <w:rsid w:val="001D046B"/>
    <w:rsid w:val="001D0947"/>
    <w:rsid w:val="001D16F5"/>
    <w:rsid w:val="001D1970"/>
    <w:rsid w:val="001D1D55"/>
    <w:rsid w:val="001D21EF"/>
    <w:rsid w:val="001D2933"/>
    <w:rsid w:val="001D29A4"/>
    <w:rsid w:val="001D2B73"/>
    <w:rsid w:val="001D2EF1"/>
    <w:rsid w:val="001D3136"/>
    <w:rsid w:val="001D3157"/>
    <w:rsid w:val="001D330D"/>
    <w:rsid w:val="001D3723"/>
    <w:rsid w:val="001D4AB6"/>
    <w:rsid w:val="001D4AD3"/>
    <w:rsid w:val="001D50CA"/>
    <w:rsid w:val="001D5281"/>
    <w:rsid w:val="001D5432"/>
    <w:rsid w:val="001D6DA3"/>
    <w:rsid w:val="001D7505"/>
    <w:rsid w:val="001D7B76"/>
    <w:rsid w:val="001E17E3"/>
    <w:rsid w:val="001E1858"/>
    <w:rsid w:val="001E2052"/>
    <w:rsid w:val="001E2492"/>
    <w:rsid w:val="001E257C"/>
    <w:rsid w:val="001E286C"/>
    <w:rsid w:val="001E2F34"/>
    <w:rsid w:val="001E35EE"/>
    <w:rsid w:val="001E3670"/>
    <w:rsid w:val="001E387D"/>
    <w:rsid w:val="001E459D"/>
    <w:rsid w:val="001E4B2C"/>
    <w:rsid w:val="001E507F"/>
    <w:rsid w:val="001E56C2"/>
    <w:rsid w:val="001E5944"/>
    <w:rsid w:val="001E59FB"/>
    <w:rsid w:val="001E7BB8"/>
    <w:rsid w:val="001E7F81"/>
    <w:rsid w:val="001F0FD1"/>
    <w:rsid w:val="001F1526"/>
    <w:rsid w:val="001F19D1"/>
    <w:rsid w:val="001F1CB9"/>
    <w:rsid w:val="001F1F18"/>
    <w:rsid w:val="001F2D3C"/>
    <w:rsid w:val="001F2F92"/>
    <w:rsid w:val="001F5DA1"/>
    <w:rsid w:val="001F612E"/>
    <w:rsid w:val="001F6A92"/>
    <w:rsid w:val="001F77E8"/>
    <w:rsid w:val="00200BFF"/>
    <w:rsid w:val="0020154B"/>
    <w:rsid w:val="00201A0C"/>
    <w:rsid w:val="00201B0F"/>
    <w:rsid w:val="0020255A"/>
    <w:rsid w:val="002025C1"/>
    <w:rsid w:val="00202800"/>
    <w:rsid w:val="00202D33"/>
    <w:rsid w:val="00202E58"/>
    <w:rsid w:val="00202F99"/>
    <w:rsid w:val="00203C85"/>
    <w:rsid w:val="00204423"/>
    <w:rsid w:val="0020449A"/>
    <w:rsid w:val="00204E9B"/>
    <w:rsid w:val="00205298"/>
    <w:rsid w:val="002055C0"/>
    <w:rsid w:val="0020569E"/>
    <w:rsid w:val="00205B74"/>
    <w:rsid w:val="00206698"/>
    <w:rsid w:val="00206736"/>
    <w:rsid w:val="00206C88"/>
    <w:rsid w:val="00210122"/>
    <w:rsid w:val="00210B9C"/>
    <w:rsid w:val="00211185"/>
    <w:rsid w:val="00211A94"/>
    <w:rsid w:val="002122FE"/>
    <w:rsid w:val="002126F2"/>
    <w:rsid w:val="00213478"/>
    <w:rsid w:val="00213E4F"/>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3DC"/>
    <w:rsid w:val="0021788B"/>
    <w:rsid w:val="00217DAA"/>
    <w:rsid w:val="00217E1F"/>
    <w:rsid w:val="002204BC"/>
    <w:rsid w:val="00220C09"/>
    <w:rsid w:val="00220F7B"/>
    <w:rsid w:val="002213CE"/>
    <w:rsid w:val="00221AF7"/>
    <w:rsid w:val="00221CC5"/>
    <w:rsid w:val="00222494"/>
    <w:rsid w:val="00222775"/>
    <w:rsid w:val="00222951"/>
    <w:rsid w:val="00222A31"/>
    <w:rsid w:val="00222CF6"/>
    <w:rsid w:val="00224037"/>
    <w:rsid w:val="002244E4"/>
    <w:rsid w:val="00224D2A"/>
    <w:rsid w:val="00224D8D"/>
    <w:rsid w:val="0022555A"/>
    <w:rsid w:val="002258B1"/>
    <w:rsid w:val="0022635A"/>
    <w:rsid w:val="00227214"/>
    <w:rsid w:val="002273AA"/>
    <w:rsid w:val="00227DDC"/>
    <w:rsid w:val="00230253"/>
    <w:rsid w:val="0023053A"/>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6824"/>
    <w:rsid w:val="002375AF"/>
    <w:rsid w:val="00237EAE"/>
    <w:rsid w:val="00237FA2"/>
    <w:rsid w:val="002402A4"/>
    <w:rsid w:val="002403D5"/>
    <w:rsid w:val="00240C1F"/>
    <w:rsid w:val="00240F55"/>
    <w:rsid w:val="00240F67"/>
    <w:rsid w:val="00241144"/>
    <w:rsid w:val="0024221B"/>
    <w:rsid w:val="00242510"/>
    <w:rsid w:val="00242802"/>
    <w:rsid w:val="00242E35"/>
    <w:rsid w:val="00242F79"/>
    <w:rsid w:val="0024415B"/>
    <w:rsid w:val="00244626"/>
    <w:rsid w:val="002452D9"/>
    <w:rsid w:val="00245565"/>
    <w:rsid w:val="0024578E"/>
    <w:rsid w:val="002458C1"/>
    <w:rsid w:val="00245E62"/>
    <w:rsid w:val="002460D0"/>
    <w:rsid w:val="0024624A"/>
    <w:rsid w:val="00246357"/>
    <w:rsid w:val="00246F56"/>
    <w:rsid w:val="00247422"/>
    <w:rsid w:val="00247BA2"/>
    <w:rsid w:val="00250870"/>
    <w:rsid w:val="0025151C"/>
    <w:rsid w:val="0025174E"/>
    <w:rsid w:val="0025184F"/>
    <w:rsid w:val="00251967"/>
    <w:rsid w:val="002527CC"/>
    <w:rsid w:val="00252F48"/>
    <w:rsid w:val="002530C0"/>
    <w:rsid w:val="00253586"/>
    <w:rsid w:val="002535F9"/>
    <w:rsid w:val="002537E4"/>
    <w:rsid w:val="002537FC"/>
    <w:rsid w:val="002542F8"/>
    <w:rsid w:val="002543EF"/>
    <w:rsid w:val="002545A6"/>
    <w:rsid w:val="00254F2A"/>
    <w:rsid w:val="0025511B"/>
    <w:rsid w:val="0025519D"/>
    <w:rsid w:val="00255784"/>
    <w:rsid w:val="00255A29"/>
    <w:rsid w:val="0025631F"/>
    <w:rsid w:val="00256986"/>
    <w:rsid w:val="00256D61"/>
    <w:rsid w:val="00256E23"/>
    <w:rsid w:val="00256EAB"/>
    <w:rsid w:val="00257246"/>
    <w:rsid w:val="00257438"/>
    <w:rsid w:val="0026096D"/>
    <w:rsid w:val="0026119C"/>
    <w:rsid w:val="002612E6"/>
    <w:rsid w:val="00261AFE"/>
    <w:rsid w:val="002620F9"/>
    <w:rsid w:val="0026212A"/>
    <w:rsid w:val="002621D7"/>
    <w:rsid w:val="00262996"/>
    <w:rsid w:val="00263044"/>
    <w:rsid w:val="00263234"/>
    <w:rsid w:val="00263759"/>
    <w:rsid w:val="002638BD"/>
    <w:rsid w:val="0026470B"/>
    <w:rsid w:val="0026486D"/>
    <w:rsid w:val="00264C4B"/>
    <w:rsid w:val="00264ED0"/>
    <w:rsid w:val="00265346"/>
    <w:rsid w:val="002655A0"/>
    <w:rsid w:val="00266045"/>
    <w:rsid w:val="002660C3"/>
    <w:rsid w:val="002661C5"/>
    <w:rsid w:val="00266950"/>
    <w:rsid w:val="00266C21"/>
    <w:rsid w:val="00266DE1"/>
    <w:rsid w:val="00267A92"/>
    <w:rsid w:val="00267E43"/>
    <w:rsid w:val="00270282"/>
    <w:rsid w:val="00270780"/>
    <w:rsid w:val="00270CF6"/>
    <w:rsid w:val="00271097"/>
    <w:rsid w:val="00271C53"/>
    <w:rsid w:val="0027244F"/>
    <w:rsid w:val="0027303D"/>
    <w:rsid w:val="00273052"/>
    <w:rsid w:val="0027316E"/>
    <w:rsid w:val="002739CE"/>
    <w:rsid w:val="00273C5F"/>
    <w:rsid w:val="002741D4"/>
    <w:rsid w:val="002743AC"/>
    <w:rsid w:val="0027499D"/>
    <w:rsid w:val="002751CA"/>
    <w:rsid w:val="0027544D"/>
    <w:rsid w:val="00275A99"/>
    <w:rsid w:val="002762D7"/>
    <w:rsid w:val="00277196"/>
    <w:rsid w:val="002775ED"/>
    <w:rsid w:val="002778AB"/>
    <w:rsid w:val="00277947"/>
    <w:rsid w:val="00277B95"/>
    <w:rsid w:val="002802A5"/>
    <w:rsid w:val="00280CFB"/>
    <w:rsid w:val="00280D24"/>
    <w:rsid w:val="002815C4"/>
    <w:rsid w:val="00281BCB"/>
    <w:rsid w:val="00281C76"/>
    <w:rsid w:val="00282B3D"/>
    <w:rsid w:val="002830AE"/>
    <w:rsid w:val="0028316D"/>
    <w:rsid w:val="00283296"/>
    <w:rsid w:val="00285161"/>
    <w:rsid w:val="0028583E"/>
    <w:rsid w:val="00285853"/>
    <w:rsid w:val="00285B1A"/>
    <w:rsid w:val="00285FF3"/>
    <w:rsid w:val="0028667B"/>
    <w:rsid w:val="002866EC"/>
    <w:rsid w:val="002868AD"/>
    <w:rsid w:val="00286DE8"/>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C27"/>
    <w:rsid w:val="00294DF9"/>
    <w:rsid w:val="00295073"/>
    <w:rsid w:val="00295468"/>
    <w:rsid w:val="00296C32"/>
    <w:rsid w:val="00297665"/>
    <w:rsid w:val="002977CE"/>
    <w:rsid w:val="00297A86"/>
    <w:rsid w:val="00297AF5"/>
    <w:rsid w:val="002A02D6"/>
    <w:rsid w:val="002A07C4"/>
    <w:rsid w:val="002A0823"/>
    <w:rsid w:val="002A0921"/>
    <w:rsid w:val="002A0CB3"/>
    <w:rsid w:val="002A0EB3"/>
    <w:rsid w:val="002A0F07"/>
    <w:rsid w:val="002A1887"/>
    <w:rsid w:val="002A2001"/>
    <w:rsid w:val="002A2632"/>
    <w:rsid w:val="002A3747"/>
    <w:rsid w:val="002A3B2B"/>
    <w:rsid w:val="002A4060"/>
    <w:rsid w:val="002A4868"/>
    <w:rsid w:val="002A4A05"/>
    <w:rsid w:val="002A4EB3"/>
    <w:rsid w:val="002A51D9"/>
    <w:rsid w:val="002A525A"/>
    <w:rsid w:val="002A58F5"/>
    <w:rsid w:val="002A5968"/>
    <w:rsid w:val="002A5CAB"/>
    <w:rsid w:val="002A5D40"/>
    <w:rsid w:val="002A622E"/>
    <w:rsid w:val="002A6424"/>
    <w:rsid w:val="002A64E7"/>
    <w:rsid w:val="002A7748"/>
    <w:rsid w:val="002A7E28"/>
    <w:rsid w:val="002A7ED3"/>
    <w:rsid w:val="002A7FB1"/>
    <w:rsid w:val="002A7FC9"/>
    <w:rsid w:val="002B139C"/>
    <w:rsid w:val="002B1881"/>
    <w:rsid w:val="002B1F61"/>
    <w:rsid w:val="002B2070"/>
    <w:rsid w:val="002B2906"/>
    <w:rsid w:val="002B2C66"/>
    <w:rsid w:val="002B2CB6"/>
    <w:rsid w:val="002B31F9"/>
    <w:rsid w:val="002B34E3"/>
    <w:rsid w:val="002B3A4D"/>
    <w:rsid w:val="002B4A7C"/>
    <w:rsid w:val="002B51B6"/>
    <w:rsid w:val="002B5AEE"/>
    <w:rsid w:val="002B5FA6"/>
    <w:rsid w:val="002B6177"/>
    <w:rsid w:val="002B650C"/>
    <w:rsid w:val="002B68E6"/>
    <w:rsid w:val="002B6985"/>
    <w:rsid w:val="002B6D7A"/>
    <w:rsid w:val="002C02BA"/>
    <w:rsid w:val="002C0301"/>
    <w:rsid w:val="002C0326"/>
    <w:rsid w:val="002C04EA"/>
    <w:rsid w:val="002C0A9F"/>
    <w:rsid w:val="002C1304"/>
    <w:rsid w:val="002C1AB3"/>
    <w:rsid w:val="002C1BB7"/>
    <w:rsid w:val="002C1FB3"/>
    <w:rsid w:val="002C2665"/>
    <w:rsid w:val="002C28E1"/>
    <w:rsid w:val="002C2F9E"/>
    <w:rsid w:val="002C31C6"/>
    <w:rsid w:val="002C327D"/>
    <w:rsid w:val="002C3890"/>
    <w:rsid w:val="002C3A34"/>
    <w:rsid w:val="002C3AD9"/>
    <w:rsid w:val="002C4286"/>
    <w:rsid w:val="002C43FC"/>
    <w:rsid w:val="002C45C3"/>
    <w:rsid w:val="002C483B"/>
    <w:rsid w:val="002C4DFE"/>
    <w:rsid w:val="002C519E"/>
    <w:rsid w:val="002C5D5E"/>
    <w:rsid w:val="002C6116"/>
    <w:rsid w:val="002C643D"/>
    <w:rsid w:val="002C66B8"/>
    <w:rsid w:val="002C6E7B"/>
    <w:rsid w:val="002C70E7"/>
    <w:rsid w:val="002C7D22"/>
    <w:rsid w:val="002D0C27"/>
    <w:rsid w:val="002D0E88"/>
    <w:rsid w:val="002D0EA7"/>
    <w:rsid w:val="002D0F31"/>
    <w:rsid w:val="002D111F"/>
    <w:rsid w:val="002D1593"/>
    <w:rsid w:val="002D1A1E"/>
    <w:rsid w:val="002D22A6"/>
    <w:rsid w:val="002D2819"/>
    <w:rsid w:val="002D2CD6"/>
    <w:rsid w:val="002D2F81"/>
    <w:rsid w:val="002D31B8"/>
    <w:rsid w:val="002D38A3"/>
    <w:rsid w:val="002D3BA3"/>
    <w:rsid w:val="002D43EE"/>
    <w:rsid w:val="002D4892"/>
    <w:rsid w:val="002D4A1C"/>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C63"/>
    <w:rsid w:val="002E0CCB"/>
    <w:rsid w:val="002E0DA6"/>
    <w:rsid w:val="002E0E87"/>
    <w:rsid w:val="002E12FA"/>
    <w:rsid w:val="002E13CF"/>
    <w:rsid w:val="002E1AD1"/>
    <w:rsid w:val="002E1BD1"/>
    <w:rsid w:val="002E1FB9"/>
    <w:rsid w:val="002E201C"/>
    <w:rsid w:val="002E208F"/>
    <w:rsid w:val="002E22CA"/>
    <w:rsid w:val="002E236F"/>
    <w:rsid w:val="002E37C5"/>
    <w:rsid w:val="002E3956"/>
    <w:rsid w:val="002E3C08"/>
    <w:rsid w:val="002E3CF2"/>
    <w:rsid w:val="002E469E"/>
    <w:rsid w:val="002E4A0D"/>
    <w:rsid w:val="002E4C01"/>
    <w:rsid w:val="002E4D50"/>
    <w:rsid w:val="002E55FF"/>
    <w:rsid w:val="002E587E"/>
    <w:rsid w:val="002E6077"/>
    <w:rsid w:val="002E672A"/>
    <w:rsid w:val="002E6853"/>
    <w:rsid w:val="002E6C2F"/>
    <w:rsid w:val="002E7743"/>
    <w:rsid w:val="002E7EC1"/>
    <w:rsid w:val="002E7EE5"/>
    <w:rsid w:val="002F0323"/>
    <w:rsid w:val="002F0DFB"/>
    <w:rsid w:val="002F134F"/>
    <w:rsid w:val="002F1D0B"/>
    <w:rsid w:val="002F1E04"/>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09A3"/>
    <w:rsid w:val="003012DD"/>
    <w:rsid w:val="003015BF"/>
    <w:rsid w:val="00301CD2"/>
    <w:rsid w:val="003021C8"/>
    <w:rsid w:val="003025FE"/>
    <w:rsid w:val="00302A27"/>
    <w:rsid w:val="00302CF1"/>
    <w:rsid w:val="00303AB6"/>
    <w:rsid w:val="00303B41"/>
    <w:rsid w:val="00303EBB"/>
    <w:rsid w:val="00304640"/>
    <w:rsid w:val="00304AC1"/>
    <w:rsid w:val="00305090"/>
    <w:rsid w:val="00305454"/>
    <w:rsid w:val="00305784"/>
    <w:rsid w:val="00305B9F"/>
    <w:rsid w:val="00305E21"/>
    <w:rsid w:val="003065DD"/>
    <w:rsid w:val="003066C6"/>
    <w:rsid w:val="003066FA"/>
    <w:rsid w:val="00306AD6"/>
    <w:rsid w:val="003077F4"/>
    <w:rsid w:val="00307DC7"/>
    <w:rsid w:val="00307FF2"/>
    <w:rsid w:val="00307FF4"/>
    <w:rsid w:val="003108A0"/>
    <w:rsid w:val="00310EDB"/>
    <w:rsid w:val="00311C51"/>
    <w:rsid w:val="00311D56"/>
    <w:rsid w:val="00312016"/>
    <w:rsid w:val="00312340"/>
    <w:rsid w:val="003126C1"/>
    <w:rsid w:val="00312DFC"/>
    <w:rsid w:val="0031318C"/>
    <w:rsid w:val="00313C9D"/>
    <w:rsid w:val="0031430C"/>
    <w:rsid w:val="00314919"/>
    <w:rsid w:val="00314C5A"/>
    <w:rsid w:val="0031531A"/>
    <w:rsid w:val="00315394"/>
    <w:rsid w:val="003158F4"/>
    <w:rsid w:val="00315942"/>
    <w:rsid w:val="00315B0F"/>
    <w:rsid w:val="00315D77"/>
    <w:rsid w:val="00315D8E"/>
    <w:rsid w:val="00316002"/>
    <w:rsid w:val="0031677D"/>
    <w:rsid w:val="00316CDE"/>
    <w:rsid w:val="0031752D"/>
    <w:rsid w:val="00317709"/>
    <w:rsid w:val="00317A42"/>
    <w:rsid w:val="003203F4"/>
    <w:rsid w:val="0032040E"/>
    <w:rsid w:val="00320556"/>
    <w:rsid w:val="00320688"/>
    <w:rsid w:val="00320B75"/>
    <w:rsid w:val="00321253"/>
    <w:rsid w:val="00321C50"/>
    <w:rsid w:val="00321DB7"/>
    <w:rsid w:val="00321E7A"/>
    <w:rsid w:val="0032226D"/>
    <w:rsid w:val="00322B70"/>
    <w:rsid w:val="003235E6"/>
    <w:rsid w:val="00324038"/>
    <w:rsid w:val="00324566"/>
    <w:rsid w:val="00324951"/>
    <w:rsid w:val="003249F6"/>
    <w:rsid w:val="00324B2F"/>
    <w:rsid w:val="00325FCC"/>
    <w:rsid w:val="00326106"/>
    <w:rsid w:val="00326805"/>
    <w:rsid w:val="003269B7"/>
    <w:rsid w:val="00326C0E"/>
    <w:rsid w:val="003272A3"/>
    <w:rsid w:val="003272E4"/>
    <w:rsid w:val="003275C8"/>
    <w:rsid w:val="00327B71"/>
    <w:rsid w:val="00331461"/>
    <w:rsid w:val="003316A8"/>
    <w:rsid w:val="00331C80"/>
    <w:rsid w:val="00331CC9"/>
    <w:rsid w:val="003320D7"/>
    <w:rsid w:val="00332265"/>
    <w:rsid w:val="0033269D"/>
    <w:rsid w:val="00332862"/>
    <w:rsid w:val="00332C99"/>
    <w:rsid w:val="00332D52"/>
    <w:rsid w:val="00333337"/>
    <w:rsid w:val="003335E6"/>
    <w:rsid w:val="00333A28"/>
    <w:rsid w:val="00333B6C"/>
    <w:rsid w:val="00334927"/>
    <w:rsid w:val="003360AD"/>
    <w:rsid w:val="0033631D"/>
    <w:rsid w:val="003369C7"/>
    <w:rsid w:val="00336B97"/>
    <w:rsid w:val="003373A6"/>
    <w:rsid w:val="00337409"/>
    <w:rsid w:val="00337E18"/>
    <w:rsid w:val="003405AF"/>
    <w:rsid w:val="0034088F"/>
    <w:rsid w:val="00340B3E"/>
    <w:rsid w:val="00341293"/>
    <w:rsid w:val="003413D2"/>
    <w:rsid w:val="00341525"/>
    <w:rsid w:val="00341817"/>
    <w:rsid w:val="0034257E"/>
    <w:rsid w:val="003429A1"/>
    <w:rsid w:val="003429FC"/>
    <w:rsid w:val="00343079"/>
    <w:rsid w:val="00343127"/>
    <w:rsid w:val="00343320"/>
    <w:rsid w:val="00344066"/>
    <w:rsid w:val="00344BBF"/>
    <w:rsid w:val="00344CA5"/>
    <w:rsid w:val="0034509B"/>
    <w:rsid w:val="00345644"/>
    <w:rsid w:val="003457B5"/>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1CA3"/>
    <w:rsid w:val="003530A7"/>
    <w:rsid w:val="00353906"/>
    <w:rsid w:val="00354054"/>
    <w:rsid w:val="003544AB"/>
    <w:rsid w:val="0035455F"/>
    <w:rsid w:val="00355D75"/>
    <w:rsid w:val="00355D8F"/>
    <w:rsid w:val="00356A73"/>
    <w:rsid w:val="00356FF0"/>
    <w:rsid w:val="003577EF"/>
    <w:rsid w:val="00357A60"/>
    <w:rsid w:val="00360304"/>
    <w:rsid w:val="003604D0"/>
    <w:rsid w:val="00360A78"/>
    <w:rsid w:val="00361750"/>
    <w:rsid w:val="003619E1"/>
    <w:rsid w:val="00362F25"/>
    <w:rsid w:val="00363894"/>
    <w:rsid w:val="00363B2A"/>
    <w:rsid w:val="00363BF1"/>
    <w:rsid w:val="0036412C"/>
    <w:rsid w:val="003651A6"/>
    <w:rsid w:val="003659A8"/>
    <w:rsid w:val="003660DB"/>
    <w:rsid w:val="0036618D"/>
    <w:rsid w:val="00366779"/>
    <w:rsid w:val="003668E5"/>
    <w:rsid w:val="003669C8"/>
    <w:rsid w:val="00366A65"/>
    <w:rsid w:val="00366CEB"/>
    <w:rsid w:val="00366D6E"/>
    <w:rsid w:val="00366ED9"/>
    <w:rsid w:val="003672B3"/>
    <w:rsid w:val="003676DF"/>
    <w:rsid w:val="00367783"/>
    <w:rsid w:val="00367898"/>
    <w:rsid w:val="003679D3"/>
    <w:rsid w:val="00367A87"/>
    <w:rsid w:val="00367EE7"/>
    <w:rsid w:val="003703BB"/>
    <w:rsid w:val="003705EA"/>
    <w:rsid w:val="00370A56"/>
    <w:rsid w:val="00371213"/>
    <w:rsid w:val="003721AE"/>
    <w:rsid w:val="00372842"/>
    <w:rsid w:val="003729A5"/>
    <w:rsid w:val="00372C89"/>
    <w:rsid w:val="00372E9A"/>
    <w:rsid w:val="003735B9"/>
    <w:rsid w:val="00373634"/>
    <w:rsid w:val="00374677"/>
    <w:rsid w:val="00374F4C"/>
    <w:rsid w:val="0037510C"/>
    <w:rsid w:val="00375850"/>
    <w:rsid w:val="00375E49"/>
    <w:rsid w:val="0037632F"/>
    <w:rsid w:val="00377B26"/>
    <w:rsid w:val="00380000"/>
    <w:rsid w:val="0038079D"/>
    <w:rsid w:val="00381014"/>
    <w:rsid w:val="00381604"/>
    <w:rsid w:val="00381C68"/>
    <w:rsid w:val="00381F60"/>
    <w:rsid w:val="00383204"/>
    <w:rsid w:val="00383AB0"/>
    <w:rsid w:val="003847BB"/>
    <w:rsid w:val="00384814"/>
    <w:rsid w:val="00384C0A"/>
    <w:rsid w:val="003859CB"/>
    <w:rsid w:val="00385B16"/>
    <w:rsid w:val="00385B96"/>
    <w:rsid w:val="00385C02"/>
    <w:rsid w:val="00385E8D"/>
    <w:rsid w:val="0038637D"/>
    <w:rsid w:val="003864BE"/>
    <w:rsid w:val="003868F6"/>
    <w:rsid w:val="003869DC"/>
    <w:rsid w:val="00386C07"/>
    <w:rsid w:val="00386F58"/>
    <w:rsid w:val="0038700D"/>
    <w:rsid w:val="003879CE"/>
    <w:rsid w:val="00387B88"/>
    <w:rsid w:val="003903F3"/>
    <w:rsid w:val="00390B8F"/>
    <w:rsid w:val="00390C0D"/>
    <w:rsid w:val="00390D3E"/>
    <w:rsid w:val="00391447"/>
    <w:rsid w:val="00391785"/>
    <w:rsid w:val="003919D9"/>
    <w:rsid w:val="00391BDD"/>
    <w:rsid w:val="00391C9A"/>
    <w:rsid w:val="003922DE"/>
    <w:rsid w:val="00392E35"/>
    <w:rsid w:val="00393247"/>
    <w:rsid w:val="00393551"/>
    <w:rsid w:val="00393816"/>
    <w:rsid w:val="00393ECA"/>
    <w:rsid w:val="00393FCD"/>
    <w:rsid w:val="0039438B"/>
    <w:rsid w:val="003944EA"/>
    <w:rsid w:val="00394639"/>
    <w:rsid w:val="003947F9"/>
    <w:rsid w:val="00394DF6"/>
    <w:rsid w:val="00394EC6"/>
    <w:rsid w:val="0039527F"/>
    <w:rsid w:val="0039581E"/>
    <w:rsid w:val="00395A02"/>
    <w:rsid w:val="00395CD9"/>
    <w:rsid w:val="00396104"/>
    <w:rsid w:val="003962E6"/>
    <w:rsid w:val="00396831"/>
    <w:rsid w:val="003971A1"/>
    <w:rsid w:val="003A0F6B"/>
    <w:rsid w:val="003A112B"/>
    <w:rsid w:val="003A1213"/>
    <w:rsid w:val="003A12B6"/>
    <w:rsid w:val="003A1C44"/>
    <w:rsid w:val="003A20D5"/>
    <w:rsid w:val="003A24CC"/>
    <w:rsid w:val="003A2512"/>
    <w:rsid w:val="003A2A53"/>
    <w:rsid w:val="003A2EE8"/>
    <w:rsid w:val="003A373C"/>
    <w:rsid w:val="003A5378"/>
    <w:rsid w:val="003A553C"/>
    <w:rsid w:val="003A56DF"/>
    <w:rsid w:val="003A6008"/>
    <w:rsid w:val="003A703F"/>
    <w:rsid w:val="003A7BC6"/>
    <w:rsid w:val="003A7E2B"/>
    <w:rsid w:val="003A7E40"/>
    <w:rsid w:val="003B0336"/>
    <w:rsid w:val="003B03B0"/>
    <w:rsid w:val="003B0A3A"/>
    <w:rsid w:val="003B0D79"/>
    <w:rsid w:val="003B15C5"/>
    <w:rsid w:val="003B2930"/>
    <w:rsid w:val="003B31A7"/>
    <w:rsid w:val="003B423F"/>
    <w:rsid w:val="003B4587"/>
    <w:rsid w:val="003B4B51"/>
    <w:rsid w:val="003B4C98"/>
    <w:rsid w:val="003B4F11"/>
    <w:rsid w:val="003B4FE1"/>
    <w:rsid w:val="003B514E"/>
    <w:rsid w:val="003B5531"/>
    <w:rsid w:val="003B636A"/>
    <w:rsid w:val="003B69CE"/>
    <w:rsid w:val="003B7403"/>
    <w:rsid w:val="003B795E"/>
    <w:rsid w:val="003C011C"/>
    <w:rsid w:val="003C0909"/>
    <w:rsid w:val="003C0D18"/>
    <w:rsid w:val="003C0E32"/>
    <w:rsid w:val="003C11D7"/>
    <w:rsid w:val="003C16CB"/>
    <w:rsid w:val="003C1B97"/>
    <w:rsid w:val="003C247B"/>
    <w:rsid w:val="003C3292"/>
    <w:rsid w:val="003C351A"/>
    <w:rsid w:val="003C3C1E"/>
    <w:rsid w:val="003C3D88"/>
    <w:rsid w:val="003C4134"/>
    <w:rsid w:val="003C435B"/>
    <w:rsid w:val="003C4AA9"/>
    <w:rsid w:val="003C4EBE"/>
    <w:rsid w:val="003C53DC"/>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70C"/>
    <w:rsid w:val="003D2DA0"/>
    <w:rsid w:val="003D34C3"/>
    <w:rsid w:val="003D3D83"/>
    <w:rsid w:val="003D4685"/>
    <w:rsid w:val="003D4A41"/>
    <w:rsid w:val="003D4CDF"/>
    <w:rsid w:val="003D514A"/>
    <w:rsid w:val="003D55B3"/>
    <w:rsid w:val="003D56BC"/>
    <w:rsid w:val="003D5ADB"/>
    <w:rsid w:val="003D6448"/>
    <w:rsid w:val="003D646C"/>
    <w:rsid w:val="003D663E"/>
    <w:rsid w:val="003D664B"/>
    <w:rsid w:val="003D6793"/>
    <w:rsid w:val="003D6B03"/>
    <w:rsid w:val="003D75D8"/>
    <w:rsid w:val="003D76DC"/>
    <w:rsid w:val="003E006E"/>
    <w:rsid w:val="003E03E4"/>
    <w:rsid w:val="003E0947"/>
    <w:rsid w:val="003E0E96"/>
    <w:rsid w:val="003E19BF"/>
    <w:rsid w:val="003E1C6D"/>
    <w:rsid w:val="003E20F7"/>
    <w:rsid w:val="003E336A"/>
    <w:rsid w:val="003E3E2F"/>
    <w:rsid w:val="003E4048"/>
    <w:rsid w:val="003E4337"/>
    <w:rsid w:val="003E4780"/>
    <w:rsid w:val="003E4CE5"/>
    <w:rsid w:val="003E604C"/>
    <w:rsid w:val="003E60DA"/>
    <w:rsid w:val="003E67E5"/>
    <w:rsid w:val="003E6E00"/>
    <w:rsid w:val="003E7111"/>
    <w:rsid w:val="003E7940"/>
    <w:rsid w:val="003E7A11"/>
    <w:rsid w:val="003F01BD"/>
    <w:rsid w:val="003F0486"/>
    <w:rsid w:val="003F048E"/>
    <w:rsid w:val="003F09FA"/>
    <w:rsid w:val="003F0AFF"/>
    <w:rsid w:val="003F1651"/>
    <w:rsid w:val="003F1AA2"/>
    <w:rsid w:val="003F218F"/>
    <w:rsid w:val="003F249F"/>
    <w:rsid w:val="003F26DC"/>
    <w:rsid w:val="003F4129"/>
    <w:rsid w:val="003F42FF"/>
    <w:rsid w:val="003F4B48"/>
    <w:rsid w:val="003F4DDC"/>
    <w:rsid w:val="003F56B8"/>
    <w:rsid w:val="003F5F1A"/>
    <w:rsid w:val="003F6327"/>
    <w:rsid w:val="003F6A57"/>
    <w:rsid w:val="003F7425"/>
    <w:rsid w:val="003F762B"/>
    <w:rsid w:val="003F765B"/>
    <w:rsid w:val="003F7CB8"/>
    <w:rsid w:val="003F7D56"/>
    <w:rsid w:val="00400CB4"/>
    <w:rsid w:val="00401386"/>
    <w:rsid w:val="004013E6"/>
    <w:rsid w:val="00401570"/>
    <w:rsid w:val="004016FA"/>
    <w:rsid w:val="00401810"/>
    <w:rsid w:val="00401E31"/>
    <w:rsid w:val="00401F49"/>
    <w:rsid w:val="00402BBA"/>
    <w:rsid w:val="004035D0"/>
    <w:rsid w:val="0040361D"/>
    <w:rsid w:val="00403795"/>
    <w:rsid w:val="00403A33"/>
    <w:rsid w:val="004041FB"/>
    <w:rsid w:val="0040443E"/>
    <w:rsid w:val="004056B6"/>
    <w:rsid w:val="00405764"/>
    <w:rsid w:val="00406745"/>
    <w:rsid w:val="0040674B"/>
    <w:rsid w:val="00406B32"/>
    <w:rsid w:val="004074FA"/>
    <w:rsid w:val="00407A56"/>
    <w:rsid w:val="00407FCC"/>
    <w:rsid w:val="0041035A"/>
    <w:rsid w:val="0041063D"/>
    <w:rsid w:val="00410E76"/>
    <w:rsid w:val="004112D1"/>
    <w:rsid w:val="004113C9"/>
    <w:rsid w:val="00411D1E"/>
    <w:rsid w:val="00411DF2"/>
    <w:rsid w:val="004120DF"/>
    <w:rsid w:val="004126B5"/>
    <w:rsid w:val="00413EAB"/>
    <w:rsid w:val="0041470E"/>
    <w:rsid w:val="00414909"/>
    <w:rsid w:val="00414B16"/>
    <w:rsid w:val="00415034"/>
    <w:rsid w:val="00415B1A"/>
    <w:rsid w:val="00415DFD"/>
    <w:rsid w:val="00415E5A"/>
    <w:rsid w:val="00416208"/>
    <w:rsid w:val="0041690F"/>
    <w:rsid w:val="004169D3"/>
    <w:rsid w:val="00416C2B"/>
    <w:rsid w:val="00416D41"/>
    <w:rsid w:val="00416E70"/>
    <w:rsid w:val="00417043"/>
    <w:rsid w:val="00417264"/>
    <w:rsid w:val="00417ECF"/>
    <w:rsid w:val="00420DA2"/>
    <w:rsid w:val="004210C0"/>
    <w:rsid w:val="004211DD"/>
    <w:rsid w:val="00421762"/>
    <w:rsid w:val="00421D4B"/>
    <w:rsid w:val="00421ED8"/>
    <w:rsid w:val="00422907"/>
    <w:rsid w:val="00423125"/>
    <w:rsid w:val="00423309"/>
    <w:rsid w:val="004233AD"/>
    <w:rsid w:val="00423D72"/>
    <w:rsid w:val="004242CB"/>
    <w:rsid w:val="00424446"/>
    <w:rsid w:val="00424867"/>
    <w:rsid w:val="00425341"/>
    <w:rsid w:val="004255FE"/>
    <w:rsid w:val="00425674"/>
    <w:rsid w:val="00425A82"/>
    <w:rsid w:val="00425C60"/>
    <w:rsid w:val="00426B2C"/>
    <w:rsid w:val="00427007"/>
    <w:rsid w:val="00427FA8"/>
    <w:rsid w:val="0043009D"/>
    <w:rsid w:val="0043026B"/>
    <w:rsid w:val="00430299"/>
    <w:rsid w:val="004306D4"/>
    <w:rsid w:val="004311D6"/>
    <w:rsid w:val="00431A2A"/>
    <w:rsid w:val="00432015"/>
    <w:rsid w:val="00432BE1"/>
    <w:rsid w:val="00432ECA"/>
    <w:rsid w:val="00434279"/>
    <w:rsid w:val="0043554E"/>
    <w:rsid w:val="004355D4"/>
    <w:rsid w:val="004357B1"/>
    <w:rsid w:val="00435821"/>
    <w:rsid w:val="0043583E"/>
    <w:rsid w:val="00436CCE"/>
    <w:rsid w:val="00436EAD"/>
    <w:rsid w:val="004370D7"/>
    <w:rsid w:val="004375E1"/>
    <w:rsid w:val="00437A2F"/>
    <w:rsid w:val="00440262"/>
    <w:rsid w:val="004406BF"/>
    <w:rsid w:val="00440814"/>
    <w:rsid w:val="0044105D"/>
    <w:rsid w:val="00441424"/>
    <w:rsid w:val="0044266D"/>
    <w:rsid w:val="00442731"/>
    <w:rsid w:val="00442C12"/>
    <w:rsid w:val="00442C7D"/>
    <w:rsid w:val="00442D30"/>
    <w:rsid w:val="004434DF"/>
    <w:rsid w:val="0044354B"/>
    <w:rsid w:val="0044493E"/>
    <w:rsid w:val="00444A1F"/>
    <w:rsid w:val="00444FC6"/>
    <w:rsid w:val="00445874"/>
    <w:rsid w:val="00445C38"/>
    <w:rsid w:val="0044686B"/>
    <w:rsid w:val="004475F7"/>
    <w:rsid w:val="00447C4D"/>
    <w:rsid w:val="0045057B"/>
    <w:rsid w:val="0045069B"/>
    <w:rsid w:val="00450B22"/>
    <w:rsid w:val="00451123"/>
    <w:rsid w:val="00451709"/>
    <w:rsid w:val="004518FA"/>
    <w:rsid w:val="00451A02"/>
    <w:rsid w:val="0045277C"/>
    <w:rsid w:val="00453507"/>
    <w:rsid w:val="00453592"/>
    <w:rsid w:val="004543AB"/>
    <w:rsid w:val="004545EC"/>
    <w:rsid w:val="0045495C"/>
    <w:rsid w:val="00454F73"/>
    <w:rsid w:val="004558DF"/>
    <w:rsid w:val="00455967"/>
    <w:rsid w:val="00455F71"/>
    <w:rsid w:val="00456272"/>
    <w:rsid w:val="00456602"/>
    <w:rsid w:val="00456672"/>
    <w:rsid w:val="004570EF"/>
    <w:rsid w:val="00457517"/>
    <w:rsid w:val="00457CF7"/>
    <w:rsid w:val="00457D37"/>
    <w:rsid w:val="00457F01"/>
    <w:rsid w:val="0046028A"/>
    <w:rsid w:val="00460E3A"/>
    <w:rsid w:val="00460E68"/>
    <w:rsid w:val="00461475"/>
    <w:rsid w:val="004614BC"/>
    <w:rsid w:val="004619A5"/>
    <w:rsid w:val="00461F80"/>
    <w:rsid w:val="0046240D"/>
    <w:rsid w:val="004626C6"/>
    <w:rsid w:val="00462898"/>
    <w:rsid w:val="00462D84"/>
    <w:rsid w:val="00463208"/>
    <w:rsid w:val="00463576"/>
    <w:rsid w:val="004636D6"/>
    <w:rsid w:val="0046399D"/>
    <w:rsid w:val="00463EA4"/>
    <w:rsid w:val="00464D49"/>
    <w:rsid w:val="00465A21"/>
    <w:rsid w:val="00465DC9"/>
    <w:rsid w:val="00465DE5"/>
    <w:rsid w:val="00466978"/>
    <w:rsid w:val="00466ABA"/>
    <w:rsid w:val="004672E3"/>
    <w:rsid w:val="0046775D"/>
    <w:rsid w:val="00467823"/>
    <w:rsid w:val="004705FA"/>
    <w:rsid w:val="004708AC"/>
    <w:rsid w:val="00471387"/>
    <w:rsid w:val="0047146C"/>
    <w:rsid w:val="0047149F"/>
    <w:rsid w:val="00471963"/>
    <w:rsid w:val="0047237D"/>
    <w:rsid w:val="004724B8"/>
    <w:rsid w:val="004728FB"/>
    <w:rsid w:val="004729AD"/>
    <w:rsid w:val="00472CA7"/>
    <w:rsid w:val="00472CEC"/>
    <w:rsid w:val="00472E64"/>
    <w:rsid w:val="00472EE0"/>
    <w:rsid w:val="00473308"/>
    <w:rsid w:val="0047377C"/>
    <w:rsid w:val="0047471E"/>
    <w:rsid w:val="004749DA"/>
    <w:rsid w:val="00474DEF"/>
    <w:rsid w:val="00474F2F"/>
    <w:rsid w:val="004753ED"/>
    <w:rsid w:val="00475729"/>
    <w:rsid w:val="004758E7"/>
    <w:rsid w:val="00475BAB"/>
    <w:rsid w:val="004764C6"/>
    <w:rsid w:val="00476AC1"/>
    <w:rsid w:val="00476F97"/>
    <w:rsid w:val="00477247"/>
    <w:rsid w:val="004776AB"/>
    <w:rsid w:val="004776BB"/>
    <w:rsid w:val="004776FB"/>
    <w:rsid w:val="00480460"/>
    <w:rsid w:val="0048055E"/>
    <w:rsid w:val="00480C2B"/>
    <w:rsid w:val="00480DC5"/>
    <w:rsid w:val="00480FD9"/>
    <w:rsid w:val="0048131D"/>
    <w:rsid w:val="00481D0B"/>
    <w:rsid w:val="004824A9"/>
    <w:rsid w:val="00483091"/>
    <w:rsid w:val="00483140"/>
    <w:rsid w:val="00483984"/>
    <w:rsid w:val="00483BC7"/>
    <w:rsid w:val="00483CF0"/>
    <w:rsid w:val="00484054"/>
    <w:rsid w:val="004840DD"/>
    <w:rsid w:val="00484D4D"/>
    <w:rsid w:val="00485B47"/>
    <w:rsid w:val="00486516"/>
    <w:rsid w:val="0048664F"/>
    <w:rsid w:val="004868AD"/>
    <w:rsid w:val="00486CD7"/>
    <w:rsid w:val="00486D00"/>
    <w:rsid w:val="00487FE1"/>
    <w:rsid w:val="00490707"/>
    <w:rsid w:val="00490815"/>
    <w:rsid w:val="0049108B"/>
    <w:rsid w:val="0049117E"/>
    <w:rsid w:val="0049131A"/>
    <w:rsid w:val="00492503"/>
    <w:rsid w:val="004925C8"/>
    <w:rsid w:val="00492AF9"/>
    <w:rsid w:val="00492B76"/>
    <w:rsid w:val="0049333E"/>
    <w:rsid w:val="0049418F"/>
    <w:rsid w:val="0049570D"/>
    <w:rsid w:val="00495C48"/>
    <w:rsid w:val="00495DC6"/>
    <w:rsid w:val="00496CCE"/>
    <w:rsid w:val="00496E03"/>
    <w:rsid w:val="004978C1"/>
    <w:rsid w:val="00497AAD"/>
    <w:rsid w:val="00497BD7"/>
    <w:rsid w:val="00497D1A"/>
    <w:rsid w:val="004A00C9"/>
    <w:rsid w:val="004A03D0"/>
    <w:rsid w:val="004A1049"/>
    <w:rsid w:val="004A1AFA"/>
    <w:rsid w:val="004A1DAA"/>
    <w:rsid w:val="004A1EA7"/>
    <w:rsid w:val="004A26F5"/>
    <w:rsid w:val="004A2EF8"/>
    <w:rsid w:val="004A3A21"/>
    <w:rsid w:val="004A407A"/>
    <w:rsid w:val="004A41A8"/>
    <w:rsid w:val="004A4E3B"/>
    <w:rsid w:val="004A5A9E"/>
    <w:rsid w:val="004A5AD4"/>
    <w:rsid w:val="004A5E7D"/>
    <w:rsid w:val="004A5E97"/>
    <w:rsid w:val="004A6110"/>
    <w:rsid w:val="004A61B8"/>
    <w:rsid w:val="004A6415"/>
    <w:rsid w:val="004A64F9"/>
    <w:rsid w:val="004A65F4"/>
    <w:rsid w:val="004A6D2C"/>
    <w:rsid w:val="004A6EA0"/>
    <w:rsid w:val="004B026C"/>
    <w:rsid w:val="004B0271"/>
    <w:rsid w:val="004B0BE8"/>
    <w:rsid w:val="004B0E4A"/>
    <w:rsid w:val="004B1566"/>
    <w:rsid w:val="004B18F4"/>
    <w:rsid w:val="004B1993"/>
    <w:rsid w:val="004B1A98"/>
    <w:rsid w:val="004B2463"/>
    <w:rsid w:val="004B2E9D"/>
    <w:rsid w:val="004B305F"/>
    <w:rsid w:val="004B34C4"/>
    <w:rsid w:val="004B34E8"/>
    <w:rsid w:val="004B3981"/>
    <w:rsid w:val="004B3A03"/>
    <w:rsid w:val="004B407B"/>
    <w:rsid w:val="004B419F"/>
    <w:rsid w:val="004B4EA9"/>
    <w:rsid w:val="004B5A27"/>
    <w:rsid w:val="004B5C96"/>
    <w:rsid w:val="004B5F4C"/>
    <w:rsid w:val="004B6124"/>
    <w:rsid w:val="004B64EB"/>
    <w:rsid w:val="004B6E50"/>
    <w:rsid w:val="004B6F2E"/>
    <w:rsid w:val="004B728F"/>
    <w:rsid w:val="004B7317"/>
    <w:rsid w:val="004B75B2"/>
    <w:rsid w:val="004B75C6"/>
    <w:rsid w:val="004B7655"/>
    <w:rsid w:val="004C02C5"/>
    <w:rsid w:val="004C0963"/>
    <w:rsid w:val="004C0BF0"/>
    <w:rsid w:val="004C0D40"/>
    <w:rsid w:val="004C114F"/>
    <w:rsid w:val="004C11A9"/>
    <w:rsid w:val="004C1265"/>
    <w:rsid w:val="004C27CF"/>
    <w:rsid w:val="004C2CA7"/>
    <w:rsid w:val="004C3592"/>
    <w:rsid w:val="004C4498"/>
    <w:rsid w:val="004C4537"/>
    <w:rsid w:val="004C45C8"/>
    <w:rsid w:val="004C4F8F"/>
    <w:rsid w:val="004C5E17"/>
    <w:rsid w:val="004C5F4B"/>
    <w:rsid w:val="004C612E"/>
    <w:rsid w:val="004C61B8"/>
    <w:rsid w:val="004C69FE"/>
    <w:rsid w:val="004C6C0A"/>
    <w:rsid w:val="004C6C6D"/>
    <w:rsid w:val="004C77FF"/>
    <w:rsid w:val="004C7DB0"/>
    <w:rsid w:val="004C7FFC"/>
    <w:rsid w:val="004D0223"/>
    <w:rsid w:val="004D0BC6"/>
    <w:rsid w:val="004D0C4C"/>
    <w:rsid w:val="004D16A3"/>
    <w:rsid w:val="004D16CF"/>
    <w:rsid w:val="004D1934"/>
    <w:rsid w:val="004D1E41"/>
    <w:rsid w:val="004D2326"/>
    <w:rsid w:val="004D2491"/>
    <w:rsid w:val="004D2E11"/>
    <w:rsid w:val="004D3108"/>
    <w:rsid w:val="004D3207"/>
    <w:rsid w:val="004D329C"/>
    <w:rsid w:val="004D34D1"/>
    <w:rsid w:val="004D436B"/>
    <w:rsid w:val="004D4523"/>
    <w:rsid w:val="004D4990"/>
    <w:rsid w:val="004D49E4"/>
    <w:rsid w:val="004D51D6"/>
    <w:rsid w:val="004D6BF2"/>
    <w:rsid w:val="004D6E9B"/>
    <w:rsid w:val="004D6F29"/>
    <w:rsid w:val="004D72B8"/>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3E44"/>
    <w:rsid w:val="004E4003"/>
    <w:rsid w:val="004E4626"/>
    <w:rsid w:val="004E4984"/>
    <w:rsid w:val="004E4DCC"/>
    <w:rsid w:val="004E5101"/>
    <w:rsid w:val="004E5380"/>
    <w:rsid w:val="004E5B57"/>
    <w:rsid w:val="004E6691"/>
    <w:rsid w:val="004E6746"/>
    <w:rsid w:val="004E6C65"/>
    <w:rsid w:val="004E6CAC"/>
    <w:rsid w:val="004E6F69"/>
    <w:rsid w:val="004E73EE"/>
    <w:rsid w:val="004E75C1"/>
    <w:rsid w:val="004E777F"/>
    <w:rsid w:val="004F07F2"/>
    <w:rsid w:val="004F07F9"/>
    <w:rsid w:val="004F0A50"/>
    <w:rsid w:val="004F0D1F"/>
    <w:rsid w:val="004F0E82"/>
    <w:rsid w:val="004F1523"/>
    <w:rsid w:val="004F1847"/>
    <w:rsid w:val="004F1CE1"/>
    <w:rsid w:val="004F1F9E"/>
    <w:rsid w:val="004F28CD"/>
    <w:rsid w:val="004F2CB6"/>
    <w:rsid w:val="004F2E6E"/>
    <w:rsid w:val="004F3015"/>
    <w:rsid w:val="004F313F"/>
    <w:rsid w:val="004F367F"/>
    <w:rsid w:val="004F3EEF"/>
    <w:rsid w:val="004F415E"/>
    <w:rsid w:val="004F41D4"/>
    <w:rsid w:val="004F43A7"/>
    <w:rsid w:val="004F447B"/>
    <w:rsid w:val="004F497C"/>
    <w:rsid w:val="004F4FAC"/>
    <w:rsid w:val="004F4FE8"/>
    <w:rsid w:val="004F531B"/>
    <w:rsid w:val="004F53FA"/>
    <w:rsid w:val="004F560C"/>
    <w:rsid w:val="004F565C"/>
    <w:rsid w:val="004F5DBB"/>
    <w:rsid w:val="004F60B4"/>
    <w:rsid w:val="004F61A3"/>
    <w:rsid w:val="004F633F"/>
    <w:rsid w:val="004F6874"/>
    <w:rsid w:val="004F7922"/>
    <w:rsid w:val="004F7A1F"/>
    <w:rsid w:val="004F7B47"/>
    <w:rsid w:val="004F7DB8"/>
    <w:rsid w:val="00500514"/>
    <w:rsid w:val="0050079C"/>
    <w:rsid w:val="0050106A"/>
    <w:rsid w:val="005010BC"/>
    <w:rsid w:val="00501848"/>
    <w:rsid w:val="00502B31"/>
    <w:rsid w:val="0050434C"/>
    <w:rsid w:val="0050537D"/>
    <w:rsid w:val="0050591C"/>
    <w:rsid w:val="005059BD"/>
    <w:rsid w:val="005060AE"/>
    <w:rsid w:val="00507680"/>
    <w:rsid w:val="0050790B"/>
    <w:rsid w:val="00507A20"/>
    <w:rsid w:val="00507FDF"/>
    <w:rsid w:val="0051037C"/>
    <w:rsid w:val="0051050F"/>
    <w:rsid w:val="0051058B"/>
    <w:rsid w:val="00510A77"/>
    <w:rsid w:val="00510DDC"/>
    <w:rsid w:val="00511166"/>
    <w:rsid w:val="005113FC"/>
    <w:rsid w:val="0051218B"/>
    <w:rsid w:val="00512217"/>
    <w:rsid w:val="00512459"/>
    <w:rsid w:val="00512B60"/>
    <w:rsid w:val="005130AC"/>
    <w:rsid w:val="005131A2"/>
    <w:rsid w:val="005137E4"/>
    <w:rsid w:val="00513BB9"/>
    <w:rsid w:val="0051440E"/>
    <w:rsid w:val="00514480"/>
    <w:rsid w:val="005148CD"/>
    <w:rsid w:val="00514BCC"/>
    <w:rsid w:val="00515180"/>
    <w:rsid w:val="00515973"/>
    <w:rsid w:val="00516069"/>
    <w:rsid w:val="005163DC"/>
    <w:rsid w:val="00517AC8"/>
    <w:rsid w:val="00517C3E"/>
    <w:rsid w:val="00520468"/>
    <w:rsid w:val="005207A0"/>
    <w:rsid w:val="005207D8"/>
    <w:rsid w:val="00520845"/>
    <w:rsid w:val="0052091D"/>
    <w:rsid w:val="005212F4"/>
    <w:rsid w:val="00521908"/>
    <w:rsid w:val="005224A3"/>
    <w:rsid w:val="005224BC"/>
    <w:rsid w:val="00522928"/>
    <w:rsid w:val="00522FF1"/>
    <w:rsid w:val="00523946"/>
    <w:rsid w:val="0052397A"/>
    <w:rsid w:val="005256D6"/>
    <w:rsid w:val="00525AD8"/>
    <w:rsid w:val="00526429"/>
    <w:rsid w:val="005265E3"/>
    <w:rsid w:val="005266C1"/>
    <w:rsid w:val="005267F4"/>
    <w:rsid w:val="005269D3"/>
    <w:rsid w:val="00527317"/>
    <w:rsid w:val="00527410"/>
    <w:rsid w:val="0052798B"/>
    <w:rsid w:val="00527ED6"/>
    <w:rsid w:val="0053024F"/>
    <w:rsid w:val="00531064"/>
    <w:rsid w:val="005312CB"/>
    <w:rsid w:val="005313B2"/>
    <w:rsid w:val="00531694"/>
    <w:rsid w:val="00531911"/>
    <w:rsid w:val="00531E92"/>
    <w:rsid w:val="005324D7"/>
    <w:rsid w:val="005326F0"/>
    <w:rsid w:val="00532764"/>
    <w:rsid w:val="00532AA5"/>
    <w:rsid w:val="00532C5F"/>
    <w:rsid w:val="00533233"/>
    <w:rsid w:val="005335A2"/>
    <w:rsid w:val="00533D13"/>
    <w:rsid w:val="00533DA3"/>
    <w:rsid w:val="00533DEC"/>
    <w:rsid w:val="00534026"/>
    <w:rsid w:val="00534594"/>
    <w:rsid w:val="00534D55"/>
    <w:rsid w:val="00535B0E"/>
    <w:rsid w:val="00535B53"/>
    <w:rsid w:val="00536B03"/>
    <w:rsid w:val="00537456"/>
    <w:rsid w:val="0053790C"/>
    <w:rsid w:val="0053794E"/>
    <w:rsid w:val="00537B3D"/>
    <w:rsid w:val="0054021F"/>
    <w:rsid w:val="00540401"/>
    <w:rsid w:val="005405B2"/>
    <w:rsid w:val="00540721"/>
    <w:rsid w:val="0054076A"/>
    <w:rsid w:val="00540D47"/>
    <w:rsid w:val="00540EE7"/>
    <w:rsid w:val="00541A22"/>
    <w:rsid w:val="00541C17"/>
    <w:rsid w:val="00541EAD"/>
    <w:rsid w:val="005424C2"/>
    <w:rsid w:val="005426A0"/>
    <w:rsid w:val="005426B2"/>
    <w:rsid w:val="00543519"/>
    <w:rsid w:val="00543640"/>
    <w:rsid w:val="00544019"/>
    <w:rsid w:val="005442C8"/>
    <w:rsid w:val="005444C6"/>
    <w:rsid w:val="00544BF9"/>
    <w:rsid w:val="00544F05"/>
    <w:rsid w:val="00544FCC"/>
    <w:rsid w:val="005454B8"/>
    <w:rsid w:val="0054571D"/>
    <w:rsid w:val="00545ACB"/>
    <w:rsid w:val="00545DB9"/>
    <w:rsid w:val="005462ED"/>
    <w:rsid w:val="00546585"/>
    <w:rsid w:val="0054680A"/>
    <w:rsid w:val="00546BF8"/>
    <w:rsid w:val="005470E4"/>
    <w:rsid w:val="00547BA2"/>
    <w:rsid w:val="0055005D"/>
    <w:rsid w:val="005501A9"/>
    <w:rsid w:val="00550AC5"/>
    <w:rsid w:val="00550AED"/>
    <w:rsid w:val="00550B7E"/>
    <w:rsid w:val="00551052"/>
    <w:rsid w:val="005524ED"/>
    <w:rsid w:val="005528CD"/>
    <w:rsid w:val="00552A55"/>
    <w:rsid w:val="00552D43"/>
    <w:rsid w:val="00553BC8"/>
    <w:rsid w:val="00553F91"/>
    <w:rsid w:val="00554007"/>
    <w:rsid w:val="00554253"/>
    <w:rsid w:val="00554C03"/>
    <w:rsid w:val="00554C58"/>
    <w:rsid w:val="00554D5D"/>
    <w:rsid w:val="005550F9"/>
    <w:rsid w:val="00556338"/>
    <w:rsid w:val="00556441"/>
    <w:rsid w:val="00557031"/>
    <w:rsid w:val="005574B0"/>
    <w:rsid w:val="005578B7"/>
    <w:rsid w:val="00557F87"/>
    <w:rsid w:val="0056077E"/>
    <w:rsid w:val="00560FCB"/>
    <w:rsid w:val="00561001"/>
    <w:rsid w:val="0056111C"/>
    <w:rsid w:val="00561140"/>
    <w:rsid w:val="005611F6"/>
    <w:rsid w:val="00561412"/>
    <w:rsid w:val="00561903"/>
    <w:rsid w:val="00561A9B"/>
    <w:rsid w:val="00561E54"/>
    <w:rsid w:val="00561F73"/>
    <w:rsid w:val="005621F7"/>
    <w:rsid w:val="0056278F"/>
    <w:rsid w:val="00562A54"/>
    <w:rsid w:val="00562FB1"/>
    <w:rsid w:val="00563068"/>
    <w:rsid w:val="0056376A"/>
    <w:rsid w:val="00563B3C"/>
    <w:rsid w:val="0056419C"/>
    <w:rsid w:val="0056463D"/>
    <w:rsid w:val="00564DA7"/>
    <w:rsid w:val="005650C7"/>
    <w:rsid w:val="00565204"/>
    <w:rsid w:val="005653A7"/>
    <w:rsid w:val="00565473"/>
    <w:rsid w:val="00565DAC"/>
    <w:rsid w:val="00565F0D"/>
    <w:rsid w:val="00566035"/>
    <w:rsid w:val="0056611B"/>
    <w:rsid w:val="005662DC"/>
    <w:rsid w:val="00566329"/>
    <w:rsid w:val="00566620"/>
    <w:rsid w:val="005668B9"/>
    <w:rsid w:val="00566E39"/>
    <w:rsid w:val="00566E5C"/>
    <w:rsid w:val="0056704E"/>
    <w:rsid w:val="00567623"/>
    <w:rsid w:val="005701C2"/>
    <w:rsid w:val="005701C3"/>
    <w:rsid w:val="00570763"/>
    <w:rsid w:val="005709ED"/>
    <w:rsid w:val="00571120"/>
    <w:rsid w:val="0057200B"/>
    <w:rsid w:val="00572297"/>
    <w:rsid w:val="00572351"/>
    <w:rsid w:val="0057345D"/>
    <w:rsid w:val="0057347D"/>
    <w:rsid w:val="00573560"/>
    <w:rsid w:val="0057482C"/>
    <w:rsid w:val="00574E7B"/>
    <w:rsid w:val="00574F36"/>
    <w:rsid w:val="00576B5C"/>
    <w:rsid w:val="005770CC"/>
    <w:rsid w:val="005802F9"/>
    <w:rsid w:val="005806D5"/>
    <w:rsid w:val="00580DFC"/>
    <w:rsid w:val="0058134C"/>
    <w:rsid w:val="005815CD"/>
    <w:rsid w:val="005827A7"/>
    <w:rsid w:val="00583AF6"/>
    <w:rsid w:val="00583D43"/>
    <w:rsid w:val="00584692"/>
    <w:rsid w:val="005846C3"/>
    <w:rsid w:val="0058472C"/>
    <w:rsid w:val="00584F04"/>
    <w:rsid w:val="0058544C"/>
    <w:rsid w:val="00585623"/>
    <w:rsid w:val="005857F7"/>
    <w:rsid w:val="0058603D"/>
    <w:rsid w:val="005865E9"/>
    <w:rsid w:val="005868FD"/>
    <w:rsid w:val="00587D7B"/>
    <w:rsid w:val="005904DB"/>
    <w:rsid w:val="005905D6"/>
    <w:rsid w:val="005905ED"/>
    <w:rsid w:val="00590D11"/>
    <w:rsid w:val="00591BA6"/>
    <w:rsid w:val="00591EA5"/>
    <w:rsid w:val="00592825"/>
    <w:rsid w:val="005930FB"/>
    <w:rsid w:val="0059321B"/>
    <w:rsid w:val="00594437"/>
    <w:rsid w:val="00594B70"/>
    <w:rsid w:val="00594CB2"/>
    <w:rsid w:val="005954BF"/>
    <w:rsid w:val="00596CFA"/>
    <w:rsid w:val="00596EB9"/>
    <w:rsid w:val="00596EC6"/>
    <w:rsid w:val="005975CE"/>
    <w:rsid w:val="005A0088"/>
    <w:rsid w:val="005A046B"/>
    <w:rsid w:val="005A04F6"/>
    <w:rsid w:val="005A14F0"/>
    <w:rsid w:val="005A1550"/>
    <w:rsid w:val="005A1861"/>
    <w:rsid w:val="005A1A31"/>
    <w:rsid w:val="005A2F27"/>
    <w:rsid w:val="005A361D"/>
    <w:rsid w:val="005A36C2"/>
    <w:rsid w:val="005A3719"/>
    <w:rsid w:val="005A3DD7"/>
    <w:rsid w:val="005A3E8B"/>
    <w:rsid w:val="005A40FA"/>
    <w:rsid w:val="005A4C20"/>
    <w:rsid w:val="005A4F48"/>
    <w:rsid w:val="005A54F1"/>
    <w:rsid w:val="005A57B8"/>
    <w:rsid w:val="005A5DDE"/>
    <w:rsid w:val="005A64A8"/>
    <w:rsid w:val="005A65C5"/>
    <w:rsid w:val="005A6875"/>
    <w:rsid w:val="005A7016"/>
    <w:rsid w:val="005A7A32"/>
    <w:rsid w:val="005A7DBD"/>
    <w:rsid w:val="005A7E72"/>
    <w:rsid w:val="005A7F85"/>
    <w:rsid w:val="005B00DD"/>
    <w:rsid w:val="005B03B1"/>
    <w:rsid w:val="005B07D5"/>
    <w:rsid w:val="005B0C2A"/>
    <w:rsid w:val="005B1A8A"/>
    <w:rsid w:val="005B1AAB"/>
    <w:rsid w:val="005B2578"/>
    <w:rsid w:val="005B2930"/>
    <w:rsid w:val="005B2A3B"/>
    <w:rsid w:val="005B2B87"/>
    <w:rsid w:val="005B2FAA"/>
    <w:rsid w:val="005B33C8"/>
    <w:rsid w:val="005B387B"/>
    <w:rsid w:val="005B3A2A"/>
    <w:rsid w:val="005B3B01"/>
    <w:rsid w:val="005B4333"/>
    <w:rsid w:val="005B44B4"/>
    <w:rsid w:val="005B48BE"/>
    <w:rsid w:val="005B58F7"/>
    <w:rsid w:val="005B5981"/>
    <w:rsid w:val="005B5994"/>
    <w:rsid w:val="005B6474"/>
    <w:rsid w:val="005B666D"/>
    <w:rsid w:val="005B667A"/>
    <w:rsid w:val="005B6865"/>
    <w:rsid w:val="005B78E9"/>
    <w:rsid w:val="005C039B"/>
    <w:rsid w:val="005C059F"/>
    <w:rsid w:val="005C07CE"/>
    <w:rsid w:val="005C0B8F"/>
    <w:rsid w:val="005C194E"/>
    <w:rsid w:val="005C1C83"/>
    <w:rsid w:val="005C1D2A"/>
    <w:rsid w:val="005C1DB1"/>
    <w:rsid w:val="005C226F"/>
    <w:rsid w:val="005C2294"/>
    <w:rsid w:val="005C2E48"/>
    <w:rsid w:val="005C3344"/>
    <w:rsid w:val="005C3F68"/>
    <w:rsid w:val="005C411A"/>
    <w:rsid w:val="005C48AA"/>
    <w:rsid w:val="005C4E4D"/>
    <w:rsid w:val="005C58F2"/>
    <w:rsid w:val="005C5A97"/>
    <w:rsid w:val="005C5F77"/>
    <w:rsid w:val="005C6AAB"/>
    <w:rsid w:val="005C6D5D"/>
    <w:rsid w:val="005C6FD0"/>
    <w:rsid w:val="005D01C3"/>
    <w:rsid w:val="005D05FF"/>
    <w:rsid w:val="005D0FAF"/>
    <w:rsid w:val="005D0FB4"/>
    <w:rsid w:val="005D10D6"/>
    <w:rsid w:val="005D1176"/>
    <w:rsid w:val="005D1747"/>
    <w:rsid w:val="005D18A9"/>
    <w:rsid w:val="005D266D"/>
    <w:rsid w:val="005D2A7B"/>
    <w:rsid w:val="005D2F7D"/>
    <w:rsid w:val="005D306D"/>
    <w:rsid w:val="005D3327"/>
    <w:rsid w:val="005D37D0"/>
    <w:rsid w:val="005D4688"/>
    <w:rsid w:val="005D4854"/>
    <w:rsid w:val="005D5BCF"/>
    <w:rsid w:val="005D61BD"/>
    <w:rsid w:val="005D65BF"/>
    <w:rsid w:val="005D6D84"/>
    <w:rsid w:val="005D6EFB"/>
    <w:rsid w:val="005D70A1"/>
    <w:rsid w:val="005D79F2"/>
    <w:rsid w:val="005D7CB1"/>
    <w:rsid w:val="005D7F57"/>
    <w:rsid w:val="005E0067"/>
    <w:rsid w:val="005E0141"/>
    <w:rsid w:val="005E09CA"/>
    <w:rsid w:val="005E1AB4"/>
    <w:rsid w:val="005E1C7B"/>
    <w:rsid w:val="005E1E00"/>
    <w:rsid w:val="005E255B"/>
    <w:rsid w:val="005E2C13"/>
    <w:rsid w:val="005E2CF7"/>
    <w:rsid w:val="005E2D50"/>
    <w:rsid w:val="005E4543"/>
    <w:rsid w:val="005E4A1C"/>
    <w:rsid w:val="005E4F71"/>
    <w:rsid w:val="005E56C9"/>
    <w:rsid w:val="005E5AB8"/>
    <w:rsid w:val="005E5CF7"/>
    <w:rsid w:val="005E5FF0"/>
    <w:rsid w:val="005E642A"/>
    <w:rsid w:val="005E65A7"/>
    <w:rsid w:val="005E721E"/>
    <w:rsid w:val="005E72B3"/>
    <w:rsid w:val="005E78EF"/>
    <w:rsid w:val="005F0857"/>
    <w:rsid w:val="005F132F"/>
    <w:rsid w:val="005F1470"/>
    <w:rsid w:val="005F15A9"/>
    <w:rsid w:val="005F1C1F"/>
    <w:rsid w:val="005F2807"/>
    <w:rsid w:val="005F2CD5"/>
    <w:rsid w:val="005F3382"/>
    <w:rsid w:val="005F34F0"/>
    <w:rsid w:val="005F35C7"/>
    <w:rsid w:val="005F3720"/>
    <w:rsid w:val="005F494B"/>
    <w:rsid w:val="005F50AD"/>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424"/>
    <w:rsid w:val="00602764"/>
    <w:rsid w:val="00602B29"/>
    <w:rsid w:val="00602DAD"/>
    <w:rsid w:val="00603373"/>
    <w:rsid w:val="006036D0"/>
    <w:rsid w:val="00603B1C"/>
    <w:rsid w:val="006042CD"/>
    <w:rsid w:val="00605217"/>
    <w:rsid w:val="006054A5"/>
    <w:rsid w:val="006059E4"/>
    <w:rsid w:val="00605A11"/>
    <w:rsid w:val="00605D60"/>
    <w:rsid w:val="006062A0"/>
    <w:rsid w:val="00607015"/>
    <w:rsid w:val="00607BDE"/>
    <w:rsid w:val="00610583"/>
    <w:rsid w:val="0061098D"/>
    <w:rsid w:val="00610A48"/>
    <w:rsid w:val="00610B78"/>
    <w:rsid w:val="00611B59"/>
    <w:rsid w:val="00611B74"/>
    <w:rsid w:val="00611FBA"/>
    <w:rsid w:val="00612098"/>
    <w:rsid w:val="0061272A"/>
    <w:rsid w:val="006130D0"/>
    <w:rsid w:val="0061355D"/>
    <w:rsid w:val="006139F7"/>
    <w:rsid w:val="00613AA2"/>
    <w:rsid w:val="00614906"/>
    <w:rsid w:val="0061517F"/>
    <w:rsid w:val="00615276"/>
    <w:rsid w:val="006155F1"/>
    <w:rsid w:val="006156BE"/>
    <w:rsid w:val="00615846"/>
    <w:rsid w:val="006160F0"/>
    <w:rsid w:val="0061618F"/>
    <w:rsid w:val="0061624B"/>
    <w:rsid w:val="006166AD"/>
    <w:rsid w:val="006168A7"/>
    <w:rsid w:val="00616C1E"/>
    <w:rsid w:val="00617714"/>
    <w:rsid w:val="00617EFC"/>
    <w:rsid w:val="00620055"/>
    <w:rsid w:val="00620336"/>
    <w:rsid w:val="006204B3"/>
    <w:rsid w:val="006204C2"/>
    <w:rsid w:val="006212D3"/>
    <w:rsid w:val="00621639"/>
    <w:rsid w:val="006221A2"/>
    <w:rsid w:val="00622B22"/>
    <w:rsid w:val="00622F67"/>
    <w:rsid w:val="00623571"/>
    <w:rsid w:val="0062364B"/>
    <w:rsid w:val="00623A5E"/>
    <w:rsid w:val="00623A6A"/>
    <w:rsid w:val="0062487C"/>
    <w:rsid w:val="00624E69"/>
    <w:rsid w:val="00625008"/>
    <w:rsid w:val="0062548B"/>
    <w:rsid w:val="00625E3B"/>
    <w:rsid w:val="00626710"/>
    <w:rsid w:val="00626930"/>
    <w:rsid w:val="00626AD3"/>
    <w:rsid w:val="00626BAC"/>
    <w:rsid w:val="006271C3"/>
    <w:rsid w:val="006272BD"/>
    <w:rsid w:val="00627B14"/>
    <w:rsid w:val="0063001E"/>
    <w:rsid w:val="00630023"/>
    <w:rsid w:val="006308EE"/>
    <w:rsid w:val="00630C70"/>
    <w:rsid w:val="00630D67"/>
    <w:rsid w:val="00630F1F"/>
    <w:rsid w:val="00631005"/>
    <w:rsid w:val="00631C79"/>
    <w:rsid w:val="00632001"/>
    <w:rsid w:val="006322C3"/>
    <w:rsid w:val="00632727"/>
    <w:rsid w:val="0063283D"/>
    <w:rsid w:val="00633769"/>
    <w:rsid w:val="00633FE3"/>
    <w:rsid w:val="00634276"/>
    <w:rsid w:val="00634570"/>
    <w:rsid w:val="00634694"/>
    <w:rsid w:val="006346A5"/>
    <w:rsid w:val="0063487C"/>
    <w:rsid w:val="00635B73"/>
    <w:rsid w:val="00635BB7"/>
    <w:rsid w:val="00635F39"/>
    <w:rsid w:val="006368B8"/>
    <w:rsid w:val="00636CC7"/>
    <w:rsid w:val="00637F27"/>
    <w:rsid w:val="006405EC"/>
    <w:rsid w:val="00640A4D"/>
    <w:rsid w:val="006412B2"/>
    <w:rsid w:val="006418F2"/>
    <w:rsid w:val="00641A84"/>
    <w:rsid w:val="00641B05"/>
    <w:rsid w:val="00641DA1"/>
    <w:rsid w:val="00641E5B"/>
    <w:rsid w:val="00642C69"/>
    <w:rsid w:val="00643163"/>
    <w:rsid w:val="0064330A"/>
    <w:rsid w:val="00643F89"/>
    <w:rsid w:val="00644334"/>
    <w:rsid w:val="0064487C"/>
    <w:rsid w:val="0064498A"/>
    <w:rsid w:val="00644AD0"/>
    <w:rsid w:val="00644BED"/>
    <w:rsid w:val="00644E2E"/>
    <w:rsid w:val="00645A3A"/>
    <w:rsid w:val="00645B87"/>
    <w:rsid w:val="00645CB4"/>
    <w:rsid w:val="00646084"/>
    <w:rsid w:val="006468ED"/>
    <w:rsid w:val="00647664"/>
    <w:rsid w:val="00650A56"/>
    <w:rsid w:val="00650D19"/>
    <w:rsid w:val="00652BC1"/>
    <w:rsid w:val="00652CF5"/>
    <w:rsid w:val="0065343E"/>
    <w:rsid w:val="006536BB"/>
    <w:rsid w:val="0065398F"/>
    <w:rsid w:val="00653C7C"/>
    <w:rsid w:val="00654252"/>
    <w:rsid w:val="006543B7"/>
    <w:rsid w:val="00654EA5"/>
    <w:rsid w:val="00655587"/>
    <w:rsid w:val="0065587E"/>
    <w:rsid w:val="006558CD"/>
    <w:rsid w:val="00655C26"/>
    <w:rsid w:val="0065637A"/>
    <w:rsid w:val="00656998"/>
    <w:rsid w:val="00656B52"/>
    <w:rsid w:val="00656E4D"/>
    <w:rsid w:val="006576BA"/>
    <w:rsid w:val="006600BF"/>
    <w:rsid w:val="00660240"/>
    <w:rsid w:val="00660AF7"/>
    <w:rsid w:val="00660D3E"/>
    <w:rsid w:val="006610AA"/>
    <w:rsid w:val="00661691"/>
    <w:rsid w:val="00661913"/>
    <w:rsid w:val="00661BFC"/>
    <w:rsid w:val="00662054"/>
    <w:rsid w:val="00662D3D"/>
    <w:rsid w:val="00662F1F"/>
    <w:rsid w:val="00663D15"/>
    <w:rsid w:val="00665030"/>
    <w:rsid w:val="0066517B"/>
    <w:rsid w:val="00665670"/>
    <w:rsid w:val="00665883"/>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5F0B"/>
    <w:rsid w:val="00677382"/>
    <w:rsid w:val="0067772D"/>
    <w:rsid w:val="00677991"/>
    <w:rsid w:val="00677AD2"/>
    <w:rsid w:val="00677C18"/>
    <w:rsid w:val="00680326"/>
    <w:rsid w:val="00680714"/>
    <w:rsid w:val="0068071D"/>
    <w:rsid w:val="006809BA"/>
    <w:rsid w:val="00680AA2"/>
    <w:rsid w:val="00680C6B"/>
    <w:rsid w:val="006811E0"/>
    <w:rsid w:val="006811F3"/>
    <w:rsid w:val="00681240"/>
    <w:rsid w:val="00681783"/>
    <w:rsid w:val="00681D15"/>
    <w:rsid w:val="0068212D"/>
    <w:rsid w:val="00682791"/>
    <w:rsid w:val="00682C56"/>
    <w:rsid w:val="00683068"/>
    <w:rsid w:val="00683DAD"/>
    <w:rsid w:val="00684592"/>
    <w:rsid w:val="00684884"/>
    <w:rsid w:val="00684963"/>
    <w:rsid w:val="00684AEC"/>
    <w:rsid w:val="00685033"/>
    <w:rsid w:val="0068517F"/>
    <w:rsid w:val="00685322"/>
    <w:rsid w:val="00685D65"/>
    <w:rsid w:val="00685FC8"/>
    <w:rsid w:val="00686E80"/>
    <w:rsid w:val="0068790B"/>
    <w:rsid w:val="00687AF2"/>
    <w:rsid w:val="006901AC"/>
    <w:rsid w:val="00690C8D"/>
    <w:rsid w:val="006912F5"/>
    <w:rsid w:val="00691890"/>
    <w:rsid w:val="00691AAD"/>
    <w:rsid w:val="00692416"/>
    <w:rsid w:val="00692AFF"/>
    <w:rsid w:val="00692CD8"/>
    <w:rsid w:val="00692D2D"/>
    <w:rsid w:val="00693B73"/>
    <w:rsid w:val="006943AE"/>
    <w:rsid w:val="006945A1"/>
    <w:rsid w:val="00694A53"/>
    <w:rsid w:val="006952DE"/>
    <w:rsid w:val="00695985"/>
    <w:rsid w:val="00695A56"/>
    <w:rsid w:val="00695B04"/>
    <w:rsid w:val="00695C78"/>
    <w:rsid w:val="00695E6C"/>
    <w:rsid w:val="00695EAC"/>
    <w:rsid w:val="00696521"/>
    <w:rsid w:val="00696C79"/>
    <w:rsid w:val="00697068"/>
    <w:rsid w:val="006977DE"/>
    <w:rsid w:val="00697D5F"/>
    <w:rsid w:val="006A035B"/>
    <w:rsid w:val="006A0582"/>
    <w:rsid w:val="006A060C"/>
    <w:rsid w:val="006A06F8"/>
    <w:rsid w:val="006A071C"/>
    <w:rsid w:val="006A0DC7"/>
    <w:rsid w:val="006A150D"/>
    <w:rsid w:val="006A1B00"/>
    <w:rsid w:val="006A25B0"/>
    <w:rsid w:val="006A2766"/>
    <w:rsid w:val="006A2ACD"/>
    <w:rsid w:val="006A2E00"/>
    <w:rsid w:val="006A3339"/>
    <w:rsid w:val="006A39D0"/>
    <w:rsid w:val="006A3E91"/>
    <w:rsid w:val="006A4321"/>
    <w:rsid w:val="006A4E20"/>
    <w:rsid w:val="006A4F11"/>
    <w:rsid w:val="006A563C"/>
    <w:rsid w:val="006A5A6F"/>
    <w:rsid w:val="006A5F7E"/>
    <w:rsid w:val="006A6005"/>
    <w:rsid w:val="006A6786"/>
    <w:rsid w:val="006A7C29"/>
    <w:rsid w:val="006B0580"/>
    <w:rsid w:val="006B0DA2"/>
    <w:rsid w:val="006B0F70"/>
    <w:rsid w:val="006B1486"/>
    <w:rsid w:val="006B169F"/>
    <w:rsid w:val="006B1BEB"/>
    <w:rsid w:val="006B1D06"/>
    <w:rsid w:val="006B2823"/>
    <w:rsid w:val="006B29DC"/>
    <w:rsid w:val="006B2F60"/>
    <w:rsid w:val="006B31A8"/>
    <w:rsid w:val="006B33DB"/>
    <w:rsid w:val="006B3553"/>
    <w:rsid w:val="006B3669"/>
    <w:rsid w:val="006B36E5"/>
    <w:rsid w:val="006B3D00"/>
    <w:rsid w:val="006B4CF8"/>
    <w:rsid w:val="006B506B"/>
    <w:rsid w:val="006B54E8"/>
    <w:rsid w:val="006B5FBC"/>
    <w:rsid w:val="006B6ED2"/>
    <w:rsid w:val="006B7F74"/>
    <w:rsid w:val="006C0230"/>
    <w:rsid w:val="006C05C7"/>
    <w:rsid w:val="006C0735"/>
    <w:rsid w:val="006C112F"/>
    <w:rsid w:val="006C2497"/>
    <w:rsid w:val="006C25AB"/>
    <w:rsid w:val="006C267F"/>
    <w:rsid w:val="006C2DA6"/>
    <w:rsid w:val="006C3581"/>
    <w:rsid w:val="006C359B"/>
    <w:rsid w:val="006C38D3"/>
    <w:rsid w:val="006C39A0"/>
    <w:rsid w:val="006C3EFE"/>
    <w:rsid w:val="006C4245"/>
    <w:rsid w:val="006C46C7"/>
    <w:rsid w:val="006C4767"/>
    <w:rsid w:val="006C485D"/>
    <w:rsid w:val="006C4A1A"/>
    <w:rsid w:val="006C4D02"/>
    <w:rsid w:val="006C53A4"/>
    <w:rsid w:val="006C54DF"/>
    <w:rsid w:val="006C5D5D"/>
    <w:rsid w:val="006C5FF4"/>
    <w:rsid w:val="006C627E"/>
    <w:rsid w:val="006C6303"/>
    <w:rsid w:val="006C6A51"/>
    <w:rsid w:val="006C6EBD"/>
    <w:rsid w:val="006C7328"/>
    <w:rsid w:val="006C73BB"/>
    <w:rsid w:val="006C798E"/>
    <w:rsid w:val="006C7E04"/>
    <w:rsid w:val="006C7F79"/>
    <w:rsid w:val="006D0004"/>
    <w:rsid w:val="006D015F"/>
    <w:rsid w:val="006D060E"/>
    <w:rsid w:val="006D0681"/>
    <w:rsid w:val="006D0A80"/>
    <w:rsid w:val="006D0AE8"/>
    <w:rsid w:val="006D135C"/>
    <w:rsid w:val="006D13EE"/>
    <w:rsid w:val="006D1B09"/>
    <w:rsid w:val="006D2F72"/>
    <w:rsid w:val="006D32C9"/>
    <w:rsid w:val="006D3A29"/>
    <w:rsid w:val="006D3F4C"/>
    <w:rsid w:val="006D43C1"/>
    <w:rsid w:val="006D5442"/>
    <w:rsid w:val="006D6951"/>
    <w:rsid w:val="006D6E4E"/>
    <w:rsid w:val="006D7A7B"/>
    <w:rsid w:val="006D7A8E"/>
    <w:rsid w:val="006D7C59"/>
    <w:rsid w:val="006D7E0D"/>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51CD"/>
    <w:rsid w:val="006E6C9D"/>
    <w:rsid w:val="006E727B"/>
    <w:rsid w:val="006E75B5"/>
    <w:rsid w:val="006E76C8"/>
    <w:rsid w:val="006E7A92"/>
    <w:rsid w:val="006F00C7"/>
    <w:rsid w:val="006F01FF"/>
    <w:rsid w:val="006F0CB2"/>
    <w:rsid w:val="006F1DE9"/>
    <w:rsid w:val="006F2046"/>
    <w:rsid w:val="006F2921"/>
    <w:rsid w:val="006F2C95"/>
    <w:rsid w:val="006F2F59"/>
    <w:rsid w:val="006F311E"/>
    <w:rsid w:val="006F3442"/>
    <w:rsid w:val="006F36A5"/>
    <w:rsid w:val="006F41F4"/>
    <w:rsid w:val="006F4576"/>
    <w:rsid w:val="006F4B3D"/>
    <w:rsid w:val="006F5813"/>
    <w:rsid w:val="006F59A8"/>
    <w:rsid w:val="006F5A1D"/>
    <w:rsid w:val="006F67ED"/>
    <w:rsid w:val="006F71A6"/>
    <w:rsid w:val="006F7974"/>
    <w:rsid w:val="006F79C5"/>
    <w:rsid w:val="006F7C2C"/>
    <w:rsid w:val="006F7FD5"/>
    <w:rsid w:val="0070002E"/>
    <w:rsid w:val="00700405"/>
    <w:rsid w:val="00700D18"/>
    <w:rsid w:val="0070168D"/>
    <w:rsid w:val="00701C36"/>
    <w:rsid w:val="00702F2D"/>
    <w:rsid w:val="0070353F"/>
    <w:rsid w:val="0070415E"/>
    <w:rsid w:val="00704631"/>
    <w:rsid w:val="0070484D"/>
    <w:rsid w:val="00704B79"/>
    <w:rsid w:val="00704E7D"/>
    <w:rsid w:val="0070501F"/>
    <w:rsid w:val="00705060"/>
    <w:rsid w:val="00705351"/>
    <w:rsid w:val="00705619"/>
    <w:rsid w:val="00705E93"/>
    <w:rsid w:val="00706097"/>
    <w:rsid w:val="007062AF"/>
    <w:rsid w:val="007069AE"/>
    <w:rsid w:val="007069D4"/>
    <w:rsid w:val="00706C89"/>
    <w:rsid w:val="00706E70"/>
    <w:rsid w:val="00707059"/>
    <w:rsid w:val="00707698"/>
    <w:rsid w:val="00707967"/>
    <w:rsid w:val="00710257"/>
    <w:rsid w:val="00710587"/>
    <w:rsid w:val="007107D5"/>
    <w:rsid w:val="00710C2B"/>
    <w:rsid w:val="007119DC"/>
    <w:rsid w:val="00711CC7"/>
    <w:rsid w:val="0071230A"/>
    <w:rsid w:val="0071294A"/>
    <w:rsid w:val="00712BDD"/>
    <w:rsid w:val="00712DED"/>
    <w:rsid w:val="00712E1E"/>
    <w:rsid w:val="00712F37"/>
    <w:rsid w:val="00713A6B"/>
    <w:rsid w:val="00713CB5"/>
    <w:rsid w:val="00713E12"/>
    <w:rsid w:val="00714088"/>
    <w:rsid w:val="007142A6"/>
    <w:rsid w:val="0071499C"/>
    <w:rsid w:val="00714F9D"/>
    <w:rsid w:val="007154D8"/>
    <w:rsid w:val="00715577"/>
    <w:rsid w:val="0071604D"/>
    <w:rsid w:val="007169DC"/>
    <w:rsid w:val="00716C67"/>
    <w:rsid w:val="007170AB"/>
    <w:rsid w:val="00717299"/>
    <w:rsid w:val="0071779C"/>
    <w:rsid w:val="00717808"/>
    <w:rsid w:val="007208A7"/>
    <w:rsid w:val="00720B6A"/>
    <w:rsid w:val="00720B8E"/>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68"/>
    <w:rsid w:val="007263A2"/>
    <w:rsid w:val="007266B9"/>
    <w:rsid w:val="00726749"/>
    <w:rsid w:val="00727351"/>
    <w:rsid w:val="00727AC5"/>
    <w:rsid w:val="00727C65"/>
    <w:rsid w:val="007300F0"/>
    <w:rsid w:val="00730894"/>
    <w:rsid w:val="00730904"/>
    <w:rsid w:val="007315D1"/>
    <w:rsid w:val="00731EDE"/>
    <w:rsid w:val="0073245C"/>
    <w:rsid w:val="00732493"/>
    <w:rsid w:val="00732716"/>
    <w:rsid w:val="00732FE9"/>
    <w:rsid w:val="00733772"/>
    <w:rsid w:val="007337C5"/>
    <w:rsid w:val="00733A43"/>
    <w:rsid w:val="00733AE4"/>
    <w:rsid w:val="00733D5F"/>
    <w:rsid w:val="00734932"/>
    <w:rsid w:val="00735D53"/>
    <w:rsid w:val="0073618A"/>
    <w:rsid w:val="007364A3"/>
    <w:rsid w:val="00736740"/>
    <w:rsid w:val="00736F8D"/>
    <w:rsid w:val="007378FD"/>
    <w:rsid w:val="00737A33"/>
    <w:rsid w:val="00737F03"/>
    <w:rsid w:val="007403FE"/>
    <w:rsid w:val="007413EB"/>
    <w:rsid w:val="007413FB"/>
    <w:rsid w:val="00742C69"/>
    <w:rsid w:val="00742D0A"/>
    <w:rsid w:val="00742D32"/>
    <w:rsid w:val="00742E9B"/>
    <w:rsid w:val="007444E6"/>
    <w:rsid w:val="007451BB"/>
    <w:rsid w:val="0074592C"/>
    <w:rsid w:val="00745C91"/>
    <w:rsid w:val="00746098"/>
    <w:rsid w:val="00746D58"/>
    <w:rsid w:val="00746EC9"/>
    <w:rsid w:val="00747578"/>
    <w:rsid w:val="00750D12"/>
    <w:rsid w:val="0075105D"/>
    <w:rsid w:val="00751073"/>
    <w:rsid w:val="00751AF2"/>
    <w:rsid w:val="00751B1A"/>
    <w:rsid w:val="00751BD2"/>
    <w:rsid w:val="00751CE5"/>
    <w:rsid w:val="00752188"/>
    <w:rsid w:val="00752CC6"/>
    <w:rsid w:val="00753063"/>
    <w:rsid w:val="007533CC"/>
    <w:rsid w:val="00753938"/>
    <w:rsid w:val="00753A57"/>
    <w:rsid w:val="007543CE"/>
    <w:rsid w:val="0075497E"/>
    <w:rsid w:val="00754A29"/>
    <w:rsid w:val="00755512"/>
    <w:rsid w:val="00755B6F"/>
    <w:rsid w:val="00755BCF"/>
    <w:rsid w:val="00756673"/>
    <w:rsid w:val="00756C5F"/>
    <w:rsid w:val="00756D69"/>
    <w:rsid w:val="00757029"/>
    <w:rsid w:val="007571FD"/>
    <w:rsid w:val="0075723D"/>
    <w:rsid w:val="007602D4"/>
    <w:rsid w:val="00760AE9"/>
    <w:rsid w:val="00760D96"/>
    <w:rsid w:val="0076124A"/>
    <w:rsid w:val="0076161B"/>
    <w:rsid w:val="0076182A"/>
    <w:rsid w:val="00761950"/>
    <w:rsid w:val="00761CB5"/>
    <w:rsid w:val="0076216B"/>
    <w:rsid w:val="00762948"/>
    <w:rsid w:val="00762A81"/>
    <w:rsid w:val="00762C12"/>
    <w:rsid w:val="00763137"/>
    <w:rsid w:val="00763AED"/>
    <w:rsid w:val="00763F8B"/>
    <w:rsid w:val="007640F3"/>
    <w:rsid w:val="00764179"/>
    <w:rsid w:val="0076417E"/>
    <w:rsid w:val="0076497F"/>
    <w:rsid w:val="0076499F"/>
    <w:rsid w:val="00765FEA"/>
    <w:rsid w:val="007660EC"/>
    <w:rsid w:val="007662C7"/>
    <w:rsid w:val="007664E3"/>
    <w:rsid w:val="00766862"/>
    <w:rsid w:val="007675DD"/>
    <w:rsid w:val="007702BF"/>
    <w:rsid w:val="007705F0"/>
    <w:rsid w:val="0077145E"/>
    <w:rsid w:val="00771CAC"/>
    <w:rsid w:val="00772036"/>
    <w:rsid w:val="00773098"/>
    <w:rsid w:val="00773651"/>
    <w:rsid w:val="007739A3"/>
    <w:rsid w:val="00773BD9"/>
    <w:rsid w:val="00773CB0"/>
    <w:rsid w:val="00773D71"/>
    <w:rsid w:val="00774282"/>
    <w:rsid w:val="00775526"/>
    <w:rsid w:val="00775651"/>
    <w:rsid w:val="00775F3F"/>
    <w:rsid w:val="00776682"/>
    <w:rsid w:val="0077710B"/>
    <w:rsid w:val="0077765A"/>
    <w:rsid w:val="00780032"/>
    <w:rsid w:val="00780636"/>
    <w:rsid w:val="00780E86"/>
    <w:rsid w:val="0078108C"/>
    <w:rsid w:val="00781727"/>
    <w:rsid w:val="007823E8"/>
    <w:rsid w:val="00782CF3"/>
    <w:rsid w:val="00783959"/>
    <w:rsid w:val="00783BA5"/>
    <w:rsid w:val="00783BB6"/>
    <w:rsid w:val="007844A9"/>
    <w:rsid w:val="00784887"/>
    <w:rsid w:val="00785091"/>
    <w:rsid w:val="0078638C"/>
    <w:rsid w:val="007869F9"/>
    <w:rsid w:val="00786A62"/>
    <w:rsid w:val="00786CBB"/>
    <w:rsid w:val="00786E21"/>
    <w:rsid w:val="007874B3"/>
    <w:rsid w:val="0079038E"/>
    <w:rsid w:val="00790EBB"/>
    <w:rsid w:val="0079151D"/>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5A7D"/>
    <w:rsid w:val="00796292"/>
    <w:rsid w:val="007965D9"/>
    <w:rsid w:val="00796BA2"/>
    <w:rsid w:val="007972D5"/>
    <w:rsid w:val="0079778D"/>
    <w:rsid w:val="00797C86"/>
    <w:rsid w:val="00797D73"/>
    <w:rsid w:val="007A006C"/>
    <w:rsid w:val="007A0184"/>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463E"/>
    <w:rsid w:val="007A4E39"/>
    <w:rsid w:val="007A50C8"/>
    <w:rsid w:val="007A54F6"/>
    <w:rsid w:val="007A55FE"/>
    <w:rsid w:val="007A582C"/>
    <w:rsid w:val="007A5950"/>
    <w:rsid w:val="007A6D91"/>
    <w:rsid w:val="007A7618"/>
    <w:rsid w:val="007B000C"/>
    <w:rsid w:val="007B00C9"/>
    <w:rsid w:val="007B02C7"/>
    <w:rsid w:val="007B0306"/>
    <w:rsid w:val="007B08E4"/>
    <w:rsid w:val="007B0D86"/>
    <w:rsid w:val="007B28C3"/>
    <w:rsid w:val="007B37A6"/>
    <w:rsid w:val="007B3A8E"/>
    <w:rsid w:val="007B3C9B"/>
    <w:rsid w:val="007B4271"/>
    <w:rsid w:val="007B497D"/>
    <w:rsid w:val="007B4EE9"/>
    <w:rsid w:val="007B5234"/>
    <w:rsid w:val="007B54C7"/>
    <w:rsid w:val="007B5637"/>
    <w:rsid w:val="007B5DC5"/>
    <w:rsid w:val="007B5F32"/>
    <w:rsid w:val="007B63FC"/>
    <w:rsid w:val="007B6708"/>
    <w:rsid w:val="007B6B47"/>
    <w:rsid w:val="007B6C20"/>
    <w:rsid w:val="007B6E8D"/>
    <w:rsid w:val="007C029E"/>
    <w:rsid w:val="007C0636"/>
    <w:rsid w:val="007C10E4"/>
    <w:rsid w:val="007C17B4"/>
    <w:rsid w:val="007C20F8"/>
    <w:rsid w:val="007C21C5"/>
    <w:rsid w:val="007C2229"/>
    <w:rsid w:val="007C2313"/>
    <w:rsid w:val="007C3217"/>
    <w:rsid w:val="007C3590"/>
    <w:rsid w:val="007C387A"/>
    <w:rsid w:val="007C3A0D"/>
    <w:rsid w:val="007C3EB0"/>
    <w:rsid w:val="007C43D6"/>
    <w:rsid w:val="007C460C"/>
    <w:rsid w:val="007C47FF"/>
    <w:rsid w:val="007C5102"/>
    <w:rsid w:val="007C60A8"/>
    <w:rsid w:val="007C660F"/>
    <w:rsid w:val="007C6664"/>
    <w:rsid w:val="007C66FF"/>
    <w:rsid w:val="007C694E"/>
    <w:rsid w:val="007C69AE"/>
    <w:rsid w:val="007C6F8A"/>
    <w:rsid w:val="007C6FE9"/>
    <w:rsid w:val="007C7688"/>
    <w:rsid w:val="007C76E3"/>
    <w:rsid w:val="007C76F3"/>
    <w:rsid w:val="007C795E"/>
    <w:rsid w:val="007C7DD8"/>
    <w:rsid w:val="007C7DD9"/>
    <w:rsid w:val="007D03BC"/>
    <w:rsid w:val="007D0DC9"/>
    <w:rsid w:val="007D0ECD"/>
    <w:rsid w:val="007D16DE"/>
    <w:rsid w:val="007D1BB9"/>
    <w:rsid w:val="007D1D25"/>
    <w:rsid w:val="007D266D"/>
    <w:rsid w:val="007D2882"/>
    <w:rsid w:val="007D296C"/>
    <w:rsid w:val="007D2C31"/>
    <w:rsid w:val="007D2E50"/>
    <w:rsid w:val="007D36DC"/>
    <w:rsid w:val="007D3D74"/>
    <w:rsid w:val="007D445F"/>
    <w:rsid w:val="007D4DED"/>
    <w:rsid w:val="007D5285"/>
    <w:rsid w:val="007D5BA2"/>
    <w:rsid w:val="007D5ED3"/>
    <w:rsid w:val="007D682F"/>
    <w:rsid w:val="007D6FB9"/>
    <w:rsid w:val="007D7211"/>
    <w:rsid w:val="007E015C"/>
    <w:rsid w:val="007E0595"/>
    <w:rsid w:val="007E0A63"/>
    <w:rsid w:val="007E0C63"/>
    <w:rsid w:val="007E0E05"/>
    <w:rsid w:val="007E0F5D"/>
    <w:rsid w:val="007E14D7"/>
    <w:rsid w:val="007E23A1"/>
    <w:rsid w:val="007E259F"/>
    <w:rsid w:val="007E347E"/>
    <w:rsid w:val="007E41A4"/>
    <w:rsid w:val="007E43E3"/>
    <w:rsid w:val="007E4D40"/>
    <w:rsid w:val="007E54B8"/>
    <w:rsid w:val="007E5D12"/>
    <w:rsid w:val="007E6420"/>
    <w:rsid w:val="007E677F"/>
    <w:rsid w:val="007E6B25"/>
    <w:rsid w:val="007E6E06"/>
    <w:rsid w:val="007E6E60"/>
    <w:rsid w:val="007E6F4A"/>
    <w:rsid w:val="007E79CC"/>
    <w:rsid w:val="007F1124"/>
    <w:rsid w:val="007F152D"/>
    <w:rsid w:val="007F20C4"/>
    <w:rsid w:val="007F20EE"/>
    <w:rsid w:val="007F23D8"/>
    <w:rsid w:val="007F307A"/>
    <w:rsid w:val="007F30C6"/>
    <w:rsid w:val="007F3159"/>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0FA8"/>
    <w:rsid w:val="008012B1"/>
    <w:rsid w:val="00801D63"/>
    <w:rsid w:val="00802793"/>
    <w:rsid w:val="0080348B"/>
    <w:rsid w:val="00803D82"/>
    <w:rsid w:val="00803D98"/>
    <w:rsid w:val="00804E5A"/>
    <w:rsid w:val="008052CE"/>
    <w:rsid w:val="008058D0"/>
    <w:rsid w:val="00806981"/>
    <w:rsid w:val="00806A4C"/>
    <w:rsid w:val="00806DA4"/>
    <w:rsid w:val="0080705B"/>
    <w:rsid w:val="0080723C"/>
    <w:rsid w:val="00807F71"/>
    <w:rsid w:val="0081000F"/>
    <w:rsid w:val="0081015B"/>
    <w:rsid w:val="00810BFB"/>
    <w:rsid w:val="00812657"/>
    <w:rsid w:val="00812A1A"/>
    <w:rsid w:val="00812DFF"/>
    <w:rsid w:val="008131AD"/>
    <w:rsid w:val="0081362F"/>
    <w:rsid w:val="008137F3"/>
    <w:rsid w:val="0081383A"/>
    <w:rsid w:val="008145EA"/>
    <w:rsid w:val="0081497F"/>
    <w:rsid w:val="00814B90"/>
    <w:rsid w:val="00814D18"/>
    <w:rsid w:val="00814FC7"/>
    <w:rsid w:val="008156EB"/>
    <w:rsid w:val="0081660C"/>
    <w:rsid w:val="00817195"/>
    <w:rsid w:val="00817416"/>
    <w:rsid w:val="00817605"/>
    <w:rsid w:val="00817658"/>
    <w:rsid w:val="008206AE"/>
    <w:rsid w:val="00821271"/>
    <w:rsid w:val="00821306"/>
    <w:rsid w:val="008213D9"/>
    <w:rsid w:val="008216CE"/>
    <w:rsid w:val="008218AE"/>
    <w:rsid w:val="00821D85"/>
    <w:rsid w:val="00821E47"/>
    <w:rsid w:val="00821EBE"/>
    <w:rsid w:val="008220F6"/>
    <w:rsid w:val="00822456"/>
    <w:rsid w:val="00823819"/>
    <w:rsid w:val="00823C4B"/>
    <w:rsid w:val="00824114"/>
    <w:rsid w:val="0082427D"/>
    <w:rsid w:val="00825441"/>
    <w:rsid w:val="008257A5"/>
    <w:rsid w:val="00826855"/>
    <w:rsid w:val="008270FB"/>
    <w:rsid w:val="008279AB"/>
    <w:rsid w:val="00830052"/>
    <w:rsid w:val="008300D0"/>
    <w:rsid w:val="008308D8"/>
    <w:rsid w:val="00830A13"/>
    <w:rsid w:val="008320D2"/>
    <w:rsid w:val="008321CE"/>
    <w:rsid w:val="0083257C"/>
    <w:rsid w:val="0083261B"/>
    <w:rsid w:val="00832B44"/>
    <w:rsid w:val="00832C9D"/>
    <w:rsid w:val="00832EC9"/>
    <w:rsid w:val="00833307"/>
    <w:rsid w:val="00833583"/>
    <w:rsid w:val="00833B5B"/>
    <w:rsid w:val="00833E9A"/>
    <w:rsid w:val="008343CE"/>
    <w:rsid w:val="00834FEF"/>
    <w:rsid w:val="00835DFC"/>
    <w:rsid w:val="00836323"/>
    <w:rsid w:val="008364FA"/>
    <w:rsid w:val="00836E5E"/>
    <w:rsid w:val="00837D3D"/>
    <w:rsid w:val="00837D5F"/>
    <w:rsid w:val="00837E9B"/>
    <w:rsid w:val="008404AA"/>
    <w:rsid w:val="008406D7"/>
    <w:rsid w:val="0084074F"/>
    <w:rsid w:val="008407BA"/>
    <w:rsid w:val="00840AA3"/>
    <w:rsid w:val="00840AAC"/>
    <w:rsid w:val="0084101C"/>
    <w:rsid w:val="008411A1"/>
    <w:rsid w:val="0084144D"/>
    <w:rsid w:val="0084181B"/>
    <w:rsid w:val="00841F0F"/>
    <w:rsid w:val="00841F29"/>
    <w:rsid w:val="008425CC"/>
    <w:rsid w:val="00842DC2"/>
    <w:rsid w:val="0084357B"/>
    <w:rsid w:val="00843A9F"/>
    <w:rsid w:val="008449F5"/>
    <w:rsid w:val="00845713"/>
    <w:rsid w:val="008465B4"/>
    <w:rsid w:val="008468DE"/>
    <w:rsid w:val="00846D25"/>
    <w:rsid w:val="00850013"/>
    <w:rsid w:val="008500DD"/>
    <w:rsid w:val="00850A0A"/>
    <w:rsid w:val="00850A94"/>
    <w:rsid w:val="00851E96"/>
    <w:rsid w:val="00851F1C"/>
    <w:rsid w:val="00852102"/>
    <w:rsid w:val="0085287C"/>
    <w:rsid w:val="00852EEC"/>
    <w:rsid w:val="00852FA5"/>
    <w:rsid w:val="00853F7D"/>
    <w:rsid w:val="0085517F"/>
    <w:rsid w:val="0085562D"/>
    <w:rsid w:val="00855A78"/>
    <w:rsid w:val="00856154"/>
    <w:rsid w:val="00856286"/>
    <w:rsid w:val="0085657E"/>
    <w:rsid w:val="008569B8"/>
    <w:rsid w:val="00856F0E"/>
    <w:rsid w:val="008573AF"/>
    <w:rsid w:val="008576B0"/>
    <w:rsid w:val="008600B5"/>
    <w:rsid w:val="00860296"/>
    <w:rsid w:val="008602E3"/>
    <w:rsid w:val="00860DA4"/>
    <w:rsid w:val="00861146"/>
    <w:rsid w:val="00861948"/>
    <w:rsid w:val="00862011"/>
    <w:rsid w:val="008627BF"/>
    <w:rsid w:val="00862A15"/>
    <w:rsid w:val="00862CC9"/>
    <w:rsid w:val="00862D8E"/>
    <w:rsid w:val="00862EF2"/>
    <w:rsid w:val="00863849"/>
    <w:rsid w:val="0086598A"/>
    <w:rsid w:val="00865C3D"/>
    <w:rsid w:val="00865F4C"/>
    <w:rsid w:val="00866453"/>
    <w:rsid w:val="0086707F"/>
    <w:rsid w:val="00867501"/>
    <w:rsid w:val="00867D8E"/>
    <w:rsid w:val="00867E1B"/>
    <w:rsid w:val="008700C0"/>
    <w:rsid w:val="0087058B"/>
    <w:rsid w:val="0087099A"/>
    <w:rsid w:val="00870D79"/>
    <w:rsid w:val="00871205"/>
    <w:rsid w:val="00871333"/>
    <w:rsid w:val="00871952"/>
    <w:rsid w:val="00872006"/>
    <w:rsid w:val="00872386"/>
    <w:rsid w:val="008726D7"/>
    <w:rsid w:val="00873128"/>
    <w:rsid w:val="008735BC"/>
    <w:rsid w:val="00873AAC"/>
    <w:rsid w:val="00873B2D"/>
    <w:rsid w:val="00873B60"/>
    <w:rsid w:val="00873C61"/>
    <w:rsid w:val="00873DFD"/>
    <w:rsid w:val="008749BF"/>
    <w:rsid w:val="008750CD"/>
    <w:rsid w:val="00875542"/>
    <w:rsid w:val="008758CA"/>
    <w:rsid w:val="00875E14"/>
    <w:rsid w:val="0087677E"/>
    <w:rsid w:val="0087712C"/>
    <w:rsid w:val="008775B2"/>
    <w:rsid w:val="008776E7"/>
    <w:rsid w:val="00877746"/>
    <w:rsid w:val="00877C5D"/>
    <w:rsid w:val="00880354"/>
    <w:rsid w:val="0088093C"/>
    <w:rsid w:val="00880BC0"/>
    <w:rsid w:val="0088127A"/>
    <w:rsid w:val="00881D59"/>
    <w:rsid w:val="00882991"/>
    <w:rsid w:val="00882EC1"/>
    <w:rsid w:val="00883015"/>
    <w:rsid w:val="00883099"/>
    <w:rsid w:val="0088324E"/>
    <w:rsid w:val="00883674"/>
    <w:rsid w:val="0088434F"/>
    <w:rsid w:val="00884371"/>
    <w:rsid w:val="008848E2"/>
    <w:rsid w:val="00884B7A"/>
    <w:rsid w:val="00884D47"/>
    <w:rsid w:val="008856C5"/>
    <w:rsid w:val="00886112"/>
    <w:rsid w:val="008861C3"/>
    <w:rsid w:val="008872B3"/>
    <w:rsid w:val="00887392"/>
    <w:rsid w:val="00887843"/>
    <w:rsid w:val="00887E7C"/>
    <w:rsid w:val="008908C0"/>
    <w:rsid w:val="00890A64"/>
    <w:rsid w:val="00890C40"/>
    <w:rsid w:val="0089122E"/>
    <w:rsid w:val="008912A7"/>
    <w:rsid w:val="0089183A"/>
    <w:rsid w:val="008920B4"/>
    <w:rsid w:val="00892521"/>
    <w:rsid w:val="008925EB"/>
    <w:rsid w:val="0089275E"/>
    <w:rsid w:val="008929AF"/>
    <w:rsid w:val="00892B43"/>
    <w:rsid w:val="00892C39"/>
    <w:rsid w:val="00892E46"/>
    <w:rsid w:val="00893097"/>
    <w:rsid w:val="00893432"/>
    <w:rsid w:val="00893936"/>
    <w:rsid w:val="00893CE2"/>
    <w:rsid w:val="00893F41"/>
    <w:rsid w:val="00894869"/>
    <w:rsid w:val="00895144"/>
    <w:rsid w:val="008958EB"/>
    <w:rsid w:val="00895963"/>
    <w:rsid w:val="008972B6"/>
    <w:rsid w:val="00897339"/>
    <w:rsid w:val="00897612"/>
    <w:rsid w:val="00897697"/>
    <w:rsid w:val="008977E1"/>
    <w:rsid w:val="00897BFA"/>
    <w:rsid w:val="00897D19"/>
    <w:rsid w:val="008A0044"/>
    <w:rsid w:val="008A08EB"/>
    <w:rsid w:val="008A0BFE"/>
    <w:rsid w:val="008A1932"/>
    <w:rsid w:val="008A21D9"/>
    <w:rsid w:val="008A232D"/>
    <w:rsid w:val="008A3182"/>
    <w:rsid w:val="008A3C76"/>
    <w:rsid w:val="008A3D54"/>
    <w:rsid w:val="008A3E10"/>
    <w:rsid w:val="008A411C"/>
    <w:rsid w:val="008A4630"/>
    <w:rsid w:val="008A47CE"/>
    <w:rsid w:val="008A4DFA"/>
    <w:rsid w:val="008A51B2"/>
    <w:rsid w:val="008A5D57"/>
    <w:rsid w:val="008A5F2F"/>
    <w:rsid w:val="008A6BAE"/>
    <w:rsid w:val="008A7268"/>
    <w:rsid w:val="008A7350"/>
    <w:rsid w:val="008A7A72"/>
    <w:rsid w:val="008B02AB"/>
    <w:rsid w:val="008B09F3"/>
    <w:rsid w:val="008B111A"/>
    <w:rsid w:val="008B1410"/>
    <w:rsid w:val="008B16E6"/>
    <w:rsid w:val="008B1AB2"/>
    <w:rsid w:val="008B1D9B"/>
    <w:rsid w:val="008B2042"/>
    <w:rsid w:val="008B254E"/>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B7CB3"/>
    <w:rsid w:val="008C0325"/>
    <w:rsid w:val="008C0793"/>
    <w:rsid w:val="008C08AD"/>
    <w:rsid w:val="008C094A"/>
    <w:rsid w:val="008C0D30"/>
    <w:rsid w:val="008C1570"/>
    <w:rsid w:val="008C1792"/>
    <w:rsid w:val="008C17B2"/>
    <w:rsid w:val="008C1D7A"/>
    <w:rsid w:val="008C1E3E"/>
    <w:rsid w:val="008C2059"/>
    <w:rsid w:val="008C21D0"/>
    <w:rsid w:val="008C289F"/>
    <w:rsid w:val="008C29C7"/>
    <w:rsid w:val="008C2DBC"/>
    <w:rsid w:val="008C3A4E"/>
    <w:rsid w:val="008C4EEA"/>
    <w:rsid w:val="008C5000"/>
    <w:rsid w:val="008C5371"/>
    <w:rsid w:val="008C566C"/>
    <w:rsid w:val="008C623D"/>
    <w:rsid w:val="008C65F4"/>
    <w:rsid w:val="008C6683"/>
    <w:rsid w:val="008C6E0C"/>
    <w:rsid w:val="008C7273"/>
    <w:rsid w:val="008C78F8"/>
    <w:rsid w:val="008D05DF"/>
    <w:rsid w:val="008D09E8"/>
    <w:rsid w:val="008D0E65"/>
    <w:rsid w:val="008D110A"/>
    <w:rsid w:val="008D1612"/>
    <w:rsid w:val="008D18C0"/>
    <w:rsid w:val="008D2259"/>
    <w:rsid w:val="008D2531"/>
    <w:rsid w:val="008D2833"/>
    <w:rsid w:val="008D2A5B"/>
    <w:rsid w:val="008D313A"/>
    <w:rsid w:val="008D3337"/>
    <w:rsid w:val="008D3381"/>
    <w:rsid w:val="008D33FE"/>
    <w:rsid w:val="008D3B9F"/>
    <w:rsid w:val="008D3D02"/>
    <w:rsid w:val="008D3D5A"/>
    <w:rsid w:val="008D4226"/>
    <w:rsid w:val="008D4D7C"/>
    <w:rsid w:val="008D5432"/>
    <w:rsid w:val="008D54C0"/>
    <w:rsid w:val="008D5558"/>
    <w:rsid w:val="008D5806"/>
    <w:rsid w:val="008D5A48"/>
    <w:rsid w:val="008D5ED9"/>
    <w:rsid w:val="008D6335"/>
    <w:rsid w:val="008D7247"/>
    <w:rsid w:val="008D7567"/>
    <w:rsid w:val="008D780B"/>
    <w:rsid w:val="008E0EE4"/>
    <w:rsid w:val="008E12BE"/>
    <w:rsid w:val="008E13FD"/>
    <w:rsid w:val="008E1C24"/>
    <w:rsid w:val="008E201C"/>
    <w:rsid w:val="008E222A"/>
    <w:rsid w:val="008E2626"/>
    <w:rsid w:val="008E27A9"/>
    <w:rsid w:val="008E323C"/>
    <w:rsid w:val="008E32E0"/>
    <w:rsid w:val="008E3562"/>
    <w:rsid w:val="008E35A6"/>
    <w:rsid w:val="008E36D9"/>
    <w:rsid w:val="008E3A5C"/>
    <w:rsid w:val="008E3A9A"/>
    <w:rsid w:val="008E429E"/>
    <w:rsid w:val="008E58A3"/>
    <w:rsid w:val="008E5938"/>
    <w:rsid w:val="008E6109"/>
    <w:rsid w:val="008E661E"/>
    <w:rsid w:val="008E6A39"/>
    <w:rsid w:val="008E76BB"/>
    <w:rsid w:val="008E7A79"/>
    <w:rsid w:val="008F00D8"/>
    <w:rsid w:val="008F1764"/>
    <w:rsid w:val="008F1BC6"/>
    <w:rsid w:val="008F1E3D"/>
    <w:rsid w:val="008F235C"/>
    <w:rsid w:val="008F290B"/>
    <w:rsid w:val="008F2F11"/>
    <w:rsid w:val="008F3369"/>
    <w:rsid w:val="008F33A6"/>
    <w:rsid w:val="008F35EC"/>
    <w:rsid w:val="008F3BCE"/>
    <w:rsid w:val="008F4552"/>
    <w:rsid w:val="008F4FE8"/>
    <w:rsid w:val="008F4FED"/>
    <w:rsid w:val="008F5D5A"/>
    <w:rsid w:val="008F6200"/>
    <w:rsid w:val="008F62F8"/>
    <w:rsid w:val="008F659D"/>
    <w:rsid w:val="008F6893"/>
    <w:rsid w:val="008F7292"/>
    <w:rsid w:val="008F76C0"/>
    <w:rsid w:val="008F76EE"/>
    <w:rsid w:val="009000F2"/>
    <w:rsid w:val="0090079D"/>
    <w:rsid w:val="0090086A"/>
    <w:rsid w:val="00900D2C"/>
    <w:rsid w:val="00901807"/>
    <w:rsid w:val="00901F0E"/>
    <w:rsid w:val="00902A26"/>
    <w:rsid w:val="00902A57"/>
    <w:rsid w:val="00902B29"/>
    <w:rsid w:val="0090322B"/>
    <w:rsid w:val="00903C83"/>
    <w:rsid w:val="00903D77"/>
    <w:rsid w:val="0090408F"/>
    <w:rsid w:val="0090446A"/>
    <w:rsid w:val="00904537"/>
    <w:rsid w:val="00904DC3"/>
    <w:rsid w:val="0090534A"/>
    <w:rsid w:val="00905469"/>
    <w:rsid w:val="00905CBF"/>
    <w:rsid w:val="00906078"/>
    <w:rsid w:val="0090629C"/>
    <w:rsid w:val="00906EA2"/>
    <w:rsid w:val="00907278"/>
    <w:rsid w:val="00907467"/>
    <w:rsid w:val="00910041"/>
    <w:rsid w:val="0091112B"/>
    <w:rsid w:val="00911D61"/>
    <w:rsid w:val="00912850"/>
    <w:rsid w:val="009128B8"/>
    <w:rsid w:val="0091472C"/>
    <w:rsid w:val="00914910"/>
    <w:rsid w:val="00914ACF"/>
    <w:rsid w:val="00914DC9"/>
    <w:rsid w:val="00915351"/>
    <w:rsid w:val="0091565E"/>
    <w:rsid w:val="00915679"/>
    <w:rsid w:val="009159C2"/>
    <w:rsid w:val="0091627F"/>
    <w:rsid w:val="009163C7"/>
    <w:rsid w:val="0091679B"/>
    <w:rsid w:val="00916E45"/>
    <w:rsid w:val="0092077A"/>
    <w:rsid w:val="00920961"/>
    <w:rsid w:val="00920DC0"/>
    <w:rsid w:val="00920E60"/>
    <w:rsid w:val="009219F3"/>
    <w:rsid w:val="00921B12"/>
    <w:rsid w:val="009221CB"/>
    <w:rsid w:val="00922320"/>
    <w:rsid w:val="009224DB"/>
    <w:rsid w:val="00923449"/>
    <w:rsid w:val="00923643"/>
    <w:rsid w:val="00923E1A"/>
    <w:rsid w:val="009245CC"/>
    <w:rsid w:val="0092490A"/>
    <w:rsid w:val="00925A3E"/>
    <w:rsid w:val="009261DB"/>
    <w:rsid w:val="00926939"/>
    <w:rsid w:val="00926F4C"/>
    <w:rsid w:val="00927330"/>
    <w:rsid w:val="00927710"/>
    <w:rsid w:val="009307CA"/>
    <w:rsid w:val="009309F1"/>
    <w:rsid w:val="009312F9"/>
    <w:rsid w:val="00931445"/>
    <w:rsid w:val="00931888"/>
    <w:rsid w:val="00931AB8"/>
    <w:rsid w:val="00931C19"/>
    <w:rsid w:val="00931C63"/>
    <w:rsid w:val="00931D10"/>
    <w:rsid w:val="0093218A"/>
    <w:rsid w:val="0093243F"/>
    <w:rsid w:val="00932D09"/>
    <w:rsid w:val="009335C1"/>
    <w:rsid w:val="0093386D"/>
    <w:rsid w:val="00934C8E"/>
    <w:rsid w:val="00935194"/>
    <w:rsid w:val="00936A3D"/>
    <w:rsid w:val="00936EA5"/>
    <w:rsid w:val="00937114"/>
    <w:rsid w:val="009378FA"/>
    <w:rsid w:val="0094015D"/>
    <w:rsid w:val="00940916"/>
    <w:rsid w:val="009412B7"/>
    <w:rsid w:val="00941B13"/>
    <w:rsid w:val="0094215C"/>
    <w:rsid w:val="00942F8E"/>
    <w:rsid w:val="00943543"/>
    <w:rsid w:val="009441DB"/>
    <w:rsid w:val="00944834"/>
    <w:rsid w:val="00944B3B"/>
    <w:rsid w:val="00945149"/>
    <w:rsid w:val="00946128"/>
    <w:rsid w:val="0094633F"/>
    <w:rsid w:val="00947BA5"/>
    <w:rsid w:val="0095071D"/>
    <w:rsid w:val="00950805"/>
    <w:rsid w:val="00950C77"/>
    <w:rsid w:val="009517E4"/>
    <w:rsid w:val="009518D4"/>
    <w:rsid w:val="00951B9A"/>
    <w:rsid w:val="009520BC"/>
    <w:rsid w:val="009521D2"/>
    <w:rsid w:val="00952403"/>
    <w:rsid w:val="00952589"/>
    <w:rsid w:val="00952BD8"/>
    <w:rsid w:val="00953573"/>
    <w:rsid w:val="009537C0"/>
    <w:rsid w:val="009537F6"/>
    <w:rsid w:val="00954004"/>
    <w:rsid w:val="00954B35"/>
    <w:rsid w:val="009557A9"/>
    <w:rsid w:val="00955D09"/>
    <w:rsid w:val="00956647"/>
    <w:rsid w:val="0095691B"/>
    <w:rsid w:val="0095720A"/>
    <w:rsid w:val="00957380"/>
    <w:rsid w:val="00957409"/>
    <w:rsid w:val="00957499"/>
    <w:rsid w:val="00957ED2"/>
    <w:rsid w:val="009604AE"/>
    <w:rsid w:val="009609AF"/>
    <w:rsid w:val="00960DE4"/>
    <w:rsid w:val="009610C7"/>
    <w:rsid w:val="00961164"/>
    <w:rsid w:val="00961867"/>
    <w:rsid w:val="00961A4F"/>
    <w:rsid w:val="00961D42"/>
    <w:rsid w:val="009625B7"/>
    <w:rsid w:val="00962600"/>
    <w:rsid w:val="00962D35"/>
    <w:rsid w:val="00962FB8"/>
    <w:rsid w:val="00963183"/>
    <w:rsid w:val="0096373F"/>
    <w:rsid w:val="00964007"/>
    <w:rsid w:val="00964283"/>
    <w:rsid w:val="009642A4"/>
    <w:rsid w:val="009643F4"/>
    <w:rsid w:val="009645A6"/>
    <w:rsid w:val="00964F5A"/>
    <w:rsid w:val="0096527F"/>
    <w:rsid w:val="009652B6"/>
    <w:rsid w:val="009653ED"/>
    <w:rsid w:val="00965BB5"/>
    <w:rsid w:val="00966A21"/>
    <w:rsid w:val="00966AD2"/>
    <w:rsid w:val="00966D87"/>
    <w:rsid w:val="00966FB5"/>
    <w:rsid w:val="0097092D"/>
    <w:rsid w:val="00971415"/>
    <w:rsid w:val="009716D8"/>
    <w:rsid w:val="00971AFB"/>
    <w:rsid w:val="00971F54"/>
    <w:rsid w:val="00972057"/>
    <w:rsid w:val="0097227B"/>
    <w:rsid w:val="0097262E"/>
    <w:rsid w:val="0097293F"/>
    <w:rsid w:val="00973103"/>
    <w:rsid w:val="00973267"/>
    <w:rsid w:val="00973CD4"/>
    <w:rsid w:val="00974022"/>
    <w:rsid w:val="009743E8"/>
    <w:rsid w:val="0097457F"/>
    <w:rsid w:val="009745D8"/>
    <w:rsid w:val="00974F3B"/>
    <w:rsid w:val="00974FD0"/>
    <w:rsid w:val="0097552A"/>
    <w:rsid w:val="0097564A"/>
    <w:rsid w:val="00975974"/>
    <w:rsid w:val="00975D06"/>
    <w:rsid w:val="00975D63"/>
    <w:rsid w:val="00975DAE"/>
    <w:rsid w:val="00976BBE"/>
    <w:rsid w:val="009776A8"/>
    <w:rsid w:val="0098055B"/>
    <w:rsid w:val="00980A3D"/>
    <w:rsid w:val="00980B30"/>
    <w:rsid w:val="009810BE"/>
    <w:rsid w:val="009811D2"/>
    <w:rsid w:val="009817BC"/>
    <w:rsid w:val="009819A7"/>
    <w:rsid w:val="00982122"/>
    <w:rsid w:val="0098220A"/>
    <w:rsid w:val="00982E75"/>
    <w:rsid w:val="00983337"/>
    <w:rsid w:val="009836AA"/>
    <w:rsid w:val="00983AA3"/>
    <w:rsid w:val="009846BF"/>
    <w:rsid w:val="009851F5"/>
    <w:rsid w:val="0098534B"/>
    <w:rsid w:val="00986019"/>
    <w:rsid w:val="00986281"/>
    <w:rsid w:val="009869BD"/>
    <w:rsid w:val="00986FC9"/>
    <w:rsid w:val="0098764E"/>
    <w:rsid w:val="00987683"/>
    <w:rsid w:val="00987826"/>
    <w:rsid w:val="00987ACD"/>
    <w:rsid w:val="00987B4F"/>
    <w:rsid w:val="00987CB2"/>
    <w:rsid w:val="00987D58"/>
    <w:rsid w:val="0099034B"/>
    <w:rsid w:val="009906D4"/>
    <w:rsid w:val="00990A8E"/>
    <w:rsid w:val="00990EB7"/>
    <w:rsid w:val="00990F5F"/>
    <w:rsid w:val="009911A7"/>
    <w:rsid w:val="009913B8"/>
    <w:rsid w:val="009914E4"/>
    <w:rsid w:val="00992141"/>
    <w:rsid w:val="009921DB"/>
    <w:rsid w:val="00992974"/>
    <w:rsid w:val="00992C67"/>
    <w:rsid w:val="00992D5B"/>
    <w:rsid w:val="00993135"/>
    <w:rsid w:val="0099366E"/>
    <w:rsid w:val="00993AC7"/>
    <w:rsid w:val="00993BAD"/>
    <w:rsid w:val="00993E49"/>
    <w:rsid w:val="00994120"/>
    <w:rsid w:val="009942F5"/>
    <w:rsid w:val="00994568"/>
    <w:rsid w:val="00994602"/>
    <w:rsid w:val="009950D4"/>
    <w:rsid w:val="0099528D"/>
    <w:rsid w:val="0099587D"/>
    <w:rsid w:val="00995B01"/>
    <w:rsid w:val="00996055"/>
    <w:rsid w:val="00996EF4"/>
    <w:rsid w:val="00997044"/>
    <w:rsid w:val="00997BC9"/>
    <w:rsid w:val="009A0BA1"/>
    <w:rsid w:val="009A113D"/>
    <w:rsid w:val="009A117D"/>
    <w:rsid w:val="009A1D3F"/>
    <w:rsid w:val="009A1ECA"/>
    <w:rsid w:val="009A2391"/>
    <w:rsid w:val="009A2BE9"/>
    <w:rsid w:val="009A2BF3"/>
    <w:rsid w:val="009A3540"/>
    <w:rsid w:val="009A366E"/>
    <w:rsid w:val="009A3688"/>
    <w:rsid w:val="009A3713"/>
    <w:rsid w:val="009A3C3E"/>
    <w:rsid w:val="009A4153"/>
    <w:rsid w:val="009A4C2C"/>
    <w:rsid w:val="009A59B3"/>
    <w:rsid w:val="009A5FAE"/>
    <w:rsid w:val="009A6B3A"/>
    <w:rsid w:val="009A70A3"/>
    <w:rsid w:val="009A7688"/>
    <w:rsid w:val="009A7E7C"/>
    <w:rsid w:val="009B02DA"/>
    <w:rsid w:val="009B05D2"/>
    <w:rsid w:val="009B152B"/>
    <w:rsid w:val="009B2731"/>
    <w:rsid w:val="009B2DCF"/>
    <w:rsid w:val="009B39D8"/>
    <w:rsid w:val="009B3D38"/>
    <w:rsid w:val="009B4368"/>
    <w:rsid w:val="009B4D4C"/>
    <w:rsid w:val="009B4F33"/>
    <w:rsid w:val="009B56E1"/>
    <w:rsid w:val="009B66F5"/>
    <w:rsid w:val="009B6C1D"/>
    <w:rsid w:val="009B7505"/>
    <w:rsid w:val="009C0020"/>
    <w:rsid w:val="009C015A"/>
    <w:rsid w:val="009C03F7"/>
    <w:rsid w:val="009C10DA"/>
    <w:rsid w:val="009C17AE"/>
    <w:rsid w:val="009C19FC"/>
    <w:rsid w:val="009C27F7"/>
    <w:rsid w:val="009C3BC4"/>
    <w:rsid w:val="009C3C93"/>
    <w:rsid w:val="009C3E97"/>
    <w:rsid w:val="009C4017"/>
    <w:rsid w:val="009C424E"/>
    <w:rsid w:val="009C4708"/>
    <w:rsid w:val="009C4870"/>
    <w:rsid w:val="009C4BBE"/>
    <w:rsid w:val="009C4C4E"/>
    <w:rsid w:val="009C4D37"/>
    <w:rsid w:val="009C56A2"/>
    <w:rsid w:val="009C573F"/>
    <w:rsid w:val="009C574C"/>
    <w:rsid w:val="009C5753"/>
    <w:rsid w:val="009C5BF7"/>
    <w:rsid w:val="009C5E42"/>
    <w:rsid w:val="009C620F"/>
    <w:rsid w:val="009C657D"/>
    <w:rsid w:val="009C670C"/>
    <w:rsid w:val="009C724B"/>
    <w:rsid w:val="009C7266"/>
    <w:rsid w:val="009C748A"/>
    <w:rsid w:val="009C7957"/>
    <w:rsid w:val="009C7EB8"/>
    <w:rsid w:val="009D03B7"/>
    <w:rsid w:val="009D07AD"/>
    <w:rsid w:val="009D0824"/>
    <w:rsid w:val="009D0EA9"/>
    <w:rsid w:val="009D1172"/>
    <w:rsid w:val="009D13CC"/>
    <w:rsid w:val="009D1654"/>
    <w:rsid w:val="009D1AAC"/>
    <w:rsid w:val="009D1BDB"/>
    <w:rsid w:val="009D1BEE"/>
    <w:rsid w:val="009D1E53"/>
    <w:rsid w:val="009D1E6B"/>
    <w:rsid w:val="009D22F3"/>
    <w:rsid w:val="009D250F"/>
    <w:rsid w:val="009D298F"/>
    <w:rsid w:val="009D2F9C"/>
    <w:rsid w:val="009D31B5"/>
    <w:rsid w:val="009D32AC"/>
    <w:rsid w:val="009D4207"/>
    <w:rsid w:val="009D4E4A"/>
    <w:rsid w:val="009D5130"/>
    <w:rsid w:val="009D53D1"/>
    <w:rsid w:val="009D53FB"/>
    <w:rsid w:val="009D56A4"/>
    <w:rsid w:val="009D5FF2"/>
    <w:rsid w:val="009D6081"/>
    <w:rsid w:val="009D678C"/>
    <w:rsid w:val="009D6B9A"/>
    <w:rsid w:val="009D6D30"/>
    <w:rsid w:val="009D7396"/>
    <w:rsid w:val="009D7523"/>
    <w:rsid w:val="009D76B5"/>
    <w:rsid w:val="009D7AF1"/>
    <w:rsid w:val="009D7BC7"/>
    <w:rsid w:val="009D7FAC"/>
    <w:rsid w:val="009E0109"/>
    <w:rsid w:val="009E01E3"/>
    <w:rsid w:val="009E0342"/>
    <w:rsid w:val="009E098B"/>
    <w:rsid w:val="009E09AB"/>
    <w:rsid w:val="009E0D7D"/>
    <w:rsid w:val="009E0DAF"/>
    <w:rsid w:val="009E19BB"/>
    <w:rsid w:val="009E1C47"/>
    <w:rsid w:val="009E21AD"/>
    <w:rsid w:val="009E21D7"/>
    <w:rsid w:val="009E2693"/>
    <w:rsid w:val="009E2830"/>
    <w:rsid w:val="009E2F89"/>
    <w:rsid w:val="009E38D1"/>
    <w:rsid w:val="009E3DF1"/>
    <w:rsid w:val="009E514A"/>
    <w:rsid w:val="009E5177"/>
    <w:rsid w:val="009E5701"/>
    <w:rsid w:val="009E5711"/>
    <w:rsid w:val="009E6F62"/>
    <w:rsid w:val="009E758E"/>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AA6"/>
    <w:rsid w:val="009F4195"/>
    <w:rsid w:val="009F4550"/>
    <w:rsid w:val="009F56C0"/>
    <w:rsid w:val="009F5C76"/>
    <w:rsid w:val="009F660B"/>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51F"/>
    <w:rsid w:val="00A03A7C"/>
    <w:rsid w:val="00A03DAE"/>
    <w:rsid w:val="00A044AA"/>
    <w:rsid w:val="00A05361"/>
    <w:rsid w:val="00A05755"/>
    <w:rsid w:val="00A0700C"/>
    <w:rsid w:val="00A102F8"/>
    <w:rsid w:val="00A10668"/>
    <w:rsid w:val="00A10A20"/>
    <w:rsid w:val="00A117D5"/>
    <w:rsid w:val="00A1195F"/>
    <w:rsid w:val="00A11C11"/>
    <w:rsid w:val="00A11C98"/>
    <w:rsid w:val="00A12720"/>
    <w:rsid w:val="00A12ED1"/>
    <w:rsid w:val="00A13121"/>
    <w:rsid w:val="00A131F5"/>
    <w:rsid w:val="00A133C1"/>
    <w:rsid w:val="00A13414"/>
    <w:rsid w:val="00A13675"/>
    <w:rsid w:val="00A138B7"/>
    <w:rsid w:val="00A13F2D"/>
    <w:rsid w:val="00A148A0"/>
    <w:rsid w:val="00A14AA8"/>
    <w:rsid w:val="00A14F81"/>
    <w:rsid w:val="00A1535F"/>
    <w:rsid w:val="00A159F9"/>
    <w:rsid w:val="00A15BA0"/>
    <w:rsid w:val="00A15CB1"/>
    <w:rsid w:val="00A15DCC"/>
    <w:rsid w:val="00A15E7D"/>
    <w:rsid w:val="00A15E84"/>
    <w:rsid w:val="00A16021"/>
    <w:rsid w:val="00A16961"/>
    <w:rsid w:val="00A176DD"/>
    <w:rsid w:val="00A217A8"/>
    <w:rsid w:val="00A21838"/>
    <w:rsid w:val="00A22034"/>
    <w:rsid w:val="00A22C3E"/>
    <w:rsid w:val="00A22C4D"/>
    <w:rsid w:val="00A23198"/>
    <w:rsid w:val="00A2334E"/>
    <w:rsid w:val="00A23442"/>
    <w:rsid w:val="00A240DC"/>
    <w:rsid w:val="00A249D2"/>
    <w:rsid w:val="00A254AB"/>
    <w:rsid w:val="00A25974"/>
    <w:rsid w:val="00A259F2"/>
    <w:rsid w:val="00A266CC"/>
    <w:rsid w:val="00A26DB4"/>
    <w:rsid w:val="00A27425"/>
    <w:rsid w:val="00A27BEB"/>
    <w:rsid w:val="00A3023E"/>
    <w:rsid w:val="00A305C5"/>
    <w:rsid w:val="00A30919"/>
    <w:rsid w:val="00A30CCD"/>
    <w:rsid w:val="00A30F31"/>
    <w:rsid w:val="00A31F05"/>
    <w:rsid w:val="00A31FD2"/>
    <w:rsid w:val="00A3404D"/>
    <w:rsid w:val="00A341AB"/>
    <w:rsid w:val="00A34290"/>
    <w:rsid w:val="00A355F9"/>
    <w:rsid w:val="00A357D3"/>
    <w:rsid w:val="00A35AA9"/>
    <w:rsid w:val="00A35F3C"/>
    <w:rsid w:val="00A3630A"/>
    <w:rsid w:val="00A36827"/>
    <w:rsid w:val="00A36CF6"/>
    <w:rsid w:val="00A37309"/>
    <w:rsid w:val="00A37329"/>
    <w:rsid w:val="00A37558"/>
    <w:rsid w:val="00A3786A"/>
    <w:rsid w:val="00A4008C"/>
    <w:rsid w:val="00A402A8"/>
    <w:rsid w:val="00A40685"/>
    <w:rsid w:val="00A40E2F"/>
    <w:rsid w:val="00A41819"/>
    <w:rsid w:val="00A41C9A"/>
    <w:rsid w:val="00A41D73"/>
    <w:rsid w:val="00A41E5A"/>
    <w:rsid w:val="00A42406"/>
    <w:rsid w:val="00A42F1F"/>
    <w:rsid w:val="00A433E8"/>
    <w:rsid w:val="00A43A1D"/>
    <w:rsid w:val="00A43AB0"/>
    <w:rsid w:val="00A43D85"/>
    <w:rsid w:val="00A43D86"/>
    <w:rsid w:val="00A44854"/>
    <w:rsid w:val="00A44A45"/>
    <w:rsid w:val="00A4572A"/>
    <w:rsid w:val="00A461D3"/>
    <w:rsid w:val="00A4665D"/>
    <w:rsid w:val="00A467A5"/>
    <w:rsid w:val="00A46859"/>
    <w:rsid w:val="00A46D39"/>
    <w:rsid w:val="00A47019"/>
    <w:rsid w:val="00A472B8"/>
    <w:rsid w:val="00A5004A"/>
    <w:rsid w:val="00A5017C"/>
    <w:rsid w:val="00A502D6"/>
    <w:rsid w:val="00A502F5"/>
    <w:rsid w:val="00A504F4"/>
    <w:rsid w:val="00A507C4"/>
    <w:rsid w:val="00A508AA"/>
    <w:rsid w:val="00A50EE7"/>
    <w:rsid w:val="00A526CE"/>
    <w:rsid w:val="00A53094"/>
    <w:rsid w:val="00A535A7"/>
    <w:rsid w:val="00A53954"/>
    <w:rsid w:val="00A54560"/>
    <w:rsid w:val="00A54909"/>
    <w:rsid w:val="00A54DC0"/>
    <w:rsid w:val="00A55097"/>
    <w:rsid w:val="00A550C9"/>
    <w:rsid w:val="00A55228"/>
    <w:rsid w:val="00A55410"/>
    <w:rsid w:val="00A55A04"/>
    <w:rsid w:val="00A55DB1"/>
    <w:rsid w:val="00A564DE"/>
    <w:rsid w:val="00A5716A"/>
    <w:rsid w:val="00A57BB1"/>
    <w:rsid w:val="00A57BB7"/>
    <w:rsid w:val="00A6054E"/>
    <w:rsid w:val="00A60799"/>
    <w:rsid w:val="00A60DD5"/>
    <w:rsid w:val="00A616F8"/>
    <w:rsid w:val="00A6170B"/>
    <w:rsid w:val="00A61991"/>
    <w:rsid w:val="00A61B7F"/>
    <w:rsid w:val="00A61B91"/>
    <w:rsid w:val="00A61C3A"/>
    <w:rsid w:val="00A620E8"/>
    <w:rsid w:val="00A63335"/>
    <w:rsid w:val="00A634EB"/>
    <w:rsid w:val="00A63685"/>
    <w:rsid w:val="00A63EA5"/>
    <w:rsid w:val="00A640C2"/>
    <w:rsid w:val="00A64545"/>
    <w:rsid w:val="00A645AC"/>
    <w:rsid w:val="00A64C79"/>
    <w:rsid w:val="00A64E96"/>
    <w:rsid w:val="00A65EFB"/>
    <w:rsid w:val="00A66E28"/>
    <w:rsid w:val="00A67429"/>
    <w:rsid w:val="00A677E7"/>
    <w:rsid w:val="00A67CE9"/>
    <w:rsid w:val="00A70590"/>
    <w:rsid w:val="00A7062E"/>
    <w:rsid w:val="00A70834"/>
    <w:rsid w:val="00A708EA"/>
    <w:rsid w:val="00A71542"/>
    <w:rsid w:val="00A7171F"/>
    <w:rsid w:val="00A71FA0"/>
    <w:rsid w:val="00A71FBD"/>
    <w:rsid w:val="00A7229C"/>
    <w:rsid w:val="00A72727"/>
    <w:rsid w:val="00A727D8"/>
    <w:rsid w:val="00A72C1A"/>
    <w:rsid w:val="00A732FB"/>
    <w:rsid w:val="00A73A92"/>
    <w:rsid w:val="00A742FE"/>
    <w:rsid w:val="00A7463E"/>
    <w:rsid w:val="00A74949"/>
    <w:rsid w:val="00A74ADA"/>
    <w:rsid w:val="00A7536E"/>
    <w:rsid w:val="00A758E2"/>
    <w:rsid w:val="00A75D7D"/>
    <w:rsid w:val="00A765B1"/>
    <w:rsid w:val="00A772F2"/>
    <w:rsid w:val="00A77828"/>
    <w:rsid w:val="00A77BAA"/>
    <w:rsid w:val="00A77DAB"/>
    <w:rsid w:val="00A77DB5"/>
    <w:rsid w:val="00A800F9"/>
    <w:rsid w:val="00A803A6"/>
    <w:rsid w:val="00A8073D"/>
    <w:rsid w:val="00A8079E"/>
    <w:rsid w:val="00A807CB"/>
    <w:rsid w:val="00A80D02"/>
    <w:rsid w:val="00A81312"/>
    <w:rsid w:val="00A815FB"/>
    <w:rsid w:val="00A81AEB"/>
    <w:rsid w:val="00A82BCD"/>
    <w:rsid w:val="00A82D32"/>
    <w:rsid w:val="00A82EAE"/>
    <w:rsid w:val="00A82FC7"/>
    <w:rsid w:val="00A847F9"/>
    <w:rsid w:val="00A84B7D"/>
    <w:rsid w:val="00A84F27"/>
    <w:rsid w:val="00A8519C"/>
    <w:rsid w:val="00A855E8"/>
    <w:rsid w:val="00A855EE"/>
    <w:rsid w:val="00A8597A"/>
    <w:rsid w:val="00A85B87"/>
    <w:rsid w:val="00A85F6F"/>
    <w:rsid w:val="00A85F83"/>
    <w:rsid w:val="00A86019"/>
    <w:rsid w:val="00A8689A"/>
    <w:rsid w:val="00A86EED"/>
    <w:rsid w:val="00A8733A"/>
    <w:rsid w:val="00A91069"/>
    <w:rsid w:val="00A9107B"/>
    <w:rsid w:val="00A91296"/>
    <w:rsid w:val="00A9151F"/>
    <w:rsid w:val="00A9172B"/>
    <w:rsid w:val="00A9196B"/>
    <w:rsid w:val="00A91BB5"/>
    <w:rsid w:val="00A91BEE"/>
    <w:rsid w:val="00A91D4B"/>
    <w:rsid w:val="00A920B2"/>
    <w:rsid w:val="00A92A96"/>
    <w:rsid w:val="00A92AF0"/>
    <w:rsid w:val="00A933FE"/>
    <w:rsid w:val="00A937D5"/>
    <w:rsid w:val="00A93BBA"/>
    <w:rsid w:val="00A93C70"/>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3DC5"/>
    <w:rsid w:val="00AA408E"/>
    <w:rsid w:val="00AA4DA9"/>
    <w:rsid w:val="00AA4F6D"/>
    <w:rsid w:val="00AA50CE"/>
    <w:rsid w:val="00AA536B"/>
    <w:rsid w:val="00AA57C9"/>
    <w:rsid w:val="00AA5A5C"/>
    <w:rsid w:val="00AA5A6F"/>
    <w:rsid w:val="00AA6144"/>
    <w:rsid w:val="00AA634D"/>
    <w:rsid w:val="00AA6F6C"/>
    <w:rsid w:val="00AA7064"/>
    <w:rsid w:val="00AA721D"/>
    <w:rsid w:val="00AA7519"/>
    <w:rsid w:val="00AA790A"/>
    <w:rsid w:val="00AA7C75"/>
    <w:rsid w:val="00AB02EA"/>
    <w:rsid w:val="00AB110C"/>
    <w:rsid w:val="00AB227A"/>
    <w:rsid w:val="00AB22BF"/>
    <w:rsid w:val="00AB256E"/>
    <w:rsid w:val="00AB3466"/>
    <w:rsid w:val="00AB38B2"/>
    <w:rsid w:val="00AB3BBB"/>
    <w:rsid w:val="00AB408C"/>
    <w:rsid w:val="00AB420F"/>
    <w:rsid w:val="00AB43AF"/>
    <w:rsid w:val="00AB4E41"/>
    <w:rsid w:val="00AB575E"/>
    <w:rsid w:val="00AB5EB1"/>
    <w:rsid w:val="00AB6003"/>
    <w:rsid w:val="00AB6064"/>
    <w:rsid w:val="00AB759A"/>
    <w:rsid w:val="00AB7B06"/>
    <w:rsid w:val="00AB7EAA"/>
    <w:rsid w:val="00AC0432"/>
    <w:rsid w:val="00AC0770"/>
    <w:rsid w:val="00AC1683"/>
    <w:rsid w:val="00AC1D82"/>
    <w:rsid w:val="00AC28B3"/>
    <w:rsid w:val="00AC2D5F"/>
    <w:rsid w:val="00AC4094"/>
    <w:rsid w:val="00AC42B6"/>
    <w:rsid w:val="00AC440E"/>
    <w:rsid w:val="00AC4AB7"/>
    <w:rsid w:val="00AC51E0"/>
    <w:rsid w:val="00AC6D24"/>
    <w:rsid w:val="00AC6E18"/>
    <w:rsid w:val="00AC78BB"/>
    <w:rsid w:val="00AC7F64"/>
    <w:rsid w:val="00AD1065"/>
    <w:rsid w:val="00AD1326"/>
    <w:rsid w:val="00AD159E"/>
    <w:rsid w:val="00AD2AB1"/>
    <w:rsid w:val="00AD3132"/>
    <w:rsid w:val="00AD3501"/>
    <w:rsid w:val="00AD3B97"/>
    <w:rsid w:val="00AD3DA6"/>
    <w:rsid w:val="00AD3F3C"/>
    <w:rsid w:val="00AD447E"/>
    <w:rsid w:val="00AD4B2F"/>
    <w:rsid w:val="00AD4ED7"/>
    <w:rsid w:val="00AD5D2D"/>
    <w:rsid w:val="00AD5F0A"/>
    <w:rsid w:val="00AD6A5B"/>
    <w:rsid w:val="00AD6B4F"/>
    <w:rsid w:val="00AD6D19"/>
    <w:rsid w:val="00AD7812"/>
    <w:rsid w:val="00AD7C42"/>
    <w:rsid w:val="00AD7CFA"/>
    <w:rsid w:val="00AE06A9"/>
    <w:rsid w:val="00AE06B0"/>
    <w:rsid w:val="00AE07D3"/>
    <w:rsid w:val="00AE0BD6"/>
    <w:rsid w:val="00AE11C1"/>
    <w:rsid w:val="00AE163D"/>
    <w:rsid w:val="00AE1A42"/>
    <w:rsid w:val="00AE1C5C"/>
    <w:rsid w:val="00AE20AE"/>
    <w:rsid w:val="00AE298C"/>
    <w:rsid w:val="00AE2F29"/>
    <w:rsid w:val="00AE315E"/>
    <w:rsid w:val="00AE319F"/>
    <w:rsid w:val="00AE31D9"/>
    <w:rsid w:val="00AE3CF0"/>
    <w:rsid w:val="00AE453C"/>
    <w:rsid w:val="00AE4546"/>
    <w:rsid w:val="00AE5062"/>
    <w:rsid w:val="00AE5297"/>
    <w:rsid w:val="00AE5A9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B39"/>
    <w:rsid w:val="00AF5D84"/>
    <w:rsid w:val="00AF6476"/>
    <w:rsid w:val="00AF669D"/>
    <w:rsid w:val="00AF672C"/>
    <w:rsid w:val="00AF673E"/>
    <w:rsid w:val="00AF6ABE"/>
    <w:rsid w:val="00AF72AA"/>
    <w:rsid w:val="00AF7389"/>
    <w:rsid w:val="00AF79DF"/>
    <w:rsid w:val="00AF7C37"/>
    <w:rsid w:val="00B00378"/>
    <w:rsid w:val="00B00D91"/>
    <w:rsid w:val="00B00E84"/>
    <w:rsid w:val="00B01DD9"/>
    <w:rsid w:val="00B01F0E"/>
    <w:rsid w:val="00B02C6E"/>
    <w:rsid w:val="00B038F1"/>
    <w:rsid w:val="00B03C1B"/>
    <w:rsid w:val="00B03CFA"/>
    <w:rsid w:val="00B04678"/>
    <w:rsid w:val="00B047C9"/>
    <w:rsid w:val="00B04A04"/>
    <w:rsid w:val="00B04B78"/>
    <w:rsid w:val="00B04C37"/>
    <w:rsid w:val="00B04F00"/>
    <w:rsid w:val="00B05767"/>
    <w:rsid w:val="00B05BA6"/>
    <w:rsid w:val="00B05E68"/>
    <w:rsid w:val="00B066FE"/>
    <w:rsid w:val="00B067AA"/>
    <w:rsid w:val="00B06912"/>
    <w:rsid w:val="00B07316"/>
    <w:rsid w:val="00B07F74"/>
    <w:rsid w:val="00B101B0"/>
    <w:rsid w:val="00B10618"/>
    <w:rsid w:val="00B10910"/>
    <w:rsid w:val="00B10B04"/>
    <w:rsid w:val="00B10CC6"/>
    <w:rsid w:val="00B114A5"/>
    <w:rsid w:val="00B11932"/>
    <w:rsid w:val="00B11942"/>
    <w:rsid w:val="00B11A61"/>
    <w:rsid w:val="00B12076"/>
    <w:rsid w:val="00B12082"/>
    <w:rsid w:val="00B125DA"/>
    <w:rsid w:val="00B12648"/>
    <w:rsid w:val="00B1270C"/>
    <w:rsid w:val="00B12710"/>
    <w:rsid w:val="00B12E81"/>
    <w:rsid w:val="00B13389"/>
    <w:rsid w:val="00B1364C"/>
    <w:rsid w:val="00B13EDB"/>
    <w:rsid w:val="00B141A5"/>
    <w:rsid w:val="00B14F47"/>
    <w:rsid w:val="00B15282"/>
    <w:rsid w:val="00B15286"/>
    <w:rsid w:val="00B1539F"/>
    <w:rsid w:val="00B154F9"/>
    <w:rsid w:val="00B1550D"/>
    <w:rsid w:val="00B15AA4"/>
    <w:rsid w:val="00B15CC9"/>
    <w:rsid w:val="00B15F6C"/>
    <w:rsid w:val="00B163E8"/>
    <w:rsid w:val="00B163F0"/>
    <w:rsid w:val="00B16958"/>
    <w:rsid w:val="00B16ACE"/>
    <w:rsid w:val="00B1767E"/>
    <w:rsid w:val="00B17A5C"/>
    <w:rsid w:val="00B17F64"/>
    <w:rsid w:val="00B20760"/>
    <w:rsid w:val="00B2125C"/>
    <w:rsid w:val="00B21676"/>
    <w:rsid w:val="00B219E1"/>
    <w:rsid w:val="00B21ECF"/>
    <w:rsid w:val="00B22118"/>
    <w:rsid w:val="00B22150"/>
    <w:rsid w:val="00B223DA"/>
    <w:rsid w:val="00B226DE"/>
    <w:rsid w:val="00B22FA8"/>
    <w:rsid w:val="00B22FB5"/>
    <w:rsid w:val="00B241D5"/>
    <w:rsid w:val="00B24BE9"/>
    <w:rsid w:val="00B2551D"/>
    <w:rsid w:val="00B25DB5"/>
    <w:rsid w:val="00B25F8C"/>
    <w:rsid w:val="00B260BE"/>
    <w:rsid w:val="00B26677"/>
    <w:rsid w:val="00B26A96"/>
    <w:rsid w:val="00B26FEC"/>
    <w:rsid w:val="00B2736A"/>
    <w:rsid w:val="00B274E3"/>
    <w:rsid w:val="00B2765C"/>
    <w:rsid w:val="00B27C4B"/>
    <w:rsid w:val="00B27E52"/>
    <w:rsid w:val="00B30563"/>
    <w:rsid w:val="00B3069E"/>
    <w:rsid w:val="00B30A76"/>
    <w:rsid w:val="00B31246"/>
    <w:rsid w:val="00B32295"/>
    <w:rsid w:val="00B33AB5"/>
    <w:rsid w:val="00B3412E"/>
    <w:rsid w:val="00B342C7"/>
    <w:rsid w:val="00B343E0"/>
    <w:rsid w:val="00B35AF0"/>
    <w:rsid w:val="00B35B6D"/>
    <w:rsid w:val="00B35D53"/>
    <w:rsid w:val="00B367C4"/>
    <w:rsid w:val="00B36D3E"/>
    <w:rsid w:val="00B3741A"/>
    <w:rsid w:val="00B37B8E"/>
    <w:rsid w:val="00B40222"/>
    <w:rsid w:val="00B40499"/>
    <w:rsid w:val="00B404C3"/>
    <w:rsid w:val="00B40649"/>
    <w:rsid w:val="00B41A04"/>
    <w:rsid w:val="00B42743"/>
    <w:rsid w:val="00B430E9"/>
    <w:rsid w:val="00B4311F"/>
    <w:rsid w:val="00B431AE"/>
    <w:rsid w:val="00B43CEB"/>
    <w:rsid w:val="00B44288"/>
    <w:rsid w:val="00B448BF"/>
    <w:rsid w:val="00B45A59"/>
    <w:rsid w:val="00B45F9F"/>
    <w:rsid w:val="00B4627C"/>
    <w:rsid w:val="00B4641F"/>
    <w:rsid w:val="00B46793"/>
    <w:rsid w:val="00B46953"/>
    <w:rsid w:val="00B47455"/>
    <w:rsid w:val="00B47979"/>
    <w:rsid w:val="00B47A59"/>
    <w:rsid w:val="00B47ECD"/>
    <w:rsid w:val="00B47FF3"/>
    <w:rsid w:val="00B50273"/>
    <w:rsid w:val="00B503D6"/>
    <w:rsid w:val="00B51520"/>
    <w:rsid w:val="00B515C3"/>
    <w:rsid w:val="00B517C2"/>
    <w:rsid w:val="00B518CE"/>
    <w:rsid w:val="00B51F56"/>
    <w:rsid w:val="00B52234"/>
    <w:rsid w:val="00B53623"/>
    <w:rsid w:val="00B53D1D"/>
    <w:rsid w:val="00B53D94"/>
    <w:rsid w:val="00B53E98"/>
    <w:rsid w:val="00B53F9B"/>
    <w:rsid w:val="00B54B19"/>
    <w:rsid w:val="00B55F64"/>
    <w:rsid w:val="00B56E3D"/>
    <w:rsid w:val="00B56ECA"/>
    <w:rsid w:val="00B57093"/>
    <w:rsid w:val="00B576D6"/>
    <w:rsid w:val="00B57B5D"/>
    <w:rsid w:val="00B60613"/>
    <w:rsid w:val="00B61AEC"/>
    <w:rsid w:val="00B6244C"/>
    <w:rsid w:val="00B62A2F"/>
    <w:rsid w:val="00B62B7B"/>
    <w:rsid w:val="00B62F0A"/>
    <w:rsid w:val="00B63484"/>
    <w:rsid w:val="00B634B7"/>
    <w:rsid w:val="00B634F1"/>
    <w:rsid w:val="00B637EF"/>
    <w:rsid w:val="00B63EF6"/>
    <w:rsid w:val="00B6440A"/>
    <w:rsid w:val="00B64E25"/>
    <w:rsid w:val="00B64F9D"/>
    <w:rsid w:val="00B65788"/>
    <w:rsid w:val="00B65844"/>
    <w:rsid w:val="00B65E81"/>
    <w:rsid w:val="00B65F4A"/>
    <w:rsid w:val="00B66054"/>
    <w:rsid w:val="00B6677F"/>
    <w:rsid w:val="00B66C7A"/>
    <w:rsid w:val="00B672EA"/>
    <w:rsid w:val="00B6747B"/>
    <w:rsid w:val="00B70200"/>
    <w:rsid w:val="00B702D7"/>
    <w:rsid w:val="00B70389"/>
    <w:rsid w:val="00B70E01"/>
    <w:rsid w:val="00B723BF"/>
    <w:rsid w:val="00B72CF0"/>
    <w:rsid w:val="00B72D91"/>
    <w:rsid w:val="00B731CB"/>
    <w:rsid w:val="00B731D5"/>
    <w:rsid w:val="00B7380E"/>
    <w:rsid w:val="00B73BDE"/>
    <w:rsid w:val="00B740F6"/>
    <w:rsid w:val="00B74615"/>
    <w:rsid w:val="00B74789"/>
    <w:rsid w:val="00B74BC1"/>
    <w:rsid w:val="00B755B6"/>
    <w:rsid w:val="00B75977"/>
    <w:rsid w:val="00B75A48"/>
    <w:rsid w:val="00B75CC0"/>
    <w:rsid w:val="00B76021"/>
    <w:rsid w:val="00B7604E"/>
    <w:rsid w:val="00B76A9D"/>
    <w:rsid w:val="00B76FCD"/>
    <w:rsid w:val="00B7764D"/>
    <w:rsid w:val="00B778DB"/>
    <w:rsid w:val="00B77F46"/>
    <w:rsid w:val="00B804F8"/>
    <w:rsid w:val="00B8095A"/>
    <w:rsid w:val="00B80C07"/>
    <w:rsid w:val="00B81274"/>
    <w:rsid w:val="00B815D3"/>
    <w:rsid w:val="00B81742"/>
    <w:rsid w:val="00B817B5"/>
    <w:rsid w:val="00B81812"/>
    <w:rsid w:val="00B823A6"/>
    <w:rsid w:val="00B83E76"/>
    <w:rsid w:val="00B83E91"/>
    <w:rsid w:val="00B83FA0"/>
    <w:rsid w:val="00B84156"/>
    <w:rsid w:val="00B846E6"/>
    <w:rsid w:val="00B8493D"/>
    <w:rsid w:val="00B850B7"/>
    <w:rsid w:val="00B8537B"/>
    <w:rsid w:val="00B85586"/>
    <w:rsid w:val="00B858E9"/>
    <w:rsid w:val="00B86289"/>
    <w:rsid w:val="00B863B3"/>
    <w:rsid w:val="00B869D3"/>
    <w:rsid w:val="00B86CF8"/>
    <w:rsid w:val="00B86E44"/>
    <w:rsid w:val="00B87359"/>
    <w:rsid w:val="00B87F1C"/>
    <w:rsid w:val="00B90A49"/>
    <w:rsid w:val="00B90D8D"/>
    <w:rsid w:val="00B91263"/>
    <w:rsid w:val="00B91B61"/>
    <w:rsid w:val="00B91DA8"/>
    <w:rsid w:val="00B92B2C"/>
    <w:rsid w:val="00B93849"/>
    <w:rsid w:val="00B938BD"/>
    <w:rsid w:val="00B93CF3"/>
    <w:rsid w:val="00B9407F"/>
    <w:rsid w:val="00B944E9"/>
    <w:rsid w:val="00B945D7"/>
    <w:rsid w:val="00B94896"/>
    <w:rsid w:val="00B94CDD"/>
    <w:rsid w:val="00B94CFE"/>
    <w:rsid w:val="00B94DA7"/>
    <w:rsid w:val="00B95163"/>
    <w:rsid w:val="00B954D0"/>
    <w:rsid w:val="00B9566A"/>
    <w:rsid w:val="00B96DD9"/>
    <w:rsid w:val="00B96EA6"/>
    <w:rsid w:val="00B9789D"/>
    <w:rsid w:val="00B97A4C"/>
    <w:rsid w:val="00BA050E"/>
    <w:rsid w:val="00BA1289"/>
    <w:rsid w:val="00BA14B2"/>
    <w:rsid w:val="00BA15DC"/>
    <w:rsid w:val="00BA1E2F"/>
    <w:rsid w:val="00BA1EB8"/>
    <w:rsid w:val="00BA1FC1"/>
    <w:rsid w:val="00BA213B"/>
    <w:rsid w:val="00BA2C82"/>
    <w:rsid w:val="00BA2DF4"/>
    <w:rsid w:val="00BA34B2"/>
    <w:rsid w:val="00BA3869"/>
    <w:rsid w:val="00BA4399"/>
    <w:rsid w:val="00BA4452"/>
    <w:rsid w:val="00BA46C6"/>
    <w:rsid w:val="00BA47B4"/>
    <w:rsid w:val="00BA4ACF"/>
    <w:rsid w:val="00BA5039"/>
    <w:rsid w:val="00BA583B"/>
    <w:rsid w:val="00BA5B6A"/>
    <w:rsid w:val="00BA5DF2"/>
    <w:rsid w:val="00BA5EC7"/>
    <w:rsid w:val="00BA6319"/>
    <w:rsid w:val="00BA63CE"/>
    <w:rsid w:val="00BA676E"/>
    <w:rsid w:val="00BA6980"/>
    <w:rsid w:val="00BA6EF2"/>
    <w:rsid w:val="00BA7227"/>
    <w:rsid w:val="00BA763C"/>
    <w:rsid w:val="00BA784D"/>
    <w:rsid w:val="00BA7CCC"/>
    <w:rsid w:val="00BA7CD7"/>
    <w:rsid w:val="00BB00E5"/>
    <w:rsid w:val="00BB1688"/>
    <w:rsid w:val="00BB1EFB"/>
    <w:rsid w:val="00BB269F"/>
    <w:rsid w:val="00BB27CC"/>
    <w:rsid w:val="00BB2ACE"/>
    <w:rsid w:val="00BB2E4E"/>
    <w:rsid w:val="00BB2E62"/>
    <w:rsid w:val="00BB36C9"/>
    <w:rsid w:val="00BB3A66"/>
    <w:rsid w:val="00BB40D1"/>
    <w:rsid w:val="00BB4C3C"/>
    <w:rsid w:val="00BB777D"/>
    <w:rsid w:val="00BB7EC0"/>
    <w:rsid w:val="00BB7F88"/>
    <w:rsid w:val="00BC0207"/>
    <w:rsid w:val="00BC089F"/>
    <w:rsid w:val="00BC08A8"/>
    <w:rsid w:val="00BC0A0C"/>
    <w:rsid w:val="00BC0A5A"/>
    <w:rsid w:val="00BC0E64"/>
    <w:rsid w:val="00BC1DBB"/>
    <w:rsid w:val="00BC25D1"/>
    <w:rsid w:val="00BC2827"/>
    <w:rsid w:val="00BC2B0D"/>
    <w:rsid w:val="00BC2DBD"/>
    <w:rsid w:val="00BC3BCB"/>
    <w:rsid w:val="00BC3CF1"/>
    <w:rsid w:val="00BC428A"/>
    <w:rsid w:val="00BC44C1"/>
    <w:rsid w:val="00BC44D3"/>
    <w:rsid w:val="00BC4B9F"/>
    <w:rsid w:val="00BC4C40"/>
    <w:rsid w:val="00BC5019"/>
    <w:rsid w:val="00BC57D6"/>
    <w:rsid w:val="00BC5A29"/>
    <w:rsid w:val="00BC5AE3"/>
    <w:rsid w:val="00BC5BAD"/>
    <w:rsid w:val="00BC692A"/>
    <w:rsid w:val="00BC7357"/>
    <w:rsid w:val="00BC76C5"/>
    <w:rsid w:val="00BC7F94"/>
    <w:rsid w:val="00BD1039"/>
    <w:rsid w:val="00BD10B7"/>
    <w:rsid w:val="00BD138A"/>
    <w:rsid w:val="00BD164A"/>
    <w:rsid w:val="00BD16AC"/>
    <w:rsid w:val="00BD1BDD"/>
    <w:rsid w:val="00BD1D7D"/>
    <w:rsid w:val="00BD1E27"/>
    <w:rsid w:val="00BD1FF7"/>
    <w:rsid w:val="00BD213A"/>
    <w:rsid w:val="00BD2496"/>
    <w:rsid w:val="00BD2B4D"/>
    <w:rsid w:val="00BD2E1E"/>
    <w:rsid w:val="00BD2F08"/>
    <w:rsid w:val="00BD2FB9"/>
    <w:rsid w:val="00BD31C2"/>
    <w:rsid w:val="00BD343F"/>
    <w:rsid w:val="00BD3683"/>
    <w:rsid w:val="00BD450A"/>
    <w:rsid w:val="00BD4717"/>
    <w:rsid w:val="00BD48EA"/>
    <w:rsid w:val="00BD4BA8"/>
    <w:rsid w:val="00BD5624"/>
    <w:rsid w:val="00BD5FE5"/>
    <w:rsid w:val="00BD62E6"/>
    <w:rsid w:val="00BD6B0E"/>
    <w:rsid w:val="00BD734D"/>
    <w:rsid w:val="00BD7941"/>
    <w:rsid w:val="00BE0591"/>
    <w:rsid w:val="00BE0C55"/>
    <w:rsid w:val="00BE0F03"/>
    <w:rsid w:val="00BE11A2"/>
    <w:rsid w:val="00BE1EF0"/>
    <w:rsid w:val="00BE246C"/>
    <w:rsid w:val="00BE2657"/>
    <w:rsid w:val="00BE2CBC"/>
    <w:rsid w:val="00BE2FD2"/>
    <w:rsid w:val="00BE377A"/>
    <w:rsid w:val="00BE37AE"/>
    <w:rsid w:val="00BE3B14"/>
    <w:rsid w:val="00BE3C65"/>
    <w:rsid w:val="00BE3D1C"/>
    <w:rsid w:val="00BE40D1"/>
    <w:rsid w:val="00BE4222"/>
    <w:rsid w:val="00BE472D"/>
    <w:rsid w:val="00BE4C03"/>
    <w:rsid w:val="00BE5834"/>
    <w:rsid w:val="00BE5B0B"/>
    <w:rsid w:val="00BE74E8"/>
    <w:rsid w:val="00BE7F4D"/>
    <w:rsid w:val="00BF03C0"/>
    <w:rsid w:val="00BF0559"/>
    <w:rsid w:val="00BF0EBF"/>
    <w:rsid w:val="00BF1534"/>
    <w:rsid w:val="00BF2021"/>
    <w:rsid w:val="00BF21D4"/>
    <w:rsid w:val="00BF24CF"/>
    <w:rsid w:val="00BF27FE"/>
    <w:rsid w:val="00BF2DDC"/>
    <w:rsid w:val="00BF32DE"/>
    <w:rsid w:val="00BF48C9"/>
    <w:rsid w:val="00BF4A15"/>
    <w:rsid w:val="00BF4E0E"/>
    <w:rsid w:val="00BF4E27"/>
    <w:rsid w:val="00BF4F7C"/>
    <w:rsid w:val="00BF537B"/>
    <w:rsid w:val="00BF53AB"/>
    <w:rsid w:val="00BF5901"/>
    <w:rsid w:val="00BF626A"/>
    <w:rsid w:val="00BF6434"/>
    <w:rsid w:val="00BF688E"/>
    <w:rsid w:val="00BF6B60"/>
    <w:rsid w:val="00BF6BEB"/>
    <w:rsid w:val="00BF6D77"/>
    <w:rsid w:val="00BF7292"/>
    <w:rsid w:val="00BF739A"/>
    <w:rsid w:val="00BF7EF5"/>
    <w:rsid w:val="00C00BF6"/>
    <w:rsid w:val="00C0234A"/>
    <w:rsid w:val="00C023BE"/>
    <w:rsid w:val="00C0247B"/>
    <w:rsid w:val="00C034CC"/>
    <w:rsid w:val="00C0378E"/>
    <w:rsid w:val="00C03ACE"/>
    <w:rsid w:val="00C03EEC"/>
    <w:rsid w:val="00C04314"/>
    <w:rsid w:val="00C04BD0"/>
    <w:rsid w:val="00C05730"/>
    <w:rsid w:val="00C05AF4"/>
    <w:rsid w:val="00C05AFD"/>
    <w:rsid w:val="00C06144"/>
    <w:rsid w:val="00C0661C"/>
    <w:rsid w:val="00C0675F"/>
    <w:rsid w:val="00C06953"/>
    <w:rsid w:val="00C0702A"/>
    <w:rsid w:val="00C0724C"/>
    <w:rsid w:val="00C07827"/>
    <w:rsid w:val="00C07C11"/>
    <w:rsid w:val="00C07C8B"/>
    <w:rsid w:val="00C07E06"/>
    <w:rsid w:val="00C07E10"/>
    <w:rsid w:val="00C07F8C"/>
    <w:rsid w:val="00C10015"/>
    <w:rsid w:val="00C106DE"/>
    <w:rsid w:val="00C1110A"/>
    <w:rsid w:val="00C11689"/>
    <w:rsid w:val="00C12414"/>
    <w:rsid w:val="00C1248D"/>
    <w:rsid w:val="00C12ECB"/>
    <w:rsid w:val="00C148B2"/>
    <w:rsid w:val="00C14ABD"/>
    <w:rsid w:val="00C14D43"/>
    <w:rsid w:val="00C15176"/>
    <w:rsid w:val="00C151E0"/>
    <w:rsid w:val="00C155A8"/>
    <w:rsid w:val="00C159FD"/>
    <w:rsid w:val="00C15B31"/>
    <w:rsid w:val="00C15E8F"/>
    <w:rsid w:val="00C15F22"/>
    <w:rsid w:val="00C15F66"/>
    <w:rsid w:val="00C1604F"/>
    <w:rsid w:val="00C166D4"/>
    <w:rsid w:val="00C168E5"/>
    <w:rsid w:val="00C1696D"/>
    <w:rsid w:val="00C16C90"/>
    <w:rsid w:val="00C16F09"/>
    <w:rsid w:val="00C172D1"/>
    <w:rsid w:val="00C17AB5"/>
    <w:rsid w:val="00C20051"/>
    <w:rsid w:val="00C20B6C"/>
    <w:rsid w:val="00C20B86"/>
    <w:rsid w:val="00C21145"/>
    <w:rsid w:val="00C215ED"/>
    <w:rsid w:val="00C22350"/>
    <w:rsid w:val="00C22EEC"/>
    <w:rsid w:val="00C23615"/>
    <w:rsid w:val="00C2397E"/>
    <w:rsid w:val="00C23A83"/>
    <w:rsid w:val="00C24381"/>
    <w:rsid w:val="00C24801"/>
    <w:rsid w:val="00C24C2E"/>
    <w:rsid w:val="00C24C6E"/>
    <w:rsid w:val="00C24C7A"/>
    <w:rsid w:val="00C24FFB"/>
    <w:rsid w:val="00C25CFF"/>
    <w:rsid w:val="00C25EA6"/>
    <w:rsid w:val="00C26164"/>
    <w:rsid w:val="00C261C1"/>
    <w:rsid w:val="00C26574"/>
    <w:rsid w:val="00C26DBF"/>
    <w:rsid w:val="00C27199"/>
    <w:rsid w:val="00C27204"/>
    <w:rsid w:val="00C304E9"/>
    <w:rsid w:val="00C30B0B"/>
    <w:rsid w:val="00C31320"/>
    <w:rsid w:val="00C31365"/>
    <w:rsid w:val="00C316B4"/>
    <w:rsid w:val="00C32909"/>
    <w:rsid w:val="00C332D4"/>
    <w:rsid w:val="00C33A66"/>
    <w:rsid w:val="00C33E51"/>
    <w:rsid w:val="00C344C7"/>
    <w:rsid w:val="00C34C45"/>
    <w:rsid w:val="00C34C47"/>
    <w:rsid w:val="00C34FCE"/>
    <w:rsid w:val="00C35411"/>
    <w:rsid w:val="00C35EED"/>
    <w:rsid w:val="00C367C9"/>
    <w:rsid w:val="00C36B2C"/>
    <w:rsid w:val="00C3701A"/>
    <w:rsid w:val="00C37254"/>
    <w:rsid w:val="00C374F3"/>
    <w:rsid w:val="00C379EF"/>
    <w:rsid w:val="00C405C8"/>
    <w:rsid w:val="00C40C2F"/>
    <w:rsid w:val="00C415AC"/>
    <w:rsid w:val="00C42094"/>
    <w:rsid w:val="00C4296E"/>
    <w:rsid w:val="00C4297A"/>
    <w:rsid w:val="00C4360C"/>
    <w:rsid w:val="00C439B8"/>
    <w:rsid w:val="00C43A0B"/>
    <w:rsid w:val="00C43EDA"/>
    <w:rsid w:val="00C43FEC"/>
    <w:rsid w:val="00C4414C"/>
    <w:rsid w:val="00C44E53"/>
    <w:rsid w:val="00C45033"/>
    <w:rsid w:val="00C4531D"/>
    <w:rsid w:val="00C45512"/>
    <w:rsid w:val="00C456E4"/>
    <w:rsid w:val="00C45F1D"/>
    <w:rsid w:val="00C4602B"/>
    <w:rsid w:val="00C46564"/>
    <w:rsid w:val="00C46BFA"/>
    <w:rsid w:val="00C46D71"/>
    <w:rsid w:val="00C46DDF"/>
    <w:rsid w:val="00C500A1"/>
    <w:rsid w:val="00C50A02"/>
    <w:rsid w:val="00C51149"/>
    <w:rsid w:val="00C5117E"/>
    <w:rsid w:val="00C512D1"/>
    <w:rsid w:val="00C51856"/>
    <w:rsid w:val="00C51B04"/>
    <w:rsid w:val="00C51DB5"/>
    <w:rsid w:val="00C53CE9"/>
    <w:rsid w:val="00C5528A"/>
    <w:rsid w:val="00C5531B"/>
    <w:rsid w:val="00C55375"/>
    <w:rsid w:val="00C5570F"/>
    <w:rsid w:val="00C55A03"/>
    <w:rsid w:val="00C56C98"/>
    <w:rsid w:val="00C56DE1"/>
    <w:rsid w:val="00C56DEE"/>
    <w:rsid w:val="00C56EC2"/>
    <w:rsid w:val="00C57120"/>
    <w:rsid w:val="00C571D5"/>
    <w:rsid w:val="00C575D4"/>
    <w:rsid w:val="00C60E1E"/>
    <w:rsid w:val="00C61223"/>
    <w:rsid w:val="00C61246"/>
    <w:rsid w:val="00C618A8"/>
    <w:rsid w:val="00C61A78"/>
    <w:rsid w:val="00C629F3"/>
    <w:rsid w:val="00C62B88"/>
    <w:rsid w:val="00C62CD3"/>
    <w:rsid w:val="00C62E5C"/>
    <w:rsid w:val="00C634F9"/>
    <w:rsid w:val="00C63CDE"/>
    <w:rsid w:val="00C643ED"/>
    <w:rsid w:val="00C64534"/>
    <w:rsid w:val="00C64D41"/>
    <w:rsid w:val="00C64D93"/>
    <w:rsid w:val="00C64F49"/>
    <w:rsid w:val="00C64F71"/>
    <w:rsid w:val="00C650E3"/>
    <w:rsid w:val="00C65200"/>
    <w:rsid w:val="00C65879"/>
    <w:rsid w:val="00C65BD3"/>
    <w:rsid w:val="00C664FB"/>
    <w:rsid w:val="00C665DE"/>
    <w:rsid w:val="00C667C3"/>
    <w:rsid w:val="00C66EEC"/>
    <w:rsid w:val="00C6719E"/>
    <w:rsid w:val="00C6728B"/>
    <w:rsid w:val="00C676F6"/>
    <w:rsid w:val="00C70718"/>
    <w:rsid w:val="00C70B25"/>
    <w:rsid w:val="00C71528"/>
    <w:rsid w:val="00C717E4"/>
    <w:rsid w:val="00C7191B"/>
    <w:rsid w:val="00C71E28"/>
    <w:rsid w:val="00C71F09"/>
    <w:rsid w:val="00C72588"/>
    <w:rsid w:val="00C7271B"/>
    <w:rsid w:val="00C727B9"/>
    <w:rsid w:val="00C72F44"/>
    <w:rsid w:val="00C73670"/>
    <w:rsid w:val="00C737D1"/>
    <w:rsid w:val="00C738A0"/>
    <w:rsid w:val="00C73C65"/>
    <w:rsid w:val="00C73D75"/>
    <w:rsid w:val="00C73DE0"/>
    <w:rsid w:val="00C74248"/>
    <w:rsid w:val="00C74609"/>
    <w:rsid w:val="00C749AB"/>
    <w:rsid w:val="00C75A8F"/>
    <w:rsid w:val="00C76129"/>
    <w:rsid w:val="00C76C0C"/>
    <w:rsid w:val="00C76D5A"/>
    <w:rsid w:val="00C76FFC"/>
    <w:rsid w:val="00C774E0"/>
    <w:rsid w:val="00C776BA"/>
    <w:rsid w:val="00C7791E"/>
    <w:rsid w:val="00C81716"/>
    <w:rsid w:val="00C81CD3"/>
    <w:rsid w:val="00C82958"/>
    <w:rsid w:val="00C832CB"/>
    <w:rsid w:val="00C84085"/>
    <w:rsid w:val="00C852DC"/>
    <w:rsid w:val="00C854A8"/>
    <w:rsid w:val="00C85607"/>
    <w:rsid w:val="00C85677"/>
    <w:rsid w:val="00C85B99"/>
    <w:rsid w:val="00C85E17"/>
    <w:rsid w:val="00C862AC"/>
    <w:rsid w:val="00C868A7"/>
    <w:rsid w:val="00C86929"/>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5F90"/>
    <w:rsid w:val="00C96035"/>
    <w:rsid w:val="00C968EF"/>
    <w:rsid w:val="00C972CE"/>
    <w:rsid w:val="00C97364"/>
    <w:rsid w:val="00C975EF"/>
    <w:rsid w:val="00CA0492"/>
    <w:rsid w:val="00CA05B0"/>
    <w:rsid w:val="00CA0632"/>
    <w:rsid w:val="00CA0A04"/>
    <w:rsid w:val="00CA0CA5"/>
    <w:rsid w:val="00CA1A91"/>
    <w:rsid w:val="00CA2528"/>
    <w:rsid w:val="00CA3C8E"/>
    <w:rsid w:val="00CA3CAB"/>
    <w:rsid w:val="00CA3FC0"/>
    <w:rsid w:val="00CA47F9"/>
    <w:rsid w:val="00CA50F4"/>
    <w:rsid w:val="00CA51D0"/>
    <w:rsid w:val="00CA5685"/>
    <w:rsid w:val="00CA6A2E"/>
    <w:rsid w:val="00CA6B56"/>
    <w:rsid w:val="00CA6D12"/>
    <w:rsid w:val="00CA6F0C"/>
    <w:rsid w:val="00CA70E6"/>
    <w:rsid w:val="00CA717C"/>
    <w:rsid w:val="00CA7D3E"/>
    <w:rsid w:val="00CB0317"/>
    <w:rsid w:val="00CB03ED"/>
    <w:rsid w:val="00CB0662"/>
    <w:rsid w:val="00CB0A82"/>
    <w:rsid w:val="00CB0F2F"/>
    <w:rsid w:val="00CB1556"/>
    <w:rsid w:val="00CB2913"/>
    <w:rsid w:val="00CB2F9B"/>
    <w:rsid w:val="00CB36EE"/>
    <w:rsid w:val="00CB3970"/>
    <w:rsid w:val="00CB42B9"/>
    <w:rsid w:val="00CB4550"/>
    <w:rsid w:val="00CB4F39"/>
    <w:rsid w:val="00CB52A4"/>
    <w:rsid w:val="00CB537C"/>
    <w:rsid w:val="00CB582E"/>
    <w:rsid w:val="00CB5A26"/>
    <w:rsid w:val="00CB645B"/>
    <w:rsid w:val="00CB6A93"/>
    <w:rsid w:val="00CB6C79"/>
    <w:rsid w:val="00CB77C3"/>
    <w:rsid w:val="00CB781A"/>
    <w:rsid w:val="00CB7E9C"/>
    <w:rsid w:val="00CC0072"/>
    <w:rsid w:val="00CC027A"/>
    <w:rsid w:val="00CC0915"/>
    <w:rsid w:val="00CC0C85"/>
    <w:rsid w:val="00CC1048"/>
    <w:rsid w:val="00CC1398"/>
    <w:rsid w:val="00CC1AF5"/>
    <w:rsid w:val="00CC1B74"/>
    <w:rsid w:val="00CC291E"/>
    <w:rsid w:val="00CC2D03"/>
    <w:rsid w:val="00CC2EB0"/>
    <w:rsid w:val="00CC4383"/>
    <w:rsid w:val="00CC4701"/>
    <w:rsid w:val="00CC4707"/>
    <w:rsid w:val="00CC56B4"/>
    <w:rsid w:val="00CC5F95"/>
    <w:rsid w:val="00CC62D1"/>
    <w:rsid w:val="00CC642A"/>
    <w:rsid w:val="00CC6AC7"/>
    <w:rsid w:val="00CC733D"/>
    <w:rsid w:val="00CC7617"/>
    <w:rsid w:val="00CC7E0D"/>
    <w:rsid w:val="00CC7E97"/>
    <w:rsid w:val="00CD00EB"/>
    <w:rsid w:val="00CD01D8"/>
    <w:rsid w:val="00CD0617"/>
    <w:rsid w:val="00CD1255"/>
    <w:rsid w:val="00CD1484"/>
    <w:rsid w:val="00CD1892"/>
    <w:rsid w:val="00CD1C01"/>
    <w:rsid w:val="00CD1D00"/>
    <w:rsid w:val="00CD2009"/>
    <w:rsid w:val="00CD27AC"/>
    <w:rsid w:val="00CD2A82"/>
    <w:rsid w:val="00CD2B30"/>
    <w:rsid w:val="00CD3CAB"/>
    <w:rsid w:val="00CD44FF"/>
    <w:rsid w:val="00CD46A7"/>
    <w:rsid w:val="00CD47BC"/>
    <w:rsid w:val="00CD4E50"/>
    <w:rsid w:val="00CD56F9"/>
    <w:rsid w:val="00CD57CB"/>
    <w:rsid w:val="00CD5A21"/>
    <w:rsid w:val="00CD5E89"/>
    <w:rsid w:val="00CD64E1"/>
    <w:rsid w:val="00CD66BA"/>
    <w:rsid w:val="00CD699D"/>
    <w:rsid w:val="00CD6BA3"/>
    <w:rsid w:val="00CD70DB"/>
    <w:rsid w:val="00CD7544"/>
    <w:rsid w:val="00CD78D4"/>
    <w:rsid w:val="00CD7B17"/>
    <w:rsid w:val="00CE0697"/>
    <w:rsid w:val="00CE14CB"/>
    <w:rsid w:val="00CE1AEA"/>
    <w:rsid w:val="00CE2B64"/>
    <w:rsid w:val="00CE2E2E"/>
    <w:rsid w:val="00CE3A51"/>
    <w:rsid w:val="00CE41F9"/>
    <w:rsid w:val="00CE429D"/>
    <w:rsid w:val="00CE45B7"/>
    <w:rsid w:val="00CE59F6"/>
    <w:rsid w:val="00CE6457"/>
    <w:rsid w:val="00CE66CD"/>
    <w:rsid w:val="00CE6BA9"/>
    <w:rsid w:val="00CE71C3"/>
    <w:rsid w:val="00CE727A"/>
    <w:rsid w:val="00CF029C"/>
    <w:rsid w:val="00CF0AF0"/>
    <w:rsid w:val="00CF157E"/>
    <w:rsid w:val="00CF1631"/>
    <w:rsid w:val="00CF1834"/>
    <w:rsid w:val="00CF1AAA"/>
    <w:rsid w:val="00CF1EC2"/>
    <w:rsid w:val="00CF248E"/>
    <w:rsid w:val="00CF2ACF"/>
    <w:rsid w:val="00CF345B"/>
    <w:rsid w:val="00CF3635"/>
    <w:rsid w:val="00CF388C"/>
    <w:rsid w:val="00CF41A5"/>
    <w:rsid w:val="00CF424B"/>
    <w:rsid w:val="00CF475F"/>
    <w:rsid w:val="00CF5008"/>
    <w:rsid w:val="00CF5069"/>
    <w:rsid w:val="00CF5E34"/>
    <w:rsid w:val="00CF64D9"/>
    <w:rsid w:val="00CF6707"/>
    <w:rsid w:val="00CF7101"/>
    <w:rsid w:val="00CF726E"/>
    <w:rsid w:val="00CF7327"/>
    <w:rsid w:val="00CF7385"/>
    <w:rsid w:val="00CF7539"/>
    <w:rsid w:val="00CF75C6"/>
    <w:rsid w:val="00CF7B77"/>
    <w:rsid w:val="00CF7DF5"/>
    <w:rsid w:val="00D001D2"/>
    <w:rsid w:val="00D00220"/>
    <w:rsid w:val="00D02133"/>
    <w:rsid w:val="00D02A80"/>
    <w:rsid w:val="00D0320A"/>
    <w:rsid w:val="00D0352D"/>
    <w:rsid w:val="00D04F01"/>
    <w:rsid w:val="00D04F8B"/>
    <w:rsid w:val="00D054EF"/>
    <w:rsid w:val="00D05637"/>
    <w:rsid w:val="00D05BA9"/>
    <w:rsid w:val="00D05EB1"/>
    <w:rsid w:val="00D06105"/>
    <w:rsid w:val="00D0650B"/>
    <w:rsid w:val="00D068AA"/>
    <w:rsid w:val="00D06AFB"/>
    <w:rsid w:val="00D06E71"/>
    <w:rsid w:val="00D06E9C"/>
    <w:rsid w:val="00D0714B"/>
    <w:rsid w:val="00D0764E"/>
    <w:rsid w:val="00D07D82"/>
    <w:rsid w:val="00D07F06"/>
    <w:rsid w:val="00D10327"/>
    <w:rsid w:val="00D103C9"/>
    <w:rsid w:val="00D10BE1"/>
    <w:rsid w:val="00D116C9"/>
    <w:rsid w:val="00D119AA"/>
    <w:rsid w:val="00D11BB6"/>
    <w:rsid w:val="00D11E38"/>
    <w:rsid w:val="00D11FE3"/>
    <w:rsid w:val="00D12393"/>
    <w:rsid w:val="00D12945"/>
    <w:rsid w:val="00D12CC0"/>
    <w:rsid w:val="00D12DA1"/>
    <w:rsid w:val="00D130C0"/>
    <w:rsid w:val="00D1343A"/>
    <w:rsid w:val="00D13D50"/>
    <w:rsid w:val="00D14101"/>
    <w:rsid w:val="00D144D8"/>
    <w:rsid w:val="00D14919"/>
    <w:rsid w:val="00D14DE2"/>
    <w:rsid w:val="00D14E25"/>
    <w:rsid w:val="00D1518F"/>
    <w:rsid w:val="00D15434"/>
    <w:rsid w:val="00D15470"/>
    <w:rsid w:val="00D15AE3"/>
    <w:rsid w:val="00D160C4"/>
    <w:rsid w:val="00D165D8"/>
    <w:rsid w:val="00D1724E"/>
    <w:rsid w:val="00D17C26"/>
    <w:rsid w:val="00D17E08"/>
    <w:rsid w:val="00D17FE1"/>
    <w:rsid w:val="00D206F6"/>
    <w:rsid w:val="00D20FD1"/>
    <w:rsid w:val="00D214D4"/>
    <w:rsid w:val="00D2164A"/>
    <w:rsid w:val="00D21AAA"/>
    <w:rsid w:val="00D21ACE"/>
    <w:rsid w:val="00D21E6F"/>
    <w:rsid w:val="00D2211A"/>
    <w:rsid w:val="00D2218A"/>
    <w:rsid w:val="00D22B13"/>
    <w:rsid w:val="00D2371E"/>
    <w:rsid w:val="00D237E0"/>
    <w:rsid w:val="00D239B7"/>
    <w:rsid w:val="00D23A17"/>
    <w:rsid w:val="00D23AA5"/>
    <w:rsid w:val="00D25676"/>
    <w:rsid w:val="00D2579F"/>
    <w:rsid w:val="00D2580E"/>
    <w:rsid w:val="00D25EBE"/>
    <w:rsid w:val="00D26094"/>
    <w:rsid w:val="00D265A7"/>
    <w:rsid w:val="00D2690C"/>
    <w:rsid w:val="00D27129"/>
    <w:rsid w:val="00D279E7"/>
    <w:rsid w:val="00D27A16"/>
    <w:rsid w:val="00D27F75"/>
    <w:rsid w:val="00D3046D"/>
    <w:rsid w:val="00D30497"/>
    <w:rsid w:val="00D30622"/>
    <w:rsid w:val="00D30C4D"/>
    <w:rsid w:val="00D30F5F"/>
    <w:rsid w:val="00D31243"/>
    <w:rsid w:val="00D3132A"/>
    <w:rsid w:val="00D316D9"/>
    <w:rsid w:val="00D31B07"/>
    <w:rsid w:val="00D31B9D"/>
    <w:rsid w:val="00D3272E"/>
    <w:rsid w:val="00D32FA0"/>
    <w:rsid w:val="00D3301C"/>
    <w:rsid w:val="00D33112"/>
    <w:rsid w:val="00D331CB"/>
    <w:rsid w:val="00D33E62"/>
    <w:rsid w:val="00D3497A"/>
    <w:rsid w:val="00D34A0D"/>
    <w:rsid w:val="00D34AB5"/>
    <w:rsid w:val="00D3532C"/>
    <w:rsid w:val="00D356DE"/>
    <w:rsid w:val="00D35F2F"/>
    <w:rsid w:val="00D35FC6"/>
    <w:rsid w:val="00D36BB8"/>
    <w:rsid w:val="00D377D4"/>
    <w:rsid w:val="00D401A1"/>
    <w:rsid w:val="00D40217"/>
    <w:rsid w:val="00D40385"/>
    <w:rsid w:val="00D404CE"/>
    <w:rsid w:val="00D40E8F"/>
    <w:rsid w:val="00D412BF"/>
    <w:rsid w:val="00D417C6"/>
    <w:rsid w:val="00D417D0"/>
    <w:rsid w:val="00D41C8E"/>
    <w:rsid w:val="00D424CA"/>
    <w:rsid w:val="00D42B0C"/>
    <w:rsid w:val="00D42D6E"/>
    <w:rsid w:val="00D43DEF"/>
    <w:rsid w:val="00D44259"/>
    <w:rsid w:val="00D45C61"/>
    <w:rsid w:val="00D45DDC"/>
    <w:rsid w:val="00D5064C"/>
    <w:rsid w:val="00D50C94"/>
    <w:rsid w:val="00D511E7"/>
    <w:rsid w:val="00D5142B"/>
    <w:rsid w:val="00D517ED"/>
    <w:rsid w:val="00D5251C"/>
    <w:rsid w:val="00D52633"/>
    <w:rsid w:val="00D52F56"/>
    <w:rsid w:val="00D53470"/>
    <w:rsid w:val="00D539DA"/>
    <w:rsid w:val="00D53E39"/>
    <w:rsid w:val="00D54A50"/>
    <w:rsid w:val="00D54E8E"/>
    <w:rsid w:val="00D54FFD"/>
    <w:rsid w:val="00D5552C"/>
    <w:rsid w:val="00D5556D"/>
    <w:rsid w:val="00D55C34"/>
    <w:rsid w:val="00D55C81"/>
    <w:rsid w:val="00D56671"/>
    <w:rsid w:val="00D5674B"/>
    <w:rsid w:val="00D56B56"/>
    <w:rsid w:val="00D56BF5"/>
    <w:rsid w:val="00D56C33"/>
    <w:rsid w:val="00D56F99"/>
    <w:rsid w:val="00D5743F"/>
    <w:rsid w:val="00D57F1F"/>
    <w:rsid w:val="00D60065"/>
    <w:rsid w:val="00D60270"/>
    <w:rsid w:val="00D605C2"/>
    <w:rsid w:val="00D60733"/>
    <w:rsid w:val="00D60C45"/>
    <w:rsid w:val="00D60C60"/>
    <w:rsid w:val="00D61E1D"/>
    <w:rsid w:val="00D629A4"/>
    <w:rsid w:val="00D62BDF"/>
    <w:rsid w:val="00D62EEE"/>
    <w:rsid w:val="00D64F1C"/>
    <w:rsid w:val="00D6570C"/>
    <w:rsid w:val="00D659EA"/>
    <w:rsid w:val="00D65A3F"/>
    <w:rsid w:val="00D65A89"/>
    <w:rsid w:val="00D65E85"/>
    <w:rsid w:val="00D65F98"/>
    <w:rsid w:val="00D6611C"/>
    <w:rsid w:val="00D671C7"/>
    <w:rsid w:val="00D675B0"/>
    <w:rsid w:val="00D675DE"/>
    <w:rsid w:val="00D678BB"/>
    <w:rsid w:val="00D67D81"/>
    <w:rsid w:val="00D70170"/>
    <w:rsid w:val="00D702E8"/>
    <w:rsid w:val="00D70552"/>
    <w:rsid w:val="00D7066E"/>
    <w:rsid w:val="00D70D42"/>
    <w:rsid w:val="00D71285"/>
    <w:rsid w:val="00D71ABC"/>
    <w:rsid w:val="00D721C5"/>
    <w:rsid w:val="00D72454"/>
    <w:rsid w:val="00D729A7"/>
    <w:rsid w:val="00D72A5B"/>
    <w:rsid w:val="00D733B2"/>
    <w:rsid w:val="00D73991"/>
    <w:rsid w:val="00D73CD4"/>
    <w:rsid w:val="00D73F06"/>
    <w:rsid w:val="00D73FC4"/>
    <w:rsid w:val="00D740B2"/>
    <w:rsid w:val="00D74247"/>
    <w:rsid w:val="00D743F1"/>
    <w:rsid w:val="00D744CF"/>
    <w:rsid w:val="00D7456E"/>
    <w:rsid w:val="00D746A1"/>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19B"/>
    <w:rsid w:val="00D839FB"/>
    <w:rsid w:val="00D83C0D"/>
    <w:rsid w:val="00D83C80"/>
    <w:rsid w:val="00D83D85"/>
    <w:rsid w:val="00D83F5B"/>
    <w:rsid w:val="00D853BF"/>
    <w:rsid w:val="00D85FDE"/>
    <w:rsid w:val="00D8665E"/>
    <w:rsid w:val="00D86753"/>
    <w:rsid w:val="00D869C1"/>
    <w:rsid w:val="00D86EC6"/>
    <w:rsid w:val="00D87418"/>
    <w:rsid w:val="00D87A39"/>
    <w:rsid w:val="00D87FE6"/>
    <w:rsid w:val="00D902B7"/>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3DAA"/>
    <w:rsid w:val="00D9413E"/>
    <w:rsid w:val="00D94C8D"/>
    <w:rsid w:val="00D95D6B"/>
    <w:rsid w:val="00D95F88"/>
    <w:rsid w:val="00D96698"/>
    <w:rsid w:val="00D96876"/>
    <w:rsid w:val="00D96940"/>
    <w:rsid w:val="00D96B12"/>
    <w:rsid w:val="00D96F59"/>
    <w:rsid w:val="00D97504"/>
    <w:rsid w:val="00D9796D"/>
    <w:rsid w:val="00DA0175"/>
    <w:rsid w:val="00DA099C"/>
    <w:rsid w:val="00DA0F18"/>
    <w:rsid w:val="00DA1A89"/>
    <w:rsid w:val="00DA1F7D"/>
    <w:rsid w:val="00DA2125"/>
    <w:rsid w:val="00DA21EC"/>
    <w:rsid w:val="00DA24DE"/>
    <w:rsid w:val="00DA270C"/>
    <w:rsid w:val="00DA281F"/>
    <w:rsid w:val="00DA29A2"/>
    <w:rsid w:val="00DA2BC9"/>
    <w:rsid w:val="00DA31C9"/>
    <w:rsid w:val="00DA3C5B"/>
    <w:rsid w:val="00DA3D23"/>
    <w:rsid w:val="00DA3E3D"/>
    <w:rsid w:val="00DA4A61"/>
    <w:rsid w:val="00DA57FC"/>
    <w:rsid w:val="00DA5AFE"/>
    <w:rsid w:val="00DA61AB"/>
    <w:rsid w:val="00DA61CD"/>
    <w:rsid w:val="00DA6EE2"/>
    <w:rsid w:val="00DA718A"/>
    <w:rsid w:val="00DA78CF"/>
    <w:rsid w:val="00DA78D5"/>
    <w:rsid w:val="00DA7A89"/>
    <w:rsid w:val="00DA7BF4"/>
    <w:rsid w:val="00DB052F"/>
    <w:rsid w:val="00DB058A"/>
    <w:rsid w:val="00DB14D3"/>
    <w:rsid w:val="00DB154B"/>
    <w:rsid w:val="00DB1AC6"/>
    <w:rsid w:val="00DB1BDC"/>
    <w:rsid w:val="00DB2C89"/>
    <w:rsid w:val="00DB3490"/>
    <w:rsid w:val="00DB3593"/>
    <w:rsid w:val="00DB38FA"/>
    <w:rsid w:val="00DB41F6"/>
    <w:rsid w:val="00DB440B"/>
    <w:rsid w:val="00DB4426"/>
    <w:rsid w:val="00DB4522"/>
    <w:rsid w:val="00DB468C"/>
    <w:rsid w:val="00DB4B40"/>
    <w:rsid w:val="00DB4F12"/>
    <w:rsid w:val="00DB4F21"/>
    <w:rsid w:val="00DB4F42"/>
    <w:rsid w:val="00DB540C"/>
    <w:rsid w:val="00DB6F96"/>
    <w:rsid w:val="00DB71B9"/>
    <w:rsid w:val="00DB7662"/>
    <w:rsid w:val="00DB7E46"/>
    <w:rsid w:val="00DC0370"/>
    <w:rsid w:val="00DC1395"/>
    <w:rsid w:val="00DC32FC"/>
    <w:rsid w:val="00DC3738"/>
    <w:rsid w:val="00DC3D89"/>
    <w:rsid w:val="00DC4567"/>
    <w:rsid w:val="00DC4D6C"/>
    <w:rsid w:val="00DC4F47"/>
    <w:rsid w:val="00DC5059"/>
    <w:rsid w:val="00DC5860"/>
    <w:rsid w:val="00DC5BD0"/>
    <w:rsid w:val="00DC5BE2"/>
    <w:rsid w:val="00DC6284"/>
    <w:rsid w:val="00DC628E"/>
    <w:rsid w:val="00DC62BE"/>
    <w:rsid w:val="00DC6747"/>
    <w:rsid w:val="00DC6AF3"/>
    <w:rsid w:val="00DC7608"/>
    <w:rsid w:val="00DC761E"/>
    <w:rsid w:val="00DC7B3B"/>
    <w:rsid w:val="00DC7CFC"/>
    <w:rsid w:val="00DD04EA"/>
    <w:rsid w:val="00DD09F2"/>
    <w:rsid w:val="00DD0DEE"/>
    <w:rsid w:val="00DD1205"/>
    <w:rsid w:val="00DD1633"/>
    <w:rsid w:val="00DD17A0"/>
    <w:rsid w:val="00DD1A95"/>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D754C"/>
    <w:rsid w:val="00DE0229"/>
    <w:rsid w:val="00DE04E0"/>
    <w:rsid w:val="00DE06A0"/>
    <w:rsid w:val="00DE0B09"/>
    <w:rsid w:val="00DE12F1"/>
    <w:rsid w:val="00DE1A9D"/>
    <w:rsid w:val="00DE1CB1"/>
    <w:rsid w:val="00DE2073"/>
    <w:rsid w:val="00DE2CCD"/>
    <w:rsid w:val="00DE30AC"/>
    <w:rsid w:val="00DE38D1"/>
    <w:rsid w:val="00DE4106"/>
    <w:rsid w:val="00DE466B"/>
    <w:rsid w:val="00DE48F4"/>
    <w:rsid w:val="00DE5563"/>
    <w:rsid w:val="00DE5C19"/>
    <w:rsid w:val="00DE5D48"/>
    <w:rsid w:val="00DE65C9"/>
    <w:rsid w:val="00DE6E4D"/>
    <w:rsid w:val="00DE7498"/>
    <w:rsid w:val="00DE75EF"/>
    <w:rsid w:val="00DE7611"/>
    <w:rsid w:val="00DE7D19"/>
    <w:rsid w:val="00DF05A0"/>
    <w:rsid w:val="00DF1162"/>
    <w:rsid w:val="00DF1BA8"/>
    <w:rsid w:val="00DF1F63"/>
    <w:rsid w:val="00DF28F2"/>
    <w:rsid w:val="00DF2BFF"/>
    <w:rsid w:val="00DF3798"/>
    <w:rsid w:val="00DF4897"/>
    <w:rsid w:val="00DF4FF1"/>
    <w:rsid w:val="00DF56A3"/>
    <w:rsid w:val="00DF5B0A"/>
    <w:rsid w:val="00DF5B33"/>
    <w:rsid w:val="00DF6FD2"/>
    <w:rsid w:val="00DF72EF"/>
    <w:rsid w:val="00DF743D"/>
    <w:rsid w:val="00DF7724"/>
    <w:rsid w:val="00E000D8"/>
    <w:rsid w:val="00E00C1E"/>
    <w:rsid w:val="00E00F5F"/>
    <w:rsid w:val="00E010E6"/>
    <w:rsid w:val="00E01377"/>
    <w:rsid w:val="00E014E7"/>
    <w:rsid w:val="00E020C2"/>
    <w:rsid w:val="00E0213F"/>
    <w:rsid w:val="00E0232F"/>
    <w:rsid w:val="00E026A9"/>
    <w:rsid w:val="00E0356F"/>
    <w:rsid w:val="00E03B42"/>
    <w:rsid w:val="00E03C10"/>
    <w:rsid w:val="00E0479F"/>
    <w:rsid w:val="00E04816"/>
    <w:rsid w:val="00E04982"/>
    <w:rsid w:val="00E049F5"/>
    <w:rsid w:val="00E04D6A"/>
    <w:rsid w:val="00E058DB"/>
    <w:rsid w:val="00E05950"/>
    <w:rsid w:val="00E05CD4"/>
    <w:rsid w:val="00E05DE8"/>
    <w:rsid w:val="00E060F5"/>
    <w:rsid w:val="00E06100"/>
    <w:rsid w:val="00E0614E"/>
    <w:rsid w:val="00E06E97"/>
    <w:rsid w:val="00E07B8F"/>
    <w:rsid w:val="00E07DD5"/>
    <w:rsid w:val="00E10712"/>
    <w:rsid w:val="00E10DD1"/>
    <w:rsid w:val="00E1224C"/>
    <w:rsid w:val="00E1254C"/>
    <w:rsid w:val="00E12AE1"/>
    <w:rsid w:val="00E12BDF"/>
    <w:rsid w:val="00E13326"/>
    <w:rsid w:val="00E13B5A"/>
    <w:rsid w:val="00E13D07"/>
    <w:rsid w:val="00E14356"/>
    <w:rsid w:val="00E14547"/>
    <w:rsid w:val="00E1486D"/>
    <w:rsid w:val="00E14961"/>
    <w:rsid w:val="00E14D76"/>
    <w:rsid w:val="00E15183"/>
    <w:rsid w:val="00E15D6C"/>
    <w:rsid w:val="00E1720B"/>
    <w:rsid w:val="00E17302"/>
    <w:rsid w:val="00E17BEB"/>
    <w:rsid w:val="00E203DE"/>
    <w:rsid w:val="00E20CE7"/>
    <w:rsid w:val="00E217B1"/>
    <w:rsid w:val="00E222FA"/>
    <w:rsid w:val="00E226B7"/>
    <w:rsid w:val="00E229CE"/>
    <w:rsid w:val="00E22B4A"/>
    <w:rsid w:val="00E2449B"/>
    <w:rsid w:val="00E244ED"/>
    <w:rsid w:val="00E24A62"/>
    <w:rsid w:val="00E24F52"/>
    <w:rsid w:val="00E25000"/>
    <w:rsid w:val="00E255CC"/>
    <w:rsid w:val="00E25636"/>
    <w:rsid w:val="00E25755"/>
    <w:rsid w:val="00E259EE"/>
    <w:rsid w:val="00E25F90"/>
    <w:rsid w:val="00E266DD"/>
    <w:rsid w:val="00E26D2E"/>
    <w:rsid w:val="00E279B2"/>
    <w:rsid w:val="00E303C0"/>
    <w:rsid w:val="00E3055B"/>
    <w:rsid w:val="00E30B05"/>
    <w:rsid w:val="00E30FED"/>
    <w:rsid w:val="00E31458"/>
    <w:rsid w:val="00E31687"/>
    <w:rsid w:val="00E31699"/>
    <w:rsid w:val="00E31761"/>
    <w:rsid w:val="00E31812"/>
    <w:rsid w:val="00E31889"/>
    <w:rsid w:val="00E31CE7"/>
    <w:rsid w:val="00E32D29"/>
    <w:rsid w:val="00E32FDC"/>
    <w:rsid w:val="00E333D5"/>
    <w:rsid w:val="00E3394F"/>
    <w:rsid w:val="00E33A0B"/>
    <w:rsid w:val="00E34A2F"/>
    <w:rsid w:val="00E35A45"/>
    <w:rsid w:val="00E35F7F"/>
    <w:rsid w:val="00E36392"/>
    <w:rsid w:val="00E364C9"/>
    <w:rsid w:val="00E36B32"/>
    <w:rsid w:val="00E36F65"/>
    <w:rsid w:val="00E37231"/>
    <w:rsid w:val="00E3795E"/>
    <w:rsid w:val="00E37A6F"/>
    <w:rsid w:val="00E37A9C"/>
    <w:rsid w:val="00E40034"/>
    <w:rsid w:val="00E40222"/>
    <w:rsid w:val="00E40406"/>
    <w:rsid w:val="00E4082B"/>
    <w:rsid w:val="00E40835"/>
    <w:rsid w:val="00E408EC"/>
    <w:rsid w:val="00E409B5"/>
    <w:rsid w:val="00E40BCB"/>
    <w:rsid w:val="00E41B4E"/>
    <w:rsid w:val="00E4208F"/>
    <w:rsid w:val="00E42E94"/>
    <w:rsid w:val="00E43006"/>
    <w:rsid w:val="00E4312A"/>
    <w:rsid w:val="00E4331B"/>
    <w:rsid w:val="00E43551"/>
    <w:rsid w:val="00E437FA"/>
    <w:rsid w:val="00E459B2"/>
    <w:rsid w:val="00E45A2C"/>
    <w:rsid w:val="00E46A6B"/>
    <w:rsid w:val="00E46A9C"/>
    <w:rsid w:val="00E47DB1"/>
    <w:rsid w:val="00E509D2"/>
    <w:rsid w:val="00E50BDD"/>
    <w:rsid w:val="00E510CF"/>
    <w:rsid w:val="00E513D7"/>
    <w:rsid w:val="00E519FE"/>
    <w:rsid w:val="00E5206C"/>
    <w:rsid w:val="00E52AAB"/>
    <w:rsid w:val="00E54487"/>
    <w:rsid w:val="00E5448E"/>
    <w:rsid w:val="00E54E0D"/>
    <w:rsid w:val="00E55247"/>
    <w:rsid w:val="00E558E5"/>
    <w:rsid w:val="00E55B3C"/>
    <w:rsid w:val="00E56795"/>
    <w:rsid w:val="00E57932"/>
    <w:rsid w:val="00E606C4"/>
    <w:rsid w:val="00E60811"/>
    <w:rsid w:val="00E60AB8"/>
    <w:rsid w:val="00E6103E"/>
    <w:rsid w:val="00E6185F"/>
    <w:rsid w:val="00E61D32"/>
    <w:rsid w:val="00E637A5"/>
    <w:rsid w:val="00E63810"/>
    <w:rsid w:val="00E63C60"/>
    <w:rsid w:val="00E63F1B"/>
    <w:rsid w:val="00E63FA0"/>
    <w:rsid w:val="00E64050"/>
    <w:rsid w:val="00E64B7B"/>
    <w:rsid w:val="00E6514D"/>
    <w:rsid w:val="00E65161"/>
    <w:rsid w:val="00E652C9"/>
    <w:rsid w:val="00E6593B"/>
    <w:rsid w:val="00E65D51"/>
    <w:rsid w:val="00E65D74"/>
    <w:rsid w:val="00E66E11"/>
    <w:rsid w:val="00E672C6"/>
    <w:rsid w:val="00E67842"/>
    <w:rsid w:val="00E67979"/>
    <w:rsid w:val="00E67B9D"/>
    <w:rsid w:val="00E70192"/>
    <w:rsid w:val="00E70B08"/>
    <w:rsid w:val="00E70C55"/>
    <w:rsid w:val="00E70E34"/>
    <w:rsid w:val="00E71809"/>
    <w:rsid w:val="00E71D1E"/>
    <w:rsid w:val="00E726F2"/>
    <w:rsid w:val="00E728E2"/>
    <w:rsid w:val="00E738FA"/>
    <w:rsid w:val="00E739B6"/>
    <w:rsid w:val="00E74200"/>
    <w:rsid w:val="00E7436F"/>
    <w:rsid w:val="00E74A2B"/>
    <w:rsid w:val="00E74DF2"/>
    <w:rsid w:val="00E75667"/>
    <w:rsid w:val="00E756D3"/>
    <w:rsid w:val="00E75A5A"/>
    <w:rsid w:val="00E76004"/>
    <w:rsid w:val="00E7608F"/>
    <w:rsid w:val="00E760D7"/>
    <w:rsid w:val="00E769CC"/>
    <w:rsid w:val="00E77124"/>
    <w:rsid w:val="00E77341"/>
    <w:rsid w:val="00E773CD"/>
    <w:rsid w:val="00E7783E"/>
    <w:rsid w:val="00E778B8"/>
    <w:rsid w:val="00E77E1A"/>
    <w:rsid w:val="00E801C7"/>
    <w:rsid w:val="00E80AF8"/>
    <w:rsid w:val="00E80BED"/>
    <w:rsid w:val="00E810AC"/>
    <w:rsid w:val="00E816E8"/>
    <w:rsid w:val="00E81E13"/>
    <w:rsid w:val="00E82592"/>
    <w:rsid w:val="00E825ED"/>
    <w:rsid w:val="00E827BB"/>
    <w:rsid w:val="00E82D24"/>
    <w:rsid w:val="00E831F5"/>
    <w:rsid w:val="00E834A0"/>
    <w:rsid w:val="00E8357D"/>
    <w:rsid w:val="00E83C4F"/>
    <w:rsid w:val="00E84212"/>
    <w:rsid w:val="00E84A73"/>
    <w:rsid w:val="00E84C04"/>
    <w:rsid w:val="00E84F72"/>
    <w:rsid w:val="00E856A2"/>
    <w:rsid w:val="00E8572B"/>
    <w:rsid w:val="00E8575B"/>
    <w:rsid w:val="00E85929"/>
    <w:rsid w:val="00E85AD2"/>
    <w:rsid w:val="00E87A37"/>
    <w:rsid w:val="00E87CF7"/>
    <w:rsid w:val="00E9036E"/>
    <w:rsid w:val="00E9078A"/>
    <w:rsid w:val="00E90917"/>
    <w:rsid w:val="00E90DBA"/>
    <w:rsid w:val="00E912FD"/>
    <w:rsid w:val="00E91A3C"/>
    <w:rsid w:val="00E91B26"/>
    <w:rsid w:val="00E92C6E"/>
    <w:rsid w:val="00E92C8C"/>
    <w:rsid w:val="00E92D0B"/>
    <w:rsid w:val="00E92FFF"/>
    <w:rsid w:val="00E93195"/>
    <w:rsid w:val="00E93280"/>
    <w:rsid w:val="00E9391C"/>
    <w:rsid w:val="00E93D05"/>
    <w:rsid w:val="00E94941"/>
    <w:rsid w:val="00E94A89"/>
    <w:rsid w:val="00E951D8"/>
    <w:rsid w:val="00E9544A"/>
    <w:rsid w:val="00E95C2A"/>
    <w:rsid w:val="00E961CB"/>
    <w:rsid w:val="00E963BC"/>
    <w:rsid w:val="00E966A6"/>
    <w:rsid w:val="00E96E91"/>
    <w:rsid w:val="00E97341"/>
    <w:rsid w:val="00E9751D"/>
    <w:rsid w:val="00E9759A"/>
    <w:rsid w:val="00E97DC6"/>
    <w:rsid w:val="00E97F2B"/>
    <w:rsid w:val="00E97F7A"/>
    <w:rsid w:val="00EA0010"/>
    <w:rsid w:val="00EA00D7"/>
    <w:rsid w:val="00EA0143"/>
    <w:rsid w:val="00EA089B"/>
    <w:rsid w:val="00EA1ACC"/>
    <w:rsid w:val="00EA2E21"/>
    <w:rsid w:val="00EA2EAA"/>
    <w:rsid w:val="00EA3156"/>
    <w:rsid w:val="00EA380C"/>
    <w:rsid w:val="00EA544A"/>
    <w:rsid w:val="00EA613D"/>
    <w:rsid w:val="00EA6744"/>
    <w:rsid w:val="00EA6951"/>
    <w:rsid w:val="00EA7308"/>
    <w:rsid w:val="00EA745E"/>
    <w:rsid w:val="00EA7474"/>
    <w:rsid w:val="00EA7D98"/>
    <w:rsid w:val="00EB0831"/>
    <w:rsid w:val="00EB089C"/>
    <w:rsid w:val="00EB0AA8"/>
    <w:rsid w:val="00EB0B65"/>
    <w:rsid w:val="00EB0C65"/>
    <w:rsid w:val="00EB0CE1"/>
    <w:rsid w:val="00EB1624"/>
    <w:rsid w:val="00EB166C"/>
    <w:rsid w:val="00EB169F"/>
    <w:rsid w:val="00EB2635"/>
    <w:rsid w:val="00EB2961"/>
    <w:rsid w:val="00EB2E1A"/>
    <w:rsid w:val="00EB2F8A"/>
    <w:rsid w:val="00EB3268"/>
    <w:rsid w:val="00EB3298"/>
    <w:rsid w:val="00EB3584"/>
    <w:rsid w:val="00EB3939"/>
    <w:rsid w:val="00EB3CE6"/>
    <w:rsid w:val="00EB3E92"/>
    <w:rsid w:val="00EB54AB"/>
    <w:rsid w:val="00EB6257"/>
    <w:rsid w:val="00EB68E6"/>
    <w:rsid w:val="00EB6AE9"/>
    <w:rsid w:val="00EB6B2D"/>
    <w:rsid w:val="00EB71C9"/>
    <w:rsid w:val="00EB763E"/>
    <w:rsid w:val="00EB7B67"/>
    <w:rsid w:val="00EC07F1"/>
    <w:rsid w:val="00EC118A"/>
    <w:rsid w:val="00EC1E8A"/>
    <w:rsid w:val="00EC1F9C"/>
    <w:rsid w:val="00EC328C"/>
    <w:rsid w:val="00EC32F5"/>
    <w:rsid w:val="00EC3852"/>
    <w:rsid w:val="00EC4528"/>
    <w:rsid w:val="00EC5241"/>
    <w:rsid w:val="00EC52AB"/>
    <w:rsid w:val="00EC5817"/>
    <w:rsid w:val="00EC594C"/>
    <w:rsid w:val="00EC5B6A"/>
    <w:rsid w:val="00EC5C7B"/>
    <w:rsid w:val="00EC66AA"/>
    <w:rsid w:val="00EC689A"/>
    <w:rsid w:val="00EC6B30"/>
    <w:rsid w:val="00EC6B8F"/>
    <w:rsid w:val="00EC7154"/>
    <w:rsid w:val="00EC7371"/>
    <w:rsid w:val="00EC73F5"/>
    <w:rsid w:val="00EC7894"/>
    <w:rsid w:val="00EC7A28"/>
    <w:rsid w:val="00EC7B48"/>
    <w:rsid w:val="00ED0151"/>
    <w:rsid w:val="00ED01A3"/>
    <w:rsid w:val="00ED0257"/>
    <w:rsid w:val="00ED071B"/>
    <w:rsid w:val="00ED18B1"/>
    <w:rsid w:val="00ED1ADE"/>
    <w:rsid w:val="00ED25B3"/>
    <w:rsid w:val="00ED3692"/>
    <w:rsid w:val="00ED4A77"/>
    <w:rsid w:val="00ED4B6E"/>
    <w:rsid w:val="00ED5981"/>
    <w:rsid w:val="00ED613A"/>
    <w:rsid w:val="00ED6514"/>
    <w:rsid w:val="00ED66B2"/>
    <w:rsid w:val="00ED6E01"/>
    <w:rsid w:val="00ED71BA"/>
    <w:rsid w:val="00ED728F"/>
    <w:rsid w:val="00ED73A1"/>
    <w:rsid w:val="00ED7400"/>
    <w:rsid w:val="00ED7CA2"/>
    <w:rsid w:val="00EE02EE"/>
    <w:rsid w:val="00EE04F9"/>
    <w:rsid w:val="00EE05E0"/>
    <w:rsid w:val="00EE0C8C"/>
    <w:rsid w:val="00EE13DA"/>
    <w:rsid w:val="00EE1595"/>
    <w:rsid w:val="00EE1E71"/>
    <w:rsid w:val="00EE2087"/>
    <w:rsid w:val="00EE20C2"/>
    <w:rsid w:val="00EE2621"/>
    <w:rsid w:val="00EE2833"/>
    <w:rsid w:val="00EE2A9D"/>
    <w:rsid w:val="00EE3384"/>
    <w:rsid w:val="00EE499F"/>
    <w:rsid w:val="00EE500C"/>
    <w:rsid w:val="00EE5374"/>
    <w:rsid w:val="00EE56E2"/>
    <w:rsid w:val="00EE5FCD"/>
    <w:rsid w:val="00EE63BF"/>
    <w:rsid w:val="00EE6D45"/>
    <w:rsid w:val="00EE6E89"/>
    <w:rsid w:val="00EF0938"/>
    <w:rsid w:val="00EF0CDE"/>
    <w:rsid w:val="00EF0D4B"/>
    <w:rsid w:val="00EF0F64"/>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6DC9"/>
    <w:rsid w:val="00EF70C1"/>
    <w:rsid w:val="00EF71C5"/>
    <w:rsid w:val="00EF71E6"/>
    <w:rsid w:val="00F0037A"/>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5C13"/>
    <w:rsid w:val="00F06340"/>
    <w:rsid w:val="00F0665D"/>
    <w:rsid w:val="00F06D42"/>
    <w:rsid w:val="00F07134"/>
    <w:rsid w:val="00F0724D"/>
    <w:rsid w:val="00F07378"/>
    <w:rsid w:val="00F07D2E"/>
    <w:rsid w:val="00F10B81"/>
    <w:rsid w:val="00F10BC9"/>
    <w:rsid w:val="00F113C9"/>
    <w:rsid w:val="00F117F2"/>
    <w:rsid w:val="00F11C01"/>
    <w:rsid w:val="00F11D80"/>
    <w:rsid w:val="00F1202B"/>
    <w:rsid w:val="00F12927"/>
    <w:rsid w:val="00F14B08"/>
    <w:rsid w:val="00F14B4B"/>
    <w:rsid w:val="00F14CD1"/>
    <w:rsid w:val="00F1508B"/>
    <w:rsid w:val="00F15115"/>
    <w:rsid w:val="00F15A85"/>
    <w:rsid w:val="00F15C81"/>
    <w:rsid w:val="00F15D8C"/>
    <w:rsid w:val="00F15F18"/>
    <w:rsid w:val="00F16B86"/>
    <w:rsid w:val="00F16E1A"/>
    <w:rsid w:val="00F16F92"/>
    <w:rsid w:val="00F17C3E"/>
    <w:rsid w:val="00F17E80"/>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4FC7"/>
    <w:rsid w:val="00F252DC"/>
    <w:rsid w:val="00F254C4"/>
    <w:rsid w:val="00F25641"/>
    <w:rsid w:val="00F256D8"/>
    <w:rsid w:val="00F25824"/>
    <w:rsid w:val="00F25E5B"/>
    <w:rsid w:val="00F25E8C"/>
    <w:rsid w:val="00F26065"/>
    <w:rsid w:val="00F266E3"/>
    <w:rsid w:val="00F2689C"/>
    <w:rsid w:val="00F27E44"/>
    <w:rsid w:val="00F30313"/>
    <w:rsid w:val="00F303BC"/>
    <w:rsid w:val="00F30472"/>
    <w:rsid w:val="00F31052"/>
    <w:rsid w:val="00F31555"/>
    <w:rsid w:val="00F318A1"/>
    <w:rsid w:val="00F31CF5"/>
    <w:rsid w:val="00F3265C"/>
    <w:rsid w:val="00F32C4A"/>
    <w:rsid w:val="00F331A2"/>
    <w:rsid w:val="00F33262"/>
    <w:rsid w:val="00F3359E"/>
    <w:rsid w:val="00F343EE"/>
    <w:rsid w:val="00F34C79"/>
    <w:rsid w:val="00F353F4"/>
    <w:rsid w:val="00F35494"/>
    <w:rsid w:val="00F35607"/>
    <w:rsid w:val="00F357EE"/>
    <w:rsid w:val="00F359AB"/>
    <w:rsid w:val="00F35DBA"/>
    <w:rsid w:val="00F3619D"/>
    <w:rsid w:val="00F36DDE"/>
    <w:rsid w:val="00F3722A"/>
    <w:rsid w:val="00F37366"/>
    <w:rsid w:val="00F37C99"/>
    <w:rsid w:val="00F37FCC"/>
    <w:rsid w:val="00F41488"/>
    <w:rsid w:val="00F419B8"/>
    <w:rsid w:val="00F41C0F"/>
    <w:rsid w:val="00F42856"/>
    <w:rsid w:val="00F428A9"/>
    <w:rsid w:val="00F42ED7"/>
    <w:rsid w:val="00F430C5"/>
    <w:rsid w:val="00F43777"/>
    <w:rsid w:val="00F4482B"/>
    <w:rsid w:val="00F44F02"/>
    <w:rsid w:val="00F45039"/>
    <w:rsid w:val="00F4526B"/>
    <w:rsid w:val="00F45298"/>
    <w:rsid w:val="00F45F64"/>
    <w:rsid w:val="00F4607B"/>
    <w:rsid w:val="00F462DF"/>
    <w:rsid w:val="00F463D1"/>
    <w:rsid w:val="00F46534"/>
    <w:rsid w:val="00F4662D"/>
    <w:rsid w:val="00F467BA"/>
    <w:rsid w:val="00F4689E"/>
    <w:rsid w:val="00F468AC"/>
    <w:rsid w:val="00F4696F"/>
    <w:rsid w:val="00F46A5F"/>
    <w:rsid w:val="00F47316"/>
    <w:rsid w:val="00F47358"/>
    <w:rsid w:val="00F47507"/>
    <w:rsid w:val="00F47A01"/>
    <w:rsid w:val="00F47CEE"/>
    <w:rsid w:val="00F5052D"/>
    <w:rsid w:val="00F51A82"/>
    <w:rsid w:val="00F51B78"/>
    <w:rsid w:val="00F51BDD"/>
    <w:rsid w:val="00F52065"/>
    <w:rsid w:val="00F521CE"/>
    <w:rsid w:val="00F5253E"/>
    <w:rsid w:val="00F5254B"/>
    <w:rsid w:val="00F527E7"/>
    <w:rsid w:val="00F52CB7"/>
    <w:rsid w:val="00F536DD"/>
    <w:rsid w:val="00F538A3"/>
    <w:rsid w:val="00F53A44"/>
    <w:rsid w:val="00F54E5E"/>
    <w:rsid w:val="00F551DB"/>
    <w:rsid w:val="00F552B7"/>
    <w:rsid w:val="00F55340"/>
    <w:rsid w:val="00F55810"/>
    <w:rsid w:val="00F559BE"/>
    <w:rsid w:val="00F56777"/>
    <w:rsid w:val="00F56F7E"/>
    <w:rsid w:val="00F56FEF"/>
    <w:rsid w:val="00F57521"/>
    <w:rsid w:val="00F5772F"/>
    <w:rsid w:val="00F60938"/>
    <w:rsid w:val="00F60BB0"/>
    <w:rsid w:val="00F60C7E"/>
    <w:rsid w:val="00F60DC8"/>
    <w:rsid w:val="00F60E0A"/>
    <w:rsid w:val="00F61528"/>
    <w:rsid w:val="00F61606"/>
    <w:rsid w:val="00F61918"/>
    <w:rsid w:val="00F62151"/>
    <w:rsid w:val="00F62CA8"/>
    <w:rsid w:val="00F62F92"/>
    <w:rsid w:val="00F630B4"/>
    <w:rsid w:val="00F635EF"/>
    <w:rsid w:val="00F63BF4"/>
    <w:rsid w:val="00F63C55"/>
    <w:rsid w:val="00F63C60"/>
    <w:rsid w:val="00F648CC"/>
    <w:rsid w:val="00F64991"/>
    <w:rsid w:val="00F65BA9"/>
    <w:rsid w:val="00F65BC8"/>
    <w:rsid w:val="00F65EEA"/>
    <w:rsid w:val="00F66205"/>
    <w:rsid w:val="00F6630F"/>
    <w:rsid w:val="00F66419"/>
    <w:rsid w:val="00F66704"/>
    <w:rsid w:val="00F66E8D"/>
    <w:rsid w:val="00F67079"/>
    <w:rsid w:val="00F67B58"/>
    <w:rsid w:val="00F67E81"/>
    <w:rsid w:val="00F7044B"/>
    <w:rsid w:val="00F70FD4"/>
    <w:rsid w:val="00F710A1"/>
    <w:rsid w:val="00F71342"/>
    <w:rsid w:val="00F714F7"/>
    <w:rsid w:val="00F71C68"/>
    <w:rsid w:val="00F722DB"/>
    <w:rsid w:val="00F724E2"/>
    <w:rsid w:val="00F7261F"/>
    <w:rsid w:val="00F726B5"/>
    <w:rsid w:val="00F74103"/>
    <w:rsid w:val="00F7410A"/>
    <w:rsid w:val="00F745A4"/>
    <w:rsid w:val="00F74C0C"/>
    <w:rsid w:val="00F74FB0"/>
    <w:rsid w:val="00F758E1"/>
    <w:rsid w:val="00F75BB5"/>
    <w:rsid w:val="00F75FD5"/>
    <w:rsid w:val="00F7604C"/>
    <w:rsid w:val="00F769E1"/>
    <w:rsid w:val="00F773A9"/>
    <w:rsid w:val="00F77C0B"/>
    <w:rsid w:val="00F8056E"/>
    <w:rsid w:val="00F805B7"/>
    <w:rsid w:val="00F810C1"/>
    <w:rsid w:val="00F81623"/>
    <w:rsid w:val="00F81D25"/>
    <w:rsid w:val="00F8245C"/>
    <w:rsid w:val="00F82928"/>
    <w:rsid w:val="00F82934"/>
    <w:rsid w:val="00F829B9"/>
    <w:rsid w:val="00F83045"/>
    <w:rsid w:val="00F83615"/>
    <w:rsid w:val="00F83EC7"/>
    <w:rsid w:val="00F8421D"/>
    <w:rsid w:val="00F84FF1"/>
    <w:rsid w:val="00F85329"/>
    <w:rsid w:val="00F85683"/>
    <w:rsid w:val="00F85765"/>
    <w:rsid w:val="00F85841"/>
    <w:rsid w:val="00F85EA5"/>
    <w:rsid w:val="00F86079"/>
    <w:rsid w:val="00F8610A"/>
    <w:rsid w:val="00F87282"/>
    <w:rsid w:val="00F878CD"/>
    <w:rsid w:val="00F87905"/>
    <w:rsid w:val="00F87A66"/>
    <w:rsid w:val="00F90C1F"/>
    <w:rsid w:val="00F912D9"/>
    <w:rsid w:val="00F91A44"/>
    <w:rsid w:val="00F91BFA"/>
    <w:rsid w:val="00F91F8F"/>
    <w:rsid w:val="00F9217B"/>
    <w:rsid w:val="00F95AB8"/>
    <w:rsid w:val="00F95B0D"/>
    <w:rsid w:val="00F96075"/>
    <w:rsid w:val="00F97A34"/>
    <w:rsid w:val="00F97B17"/>
    <w:rsid w:val="00F97DE1"/>
    <w:rsid w:val="00F97E4A"/>
    <w:rsid w:val="00F97EA1"/>
    <w:rsid w:val="00FA003A"/>
    <w:rsid w:val="00FA05C8"/>
    <w:rsid w:val="00FA0678"/>
    <w:rsid w:val="00FA0DB6"/>
    <w:rsid w:val="00FA1346"/>
    <w:rsid w:val="00FA1619"/>
    <w:rsid w:val="00FA1E0A"/>
    <w:rsid w:val="00FA23F7"/>
    <w:rsid w:val="00FA27EB"/>
    <w:rsid w:val="00FA3000"/>
    <w:rsid w:val="00FA35B6"/>
    <w:rsid w:val="00FA3EBC"/>
    <w:rsid w:val="00FA423C"/>
    <w:rsid w:val="00FA44D0"/>
    <w:rsid w:val="00FA4590"/>
    <w:rsid w:val="00FA55A2"/>
    <w:rsid w:val="00FA672F"/>
    <w:rsid w:val="00FA6A12"/>
    <w:rsid w:val="00FA775E"/>
    <w:rsid w:val="00FA7792"/>
    <w:rsid w:val="00FA7AA8"/>
    <w:rsid w:val="00FA7F1D"/>
    <w:rsid w:val="00FB011C"/>
    <w:rsid w:val="00FB0A08"/>
    <w:rsid w:val="00FB0D60"/>
    <w:rsid w:val="00FB18FD"/>
    <w:rsid w:val="00FB2BF5"/>
    <w:rsid w:val="00FB2F8E"/>
    <w:rsid w:val="00FB30C3"/>
    <w:rsid w:val="00FB389E"/>
    <w:rsid w:val="00FB39B0"/>
    <w:rsid w:val="00FB5138"/>
    <w:rsid w:val="00FB547F"/>
    <w:rsid w:val="00FB5A71"/>
    <w:rsid w:val="00FB5FDC"/>
    <w:rsid w:val="00FB63F6"/>
    <w:rsid w:val="00FB661F"/>
    <w:rsid w:val="00FB688A"/>
    <w:rsid w:val="00FB7823"/>
    <w:rsid w:val="00FB782E"/>
    <w:rsid w:val="00FC05B2"/>
    <w:rsid w:val="00FC06D0"/>
    <w:rsid w:val="00FC08B3"/>
    <w:rsid w:val="00FC09D7"/>
    <w:rsid w:val="00FC0ABE"/>
    <w:rsid w:val="00FC1269"/>
    <w:rsid w:val="00FC1870"/>
    <w:rsid w:val="00FC2091"/>
    <w:rsid w:val="00FC22D0"/>
    <w:rsid w:val="00FC38D4"/>
    <w:rsid w:val="00FC391E"/>
    <w:rsid w:val="00FC39B3"/>
    <w:rsid w:val="00FC3BB7"/>
    <w:rsid w:val="00FC4345"/>
    <w:rsid w:val="00FC444A"/>
    <w:rsid w:val="00FC453D"/>
    <w:rsid w:val="00FC4A89"/>
    <w:rsid w:val="00FC619B"/>
    <w:rsid w:val="00FC6651"/>
    <w:rsid w:val="00FC665F"/>
    <w:rsid w:val="00FC6C35"/>
    <w:rsid w:val="00FC6D59"/>
    <w:rsid w:val="00FC7561"/>
    <w:rsid w:val="00FC78F5"/>
    <w:rsid w:val="00FC7ACA"/>
    <w:rsid w:val="00FC7AD2"/>
    <w:rsid w:val="00FD0A91"/>
    <w:rsid w:val="00FD0AB6"/>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3D1"/>
    <w:rsid w:val="00FE07A8"/>
    <w:rsid w:val="00FE0AD1"/>
    <w:rsid w:val="00FE0CC0"/>
    <w:rsid w:val="00FE1852"/>
    <w:rsid w:val="00FE18DD"/>
    <w:rsid w:val="00FE1963"/>
    <w:rsid w:val="00FE1981"/>
    <w:rsid w:val="00FE1B65"/>
    <w:rsid w:val="00FE1B9E"/>
    <w:rsid w:val="00FE1BF1"/>
    <w:rsid w:val="00FE1CA3"/>
    <w:rsid w:val="00FE2658"/>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5EA"/>
    <w:rsid w:val="00FE7877"/>
    <w:rsid w:val="00FE7D39"/>
    <w:rsid w:val="00FE7DD1"/>
    <w:rsid w:val="00FF0B4F"/>
    <w:rsid w:val="00FF0F58"/>
    <w:rsid w:val="00FF15F7"/>
    <w:rsid w:val="00FF183C"/>
    <w:rsid w:val="00FF1A06"/>
    <w:rsid w:val="00FF1AD3"/>
    <w:rsid w:val="00FF1B46"/>
    <w:rsid w:val="00FF219D"/>
    <w:rsid w:val="00FF2A7B"/>
    <w:rsid w:val="00FF3A19"/>
    <w:rsid w:val="00FF3D2B"/>
    <w:rsid w:val="00FF425E"/>
    <w:rsid w:val="00FF49B4"/>
    <w:rsid w:val="00FF49F4"/>
    <w:rsid w:val="00FF4CF5"/>
    <w:rsid w:val="00FF5C6A"/>
    <w:rsid w:val="00FF651D"/>
    <w:rsid w:val="00FF6843"/>
    <w:rsid w:val="00FF6C25"/>
    <w:rsid w:val="010651D9"/>
    <w:rsid w:val="011F6449"/>
    <w:rsid w:val="0122120F"/>
    <w:rsid w:val="01236AFB"/>
    <w:rsid w:val="019F7441"/>
    <w:rsid w:val="01B37585"/>
    <w:rsid w:val="01D55165"/>
    <w:rsid w:val="01DF6BF8"/>
    <w:rsid w:val="01EC2C57"/>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1510C"/>
    <w:rsid w:val="06930BB8"/>
    <w:rsid w:val="07245D42"/>
    <w:rsid w:val="07264C62"/>
    <w:rsid w:val="0779354C"/>
    <w:rsid w:val="08061376"/>
    <w:rsid w:val="08452D77"/>
    <w:rsid w:val="086401F8"/>
    <w:rsid w:val="08751CAA"/>
    <w:rsid w:val="087E4C4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631A88"/>
    <w:rsid w:val="0B683D45"/>
    <w:rsid w:val="0B7F3F11"/>
    <w:rsid w:val="0B884417"/>
    <w:rsid w:val="0BF6188C"/>
    <w:rsid w:val="0BF73C91"/>
    <w:rsid w:val="0C170175"/>
    <w:rsid w:val="0C571A41"/>
    <w:rsid w:val="0C5C1171"/>
    <w:rsid w:val="0C5E1CBC"/>
    <w:rsid w:val="0C615B50"/>
    <w:rsid w:val="0C8445DA"/>
    <w:rsid w:val="0C87121B"/>
    <w:rsid w:val="0CC007F7"/>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88596D"/>
    <w:rsid w:val="0F9832DB"/>
    <w:rsid w:val="0FBF3FD2"/>
    <w:rsid w:val="0FBF7FF3"/>
    <w:rsid w:val="10313C5F"/>
    <w:rsid w:val="10646583"/>
    <w:rsid w:val="107D4B15"/>
    <w:rsid w:val="108A3C80"/>
    <w:rsid w:val="10C26171"/>
    <w:rsid w:val="10F33360"/>
    <w:rsid w:val="10FC16EA"/>
    <w:rsid w:val="110F1D40"/>
    <w:rsid w:val="11266F33"/>
    <w:rsid w:val="118963A1"/>
    <w:rsid w:val="11C6522A"/>
    <w:rsid w:val="11E104CC"/>
    <w:rsid w:val="11E20309"/>
    <w:rsid w:val="12255233"/>
    <w:rsid w:val="12530213"/>
    <w:rsid w:val="12587A5F"/>
    <w:rsid w:val="127723A9"/>
    <w:rsid w:val="12862074"/>
    <w:rsid w:val="12883966"/>
    <w:rsid w:val="129E45B4"/>
    <w:rsid w:val="12D81596"/>
    <w:rsid w:val="13072A44"/>
    <w:rsid w:val="133669F2"/>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B83632"/>
    <w:rsid w:val="16710866"/>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A703CC"/>
    <w:rsid w:val="1EB7330C"/>
    <w:rsid w:val="1F0A0FF3"/>
    <w:rsid w:val="1F5771FF"/>
    <w:rsid w:val="1FE868A9"/>
    <w:rsid w:val="20034907"/>
    <w:rsid w:val="20173E4B"/>
    <w:rsid w:val="204E48BC"/>
    <w:rsid w:val="208921B3"/>
    <w:rsid w:val="20973DEB"/>
    <w:rsid w:val="20B26522"/>
    <w:rsid w:val="20B44310"/>
    <w:rsid w:val="211116EB"/>
    <w:rsid w:val="216133FC"/>
    <w:rsid w:val="21D56769"/>
    <w:rsid w:val="21E52EF3"/>
    <w:rsid w:val="21FB5D7B"/>
    <w:rsid w:val="220B1C3D"/>
    <w:rsid w:val="221D1D20"/>
    <w:rsid w:val="22334A87"/>
    <w:rsid w:val="22BE6801"/>
    <w:rsid w:val="233500BF"/>
    <w:rsid w:val="23377FF7"/>
    <w:rsid w:val="236B425F"/>
    <w:rsid w:val="23811BF9"/>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EF0206C"/>
    <w:rsid w:val="2F0A6B38"/>
    <w:rsid w:val="2F946CCB"/>
    <w:rsid w:val="2FCC3BEE"/>
    <w:rsid w:val="2FD25781"/>
    <w:rsid w:val="2FFD7934"/>
    <w:rsid w:val="30733ACD"/>
    <w:rsid w:val="308C3862"/>
    <w:rsid w:val="309379D8"/>
    <w:rsid w:val="30A270F7"/>
    <w:rsid w:val="30DF1478"/>
    <w:rsid w:val="30EC586F"/>
    <w:rsid w:val="319C6071"/>
    <w:rsid w:val="31AC537E"/>
    <w:rsid w:val="31E3679B"/>
    <w:rsid w:val="31E732FD"/>
    <w:rsid w:val="323941F0"/>
    <w:rsid w:val="32517576"/>
    <w:rsid w:val="32BE5C2C"/>
    <w:rsid w:val="32FB6478"/>
    <w:rsid w:val="331F4460"/>
    <w:rsid w:val="33263B3F"/>
    <w:rsid w:val="336963EB"/>
    <w:rsid w:val="33816EEB"/>
    <w:rsid w:val="33EB55CD"/>
    <w:rsid w:val="33EC4C02"/>
    <w:rsid w:val="340D2360"/>
    <w:rsid w:val="3410665D"/>
    <w:rsid w:val="34211214"/>
    <w:rsid w:val="342E63AB"/>
    <w:rsid w:val="34950E68"/>
    <w:rsid w:val="34986E94"/>
    <w:rsid w:val="34AF62C9"/>
    <w:rsid w:val="34CB4388"/>
    <w:rsid w:val="34FA6E12"/>
    <w:rsid w:val="358D5588"/>
    <w:rsid w:val="363A3B40"/>
    <w:rsid w:val="365302AE"/>
    <w:rsid w:val="36607A0A"/>
    <w:rsid w:val="366E227C"/>
    <w:rsid w:val="366F2E0D"/>
    <w:rsid w:val="367B6A5C"/>
    <w:rsid w:val="36A74ADA"/>
    <w:rsid w:val="36AD60D5"/>
    <w:rsid w:val="36B224F9"/>
    <w:rsid w:val="36D75A56"/>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16234"/>
    <w:rsid w:val="42FE58DD"/>
    <w:rsid w:val="43174B3D"/>
    <w:rsid w:val="434B790E"/>
    <w:rsid w:val="4360274F"/>
    <w:rsid w:val="43977AB6"/>
    <w:rsid w:val="43A3342B"/>
    <w:rsid w:val="43C77C27"/>
    <w:rsid w:val="43DE09EE"/>
    <w:rsid w:val="44002FAD"/>
    <w:rsid w:val="440A4D5B"/>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A0432A"/>
    <w:rsid w:val="51A86090"/>
    <w:rsid w:val="51B7396D"/>
    <w:rsid w:val="51D51368"/>
    <w:rsid w:val="522E4CC3"/>
    <w:rsid w:val="5244713B"/>
    <w:rsid w:val="52615633"/>
    <w:rsid w:val="52977FD4"/>
    <w:rsid w:val="52A25790"/>
    <w:rsid w:val="52A96B6F"/>
    <w:rsid w:val="52B45975"/>
    <w:rsid w:val="52D94AA4"/>
    <w:rsid w:val="52EA3A62"/>
    <w:rsid w:val="52F50BB8"/>
    <w:rsid w:val="53023DE8"/>
    <w:rsid w:val="53097272"/>
    <w:rsid w:val="53544462"/>
    <w:rsid w:val="538D751A"/>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FC7377"/>
    <w:rsid w:val="5F06174D"/>
    <w:rsid w:val="5F3A3602"/>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270E4"/>
    <w:rsid w:val="61654E3F"/>
    <w:rsid w:val="6182292A"/>
    <w:rsid w:val="619F7F92"/>
    <w:rsid w:val="61F94C26"/>
    <w:rsid w:val="62000E56"/>
    <w:rsid w:val="624F3E49"/>
    <w:rsid w:val="62632286"/>
    <w:rsid w:val="62716256"/>
    <w:rsid w:val="62885958"/>
    <w:rsid w:val="62F40B65"/>
    <w:rsid w:val="62FC2CFE"/>
    <w:rsid w:val="63024505"/>
    <w:rsid w:val="63025321"/>
    <w:rsid w:val="635B1DB5"/>
    <w:rsid w:val="63711FED"/>
    <w:rsid w:val="63880DDC"/>
    <w:rsid w:val="638D750D"/>
    <w:rsid w:val="63AC6CC0"/>
    <w:rsid w:val="64055776"/>
    <w:rsid w:val="64240056"/>
    <w:rsid w:val="643E143A"/>
    <w:rsid w:val="6489418D"/>
    <w:rsid w:val="648B6EEF"/>
    <w:rsid w:val="64C158BF"/>
    <w:rsid w:val="64CE2EAA"/>
    <w:rsid w:val="653C3090"/>
    <w:rsid w:val="65854376"/>
    <w:rsid w:val="658767BE"/>
    <w:rsid w:val="65892531"/>
    <w:rsid w:val="65A36822"/>
    <w:rsid w:val="66195831"/>
    <w:rsid w:val="662E75B1"/>
    <w:rsid w:val="66342C2E"/>
    <w:rsid w:val="663E784C"/>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9452AE"/>
    <w:rsid w:val="69CC2BFF"/>
    <w:rsid w:val="69FD55B8"/>
    <w:rsid w:val="6A0B1C62"/>
    <w:rsid w:val="6A2406C8"/>
    <w:rsid w:val="6ADE0BD1"/>
    <w:rsid w:val="6AE96859"/>
    <w:rsid w:val="6B147746"/>
    <w:rsid w:val="6B24787C"/>
    <w:rsid w:val="6B573233"/>
    <w:rsid w:val="6B5B6274"/>
    <w:rsid w:val="6B8C078E"/>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4F14A3C"/>
    <w:rsid w:val="75067759"/>
    <w:rsid w:val="752E6DCD"/>
    <w:rsid w:val="7551380D"/>
    <w:rsid w:val="75600BE5"/>
    <w:rsid w:val="7564475C"/>
    <w:rsid w:val="7583797F"/>
    <w:rsid w:val="75D20F1D"/>
    <w:rsid w:val="75DA2C18"/>
    <w:rsid w:val="75F54412"/>
    <w:rsid w:val="76184C67"/>
    <w:rsid w:val="761D08E0"/>
    <w:rsid w:val="765D347C"/>
    <w:rsid w:val="76826699"/>
    <w:rsid w:val="76C87133"/>
    <w:rsid w:val="76CD08D5"/>
    <w:rsid w:val="76DB4B92"/>
    <w:rsid w:val="77052AA4"/>
    <w:rsid w:val="77136511"/>
    <w:rsid w:val="77340A39"/>
    <w:rsid w:val="77351FD0"/>
    <w:rsid w:val="77472422"/>
    <w:rsid w:val="777F31F2"/>
    <w:rsid w:val="77D1700D"/>
    <w:rsid w:val="77EC04CC"/>
    <w:rsid w:val="782010E5"/>
    <w:rsid w:val="78775729"/>
    <w:rsid w:val="78A42DB0"/>
    <w:rsid w:val="78A656AB"/>
    <w:rsid w:val="78B2245C"/>
    <w:rsid w:val="78E172CC"/>
    <w:rsid w:val="78EA1D1F"/>
    <w:rsid w:val="7904172F"/>
    <w:rsid w:val="790F7E27"/>
    <w:rsid w:val="792A231A"/>
    <w:rsid w:val="79316829"/>
    <w:rsid w:val="79571428"/>
    <w:rsid w:val="797E66A9"/>
    <w:rsid w:val="79A97383"/>
    <w:rsid w:val="79E27E8B"/>
    <w:rsid w:val="79F850CE"/>
    <w:rsid w:val="79FD443C"/>
    <w:rsid w:val="7A1D1975"/>
    <w:rsid w:val="7A3E5150"/>
    <w:rsid w:val="7A4670D6"/>
    <w:rsid w:val="7A534B63"/>
    <w:rsid w:val="7A615382"/>
    <w:rsid w:val="7A67303B"/>
    <w:rsid w:val="7AAB1D04"/>
    <w:rsid w:val="7ABA4368"/>
    <w:rsid w:val="7AD05746"/>
    <w:rsid w:val="7B0D086D"/>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rokecolor="#739cc3">
      <v:fill angle="90" type="gradient">
        <o:fill v:ext="view" type="gradientUnscaled"/>
      </v:fill>
      <v:stroke color="#739cc3" weight="1.25pt"/>
    </o:shapedefaults>
    <o:shapelayout v:ext="edit">
      <o:idmap v:ext="edit" data="1"/>
    </o:shapelayout>
  </w:shapeDefaults>
  <w:decimalSymbol w:val="."/>
  <w:listSeparator w:val=","/>
  <w14:docId w14:val="5CE68750"/>
  <w15:docId w15:val="{E87B70B2-AA49-4ECB-B16E-DDD30357F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semiHidden="1" w:unhideWhenUsed="1"/>
    <w:lsdException w:name="index 3" w:semiHidden="1" w:unhideWhenUsed="1"/>
    <w:lsdException w:name="index 4" w:semiHidden="1" w:unhideWhenUsed="1"/>
    <w:lsdException w:name="index 5" w:qFormat="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uiPriority="99" w:qFormat="1"/>
    <w:lsdException w:name="index heading" w:qFormat="1"/>
    <w:lsdException w:name="caption" w:qFormat="1"/>
    <w:lsdException w:name="table of figures" w:semiHidden="1" w:unhideWhenUsed="1"/>
    <w:lsdException w:name="envelope address" w:semiHidden="1" w:unhideWhenUsed="1"/>
    <w:lsdException w:name="envelope return" w:qFormat="1"/>
    <w:lsdException w:name="footnote reference" w:uiPriority="99" w:unhideWhenUsed="1"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uiPriority="99" w:unhideWhenUsed="1" w:qFormat="1"/>
    <w:lsdException w:name="List" w:qFormat="1"/>
    <w:lsdException w:name="List Bullet" w:semiHidden="1" w:unhideWhenUsed="1"/>
    <w:lsdException w:name="List Number" w:qFormat="1"/>
    <w:lsdException w:name="List 2" w:qFormat="1"/>
    <w:lsdException w:name="List 3" w:qFormat="1"/>
    <w:lsdException w:name="List 4" w:qFormat="1"/>
    <w:lsdException w:name="List 5" w:qFormat="1"/>
    <w:lsdException w:name="List Bullet 2" w:qFormat="1"/>
    <w:lsdException w:name="List Bullet 3" w:unhideWhenUsed="1" w:qFormat="1"/>
    <w:lsdException w:name="List Bullet 4" w:uiPriority="99" w:unhideWhenUsed="1" w:qFormat="1"/>
    <w:lsdException w:name="List Bullet 5" w:semiHidden="1" w:unhideWhenUsed="1"/>
    <w:lsdException w:name="List Number 2" w:qFormat="1"/>
    <w:lsdException w:name="List Number 3" w:qFormat="1"/>
    <w:lsdException w:name="List Number 4" w:qFormat="1"/>
    <w:lsdException w:name="List Number 5" w:qFormat="1"/>
    <w:lsdException w:name="Title" w:uiPriority="10" w:qFormat="1"/>
    <w:lsdException w:name="Closing" w:semiHidden="1" w:unhideWhenUsed="1"/>
    <w:lsdException w:name="Signature" w:qFormat="1"/>
    <w:lsdException w:name="Default Paragraph Font" w:semiHidden="1" w:uiPriority="1" w:unhideWhenUsed="1" w:qFormat="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qFormat="1"/>
    <w:lsdException w:name="Subtitle" w:qFormat="1"/>
    <w:lsdException w:name="Salutation" w:qFormat="1"/>
    <w:lsdException w:name="Date" w:uiPriority="99" w:qFormat="1"/>
    <w:lsdException w:name="Body Text First Indent" w:qFormat="1"/>
    <w:lsdException w:name="Body Text First Indent 2"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uiPriority="99" w:qFormat="1"/>
    <w:lsdException w:name="Strong" w:qFormat="1"/>
    <w:lsdException w:name="Emphasis" w:uiPriority="20"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qFormat="1"/>
    <w:lsdException w:name="HTML Cite" w:semiHidden="1" w:unhideWhenUsed="1"/>
    <w:lsdException w:name="HTML Code" w:qFormat="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qFormat="1"/>
    <w:lsdException w:name="Table Grid 6" w:semiHidden="1" w:uiPriority="99" w:unhideWhenUsed="1"/>
    <w:lsdException w:name="Table Grid 7" w:semiHidden="1" w:uiPriority="99" w:unhideWhenUsed="1"/>
    <w:lsdException w:name="Table Grid 8" w:semiHidden="1" w:unhideWhenUsed="1" w:qFormat="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qFormat="1"/>
    <w:lsdException w:name="Table Professional" w:semiHidden="1" w:unhideWhenUsed="1" w:qFormat="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adjustRightInd w:val="0"/>
      <w:jc w:val="both"/>
    </w:pPr>
    <w:rPr>
      <w:kern w:val="2"/>
      <w:sz w:val="21"/>
      <w:szCs w:val="24"/>
    </w:rPr>
  </w:style>
  <w:style w:type="paragraph" w:styleId="1">
    <w:name w:val="heading 1"/>
    <w:basedOn w:val="a"/>
    <w:next w:val="a"/>
    <w:link w:val="11"/>
    <w:uiPriority w:val="9"/>
    <w:qFormat/>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a"/>
    <w:next w:val="a"/>
    <w:qFormat/>
    <w:pPr>
      <w:keepNext/>
      <w:keepLines/>
      <w:tabs>
        <w:tab w:val="left" w:pos="432"/>
      </w:tabs>
      <w:adjustRightInd/>
      <w:spacing w:line="360" w:lineRule="auto"/>
      <w:ind w:left="432" w:hanging="432"/>
      <w:jc w:val="left"/>
      <w:outlineLvl w:val="1"/>
    </w:pPr>
    <w:rPr>
      <w:rFonts w:ascii="仿宋_GB2312" w:eastAsia="仿宋_GB2312" w:hAnsi="仿宋"/>
      <w:b/>
      <w:bCs/>
      <w:sz w:val="32"/>
      <w:szCs w:val="32"/>
      <w:lang w:val="zh-CN"/>
    </w:rPr>
  </w:style>
  <w:style w:type="paragraph" w:styleId="3">
    <w:name w:val="heading 3"/>
    <w:basedOn w:val="a"/>
    <w:next w:val="a0"/>
    <w:link w:val="31"/>
    <w:qFormat/>
    <w:pPr>
      <w:keepNext/>
      <w:keepLines/>
      <w:tabs>
        <w:tab w:val="left" w:pos="900"/>
      </w:tabs>
      <w:spacing w:before="260" w:after="260" w:line="416" w:lineRule="auto"/>
      <w:ind w:left="900" w:hanging="720"/>
      <w:outlineLvl w:val="2"/>
    </w:pPr>
    <w:rPr>
      <w:b/>
      <w:bCs/>
      <w:sz w:val="32"/>
      <w:szCs w:val="32"/>
    </w:rPr>
  </w:style>
  <w:style w:type="paragraph" w:styleId="4">
    <w:name w:val="heading 4"/>
    <w:basedOn w:val="a"/>
    <w:next w:val="a"/>
    <w:link w:val="41"/>
    <w:qFormat/>
    <w:pPr>
      <w:keepNext/>
      <w:keepLines/>
      <w:tabs>
        <w:tab w:val="left" w:pos="864"/>
      </w:tabs>
      <w:spacing w:before="280" w:after="290" w:line="376" w:lineRule="auto"/>
      <w:ind w:left="864" w:hanging="864"/>
      <w:outlineLvl w:val="3"/>
    </w:pPr>
    <w:rPr>
      <w:rFonts w:ascii="Arial" w:eastAsia="黑体" w:hAnsi="Arial"/>
      <w:b/>
      <w:bCs/>
      <w:sz w:val="28"/>
      <w:szCs w:val="28"/>
      <w:lang w:val="zh-CN"/>
    </w:rPr>
  </w:style>
  <w:style w:type="paragraph" w:styleId="5">
    <w:name w:val="heading 5"/>
    <w:basedOn w:val="a"/>
    <w:next w:val="a"/>
    <w:link w:val="50"/>
    <w:qFormat/>
    <w:pPr>
      <w:keepNext/>
      <w:keepLines/>
      <w:tabs>
        <w:tab w:val="left" w:pos="1008"/>
      </w:tabs>
      <w:spacing w:before="280" w:after="290" w:line="376" w:lineRule="auto"/>
      <w:ind w:left="1008" w:hanging="1008"/>
      <w:outlineLvl w:val="4"/>
    </w:pPr>
    <w:rPr>
      <w:b/>
      <w:bCs/>
      <w:sz w:val="28"/>
      <w:szCs w:val="28"/>
    </w:rPr>
  </w:style>
  <w:style w:type="paragraph" w:styleId="6">
    <w:name w:val="heading 6"/>
    <w:basedOn w:val="a"/>
    <w:next w:val="a"/>
    <w:link w:val="60"/>
    <w:qFormat/>
    <w:pPr>
      <w:keepNext/>
      <w:keepLines/>
      <w:tabs>
        <w:tab w:val="left" w:pos="1152"/>
      </w:tabs>
      <w:spacing w:before="240" w:after="64" w:line="320" w:lineRule="auto"/>
      <w:ind w:left="1152" w:hanging="1152"/>
      <w:outlineLvl w:val="5"/>
    </w:pPr>
    <w:rPr>
      <w:rFonts w:ascii="Arial" w:eastAsia="黑体" w:hAnsi="Arial"/>
      <w:b/>
      <w:bCs/>
      <w:sz w:val="24"/>
    </w:rPr>
  </w:style>
  <w:style w:type="paragraph" w:styleId="7">
    <w:name w:val="heading 7"/>
    <w:basedOn w:val="a"/>
    <w:next w:val="a"/>
    <w:link w:val="70"/>
    <w:qFormat/>
    <w:pPr>
      <w:keepNext/>
      <w:keepLines/>
      <w:tabs>
        <w:tab w:val="left" w:pos="1296"/>
      </w:tabs>
      <w:spacing w:before="240" w:after="64" w:line="320" w:lineRule="auto"/>
      <w:ind w:left="1296" w:hanging="1296"/>
      <w:outlineLvl w:val="6"/>
    </w:pPr>
    <w:rPr>
      <w:b/>
      <w:bCs/>
      <w:sz w:val="24"/>
    </w:rPr>
  </w:style>
  <w:style w:type="paragraph" w:styleId="8">
    <w:name w:val="heading 8"/>
    <w:basedOn w:val="a"/>
    <w:next w:val="a"/>
    <w:link w:val="80"/>
    <w:qFormat/>
    <w:pPr>
      <w:keepNext/>
      <w:keepLines/>
      <w:tabs>
        <w:tab w:val="left" w:pos="1440"/>
      </w:tabs>
      <w:spacing w:before="240" w:after="64" w:line="320" w:lineRule="auto"/>
      <w:ind w:left="1440" w:hanging="1440"/>
      <w:outlineLvl w:val="7"/>
    </w:pPr>
    <w:rPr>
      <w:rFonts w:ascii="Arial" w:eastAsia="黑体" w:hAnsi="Arial"/>
      <w:sz w:val="24"/>
    </w:rPr>
  </w:style>
  <w:style w:type="paragraph" w:styleId="9">
    <w:name w:val="heading 9"/>
    <w:basedOn w:val="a"/>
    <w:next w:val="a"/>
    <w:link w:val="90"/>
    <w:qFormat/>
    <w:pPr>
      <w:keepNext/>
      <w:keepLines/>
      <w:tabs>
        <w:tab w:val="left" w:pos="1584"/>
      </w:tabs>
      <w:spacing w:before="240" w:after="64" w:line="320"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20"/>
    <w:qFormat/>
    <w:pPr>
      <w:widowControl/>
      <w:snapToGrid w:val="0"/>
      <w:spacing w:line="480" w:lineRule="exact"/>
      <w:ind w:firstLine="567"/>
    </w:pPr>
    <w:rPr>
      <w:rFonts w:ascii="宋体"/>
      <w:snapToGrid w:val="0"/>
      <w:color w:val="000000"/>
      <w:kern w:val="28"/>
      <w:sz w:val="28"/>
      <w:szCs w:val="20"/>
    </w:rPr>
  </w:style>
  <w:style w:type="paragraph" w:styleId="30">
    <w:name w:val="List 3"/>
    <w:basedOn w:val="a"/>
    <w:qFormat/>
    <w:pPr>
      <w:adjustRightInd/>
      <w:ind w:leftChars="400" w:left="100" w:hangingChars="200" w:hanging="200"/>
    </w:pPr>
    <w:rPr>
      <w:szCs w:val="20"/>
    </w:rPr>
  </w:style>
  <w:style w:type="paragraph" w:styleId="TOC7">
    <w:name w:val="toc 7"/>
    <w:basedOn w:val="a"/>
    <w:next w:val="a"/>
    <w:qFormat/>
    <w:pPr>
      <w:ind w:leftChars="1200" w:left="2520"/>
    </w:pPr>
  </w:style>
  <w:style w:type="paragraph" w:styleId="21">
    <w:name w:val="List Number 2"/>
    <w:basedOn w:val="a"/>
    <w:qFormat/>
    <w:pPr>
      <w:widowControl/>
      <w:tabs>
        <w:tab w:val="left" w:pos="1697"/>
      </w:tabs>
      <w:adjustRightInd/>
      <w:spacing w:afterLines="50"/>
      <w:ind w:left="1697" w:hanging="420"/>
      <w:jc w:val="left"/>
    </w:pPr>
    <w:rPr>
      <w:kern w:val="0"/>
      <w:sz w:val="24"/>
      <w:szCs w:val="20"/>
    </w:rPr>
  </w:style>
  <w:style w:type="paragraph" w:styleId="40">
    <w:name w:val="List Bullet 4"/>
    <w:basedOn w:val="a"/>
    <w:uiPriority w:val="99"/>
    <w:unhideWhenUsed/>
    <w:qFormat/>
    <w:pPr>
      <w:widowControl/>
      <w:tabs>
        <w:tab w:val="left" w:pos="432"/>
      </w:tabs>
      <w:adjustRightInd/>
      <w:spacing w:before="40" w:after="160"/>
      <w:ind w:left="432" w:hanging="432"/>
      <w:contextualSpacing/>
      <w:jc w:val="left"/>
    </w:pPr>
    <w:rPr>
      <w:rFonts w:ascii="Cambria" w:eastAsia="微软雅黑" w:hAnsi="Cambria"/>
      <w:color w:val="595959"/>
      <w:kern w:val="20"/>
      <w:szCs w:val="20"/>
      <w:lang w:val="zh-CN"/>
    </w:rPr>
  </w:style>
  <w:style w:type="paragraph" w:styleId="a4">
    <w:name w:val="List Number"/>
    <w:basedOn w:val="a"/>
    <w:qFormat/>
    <w:pPr>
      <w:widowControl/>
      <w:tabs>
        <w:tab w:val="left" w:pos="390"/>
        <w:tab w:val="left" w:pos="454"/>
      </w:tabs>
      <w:adjustRightInd/>
      <w:spacing w:afterLines="50"/>
      <w:ind w:left="454" w:hanging="284"/>
      <w:jc w:val="left"/>
    </w:pPr>
    <w:rPr>
      <w:kern w:val="0"/>
      <w:sz w:val="24"/>
      <w:szCs w:val="20"/>
    </w:rPr>
  </w:style>
  <w:style w:type="paragraph" w:styleId="a5">
    <w:name w:val="caption"/>
    <w:basedOn w:val="a"/>
    <w:next w:val="a"/>
    <w:link w:val="a6"/>
    <w:qFormat/>
    <w:rPr>
      <w:b/>
      <w:sz w:val="28"/>
      <w:szCs w:val="20"/>
    </w:rPr>
  </w:style>
  <w:style w:type="paragraph" w:styleId="51">
    <w:name w:val="index 5"/>
    <w:basedOn w:val="a"/>
    <w:next w:val="a"/>
    <w:qFormat/>
    <w:pPr>
      <w:adjustRightInd/>
      <w:ind w:leftChars="800" w:left="800" w:firstLineChars="200" w:firstLine="200"/>
    </w:pPr>
  </w:style>
  <w:style w:type="paragraph" w:styleId="a7">
    <w:name w:val="Document Map"/>
    <w:basedOn w:val="a"/>
    <w:link w:val="a8"/>
    <w:qFormat/>
    <w:pPr>
      <w:shd w:val="clear" w:color="auto" w:fill="000080"/>
    </w:pPr>
  </w:style>
  <w:style w:type="paragraph" w:styleId="a9">
    <w:name w:val="toa heading"/>
    <w:basedOn w:val="a"/>
    <w:next w:val="a"/>
    <w:uiPriority w:val="99"/>
    <w:unhideWhenUsed/>
    <w:qFormat/>
    <w:pPr>
      <w:adjustRightInd/>
      <w:spacing w:before="120"/>
    </w:pPr>
    <w:rPr>
      <w:rFonts w:asciiTheme="majorHAnsi" w:eastAsiaTheme="majorEastAsia" w:hAnsiTheme="majorHAnsi" w:cstheme="majorBidi"/>
      <w:sz w:val="24"/>
    </w:rPr>
  </w:style>
  <w:style w:type="paragraph" w:styleId="aa">
    <w:name w:val="annotation text"/>
    <w:basedOn w:val="a"/>
    <w:link w:val="10"/>
    <w:qFormat/>
    <w:pPr>
      <w:jc w:val="left"/>
    </w:pPr>
  </w:style>
  <w:style w:type="paragraph" w:styleId="ab">
    <w:name w:val="Salutation"/>
    <w:basedOn w:val="a"/>
    <w:next w:val="a"/>
    <w:link w:val="ac"/>
    <w:qFormat/>
    <w:rPr>
      <w:rFonts w:ascii="仿宋_GB2312" w:eastAsia="仿宋_GB2312"/>
      <w:sz w:val="28"/>
      <w:szCs w:val="20"/>
    </w:rPr>
  </w:style>
  <w:style w:type="paragraph" w:styleId="32">
    <w:name w:val="Body Text 3"/>
    <w:basedOn w:val="a"/>
    <w:link w:val="33"/>
    <w:qFormat/>
    <w:pPr>
      <w:jc w:val="center"/>
    </w:pPr>
    <w:rPr>
      <w:szCs w:val="20"/>
    </w:rPr>
  </w:style>
  <w:style w:type="paragraph" w:styleId="34">
    <w:name w:val="List Bullet 3"/>
    <w:basedOn w:val="a"/>
    <w:unhideWhenUsed/>
    <w:qFormat/>
    <w:pPr>
      <w:snapToGrid w:val="0"/>
      <w:spacing w:line="360" w:lineRule="auto"/>
      <w:ind w:left="360" w:right="238" w:hanging="360"/>
      <w:contextualSpacing/>
    </w:pPr>
    <w:rPr>
      <w:sz w:val="24"/>
    </w:rPr>
  </w:style>
  <w:style w:type="paragraph" w:styleId="ad">
    <w:name w:val="Body Text"/>
    <w:basedOn w:val="a"/>
    <w:link w:val="22"/>
    <w:uiPriority w:val="99"/>
    <w:qFormat/>
    <w:pPr>
      <w:autoSpaceDE w:val="0"/>
      <w:autoSpaceDN w:val="0"/>
      <w:spacing w:line="360" w:lineRule="auto"/>
    </w:pPr>
    <w:rPr>
      <w:rFonts w:ascii="宋体" w:hAnsi="Arial" w:cs="Arial"/>
      <w:snapToGrid w:val="0"/>
      <w:sz w:val="24"/>
      <w:szCs w:val="21"/>
      <w:lang w:val="zh-CN"/>
    </w:rPr>
  </w:style>
  <w:style w:type="paragraph" w:styleId="ae">
    <w:name w:val="Body Text Indent"/>
    <w:basedOn w:val="a"/>
    <w:link w:val="12"/>
    <w:qFormat/>
    <w:pPr>
      <w:spacing w:line="480" w:lineRule="exact"/>
      <w:ind w:firstLineChars="200" w:firstLine="480"/>
    </w:pPr>
    <w:rPr>
      <w:rFonts w:ascii="宋体" w:hAnsi="宋体"/>
      <w:sz w:val="24"/>
    </w:rPr>
  </w:style>
  <w:style w:type="paragraph" w:styleId="35">
    <w:name w:val="List Number 3"/>
    <w:basedOn w:val="a"/>
    <w:qFormat/>
    <w:pPr>
      <w:widowControl/>
      <w:tabs>
        <w:tab w:val="left" w:pos="360"/>
        <w:tab w:val="left" w:pos="482"/>
      </w:tabs>
      <w:adjustRightInd/>
      <w:spacing w:afterLines="50"/>
      <w:ind w:left="482" w:hanging="340"/>
      <w:jc w:val="left"/>
    </w:pPr>
    <w:rPr>
      <w:kern w:val="0"/>
      <w:sz w:val="24"/>
      <w:szCs w:val="20"/>
    </w:rPr>
  </w:style>
  <w:style w:type="paragraph" w:styleId="23">
    <w:name w:val="List 2"/>
    <w:basedOn w:val="a"/>
    <w:qFormat/>
    <w:pPr>
      <w:adjustRightInd/>
      <w:spacing w:line="360" w:lineRule="auto"/>
      <w:ind w:leftChars="200" w:left="100" w:hangingChars="200" w:hanging="200"/>
    </w:pPr>
    <w:rPr>
      <w:rFonts w:eastAsia="微软雅黑"/>
    </w:rPr>
  </w:style>
  <w:style w:type="paragraph" w:styleId="af">
    <w:name w:val="Block Text"/>
    <w:basedOn w:val="a"/>
    <w:qFormat/>
    <w:pPr>
      <w:ind w:leftChars="-171" w:left="-359" w:rightChars="-244" w:right="-244" w:firstLineChars="239" w:firstLine="501"/>
    </w:pPr>
    <w:rPr>
      <w:rFonts w:ascii="仿宋_GB2312" w:eastAsia="仿宋_GB2312"/>
      <w:sz w:val="30"/>
      <w:szCs w:val="20"/>
    </w:rPr>
  </w:style>
  <w:style w:type="paragraph" w:styleId="24">
    <w:name w:val="List Bullet 2"/>
    <w:basedOn w:val="a"/>
    <w:qFormat/>
    <w:pPr>
      <w:autoSpaceDE w:val="0"/>
      <w:autoSpaceDN w:val="0"/>
      <w:ind w:left="420"/>
      <w:jc w:val="left"/>
    </w:pPr>
    <w:rPr>
      <w:rFonts w:ascii="宋体" w:hAnsi="宋体"/>
      <w:color w:val="000000"/>
      <w:kern w:val="0"/>
      <w:sz w:val="24"/>
      <w:szCs w:val="20"/>
    </w:rPr>
  </w:style>
  <w:style w:type="paragraph" w:styleId="HTML">
    <w:name w:val="HTML Address"/>
    <w:basedOn w:val="a"/>
    <w:link w:val="HTML0"/>
    <w:qFormat/>
    <w:pPr>
      <w:widowControl/>
      <w:adjustRightInd/>
      <w:ind w:firstLineChars="200" w:firstLine="200"/>
      <w:jc w:val="left"/>
    </w:pPr>
    <w:rPr>
      <w:rFonts w:ascii="宋体" w:hAnsi="宋体"/>
      <w:i/>
      <w:iCs/>
      <w:kern w:val="0"/>
      <w:sz w:val="24"/>
    </w:rPr>
  </w:style>
  <w:style w:type="paragraph" w:styleId="TOC5">
    <w:name w:val="toc 5"/>
    <w:basedOn w:val="a"/>
    <w:next w:val="a"/>
    <w:qFormat/>
    <w:pPr>
      <w:ind w:leftChars="800" w:left="1680"/>
    </w:pPr>
  </w:style>
  <w:style w:type="paragraph" w:styleId="TOC3">
    <w:name w:val="toc 3"/>
    <w:basedOn w:val="a"/>
    <w:next w:val="a"/>
    <w:qFormat/>
    <w:pPr>
      <w:tabs>
        <w:tab w:val="right" w:leader="dot" w:pos="8268"/>
      </w:tabs>
      <w:spacing w:line="460" w:lineRule="exact"/>
      <w:ind w:leftChars="400" w:left="840" w:firstLine="482"/>
    </w:pPr>
    <w:rPr>
      <w:rFonts w:ascii="宋体" w:hAnsi="宋体"/>
    </w:rPr>
  </w:style>
  <w:style w:type="paragraph" w:styleId="af0">
    <w:name w:val="Plain Text"/>
    <w:basedOn w:val="a"/>
    <w:link w:val="13"/>
    <w:qFormat/>
    <w:rPr>
      <w:rFonts w:ascii="宋体" w:hAnsi="Courier New" w:cs="Arial"/>
      <w:snapToGrid w:val="0"/>
      <w:szCs w:val="21"/>
    </w:rPr>
  </w:style>
  <w:style w:type="paragraph" w:styleId="42">
    <w:name w:val="List Number 4"/>
    <w:basedOn w:val="a"/>
    <w:qFormat/>
    <w:pPr>
      <w:tabs>
        <w:tab w:val="left" w:pos="840"/>
      </w:tabs>
      <w:autoSpaceDE w:val="0"/>
      <w:autoSpaceDN w:val="0"/>
      <w:spacing w:line="360" w:lineRule="atLeast"/>
      <w:ind w:left="840" w:hanging="420"/>
    </w:pPr>
    <w:rPr>
      <w:kern w:val="0"/>
      <w:sz w:val="24"/>
    </w:rPr>
  </w:style>
  <w:style w:type="paragraph" w:styleId="TOC8">
    <w:name w:val="toc 8"/>
    <w:basedOn w:val="a"/>
    <w:next w:val="a"/>
    <w:qFormat/>
    <w:pPr>
      <w:ind w:leftChars="1400" w:left="2940"/>
    </w:pPr>
  </w:style>
  <w:style w:type="paragraph" w:styleId="af1">
    <w:name w:val="Date"/>
    <w:basedOn w:val="a"/>
    <w:next w:val="a"/>
    <w:link w:val="af2"/>
    <w:uiPriority w:val="99"/>
    <w:qFormat/>
    <w:pPr>
      <w:ind w:leftChars="2500" w:left="100"/>
    </w:pPr>
    <w:rPr>
      <w:rFonts w:ascii="宋体"/>
      <w:sz w:val="24"/>
      <w:szCs w:val="21"/>
      <w:lang w:val="zh-CN"/>
    </w:rPr>
  </w:style>
  <w:style w:type="paragraph" w:styleId="25">
    <w:name w:val="Body Text Indent 2"/>
    <w:basedOn w:val="a"/>
    <w:link w:val="26"/>
    <w:qFormat/>
    <w:pPr>
      <w:spacing w:line="360" w:lineRule="auto"/>
      <w:ind w:firstLine="601"/>
      <w:textAlignment w:val="baseline"/>
    </w:pPr>
    <w:rPr>
      <w:rFonts w:ascii="宋体"/>
      <w:kern w:val="0"/>
      <w:sz w:val="28"/>
      <w:szCs w:val="20"/>
    </w:rPr>
  </w:style>
  <w:style w:type="paragraph" w:styleId="af3">
    <w:name w:val="endnote text"/>
    <w:basedOn w:val="a"/>
    <w:link w:val="af4"/>
    <w:qFormat/>
    <w:rPr>
      <w:lang w:val="zh-CN"/>
    </w:rPr>
  </w:style>
  <w:style w:type="paragraph" w:styleId="af5">
    <w:name w:val="Balloon Text"/>
    <w:basedOn w:val="a"/>
    <w:link w:val="14"/>
    <w:qFormat/>
    <w:rPr>
      <w:sz w:val="18"/>
      <w:szCs w:val="18"/>
    </w:rPr>
  </w:style>
  <w:style w:type="paragraph" w:styleId="af6">
    <w:name w:val="footer"/>
    <w:basedOn w:val="a"/>
    <w:link w:val="27"/>
    <w:uiPriority w:val="99"/>
    <w:qFormat/>
    <w:pPr>
      <w:tabs>
        <w:tab w:val="center" w:pos="4153"/>
        <w:tab w:val="right" w:pos="8306"/>
      </w:tabs>
      <w:snapToGrid w:val="0"/>
      <w:jc w:val="left"/>
    </w:pPr>
    <w:rPr>
      <w:sz w:val="18"/>
      <w:szCs w:val="18"/>
    </w:rPr>
  </w:style>
  <w:style w:type="paragraph" w:styleId="af7">
    <w:name w:val="envelope return"/>
    <w:basedOn w:val="a"/>
    <w:qFormat/>
    <w:pPr>
      <w:snapToGrid w:val="0"/>
    </w:pPr>
    <w:rPr>
      <w:rFonts w:ascii="Arial" w:hAnsi="Arial"/>
    </w:rPr>
  </w:style>
  <w:style w:type="paragraph" w:styleId="af8">
    <w:name w:val="header"/>
    <w:basedOn w:val="a"/>
    <w:link w:val="28"/>
    <w:qFormat/>
    <w:pPr>
      <w:pBdr>
        <w:bottom w:val="single" w:sz="6" w:space="1" w:color="auto"/>
      </w:pBdr>
      <w:tabs>
        <w:tab w:val="center" w:pos="4153"/>
        <w:tab w:val="right" w:pos="8306"/>
      </w:tabs>
      <w:snapToGrid w:val="0"/>
      <w:jc w:val="center"/>
    </w:pPr>
    <w:rPr>
      <w:sz w:val="18"/>
      <w:szCs w:val="18"/>
    </w:rPr>
  </w:style>
  <w:style w:type="paragraph" w:styleId="af9">
    <w:name w:val="Signature"/>
    <w:basedOn w:val="a"/>
    <w:link w:val="afa"/>
    <w:qFormat/>
    <w:pPr>
      <w:spacing w:after="600" w:line="312" w:lineRule="atLeast"/>
      <w:jc w:val="center"/>
      <w:textAlignment w:val="baseline"/>
    </w:pPr>
    <w:rPr>
      <w:rFonts w:eastAsia="仿宋_GB2312"/>
      <w:kern w:val="0"/>
      <w:sz w:val="24"/>
      <w:szCs w:val="20"/>
    </w:rPr>
  </w:style>
  <w:style w:type="paragraph" w:styleId="TOC1">
    <w:name w:val="toc 1"/>
    <w:basedOn w:val="a"/>
    <w:next w:val="a"/>
    <w:qFormat/>
  </w:style>
  <w:style w:type="paragraph" w:styleId="TOC4">
    <w:name w:val="toc 4"/>
    <w:basedOn w:val="a"/>
    <w:next w:val="a"/>
    <w:qFormat/>
    <w:pPr>
      <w:ind w:leftChars="600" w:left="1260"/>
    </w:pPr>
  </w:style>
  <w:style w:type="paragraph" w:styleId="afb">
    <w:name w:val="index heading"/>
    <w:basedOn w:val="a"/>
    <w:next w:val="15"/>
    <w:qFormat/>
    <w:pPr>
      <w:adjustRightInd/>
      <w:ind w:firstLineChars="200" w:firstLine="200"/>
    </w:pPr>
  </w:style>
  <w:style w:type="paragraph" w:styleId="15">
    <w:name w:val="index 1"/>
    <w:basedOn w:val="a"/>
    <w:next w:val="a"/>
    <w:qFormat/>
    <w:pPr>
      <w:adjustRightInd/>
      <w:spacing w:line="360" w:lineRule="auto"/>
      <w:ind w:firstLineChars="200" w:firstLine="200"/>
      <w:jc w:val="center"/>
    </w:pPr>
    <w:rPr>
      <w:sz w:val="24"/>
      <w:szCs w:val="20"/>
    </w:rPr>
  </w:style>
  <w:style w:type="paragraph" w:styleId="afc">
    <w:name w:val="Subtitle"/>
    <w:link w:val="afd"/>
    <w:qFormat/>
    <w:pPr>
      <w:adjustRightInd w:val="0"/>
      <w:snapToGrid w:val="0"/>
      <w:spacing w:before="240" w:after="480"/>
      <w:jc w:val="center"/>
    </w:pPr>
    <w:rPr>
      <w:rFonts w:ascii="Arial" w:eastAsia="隶书" w:hAnsi="Arial"/>
      <w:b/>
      <w:bCs/>
      <w:kern w:val="28"/>
      <w:sz w:val="44"/>
      <w:szCs w:val="32"/>
    </w:rPr>
  </w:style>
  <w:style w:type="paragraph" w:styleId="52">
    <w:name w:val="List Number 5"/>
    <w:basedOn w:val="a"/>
    <w:qFormat/>
    <w:pPr>
      <w:tabs>
        <w:tab w:val="left" w:pos="902"/>
      </w:tabs>
      <w:adjustRightInd/>
      <w:spacing w:line="400" w:lineRule="exact"/>
      <w:ind w:left="902" w:hanging="420"/>
    </w:pPr>
    <w:rPr>
      <w:sz w:val="24"/>
      <w:szCs w:val="20"/>
    </w:rPr>
  </w:style>
  <w:style w:type="paragraph" w:styleId="afe">
    <w:name w:val="List"/>
    <w:basedOn w:val="a"/>
    <w:qFormat/>
    <w:pPr>
      <w:ind w:left="200" w:hangingChars="200" w:hanging="200"/>
    </w:pPr>
  </w:style>
  <w:style w:type="paragraph" w:styleId="aff">
    <w:name w:val="footnote text"/>
    <w:basedOn w:val="a0"/>
    <w:link w:val="16"/>
    <w:qFormat/>
    <w:pPr>
      <w:adjustRightInd/>
      <w:snapToGrid/>
      <w:spacing w:before="60" w:after="60" w:line="300" w:lineRule="exact"/>
      <w:ind w:firstLine="0"/>
    </w:pPr>
    <w:rPr>
      <w:rFonts w:ascii="Calibri"/>
      <w:snapToGrid/>
      <w:color w:val="0000FF"/>
      <w:kern w:val="0"/>
      <w:sz w:val="21"/>
    </w:rPr>
  </w:style>
  <w:style w:type="paragraph" w:styleId="TOC6">
    <w:name w:val="toc 6"/>
    <w:basedOn w:val="a"/>
    <w:next w:val="a"/>
    <w:qFormat/>
    <w:pPr>
      <w:ind w:leftChars="1000" w:left="2100"/>
    </w:pPr>
  </w:style>
  <w:style w:type="paragraph" w:styleId="53">
    <w:name w:val="List 5"/>
    <w:basedOn w:val="a"/>
    <w:qFormat/>
    <w:pPr>
      <w:adjustRightInd/>
      <w:ind w:leftChars="800" w:left="100" w:hangingChars="200" w:hanging="200"/>
    </w:pPr>
  </w:style>
  <w:style w:type="paragraph" w:styleId="36">
    <w:name w:val="Body Text Indent 3"/>
    <w:basedOn w:val="a"/>
    <w:link w:val="37"/>
    <w:qFormat/>
    <w:pPr>
      <w:spacing w:line="360" w:lineRule="auto"/>
      <w:ind w:firstLine="420"/>
    </w:pPr>
    <w:rPr>
      <w:sz w:val="24"/>
      <w:szCs w:val="20"/>
    </w:rPr>
  </w:style>
  <w:style w:type="paragraph" w:styleId="TOC2">
    <w:name w:val="toc 2"/>
    <w:basedOn w:val="a"/>
    <w:next w:val="a"/>
    <w:qFormat/>
    <w:pPr>
      <w:ind w:leftChars="200" w:left="420"/>
    </w:pPr>
  </w:style>
  <w:style w:type="paragraph" w:styleId="TOC9">
    <w:name w:val="toc 9"/>
    <w:basedOn w:val="a"/>
    <w:next w:val="a"/>
    <w:qFormat/>
    <w:pPr>
      <w:ind w:leftChars="1600" w:left="3360"/>
    </w:pPr>
  </w:style>
  <w:style w:type="paragraph" w:styleId="29">
    <w:name w:val="Body Text 2"/>
    <w:basedOn w:val="a"/>
    <w:link w:val="210"/>
    <w:qFormat/>
    <w:pPr>
      <w:spacing w:after="120" w:line="480" w:lineRule="auto"/>
    </w:pPr>
  </w:style>
  <w:style w:type="paragraph" w:styleId="43">
    <w:name w:val="List 4"/>
    <w:basedOn w:val="a"/>
    <w:qFormat/>
    <w:pPr>
      <w:adjustRightInd/>
      <w:ind w:leftChars="600" w:left="100" w:hangingChars="200" w:hanging="200"/>
    </w:pPr>
    <w:rPr>
      <w:szCs w:val="20"/>
    </w:rPr>
  </w:style>
  <w:style w:type="paragraph" w:styleId="aff0">
    <w:name w:val="Message Header"/>
    <w:basedOn w:val="a"/>
    <w:link w:val="aff1"/>
    <w:qFormat/>
    <w:pPr>
      <w:pBdr>
        <w:top w:val="single" w:sz="6" w:space="1" w:color="auto"/>
        <w:left w:val="single" w:sz="6" w:space="1" w:color="auto"/>
        <w:bottom w:val="single" w:sz="6" w:space="1" w:color="auto"/>
        <w:right w:val="single" w:sz="6" w:space="1" w:color="auto"/>
      </w:pBdr>
      <w:shd w:val="pct20" w:color="auto" w:fill="auto"/>
      <w:adjustRightInd/>
      <w:ind w:leftChars="500" w:left="500" w:hangingChars="500" w:hanging="1080"/>
    </w:pPr>
    <w:rPr>
      <w:rFonts w:ascii="Arial" w:hAnsi="Arial"/>
      <w:sz w:val="24"/>
    </w:rPr>
  </w:style>
  <w:style w:type="paragraph" w:styleId="HTML1">
    <w:name w:val="HTML Preformatted"/>
    <w:basedOn w:val="a"/>
    <w:link w:val="HTML2"/>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Chars="200" w:firstLine="480"/>
      <w:jc w:val="left"/>
    </w:pPr>
    <w:rPr>
      <w:rFonts w:ascii="黑体" w:eastAsia="黑体" w:hAnsi="Courier New"/>
      <w:kern w:val="0"/>
      <w:sz w:val="20"/>
      <w:szCs w:val="20"/>
    </w:rPr>
  </w:style>
  <w:style w:type="paragraph" w:styleId="aff2">
    <w:name w:val="Normal (Web)"/>
    <w:basedOn w:val="a"/>
    <w:qFormat/>
    <w:pPr>
      <w:widowControl/>
      <w:spacing w:before="100" w:beforeAutospacing="1" w:after="100" w:afterAutospacing="1"/>
      <w:jc w:val="left"/>
    </w:pPr>
    <w:rPr>
      <w:rFonts w:ascii="宋体" w:hAnsi="宋体"/>
      <w:kern w:val="0"/>
      <w:sz w:val="24"/>
    </w:rPr>
  </w:style>
  <w:style w:type="paragraph" w:styleId="aff3">
    <w:name w:val="Title"/>
    <w:basedOn w:val="a"/>
    <w:link w:val="aff4"/>
    <w:uiPriority w:val="10"/>
    <w:qFormat/>
    <w:pPr>
      <w:widowControl/>
      <w:overflowPunct w:val="0"/>
      <w:autoSpaceDE w:val="0"/>
      <w:autoSpaceDN w:val="0"/>
      <w:jc w:val="center"/>
      <w:textAlignment w:val="baseline"/>
    </w:pPr>
    <w:rPr>
      <w:b/>
      <w:kern w:val="0"/>
      <w:sz w:val="24"/>
      <w:szCs w:val="20"/>
      <w:lang w:val="en-GB"/>
    </w:rPr>
  </w:style>
  <w:style w:type="paragraph" w:styleId="aff5">
    <w:name w:val="annotation subject"/>
    <w:basedOn w:val="aa"/>
    <w:next w:val="aa"/>
    <w:link w:val="17"/>
    <w:qFormat/>
    <w:rPr>
      <w:b/>
      <w:bCs/>
    </w:rPr>
  </w:style>
  <w:style w:type="paragraph" w:styleId="aff6">
    <w:name w:val="Body Text First Indent"/>
    <w:basedOn w:val="ad"/>
    <w:link w:val="aff7"/>
    <w:qFormat/>
    <w:pPr>
      <w:ind w:firstLine="420"/>
    </w:pPr>
    <w:rPr>
      <w:rFonts w:hAnsi="Calibri" w:cs="Times New Roman"/>
      <w:snapToGrid/>
      <w:szCs w:val="20"/>
    </w:rPr>
  </w:style>
  <w:style w:type="paragraph" w:styleId="2a">
    <w:name w:val="Body Text First Indent 2"/>
    <w:basedOn w:val="ae"/>
    <w:link w:val="2b"/>
    <w:qFormat/>
    <w:pPr>
      <w:adjustRightInd/>
      <w:spacing w:after="120" w:line="240" w:lineRule="auto"/>
      <w:ind w:leftChars="200" w:left="420" w:firstLine="210"/>
    </w:pPr>
    <w:rPr>
      <w:sz w:val="21"/>
    </w:rPr>
  </w:style>
  <w:style w:type="table" w:styleId="aff8">
    <w:name w:val="Table Grid"/>
    <w:basedOn w:val="a2"/>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Theme"/>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a">
    <w:name w:val="Table Elegant"/>
    <w:basedOn w:val="a2"/>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54">
    <w:name w:val="Table Grid 5"/>
    <w:basedOn w:val="a2"/>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2"/>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affb">
    <w:name w:val="Table Professional"/>
    <w:basedOn w:val="a2"/>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c">
    <w:name w:val="Strong"/>
    <w:qFormat/>
    <w:rPr>
      <w:b/>
      <w:bCs/>
    </w:rPr>
  </w:style>
  <w:style w:type="character" w:styleId="affd">
    <w:name w:val="endnote reference"/>
    <w:qFormat/>
    <w:rPr>
      <w:vertAlign w:val="superscript"/>
    </w:rPr>
  </w:style>
  <w:style w:type="character" w:styleId="affe">
    <w:name w:val="page number"/>
    <w:basedOn w:val="a1"/>
    <w:qFormat/>
    <w:rPr>
      <w:rFonts w:ascii="Arial" w:eastAsia="黑体" w:hAnsi="Arial" w:cs="Arial"/>
      <w:snapToGrid w:val="0"/>
      <w:kern w:val="0"/>
      <w:szCs w:val="21"/>
    </w:rPr>
  </w:style>
  <w:style w:type="character" w:styleId="afff">
    <w:name w:val="FollowedHyperlink"/>
    <w:uiPriority w:val="99"/>
    <w:qFormat/>
    <w:rPr>
      <w:rFonts w:ascii="Arial" w:eastAsia="黑体" w:hAnsi="Arial" w:cs="Arial"/>
      <w:snapToGrid w:val="0"/>
      <w:color w:val="000000"/>
      <w:kern w:val="0"/>
      <w:sz w:val="18"/>
      <w:szCs w:val="18"/>
      <w:u w:val="none"/>
    </w:rPr>
  </w:style>
  <w:style w:type="character" w:styleId="afff0">
    <w:name w:val="Emphasis"/>
    <w:uiPriority w:val="20"/>
    <w:qFormat/>
    <w:rPr>
      <w:color w:val="CC0033"/>
    </w:rPr>
  </w:style>
  <w:style w:type="character" w:styleId="afff1">
    <w:name w:val="line number"/>
    <w:basedOn w:val="a1"/>
    <w:qFormat/>
    <w:rPr>
      <w:rFonts w:ascii="Arial" w:eastAsia="黑体" w:hAnsi="Arial" w:cs="Arial"/>
      <w:snapToGrid w:val="0"/>
      <w:kern w:val="0"/>
      <w:szCs w:val="21"/>
    </w:rPr>
  </w:style>
  <w:style w:type="character" w:styleId="afff2">
    <w:name w:val="Hyperlink"/>
    <w:qFormat/>
    <w:rPr>
      <w:rFonts w:ascii="Arial" w:eastAsia="黑体" w:hAnsi="Arial" w:cs="Arial"/>
      <w:snapToGrid w:val="0"/>
      <w:color w:val="000000"/>
      <w:kern w:val="0"/>
      <w:sz w:val="18"/>
      <w:szCs w:val="18"/>
      <w:u w:val="none"/>
    </w:rPr>
  </w:style>
  <w:style w:type="character" w:styleId="HTML3">
    <w:name w:val="HTML Code"/>
    <w:qFormat/>
    <w:rPr>
      <w:rFonts w:ascii="黑体" w:eastAsia="黑体" w:hAnsi="Courier New" w:cs="楷体_GB2312"/>
      <w:sz w:val="20"/>
      <w:szCs w:val="20"/>
    </w:rPr>
  </w:style>
  <w:style w:type="character" w:styleId="afff3">
    <w:name w:val="annotation reference"/>
    <w:qFormat/>
    <w:rPr>
      <w:sz w:val="21"/>
      <w:szCs w:val="21"/>
    </w:rPr>
  </w:style>
  <w:style w:type="character" w:styleId="afff4">
    <w:name w:val="footnote reference"/>
    <w:uiPriority w:val="99"/>
    <w:unhideWhenUsed/>
    <w:qFormat/>
    <w:rPr>
      <w:vertAlign w:val="superscript"/>
    </w:rPr>
  </w:style>
  <w:style w:type="character" w:customStyle="1" w:styleId="Char">
    <w:name w:val="表格非标题文字 Char"/>
    <w:link w:val="afff5"/>
    <w:qFormat/>
    <w:rPr>
      <w:rFonts w:ascii="Futura Bk" w:hAnsi="Futura Bk"/>
      <w:kern w:val="2"/>
      <w:sz w:val="18"/>
      <w:szCs w:val="21"/>
      <w:lang w:val="en-US" w:eastAsia="zh-CN" w:bidi="ar-SA"/>
    </w:rPr>
  </w:style>
  <w:style w:type="paragraph" w:customStyle="1" w:styleId="afff5">
    <w:name w:val="表格非标题文字"/>
    <w:link w:val="Char"/>
    <w:qFormat/>
    <w:pPr>
      <w:snapToGrid w:val="0"/>
      <w:spacing w:before="80" w:after="40"/>
    </w:pPr>
    <w:rPr>
      <w:rFonts w:ascii="Futura Bk" w:hAnsi="Futura Bk"/>
      <w:kern w:val="2"/>
      <w:sz w:val="18"/>
      <w:szCs w:val="21"/>
    </w:rPr>
  </w:style>
  <w:style w:type="character" w:customStyle="1" w:styleId="Char0">
    <w:name w:val="*正文 Char"/>
    <w:link w:val="afff6"/>
    <w:qFormat/>
    <w:locked/>
    <w:rPr>
      <w:rFonts w:ascii="宋体" w:hAnsi="宋体"/>
      <w:sz w:val="24"/>
    </w:rPr>
  </w:style>
  <w:style w:type="paragraph" w:customStyle="1" w:styleId="afff6">
    <w:name w:val="*正文"/>
    <w:basedOn w:val="a"/>
    <w:link w:val="Char0"/>
    <w:qFormat/>
    <w:pPr>
      <w:snapToGrid w:val="0"/>
      <w:spacing w:line="360" w:lineRule="auto"/>
      <w:ind w:firstLine="482"/>
      <w:jc w:val="left"/>
    </w:pPr>
    <w:rPr>
      <w:rFonts w:ascii="宋体" w:hAnsi="宋体"/>
      <w:kern w:val="0"/>
      <w:sz w:val="24"/>
      <w:szCs w:val="20"/>
    </w:rPr>
  </w:style>
  <w:style w:type="character" w:customStyle="1" w:styleId="CharChar71">
    <w:name w:val="Char Char71"/>
    <w:semiHidden/>
    <w:qFormat/>
    <w:rPr>
      <w:rFonts w:eastAsia="宋体"/>
      <w:kern w:val="2"/>
      <w:sz w:val="21"/>
      <w:szCs w:val="24"/>
      <w:lang w:val="en-US" w:eastAsia="zh-CN" w:bidi="ar-SA"/>
    </w:rPr>
  </w:style>
  <w:style w:type="character" w:customStyle="1" w:styleId="CharChar6">
    <w:name w:val="Char Char6"/>
    <w:qFormat/>
    <w:rPr>
      <w:rFonts w:eastAsia="宋体"/>
      <w:kern w:val="2"/>
      <w:sz w:val="21"/>
      <w:szCs w:val="24"/>
      <w:lang w:val="en-US" w:eastAsia="zh-CN" w:bidi="ar-SA"/>
    </w:rPr>
  </w:style>
  <w:style w:type="character" w:customStyle="1" w:styleId="Char1">
    <w:name w:val="正文缩进 Char"/>
    <w:qFormat/>
    <w:rPr>
      <w:rFonts w:eastAsia="宋体"/>
      <w:kern w:val="2"/>
      <w:sz w:val="21"/>
      <w:lang w:val="en-US" w:eastAsia="zh-CN"/>
    </w:rPr>
  </w:style>
  <w:style w:type="character" w:customStyle="1" w:styleId="Char10">
    <w:name w:val="正文首行缩进 Char1"/>
    <w:qFormat/>
    <w:rPr>
      <w:rFonts w:ascii="宋体" w:eastAsia="宋体" w:hAnsi="Times New Roman" w:cs="Times New Roman"/>
      <w:snapToGrid w:val="0"/>
      <w:kern w:val="2"/>
      <w:sz w:val="24"/>
      <w:szCs w:val="21"/>
      <w:lang w:val="zh-CN"/>
    </w:rPr>
  </w:style>
  <w:style w:type="character" w:customStyle="1" w:styleId="CharChar28">
    <w:name w:val="Char Char28"/>
    <w:uiPriority w:val="6"/>
    <w:qFormat/>
    <w:rPr>
      <w:rFonts w:ascii="仿宋_GB2312" w:eastAsia="仿宋_GB2312" w:hAnsi="仿宋_GB2312"/>
      <w:kern w:val="1"/>
      <w:sz w:val="28"/>
    </w:rPr>
  </w:style>
  <w:style w:type="character" w:customStyle="1" w:styleId="3Char1">
    <w:name w:val="标题 3 Char1"/>
    <w:qFormat/>
    <w:rPr>
      <w:rFonts w:ascii="华文中宋" w:eastAsia="华文中宋" w:hAnsi="华文中宋" w:hint="eastAsia"/>
      <w:b/>
      <w:bCs/>
      <w:kern w:val="2"/>
      <w:sz w:val="32"/>
      <w:szCs w:val="32"/>
      <w:lang w:val="en-US" w:eastAsia="zh-CN" w:bidi="ar-SA"/>
    </w:rPr>
  </w:style>
  <w:style w:type="character" w:customStyle="1" w:styleId="Heading1Char">
    <w:name w:val="Heading 1 Char"/>
    <w:uiPriority w:val="6"/>
    <w:qFormat/>
    <w:rPr>
      <w:rFonts w:ascii="Times New Roman" w:eastAsia="黑体" w:hAnsi="Times New Roman" w:cs="Times New Roman"/>
      <w:b/>
      <w:kern w:val="0"/>
      <w:sz w:val="24"/>
      <w:szCs w:val="24"/>
    </w:rPr>
  </w:style>
  <w:style w:type="character" w:customStyle="1" w:styleId="UChar">
    <w:name w:val="U_正文 Char"/>
    <w:link w:val="U"/>
    <w:qFormat/>
    <w:rPr>
      <w:sz w:val="24"/>
      <w:szCs w:val="24"/>
    </w:rPr>
  </w:style>
  <w:style w:type="paragraph" w:customStyle="1" w:styleId="U">
    <w:name w:val="U_正文"/>
    <w:basedOn w:val="a"/>
    <w:link w:val="UChar"/>
    <w:qFormat/>
    <w:pPr>
      <w:adjustRightInd/>
      <w:spacing w:beforeLines="20" w:afterLines="20" w:line="300" w:lineRule="auto"/>
      <w:ind w:firstLineChars="200" w:firstLine="200"/>
    </w:pPr>
    <w:rPr>
      <w:kern w:val="0"/>
      <w:sz w:val="24"/>
    </w:rPr>
  </w:style>
  <w:style w:type="character" w:customStyle="1" w:styleId="HTMLChar1">
    <w:name w:val="HTML 地址 Char1"/>
    <w:qFormat/>
    <w:rPr>
      <w:rFonts w:ascii="Times New Roman" w:eastAsia="宋体" w:hAnsi="Times New Roman" w:cs="Times New Roman"/>
      <w:i/>
      <w:iCs/>
      <w:szCs w:val="24"/>
    </w:rPr>
  </w:style>
  <w:style w:type="character" w:customStyle="1" w:styleId="17">
    <w:name w:val="批注主题 字符1"/>
    <w:link w:val="aff5"/>
    <w:qFormat/>
    <w:rPr>
      <w:b/>
      <w:bCs/>
      <w:kern w:val="2"/>
      <w:sz w:val="21"/>
      <w:szCs w:val="24"/>
    </w:rPr>
  </w:style>
  <w:style w:type="character" w:customStyle="1" w:styleId="CharChar51">
    <w:name w:val="Char Char51"/>
    <w:qFormat/>
    <w:rPr>
      <w:rFonts w:ascii="宋体" w:eastAsia="宋体" w:hAnsi="Courier New"/>
      <w:kern w:val="2"/>
      <w:sz w:val="21"/>
      <w:lang w:val="en-US" w:eastAsia="zh-CN"/>
    </w:rPr>
  </w:style>
  <w:style w:type="character" w:customStyle="1" w:styleId="Char2">
    <w:name w:val="表正文 Char"/>
    <w:qFormat/>
    <w:rPr>
      <w:rFonts w:ascii="宋体" w:eastAsia="宋体"/>
      <w:snapToGrid w:val="0"/>
      <w:color w:val="000000"/>
      <w:kern w:val="28"/>
      <w:sz w:val="28"/>
      <w:lang w:val="en-US" w:eastAsia="zh-CN" w:bidi="ar-SA"/>
    </w:rPr>
  </w:style>
  <w:style w:type="character" w:customStyle="1" w:styleId="CharChar34">
    <w:name w:val="Char Char34"/>
    <w:uiPriority w:val="6"/>
    <w:qFormat/>
    <w:rPr>
      <w:b/>
      <w:kern w:val="1"/>
      <w:sz w:val="28"/>
      <w:szCs w:val="28"/>
    </w:rPr>
  </w:style>
  <w:style w:type="character" w:customStyle="1" w:styleId="NormalIndentChar">
    <w:name w:val="Normal Indent Char"/>
    <w:qFormat/>
    <w:locked/>
    <w:rPr>
      <w:rFonts w:ascii="Calibri" w:eastAsia="宋体" w:hAnsi="Calibri" w:cs="黑体"/>
      <w:snapToGrid w:val="0"/>
      <w:kern w:val="2"/>
      <w:sz w:val="24"/>
      <w:szCs w:val="22"/>
      <w:lang w:val="en-US" w:eastAsia="zh-CN" w:bidi="ar-SA"/>
    </w:rPr>
  </w:style>
  <w:style w:type="character" w:customStyle="1" w:styleId="Char3">
    <w:name w:val="哈哈正文 Char"/>
    <w:link w:val="afff7"/>
    <w:qFormat/>
    <w:rPr>
      <w:rFonts w:ascii="宋体" w:eastAsia="宋体" w:hAnsi="宋体"/>
      <w:kern w:val="2"/>
      <w:sz w:val="24"/>
      <w:lang w:bidi="ar-SA"/>
    </w:rPr>
  </w:style>
  <w:style w:type="paragraph" w:customStyle="1" w:styleId="afff7">
    <w:name w:val="哈哈正文"/>
    <w:basedOn w:val="a"/>
    <w:link w:val="Char3"/>
    <w:qFormat/>
    <w:pPr>
      <w:adjustRightInd/>
      <w:spacing w:line="360" w:lineRule="auto"/>
      <w:ind w:firstLineChars="200" w:firstLine="200"/>
    </w:pPr>
    <w:rPr>
      <w:rFonts w:ascii="宋体" w:hAnsi="宋体"/>
      <w:sz w:val="24"/>
      <w:szCs w:val="20"/>
    </w:rPr>
  </w:style>
  <w:style w:type="character" w:customStyle="1" w:styleId="18">
    <w:name w:val="未处理的提及1"/>
    <w:qFormat/>
    <w:rPr>
      <w:color w:val="808080"/>
      <w:shd w:val="clear" w:color="auto" w:fill="E6E6E6"/>
    </w:rPr>
  </w:style>
  <w:style w:type="character" w:customStyle="1" w:styleId="txt">
    <w:name w:val="txt"/>
    <w:qFormat/>
    <w:rPr>
      <w:rFonts w:ascii="仿宋_GB2312" w:eastAsia="微软雅黑"/>
      <w:b/>
      <w:kern w:val="2"/>
      <w:sz w:val="32"/>
      <w:szCs w:val="32"/>
      <w:lang w:val="en-US" w:eastAsia="zh-CN" w:bidi="ar-SA"/>
    </w:rPr>
  </w:style>
  <w:style w:type="character" w:customStyle="1" w:styleId="CharChar">
    <w:name w:val="二级标题 Char Char"/>
    <w:qFormat/>
    <w:rPr>
      <w:rFonts w:ascii="宋体" w:eastAsia="宋体" w:hAnsi="宋体"/>
      <w:b/>
      <w:snapToGrid w:val="0"/>
      <w:kern w:val="2"/>
      <w:sz w:val="24"/>
      <w:szCs w:val="24"/>
      <w:lang w:val="en-US" w:eastAsia="zh-CN" w:bidi="ar-SA"/>
    </w:rPr>
  </w:style>
  <w:style w:type="character" w:customStyle="1" w:styleId="CharChar32">
    <w:name w:val="Char Char32"/>
    <w:uiPriority w:val="6"/>
    <w:qFormat/>
    <w:rPr>
      <w:b/>
      <w:kern w:val="1"/>
      <w:sz w:val="24"/>
      <w:szCs w:val="24"/>
    </w:rPr>
  </w:style>
  <w:style w:type="character" w:customStyle="1" w:styleId="PIChar1">
    <w:name w:val="PI Char1"/>
    <w:qFormat/>
    <w:rPr>
      <w:rFonts w:ascii="宋体" w:hAnsi="宋体"/>
      <w:kern w:val="2"/>
      <w:sz w:val="24"/>
      <w:szCs w:val="24"/>
    </w:rPr>
  </w:style>
  <w:style w:type="character" w:customStyle="1" w:styleId="tw4winTerm">
    <w:name w:val="tw4winTerm"/>
    <w:qFormat/>
    <w:rPr>
      <w:color w:val="0000FF"/>
    </w:rPr>
  </w:style>
  <w:style w:type="character" w:customStyle="1" w:styleId="FooterChar">
    <w:name w:val="Footer Char"/>
    <w:qFormat/>
    <w:locked/>
    <w:rPr>
      <w:rFonts w:eastAsia="宋体"/>
      <w:kern w:val="2"/>
      <w:sz w:val="18"/>
      <w:lang w:val="en-US" w:eastAsia="zh-CN" w:bidi="ar-SA"/>
    </w:rPr>
  </w:style>
  <w:style w:type="character" w:customStyle="1" w:styleId="CharChar1">
    <w:name w:val="普通文字 Char Char1"/>
    <w:qFormat/>
    <w:rPr>
      <w:rFonts w:ascii="宋体" w:hAnsi="Courier New"/>
      <w:kern w:val="2"/>
      <w:sz w:val="21"/>
    </w:rPr>
  </w:style>
  <w:style w:type="character" w:customStyle="1" w:styleId="CharChar101">
    <w:name w:val="Char Char101"/>
    <w:uiPriority w:val="6"/>
    <w:qFormat/>
    <w:rPr>
      <w:rFonts w:ascii="宋体" w:hAnsi="宋体"/>
      <w:kern w:val="2"/>
      <w:sz w:val="21"/>
      <w:szCs w:val="24"/>
      <w:lang w:val="en-US" w:eastAsia="zh-CN"/>
    </w:rPr>
  </w:style>
  <w:style w:type="character" w:customStyle="1" w:styleId="4Char">
    <w:name w:val="标题 4 Char"/>
    <w:qFormat/>
    <w:rPr>
      <w:rFonts w:ascii="Arial" w:eastAsia="黑体" w:hAnsi="Arial"/>
      <w:b/>
      <w:kern w:val="2"/>
      <w:sz w:val="28"/>
    </w:rPr>
  </w:style>
  <w:style w:type="character" w:customStyle="1" w:styleId="afff8">
    <w:name w:val="链接"/>
    <w:qFormat/>
    <w:rPr>
      <w:color w:val="0000FF"/>
      <w:sz w:val="21"/>
      <w:szCs w:val="21"/>
      <w:u w:val="single"/>
    </w:rPr>
  </w:style>
  <w:style w:type="character" w:customStyle="1" w:styleId="h4Char">
    <w:name w:val="h4 Char"/>
    <w:qFormat/>
    <w:rPr>
      <w:rFonts w:ascii="Arial" w:eastAsia="黑体" w:hAnsi="Arial"/>
      <w:b/>
      <w:bCs/>
      <w:kern w:val="2"/>
      <w:sz w:val="28"/>
      <w:szCs w:val="28"/>
      <w:lang w:val="zh-CN" w:eastAsia="zh-CN" w:bidi="ar-SA"/>
    </w:rPr>
  </w:style>
  <w:style w:type="character" w:customStyle="1" w:styleId="5Char">
    <w:name w:val="5正文 Char"/>
    <w:link w:val="55"/>
    <w:qFormat/>
    <w:rPr>
      <w:rFonts w:ascii="仿宋_GB2312" w:eastAsia="仿宋_GB2312" w:hAnsi="微软雅黑"/>
      <w:sz w:val="28"/>
      <w:szCs w:val="21"/>
    </w:rPr>
  </w:style>
  <w:style w:type="paragraph" w:customStyle="1" w:styleId="55">
    <w:name w:val="5正文"/>
    <w:basedOn w:val="a"/>
    <w:link w:val="5Char"/>
    <w:qFormat/>
    <w:pPr>
      <w:adjustRightInd/>
      <w:spacing w:line="360" w:lineRule="auto"/>
      <w:ind w:firstLineChars="202" w:firstLine="566"/>
      <w:jc w:val="left"/>
    </w:pPr>
    <w:rPr>
      <w:rFonts w:ascii="仿宋_GB2312" w:eastAsia="仿宋_GB2312" w:hAnsi="微软雅黑"/>
      <w:kern w:val="0"/>
      <w:sz w:val="28"/>
      <w:szCs w:val="21"/>
    </w:rPr>
  </w:style>
  <w:style w:type="character" w:customStyle="1" w:styleId="38">
    <w:name w:val="标题 3 字符"/>
    <w:uiPriority w:val="9"/>
    <w:qFormat/>
    <w:rPr>
      <w:b/>
      <w:bCs/>
      <w:kern w:val="2"/>
      <w:sz w:val="32"/>
      <w:szCs w:val="32"/>
    </w:rPr>
  </w:style>
  <w:style w:type="character" w:customStyle="1" w:styleId="6Char">
    <w:name w:val="样式6 Char"/>
    <w:qFormat/>
    <w:rPr>
      <w:rFonts w:ascii="仿宋_GB2312" w:eastAsia="仿宋_GB2312" w:hAnsi="宋体"/>
      <w:b/>
      <w:bCs/>
      <w:kern w:val="2"/>
      <w:sz w:val="24"/>
      <w:szCs w:val="24"/>
      <w:lang w:val="en-US" w:eastAsia="zh-CN" w:bidi="ar-SA"/>
    </w:rPr>
  </w:style>
  <w:style w:type="character" w:customStyle="1" w:styleId="CharChar14">
    <w:name w:val="Char Char14"/>
    <w:uiPriority w:val="6"/>
    <w:qFormat/>
    <w:rPr>
      <w:rFonts w:ascii="黑体" w:eastAsia="黑体" w:hAnsi="黑体"/>
    </w:rPr>
  </w:style>
  <w:style w:type="character" w:customStyle="1" w:styleId="Heading2HiddenChar">
    <w:name w:val="Heading 2 Hidden Char"/>
    <w:qFormat/>
    <w:rPr>
      <w:rFonts w:ascii="仿宋_GB2312" w:eastAsia="仿宋_GB2312"/>
      <w:b/>
      <w:bCs/>
      <w:kern w:val="2"/>
      <w:sz w:val="24"/>
      <w:szCs w:val="24"/>
      <w:lang w:val="zh-CN" w:eastAsia="zh-CN" w:bidi="ar-SA"/>
    </w:rPr>
  </w:style>
  <w:style w:type="character" w:customStyle="1" w:styleId="2b">
    <w:name w:val="正文文本首行缩进 2 字符"/>
    <w:link w:val="2a"/>
    <w:qFormat/>
    <w:rPr>
      <w:rFonts w:ascii="宋体" w:hAnsi="宋体"/>
      <w:kern w:val="2"/>
      <w:sz w:val="21"/>
      <w:szCs w:val="24"/>
    </w:rPr>
  </w:style>
  <w:style w:type="character" w:customStyle="1" w:styleId="font11">
    <w:name w:val="font11"/>
    <w:qFormat/>
    <w:rPr>
      <w:rFonts w:ascii="Times New Roman" w:hAnsi="Times New Roman" w:cs="Times New Roman" w:hint="default"/>
      <w:color w:val="000000"/>
      <w:sz w:val="22"/>
      <w:szCs w:val="22"/>
      <w:u w:val="none"/>
    </w:rPr>
  </w:style>
  <w:style w:type="character" w:customStyle="1" w:styleId="Char11">
    <w:name w:val="表正文 Char1"/>
    <w:qFormat/>
    <w:rPr>
      <w:rFonts w:ascii="宋体" w:eastAsia="宋体"/>
      <w:snapToGrid w:val="0"/>
      <w:color w:val="000000"/>
      <w:kern w:val="28"/>
      <w:sz w:val="28"/>
    </w:rPr>
  </w:style>
  <w:style w:type="character" w:customStyle="1" w:styleId="blue1">
    <w:name w:val="blue1"/>
    <w:basedOn w:val="a1"/>
    <w:qFormat/>
    <w:rPr>
      <w:rFonts w:ascii="Arial" w:eastAsia="黑体" w:hAnsi="Arial" w:cs="Arial"/>
      <w:snapToGrid w:val="0"/>
      <w:kern w:val="0"/>
      <w:szCs w:val="21"/>
    </w:rPr>
  </w:style>
  <w:style w:type="character" w:customStyle="1" w:styleId="13">
    <w:name w:val="纯文本 字符1"/>
    <w:link w:val="af0"/>
    <w:qFormat/>
    <w:rPr>
      <w:rFonts w:ascii="宋体" w:eastAsia="宋体" w:hAnsi="Courier New" w:cs="Arial"/>
      <w:snapToGrid w:val="0"/>
      <w:kern w:val="2"/>
      <w:sz w:val="21"/>
      <w:szCs w:val="21"/>
      <w:lang w:val="en-US" w:eastAsia="zh-CN" w:bidi="ar-SA"/>
    </w:rPr>
  </w:style>
  <w:style w:type="character" w:customStyle="1" w:styleId="1Char">
    <w:name w:val="标书1 Char"/>
    <w:qFormat/>
    <w:rPr>
      <w:rFonts w:eastAsia="宋体"/>
      <w:b/>
      <w:bCs/>
      <w:kern w:val="44"/>
      <w:sz w:val="44"/>
      <w:szCs w:val="44"/>
      <w:lang w:val="en-US" w:eastAsia="zh-CN" w:bidi="ar-SA"/>
    </w:rPr>
  </w:style>
  <w:style w:type="character" w:customStyle="1" w:styleId="5Char0">
    <w:name w:val="样式5 Char"/>
    <w:qFormat/>
    <w:rPr>
      <w:rFonts w:ascii="仿宋_GB2312" w:eastAsia="仿宋_GB2312" w:hAnsi="仿宋"/>
      <w:kern w:val="2"/>
      <w:sz w:val="24"/>
      <w:szCs w:val="24"/>
    </w:rPr>
  </w:style>
  <w:style w:type="character" w:customStyle="1" w:styleId="4Char0">
    <w:name w:val="样式4 Char"/>
    <w:qFormat/>
    <w:rPr>
      <w:rFonts w:ascii="仿宋_GB2312" w:eastAsia="仿宋_GB2312" w:hAnsi="仿宋"/>
      <w:b/>
      <w:kern w:val="2"/>
      <w:sz w:val="32"/>
      <w:szCs w:val="32"/>
      <w:lang w:bidi="ar-SA"/>
    </w:rPr>
  </w:style>
  <w:style w:type="character" w:customStyle="1" w:styleId="Char4">
    <w:name w:val="插图说明 Char"/>
    <w:qFormat/>
    <w:rPr>
      <w:rFonts w:eastAsia="黑体"/>
      <w:sz w:val="24"/>
      <w:lang w:val="en-US" w:eastAsia="zh-CN"/>
    </w:rPr>
  </w:style>
  <w:style w:type="character" w:customStyle="1" w:styleId="2CharChar">
    <w:name w:val="正文2 Char Char"/>
    <w:link w:val="2c"/>
    <w:qFormat/>
    <w:rPr>
      <w:rFonts w:eastAsia="宋体"/>
      <w:kern w:val="2"/>
      <w:sz w:val="24"/>
      <w:lang w:val="en-US" w:eastAsia="zh-CN" w:bidi="ar-SA"/>
    </w:rPr>
  </w:style>
  <w:style w:type="paragraph" w:customStyle="1" w:styleId="2c">
    <w:name w:val="正文2"/>
    <w:basedOn w:val="a"/>
    <w:link w:val="2CharChar"/>
    <w:qFormat/>
    <w:pPr>
      <w:spacing w:before="156" w:line="360" w:lineRule="auto"/>
      <w:ind w:firstLineChars="200" w:firstLine="510"/>
    </w:pPr>
    <w:rPr>
      <w:sz w:val="24"/>
      <w:szCs w:val="20"/>
    </w:rPr>
  </w:style>
  <w:style w:type="character" w:customStyle="1" w:styleId="CharChar24">
    <w:name w:val="Char Char24"/>
    <w:uiPriority w:val="6"/>
    <w:qFormat/>
    <w:rPr>
      <w:kern w:val="1"/>
      <w:sz w:val="21"/>
    </w:rPr>
  </w:style>
  <w:style w:type="character" w:customStyle="1" w:styleId="afd">
    <w:name w:val="副标题 字符"/>
    <w:link w:val="afc"/>
    <w:qFormat/>
    <w:rPr>
      <w:rFonts w:ascii="Arial" w:eastAsia="隶书" w:hAnsi="Arial"/>
      <w:b/>
      <w:bCs/>
      <w:kern w:val="28"/>
      <w:sz w:val="44"/>
      <w:szCs w:val="32"/>
      <w:lang w:val="en-US" w:eastAsia="zh-CN" w:bidi="ar-SA"/>
    </w:rPr>
  </w:style>
  <w:style w:type="character" w:customStyle="1" w:styleId="Char1Char">
    <w:name w:val="普通文字 Char1 Char"/>
    <w:qFormat/>
    <w:rPr>
      <w:rFonts w:ascii="宋体" w:eastAsia="宋体" w:hAnsi="Courier New"/>
      <w:kern w:val="2"/>
      <w:sz w:val="21"/>
      <w:szCs w:val="24"/>
      <w:lang w:val="en-US" w:eastAsia="zh-CN" w:bidi="ar-SA"/>
    </w:rPr>
  </w:style>
  <w:style w:type="character" w:customStyle="1" w:styleId="h3Char1">
    <w:name w:val="h3 Char1"/>
    <w:qFormat/>
    <w:rPr>
      <w:rFonts w:eastAsia="宋体"/>
      <w:b/>
      <w:bCs/>
      <w:kern w:val="2"/>
      <w:sz w:val="32"/>
      <w:szCs w:val="32"/>
      <w:lang w:bidi="ar-SA"/>
    </w:rPr>
  </w:style>
  <w:style w:type="character" w:customStyle="1" w:styleId="Char12">
    <w:name w:val="标题 Char1"/>
    <w:qFormat/>
    <w:rPr>
      <w:rFonts w:ascii="Cambria" w:eastAsia="宋体" w:hAnsi="Cambria" w:cs="Times New Roman"/>
      <w:b/>
      <w:bCs/>
      <w:sz w:val="32"/>
      <w:szCs w:val="32"/>
      <w:lang w:bidi="ar-SA"/>
    </w:rPr>
  </w:style>
  <w:style w:type="character" w:customStyle="1" w:styleId="gf1Char">
    <w:name w:val="gf正文1 Char"/>
    <w:qFormat/>
    <w:rPr>
      <w:rFonts w:ascii="宋体" w:eastAsia="宋体" w:hAnsi="宋体" w:cs="宋体"/>
      <w:kern w:val="2"/>
      <w:sz w:val="24"/>
      <w:szCs w:val="24"/>
      <w:lang w:val="en-US" w:eastAsia="zh-CN" w:bidi="ar-SA"/>
    </w:rPr>
  </w:style>
  <w:style w:type="character" w:customStyle="1" w:styleId="Char13">
    <w:name w:val="正文文本缩进 Char1"/>
    <w:qFormat/>
    <w:rPr>
      <w:rFonts w:ascii="Calibri" w:hAnsi="Calibri"/>
      <w:sz w:val="28"/>
    </w:rPr>
  </w:style>
  <w:style w:type="character" w:customStyle="1" w:styleId="NoSpacingChar">
    <w:name w:val="No Spacing Char"/>
    <w:link w:val="19"/>
    <w:uiPriority w:val="1"/>
    <w:qFormat/>
    <w:rPr>
      <w:sz w:val="22"/>
      <w:szCs w:val="22"/>
      <w:lang w:val="en-US" w:eastAsia="zh-CN" w:bidi="ar-SA"/>
    </w:rPr>
  </w:style>
  <w:style w:type="paragraph" w:customStyle="1" w:styleId="19">
    <w:name w:val="无间隔1"/>
    <w:link w:val="NoSpacingChar"/>
    <w:uiPriority w:val="1"/>
    <w:qFormat/>
    <w:rPr>
      <w:sz w:val="22"/>
      <w:szCs w:val="22"/>
    </w:rPr>
  </w:style>
  <w:style w:type="character" w:customStyle="1" w:styleId="7Char">
    <w:name w:val="样式7 Char"/>
    <w:qFormat/>
    <w:rPr>
      <w:rFonts w:ascii="仿宋_GB2312" w:eastAsia="仿宋_GB2312" w:hAnsi="仿宋"/>
      <w:b/>
      <w:kern w:val="2"/>
      <w:sz w:val="24"/>
      <w:szCs w:val="24"/>
    </w:rPr>
  </w:style>
  <w:style w:type="character" w:customStyle="1" w:styleId="font12gray1">
    <w:name w:val="font12gray1"/>
    <w:qFormat/>
    <w:rPr>
      <w:rFonts w:ascii="仿宋_GB2312" w:eastAsia="微软雅黑"/>
      <w:b/>
      <w:spacing w:val="300"/>
      <w:kern w:val="2"/>
      <w:sz w:val="18"/>
      <w:szCs w:val="18"/>
      <w:lang w:val="en-US" w:eastAsia="zh-CN" w:bidi="ar-SA"/>
    </w:rPr>
  </w:style>
  <w:style w:type="character" w:customStyle="1" w:styleId="CharChar7">
    <w:name w:val="Char Char7"/>
    <w:semiHidden/>
    <w:qFormat/>
    <w:rPr>
      <w:rFonts w:eastAsia="宋体"/>
      <w:kern w:val="2"/>
      <w:sz w:val="21"/>
      <w:szCs w:val="24"/>
      <w:lang w:val="en-US" w:eastAsia="zh-CN" w:bidi="ar-SA"/>
    </w:rPr>
  </w:style>
  <w:style w:type="character" w:customStyle="1" w:styleId="Char5">
    <w:name w:val="表名 Char"/>
    <w:qFormat/>
    <w:rPr>
      <w:rFonts w:eastAsia="宋体"/>
      <w:b/>
      <w:bCs/>
      <w:kern w:val="2"/>
      <w:sz w:val="24"/>
      <w:szCs w:val="24"/>
      <w:lang w:val="en-US" w:eastAsia="zh-CN" w:bidi="ar-SA"/>
    </w:rPr>
  </w:style>
  <w:style w:type="character" w:customStyle="1" w:styleId="DocumentMapChar">
    <w:name w:val="Document Map Char"/>
    <w:qFormat/>
    <w:locked/>
    <w:rPr>
      <w:rFonts w:eastAsia="宋体"/>
      <w:kern w:val="2"/>
      <w:sz w:val="21"/>
      <w:szCs w:val="24"/>
      <w:lang w:val="en-US" w:eastAsia="zh-CN" w:bidi="ar-SA"/>
    </w:rPr>
  </w:style>
  <w:style w:type="character" w:customStyle="1" w:styleId="font41">
    <w:name w:val="font41"/>
    <w:qFormat/>
    <w:rPr>
      <w:rFonts w:ascii="仿宋_GB2312" w:eastAsia="仿宋_GB2312" w:cs="仿宋_GB2312" w:hint="eastAsia"/>
      <w:color w:val="000000"/>
      <w:sz w:val="22"/>
      <w:szCs w:val="22"/>
      <w:u w:val="none"/>
    </w:rPr>
  </w:style>
  <w:style w:type="character" w:customStyle="1" w:styleId="60">
    <w:name w:val="标题 6 字符"/>
    <w:link w:val="6"/>
    <w:qFormat/>
    <w:rPr>
      <w:rFonts w:ascii="Arial" w:eastAsia="黑体" w:hAnsi="Arial"/>
      <w:b/>
      <w:bCs/>
      <w:kern w:val="2"/>
      <w:sz w:val="24"/>
      <w:szCs w:val="24"/>
    </w:rPr>
  </w:style>
  <w:style w:type="character" w:customStyle="1" w:styleId="Char00">
    <w:name w:val="纯文本 Char_0"/>
    <w:link w:val="00"/>
    <w:qFormat/>
    <w:rPr>
      <w:rFonts w:ascii="宋体" w:hAnsi="Courier New"/>
      <w:kern w:val="2"/>
      <w:sz w:val="21"/>
      <w:szCs w:val="21"/>
      <w:lang w:val="en-US" w:eastAsia="zh-CN"/>
    </w:rPr>
  </w:style>
  <w:style w:type="paragraph" w:customStyle="1" w:styleId="00">
    <w:name w:val="纯文本_0_0"/>
    <w:basedOn w:val="100"/>
    <w:link w:val="Char00"/>
    <w:qFormat/>
    <w:rPr>
      <w:rFonts w:ascii="宋体" w:hAnsi="Courier New"/>
      <w:szCs w:val="21"/>
    </w:rPr>
  </w:style>
  <w:style w:type="paragraph" w:customStyle="1" w:styleId="100">
    <w:name w:val="正文_1_0"/>
    <w:qFormat/>
    <w:pPr>
      <w:widowControl w:val="0"/>
      <w:jc w:val="both"/>
    </w:pPr>
    <w:rPr>
      <w:kern w:val="2"/>
      <w:sz w:val="21"/>
      <w:szCs w:val="24"/>
    </w:rPr>
  </w:style>
  <w:style w:type="character" w:customStyle="1" w:styleId="BalloonTextChar">
    <w:name w:val="Balloon Text Char"/>
    <w:qFormat/>
    <w:locked/>
    <w:rPr>
      <w:rFonts w:eastAsia="宋体"/>
      <w:kern w:val="2"/>
      <w:sz w:val="18"/>
      <w:szCs w:val="18"/>
      <w:lang w:val="en-US" w:eastAsia="zh-CN" w:bidi="ar-SA"/>
    </w:rPr>
  </w:style>
  <w:style w:type="character" w:customStyle="1" w:styleId="2Char">
    <w:name w:val="正文 项目2 Char"/>
    <w:basedOn w:val="Char6"/>
    <w:qFormat/>
    <w:rPr>
      <w:rFonts w:ascii="仿宋_GB2312" w:eastAsia="仿宋_GB2312" w:hAnsi="仿宋_GB2312"/>
      <w:kern w:val="2"/>
      <w:sz w:val="24"/>
      <w:lang w:bidi="ar-SA"/>
    </w:rPr>
  </w:style>
  <w:style w:type="character" w:customStyle="1" w:styleId="Char6">
    <w:name w:val="正文 项目 Char"/>
    <w:qFormat/>
    <w:rPr>
      <w:rFonts w:ascii="仿宋_GB2312" w:eastAsia="仿宋_GB2312" w:hAnsi="仿宋_GB2312"/>
      <w:kern w:val="2"/>
      <w:sz w:val="24"/>
      <w:lang w:bidi="ar-SA"/>
    </w:rPr>
  </w:style>
  <w:style w:type="character" w:customStyle="1" w:styleId="hCharChar1">
    <w:name w:val="h Char Char1"/>
    <w:qFormat/>
    <w:rPr>
      <w:rFonts w:eastAsia="宋体"/>
      <w:kern w:val="2"/>
      <w:sz w:val="18"/>
      <w:szCs w:val="18"/>
      <w:lang w:val="en-US" w:eastAsia="zh-CN" w:bidi="ar-SA"/>
    </w:rPr>
  </w:style>
  <w:style w:type="character" w:customStyle="1" w:styleId="CharChar27">
    <w:name w:val="Char Char27"/>
    <w:uiPriority w:val="6"/>
    <w:qFormat/>
    <w:rPr>
      <w:rFonts w:ascii="宋体" w:eastAsia="宋体" w:hAnsi="宋体"/>
      <w:color w:val="000000"/>
      <w:kern w:val="1"/>
      <w:sz w:val="28"/>
      <w:lang w:val="en-US" w:eastAsia="zh-CN" w:bidi="ar-SA"/>
    </w:rPr>
  </w:style>
  <w:style w:type="character" w:customStyle="1" w:styleId="px14">
    <w:name w:val="px14"/>
    <w:qFormat/>
    <w:rPr>
      <w:rFonts w:ascii="仿宋_GB2312" w:eastAsia="微软雅黑" w:cs="Times New Roman"/>
      <w:b/>
      <w:kern w:val="2"/>
      <w:sz w:val="32"/>
      <w:szCs w:val="32"/>
      <w:lang w:val="en-US" w:eastAsia="zh-CN" w:bidi="ar-SA"/>
    </w:rPr>
  </w:style>
  <w:style w:type="character" w:customStyle="1" w:styleId="HTMLChar10">
    <w:name w:val="HTML 预设格式 Char1"/>
    <w:qFormat/>
    <w:rPr>
      <w:rFonts w:ascii="Courier New" w:eastAsia="宋体" w:hAnsi="Courier New" w:cs="Courier New"/>
      <w:sz w:val="20"/>
      <w:szCs w:val="20"/>
    </w:rPr>
  </w:style>
  <w:style w:type="character" w:customStyle="1" w:styleId="Char14">
    <w:name w:val="普通文字 Char1"/>
    <w:qFormat/>
    <w:rPr>
      <w:rFonts w:ascii="宋体" w:eastAsia="宋体" w:hAnsi="Courier New"/>
      <w:kern w:val="2"/>
      <w:sz w:val="21"/>
      <w:lang w:val="en-US" w:eastAsia="zh-CN"/>
    </w:rPr>
  </w:style>
  <w:style w:type="character" w:customStyle="1" w:styleId="hei16b1">
    <w:name w:val="hei16b1"/>
    <w:qFormat/>
    <w:rPr>
      <w:rFonts w:ascii="Arial" w:hAnsi="Arial" w:cs="Arial" w:hint="default"/>
      <w:b/>
      <w:bCs/>
      <w:color w:val="000000"/>
      <w:sz w:val="24"/>
      <w:szCs w:val="24"/>
    </w:rPr>
  </w:style>
  <w:style w:type="character" w:customStyle="1" w:styleId="Char7">
    <w:name w:val="正文（绿盟科技） Char"/>
    <w:link w:val="afff9"/>
    <w:qFormat/>
    <w:rPr>
      <w:rFonts w:ascii="Arial" w:hAnsi="Arial"/>
      <w:sz w:val="21"/>
      <w:szCs w:val="21"/>
    </w:rPr>
  </w:style>
  <w:style w:type="paragraph" w:customStyle="1" w:styleId="afff9">
    <w:name w:val="正文（绿盟科技）"/>
    <w:link w:val="Char7"/>
    <w:qFormat/>
    <w:pPr>
      <w:spacing w:line="300" w:lineRule="auto"/>
    </w:pPr>
    <w:rPr>
      <w:rFonts w:ascii="Arial" w:hAnsi="Arial"/>
      <w:sz w:val="21"/>
      <w:szCs w:val="21"/>
    </w:rPr>
  </w:style>
  <w:style w:type="character" w:customStyle="1" w:styleId="CharChar19">
    <w:name w:val="Char Char19"/>
    <w:uiPriority w:val="6"/>
    <w:qFormat/>
    <w:rPr>
      <w:rFonts w:ascii="宋体" w:hAnsi="宋体"/>
      <w:i/>
      <w:sz w:val="24"/>
      <w:szCs w:val="24"/>
    </w:rPr>
  </w:style>
  <w:style w:type="character" w:customStyle="1" w:styleId="Char8">
    <w:name w:val="页脚 Char"/>
    <w:qFormat/>
    <w:rPr>
      <w:rFonts w:eastAsia="仿宋_GB2312"/>
      <w:kern w:val="2"/>
      <w:sz w:val="18"/>
      <w:lang w:val="en-US" w:eastAsia="zh-CN"/>
    </w:rPr>
  </w:style>
  <w:style w:type="character" w:customStyle="1" w:styleId="Char9">
    <w:name w:val="批注主题 Char"/>
    <w:qFormat/>
    <w:rPr>
      <w:rFonts w:eastAsia="宋体"/>
      <w:b/>
      <w:bCs/>
      <w:kern w:val="2"/>
      <w:sz w:val="21"/>
      <w:szCs w:val="24"/>
      <w:lang w:val="en-US" w:eastAsia="zh-CN" w:bidi="ar-SA"/>
    </w:rPr>
  </w:style>
  <w:style w:type="character" w:customStyle="1" w:styleId="CommentTextChar">
    <w:name w:val="Comment Text Char"/>
    <w:qFormat/>
    <w:locked/>
    <w:rPr>
      <w:rFonts w:ascii="宋体" w:eastAsia="宋体" w:hAnsi="宋体"/>
      <w:kern w:val="2"/>
      <w:sz w:val="24"/>
      <w:lang w:val="en-US" w:eastAsia="zh-CN" w:bidi="ar-SA"/>
    </w:rPr>
  </w:style>
  <w:style w:type="character" w:customStyle="1" w:styleId="2d">
    <w:name w:val="标题 2 字符"/>
    <w:uiPriority w:val="1"/>
    <w:qFormat/>
    <w:rPr>
      <w:rFonts w:ascii="仿宋_GB2312" w:eastAsia="仿宋_GB2312" w:hAnsi="Times New Roman" w:cs="Times New Roman"/>
      <w:b/>
      <w:kern w:val="2"/>
      <w:sz w:val="24"/>
      <w:lang w:val="zh-CN"/>
    </w:rPr>
  </w:style>
  <w:style w:type="character" w:customStyle="1" w:styleId="CharChar72">
    <w:name w:val="Char Char72"/>
    <w:qFormat/>
    <w:rPr>
      <w:rFonts w:eastAsia="宋体"/>
      <w:kern w:val="2"/>
      <w:sz w:val="21"/>
      <w:szCs w:val="24"/>
      <w:lang w:val="en-US" w:eastAsia="zh-CN" w:bidi="ar-SA"/>
    </w:rPr>
  </w:style>
  <w:style w:type="character" w:customStyle="1" w:styleId="Char20">
    <w:name w:val="正文文本缩进 Char2"/>
    <w:qFormat/>
    <w:rPr>
      <w:rFonts w:ascii="Times New Roman" w:eastAsia="宋体" w:hAnsi="Times New Roman" w:cs="Times New Roman"/>
      <w:snapToGrid w:val="0"/>
      <w:kern w:val="0"/>
      <w:szCs w:val="24"/>
    </w:rPr>
  </w:style>
  <w:style w:type="character" w:customStyle="1" w:styleId="2Char0">
    <w:name w:val="样式2 Char"/>
    <w:qFormat/>
    <w:rPr>
      <w:rFonts w:ascii="仿宋_GB2312" w:eastAsia="仿宋_GB2312" w:hAnsi="仿宋" w:cs="仿宋_GB2312"/>
      <w:b/>
      <w:bCs/>
      <w:sz w:val="32"/>
      <w:szCs w:val="30"/>
      <w:lang w:val="zh-CN"/>
    </w:rPr>
  </w:style>
  <w:style w:type="character" w:customStyle="1" w:styleId="858D7CFB-ED40-4347-BF05-701D383B685F">
    <w:name w:val="表格名称[858D7CFB-ED40-4347-BF05-701D383B685F]"/>
    <w:link w:val="afffa"/>
    <w:qFormat/>
    <w:rPr>
      <w:sz w:val="32"/>
    </w:rPr>
  </w:style>
  <w:style w:type="paragraph" w:customStyle="1" w:styleId="afffa">
    <w:name w:val="表格名称"/>
    <w:basedOn w:val="2"/>
    <w:link w:val="858D7CFB-ED40-4347-BF05-701D383B685F"/>
    <w:qFormat/>
    <w:pPr>
      <w:snapToGrid w:val="0"/>
      <w:spacing w:before="240" w:after="240" w:line="240" w:lineRule="auto"/>
      <w:ind w:left="0" w:firstLine="0"/>
      <w:jc w:val="center"/>
    </w:pPr>
    <w:rPr>
      <w:rFonts w:ascii="Calibri" w:eastAsia="宋体" w:hAnsi="Calibri"/>
      <w:b w:val="0"/>
      <w:bCs w:val="0"/>
      <w:kern w:val="0"/>
      <w:szCs w:val="20"/>
    </w:rPr>
  </w:style>
  <w:style w:type="character" w:customStyle="1" w:styleId="CharChar4">
    <w:name w:val="Char Char4"/>
    <w:qFormat/>
    <w:rPr>
      <w:rFonts w:eastAsia="宋体"/>
      <w:b/>
      <w:sz w:val="24"/>
      <w:lang w:val="en-GB" w:eastAsia="zh-CN" w:bidi="ar-SA"/>
    </w:rPr>
  </w:style>
  <w:style w:type="character" w:customStyle="1" w:styleId="c7style3">
    <w:name w:val="c7 style3"/>
    <w:qFormat/>
  </w:style>
  <w:style w:type="character" w:customStyle="1" w:styleId="3Char10">
    <w:name w:val="正文文本 3 Char1"/>
    <w:uiPriority w:val="99"/>
    <w:semiHidden/>
    <w:qFormat/>
    <w:rPr>
      <w:rFonts w:ascii="Times New Roman" w:eastAsia="宋体" w:hAnsi="Times New Roman" w:cs="Times New Roman"/>
      <w:sz w:val="16"/>
      <w:szCs w:val="16"/>
    </w:rPr>
  </w:style>
  <w:style w:type="character" w:customStyle="1" w:styleId="tw4winInternal">
    <w:name w:val="tw4winInternal"/>
    <w:qFormat/>
    <w:rPr>
      <w:rFonts w:ascii="Courier New" w:hAnsi="Courier New" w:cs="Courier New"/>
      <w:color w:val="FF0000"/>
      <w:lang w:val="en-US" w:eastAsia="zh-CN"/>
    </w:rPr>
  </w:style>
  <w:style w:type="character" w:customStyle="1" w:styleId="CharChar10">
    <w:name w:val="Char Char10"/>
    <w:semiHidden/>
    <w:qFormat/>
    <w:rPr>
      <w:rFonts w:ascii="宋体" w:hAnsi="宋体"/>
      <w:kern w:val="2"/>
      <w:sz w:val="21"/>
      <w:szCs w:val="24"/>
      <w:lang w:val="en-US" w:eastAsia="zh-CN"/>
    </w:rPr>
  </w:style>
  <w:style w:type="character" w:customStyle="1" w:styleId="shadow11">
    <w:name w:val="shadow11"/>
    <w:qFormat/>
    <w:rPr>
      <w:color w:val="000000"/>
      <w:sz w:val="21"/>
    </w:rPr>
  </w:style>
  <w:style w:type="character" w:customStyle="1" w:styleId="Char30">
    <w:name w:val="正文非缩进 Char3"/>
    <w:qFormat/>
    <w:rPr>
      <w:rFonts w:ascii="宋体" w:eastAsia="宋体"/>
      <w:snapToGrid w:val="0"/>
      <w:color w:val="000000"/>
      <w:kern w:val="28"/>
      <w:sz w:val="28"/>
      <w:lang w:val="en-US" w:eastAsia="zh-CN" w:bidi="ar-SA"/>
    </w:rPr>
  </w:style>
  <w:style w:type="character" w:customStyle="1" w:styleId="CharChar0">
    <w:name w:val="Char Char"/>
    <w:qFormat/>
    <w:rPr>
      <w:rFonts w:ascii="宋体" w:eastAsia="宋体" w:hAnsi="Courier New"/>
      <w:kern w:val="2"/>
      <w:sz w:val="21"/>
      <w:lang w:val="en-US" w:eastAsia="zh-CN" w:bidi="ar-SA"/>
    </w:rPr>
  </w:style>
  <w:style w:type="character" w:customStyle="1" w:styleId="Char15">
    <w:name w:val="签名 Char1"/>
    <w:qFormat/>
    <w:rPr>
      <w:rFonts w:ascii="Times New Roman" w:eastAsia="宋体" w:hAnsi="Times New Roman" w:cs="Times New Roman"/>
      <w:szCs w:val="24"/>
    </w:rPr>
  </w:style>
  <w:style w:type="character" w:customStyle="1" w:styleId="af2">
    <w:name w:val="日期 字符"/>
    <w:link w:val="af1"/>
    <w:uiPriority w:val="99"/>
    <w:qFormat/>
    <w:rPr>
      <w:rFonts w:ascii="宋体"/>
      <w:kern w:val="2"/>
      <w:sz w:val="24"/>
      <w:szCs w:val="21"/>
      <w:lang w:val="zh-CN"/>
    </w:rPr>
  </w:style>
  <w:style w:type="character" w:customStyle="1" w:styleId="90">
    <w:name w:val="标题 9 字符"/>
    <w:link w:val="9"/>
    <w:qFormat/>
    <w:rPr>
      <w:rFonts w:ascii="Arial" w:eastAsia="黑体" w:hAnsi="Arial"/>
      <w:kern w:val="2"/>
      <w:sz w:val="21"/>
      <w:szCs w:val="21"/>
    </w:rPr>
  </w:style>
  <w:style w:type="character" w:customStyle="1" w:styleId="CharChar18">
    <w:name w:val="Char Char18"/>
    <w:uiPriority w:val="6"/>
    <w:qFormat/>
    <w:rPr>
      <w:rFonts w:ascii="宋体" w:hAnsi="宋体"/>
      <w:sz w:val="28"/>
    </w:rPr>
  </w:style>
  <w:style w:type="character" w:customStyle="1" w:styleId="Chara">
    <w:name w:val="批注文字 Char"/>
    <w:uiPriority w:val="99"/>
    <w:qFormat/>
    <w:rPr>
      <w:kern w:val="2"/>
      <w:sz w:val="21"/>
      <w:szCs w:val="24"/>
    </w:rPr>
  </w:style>
  <w:style w:type="character" w:customStyle="1" w:styleId="CharChar22">
    <w:name w:val="Char Char22"/>
    <w:uiPriority w:val="6"/>
    <w:qFormat/>
    <w:rPr>
      <w:rFonts w:ascii="宋体" w:hAnsi="宋体"/>
      <w:kern w:val="1"/>
      <w:sz w:val="24"/>
      <w:szCs w:val="24"/>
    </w:rPr>
  </w:style>
  <w:style w:type="character" w:customStyle="1" w:styleId="pt141">
    <w:name w:val="pt141"/>
    <w:qFormat/>
    <w:rPr>
      <w:color w:val="330066"/>
      <w:sz w:val="22"/>
      <w:szCs w:val="22"/>
    </w:rPr>
  </w:style>
  <w:style w:type="character" w:customStyle="1" w:styleId="2Char1">
    <w:name w:val="正文文本缩进 2 Char1"/>
    <w:uiPriority w:val="99"/>
    <w:semiHidden/>
    <w:qFormat/>
    <w:rPr>
      <w:rFonts w:ascii="Times New Roman" w:eastAsia="宋体" w:hAnsi="Times New Roman" w:cs="Times New Roman"/>
      <w:szCs w:val="24"/>
    </w:rPr>
  </w:style>
  <w:style w:type="character" w:customStyle="1" w:styleId="14">
    <w:name w:val="批注框文本 字符1"/>
    <w:link w:val="af5"/>
    <w:qFormat/>
    <w:rPr>
      <w:kern w:val="2"/>
      <w:sz w:val="18"/>
      <w:szCs w:val="18"/>
    </w:rPr>
  </w:style>
  <w:style w:type="character" w:customStyle="1" w:styleId="CharChar611">
    <w:name w:val="Char Char611"/>
    <w:qFormat/>
    <w:rPr>
      <w:rFonts w:eastAsia="宋体"/>
      <w:kern w:val="2"/>
      <w:sz w:val="21"/>
      <w:szCs w:val="24"/>
      <w:lang w:val="en-US" w:eastAsia="zh-CN" w:bidi="ar-SA"/>
    </w:rPr>
  </w:style>
  <w:style w:type="character" w:customStyle="1" w:styleId="highlight1">
    <w:name w:val="highlight1"/>
    <w:qFormat/>
    <w:rPr>
      <w:rFonts w:ascii="仿宋_GB2312" w:eastAsia="微软雅黑"/>
      <w:b/>
      <w:kern w:val="2"/>
      <w:sz w:val="23"/>
      <w:szCs w:val="23"/>
      <w:lang w:val="en-US" w:eastAsia="zh-CN" w:bidi="ar-SA"/>
    </w:rPr>
  </w:style>
  <w:style w:type="character" w:customStyle="1" w:styleId="myChar">
    <w:name w:val="my正文 Char"/>
    <w:link w:val="my"/>
    <w:qFormat/>
    <w:locked/>
    <w:rPr>
      <w:rFonts w:ascii="Tahoma" w:hAnsi="Tahoma"/>
      <w:sz w:val="24"/>
      <w:szCs w:val="24"/>
    </w:rPr>
  </w:style>
  <w:style w:type="paragraph" w:customStyle="1" w:styleId="my">
    <w:name w:val="my正文"/>
    <w:basedOn w:val="a"/>
    <w:link w:val="myChar"/>
    <w:qFormat/>
    <w:pPr>
      <w:adjustRightInd/>
      <w:spacing w:line="360" w:lineRule="auto"/>
      <w:ind w:firstLineChars="200" w:firstLine="480"/>
    </w:pPr>
    <w:rPr>
      <w:rFonts w:ascii="Tahoma" w:hAnsi="Tahoma"/>
      <w:kern w:val="0"/>
      <w:sz w:val="24"/>
    </w:rPr>
  </w:style>
  <w:style w:type="character" w:customStyle="1" w:styleId="20">
    <w:name w:val="正文缩进 字符2"/>
    <w:link w:val="a0"/>
    <w:qFormat/>
    <w:rPr>
      <w:rFonts w:ascii="宋体" w:eastAsia="宋体"/>
      <w:snapToGrid w:val="0"/>
      <w:color w:val="000000"/>
      <w:kern w:val="28"/>
      <w:sz w:val="28"/>
      <w:lang w:val="en-US" w:eastAsia="zh-CN" w:bidi="ar-SA"/>
    </w:rPr>
  </w:style>
  <w:style w:type="character" w:customStyle="1" w:styleId="UsedbyWordfortextofHelpfootnotesCharChar1">
    <w:name w:val="Used by Word for text of Help footnotes Char Char1"/>
    <w:qFormat/>
    <w:rPr>
      <w:color w:val="0000FF"/>
      <w:sz w:val="21"/>
    </w:rPr>
  </w:style>
  <w:style w:type="character" w:customStyle="1" w:styleId="Charb">
    <w:name w:val="页眉 Char"/>
    <w:qFormat/>
    <w:rPr>
      <w:rFonts w:eastAsia="仿宋_GB2312"/>
      <w:kern w:val="2"/>
      <w:sz w:val="18"/>
      <w:lang w:val="en-US" w:eastAsia="zh-CN"/>
    </w:rPr>
  </w:style>
  <w:style w:type="character" w:customStyle="1" w:styleId="FACharChar">
    <w:name w:val="FA正文 Char Char"/>
    <w:qFormat/>
    <w:rPr>
      <w:rFonts w:hAnsi="宋体"/>
      <w:kern w:val="2"/>
      <w:sz w:val="24"/>
      <w:lang w:bidi="ar-SA"/>
    </w:rPr>
  </w:style>
  <w:style w:type="character" w:customStyle="1" w:styleId="afffb">
    <w:name w:val="纯文本 字符"/>
    <w:qFormat/>
    <w:rPr>
      <w:rFonts w:ascii="宋体" w:eastAsia="宋体" w:hAnsi="Courier New" w:cs="Arial"/>
      <w:snapToGrid w:val="0"/>
      <w:kern w:val="2"/>
      <w:sz w:val="21"/>
      <w:szCs w:val="21"/>
      <w:lang w:val="en-US" w:eastAsia="zh-CN" w:bidi="ar-SA"/>
    </w:rPr>
  </w:style>
  <w:style w:type="character" w:customStyle="1" w:styleId="3Char">
    <w:name w:val="3级 Char"/>
    <w:link w:val="39"/>
    <w:qFormat/>
    <w:rPr>
      <w:rFonts w:ascii="宋体" w:hAnsi="宋体"/>
      <w:b/>
      <w:bCs/>
      <w:snapToGrid/>
      <w:sz w:val="28"/>
    </w:rPr>
  </w:style>
  <w:style w:type="paragraph" w:customStyle="1" w:styleId="39">
    <w:name w:val="3级"/>
    <w:basedOn w:val="3h33rdlevel3BOD0H3l3CTHeading3-oldLevel3He"/>
    <w:link w:val="3Char"/>
    <w:qFormat/>
    <w:pPr>
      <w:ind w:left="0" w:right="466" w:firstLine="288"/>
    </w:pPr>
    <w:rPr>
      <w:rFonts w:hAnsi="宋体"/>
      <w:snapToGrid/>
    </w:rPr>
  </w:style>
  <w:style w:type="paragraph" w:customStyle="1" w:styleId="3h33rdlevel3BOD0H3l3CTHeading3-oldLevel3He">
    <w:name w:val="样式 标题 3h33rd level3BOD 0H3l3CTHeading 3 - oldLevel 3 He..."/>
    <w:basedOn w:val="3"/>
    <w:uiPriority w:val="99"/>
    <w:qFormat/>
    <w:pPr>
      <w:keepLines w:val="0"/>
      <w:widowControl/>
      <w:tabs>
        <w:tab w:val="clear" w:pos="900"/>
      </w:tabs>
      <w:adjustRightInd/>
      <w:spacing w:before="240" w:after="240" w:line="360" w:lineRule="auto"/>
      <w:ind w:left="851" w:rightChars="194" w:right="407" w:hanging="851"/>
      <w:jc w:val="left"/>
    </w:pPr>
    <w:rPr>
      <w:rFonts w:ascii="宋体" w:hAnsi="Arial"/>
      <w:snapToGrid w:val="0"/>
      <w:kern w:val="0"/>
      <w:sz w:val="28"/>
      <w:szCs w:val="20"/>
    </w:rPr>
  </w:style>
  <w:style w:type="character" w:customStyle="1" w:styleId="myp11">
    <w:name w:val="myp11"/>
    <w:qFormat/>
    <w:rPr>
      <w:rFonts w:ascii="仿宋_GB2312" w:eastAsia="微软雅黑"/>
      <w:b/>
      <w:kern w:val="2"/>
      <w:sz w:val="32"/>
      <w:szCs w:val="32"/>
      <w:lang w:val="en-US" w:eastAsia="zh-CN" w:bidi="ar-SA"/>
    </w:rPr>
  </w:style>
  <w:style w:type="character" w:customStyle="1" w:styleId="a8">
    <w:name w:val="文档结构图 字符"/>
    <w:link w:val="a7"/>
    <w:qFormat/>
    <w:rPr>
      <w:kern w:val="2"/>
      <w:sz w:val="21"/>
      <w:szCs w:val="24"/>
      <w:shd w:val="clear" w:color="auto" w:fill="000080"/>
    </w:rPr>
  </w:style>
  <w:style w:type="character" w:customStyle="1" w:styleId="H6Char">
    <w:name w:val="H6 Char"/>
    <w:qFormat/>
    <w:rPr>
      <w:rFonts w:ascii="Arial" w:eastAsia="黑体" w:hAnsi="Arial"/>
      <w:b/>
      <w:bCs/>
      <w:kern w:val="2"/>
      <w:sz w:val="24"/>
      <w:szCs w:val="24"/>
    </w:rPr>
  </w:style>
  <w:style w:type="character" w:customStyle="1" w:styleId="CharChar91">
    <w:name w:val="Char Char91"/>
    <w:qFormat/>
    <w:rPr>
      <w:rFonts w:eastAsia="宋体"/>
      <w:kern w:val="2"/>
      <w:sz w:val="18"/>
      <w:szCs w:val="18"/>
      <w:lang w:val="en-US" w:eastAsia="zh-CN" w:bidi="ar-SA"/>
    </w:rPr>
  </w:style>
  <w:style w:type="character" w:customStyle="1" w:styleId="Char16">
    <w:name w:val="副标题 Char1"/>
    <w:qFormat/>
    <w:rPr>
      <w:rFonts w:ascii="Cambria" w:eastAsia="宋体" w:hAnsi="Cambria" w:cs="Times New Roman"/>
      <w:b/>
      <w:bCs/>
      <w:snapToGrid w:val="0"/>
      <w:kern w:val="28"/>
      <w:sz w:val="32"/>
      <w:szCs w:val="32"/>
    </w:rPr>
  </w:style>
  <w:style w:type="character" w:customStyle="1" w:styleId="font61">
    <w:name w:val="font61"/>
    <w:qFormat/>
    <w:rPr>
      <w:rFonts w:ascii="仿宋" w:eastAsia="仿宋" w:hAnsi="仿宋" w:cs="仿宋" w:hint="eastAsia"/>
      <w:color w:val="000000"/>
      <w:sz w:val="20"/>
      <w:szCs w:val="20"/>
      <w:u w:val="none"/>
    </w:rPr>
  </w:style>
  <w:style w:type="character" w:customStyle="1" w:styleId="bod1">
    <w:name w:val="bod1"/>
    <w:qFormat/>
    <w:rPr>
      <w:rFonts w:ascii="MS Sans Serif" w:eastAsia="微软雅黑" w:hAnsi="MS Sans Serif" w:cs="Times New Roman"/>
      <w:b/>
      <w:color w:val="000000"/>
      <w:kern w:val="2"/>
      <w:sz w:val="20"/>
      <w:szCs w:val="20"/>
      <w:lang w:val="en-US" w:eastAsia="zh-CN" w:bidi="ar-SA"/>
    </w:rPr>
  </w:style>
  <w:style w:type="character" w:customStyle="1" w:styleId="CharChar211">
    <w:name w:val="Char Char211"/>
    <w:qFormat/>
    <w:rPr>
      <w:rFonts w:eastAsia="宋体"/>
      <w:b/>
      <w:bCs/>
      <w:kern w:val="2"/>
      <w:sz w:val="21"/>
      <w:szCs w:val="24"/>
      <w:lang w:val="en-US" w:eastAsia="zh-CN" w:bidi="ar-SA"/>
    </w:rPr>
  </w:style>
  <w:style w:type="character" w:customStyle="1" w:styleId="2Char2">
    <w:name w:val="标题 2 Char"/>
    <w:qFormat/>
    <w:rPr>
      <w:rFonts w:ascii="Arial" w:eastAsia="黑体" w:hAnsi="Arial"/>
      <w:b/>
      <w:kern w:val="2"/>
      <w:sz w:val="32"/>
      <w:lang w:val="en-US" w:eastAsia="zh-CN"/>
    </w:rPr>
  </w:style>
  <w:style w:type="character" w:customStyle="1" w:styleId="maywed421">
    <w:name w:val="maywed421"/>
    <w:qFormat/>
    <w:rPr>
      <w:color w:val="366FB6"/>
      <w:u w:val="none"/>
    </w:rPr>
  </w:style>
  <w:style w:type="character" w:customStyle="1" w:styleId="Charc">
    <w:name w:val="正文文本缩进 Char"/>
    <w:qFormat/>
    <w:rPr>
      <w:rFonts w:ascii="宋体" w:hAnsi="宋体"/>
      <w:kern w:val="2"/>
      <w:sz w:val="24"/>
      <w:szCs w:val="24"/>
    </w:rPr>
  </w:style>
  <w:style w:type="character" w:customStyle="1" w:styleId="CharChar102">
    <w:name w:val="Char Char102"/>
    <w:semiHidden/>
    <w:qFormat/>
    <w:rPr>
      <w:rFonts w:ascii="宋体" w:hAnsi="宋体"/>
      <w:kern w:val="2"/>
      <w:sz w:val="21"/>
      <w:szCs w:val="24"/>
      <w:lang w:val="en-US" w:eastAsia="zh-CN"/>
    </w:rPr>
  </w:style>
  <w:style w:type="character" w:customStyle="1" w:styleId="Char17">
    <w:name w:val="页眉 Char1"/>
    <w:qFormat/>
    <w:rPr>
      <w:rFonts w:eastAsia="宋体"/>
      <w:kern w:val="2"/>
      <w:sz w:val="18"/>
      <w:szCs w:val="18"/>
      <w:lang w:val="en-US" w:eastAsia="zh-CN" w:bidi="ar-SA"/>
    </w:rPr>
  </w:style>
  <w:style w:type="character" w:customStyle="1" w:styleId="md">
    <w:name w:val="md"/>
    <w:basedOn w:val="a1"/>
    <w:qFormat/>
    <w:rPr>
      <w:rFonts w:ascii="Arial" w:eastAsia="黑体" w:hAnsi="Arial" w:cs="Arial"/>
      <w:snapToGrid w:val="0"/>
      <w:kern w:val="0"/>
      <w:szCs w:val="21"/>
    </w:rPr>
  </w:style>
  <w:style w:type="character" w:customStyle="1" w:styleId="big1">
    <w:name w:val="big1"/>
    <w:qFormat/>
    <w:rPr>
      <w:rFonts w:ascii="宋体" w:eastAsia="宋体" w:hAnsi="宋体" w:hint="eastAsia"/>
      <w:color w:val="333333"/>
      <w:sz w:val="22"/>
      <w:szCs w:val="22"/>
    </w:rPr>
  </w:style>
  <w:style w:type="character" w:customStyle="1" w:styleId="CharChar311">
    <w:name w:val="Char Char311"/>
    <w:qFormat/>
    <w:rPr>
      <w:rFonts w:eastAsia="宋体"/>
      <w:kern w:val="2"/>
      <w:sz w:val="21"/>
      <w:szCs w:val="24"/>
      <w:lang w:val="en-US" w:eastAsia="zh-CN" w:bidi="ar-SA"/>
    </w:rPr>
  </w:style>
  <w:style w:type="character" w:customStyle="1" w:styleId="CharChar81">
    <w:name w:val="Char Char81"/>
    <w:uiPriority w:val="6"/>
    <w:qFormat/>
    <w:rPr>
      <w:rFonts w:eastAsia="宋体"/>
      <w:b/>
      <w:sz w:val="24"/>
      <w:lang w:val="en-GB" w:eastAsia="zh-CN"/>
    </w:rPr>
  </w:style>
  <w:style w:type="character" w:customStyle="1" w:styleId="3Char0">
    <w:name w:val="样式3 Char"/>
    <w:basedOn w:val="2Char0"/>
    <w:qFormat/>
    <w:rPr>
      <w:rFonts w:ascii="仿宋_GB2312" w:eastAsia="仿宋_GB2312" w:hAnsi="仿宋" w:cs="仿宋_GB2312"/>
      <w:b/>
      <w:bCs/>
      <w:sz w:val="32"/>
      <w:szCs w:val="30"/>
      <w:lang w:val="zh-CN"/>
    </w:rPr>
  </w:style>
  <w:style w:type="character" w:customStyle="1" w:styleId="HTML0">
    <w:name w:val="HTML 地址 字符"/>
    <w:link w:val="HTML"/>
    <w:qFormat/>
    <w:rPr>
      <w:rFonts w:ascii="宋体" w:hAnsi="宋体"/>
      <w:i/>
      <w:iCs/>
      <w:sz w:val="24"/>
      <w:szCs w:val="24"/>
    </w:rPr>
  </w:style>
  <w:style w:type="character" w:customStyle="1" w:styleId="2Char10">
    <w:name w:val="正文首行缩进 2 Char1"/>
    <w:qFormat/>
    <w:rPr>
      <w:rFonts w:ascii="Times New Roman" w:eastAsia="宋体" w:hAnsi="Times New Roman" w:cs="Times New Roman"/>
      <w:kern w:val="2"/>
      <w:sz w:val="24"/>
      <w:szCs w:val="24"/>
    </w:rPr>
  </w:style>
  <w:style w:type="character" w:customStyle="1" w:styleId="Char21">
    <w:name w:val="副标题 Char2"/>
    <w:qFormat/>
    <w:rPr>
      <w:rFonts w:ascii="Cambria" w:eastAsia="宋体" w:hAnsi="Cambria" w:cs="Times New Roman"/>
      <w:b/>
      <w:bCs/>
      <w:snapToGrid w:val="0"/>
      <w:kern w:val="28"/>
      <w:sz w:val="32"/>
      <w:szCs w:val="32"/>
    </w:rPr>
  </w:style>
  <w:style w:type="character" w:customStyle="1" w:styleId="4-dyfChar">
    <w:name w:val="标题4-dyf Char"/>
    <w:link w:val="4-dyf"/>
    <w:qFormat/>
    <w:rPr>
      <w:rFonts w:ascii="Cambria" w:hAnsi="Cambria"/>
      <w:b/>
      <w:bCs/>
      <w:color w:val="000000"/>
      <w:kern w:val="2"/>
      <w:sz w:val="21"/>
      <w:szCs w:val="21"/>
    </w:rPr>
  </w:style>
  <w:style w:type="paragraph" w:customStyle="1" w:styleId="4-dyf">
    <w:name w:val="标题4-dyf"/>
    <w:basedOn w:val="4"/>
    <w:link w:val="4-dyfChar"/>
    <w:qFormat/>
    <w:pPr>
      <w:tabs>
        <w:tab w:val="clear" w:pos="864"/>
        <w:tab w:val="left" w:pos="851"/>
      </w:tabs>
      <w:adjustRightInd/>
      <w:spacing w:line="376" w:lineRule="atLeast"/>
      <w:ind w:left="851" w:hanging="851"/>
    </w:pPr>
    <w:rPr>
      <w:rFonts w:ascii="Cambria" w:eastAsia="宋体" w:hAnsi="Cambria"/>
      <w:color w:val="000000"/>
      <w:sz w:val="21"/>
      <w:szCs w:val="21"/>
    </w:rPr>
  </w:style>
  <w:style w:type="character" w:customStyle="1" w:styleId="dectext1">
    <w:name w:val="dectext1"/>
    <w:qFormat/>
    <w:rPr>
      <w:rFonts w:ascii="宋体" w:eastAsia="宋体" w:hAnsi="宋体"/>
      <w:color w:val="333333"/>
      <w:sz w:val="21"/>
      <w:szCs w:val="21"/>
      <w:u w:val="none"/>
    </w:rPr>
  </w:style>
  <w:style w:type="character" w:customStyle="1" w:styleId="Chard">
    <w:name w:val="冯 Char"/>
    <w:link w:val="afffc"/>
    <w:qFormat/>
    <w:rPr>
      <w:rFonts w:ascii="宋体" w:hAnsi="宋体"/>
      <w:color w:val="000000"/>
      <w:sz w:val="24"/>
      <w:szCs w:val="24"/>
    </w:rPr>
  </w:style>
  <w:style w:type="paragraph" w:customStyle="1" w:styleId="afffc">
    <w:name w:val="冯"/>
    <w:basedOn w:val="a"/>
    <w:link w:val="Chard"/>
    <w:qFormat/>
    <w:pPr>
      <w:widowControl/>
      <w:adjustRightInd/>
      <w:spacing w:line="360" w:lineRule="auto"/>
      <w:ind w:firstLineChars="200" w:firstLine="480"/>
    </w:pPr>
    <w:rPr>
      <w:rFonts w:ascii="宋体" w:hAnsi="宋体"/>
      <w:color w:val="000000"/>
      <w:kern w:val="0"/>
      <w:sz w:val="24"/>
    </w:rPr>
  </w:style>
  <w:style w:type="character" w:customStyle="1" w:styleId="HeaderChar">
    <w:name w:val="Header Char"/>
    <w:qFormat/>
    <w:locked/>
    <w:rPr>
      <w:rFonts w:eastAsia="宋体"/>
      <w:kern w:val="2"/>
      <w:sz w:val="18"/>
      <w:szCs w:val="18"/>
      <w:lang w:val="en-US" w:eastAsia="zh-CN" w:bidi="ar-SA"/>
    </w:rPr>
  </w:style>
  <w:style w:type="character" w:customStyle="1" w:styleId="CharChar12">
    <w:name w:val="Char Char12"/>
    <w:qFormat/>
    <w:rPr>
      <w:rFonts w:ascii="仿宋_GB2312" w:eastAsia="仿宋_GB2312"/>
      <w:b/>
      <w:bCs/>
      <w:kern w:val="2"/>
      <w:sz w:val="24"/>
      <w:szCs w:val="24"/>
      <w:lang w:val="zh-CN" w:eastAsia="zh-CN" w:bidi="ar-SA"/>
    </w:rPr>
  </w:style>
  <w:style w:type="character" w:customStyle="1" w:styleId="a6">
    <w:name w:val="题注 字符"/>
    <w:link w:val="a5"/>
    <w:qFormat/>
    <w:rPr>
      <w:b/>
      <w:kern w:val="2"/>
      <w:sz w:val="28"/>
    </w:rPr>
  </w:style>
  <w:style w:type="character" w:customStyle="1" w:styleId="Char31">
    <w:name w:val="普通文字 Char3"/>
    <w:qFormat/>
    <w:rPr>
      <w:rFonts w:ascii="宋体" w:eastAsia="宋体" w:hAnsi="Courier New"/>
      <w:kern w:val="2"/>
      <w:sz w:val="21"/>
      <w:lang w:val="en-US" w:eastAsia="zh-CN" w:bidi="ar-SA"/>
    </w:rPr>
  </w:style>
  <w:style w:type="character" w:customStyle="1" w:styleId="Chare">
    <w:name w:val="公文正文 Char"/>
    <w:qFormat/>
    <w:rPr>
      <w:rFonts w:ascii="仿宋_GB2312" w:eastAsia="仿宋_GB2312"/>
      <w:kern w:val="2"/>
      <w:sz w:val="24"/>
      <w:szCs w:val="24"/>
      <w:lang w:val="en-US" w:eastAsia="zh-CN" w:bidi="ar-SA"/>
    </w:rPr>
  </w:style>
  <w:style w:type="character" w:customStyle="1" w:styleId="CharCharCharCharChar">
    <w:name w:val="正文首行缩进 Char Char Char Char Char"/>
    <w:qFormat/>
    <w:rPr>
      <w:rFonts w:ascii="宋体"/>
      <w:kern w:val="2"/>
      <w:sz w:val="24"/>
      <w:lang w:val="zh-CN"/>
    </w:rPr>
  </w:style>
  <w:style w:type="character" w:customStyle="1" w:styleId="PIChar">
    <w:name w:val="PI Char"/>
    <w:qFormat/>
    <w:rPr>
      <w:rFonts w:ascii="宋体" w:eastAsia="宋体" w:hAnsi="宋体"/>
      <w:kern w:val="2"/>
      <w:sz w:val="24"/>
      <w:szCs w:val="24"/>
      <w:lang w:val="en-US" w:eastAsia="zh-CN" w:bidi="ar-SA"/>
    </w:rPr>
  </w:style>
  <w:style w:type="character" w:customStyle="1" w:styleId="DefaultChar">
    <w:name w:val="Default Char"/>
    <w:link w:val="Default"/>
    <w:qFormat/>
    <w:rPr>
      <w:rFonts w:ascii="仿宋_GB2312" w:eastAsia="仿宋_GB2312" w:cs="仿宋_GB2312"/>
      <w:color w:val="000000"/>
      <w:sz w:val="24"/>
      <w:szCs w:val="24"/>
      <w:lang w:val="en-US" w:eastAsia="zh-CN" w:bidi="ar-SA"/>
    </w:rPr>
  </w:style>
  <w:style w:type="paragraph" w:customStyle="1" w:styleId="Default">
    <w:name w:val="Default"/>
    <w:link w:val="DefaultChar"/>
    <w:qFormat/>
    <w:pPr>
      <w:widowControl w:val="0"/>
      <w:autoSpaceDE w:val="0"/>
      <w:autoSpaceDN w:val="0"/>
      <w:adjustRightInd w:val="0"/>
    </w:pPr>
    <w:rPr>
      <w:rFonts w:ascii="仿宋_GB2312" w:eastAsia="仿宋_GB2312" w:cs="仿宋_GB2312"/>
      <w:color w:val="000000"/>
      <w:sz w:val="24"/>
      <w:szCs w:val="24"/>
    </w:rPr>
  </w:style>
  <w:style w:type="character" w:customStyle="1" w:styleId="style91">
    <w:name w:val="style91"/>
    <w:qFormat/>
    <w:rPr>
      <w:color w:val="333333"/>
    </w:rPr>
  </w:style>
  <w:style w:type="character" w:customStyle="1" w:styleId="Char22">
    <w:name w:val="列出段落 Char2"/>
    <w:uiPriority w:val="34"/>
    <w:qFormat/>
    <w:rPr>
      <w:rFonts w:ascii="Calibri" w:hAnsi="Calibri"/>
      <w:kern w:val="2"/>
      <w:sz w:val="28"/>
    </w:rPr>
  </w:style>
  <w:style w:type="character" w:customStyle="1" w:styleId="mdeck">
    <w:name w:val="mdeck"/>
    <w:qFormat/>
    <w:rPr>
      <w:rFonts w:ascii="仿宋_GB2312" w:eastAsia="微软雅黑"/>
      <w:b/>
      <w:kern w:val="2"/>
      <w:sz w:val="32"/>
      <w:szCs w:val="32"/>
      <w:lang w:val="en-US" w:eastAsia="zh-CN" w:bidi="ar-SA"/>
    </w:rPr>
  </w:style>
  <w:style w:type="character" w:customStyle="1" w:styleId="unnamed11">
    <w:name w:val="unnamed11"/>
    <w:qFormat/>
    <w:rPr>
      <w:sz w:val="20"/>
      <w:szCs w:val="20"/>
    </w:rPr>
  </w:style>
  <w:style w:type="character" w:customStyle="1" w:styleId="Char23">
    <w:name w:val="正文文本 Char2"/>
    <w:uiPriority w:val="99"/>
    <w:semiHidden/>
    <w:qFormat/>
    <w:rPr>
      <w:rFonts w:ascii="Times New Roman" w:eastAsia="宋体" w:hAnsi="Times New Roman" w:cs="Times New Roman"/>
      <w:snapToGrid w:val="0"/>
      <w:kern w:val="0"/>
      <w:szCs w:val="24"/>
    </w:rPr>
  </w:style>
  <w:style w:type="character" w:customStyle="1" w:styleId="Charf">
    <w:name w:val="标书正文格式 Char"/>
    <w:qFormat/>
    <w:rPr>
      <w:rFonts w:eastAsia="楷体_GB2312"/>
      <w:kern w:val="2"/>
      <w:sz w:val="24"/>
      <w:szCs w:val="24"/>
      <w:lang w:bidi="ar-SA"/>
    </w:rPr>
  </w:style>
  <w:style w:type="character" w:customStyle="1" w:styleId="CharChar11">
    <w:name w:val="Char Char11"/>
    <w:qFormat/>
    <w:locked/>
    <w:rPr>
      <w:rFonts w:ascii="宋体" w:eastAsia="宋体" w:hAnsi="宋体"/>
      <w:b/>
      <w:kern w:val="2"/>
      <w:sz w:val="24"/>
      <w:szCs w:val="24"/>
      <w:lang w:val="en-US" w:eastAsia="zh-CN" w:bidi="ar-SA"/>
    </w:rPr>
  </w:style>
  <w:style w:type="character" w:customStyle="1" w:styleId="ca-131">
    <w:name w:val="ca-131"/>
    <w:qFormat/>
    <w:rPr>
      <w:rFonts w:ascii="仿宋_GB2312" w:eastAsia="仿宋_GB2312" w:hint="eastAsia"/>
      <w:b/>
      <w:bCs/>
      <w:color w:val="000000"/>
      <w:spacing w:val="-20"/>
      <w:sz w:val="24"/>
      <w:szCs w:val="24"/>
    </w:rPr>
  </w:style>
  <w:style w:type="character" w:customStyle="1" w:styleId="tw4winMark">
    <w:name w:val="tw4winMark"/>
    <w:qFormat/>
    <w:rPr>
      <w:rFonts w:ascii="Courier New" w:hAnsi="Courier New" w:cs="Courier New"/>
      <w:vanish/>
      <w:color w:val="800080"/>
      <w:sz w:val="24"/>
      <w:szCs w:val="24"/>
      <w:vertAlign w:val="subscript"/>
    </w:rPr>
  </w:style>
  <w:style w:type="character" w:customStyle="1" w:styleId="Charf0">
    <w:name w:val="正文样式 Char"/>
    <w:link w:val="afffd"/>
    <w:qFormat/>
    <w:rPr>
      <w:rFonts w:ascii="Calibri" w:hAnsi="Calibri"/>
      <w:sz w:val="24"/>
      <w:szCs w:val="24"/>
    </w:rPr>
  </w:style>
  <w:style w:type="paragraph" w:customStyle="1" w:styleId="afffd">
    <w:name w:val="正文样式"/>
    <w:basedOn w:val="a"/>
    <w:link w:val="Charf0"/>
    <w:qFormat/>
    <w:pPr>
      <w:adjustRightInd/>
      <w:spacing w:line="360" w:lineRule="auto"/>
      <w:ind w:firstLineChars="200" w:firstLine="480"/>
    </w:pPr>
    <w:rPr>
      <w:kern w:val="0"/>
      <w:sz w:val="24"/>
    </w:rPr>
  </w:style>
  <w:style w:type="character" w:customStyle="1" w:styleId="Char32">
    <w:name w:val="表正文 Char3"/>
    <w:qFormat/>
    <w:rPr>
      <w:rFonts w:eastAsia="宋体"/>
    </w:rPr>
  </w:style>
  <w:style w:type="character" w:customStyle="1" w:styleId="H5Char">
    <w:name w:val="H5 Char"/>
    <w:qFormat/>
    <w:rPr>
      <w:b/>
      <w:bCs/>
      <w:kern w:val="2"/>
      <w:sz w:val="28"/>
      <w:szCs w:val="28"/>
    </w:rPr>
  </w:style>
  <w:style w:type="character" w:customStyle="1" w:styleId="CharChar3">
    <w:name w:val="Char Char3"/>
    <w:qFormat/>
    <w:rPr>
      <w:rFonts w:eastAsia="宋体"/>
      <w:kern w:val="2"/>
      <w:sz w:val="21"/>
      <w:szCs w:val="24"/>
      <w:lang w:val="en-US" w:eastAsia="zh-CN" w:bidi="ar-SA"/>
    </w:rPr>
  </w:style>
  <w:style w:type="character" w:customStyle="1" w:styleId="Charf1">
    <w:name w:val="正文 编号 Char"/>
    <w:qFormat/>
    <w:rPr>
      <w:rFonts w:ascii="仿宋_GB2312" w:eastAsia="仿宋_GB2312" w:hAnsi="仿宋_GB2312"/>
      <w:kern w:val="2"/>
      <w:sz w:val="24"/>
      <w:lang w:bidi="ar-SA"/>
    </w:rPr>
  </w:style>
  <w:style w:type="character" w:customStyle="1" w:styleId="question-title2">
    <w:name w:val="question-title2"/>
    <w:uiPriority w:val="6"/>
    <w:qFormat/>
    <w:rPr>
      <w:rFonts w:ascii="Arial" w:eastAsia="黑体" w:hAnsi="Arial" w:cs="Arial"/>
      <w:snapToGrid w:val="0"/>
      <w:kern w:val="0"/>
      <w:szCs w:val="21"/>
    </w:rPr>
  </w:style>
  <w:style w:type="character" w:customStyle="1" w:styleId="gf1CharChar">
    <w:name w:val="gf正文1 Char Char"/>
    <w:link w:val="gf1"/>
    <w:qFormat/>
    <w:rPr>
      <w:rFonts w:ascii="宋体" w:hAnsi="宋体" w:cs="宋体"/>
      <w:kern w:val="2"/>
      <w:sz w:val="24"/>
      <w:szCs w:val="24"/>
    </w:rPr>
  </w:style>
  <w:style w:type="paragraph" w:customStyle="1" w:styleId="gf1">
    <w:name w:val="gf正文1"/>
    <w:basedOn w:val="a"/>
    <w:link w:val="gf1CharChar"/>
    <w:qFormat/>
    <w:pPr>
      <w:tabs>
        <w:tab w:val="left" w:pos="3240"/>
        <w:tab w:val="left" w:pos="3960"/>
      </w:tabs>
      <w:snapToGrid w:val="0"/>
      <w:spacing w:line="360" w:lineRule="auto"/>
      <w:ind w:firstLineChars="200" w:firstLine="480"/>
    </w:pPr>
    <w:rPr>
      <w:rFonts w:ascii="宋体" w:hAnsi="宋体"/>
      <w:sz w:val="24"/>
    </w:rPr>
  </w:style>
  <w:style w:type="character" w:customStyle="1" w:styleId="CharChar15">
    <w:name w:val="Char Char15"/>
    <w:uiPriority w:val="6"/>
    <w:qFormat/>
    <w:rPr>
      <w:rFonts w:ascii="宋体" w:hAnsi="宋体"/>
      <w:kern w:val="1"/>
      <w:sz w:val="21"/>
    </w:rPr>
  </w:style>
  <w:style w:type="character" w:customStyle="1" w:styleId="Char33">
    <w:name w:val="正文缩进 Char3"/>
    <w:qFormat/>
    <w:rPr>
      <w:rFonts w:ascii="宋体" w:eastAsia="宋体"/>
      <w:snapToGrid w:val="0"/>
      <w:color w:val="000000"/>
      <w:kern w:val="28"/>
      <w:sz w:val="28"/>
      <w:lang w:val="en-US" w:eastAsia="zh-CN" w:bidi="ar-SA"/>
    </w:rPr>
  </w:style>
  <w:style w:type="character" w:customStyle="1" w:styleId="Char18">
    <w:name w:val="列出段落 Char1"/>
    <w:link w:val="1a"/>
    <w:qFormat/>
    <w:rPr>
      <w:rFonts w:ascii="Calibri" w:hAnsi="Calibri"/>
      <w:sz w:val="24"/>
      <w:lang w:eastAsia="en-US"/>
    </w:rPr>
  </w:style>
  <w:style w:type="paragraph" w:customStyle="1" w:styleId="1a">
    <w:name w:val="列表1"/>
    <w:basedOn w:val="a"/>
    <w:next w:val="1b"/>
    <w:link w:val="Char18"/>
    <w:qFormat/>
    <w:pPr>
      <w:widowControl/>
      <w:adjustRightInd/>
      <w:spacing w:after="200" w:line="360" w:lineRule="auto"/>
      <w:ind w:left="720" w:firstLineChars="200" w:firstLine="200"/>
      <w:jc w:val="left"/>
    </w:pPr>
    <w:rPr>
      <w:kern w:val="0"/>
      <w:sz w:val="24"/>
      <w:szCs w:val="20"/>
      <w:lang w:eastAsia="en-US"/>
    </w:rPr>
  </w:style>
  <w:style w:type="paragraph" w:customStyle="1" w:styleId="1b">
    <w:name w:val="列表段落1"/>
    <w:basedOn w:val="a"/>
    <w:uiPriority w:val="34"/>
    <w:qFormat/>
    <w:pPr>
      <w:spacing w:line="360" w:lineRule="auto"/>
      <w:ind w:firstLineChars="200" w:firstLine="200"/>
    </w:pPr>
    <w:rPr>
      <w:rFonts w:eastAsia="楷体_GB2312" w:cs="Lucida Sans"/>
      <w:sz w:val="24"/>
    </w:rPr>
  </w:style>
  <w:style w:type="character" w:customStyle="1" w:styleId="CharChar8">
    <w:name w:val="Char Char8"/>
    <w:qFormat/>
    <w:rPr>
      <w:rFonts w:eastAsia="宋体"/>
      <w:b/>
      <w:sz w:val="24"/>
      <w:lang w:val="en-GB" w:eastAsia="zh-CN"/>
    </w:rPr>
  </w:style>
  <w:style w:type="character" w:customStyle="1" w:styleId="NormalIndentCharChar">
    <w:name w:val="Normal Indent Char Char"/>
    <w:qFormat/>
    <w:rPr>
      <w:rFonts w:eastAsia="宋体"/>
      <w:kern w:val="2"/>
      <w:sz w:val="21"/>
      <w:lang w:val="en-US" w:eastAsia="zh-CN" w:bidi="ar-SA"/>
    </w:rPr>
  </w:style>
  <w:style w:type="character" w:customStyle="1" w:styleId="afffe">
    <w:name w:val="列表段落 字符"/>
    <w:uiPriority w:val="99"/>
    <w:qFormat/>
  </w:style>
  <w:style w:type="character" w:customStyle="1" w:styleId="CharChar13">
    <w:name w:val="Ò³Ã¼ Char Char1"/>
    <w:qFormat/>
    <w:rPr>
      <w:rFonts w:eastAsia="宋体"/>
      <w:kern w:val="2"/>
      <w:sz w:val="18"/>
      <w:szCs w:val="18"/>
      <w:lang w:val="en-US" w:eastAsia="zh-CN" w:bidi="ar-SA"/>
    </w:rPr>
  </w:style>
  <w:style w:type="character" w:customStyle="1" w:styleId="Charf2">
    <w:name w:val="方案正文 Char"/>
    <w:qFormat/>
    <w:rPr>
      <w:rFonts w:ascii="仿宋_GB2312" w:eastAsia="仿宋_GB2312"/>
      <w:b/>
      <w:color w:val="000000"/>
      <w:kern w:val="2"/>
      <w:sz w:val="24"/>
      <w:lang w:val="en-US" w:eastAsia="zh-CN" w:bidi="ar-SA"/>
    </w:rPr>
  </w:style>
  <w:style w:type="character" w:customStyle="1" w:styleId="CharChar30">
    <w:name w:val="Char Char30"/>
    <w:uiPriority w:val="6"/>
    <w:qFormat/>
    <w:rPr>
      <w:rFonts w:ascii="Arial" w:eastAsia="黑体" w:hAnsi="Arial"/>
      <w:kern w:val="1"/>
      <w:sz w:val="21"/>
      <w:szCs w:val="21"/>
    </w:rPr>
  </w:style>
  <w:style w:type="character" w:customStyle="1" w:styleId="12">
    <w:name w:val="正文文本缩进 字符1"/>
    <w:link w:val="ae"/>
    <w:qFormat/>
    <w:rPr>
      <w:rFonts w:ascii="宋体" w:hAnsi="宋体"/>
      <w:kern w:val="2"/>
      <w:sz w:val="24"/>
      <w:szCs w:val="24"/>
    </w:rPr>
  </w:style>
  <w:style w:type="character" w:customStyle="1" w:styleId="font01">
    <w:name w:val="font01"/>
    <w:qFormat/>
    <w:rPr>
      <w:rFonts w:ascii="微软雅黑" w:eastAsia="微软雅黑" w:hAnsi="微软雅黑" w:cs="微软雅黑" w:hint="eastAsia"/>
      <w:color w:val="000000"/>
      <w:sz w:val="20"/>
      <w:szCs w:val="20"/>
      <w:u w:val="none"/>
    </w:rPr>
  </w:style>
  <w:style w:type="character" w:customStyle="1" w:styleId="CharChar20">
    <w:name w:val="Char Char20"/>
    <w:uiPriority w:val="6"/>
    <w:qFormat/>
    <w:rPr>
      <w:kern w:val="1"/>
      <w:sz w:val="24"/>
    </w:rPr>
  </w:style>
  <w:style w:type="character" w:customStyle="1" w:styleId="tw4winExternal">
    <w:name w:val="tw4winExternal"/>
    <w:qFormat/>
    <w:rPr>
      <w:rFonts w:ascii="Courier New" w:hAnsi="Courier New" w:cs="Courier New"/>
      <w:color w:val="808080"/>
      <w:lang w:val="en-US" w:eastAsia="zh-CN"/>
    </w:rPr>
  </w:style>
  <w:style w:type="character" w:customStyle="1" w:styleId="4Char1">
    <w:name w:val="标题 4 Char1"/>
    <w:uiPriority w:val="9"/>
    <w:qFormat/>
    <w:rPr>
      <w:rFonts w:ascii="Cambria" w:eastAsia="宋体" w:hAnsi="Cambria" w:cs="Times New Roman"/>
      <w:b/>
      <w:bCs/>
      <w:kern w:val="2"/>
      <w:sz w:val="28"/>
      <w:szCs w:val="28"/>
    </w:rPr>
  </w:style>
  <w:style w:type="character" w:customStyle="1" w:styleId="Char24">
    <w:name w:val="批注文字 Char2"/>
    <w:uiPriority w:val="99"/>
    <w:qFormat/>
    <w:rPr>
      <w:rFonts w:ascii="Times New Roman" w:eastAsia="宋体" w:hAnsi="Times New Roman" w:cs="Times New Roman"/>
      <w:snapToGrid w:val="0"/>
      <w:kern w:val="0"/>
      <w:szCs w:val="24"/>
    </w:rPr>
  </w:style>
  <w:style w:type="character" w:customStyle="1" w:styleId="2Char3">
    <w:name w:val="正文文本 2 Char"/>
    <w:qFormat/>
    <w:rPr>
      <w:rFonts w:eastAsia="宋体"/>
      <w:kern w:val="2"/>
      <w:sz w:val="21"/>
      <w:szCs w:val="24"/>
      <w:lang w:val="en-US" w:eastAsia="zh-CN" w:bidi="ar-SA"/>
    </w:rPr>
  </w:style>
  <w:style w:type="character" w:customStyle="1" w:styleId="CharChar2">
    <w:name w:val="Ò³Ã¼ Char Char"/>
    <w:qFormat/>
    <w:rPr>
      <w:rFonts w:eastAsia="宋体"/>
      <w:kern w:val="2"/>
      <w:sz w:val="18"/>
      <w:lang w:val="en-US" w:eastAsia="zh-CN" w:bidi="ar-SA"/>
    </w:rPr>
  </w:style>
  <w:style w:type="character" w:customStyle="1" w:styleId="message1">
    <w:name w:val="message1"/>
    <w:qFormat/>
    <w:rPr>
      <w:rFonts w:ascii="Tahoma" w:hAnsi="Tahoma" w:cs="Tahoma" w:hint="default"/>
      <w:sz w:val="18"/>
      <w:szCs w:val="18"/>
    </w:rPr>
  </w:style>
  <w:style w:type="character" w:customStyle="1" w:styleId="CharChar23">
    <w:name w:val="Char Char23"/>
    <w:uiPriority w:val="6"/>
    <w:qFormat/>
    <w:rPr>
      <w:color w:val="0000FF"/>
      <w:sz w:val="21"/>
    </w:rPr>
  </w:style>
  <w:style w:type="character" w:customStyle="1" w:styleId="affff">
    <w:name w:val="批注框文本 字符"/>
    <w:qFormat/>
    <w:rPr>
      <w:rFonts w:ascii="Arial" w:eastAsia="黑体" w:hAnsi="Arial" w:cs="Arial"/>
      <w:snapToGrid w:val="0"/>
      <w:kern w:val="0"/>
      <w:sz w:val="18"/>
      <w:szCs w:val="18"/>
    </w:rPr>
  </w:style>
  <w:style w:type="character" w:customStyle="1" w:styleId="Char25">
    <w:name w:val="纯文本 Char2"/>
    <w:uiPriority w:val="99"/>
    <w:semiHidden/>
    <w:qFormat/>
    <w:rPr>
      <w:rFonts w:ascii="宋体" w:eastAsia="宋体" w:hAnsi="Courier New" w:cs="Courier New"/>
    </w:rPr>
  </w:style>
  <w:style w:type="character" w:customStyle="1" w:styleId="CharChar25">
    <w:name w:val="Char Char25"/>
    <w:uiPriority w:val="6"/>
    <w:qFormat/>
    <w:rPr>
      <w:rFonts w:ascii="宋体" w:hAnsi="宋体"/>
      <w:kern w:val="1"/>
      <w:sz w:val="24"/>
      <w:lang w:val="zh-CN"/>
    </w:rPr>
  </w:style>
  <w:style w:type="character" w:customStyle="1" w:styleId="CharChar411">
    <w:name w:val="Char Char411"/>
    <w:qFormat/>
    <w:rPr>
      <w:rFonts w:eastAsia="宋体"/>
      <w:b/>
      <w:sz w:val="24"/>
      <w:lang w:val="en-GB" w:eastAsia="zh-CN" w:bidi="ar-SA"/>
    </w:rPr>
  </w:style>
  <w:style w:type="character" w:customStyle="1" w:styleId="Heading7Char">
    <w:name w:val="Heading 7 Char"/>
    <w:qFormat/>
    <w:locked/>
    <w:rPr>
      <w:rFonts w:ascii="宋体" w:eastAsia="宋体" w:hAnsi="宋体"/>
      <w:b/>
      <w:bCs/>
      <w:kern w:val="2"/>
      <w:sz w:val="24"/>
      <w:szCs w:val="24"/>
      <w:lang w:val="en-US" w:eastAsia="zh-CN" w:bidi="ar-SA"/>
    </w:rPr>
  </w:style>
  <w:style w:type="character" w:customStyle="1" w:styleId="Charf3">
    <w:name w:val="此正文 Char"/>
    <w:link w:val="affff0"/>
    <w:qFormat/>
    <w:rPr>
      <w:kern w:val="2"/>
      <w:sz w:val="24"/>
      <w:szCs w:val="24"/>
    </w:rPr>
  </w:style>
  <w:style w:type="paragraph" w:customStyle="1" w:styleId="affff0">
    <w:name w:val="此正文"/>
    <w:basedOn w:val="a"/>
    <w:link w:val="Charf3"/>
    <w:qFormat/>
    <w:pPr>
      <w:adjustRightInd/>
      <w:spacing w:line="360" w:lineRule="auto"/>
      <w:ind w:firstLineChars="200" w:firstLine="200"/>
    </w:pPr>
    <w:rPr>
      <w:sz w:val="24"/>
    </w:rPr>
  </w:style>
  <w:style w:type="character" w:customStyle="1" w:styleId="CharChar21">
    <w:name w:val="Char Char2"/>
    <w:qFormat/>
    <w:rPr>
      <w:rFonts w:eastAsia="宋体"/>
      <w:b/>
      <w:bCs/>
      <w:kern w:val="2"/>
      <w:sz w:val="21"/>
      <w:szCs w:val="24"/>
      <w:lang w:val="en-US" w:eastAsia="zh-CN" w:bidi="ar-SA"/>
    </w:rPr>
  </w:style>
  <w:style w:type="character" w:customStyle="1" w:styleId="11">
    <w:name w:val="标题 1 字符1"/>
    <w:link w:val="1"/>
    <w:uiPriority w:val="9"/>
    <w:qFormat/>
    <w:rPr>
      <w:b/>
      <w:bCs/>
      <w:kern w:val="44"/>
      <w:sz w:val="44"/>
      <w:szCs w:val="44"/>
    </w:rPr>
  </w:style>
  <w:style w:type="character" w:customStyle="1" w:styleId="Footer-EvenChar1">
    <w:name w:val="Footer-Even Char1"/>
    <w:qFormat/>
    <w:rPr>
      <w:rFonts w:eastAsia="宋体"/>
      <w:kern w:val="2"/>
      <w:sz w:val="18"/>
      <w:szCs w:val="18"/>
      <w:lang w:val="en-US" w:eastAsia="zh-CN" w:bidi="ar-SA"/>
    </w:rPr>
  </w:style>
  <w:style w:type="character" w:customStyle="1" w:styleId="CharChar29">
    <w:name w:val="Char Char29"/>
    <w:uiPriority w:val="6"/>
    <w:qFormat/>
    <w:rPr>
      <w:rFonts w:ascii="Arial" w:eastAsia="微软雅黑" w:hAnsi="Arial"/>
      <w:b/>
      <w:kern w:val="1"/>
      <w:sz w:val="44"/>
      <w:szCs w:val="32"/>
      <w:lang w:val="en-US" w:eastAsia="zh-CN" w:bidi="ar-SA"/>
    </w:rPr>
  </w:style>
  <w:style w:type="character" w:customStyle="1" w:styleId="aff4">
    <w:name w:val="标题 字符"/>
    <w:link w:val="aff3"/>
    <w:uiPriority w:val="10"/>
    <w:qFormat/>
    <w:rPr>
      <w:b/>
      <w:sz w:val="24"/>
      <w:lang w:val="en-GB"/>
    </w:rPr>
  </w:style>
  <w:style w:type="character" w:customStyle="1" w:styleId="font81">
    <w:name w:val="font81"/>
    <w:qFormat/>
    <w:rPr>
      <w:rFonts w:ascii="微软雅黑" w:eastAsia="微软雅黑" w:hAnsi="微软雅黑" w:cs="微软雅黑"/>
      <w:color w:val="000000"/>
      <w:sz w:val="20"/>
      <w:szCs w:val="20"/>
      <w:u w:val="none"/>
    </w:rPr>
  </w:style>
  <w:style w:type="character" w:customStyle="1" w:styleId="CharChar312">
    <w:name w:val="Char Char312"/>
    <w:qFormat/>
    <w:rPr>
      <w:rFonts w:ascii="Times New Roman" w:eastAsia="宋体" w:hAnsi="Times New Roman" w:cs="Times New Roman"/>
      <w:b/>
      <w:kern w:val="2"/>
      <w:sz w:val="32"/>
      <w:szCs w:val="24"/>
      <w:lang w:val="en-US" w:eastAsia="zh-CN" w:bidi="ar-SA"/>
    </w:rPr>
  </w:style>
  <w:style w:type="character" w:customStyle="1" w:styleId="t21">
    <w:name w:val="t21"/>
    <w:qFormat/>
    <w:rPr>
      <w:rFonts w:ascii="仿宋_GB2312" w:eastAsia="微软雅黑"/>
      <w:b/>
      <w:kern w:val="2"/>
      <w:sz w:val="23"/>
      <w:szCs w:val="23"/>
      <w:lang w:val="en-US" w:eastAsia="zh-CN" w:bidi="ar-SA"/>
    </w:rPr>
  </w:style>
  <w:style w:type="character" w:customStyle="1" w:styleId="8Char">
    <w:name w:val="样式8 Char"/>
    <w:qFormat/>
    <w:rPr>
      <w:rFonts w:ascii="仿宋_GB2312" w:eastAsia="仿宋_GB2312" w:hAnsi="宋体"/>
      <w:b/>
      <w:bCs/>
      <w:kern w:val="2"/>
      <w:sz w:val="24"/>
      <w:szCs w:val="24"/>
    </w:rPr>
  </w:style>
  <w:style w:type="character" w:customStyle="1" w:styleId="CharChar5">
    <w:name w:val="表格 Char Char"/>
    <w:qFormat/>
    <w:rPr>
      <w:rFonts w:ascii="宋体" w:eastAsia="宋体" w:hAnsi="宋体"/>
      <w:lang w:bidi="ar-SA"/>
    </w:rPr>
  </w:style>
  <w:style w:type="character" w:customStyle="1" w:styleId="1c">
    <w:name w:val="正文文本 字符1"/>
    <w:qFormat/>
    <w:rPr>
      <w:rFonts w:ascii="Calibri" w:eastAsia="黑体" w:hAnsi="Calibri" w:cs="Arial"/>
      <w:snapToGrid w:val="0"/>
      <w:kern w:val="2"/>
      <w:sz w:val="28"/>
      <w:szCs w:val="21"/>
    </w:rPr>
  </w:style>
  <w:style w:type="character" w:customStyle="1" w:styleId="50">
    <w:name w:val="标题 5 字符"/>
    <w:link w:val="5"/>
    <w:uiPriority w:val="9"/>
    <w:qFormat/>
    <w:rPr>
      <w:b/>
      <w:bCs/>
      <w:kern w:val="2"/>
      <w:sz w:val="28"/>
      <w:szCs w:val="28"/>
    </w:rPr>
  </w:style>
  <w:style w:type="character" w:customStyle="1" w:styleId="6Char1">
    <w:name w:val="标题 6 Char1"/>
    <w:qFormat/>
    <w:rPr>
      <w:rFonts w:ascii="Arial" w:eastAsia="黑体" w:hAnsi="Arial" w:cs="Times New Roman"/>
      <w:b/>
      <w:sz w:val="24"/>
      <w:szCs w:val="20"/>
      <w:lang w:bidi="ar-SA"/>
    </w:rPr>
  </w:style>
  <w:style w:type="character" w:customStyle="1" w:styleId="Charf4">
    <w:name w:val="带编号样式 Char"/>
    <w:qFormat/>
    <w:rPr>
      <w:rFonts w:ascii="仿宋_GB2312" w:eastAsia="仿宋_GB2312"/>
      <w:color w:val="000000"/>
      <w:sz w:val="24"/>
      <w:lang w:bidi="ar-SA"/>
    </w:rPr>
  </w:style>
  <w:style w:type="character" w:customStyle="1" w:styleId="unnamed31">
    <w:name w:val="unnamed31"/>
    <w:qFormat/>
    <w:rPr>
      <w:rFonts w:ascii="Tahoma" w:eastAsia="宋体" w:hAnsi="Tahoma"/>
      <w:b/>
      <w:kern w:val="2"/>
      <w:sz w:val="24"/>
      <w:szCs w:val="32"/>
      <w:u w:val="none"/>
      <w:lang w:val="en-US" w:eastAsia="zh-CN" w:bidi="ar-SA"/>
    </w:rPr>
  </w:style>
  <w:style w:type="character" w:customStyle="1" w:styleId="CharCharCharCharCharChar1">
    <w:name w:val="正文首行缩进 Char Char Char Char Char Char1"/>
    <w:qFormat/>
    <w:rPr>
      <w:rFonts w:ascii="宋体" w:eastAsia="宋体"/>
      <w:kern w:val="2"/>
      <w:sz w:val="24"/>
      <w:szCs w:val="24"/>
      <w:lang w:val="zh-CN" w:bidi="ar-SA"/>
    </w:rPr>
  </w:style>
  <w:style w:type="character" w:customStyle="1" w:styleId="ac">
    <w:name w:val="称呼 字符"/>
    <w:link w:val="ab"/>
    <w:qFormat/>
    <w:rPr>
      <w:rFonts w:ascii="仿宋_GB2312" w:eastAsia="仿宋_GB2312"/>
      <w:kern w:val="2"/>
      <w:sz w:val="28"/>
    </w:rPr>
  </w:style>
  <w:style w:type="character" w:customStyle="1" w:styleId="CharChar9">
    <w:name w:val="文本正文 Char Char"/>
    <w:qFormat/>
    <w:locked/>
    <w:rPr>
      <w:sz w:val="24"/>
      <w:lang w:bidi="ar-SA"/>
    </w:rPr>
  </w:style>
  <w:style w:type="character" w:customStyle="1" w:styleId="affff1">
    <w:name w:val="正文缩进 字符"/>
    <w:qFormat/>
    <w:rPr>
      <w:rFonts w:ascii="宋体" w:eastAsia="宋体"/>
      <w:snapToGrid w:val="0"/>
      <w:color w:val="000000"/>
      <w:kern w:val="28"/>
      <w:sz w:val="28"/>
      <w:lang w:val="en-US" w:eastAsia="zh-CN" w:bidi="ar-SA"/>
    </w:rPr>
  </w:style>
  <w:style w:type="character" w:customStyle="1" w:styleId="HTML2">
    <w:name w:val="HTML 预设格式 字符"/>
    <w:link w:val="HTML1"/>
    <w:qFormat/>
    <w:rPr>
      <w:rFonts w:ascii="黑体" w:eastAsia="黑体" w:hAnsi="Courier New"/>
    </w:rPr>
  </w:style>
  <w:style w:type="character" w:customStyle="1" w:styleId="210">
    <w:name w:val="正文文本 2 字符1"/>
    <w:link w:val="29"/>
    <w:qFormat/>
    <w:rPr>
      <w:kern w:val="2"/>
      <w:sz w:val="21"/>
      <w:szCs w:val="24"/>
    </w:rPr>
  </w:style>
  <w:style w:type="character" w:customStyle="1" w:styleId="4h4H4Fab-4T5RefHeading1rh1Headingsqlsect123Char">
    <w:name w:val="样式 样式 标题 4h4H4Fab-4T5Ref Heading 1rh1Heading sqlsect 1.2.3.... +... Char"/>
    <w:link w:val="4h4H4Fab-4T5RefHeading1rh1Headingsqlsect123"/>
    <w:qFormat/>
    <w:rPr>
      <w:rFonts w:ascii="微软雅黑" w:eastAsia="微软雅黑" w:hAnsi="微软雅黑"/>
      <w:b/>
      <w:bCs/>
      <w:kern w:val="2"/>
      <w:sz w:val="24"/>
      <w:szCs w:val="28"/>
    </w:rPr>
  </w:style>
  <w:style w:type="paragraph" w:customStyle="1" w:styleId="4h4H4Fab-4T5RefHeading1rh1Headingsqlsect123">
    <w:name w:val="样式 样式 标题 4h4H4Fab-4T5Ref Heading 1rh1Heading sqlsect 1.2.3.... +..."/>
    <w:basedOn w:val="4h4H4Fab-4T5RefHeading1rh1Headingsqlsect1230"/>
    <w:link w:val="4h4H4Fab-4T5RefHeading1rh1Headingsqlsect123Char"/>
    <w:qFormat/>
  </w:style>
  <w:style w:type="paragraph" w:customStyle="1" w:styleId="4h4H4Fab-4T5RefHeading1rh1Headingsqlsect1230">
    <w:name w:val="样式 标题 4h4H4Fab-4T5Ref Heading 1rh1Heading sqlsect 1.2.3...."/>
    <w:basedOn w:val="4"/>
    <w:link w:val="4h4H4Fab-4T5RefHeading1rh1Headingsqlsect123Char0"/>
    <w:qFormat/>
    <w:pPr>
      <w:tabs>
        <w:tab w:val="clear" w:pos="864"/>
        <w:tab w:val="left" w:pos="2356"/>
      </w:tabs>
      <w:adjustRightInd/>
      <w:spacing w:line="360" w:lineRule="auto"/>
      <w:ind w:leftChars="75" w:left="1984" w:firstLineChars="200" w:hanging="708"/>
    </w:pPr>
    <w:rPr>
      <w:rFonts w:ascii="微软雅黑" w:eastAsia="微软雅黑" w:hAnsi="微软雅黑"/>
      <w:sz w:val="24"/>
    </w:rPr>
  </w:style>
  <w:style w:type="character" w:customStyle="1" w:styleId="Charf5">
    <w:name w:val="正文非缩进 Char"/>
    <w:qFormat/>
    <w:rPr>
      <w:rFonts w:ascii="宋体" w:eastAsia="宋体"/>
      <w:snapToGrid w:val="0"/>
      <w:color w:val="000000"/>
      <w:kern w:val="28"/>
      <w:sz w:val="28"/>
      <w:lang w:val="en-US" w:eastAsia="zh-CN" w:bidi="ar-SA"/>
    </w:rPr>
  </w:style>
  <w:style w:type="character" w:customStyle="1" w:styleId="70">
    <w:name w:val="标题 7 字符"/>
    <w:link w:val="7"/>
    <w:qFormat/>
    <w:rPr>
      <w:b/>
      <w:bCs/>
      <w:kern w:val="2"/>
      <w:sz w:val="24"/>
      <w:szCs w:val="24"/>
    </w:rPr>
  </w:style>
  <w:style w:type="character" w:customStyle="1" w:styleId="26">
    <w:name w:val="正文文本缩进 2 字符"/>
    <w:link w:val="25"/>
    <w:qFormat/>
    <w:rPr>
      <w:rFonts w:ascii="宋体"/>
      <w:sz w:val="28"/>
    </w:rPr>
  </w:style>
  <w:style w:type="character" w:customStyle="1" w:styleId="CharChar50">
    <w:name w:val="Char Char5"/>
    <w:qFormat/>
    <w:rPr>
      <w:rFonts w:ascii="宋体" w:eastAsia="宋体" w:hAnsi="Courier New"/>
      <w:kern w:val="2"/>
      <w:sz w:val="21"/>
      <w:lang w:val="en-US" w:eastAsia="zh-CN"/>
    </w:rPr>
  </w:style>
  <w:style w:type="character" w:customStyle="1" w:styleId="16">
    <w:name w:val="脚注文本 字符1"/>
    <w:link w:val="aff"/>
    <w:qFormat/>
    <w:rPr>
      <w:color w:val="0000FF"/>
      <w:sz w:val="21"/>
    </w:rPr>
  </w:style>
  <w:style w:type="character" w:customStyle="1" w:styleId="Char19">
    <w:name w:val="称呼 Char1"/>
    <w:qFormat/>
    <w:rPr>
      <w:rFonts w:ascii="Times New Roman" w:eastAsia="宋体" w:hAnsi="Times New Roman" w:cs="Times New Roman"/>
      <w:szCs w:val="24"/>
    </w:rPr>
  </w:style>
  <w:style w:type="character" w:customStyle="1" w:styleId="1Char0">
    <w:name w:val="正文1 Char"/>
    <w:qFormat/>
    <w:rPr>
      <w:rFonts w:ascii="宋体" w:eastAsia="宋体"/>
      <w:snapToGrid w:val="0"/>
      <w:color w:val="000000"/>
      <w:kern w:val="28"/>
      <w:sz w:val="28"/>
      <w:lang w:val="en-US" w:eastAsia="zh-CN" w:bidi="ar-SA"/>
    </w:rPr>
  </w:style>
  <w:style w:type="character" w:customStyle="1" w:styleId="Char1a">
    <w:name w:val="正文缩进 Char1"/>
    <w:qFormat/>
    <w:rPr>
      <w:rFonts w:ascii="宋体" w:eastAsia="宋体"/>
      <w:snapToGrid w:val="0"/>
      <w:color w:val="000000"/>
      <w:kern w:val="28"/>
      <w:sz w:val="28"/>
      <w:lang w:val="en-US" w:eastAsia="zh-CN" w:bidi="ar-SA"/>
    </w:rPr>
  </w:style>
  <w:style w:type="character" w:customStyle="1" w:styleId="font21">
    <w:name w:val="font21"/>
    <w:qFormat/>
    <w:rPr>
      <w:rFonts w:ascii="宋体" w:eastAsia="宋体" w:hAnsi="宋体" w:hint="eastAsia"/>
      <w:kern w:val="2"/>
      <w:sz w:val="28"/>
      <w:szCs w:val="28"/>
      <w:lang w:val="en-US" w:eastAsia="zh-CN" w:bidi="ar-SA"/>
    </w:rPr>
  </w:style>
  <w:style w:type="character" w:customStyle="1" w:styleId="CharChar26">
    <w:name w:val="Char Char26"/>
    <w:uiPriority w:val="6"/>
    <w:qFormat/>
    <w:rPr>
      <w:kern w:val="1"/>
      <w:sz w:val="21"/>
      <w:szCs w:val="24"/>
    </w:rPr>
  </w:style>
  <w:style w:type="character" w:customStyle="1" w:styleId="ItemListChar">
    <w:name w:val="Item List Char"/>
    <w:link w:val="ItemList"/>
    <w:qFormat/>
    <w:rPr>
      <w:rFonts w:ascii="Arial"/>
      <w:bCs/>
      <w:sz w:val="21"/>
      <w:szCs w:val="21"/>
      <w:lang w:val="en-US" w:eastAsia="zh-CN" w:bidi="ar-SA"/>
    </w:rPr>
  </w:style>
  <w:style w:type="paragraph" w:customStyle="1" w:styleId="ItemList">
    <w:name w:val="Item List"/>
    <w:link w:val="ItemListChar"/>
    <w:qFormat/>
    <w:pPr>
      <w:spacing w:after="156" w:line="360" w:lineRule="auto"/>
      <w:ind w:firstLineChars="202" w:firstLine="424"/>
      <w:jc w:val="both"/>
    </w:pPr>
    <w:rPr>
      <w:rFonts w:ascii="Arial"/>
      <w:bCs/>
      <w:sz w:val="21"/>
      <w:szCs w:val="21"/>
    </w:rPr>
  </w:style>
  <w:style w:type="character" w:customStyle="1" w:styleId="Char1b">
    <w:name w:val="批注框文本 Char1"/>
    <w:qFormat/>
    <w:rPr>
      <w:rFonts w:ascii="Times New Roman" w:eastAsia="宋体" w:hAnsi="Times New Roman" w:cs="Times New Roman"/>
      <w:sz w:val="18"/>
      <w:szCs w:val="18"/>
    </w:rPr>
  </w:style>
  <w:style w:type="character" w:customStyle="1" w:styleId="Char1c">
    <w:name w:val="纯文本 Char1"/>
    <w:link w:val="1d"/>
    <w:qFormat/>
    <w:rPr>
      <w:rFonts w:ascii="宋体" w:hAnsi="Courier New"/>
    </w:rPr>
  </w:style>
  <w:style w:type="paragraph" w:customStyle="1" w:styleId="1d">
    <w:name w:val="纯文本1"/>
    <w:basedOn w:val="a"/>
    <w:link w:val="Char1c"/>
    <w:qFormat/>
    <w:pPr>
      <w:adjustRightInd/>
    </w:pPr>
    <w:rPr>
      <w:rFonts w:ascii="宋体" w:hAnsi="Courier New"/>
      <w:kern w:val="0"/>
      <w:sz w:val="20"/>
      <w:szCs w:val="20"/>
    </w:rPr>
  </w:style>
  <w:style w:type="character" w:customStyle="1" w:styleId="aff7">
    <w:name w:val="正文文本首行缩进 字符"/>
    <w:link w:val="aff6"/>
    <w:qFormat/>
    <w:rPr>
      <w:rFonts w:ascii="宋体"/>
      <w:kern w:val="2"/>
      <w:sz w:val="24"/>
      <w:lang w:val="zh-CN"/>
    </w:rPr>
  </w:style>
  <w:style w:type="character" w:customStyle="1" w:styleId="h3Char">
    <w:name w:val="h3 Char"/>
    <w:qFormat/>
    <w:rPr>
      <w:rFonts w:eastAsia="宋体"/>
      <w:b/>
      <w:kern w:val="2"/>
      <w:sz w:val="32"/>
      <w:lang w:val="en-US" w:eastAsia="zh-CN" w:bidi="ar-SA"/>
    </w:rPr>
  </w:style>
  <w:style w:type="character" w:customStyle="1" w:styleId="dandyrentitle1">
    <w:name w:val="dandyren_title1"/>
    <w:qFormat/>
    <w:rPr>
      <w:b/>
      <w:bCs/>
      <w:color w:val="FF6633"/>
      <w:sz w:val="18"/>
      <w:szCs w:val="18"/>
    </w:rPr>
  </w:style>
  <w:style w:type="character" w:customStyle="1" w:styleId="CharChar31">
    <w:name w:val="Char Char31"/>
    <w:uiPriority w:val="6"/>
    <w:qFormat/>
    <w:rPr>
      <w:rFonts w:ascii="Arial" w:eastAsia="黑体" w:hAnsi="Arial"/>
      <w:kern w:val="1"/>
      <w:sz w:val="24"/>
      <w:szCs w:val="24"/>
    </w:rPr>
  </w:style>
  <w:style w:type="character" w:customStyle="1" w:styleId="hChar1">
    <w:name w:val="h Char1"/>
    <w:qFormat/>
    <w:rPr>
      <w:sz w:val="18"/>
      <w:szCs w:val="18"/>
    </w:rPr>
  </w:style>
  <w:style w:type="character" w:customStyle="1" w:styleId="solutionfonts">
    <w:name w:val="solutionfonts"/>
    <w:qFormat/>
  </w:style>
  <w:style w:type="character" w:customStyle="1" w:styleId="41">
    <w:name w:val="标题 4 字符1"/>
    <w:link w:val="4"/>
    <w:uiPriority w:val="9"/>
    <w:qFormat/>
    <w:rPr>
      <w:rFonts w:ascii="Arial" w:eastAsia="黑体" w:hAnsi="Arial"/>
      <w:b/>
      <w:bCs/>
      <w:kern w:val="2"/>
      <w:sz w:val="28"/>
      <w:szCs w:val="28"/>
      <w:lang w:val="zh-CN"/>
    </w:rPr>
  </w:style>
  <w:style w:type="character" w:customStyle="1" w:styleId="Charf6">
    <w:name w:val="首行缩进 Char"/>
    <w:qFormat/>
    <w:rPr>
      <w:rFonts w:ascii="宋体" w:eastAsia="宋体"/>
      <w:kern w:val="2"/>
      <w:sz w:val="24"/>
      <w:lang w:val="en-US" w:eastAsia="zh-CN" w:bidi="ar-SA"/>
    </w:rPr>
  </w:style>
  <w:style w:type="character" w:customStyle="1" w:styleId="CharChar52">
    <w:name w:val="Char Char52"/>
    <w:qFormat/>
    <w:rPr>
      <w:rFonts w:ascii="宋体" w:eastAsia="宋体" w:hAnsi="Courier New"/>
      <w:kern w:val="2"/>
      <w:sz w:val="21"/>
      <w:lang w:val="en-US" w:eastAsia="zh-CN"/>
    </w:rPr>
  </w:style>
  <w:style w:type="character" w:customStyle="1" w:styleId="33">
    <w:name w:val="正文文本 3 字符"/>
    <w:link w:val="32"/>
    <w:qFormat/>
    <w:rPr>
      <w:kern w:val="2"/>
      <w:sz w:val="21"/>
    </w:rPr>
  </w:style>
  <w:style w:type="character" w:customStyle="1" w:styleId="font31">
    <w:name w:val="font31"/>
    <w:qFormat/>
    <w:rPr>
      <w:rFonts w:ascii="仿宋" w:eastAsia="仿宋" w:hAnsi="仿宋" w:cs="仿宋" w:hint="eastAsia"/>
      <w:color w:val="000000"/>
      <w:sz w:val="20"/>
      <w:szCs w:val="20"/>
      <w:u w:val="none"/>
    </w:rPr>
  </w:style>
  <w:style w:type="character" w:customStyle="1" w:styleId="Charf7">
    <w:name w:val="正文说明 Char"/>
    <w:link w:val="affff2"/>
    <w:qFormat/>
    <w:rPr>
      <w:sz w:val="24"/>
      <w:szCs w:val="24"/>
    </w:rPr>
  </w:style>
  <w:style w:type="paragraph" w:customStyle="1" w:styleId="affff2">
    <w:name w:val="正文说明"/>
    <w:basedOn w:val="a"/>
    <w:link w:val="Charf7"/>
    <w:qFormat/>
    <w:pPr>
      <w:adjustRightInd/>
      <w:spacing w:line="360" w:lineRule="auto"/>
    </w:pPr>
    <w:rPr>
      <w:kern w:val="0"/>
      <w:sz w:val="24"/>
    </w:rPr>
  </w:style>
  <w:style w:type="character" w:customStyle="1" w:styleId="Char1d">
    <w:name w:val="脚注文本 Char1"/>
    <w:qFormat/>
    <w:rPr>
      <w:rFonts w:ascii="Times New Roman" w:eastAsia="宋体" w:hAnsi="Times New Roman" w:cs="Times New Roman"/>
      <w:sz w:val="18"/>
      <w:szCs w:val="18"/>
    </w:rPr>
  </w:style>
  <w:style w:type="character" w:customStyle="1" w:styleId="CharChar1211">
    <w:name w:val="Char Char1211"/>
    <w:qFormat/>
    <w:rPr>
      <w:rFonts w:ascii="仿宋_GB2312" w:eastAsia="仿宋_GB2312"/>
      <w:b/>
      <w:bCs/>
      <w:kern w:val="2"/>
      <w:sz w:val="24"/>
      <w:szCs w:val="24"/>
      <w:lang w:val="zh-CN" w:eastAsia="zh-CN" w:bidi="ar-SA"/>
    </w:rPr>
  </w:style>
  <w:style w:type="character" w:customStyle="1" w:styleId="Charf8">
    <w:name w:val="标题 Char"/>
    <w:qFormat/>
    <w:rPr>
      <w:rFonts w:eastAsia="宋体"/>
      <w:b/>
      <w:sz w:val="24"/>
      <w:lang w:val="en-GB" w:eastAsia="zh-CN" w:bidi="ar-SA"/>
    </w:rPr>
  </w:style>
  <w:style w:type="character" w:customStyle="1" w:styleId="CharChar35">
    <w:name w:val="Char Char35"/>
    <w:uiPriority w:val="6"/>
    <w:qFormat/>
    <w:rPr>
      <w:rFonts w:ascii="Arial" w:eastAsia="黑体" w:hAnsi="Arial"/>
      <w:b/>
      <w:kern w:val="1"/>
      <w:sz w:val="28"/>
      <w:szCs w:val="28"/>
      <w:lang w:val="zh-CN"/>
    </w:rPr>
  </w:style>
  <w:style w:type="character" w:customStyle="1" w:styleId="CharCharChar">
    <w:name w:val="纯文本 Char Char Char"/>
    <w:qFormat/>
    <w:rPr>
      <w:rFonts w:ascii="宋体" w:eastAsia="宋体" w:hAnsi="Courier New"/>
      <w:kern w:val="2"/>
      <w:sz w:val="21"/>
      <w:lang w:val="en-US" w:eastAsia="zh-CN" w:bidi="ar-SA"/>
    </w:rPr>
  </w:style>
  <w:style w:type="character" w:customStyle="1" w:styleId="TableTextChar">
    <w:name w:val="Table Text Char"/>
    <w:link w:val="TableText"/>
    <w:qFormat/>
    <w:rPr>
      <w:sz w:val="24"/>
      <w:szCs w:val="24"/>
    </w:rPr>
  </w:style>
  <w:style w:type="paragraph" w:customStyle="1" w:styleId="TableText">
    <w:name w:val="Table Text"/>
    <w:basedOn w:val="a"/>
    <w:link w:val="TableTextChar"/>
    <w:qFormat/>
    <w:pPr>
      <w:widowControl/>
      <w:spacing w:before="60" w:after="60"/>
      <w:jc w:val="left"/>
    </w:pPr>
    <w:rPr>
      <w:kern w:val="0"/>
      <w:sz w:val="24"/>
    </w:rPr>
  </w:style>
  <w:style w:type="character" w:customStyle="1" w:styleId="1Char1">
    <w:name w:val="正文1 Char1"/>
    <w:qFormat/>
    <w:rPr>
      <w:rFonts w:ascii="仿宋_GB2312" w:eastAsia="仿宋_GB2312" w:hAnsi="Courier New"/>
      <w:kern w:val="28"/>
      <w:sz w:val="24"/>
      <w:szCs w:val="24"/>
      <w:lang w:val="en-US" w:eastAsia="zh-CN"/>
    </w:rPr>
  </w:style>
  <w:style w:type="character" w:customStyle="1" w:styleId="Char1e">
    <w:name w:val="页脚 Char1"/>
    <w:qFormat/>
    <w:rPr>
      <w:rFonts w:eastAsia="宋体"/>
      <w:kern w:val="2"/>
      <w:sz w:val="18"/>
      <w:szCs w:val="18"/>
      <w:lang w:val="en-US" w:eastAsia="zh-CN" w:bidi="ar-SA"/>
    </w:rPr>
  </w:style>
  <w:style w:type="character" w:customStyle="1" w:styleId="Bold">
    <w:name w:val="Bold"/>
    <w:qFormat/>
    <w:rPr>
      <w:rFonts w:ascii="Arial" w:eastAsia="黑体" w:hAnsi="Arial" w:cs="Times New Roman"/>
      <w:b/>
      <w:kern w:val="2"/>
      <w:sz w:val="32"/>
      <w:szCs w:val="32"/>
      <w:lang w:val="en-US" w:eastAsia="zh-CN" w:bidi="ar-SA"/>
    </w:rPr>
  </w:style>
  <w:style w:type="character" w:customStyle="1" w:styleId="10">
    <w:name w:val="批注文字 字符1"/>
    <w:link w:val="aa"/>
    <w:qFormat/>
    <w:rPr>
      <w:kern w:val="2"/>
      <w:sz w:val="21"/>
      <w:szCs w:val="24"/>
    </w:rPr>
  </w:style>
  <w:style w:type="character" w:customStyle="1" w:styleId="afa">
    <w:name w:val="签名 字符"/>
    <w:link w:val="af9"/>
    <w:qFormat/>
    <w:rPr>
      <w:rFonts w:eastAsia="仿宋_GB2312"/>
      <w:sz w:val="24"/>
    </w:rPr>
  </w:style>
  <w:style w:type="character" w:customStyle="1" w:styleId="hui3">
    <w:name w:val="hui3"/>
    <w:qFormat/>
    <w:rPr>
      <w:color w:val="333333"/>
    </w:rPr>
  </w:style>
  <w:style w:type="character" w:customStyle="1" w:styleId="CharChar17">
    <w:name w:val="Char Char17"/>
    <w:uiPriority w:val="6"/>
    <w:qFormat/>
    <w:rPr>
      <w:rFonts w:eastAsia="仿宋_GB2312"/>
      <w:sz w:val="24"/>
    </w:rPr>
  </w:style>
  <w:style w:type="character" w:customStyle="1" w:styleId="44">
    <w:name w:val="标题 4 字符"/>
    <w:uiPriority w:val="9"/>
    <w:qFormat/>
    <w:rPr>
      <w:rFonts w:ascii="等线 Light" w:eastAsia="等线 Light" w:hAnsi="等线 Light" w:cs="Times New Roman"/>
      <w:b/>
      <w:bCs/>
      <w:snapToGrid w:val="0"/>
      <w:kern w:val="0"/>
      <w:sz w:val="28"/>
      <w:szCs w:val="28"/>
    </w:rPr>
  </w:style>
  <w:style w:type="character" w:customStyle="1" w:styleId="CharChar37">
    <w:name w:val="Char Char37"/>
    <w:uiPriority w:val="6"/>
    <w:qFormat/>
    <w:rPr>
      <w:b/>
      <w:kern w:val="1"/>
      <w:sz w:val="44"/>
      <w:szCs w:val="44"/>
    </w:rPr>
  </w:style>
  <w:style w:type="character" w:customStyle="1" w:styleId="Charf9">
    <w:name w:val="列出段落 Char"/>
    <w:qFormat/>
    <w:rPr>
      <w:rFonts w:eastAsia="楷体_GB2312" w:cs="Lucida Sans"/>
      <w:kern w:val="2"/>
      <w:sz w:val="24"/>
      <w:szCs w:val="24"/>
      <w:lang w:val="en-US" w:eastAsia="zh-CN" w:bidi="ar-SA"/>
    </w:rPr>
  </w:style>
  <w:style w:type="character" w:customStyle="1" w:styleId="3Char11">
    <w:name w:val="正文文本缩进 3 Char1"/>
    <w:uiPriority w:val="99"/>
    <w:semiHidden/>
    <w:qFormat/>
    <w:rPr>
      <w:rFonts w:ascii="Times New Roman" w:eastAsia="宋体" w:hAnsi="Times New Roman" w:cs="Times New Roman"/>
      <w:sz w:val="16"/>
      <w:szCs w:val="16"/>
    </w:rPr>
  </w:style>
  <w:style w:type="character" w:customStyle="1" w:styleId="CharChara">
    <w:name w:val="公文正文 Char Char"/>
    <w:link w:val="affff3"/>
    <w:qFormat/>
    <w:rPr>
      <w:rFonts w:ascii="仿宋_GB2312" w:eastAsia="仿宋_GB2312"/>
      <w:kern w:val="2"/>
      <w:sz w:val="24"/>
      <w:szCs w:val="24"/>
    </w:rPr>
  </w:style>
  <w:style w:type="paragraph" w:customStyle="1" w:styleId="affff3">
    <w:name w:val="公文正文"/>
    <w:basedOn w:val="a"/>
    <w:link w:val="CharChara"/>
    <w:qFormat/>
    <w:pPr>
      <w:adjustRightInd/>
      <w:spacing w:before="156" w:line="360" w:lineRule="auto"/>
      <w:ind w:firstLineChars="200" w:firstLine="360"/>
    </w:pPr>
    <w:rPr>
      <w:rFonts w:ascii="仿宋_GB2312" w:eastAsia="仿宋_GB2312"/>
      <w:sz w:val="24"/>
    </w:rPr>
  </w:style>
  <w:style w:type="character" w:customStyle="1" w:styleId="TableTextChar1">
    <w:name w:val="Table Text Char1"/>
    <w:qFormat/>
    <w:rPr>
      <w:rFonts w:eastAsia="宋体"/>
      <w:sz w:val="24"/>
      <w:szCs w:val="24"/>
      <w:lang w:val="en-US" w:eastAsia="zh-CN" w:bidi="ar-SA"/>
    </w:rPr>
  </w:style>
  <w:style w:type="character" w:customStyle="1" w:styleId="1CharChar">
    <w:name w:val="标题 1 Char Char"/>
    <w:qFormat/>
    <w:rPr>
      <w:rFonts w:ascii="宋体" w:eastAsia="宋体" w:hAnsi="宋体" w:hint="eastAsia"/>
      <w:b/>
      <w:spacing w:val="-2"/>
      <w:sz w:val="24"/>
      <w:lang w:val="en-US" w:eastAsia="zh-CN" w:bidi="ar-SA"/>
    </w:rPr>
  </w:style>
  <w:style w:type="character" w:customStyle="1" w:styleId="2Char4">
    <w:name w:val="正文（缩进2汉字） Char"/>
    <w:link w:val="2e"/>
    <w:qFormat/>
    <w:rPr>
      <w:rFonts w:ascii="宋体"/>
    </w:rPr>
  </w:style>
  <w:style w:type="paragraph" w:customStyle="1" w:styleId="2e">
    <w:name w:val="正文（缩进2汉字）"/>
    <w:basedOn w:val="a"/>
    <w:link w:val="2Char4"/>
    <w:qFormat/>
    <w:pPr>
      <w:tabs>
        <w:tab w:val="left" w:pos="525"/>
      </w:tabs>
      <w:adjustRightInd/>
      <w:spacing w:before="100" w:beforeAutospacing="1" w:after="100" w:afterAutospacing="1"/>
      <w:ind w:leftChars="50" w:left="120" w:firstLineChars="206" w:firstLine="494"/>
    </w:pPr>
    <w:rPr>
      <w:rFonts w:ascii="宋体"/>
      <w:kern w:val="0"/>
      <w:sz w:val="20"/>
      <w:szCs w:val="20"/>
    </w:rPr>
  </w:style>
  <w:style w:type="character" w:customStyle="1" w:styleId="80">
    <w:name w:val="标题 8 字符"/>
    <w:link w:val="8"/>
    <w:qFormat/>
    <w:rPr>
      <w:rFonts w:ascii="Arial" w:eastAsia="黑体" w:hAnsi="Arial"/>
      <w:kern w:val="2"/>
      <w:sz w:val="24"/>
      <w:szCs w:val="24"/>
    </w:rPr>
  </w:style>
  <w:style w:type="character" w:customStyle="1" w:styleId="Charfa">
    <w:name w:val="标书表格字体格式 Char"/>
    <w:qFormat/>
    <w:rPr>
      <w:kern w:val="2"/>
      <w:sz w:val="21"/>
      <w:szCs w:val="24"/>
      <w:lang w:bidi="ar-SA"/>
    </w:rPr>
  </w:style>
  <w:style w:type="character" w:customStyle="1" w:styleId="tw4winError">
    <w:name w:val="tw4winError"/>
    <w:qFormat/>
    <w:rPr>
      <w:rFonts w:ascii="Courier New" w:hAnsi="Courier New" w:cs="Courier New"/>
      <w:color w:val="00FF00"/>
      <w:sz w:val="40"/>
      <w:szCs w:val="40"/>
    </w:rPr>
  </w:style>
  <w:style w:type="character" w:customStyle="1" w:styleId="BodyTextchCharChar">
    <w:name w:val="Body Text(ch) Char Char"/>
    <w:qFormat/>
    <w:rPr>
      <w:rFonts w:ascii="宋体"/>
      <w:kern w:val="2"/>
      <w:sz w:val="24"/>
      <w:szCs w:val="21"/>
      <w:lang w:val="zh-CN"/>
    </w:rPr>
  </w:style>
  <w:style w:type="character" w:customStyle="1" w:styleId="Charfb">
    <w:name w:val="正文首行缩进两字 Char"/>
    <w:qFormat/>
    <w:rPr>
      <w:sz w:val="24"/>
      <w:szCs w:val="24"/>
      <w:lang w:val="en-US" w:eastAsia="zh-CN" w:bidi="ar-SA"/>
    </w:rPr>
  </w:style>
  <w:style w:type="character" w:customStyle="1" w:styleId="Charfc">
    <w:name w:val="正文文本 Char"/>
    <w:qFormat/>
    <w:rPr>
      <w:rFonts w:eastAsia="宋体"/>
      <w:kern w:val="2"/>
      <w:sz w:val="24"/>
      <w:szCs w:val="24"/>
      <w:lang w:val="en-US" w:eastAsia="zh-CN" w:bidi="ar-SA"/>
    </w:rPr>
  </w:style>
  <w:style w:type="character" w:customStyle="1" w:styleId="1e">
    <w:name w:val="文档结构图 字符1"/>
    <w:qFormat/>
    <w:rPr>
      <w:rFonts w:ascii="宋体" w:eastAsia="黑体" w:hAnsi="Calibri" w:cs="Arial"/>
      <w:snapToGrid w:val="0"/>
      <w:kern w:val="2"/>
      <w:sz w:val="18"/>
      <w:szCs w:val="18"/>
    </w:rPr>
  </w:style>
  <w:style w:type="character" w:customStyle="1" w:styleId="content">
    <w:name w:val="content"/>
    <w:qFormat/>
  </w:style>
  <w:style w:type="character" w:customStyle="1" w:styleId="tw4winPopup">
    <w:name w:val="tw4winPopup"/>
    <w:qFormat/>
    <w:rPr>
      <w:rFonts w:ascii="Courier New" w:hAnsi="Courier New" w:cs="Courier New"/>
      <w:color w:val="008000"/>
      <w:lang w:val="en-US" w:eastAsia="zh-CN"/>
    </w:rPr>
  </w:style>
  <w:style w:type="character" w:customStyle="1" w:styleId="param-name">
    <w:name w:val="param-name"/>
    <w:uiPriority w:val="99"/>
    <w:qFormat/>
    <w:rPr>
      <w:rFonts w:ascii="Arial" w:eastAsia="黑体" w:hAnsi="Arial" w:cs="Arial"/>
      <w:snapToGrid w:val="0"/>
      <w:kern w:val="0"/>
      <w:szCs w:val="21"/>
    </w:rPr>
  </w:style>
  <w:style w:type="character" w:customStyle="1" w:styleId="Charfd">
    <w:name w:val="标准正文格式 Char"/>
    <w:qFormat/>
    <w:rPr>
      <w:rFonts w:ascii="宋体" w:eastAsia="仿宋_GB2312" w:cs="宋体"/>
      <w:color w:val="000000"/>
      <w:sz w:val="24"/>
      <w:lang w:val="en-US" w:eastAsia="zh-CN" w:bidi="ar-SA"/>
    </w:rPr>
  </w:style>
  <w:style w:type="character" w:customStyle="1" w:styleId="CharChar212">
    <w:name w:val="Char Char212"/>
    <w:qFormat/>
    <w:rPr>
      <w:rFonts w:eastAsia="宋体"/>
      <w:b/>
      <w:bCs/>
      <w:kern w:val="2"/>
      <w:sz w:val="21"/>
      <w:szCs w:val="24"/>
      <w:lang w:val="en-US" w:eastAsia="zh-CN" w:bidi="ar-SA"/>
    </w:rPr>
  </w:style>
  <w:style w:type="character" w:customStyle="1" w:styleId="Charfe">
    <w:name w:val="文档结构图 Char"/>
    <w:qFormat/>
    <w:rPr>
      <w:rFonts w:eastAsia="宋体"/>
      <w:kern w:val="2"/>
      <w:sz w:val="21"/>
      <w:szCs w:val="24"/>
      <w:lang w:val="en-US" w:eastAsia="zh-CN" w:bidi="ar-SA"/>
    </w:rPr>
  </w:style>
  <w:style w:type="character" w:customStyle="1" w:styleId="zbggmainstyle9">
    <w:name w:val="zbggmain style9"/>
    <w:qFormat/>
  </w:style>
  <w:style w:type="character" w:customStyle="1" w:styleId="CharChar16">
    <w:name w:val="Char Char16"/>
    <w:uiPriority w:val="6"/>
    <w:qFormat/>
    <w:rPr>
      <w:kern w:val="1"/>
      <w:sz w:val="18"/>
      <w:szCs w:val="18"/>
    </w:rPr>
  </w:style>
  <w:style w:type="character" w:customStyle="1" w:styleId="font51">
    <w:name w:val="font51"/>
    <w:qFormat/>
    <w:rPr>
      <w:rFonts w:ascii="仿宋" w:eastAsia="仿宋" w:hAnsi="仿宋" w:cs="仿宋" w:hint="eastAsia"/>
      <w:color w:val="000000"/>
      <w:sz w:val="20"/>
      <w:szCs w:val="20"/>
      <w:u w:val="none"/>
    </w:rPr>
  </w:style>
  <w:style w:type="character" w:customStyle="1" w:styleId="CharChar82">
    <w:name w:val="Char Char82"/>
    <w:qFormat/>
    <w:rPr>
      <w:rFonts w:eastAsia="宋体"/>
      <w:b/>
      <w:sz w:val="24"/>
      <w:lang w:val="en-GB" w:eastAsia="zh-CN"/>
    </w:rPr>
  </w:style>
  <w:style w:type="character" w:customStyle="1" w:styleId="37">
    <w:name w:val="正文文本缩进 3 字符"/>
    <w:link w:val="36"/>
    <w:qFormat/>
    <w:rPr>
      <w:kern w:val="2"/>
      <w:sz w:val="24"/>
    </w:rPr>
  </w:style>
  <w:style w:type="character" w:customStyle="1" w:styleId="Char1f">
    <w:name w:val="日期 Char1"/>
    <w:uiPriority w:val="99"/>
    <w:semiHidden/>
    <w:qFormat/>
    <w:rPr>
      <w:rFonts w:ascii="Times New Roman" w:eastAsia="宋体" w:hAnsi="Times New Roman" w:cs="Times New Roman"/>
      <w:szCs w:val="24"/>
    </w:rPr>
  </w:style>
  <w:style w:type="character" w:customStyle="1" w:styleId="affff4">
    <w:name w:val="页眉 字符"/>
    <w:uiPriority w:val="99"/>
    <w:qFormat/>
    <w:rPr>
      <w:kern w:val="2"/>
      <w:sz w:val="18"/>
      <w:szCs w:val="18"/>
    </w:rPr>
  </w:style>
  <w:style w:type="character" w:customStyle="1" w:styleId="CharChar33">
    <w:name w:val="Char Char33"/>
    <w:uiPriority w:val="6"/>
    <w:qFormat/>
    <w:rPr>
      <w:rFonts w:ascii="Arial" w:eastAsia="黑体" w:hAnsi="Arial"/>
      <w:b/>
      <w:kern w:val="1"/>
      <w:sz w:val="24"/>
      <w:szCs w:val="24"/>
    </w:rPr>
  </w:style>
  <w:style w:type="character" w:customStyle="1" w:styleId="b1101bChar">
    <w:name w:val="b11_01b Char"/>
    <w:link w:val="b1101b"/>
    <w:qFormat/>
    <w:rPr>
      <w:rFonts w:ascii="Verdana" w:hAnsi="Verdana"/>
      <w:b/>
      <w:bCs/>
      <w:color w:val="4A82CA"/>
      <w:sz w:val="17"/>
      <w:szCs w:val="17"/>
    </w:rPr>
  </w:style>
  <w:style w:type="paragraph" w:customStyle="1" w:styleId="b1101b">
    <w:name w:val="b11_01b"/>
    <w:basedOn w:val="a"/>
    <w:next w:val="a"/>
    <w:link w:val="b1101bChar"/>
    <w:qFormat/>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CharChar121">
    <w:name w:val="Char Char121"/>
    <w:uiPriority w:val="6"/>
    <w:qFormat/>
    <w:rPr>
      <w:rFonts w:ascii="仿宋_GB2312" w:eastAsia="仿宋_GB2312"/>
      <w:b/>
      <w:bCs/>
      <w:kern w:val="2"/>
      <w:sz w:val="24"/>
      <w:szCs w:val="24"/>
      <w:lang w:val="zh-CN" w:eastAsia="zh-CN" w:bidi="ar-SA"/>
    </w:rPr>
  </w:style>
  <w:style w:type="character" w:customStyle="1" w:styleId="Footer-EvenChar">
    <w:name w:val="Footer-Even Char"/>
    <w:qFormat/>
    <w:rPr>
      <w:rFonts w:eastAsia="宋体"/>
      <w:kern w:val="2"/>
      <w:sz w:val="18"/>
      <w:lang w:val="en-US" w:eastAsia="zh-CN" w:bidi="ar-SA"/>
    </w:rPr>
  </w:style>
  <w:style w:type="character" w:customStyle="1" w:styleId="27">
    <w:name w:val="页脚 字符2"/>
    <w:link w:val="af6"/>
    <w:uiPriority w:val="99"/>
    <w:qFormat/>
    <w:locked/>
    <w:rPr>
      <w:kern w:val="2"/>
      <w:sz w:val="18"/>
      <w:szCs w:val="18"/>
    </w:rPr>
  </w:style>
  <w:style w:type="character" w:customStyle="1" w:styleId="CharChar36">
    <w:name w:val="Char Char36"/>
    <w:uiPriority w:val="6"/>
    <w:qFormat/>
    <w:rPr>
      <w:rFonts w:ascii="仿宋_GB2312" w:eastAsia="仿宋_GB2312" w:hAnsi="仿宋_GB2312" w:cs="Arial"/>
      <w:b/>
      <w:kern w:val="1"/>
      <w:sz w:val="32"/>
      <w:szCs w:val="32"/>
      <w:lang w:val="zh-CN" w:eastAsia="zh-CN" w:bidi="ar-SA"/>
    </w:rPr>
  </w:style>
  <w:style w:type="character" w:customStyle="1" w:styleId="CharChar61">
    <w:name w:val="Char Char61"/>
    <w:uiPriority w:val="6"/>
    <w:qFormat/>
    <w:rPr>
      <w:rFonts w:eastAsia="宋体"/>
      <w:kern w:val="2"/>
      <w:sz w:val="21"/>
      <w:szCs w:val="24"/>
      <w:lang w:val="en-US" w:eastAsia="zh-CN" w:bidi="ar-SA"/>
    </w:rPr>
  </w:style>
  <w:style w:type="character" w:customStyle="1" w:styleId="2CharChar0">
    <w:name w:val="正文文字缩进 2 Char Char"/>
    <w:qFormat/>
    <w:rPr>
      <w:rFonts w:ascii="宋体"/>
      <w:sz w:val="28"/>
    </w:rPr>
  </w:style>
  <w:style w:type="character" w:customStyle="1" w:styleId="f141">
    <w:name w:val="f141"/>
    <w:qFormat/>
    <w:rPr>
      <w:rFonts w:ascii="Tahoma" w:eastAsia="宋体" w:hAnsi="Tahoma"/>
      <w:b/>
      <w:kern w:val="2"/>
      <w:sz w:val="21"/>
      <w:szCs w:val="21"/>
      <w:lang w:val="en-US" w:eastAsia="zh-CN" w:bidi="ar-SA"/>
    </w:rPr>
  </w:style>
  <w:style w:type="character" w:customStyle="1" w:styleId="CharCharb">
    <w:name w:val="段落 Char Char"/>
    <w:link w:val="affff5"/>
    <w:qFormat/>
    <w:rPr>
      <w:rFonts w:ascii="宋体" w:hAnsi="宋体"/>
      <w:sz w:val="24"/>
    </w:rPr>
  </w:style>
  <w:style w:type="paragraph" w:customStyle="1" w:styleId="affff5">
    <w:name w:val="段落"/>
    <w:basedOn w:val="a"/>
    <w:link w:val="CharCharb"/>
    <w:qFormat/>
    <w:pPr>
      <w:adjustRightInd/>
      <w:spacing w:line="360" w:lineRule="auto"/>
      <w:ind w:firstLineChars="200" w:firstLine="480"/>
    </w:pPr>
    <w:rPr>
      <w:rFonts w:ascii="宋体" w:hAnsi="宋体"/>
      <w:kern w:val="0"/>
      <w:sz w:val="24"/>
      <w:szCs w:val="20"/>
    </w:rPr>
  </w:style>
  <w:style w:type="character" w:customStyle="1" w:styleId="3Char2">
    <w:name w:val="标题 3 Char2"/>
    <w:qFormat/>
    <w:rPr>
      <w:rFonts w:eastAsia="宋体"/>
      <w:b/>
      <w:bCs/>
      <w:kern w:val="2"/>
      <w:sz w:val="32"/>
      <w:szCs w:val="32"/>
      <w:lang w:val="en-US" w:eastAsia="zh-CN" w:bidi="ar-SA"/>
    </w:rPr>
  </w:style>
  <w:style w:type="character" w:customStyle="1" w:styleId="apple-converted-space">
    <w:name w:val="apple-converted-space"/>
    <w:qFormat/>
  </w:style>
  <w:style w:type="character" w:customStyle="1" w:styleId="28">
    <w:name w:val="页眉 字符2"/>
    <w:link w:val="af8"/>
    <w:uiPriority w:val="99"/>
    <w:qFormat/>
    <w:rPr>
      <w:kern w:val="2"/>
      <w:sz w:val="18"/>
      <w:szCs w:val="18"/>
    </w:rPr>
  </w:style>
  <w:style w:type="character" w:customStyle="1" w:styleId="CharChar90">
    <w:name w:val="Char Char9"/>
    <w:qFormat/>
    <w:rPr>
      <w:rFonts w:eastAsia="宋体"/>
      <w:kern w:val="2"/>
      <w:sz w:val="18"/>
      <w:szCs w:val="18"/>
      <w:lang w:val="en-US" w:eastAsia="zh-CN" w:bidi="ar-SA"/>
    </w:rPr>
  </w:style>
  <w:style w:type="character" w:customStyle="1" w:styleId="CharChar41">
    <w:name w:val="Char Char41"/>
    <w:qFormat/>
    <w:rPr>
      <w:rFonts w:eastAsia="宋体"/>
      <w:b/>
      <w:sz w:val="24"/>
      <w:lang w:val="en-GB" w:eastAsia="zh-CN" w:bidi="ar-SA"/>
    </w:rPr>
  </w:style>
  <w:style w:type="character" w:customStyle="1" w:styleId="large1">
    <w:name w:val="large1"/>
    <w:qFormat/>
    <w:rPr>
      <w:rFonts w:ascii="宋体" w:eastAsia="宋体" w:hAnsi="宋体" w:hint="eastAsia"/>
      <w:sz w:val="21"/>
      <w:szCs w:val="21"/>
    </w:rPr>
  </w:style>
  <w:style w:type="character" w:customStyle="1" w:styleId="Charff">
    <w:name w:val="正文段 Char"/>
    <w:link w:val="affff6"/>
    <w:qFormat/>
    <w:rPr>
      <w:sz w:val="24"/>
    </w:rPr>
  </w:style>
  <w:style w:type="paragraph" w:customStyle="1" w:styleId="affff6">
    <w:name w:val="正文段"/>
    <w:basedOn w:val="a"/>
    <w:link w:val="Charff"/>
    <w:qFormat/>
    <w:pPr>
      <w:widowControl/>
      <w:snapToGrid w:val="0"/>
      <w:spacing w:afterLines="50"/>
      <w:ind w:firstLineChars="200" w:firstLine="200"/>
    </w:pPr>
    <w:rPr>
      <w:kern w:val="0"/>
      <w:sz w:val="24"/>
      <w:szCs w:val="20"/>
    </w:rPr>
  </w:style>
  <w:style w:type="character" w:customStyle="1" w:styleId="CharChar130">
    <w:name w:val="Char Char13"/>
    <w:uiPriority w:val="6"/>
    <w:qFormat/>
    <w:rPr>
      <w:rFonts w:ascii="宋体" w:hAnsi="宋体"/>
      <w:kern w:val="1"/>
      <w:sz w:val="21"/>
      <w:szCs w:val="24"/>
    </w:rPr>
  </w:style>
  <w:style w:type="character" w:customStyle="1" w:styleId="CharChar92">
    <w:name w:val="Char Char92"/>
    <w:qFormat/>
    <w:rPr>
      <w:rFonts w:ascii="Times New Roman" w:eastAsia="宋体" w:hAnsi="Times New Roman" w:cs="Times New Roman"/>
      <w:b/>
      <w:bCs/>
      <w:kern w:val="2"/>
      <w:sz w:val="32"/>
      <w:szCs w:val="32"/>
      <w:lang w:val="en-US" w:eastAsia="zh-CN" w:bidi="ar-SA"/>
    </w:rPr>
  </w:style>
  <w:style w:type="character" w:customStyle="1" w:styleId="Charff0">
    <w:name w:val="冯广丽 Char"/>
    <w:link w:val="affff7"/>
    <w:qFormat/>
    <w:rPr>
      <w:rFonts w:ascii="宋体" w:hAnsi="宋体"/>
      <w:kern w:val="2"/>
      <w:sz w:val="24"/>
      <w:szCs w:val="22"/>
    </w:rPr>
  </w:style>
  <w:style w:type="paragraph" w:customStyle="1" w:styleId="affff7">
    <w:name w:val="冯广丽"/>
    <w:basedOn w:val="a"/>
    <w:link w:val="Charff0"/>
    <w:qFormat/>
    <w:pPr>
      <w:adjustRightInd/>
      <w:spacing w:line="360" w:lineRule="auto"/>
      <w:ind w:firstLineChars="200" w:firstLine="480"/>
    </w:pPr>
    <w:rPr>
      <w:rFonts w:ascii="宋体" w:hAnsi="宋体"/>
      <w:sz w:val="24"/>
      <w:szCs w:val="22"/>
    </w:rPr>
  </w:style>
  <w:style w:type="character" w:customStyle="1" w:styleId="affff8">
    <w:name w:val="批注文字 字符"/>
    <w:uiPriority w:val="99"/>
    <w:qFormat/>
    <w:rPr>
      <w:rFonts w:ascii="Arial" w:eastAsia="黑体" w:hAnsi="Arial" w:cs="Arial"/>
      <w:snapToGrid w:val="0"/>
      <w:kern w:val="0"/>
      <w:szCs w:val="21"/>
    </w:rPr>
  </w:style>
  <w:style w:type="character" w:customStyle="1" w:styleId="CharChar161">
    <w:name w:val="Char Char161"/>
    <w:qFormat/>
    <w:rPr>
      <w:rFonts w:eastAsia="宋体"/>
      <w:b/>
      <w:kern w:val="2"/>
      <w:sz w:val="32"/>
      <w:lang w:val="en-US" w:eastAsia="zh-CN"/>
    </w:rPr>
  </w:style>
  <w:style w:type="character" w:customStyle="1" w:styleId="javascript">
    <w:name w:val="javascript"/>
    <w:qFormat/>
  </w:style>
  <w:style w:type="character" w:customStyle="1" w:styleId="Charff1">
    <w:name w:val="图名 Char"/>
    <w:qFormat/>
    <w:rPr>
      <w:rFonts w:ascii="Arial" w:eastAsia="黑体" w:hAnsi="Arial"/>
      <w:kern w:val="2"/>
      <w:sz w:val="24"/>
      <w:szCs w:val="24"/>
      <w:lang w:val="en-US" w:eastAsia="zh-CN" w:bidi="ar-SA"/>
    </w:rPr>
  </w:style>
  <w:style w:type="character" w:customStyle="1" w:styleId="UsedbyWordfortextofHelpfootnotesCharChar">
    <w:name w:val="Used by Word for text of Help footnotes Char Char"/>
    <w:qFormat/>
    <w:rPr>
      <w:rFonts w:ascii="Times New Roman" w:eastAsia="宋体" w:hAnsi="Times New Roman" w:cs="Times New Roman"/>
      <w:sz w:val="20"/>
      <w:szCs w:val="20"/>
    </w:rPr>
  </w:style>
  <w:style w:type="character" w:customStyle="1" w:styleId="Charff2">
    <w:name w:val="编号，小四 Char"/>
    <w:link w:val="affff9"/>
    <w:qFormat/>
    <w:rPr>
      <w:rFonts w:ascii="Arial" w:hAnsi="Arial"/>
      <w:sz w:val="24"/>
    </w:rPr>
  </w:style>
  <w:style w:type="paragraph" w:customStyle="1" w:styleId="affff9">
    <w:name w:val="编号，小四"/>
    <w:basedOn w:val="a"/>
    <w:link w:val="Charff2"/>
    <w:qFormat/>
    <w:pPr>
      <w:tabs>
        <w:tab w:val="left" w:pos="432"/>
      </w:tabs>
      <w:adjustRightInd/>
      <w:spacing w:line="360" w:lineRule="auto"/>
      <w:ind w:left="432" w:hanging="432"/>
    </w:pPr>
    <w:rPr>
      <w:rFonts w:ascii="Arial" w:hAnsi="Arial"/>
      <w:kern w:val="0"/>
      <w:sz w:val="24"/>
      <w:szCs w:val="20"/>
    </w:rPr>
  </w:style>
  <w:style w:type="character" w:customStyle="1" w:styleId="FontStyle82">
    <w:name w:val="Font Style82"/>
    <w:uiPriority w:val="99"/>
    <w:qFormat/>
    <w:rPr>
      <w:rFonts w:ascii="宋体" w:eastAsia="宋体" w:cs="宋体"/>
      <w:color w:val="000000"/>
      <w:sz w:val="14"/>
      <w:szCs w:val="14"/>
    </w:rPr>
  </w:style>
  <w:style w:type="character" w:customStyle="1" w:styleId="2CharChar1">
    <w:name w:val="标题 2 Char Char"/>
    <w:qFormat/>
    <w:rPr>
      <w:rFonts w:ascii="楷体_GB2312" w:eastAsia="楷体_GB2312" w:hAnsi="Arial"/>
      <w:b/>
      <w:bCs/>
      <w:kern w:val="2"/>
      <w:sz w:val="24"/>
      <w:szCs w:val="32"/>
      <w:lang w:val="en-US" w:eastAsia="zh-CN" w:bidi="ar-SA"/>
    </w:rPr>
  </w:style>
  <w:style w:type="character" w:customStyle="1" w:styleId="Charff3">
    <w:name w:val="未用 Char"/>
    <w:qFormat/>
    <w:rPr>
      <w:rFonts w:ascii="Arial" w:eastAsia="黑体" w:hAnsi="Arial"/>
      <w:kern w:val="2"/>
      <w:sz w:val="21"/>
      <w:szCs w:val="21"/>
      <w:lang w:val="en-US" w:eastAsia="zh-CN" w:bidi="ar-SA"/>
    </w:rPr>
  </w:style>
  <w:style w:type="character" w:customStyle="1" w:styleId="myp1111">
    <w:name w:val="myp1111"/>
    <w:qFormat/>
    <w:rPr>
      <w:rFonts w:ascii="ˎ̥" w:hAnsi="ˎ̥" w:hint="default"/>
      <w:color w:val="000000"/>
      <w:sz w:val="20"/>
      <w:szCs w:val="20"/>
      <w:u w:val="none"/>
    </w:rPr>
  </w:style>
  <w:style w:type="character" w:customStyle="1" w:styleId="4h4H4Fab-4T5RefHeading1rh1Headingsqlsect123Char0">
    <w:name w:val="样式 标题 4h4H4Fab-4T5Ref Heading 1rh1Heading sqlsect 1.2.3.... Char"/>
    <w:link w:val="4h4H4Fab-4T5RefHeading1rh1Headingsqlsect1230"/>
    <w:qFormat/>
    <w:rPr>
      <w:rFonts w:ascii="微软雅黑" w:eastAsia="微软雅黑" w:hAnsi="微软雅黑"/>
      <w:b/>
      <w:bCs/>
      <w:kern w:val="2"/>
      <w:sz w:val="24"/>
      <w:szCs w:val="28"/>
    </w:rPr>
  </w:style>
  <w:style w:type="character" w:customStyle="1" w:styleId="hCharChar">
    <w:name w:val="h Char Char"/>
    <w:qFormat/>
    <w:rPr>
      <w:rFonts w:eastAsia="宋体"/>
      <w:kern w:val="2"/>
      <w:sz w:val="18"/>
      <w:lang w:val="en-US" w:eastAsia="zh-CN" w:bidi="ar-SA"/>
    </w:rPr>
  </w:style>
  <w:style w:type="character" w:customStyle="1" w:styleId="Charff4">
    <w:name w:val="仿宋正文 Char"/>
    <w:link w:val="affffa"/>
    <w:qFormat/>
    <w:rPr>
      <w:rFonts w:ascii="仿宋_GB2312" w:eastAsia="仿宋_GB2312"/>
      <w:kern w:val="2"/>
      <w:sz w:val="24"/>
      <w:lang w:val="en-US" w:eastAsia="zh-CN" w:bidi="ar-SA"/>
    </w:rPr>
  </w:style>
  <w:style w:type="paragraph" w:customStyle="1" w:styleId="affffa">
    <w:name w:val="仿宋正文"/>
    <w:basedOn w:val="a"/>
    <w:link w:val="Charff4"/>
    <w:qFormat/>
    <w:pPr>
      <w:adjustRightInd/>
      <w:spacing w:line="360" w:lineRule="auto"/>
      <w:ind w:firstLineChars="200" w:firstLine="480"/>
    </w:pPr>
    <w:rPr>
      <w:rFonts w:ascii="仿宋_GB2312" w:eastAsia="仿宋_GB2312"/>
      <w:sz w:val="24"/>
      <w:szCs w:val="20"/>
    </w:rPr>
  </w:style>
  <w:style w:type="character" w:customStyle="1" w:styleId="CharCharCharCharCharChar">
    <w:name w:val="正文首行缩进 Char Char Char Char Char Char"/>
    <w:qFormat/>
    <w:rPr>
      <w:rFonts w:ascii="宋体" w:eastAsia="宋体"/>
      <w:kern w:val="2"/>
      <w:sz w:val="24"/>
      <w:lang w:val="zh-CN" w:bidi="ar-SA"/>
    </w:rPr>
  </w:style>
  <w:style w:type="character" w:customStyle="1" w:styleId="affffb">
    <w:name w:val="样式 宋体"/>
    <w:qFormat/>
    <w:rPr>
      <w:rFonts w:ascii="宋体" w:hAnsi="宋体"/>
      <w:sz w:val="24"/>
    </w:rPr>
  </w:style>
  <w:style w:type="character" w:customStyle="1" w:styleId="tw4winJump">
    <w:name w:val="tw4winJump"/>
    <w:qFormat/>
    <w:rPr>
      <w:rFonts w:ascii="Courier New" w:hAnsi="Courier New" w:cs="Courier New"/>
      <w:color w:val="008080"/>
      <w:lang w:val="en-US" w:eastAsia="zh-CN"/>
    </w:rPr>
  </w:style>
  <w:style w:type="character" w:customStyle="1" w:styleId="1f">
    <w:name w:val="标题 1 字符"/>
    <w:uiPriority w:val="9"/>
    <w:qFormat/>
    <w:rPr>
      <w:rFonts w:ascii="Arial" w:eastAsia="黑体" w:hAnsi="Arial" w:cs="Arial"/>
      <w:b/>
      <w:bCs/>
      <w:snapToGrid w:val="0"/>
      <w:kern w:val="44"/>
      <w:sz w:val="44"/>
      <w:szCs w:val="44"/>
    </w:rPr>
  </w:style>
  <w:style w:type="character" w:customStyle="1" w:styleId="style36">
    <w:name w:val="style36"/>
    <w:basedOn w:val="a1"/>
    <w:qFormat/>
    <w:rPr>
      <w:rFonts w:ascii="Arial" w:eastAsia="黑体" w:hAnsi="Arial" w:cs="Arial"/>
      <w:snapToGrid w:val="0"/>
      <w:kern w:val="0"/>
      <w:szCs w:val="21"/>
    </w:rPr>
  </w:style>
  <w:style w:type="character" w:customStyle="1" w:styleId="pt9">
    <w:name w:val="pt9"/>
    <w:qFormat/>
    <w:rPr>
      <w:rFonts w:ascii="仿宋_GB2312" w:eastAsia="微软雅黑"/>
      <w:b/>
      <w:kern w:val="2"/>
      <w:sz w:val="32"/>
      <w:szCs w:val="32"/>
      <w:lang w:val="en-US" w:eastAsia="zh-CN" w:bidi="ar-SA"/>
    </w:rPr>
  </w:style>
  <w:style w:type="character" w:customStyle="1" w:styleId="DONOTTRANSLATE">
    <w:name w:val="DO_NOT_TRANSLATE"/>
    <w:qFormat/>
    <w:rPr>
      <w:rFonts w:ascii="Courier New" w:hAnsi="Courier New" w:cs="Courier New"/>
      <w:color w:val="800000"/>
      <w:lang w:val="en-US" w:eastAsia="zh-CN"/>
    </w:rPr>
  </w:style>
  <w:style w:type="character" w:customStyle="1" w:styleId="1Char10">
    <w:name w:val="标书1 Char1"/>
    <w:qFormat/>
    <w:rPr>
      <w:rFonts w:eastAsia="宋体"/>
      <w:b/>
      <w:bCs/>
      <w:kern w:val="44"/>
      <w:sz w:val="44"/>
      <w:szCs w:val="44"/>
      <w:lang w:val="en-US" w:eastAsia="zh-CN" w:bidi="ar-SA"/>
    </w:rPr>
  </w:style>
  <w:style w:type="character" w:customStyle="1" w:styleId="affffc">
    <w:name w:val="页脚 字符"/>
    <w:uiPriority w:val="99"/>
    <w:qFormat/>
    <w:rPr>
      <w:kern w:val="2"/>
      <w:sz w:val="18"/>
      <w:szCs w:val="18"/>
    </w:rPr>
  </w:style>
  <w:style w:type="character" w:customStyle="1" w:styleId="2Char5">
    <w:name w:val="正文2 Char"/>
    <w:qFormat/>
    <w:rPr>
      <w:rFonts w:eastAsia="宋体"/>
      <w:kern w:val="2"/>
      <w:sz w:val="24"/>
      <w:lang w:val="en-US" w:eastAsia="zh-CN" w:bidi="ar-SA"/>
    </w:rPr>
  </w:style>
  <w:style w:type="character" w:customStyle="1" w:styleId="CharChar210">
    <w:name w:val="Char Char21"/>
    <w:uiPriority w:val="6"/>
    <w:qFormat/>
    <w:rPr>
      <w:rFonts w:ascii="宋体" w:hAnsi="宋体"/>
      <w:kern w:val="1"/>
      <w:sz w:val="24"/>
      <w:szCs w:val="21"/>
      <w:lang w:val="zh-CN"/>
    </w:rPr>
  </w:style>
  <w:style w:type="character" w:customStyle="1" w:styleId="2CharChar2">
    <w:name w:val="样式 正文缩进 + 首行缩进:  2 字符 Char Char"/>
    <w:link w:val="2f"/>
    <w:qFormat/>
    <w:rPr>
      <w:rFonts w:cs="宋体"/>
      <w:kern w:val="2"/>
      <w:sz w:val="24"/>
    </w:rPr>
  </w:style>
  <w:style w:type="paragraph" w:customStyle="1" w:styleId="2f">
    <w:name w:val="样式 正文缩进 + 首行缩进:  2 字符"/>
    <w:basedOn w:val="a0"/>
    <w:link w:val="2CharChar2"/>
    <w:qFormat/>
    <w:pPr>
      <w:widowControl w:val="0"/>
      <w:adjustRightInd/>
      <w:snapToGrid/>
      <w:spacing w:line="360" w:lineRule="auto"/>
      <w:ind w:firstLineChars="200" w:firstLine="200"/>
    </w:pPr>
    <w:rPr>
      <w:rFonts w:ascii="Calibri"/>
      <w:snapToGrid/>
      <w:color w:val="auto"/>
      <w:kern w:val="2"/>
      <w:sz w:val="24"/>
    </w:rPr>
  </w:style>
  <w:style w:type="character" w:customStyle="1" w:styleId="22">
    <w:name w:val="正文文本 字符2"/>
    <w:link w:val="ad"/>
    <w:qFormat/>
    <w:rPr>
      <w:rFonts w:ascii="宋体" w:eastAsia="宋体" w:hAnsi="Arial" w:cs="Arial"/>
      <w:snapToGrid w:val="0"/>
      <w:kern w:val="2"/>
      <w:sz w:val="24"/>
      <w:szCs w:val="21"/>
      <w:lang w:val="zh-CN" w:eastAsia="zh-CN" w:bidi="ar-SA"/>
    </w:rPr>
  </w:style>
  <w:style w:type="character" w:customStyle="1" w:styleId="gray6">
    <w:name w:val="gray6"/>
    <w:basedOn w:val="a1"/>
    <w:qFormat/>
    <w:rPr>
      <w:rFonts w:ascii="Arial" w:eastAsia="黑体" w:hAnsi="Arial" w:cs="Arial"/>
      <w:snapToGrid w:val="0"/>
      <w:kern w:val="0"/>
      <w:szCs w:val="21"/>
    </w:rPr>
  </w:style>
  <w:style w:type="character" w:customStyle="1" w:styleId="hui">
    <w:name w:val="hui"/>
    <w:basedOn w:val="a1"/>
    <w:qFormat/>
    <w:rPr>
      <w:rFonts w:ascii="Arial" w:eastAsia="黑体" w:hAnsi="Arial" w:cs="Arial"/>
      <w:snapToGrid w:val="0"/>
      <w:kern w:val="0"/>
      <w:szCs w:val="21"/>
    </w:rPr>
  </w:style>
  <w:style w:type="character" w:customStyle="1" w:styleId="CharCharc">
    <w:name w:val="哈哈正文 Char Char"/>
    <w:qFormat/>
    <w:rPr>
      <w:rFonts w:ascii="宋体" w:eastAsia="宋体" w:hAnsi="宋体" w:cs="宋体"/>
      <w:kern w:val="2"/>
      <w:sz w:val="24"/>
      <w:lang w:val="en-US" w:eastAsia="zh-CN" w:bidi="ar-SA"/>
    </w:rPr>
  </w:style>
  <w:style w:type="paragraph" w:customStyle="1" w:styleId="220">
    <w:name w:val="样式 正文文本缩进 + 左侧:  2 字符 首行缩进:  2 字符"/>
    <w:basedOn w:val="ae"/>
    <w:qFormat/>
    <w:pPr>
      <w:tabs>
        <w:tab w:val="left" w:pos="360"/>
        <w:tab w:val="left" w:pos="540"/>
      </w:tabs>
      <w:adjustRightInd/>
      <w:spacing w:line="520" w:lineRule="exact"/>
      <w:ind w:left="200" w:firstLine="560"/>
    </w:pPr>
    <w:rPr>
      <w:rFonts w:ascii="仿宋_GB2312" w:eastAsia="仿宋_GB2312" w:hAnsi="Times New Roman"/>
      <w:sz w:val="28"/>
      <w:szCs w:val="20"/>
    </w:rPr>
  </w:style>
  <w:style w:type="paragraph" w:customStyle="1" w:styleId="affffd">
    <w:name w:val="封面表格文本"/>
    <w:basedOn w:val="a"/>
    <w:qFormat/>
    <w:pPr>
      <w:autoSpaceDE w:val="0"/>
      <w:autoSpaceDN w:val="0"/>
      <w:ind w:firstLineChars="200" w:firstLine="200"/>
      <w:jc w:val="center"/>
    </w:pPr>
    <w:rPr>
      <w:rFonts w:ascii="Arial" w:hAnsi="Arial"/>
      <w:kern w:val="0"/>
      <w:szCs w:val="21"/>
    </w:rPr>
  </w:style>
  <w:style w:type="paragraph" w:customStyle="1" w:styleId="221">
    <w:name w:val="正文文本 221"/>
    <w:basedOn w:val="a"/>
    <w:qFormat/>
    <w:pPr>
      <w:widowControl/>
      <w:overflowPunct w:val="0"/>
      <w:autoSpaceDE w:val="0"/>
      <w:autoSpaceDN w:val="0"/>
      <w:ind w:left="720" w:hanging="720"/>
      <w:textAlignment w:val="baseline"/>
    </w:pPr>
    <w:rPr>
      <w:kern w:val="0"/>
      <w:sz w:val="24"/>
      <w:szCs w:val="20"/>
      <w:lang w:val="en-GB"/>
    </w:rPr>
  </w:style>
  <w:style w:type="paragraph" w:customStyle="1" w:styleId="1f0">
    <w:name w:val="表格标题1"/>
    <w:basedOn w:val="a"/>
    <w:qFormat/>
    <w:pPr>
      <w:adjustRightInd/>
      <w:spacing w:line="360" w:lineRule="auto"/>
      <w:jc w:val="center"/>
    </w:pPr>
    <w:rPr>
      <w:rFonts w:ascii="宋体" w:hAnsi="宋体" w:cs="宋体"/>
      <w:b/>
      <w:bCs/>
      <w:color w:val="000000"/>
      <w:sz w:val="24"/>
      <w:szCs w:val="21"/>
    </w:rPr>
  </w:style>
  <w:style w:type="paragraph" w:customStyle="1" w:styleId="affffe">
    <w:name w:val="目录标题"/>
    <w:basedOn w:val="a"/>
    <w:qFormat/>
    <w:pPr>
      <w:autoSpaceDE w:val="0"/>
      <w:autoSpaceDN w:val="0"/>
      <w:spacing w:before="566" w:after="544" w:line="566" w:lineRule="atLeast"/>
      <w:ind w:firstLineChars="200" w:firstLine="419"/>
      <w:jc w:val="center"/>
    </w:pPr>
    <w:rPr>
      <w:rFonts w:ascii="Arial" w:hAnsi="Arial"/>
      <w:color w:val="000000"/>
      <w:spacing w:val="565"/>
      <w:kern w:val="0"/>
      <w:sz w:val="54"/>
      <w:szCs w:val="54"/>
    </w:rPr>
  </w:style>
  <w:style w:type="paragraph" w:customStyle="1" w:styleId="subhead">
    <w:name w:val="subhead"/>
    <w:qFormat/>
    <w:pPr>
      <w:spacing w:after="120" w:line="300" w:lineRule="exact"/>
    </w:pPr>
    <w:rPr>
      <w:rFonts w:ascii="Arial" w:hAnsi="Arial"/>
      <w:b/>
      <w:sz w:val="26"/>
      <w:lang w:eastAsia="en-US"/>
    </w:rPr>
  </w:style>
  <w:style w:type="paragraph" w:customStyle="1" w:styleId="afffff">
    <w:name w:val="样式 宋体 三号 加粗 居中"/>
    <w:basedOn w:val="a"/>
    <w:qFormat/>
    <w:pPr>
      <w:adjustRightInd/>
      <w:spacing w:line="360" w:lineRule="auto"/>
      <w:jc w:val="center"/>
    </w:pPr>
    <w:rPr>
      <w:rFonts w:ascii="宋体" w:hAnsi="宋体" w:cs="宋体"/>
      <w:b/>
      <w:bCs/>
      <w:sz w:val="24"/>
      <w:szCs w:val="20"/>
    </w:rPr>
  </w:style>
  <w:style w:type="paragraph" w:customStyle="1" w:styleId="45">
    <w:name w:val="标题4_自定义"/>
    <w:basedOn w:val="4"/>
    <w:qFormat/>
    <w:pPr>
      <w:adjustRightInd/>
      <w:spacing w:before="0" w:after="0" w:line="360" w:lineRule="auto"/>
    </w:pPr>
    <w:rPr>
      <w:rFonts w:ascii="Verdana" w:eastAsia="Verdana"/>
      <w:sz w:val="21"/>
      <w:lang w:val="en-US"/>
    </w:rPr>
  </w:style>
  <w:style w:type="paragraph" w:customStyle="1" w:styleId="afffff0">
    <w:name w:val="正文 内标 序号标"/>
    <w:basedOn w:val="My0"/>
    <w:qFormat/>
    <w:pPr>
      <w:tabs>
        <w:tab w:val="left" w:pos="0"/>
      </w:tabs>
      <w:adjustRightInd/>
      <w:spacing w:before="0"/>
      <w:ind w:firstLine="482"/>
    </w:pPr>
    <w:rPr>
      <w:rFonts w:ascii="微软雅黑" w:hAnsi="微软雅黑"/>
      <w:sz w:val="24"/>
      <w:szCs w:val="24"/>
    </w:rPr>
  </w:style>
  <w:style w:type="paragraph" w:customStyle="1" w:styleId="My0">
    <w:name w:val="My正文"/>
    <w:basedOn w:val="a"/>
    <w:qFormat/>
    <w:pPr>
      <w:spacing w:before="120" w:line="360" w:lineRule="auto"/>
      <w:ind w:firstLine="567"/>
    </w:pPr>
    <w:rPr>
      <w:rFonts w:ascii="Arial" w:hAnsi="Arial"/>
      <w:sz w:val="20"/>
      <w:szCs w:val="20"/>
    </w:rPr>
  </w:style>
  <w:style w:type="paragraph" w:customStyle="1" w:styleId="-11">
    <w:name w:val="彩色底纹 - 强调文字颜色 11"/>
    <w:qFormat/>
    <w:rPr>
      <w:kern w:val="2"/>
      <w:sz w:val="21"/>
      <w:szCs w:val="24"/>
    </w:rPr>
  </w:style>
  <w:style w:type="paragraph" w:customStyle="1" w:styleId="afffff1">
    <w:name w:val="正文 小标"/>
    <w:basedOn w:val="a"/>
    <w:qFormat/>
    <w:pPr>
      <w:tabs>
        <w:tab w:val="left" w:pos="0"/>
      </w:tabs>
      <w:adjustRightInd/>
      <w:spacing w:line="300" w:lineRule="auto"/>
      <w:ind w:left="425"/>
    </w:pPr>
    <w:rPr>
      <w:rFonts w:ascii="仿宋" w:eastAsia="仿宋" w:hAnsi="Calibri"/>
      <w:sz w:val="24"/>
      <w:szCs w:val="20"/>
    </w:rPr>
  </w:style>
  <w:style w:type="paragraph" w:customStyle="1" w:styleId="reader-word-layer">
    <w:name w:val="reader-word-layer"/>
    <w:basedOn w:val="a"/>
    <w:qFormat/>
    <w:pPr>
      <w:widowControl/>
      <w:adjustRightInd/>
      <w:spacing w:before="100" w:beforeAutospacing="1" w:after="100" w:afterAutospacing="1"/>
      <w:jc w:val="left"/>
    </w:pPr>
    <w:rPr>
      <w:rFonts w:ascii="宋体" w:hAnsi="宋体" w:cs="宋体"/>
      <w:kern w:val="0"/>
      <w:sz w:val="24"/>
    </w:rPr>
  </w:style>
  <w:style w:type="paragraph" w:customStyle="1" w:styleId="2f0">
    <w:name w:val="修订2"/>
    <w:qFormat/>
    <w:rPr>
      <w:kern w:val="2"/>
      <w:sz w:val="21"/>
    </w:rPr>
  </w:style>
  <w:style w:type="paragraph" w:customStyle="1" w:styleId="CharChar11CharCharCharCharCharCharCharCharCharCharChar">
    <w:name w:val="Char Char11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afffff2">
    <w:name w:val="文章标题"/>
    <w:next w:val="afffff3"/>
    <w:qFormat/>
    <w:pPr>
      <w:spacing w:beforeLines="800" w:afterLines="100"/>
      <w:jc w:val="center"/>
    </w:pPr>
    <w:rPr>
      <w:rFonts w:ascii="Arial" w:eastAsia="黑体" w:hAnsi="Arial" w:cs="宋体"/>
      <w:bCs/>
      <w:kern w:val="2"/>
      <w:sz w:val="52"/>
    </w:rPr>
  </w:style>
  <w:style w:type="paragraph" w:customStyle="1" w:styleId="afffff3">
    <w:name w:val="封面公司名"/>
    <w:qFormat/>
    <w:pPr>
      <w:jc w:val="center"/>
    </w:pPr>
    <w:rPr>
      <w:rFonts w:ascii="Arial" w:eastAsia="楷体_GB2312" w:hAnsi="Arial" w:cs="宋体"/>
      <w:bCs/>
      <w:kern w:val="2"/>
      <w:sz w:val="28"/>
    </w:rPr>
  </w:style>
  <w:style w:type="paragraph" w:customStyle="1" w:styleId="Char1CharCharChar5">
    <w:name w:val="Char1 Char Char Char5"/>
    <w:basedOn w:val="a"/>
    <w:qFormat/>
    <w:pPr>
      <w:adjustRightInd/>
      <w:ind w:firstLineChars="200" w:firstLine="200"/>
    </w:pPr>
    <w:rPr>
      <w:rFonts w:ascii="Tahoma" w:hAnsi="Tahoma"/>
      <w:sz w:val="24"/>
      <w:szCs w:val="20"/>
    </w:rPr>
  </w:style>
  <w:style w:type="paragraph" w:customStyle="1" w:styleId="style82f9af9af9a">
    <w:name w:val="style82 f9a f9a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4">
    <w:name w:val="正文 编号"/>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CharCharCharCharCharCharCharChar">
    <w:name w:val="Char Char Char Char Char Char Char Char"/>
    <w:basedOn w:val="a"/>
    <w:qFormat/>
    <w:pPr>
      <w:tabs>
        <w:tab w:val="left" w:pos="360"/>
      </w:tabs>
    </w:pPr>
    <w:rPr>
      <w:sz w:val="24"/>
      <w:szCs w:val="20"/>
    </w:rPr>
  </w:style>
  <w:style w:type="paragraph" w:customStyle="1" w:styleId="CharChar11CharCharChar">
    <w:name w:val="Char Char11 Char Char Char"/>
    <w:basedOn w:val="a"/>
    <w:qFormat/>
    <w:pPr>
      <w:spacing w:line="360" w:lineRule="auto"/>
    </w:pPr>
    <w:rPr>
      <w:szCs w:val="20"/>
    </w:rPr>
  </w:style>
  <w:style w:type="paragraph" w:customStyle="1" w:styleId="gjt3">
    <w:name w:val="gjt_3"/>
    <w:next w:val="a"/>
    <w:qFormat/>
    <w:pPr>
      <w:keepNext/>
      <w:keepLines/>
      <w:widowControl w:val="0"/>
      <w:spacing w:before="260" w:after="260" w:line="412" w:lineRule="auto"/>
      <w:ind w:left="289" w:hanging="289"/>
      <w:jc w:val="both"/>
      <w:outlineLvl w:val="7"/>
    </w:pPr>
    <w:rPr>
      <w:rFonts w:ascii="Calibri" w:eastAsia="黑体" w:hAnsi="Calibri"/>
      <w:bCs/>
      <w:color w:val="000000"/>
      <w:kern w:val="2"/>
      <w:sz w:val="28"/>
      <w:szCs w:val="28"/>
      <w:u w:color="000000"/>
    </w:rPr>
  </w:style>
  <w:style w:type="paragraph" w:customStyle="1" w:styleId="afffff5">
    <w:name w:val="金宏发行正文"/>
    <w:basedOn w:val="a"/>
    <w:qFormat/>
    <w:pPr>
      <w:adjustRightInd/>
      <w:spacing w:line="500" w:lineRule="exact"/>
      <w:ind w:firstLineChars="200" w:firstLine="560"/>
    </w:pPr>
    <w:rPr>
      <w:rFonts w:eastAsia="仿宋_GB2312"/>
      <w:sz w:val="28"/>
      <w:szCs w:val="20"/>
    </w:rPr>
  </w:style>
  <w:style w:type="paragraph" w:customStyle="1" w:styleId="3a">
    <w:name w:val="样式3"/>
    <w:basedOn w:val="2f1"/>
    <w:qFormat/>
    <w:pPr>
      <w:spacing w:beforeLines="100"/>
      <w:jc w:val="left"/>
    </w:pPr>
  </w:style>
  <w:style w:type="paragraph" w:customStyle="1" w:styleId="2f1">
    <w:name w:val="样式2"/>
    <w:basedOn w:val="a"/>
    <w:qFormat/>
    <w:pPr>
      <w:tabs>
        <w:tab w:val="left" w:pos="2790"/>
        <w:tab w:val="left" w:pos="4230"/>
      </w:tabs>
      <w:autoSpaceDE w:val="0"/>
      <w:autoSpaceDN w:val="0"/>
      <w:snapToGrid w:val="0"/>
      <w:spacing w:line="360" w:lineRule="auto"/>
      <w:jc w:val="center"/>
      <w:outlineLvl w:val="1"/>
    </w:pPr>
    <w:rPr>
      <w:rFonts w:ascii="仿宋_GB2312" w:eastAsia="仿宋_GB2312" w:hAnsi="仿宋"/>
      <w:b/>
      <w:bCs/>
      <w:kern w:val="0"/>
      <w:sz w:val="32"/>
      <w:szCs w:val="30"/>
      <w:lang w:val="zh-CN"/>
    </w:rPr>
  </w:style>
  <w:style w:type="paragraph" w:customStyle="1" w:styleId="CharChar1CharChar1CharChar1">
    <w:name w:val="Char Char1 Char Char1 Char Char1"/>
    <w:basedOn w:val="a"/>
    <w:qFormat/>
    <w:pPr>
      <w:tabs>
        <w:tab w:val="left" w:pos="840"/>
      </w:tabs>
      <w:ind w:left="840" w:hanging="420"/>
    </w:pPr>
    <w:rPr>
      <w:rFonts w:ascii="Tahoma" w:hAnsi="Tahoma"/>
      <w:sz w:val="24"/>
    </w:rPr>
  </w:style>
  <w:style w:type="paragraph" w:customStyle="1" w:styleId="Z5">
    <w:name w:val="Z5"/>
    <w:basedOn w:val="a"/>
    <w:next w:val="a"/>
    <w:qFormat/>
    <w:pPr>
      <w:tabs>
        <w:tab w:val="left" w:pos="2100"/>
      </w:tabs>
      <w:adjustRightInd/>
      <w:spacing w:before="240"/>
      <w:ind w:firstLineChars="200" w:firstLine="200"/>
      <w:outlineLvl w:val="4"/>
    </w:pPr>
    <w:rPr>
      <w:rFonts w:ascii="Tahoma" w:eastAsia="幼圆" w:hAnsi="Tahoma"/>
    </w:rPr>
  </w:style>
  <w:style w:type="paragraph" w:customStyle="1" w:styleId="2f2">
    <w:name w:val="标书标题2"/>
    <w:basedOn w:val="2"/>
    <w:qFormat/>
    <w:pPr>
      <w:keepLines w:val="0"/>
      <w:widowControl/>
      <w:tabs>
        <w:tab w:val="clear" w:pos="432"/>
        <w:tab w:val="left" w:pos="840"/>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GB231215">
    <w:name w:val="样式 仿宋_GB2312 三号 加粗 黑色 居中 行距: 1.5 倍行距"/>
    <w:basedOn w:val="a"/>
    <w:qFormat/>
    <w:pPr>
      <w:spacing w:line="360" w:lineRule="auto"/>
      <w:jc w:val="center"/>
    </w:pPr>
    <w:rPr>
      <w:rFonts w:ascii="仿宋_GB2312" w:eastAsia="仿宋_GB2312" w:cs="宋体"/>
      <w:b/>
      <w:bCs/>
      <w:color w:val="000000"/>
      <w:sz w:val="28"/>
      <w:szCs w:val="20"/>
    </w:rPr>
  </w:style>
  <w:style w:type="paragraph" w:customStyle="1" w:styleId="211">
    <w:name w:val="正文21"/>
    <w:basedOn w:val="a"/>
    <w:qFormat/>
    <w:pPr>
      <w:adjustRightInd/>
      <w:spacing w:before="156" w:line="360" w:lineRule="auto"/>
      <w:ind w:firstLineChars="200" w:firstLine="510"/>
    </w:pPr>
    <w:rPr>
      <w:sz w:val="24"/>
      <w:szCs w:val="20"/>
    </w:rPr>
  </w:style>
  <w:style w:type="paragraph" w:customStyle="1" w:styleId="Test2">
    <w:name w:val="Test2"/>
    <w:basedOn w:val="2"/>
    <w:qFormat/>
    <w:pPr>
      <w:widowControl/>
      <w:adjustRightInd w:val="0"/>
      <w:snapToGrid w:val="0"/>
      <w:spacing w:before="360" w:after="360" w:line="240" w:lineRule="atLeast"/>
    </w:pPr>
    <w:rPr>
      <w:rFonts w:ascii="宋体" w:eastAsia="宋体" w:hAnsi="Arial"/>
      <w:snapToGrid w:val="0"/>
      <w:kern w:val="0"/>
      <w:sz w:val="28"/>
      <w:lang w:val="en-US"/>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Char1f0">
    <w:name w:val="Char1"/>
    <w:basedOn w:val="a"/>
    <w:qFormat/>
    <w:rPr>
      <w:rFonts w:ascii="仿宋_GB2312" w:eastAsia="仿宋_GB2312"/>
      <w:b/>
      <w:sz w:val="32"/>
      <w:szCs w:val="32"/>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1CharCharCharCharCharCharCharCharCharCharChar1CharCharCharCharCharCharCharCharCharCharCharCharCharChar1CharCharCharChar1">
    <w:name w:val="Char1 Char Char Char Char Char Char Char Char Char Char Char1 Char Char Char Char Char Char Char Char Char Char Char Char Char Char1 Char Char Char Char1"/>
    <w:basedOn w:val="a"/>
    <w:qFormat/>
    <w:pPr>
      <w:spacing w:line="360" w:lineRule="auto"/>
    </w:pPr>
    <w:rPr>
      <w:kern w:val="0"/>
      <w:sz w:val="24"/>
      <w:szCs w:val="20"/>
    </w:rPr>
  </w:style>
  <w:style w:type="paragraph" w:customStyle="1" w:styleId="152">
    <w:name w:val="样式 宋体 行距: 1.5 倍行距 首行缩进:  2 字符"/>
    <w:basedOn w:val="a"/>
    <w:qFormat/>
    <w:pPr>
      <w:adjustRightInd/>
      <w:spacing w:line="360" w:lineRule="auto"/>
      <w:ind w:firstLineChars="200" w:firstLine="420"/>
    </w:pPr>
    <w:rPr>
      <w:rFonts w:ascii="宋体" w:hAnsi="宋体"/>
      <w:sz w:val="24"/>
      <w:szCs w:val="20"/>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61">
    <w:name w:val="6级标题"/>
    <w:basedOn w:val="56"/>
    <w:qFormat/>
    <w:pPr>
      <w:keepNext/>
      <w:outlineLvl w:val="5"/>
    </w:pPr>
  </w:style>
  <w:style w:type="paragraph" w:customStyle="1" w:styleId="56">
    <w:name w:val="5级标题"/>
    <w:basedOn w:val="46"/>
    <w:qFormat/>
    <w:pPr>
      <w:keepLines w:val="0"/>
      <w:tabs>
        <w:tab w:val="left" w:pos="360"/>
      </w:tabs>
      <w:spacing w:beforeLines="10" w:afterLines="10"/>
      <w:outlineLvl w:val="4"/>
    </w:pPr>
    <w:rPr>
      <w:rFonts w:ascii="Times New Roman" w:eastAsia="仿宋" w:hAnsi="Times New Roman"/>
      <w:b/>
      <w:kern w:val="2"/>
      <w:szCs w:val="20"/>
      <w:lang w:eastAsia="zh-CN" w:bidi="ar-SA"/>
    </w:rPr>
  </w:style>
  <w:style w:type="paragraph" w:customStyle="1" w:styleId="46">
    <w:name w:val="4级标题"/>
    <w:basedOn w:val="1b"/>
    <w:qFormat/>
    <w:pPr>
      <w:keepLines/>
      <w:adjustRightInd/>
      <w:ind w:firstLineChars="0" w:firstLine="0"/>
      <w:jc w:val="left"/>
      <w:outlineLvl w:val="3"/>
    </w:pPr>
    <w:rPr>
      <w:rFonts w:ascii="黑体" w:eastAsia="黑体" w:hAnsi="黑体" w:cs="Times New Roman"/>
      <w:kern w:val="0"/>
      <w:sz w:val="28"/>
      <w:lang w:eastAsia="en-US" w:bidi="en-US"/>
    </w:rPr>
  </w:style>
  <w:style w:type="paragraph" w:customStyle="1" w:styleId="2f3">
    <w:name w:val="样式 正文文本缩进 + 段前: 2 字符"/>
    <w:basedOn w:val="a"/>
    <w:qFormat/>
    <w:pPr>
      <w:adjustRightInd/>
      <w:ind w:leftChars="200" w:left="420"/>
      <w:jc w:val="left"/>
    </w:pPr>
    <w:rPr>
      <w:sz w:val="28"/>
      <w:szCs w:val="20"/>
      <w:lang w:eastAsia="zh-TW"/>
    </w:rPr>
  </w:style>
  <w:style w:type="paragraph" w:customStyle="1" w:styleId="Char2CharChar">
    <w:name w:val="Char2 Char Char"/>
    <w:basedOn w:val="a"/>
    <w:qFormat/>
    <w:pPr>
      <w:adjustRightInd/>
    </w:pPr>
    <w:rPr>
      <w:rFonts w:ascii="Tahoma" w:hAnsi="Tahoma"/>
      <w:sz w:val="24"/>
      <w:szCs w:val="20"/>
    </w:rPr>
  </w:style>
  <w:style w:type="paragraph" w:customStyle="1" w:styleId="Style11">
    <w:name w:val="_Style 11"/>
    <w:basedOn w:val="a"/>
    <w:uiPriority w:val="34"/>
    <w:qFormat/>
    <w:pPr>
      <w:adjustRightInd/>
      <w:ind w:firstLineChars="200" w:firstLine="420"/>
    </w:pPr>
    <w:rPr>
      <w:rFonts w:eastAsia="仿宋_GB2312"/>
      <w:sz w:val="28"/>
    </w:rPr>
  </w:style>
  <w:style w:type="paragraph" w:customStyle="1" w:styleId="xl89">
    <w:name w:val="xl8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Char0">
    <w:name w:val="Char Char Char"/>
    <w:basedOn w:val="a"/>
    <w:qFormat/>
    <w:rPr>
      <w:rFonts w:ascii="Tahoma" w:hAnsi="Tahoma"/>
      <w:sz w:val="24"/>
      <w:szCs w:val="20"/>
    </w:rPr>
  </w:style>
  <w:style w:type="paragraph" w:customStyle="1" w:styleId="62">
    <w:name w:val="数字标题6"/>
    <w:basedOn w:val="6"/>
    <w:next w:val="a"/>
    <w:qFormat/>
    <w:pPr>
      <w:tabs>
        <w:tab w:val="left" w:pos="1080"/>
      </w:tabs>
      <w:ind w:left="1080" w:hanging="1080"/>
    </w:pPr>
    <w:rPr>
      <w:rFonts w:ascii="Times New Roman" w:eastAsia="宋体" w:hAnsi="Times New Roman"/>
      <w:i/>
    </w:rPr>
  </w:style>
  <w:style w:type="paragraph" w:customStyle="1" w:styleId="TableCell">
    <w:name w:val="Table Cell"/>
    <w:qFormat/>
    <w:pPr>
      <w:adjustRightInd w:val="0"/>
      <w:snapToGrid w:val="0"/>
      <w:spacing w:before="20" w:after="20"/>
    </w:pPr>
    <w:rPr>
      <w:rFonts w:ascii="Courier New" w:hAnsi="Courier New"/>
      <w:sz w:val="24"/>
    </w:rPr>
  </w:style>
  <w:style w:type="paragraph" w:customStyle="1" w:styleId="2f4">
    <w:name w:val="无间隔2"/>
    <w:basedOn w:val="a"/>
    <w:link w:val="afffff6"/>
    <w:uiPriority w:val="99"/>
    <w:qFormat/>
    <w:rPr>
      <w:szCs w:val="22"/>
    </w:rPr>
  </w:style>
  <w:style w:type="paragraph" w:customStyle="1" w:styleId="afffff7">
    <w:name w:val="??"/>
    <w:qFormat/>
    <w:pPr>
      <w:widowControl w:val="0"/>
      <w:overflowPunct w:val="0"/>
      <w:autoSpaceDE w:val="0"/>
      <w:autoSpaceDN w:val="0"/>
      <w:adjustRightInd w:val="0"/>
      <w:jc w:val="both"/>
      <w:textAlignment w:val="baseline"/>
    </w:pPr>
    <w:rPr>
      <w:kern w:val="2"/>
      <w:sz w:val="21"/>
      <w:lang w:eastAsia="en-US"/>
    </w:rPr>
  </w:style>
  <w:style w:type="paragraph" w:customStyle="1" w:styleId="CharCharCharCharCharCharCharCharCharCharCharChar1Char1">
    <w:name w:val="Char Char Char Char Char Char Char Char Char Char Char Char1 Char1"/>
    <w:basedOn w:val="a"/>
    <w:uiPriority w:val="6"/>
    <w:qFormat/>
    <w:rPr>
      <w:rFonts w:ascii="Tahoma" w:hAnsi="Tahoma" w:cs="仿宋_GB2312"/>
      <w:sz w:val="24"/>
      <w:szCs w:val="20"/>
    </w:rPr>
  </w:style>
  <w:style w:type="paragraph" w:customStyle="1" w:styleId="xl65">
    <w:name w:val="xl6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textAlignment w:val="center"/>
    </w:pPr>
    <w:rPr>
      <w:rFonts w:ascii="仿宋" w:eastAsia="仿宋" w:hAnsi="仿宋" w:cs="宋体"/>
      <w:color w:val="000000"/>
      <w:kern w:val="0"/>
      <w:szCs w:val="21"/>
    </w:rPr>
  </w:style>
  <w:style w:type="paragraph" w:customStyle="1" w:styleId="CharChar1Char1">
    <w:name w:val="Char Char1 Char1"/>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1f1">
    <w:name w:val="目录1"/>
    <w:basedOn w:val="a"/>
    <w:qFormat/>
    <w:pPr>
      <w:tabs>
        <w:tab w:val="left" w:leader="dot" w:pos="8503"/>
      </w:tabs>
      <w:autoSpaceDE w:val="0"/>
      <w:autoSpaceDN w:val="0"/>
      <w:spacing w:after="136" w:line="289" w:lineRule="atLeast"/>
      <w:ind w:firstLineChars="200" w:firstLine="200"/>
      <w:jc w:val="left"/>
    </w:pPr>
    <w:rPr>
      <w:rFonts w:ascii="Arial" w:hAnsi="Arial"/>
      <w:color w:val="000000"/>
      <w:kern w:val="0"/>
      <w:sz w:val="28"/>
      <w:szCs w:val="28"/>
    </w:rPr>
  </w:style>
  <w:style w:type="paragraph" w:customStyle="1" w:styleId="MMTopic2">
    <w:name w:val="MM Topic 2"/>
    <w:basedOn w:val="2"/>
    <w:qFormat/>
    <w:pPr>
      <w:tabs>
        <w:tab w:val="left" w:pos="1260"/>
      </w:tabs>
      <w:ind w:left="1260" w:hanging="420"/>
    </w:pPr>
    <w:rPr>
      <w:rFonts w:ascii="Arial" w:eastAsia="黑体" w:hAnsi="Arial"/>
      <w:lang w:val="en-US"/>
    </w:rPr>
  </w:style>
  <w:style w:type="paragraph" w:customStyle="1" w:styleId="afffff8">
    <w:name w:val="五级无标题条"/>
    <w:basedOn w:val="a"/>
    <w:qFormat/>
    <w:pPr>
      <w:adjustRightInd/>
    </w:pPr>
  </w:style>
  <w:style w:type="paragraph" w:customStyle="1" w:styleId="Char50">
    <w:name w:val="Char5"/>
    <w:basedOn w:val="a"/>
    <w:qFormat/>
    <w:rPr>
      <w:rFonts w:ascii="仿宋_GB2312" w:eastAsia="仿宋_GB2312"/>
      <w:b/>
      <w:sz w:val="32"/>
      <w:szCs w:val="32"/>
    </w:rPr>
  </w:style>
  <w:style w:type="paragraph" w:customStyle="1" w:styleId="TOC10">
    <w:name w:val="TOC 标题1"/>
    <w:basedOn w:val="1"/>
    <w:next w:val="a"/>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2">
    <w:name w:val="彩色列表 - 强调文字颜色 12"/>
    <w:basedOn w:val="a"/>
    <w:qFormat/>
    <w:pPr>
      <w:adjustRightInd/>
      <w:ind w:firstLineChars="200" w:firstLine="420"/>
    </w:pPr>
    <w:rPr>
      <w:rFonts w:ascii="Calibri" w:hAnsi="Calibri"/>
      <w:szCs w:val="22"/>
    </w:rPr>
  </w:style>
  <w:style w:type="paragraph" w:customStyle="1" w:styleId="CharChar11CharCharCharCharCharCharCharCharCharCharChar11">
    <w:name w:val="Char Char11 Char Char Char Char Char Char Char Char Char Char Char11"/>
    <w:basedOn w:val="a"/>
    <w:qFormat/>
    <w:pPr>
      <w:adjustRightInd/>
      <w:spacing w:line="360" w:lineRule="auto"/>
    </w:pPr>
    <w:rPr>
      <w:rFonts w:ascii="Arial" w:eastAsia="黑体" w:hAnsi="Arial" w:cs="Arial"/>
      <w:snapToGrid w:val="0"/>
      <w:kern w:val="0"/>
      <w:szCs w:val="21"/>
    </w:rPr>
  </w:style>
  <w:style w:type="paragraph" w:customStyle="1" w:styleId="Char26">
    <w:name w:val="Char2"/>
    <w:basedOn w:val="a"/>
    <w:qFormat/>
    <w:rPr>
      <w:rFonts w:ascii="仿宋_GB2312" w:eastAsia="仿宋_GB2312"/>
      <w:b/>
      <w:sz w:val="32"/>
      <w:szCs w:val="32"/>
    </w:rPr>
  </w:style>
  <w:style w:type="paragraph" w:customStyle="1" w:styleId="3b">
    <w:name w:val="数字标题3"/>
    <w:basedOn w:val="3"/>
    <w:next w:val="a"/>
    <w:qFormat/>
    <w:pPr>
      <w:spacing w:line="240" w:lineRule="auto"/>
    </w:pPr>
    <w:rPr>
      <w:sz w:val="28"/>
      <w:szCs w:val="28"/>
    </w:rPr>
  </w:style>
  <w:style w:type="paragraph" w:customStyle="1" w:styleId="FA">
    <w:name w:val="FA正文"/>
    <w:basedOn w:val="a"/>
    <w:qFormat/>
    <w:pPr>
      <w:spacing w:line="360" w:lineRule="auto"/>
      <w:ind w:firstLineChars="200" w:firstLine="480"/>
    </w:pPr>
    <w:rPr>
      <w:rFonts w:hAnsi="宋体"/>
      <w:sz w:val="24"/>
      <w:szCs w:val="20"/>
    </w:rPr>
  </w:style>
  <w:style w:type="paragraph" w:customStyle="1" w:styleId="MMTopic5">
    <w:name w:val="MM Topic 5"/>
    <w:basedOn w:val="5"/>
    <w:qFormat/>
    <w:pPr>
      <w:tabs>
        <w:tab w:val="left" w:pos="2520"/>
      </w:tabs>
      <w:adjustRightInd/>
      <w:ind w:left="2520" w:hanging="420"/>
    </w:pPr>
  </w:style>
  <w:style w:type="paragraph" w:customStyle="1" w:styleId="CharCharCharCharCharCharCharCharCharChar1">
    <w:name w:val="Char Char Char Char Char Char Char Char Char Char1"/>
    <w:basedOn w:val="a"/>
    <w:qFormat/>
    <w:rPr>
      <w:rFonts w:ascii="仿宋_GB2312" w:eastAsia="仿宋_GB2312"/>
      <w:b/>
      <w:sz w:val="32"/>
      <w:szCs w:val="32"/>
    </w:rPr>
  </w:style>
  <w:style w:type="paragraph" w:customStyle="1" w:styleId="xl38">
    <w:name w:val="xl38"/>
    <w:basedOn w:val="a"/>
    <w:qFormat/>
    <w:pPr>
      <w:widowControl/>
      <w:pBdr>
        <w:top w:val="single" w:sz="4" w:space="0" w:color="auto"/>
        <w:left w:val="single" w:sz="4" w:space="0" w:color="auto"/>
        <w:right w:val="single" w:sz="4" w:space="0" w:color="auto"/>
      </w:pBdr>
      <w:adjustRightInd/>
      <w:spacing w:before="100" w:beforeAutospacing="1" w:after="100" w:afterAutospacing="1" w:line="360" w:lineRule="auto"/>
      <w:ind w:firstLineChars="200" w:firstLine="480"/>
      <w:jc w:val="center"/>
    </w:pPr>
    <w:rPr>
      <w:rFonts w:ascii="宋体" w:eastAsia="微软雅黑" w:hAnsi="宋体"/>
      <w:kern w:val="0"/>
      <w:sz w:val="20"/>
      <w:szCs w:val="20"/>
    </w:rPr>
  </w:style>
  <w:style w:type="paragraph" w:customStyle="1" w:styleId="1f2">
    <w:name w:val="修订1"/>
    <w:uiPriority w:val="3"/>
    <w:qFormat/>
    <w:rPr>
      <w:color w:val="000000"/>
      <w:kern w:val="1"/>
      <w:sz w:val="21"/>
    </w:rPr>
  </w:style>
  <w:style w:type="paragraph" w:customStyle="1" w:styleId="Char2CharCharChar">
    <w:name w:val="Char2 Char Char Char"/>
    <w:basedOn w:val="a"/>
    <w:qFormat/>
    <w:rPr>
      <w:rFonts w:ascii="仿宋_GB2312" w:eastAsia="仿宋_GB2312"/>
      <w:b/>
      <w:sz w:val="32"/>
      <w:szCs w:val="32"/>
    </w:rPr>
  </w:style>
  <w:style w:type="paragraph" w:customStyle="1" w:styleId="Char2CharCharChar1">
    <w:name w:val="Char2 Char Char Char1"/>
    <w:basedOn w:val="a"/>
    <w:uiPriority w:val="6"/>
    <w:qFormat/>
    <w:rPr>
      <w:rFonts w:ascii="仿宋_GB2312" w:eastAsia="仿宋_GB2312"/>
      <w:b/>
      <w:sz w:val="32"/>
      <w:szCs w:val="32"/>
    </w:rPr>
  </w:style>
  <w:style w:type="paragraph" w:customStyle="1" w:styleId="afffff9">
    <w:name w:val="默认段落样式"/>
    <w:basedOn w:val="2c"/>
    <w:qFormat/>
    <w:pPr>
      <w:spacing w:before="0"/>
      <w:ind w:firstLine="480"/>
      <w:outlineLvl w:val="2"/>
    </w:pPr>
    <w:rPr>
      <w:rFonts w:ascii="仿宋_GB2312" w:eastAsia="仿宋_GB2312" w:hAnsi="宋体"/>
      <w:color w:val="000000"/>
      <w:szCs w:val="24"/>
    </w:rPr>
  </w:style>
  <w:style w:type="paragraph" w:customStyle="1" w:styleId="afffffa">
    <w:name w:val="图中文字"/>
    <w:basedOn w:val="a"/>
    <w:qFormat/>
    <w:pPr>
      <w:snapToGrid w:val="0"/>
      <w:spacing w:line="0" w:lineRule="atLeast"/>
      <w:ind w:firstLineChars="200" w:firstLine="200"/>
      <w:jc w:val="center"/>
    </w:pPr>
    <w:rPr>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MMTopic3">
    <w:name w:val="MM Topic 3"/>
    <w:basedOn w:val="3"/>
    <w:qFormat/>
    <w:pPr>
      <w:tabs>
        <w:tab w:val="left" w:pos="1680"/>
      </w:tabs>
      <w:adjustRightInd/>
      <w:ind w:left="1680" w:hanging="420"/>
    </w:pPr>
  </w:style>
  <w:style w:type="paragraph" w:customStyle="1" w:styleId="afffffb">
    <w:name w:val="标准小四"/>
    <w:basedOn w:val="a"/>
    <w:qFormat/>
    <w:pPr>
      <w:spacing w:line="360" w:lineRule="auto"/>
      <w:ind w:firstLineChars="200" w:firstLine="480"/>
    </w:pPr>
    <w:rPr>
      <w:rFonts w:ascii="Arial" w:hAnsi="Arial"/>
      <w:sz w:val="24"/>
      <w:szCs w:val="21"/>
    </w:rPr>
  </w:style>
  <w:style w:type="paragraph" w:customStyle="1" w:styleId="2H2h2Underrubrik1prop2l2ChapterTitlesect12DONO">
    <w:name w:val="样式 标题 2H2h2Underrubrik1prop2l2Chapter Titlesect 1.2DO NO..."/>
    <w:basedOn w:val="2"/>
    <w:qFormat/>
    <w:pPr>
      <w:spacing w:before="120" w:after="120"/>
      <w:ind w:left="425" w:hanging="425"/>
    </w:pPr>
    <w:rPr>
      <w:rFonts w:ascii="微软雅黑" w:eastAsia="微软雅黑" w:hAnsi="微软雅黑" w:cs="宋体"/>
      <w:szCs w:val="20"/>
      <w:lang w:val="en-US"/>
    </w:rPr>
  </w:style>
  <w:style w:type="paragraph" w:customStyle="1" w:styleId="afffffc">
    <w:name w:val="表格（小）"/>
    <w:basedOn w:val="a"/>
    <w:qFormat/>
    <w:pPr>
      <w:adjustRightInd/>
      <w:snapToGrid w:val="0"/>
      <w:spacing w:line="300" w:lineRule="auto"/>
    </w:pPr>
    <w:rPr>
      <w:rFonts w:eastAsia="仿宋"/>
      <w:szCs w:val="21"/>
    </w:rPr>
  </w:style>
  <w:style w:type="paragraph" w:customStyle="1" w:styleId="CharCharCharCharCharChar1Char">
    <w:name w:val="Char Char Char Char Char Char1 Char"/>
    <w:basedOn w:val="a"/>
    <w:qFormat/>
    <w:pPr>
      <w:widowControl/>
      <w:spacing w:after="160" w:line="240" w:lineRule="exact"/>
      <w:jc w:val="left"/>
    </w:pPr>
    <w:rPr>
      <w:rFonts w:ascii="Verdana" w:hAnsi="Verdana"/>
      <w:kern w:val="0"/>
      <w:szCs w:val="20"/>
      <w:lang w:eastAsia="en-US"/>
    </w:rPr>
  </w:style>
  <w:style w:type="paragraph" w:customStyle="1" w:styleId="Char2CharChar1">
    <w:name w:val="Char2 Char Char1"/>
    <w:basedOn w:val="a"/>
    <w:uiPriority w:val="6"/>
    <w:qFormat/>
    <w:pPr>
      <w:adjustRightInd/>
    </w:pPr>
    <w:rPr>
      <w:rFonts w:ascii="Tahoma" w:hAnsi="Tahoma"/>
      <w:sz w:val="24"/>
      <w:szCs w:val="20"/>
    </w:rPr>
  </w:style>
  <w:style w:type="paragraph" w:customStyle="1" w:styleId="57">
    <w:name w:val="列出段落5"/>
    <w:basedOn w:val="a"/>
    <w:qFormat/>
    <w:pPr>
      <w:spacing w:line="360" w:lineRule="auto"/>
      <w:ind w:firstLineChars="200" w:firstLine="200"/>
    </w:pPr>
    <w:rPr>
      <w:rFonts w:eastAsia="楷体_GB2312" w:cs="Lucida Sans"/>
      <w:sz w:val="24"/>
    </w:rPr>
  </w:style>
  <w:style w:type="paragraph" w:customStyle="1" w:styleId="font7">
    <w:name w:val="font7"/>
    <w:basedOn w:val="a"/>
    <w:qFormat/>
    <w:pPr>
      <w:widowControl/>
      <w:adjustRightInd/>
      <w:spacing w:before="100" w:beforeAutospacing="1" w:after="100" w:afterAutospacing="1" w:line="360" w:lineRule="auto"/>
      <w:ind w:firstLineChars="200" w:firstLine="200"/>
      <w:jc w:val="left"/>
    </w:pPr>
    <w:rPr>
      <w:kern w:val="0"/>
      <w:sz w:val="20"/>
      <w:szCs w:val="20"/>
    </w:rPr>
  </w:style>
  <w:style w:type="paragraph" w:customStyle="1" w:styleId="afffffd">
    <w:name w:val="表格文字"/>
    <w:basedOn w:val="a"/>
    <w:next w:val="a0"/>
    <w:qFormat/>
    <w:pPr>
      <w:adjustRightInd/>
      <w:ind w:firstLineChars="200" w:firstLine="200"/>
    </w:pPr>
    <w:rPr>
      <w:rFonts w:ascii="Arial" w:hAnsi="Arial"/>
      <w:spacing w:val="-5"/>
      <w:kern w:val="0"/>
      <w:sz w:val="24"/>
      <w:szCs w:val="20"/>
    </w:rPr>
  </w:style>
  <w:style w:type="paragraph" w:customStyle="1" w:styleId="ItemStepinTable">
    <w:name w:val="Item Step in Table"/>
    <w:qFormat/>
    <w:pPr>
      <w:tabs>
        <w:tab w:val="left" w:pos="397"/>
        <w:tab w:val="left" w:pos="840"/>
      </w:tabs>
      <w:spacing w:before="40" w:after="40"/>
      <w:ind w:left="840" w:hanging="420"/>
      <w:jc w:val="both"/>
    </w:pPr>
    <w:rPr>
      <w:rFonts w:ascii="Arial" w:hAnsi="Arial" w:cs="Arial"/>
      <w:sz w:val="18"/>
      <w:szCs w:val="18"/>
    </w:rPr>
  </w:style>
  <w:style w:type="paragraph" w:customStyle="1" w:styleId="TOC111">
    <w:name w:val="TOC 标题111"/>
    <w:basedOn w:val="1"/>
    <w:next w:val="a"/>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85085">
    <w:name w:val="样式 左侧:  0.85 厘米 首行缩进:  0.85 厘米"/>
    <w:basedOn w:val="a"/>
    <w:qFormat/>
    <w:pPr>
      <w:adjustRightInd/>
      <w:spacing w:line="360" w:lineRule="auto"/>
      <w:ind w:firstLine="482"/>
    </w:pPr>
    <w:rPr>
      <w:rFonts w:cs="宋体"/>
      <w:sz w:val="24"/>
      <w:szCs w:val="20"/>
    </w:rPr>
  </w:style>
  <w:style w:type="paragraph" w:customStyle="1" w:styleId="Char3CharChar">
    <w:name w:val="Char3 Char Char"/>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Style3">
    <w:name w:val="_Style 3"/>
    <w:basedOn w:val="a"/>
    <w:uiPriority w:val="1"/>
    <w:qFormat/>
    <w:pPr>
      <w:adjustRightInd/>
      <w:ind w:firstLineChars="200" w:firstLine="420"/>
    </w:pPr>
    <w:rPr>
      <w:rFonts w:eastAsia="仿宋_GB2312"/>
      <w:sz w:val="28"/>
    </w:rPr>
  </w:style>
  <w:style w:type="paragraph" w:customStyle="1" w:styleId="xl39">
    <w:name w:val="xl39"/>
    <w:basedOn w:val="a"/>
    <w:qFormat/>
    <w:pPr>
      <w:widowControl/>
      <w:pBdr>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BulletingFirstIndent1">
    <w:name w:val="Bulleting First Indent 1"/>
    <w:basedOn w:val="aff6"/>
    <w:qFormat/>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afffffe">
    <w:name w:val="左对齐表格文字"/>
    <w:basedOn w:val="a"/>
    <w:qFormat/>
    <w:pPr>
      <w:adjustRightInd/>
      <w:ind w:firstLineChars="200" w:firstLine="200"/>
      <w:jc w:val="right"/>
    </w:pPr>
  </w:style>
  <w:style w:type="paragraph" w:customStyle="1" w:styleId="CharChar11CharCharCharCharCharCharCharCharChar">
    <w:name w:val="Char Char11 Char Char Char Char Char Char Char Char Char"/>
    <w:basedOn w:val="a"/>
    <w:qFormat/>
    <w:pPr>
      <w:spacing w:line="360" w:lineRule="auto"/>
    </w:pPr>
    <w:rPr>
      <w:szCs w:val="20"/>
    </w:rPr>
  </w:style>
  <w:style w:type="paragraph" w:customStyle="1" w:styleId="125">
    <w:name w:val="正文1.25"/>
    <w:basedOn w:val="a"/>
    <w:qFormat/>
    <w:pPr>
      <w:adjustRightInd/>
      <w:spacing w:line="300" w:lineRule="auto"/>
      <w:ind w:firstLineChars="200" w:firstLine="480"/>
    </w:pPr>
    <w:rPr>
      <w:sz w:val="24"/>
      <w:szCs w:val="20"/>
    </w:rPr>
  </w:style>
  <w:style w:type="paragraph" w:customStyle="1" w:styleId="1f3">
    <w:name w:val="1正文"/>
    <w:basedOn w:val="a"/>
    <w:qFormat/>
    <w:pPr>
      <w:adjustRightInd/>
      <w:spacing w:line="360" w:lineRule="auto"/>
      <w:ind w:firstLineChars="200" w:firstLine="200"/>
    </w:pPr>
    <w:rPr>
      <w:rFonts w:ascii="仿宋_GB2312" w:eastAsia="仿宋" w:hAnsi="Arial"/>
      <w:sz w:val="28"/>
      <w:szCs w:val="28"/>
    </w:rPr>
  </w:style>
  <w:style w:type="paragraph" w:customStyle="1" w:styleId="BulText914">
    <w:name w:val="Bul Text 9/14"/>
    <w:qFormat/>
    <w:pPr>
      <w:widowControl w:val="0"/>
      <w:tabs>
        <w:tab w:val="left" w:pos="840"/>
      </w:tabs>
      <w:spacing w:line="280" w:lineRule="atLeast"/>
      <w:ind w:left="160" w:hanging="160"/>
    </w:pPr>
    <w:rPr>
      <w:snapToGrid w:val="0"/>
      <w:color w:val="000000"/>
      <w:sz w:val="18"/>
    </w:rPr>
  </w:style>
  <w:style w:type="paragraph" w:customStyle="1" w:styleId="xl76">
    <w:name w:val="xl7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CharCharChar1">
    <w:name w:val="Char Char1 Char Char Char1"/>
    <w:basedOn w:val="a"/>
    <w:uiPriority w:val="6"/>
    <w:qFormat/>
    <w:rPr>
      <w:rFonts w:ascii="仿宋_GB2312" w:eastAsia="仿宋_GB2312"/>
      <w:b/>
      <w:sz w:val="32"/>
      <w:szCs w:val="20"/>
    </w:rPr>
  </w:style>
  <w:style w:type="paragraph" w:customStyle="1" w:styleId="2f5">
    <w:name w:val="列出段落2"/>
    <w:basedOn w:val="a"/>
    <w:qFormat/>
    <w:pPr>
      <w:adjustRightInd/>
      <w:ind w:firstLineChars="200" w:firstLine="420"/>
    </w:pPr>
    <w:rPr>
      <w:rFonts w:ascii="宋体" w:hAnsi="宋体"/>
      <w:sz w:val="24"/>
    </w:rPr>
  </w:style>
  <w:style w:type="paragraph" w:customStyle="1" w:styleId="ParaCharCharCharCharCharCharChar">
    <w:name w:val="默认段落字体 Para Char Char Char Char Char Char Char"/>
    <w:basedOn w:val="a"/>
    <w:qFormat/>
    <w:rPr>
      <w:rFonts w:eastAsia="仿宋_GB2312"/>
      <w:sz w:val="28"/>
      <w:szCs w:val="20"/>
    </w:rPr>
  </w:style>
  <w:style w:type="paragraph" w:customStyle="1" w:styleId="xl74">
    <w:name w:val="xl74"/>
    <w:basedOn w:val="a"/>
    <w:qFormat/>
    <w:pPr>
      <w:widowControl/>
      <w:adjustRightInd/>
      <w:spacing w:before="100" w:beforeAutospacing="1" w:after="100" w:afterAutospacing="1"/>
      <w:jc w:val="center"/>
    </w:pPr>
    <w:rPr>
      <w:rFonts w:ascii="微软雅黑" w:eastAsia="微软雅黑" w:hAnsi="微软雅黑" w:cs="宋体"/>
      <w:b/>
      <w:bCs/>
      <w:kern w:val="0"/>
      <w:sz w:val="20"/>
      <w:szCs w:val="20"/>
    </w:rPr>
  </w:style>
  <w:style w:type="paragraph" w:customStyle="1" w:styleId="4PIM4H4h4bulletblbbH41H42H43H44H45H46H47H481">
    <w:name w:val="样式 标题 4PIM 4H4h4bulletblbbH41H42H43H44H45H46H47H48...1"/>
    <w:basedOn w:val="4"/>
    <w:qFormat/>
    <w:pPr>
      <w:widowControl/>
      <w:jc w:val="left"/>
    </w:pPr>
    <w:rPr>
      <w:rFonts w:cs="宋体"/>
      <w:sz w:val="24"/>
      <w:szCs w:val="20"/>
    </w:rPr>
  </w:style>
  <w:style w:type="paragraph" w:customStyle="1" w:styleId="-110">
    <w:name w:val="彩色列表 - 强调文字颜色 11"/>
    <w:basedOn w:val="a"/>
    <w:link w:val="-1Char"/>
    <w:qFormat/>
    <w:pPr>
      <w:adjustRightInd/>
      <w:ind w:firstLineChars="200" w:firstLine="420"/>
    </w:pPr>
    <w:rPr>
      <w:rFonts w:ascii="Calibri" w:hAnsi="Calibri"/>
      <w:szCs w:val="22"/>
    </w:rPr>
  </w:style>
  <w:style w:type="paragraph" w:customStyle="1" w:styleId="affffff">
    <w:name w:val="加粗正文"/>
    <w:basedOn w:val="a"/>
    <w:qFormat/>
    <w:pPr>
      <w:adjustRightInd/>
      <w:spacing w:beforeLines="50" w:afterLines="50" w:line="360" w:lineRule="auto"/>
      <w:ind w:firstLineChars="200" w:firstLine="422"/>
    </w:pPr>
    <w:rPr>
      <w:b/>
      <w:bCs/>
      <w:szCs w:val="21"/>
    </w:rPr>
  </w:style>
  <w:style w:type="paragraph" w:customStyle="1" w:styleId="xl94">
    <w:name w:val="xl94"/>
    <w:basedOn w:val="a"/>
    <w:qFormat/>
    <w:pPr>
      <w:widowControl/>
      <w:adjustRightInd/>
      <w:spacing w:before="100" w:beforeAutospacing="1" w:after="100" w:afterAutospacing="1"/>
      <w:jc w:val="center"/>
    </w:pPr>
    <w:rPr>
      <w:rFonts w:ascii="仿宋" w:eastAsia="仿宋" w:hAnsi="仿宋" w:cs="宋体"/>
      <w:kern w:val="0"/>
      <w:sz w:val="20"/>
      <w:szCs w:val="20"/>
    </w:rPr>
  </w:style>
  <w:style w:type="paragraph" w:customStyle="1" w:styleId="63">
    <w:name w:val="正文6"/>
    <w:basedOn w:val="a"/>
    <w:qFormat/>
    <w:pPr>
      <w:tabs>
        <w:tab w:val="left" w:pos="0"/>
        <w:tab w:val="left" w:pos="703"/>
      </w:tabs>
      <w:adjustRightInd/>
      <w:spacing w:before="60" w:after="60" w:line="360" w:lineRule="auto"/>
      <w:ind w:leftChars="600" w:left="600"/>
    </w:pPr>
    <w:rPr>
      <w:sz w:val="28"/>
    </w:rPr>
  </w:style>
  <w:style w:type="paragraph" w:customStyle="1" w:styleId="CharCharChar1Char1">
    <w:name w:val="Char Char Char1 Char1"/>
    <w:basedOn w:val="a"/>
    <w:uiPriority w:val="6"/>
    <w:qFormat/>
    <w:rPr>
      <w:szCs w:val="20"/>
    </w:rPr>
  </w:style>
  <w:style w:type="paragraph" w:customStyle="1" w:styleId="xl27">
    <w:name w:val="xl2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21760">
    <w:name w:val="样式 标题 2 + 宋体 左侧:  1.76 厘米 首行缩进:  0 厘米"/>
    <w:basedOn w:val="2"/>
    <w:qFormat/>
    <w:pPr>
      <w:tabs>
        <w:tab w:val="clear" w:pos="432"/>
        <w:tab w:val="left" w:pos="0"/>
      </w:tabs>
      <w:spacing w:before="260" w:after="260" w:line="415" w:lineRule="auto"/>
      <w:ind w:left="0" w:firstLineChars="200" w:firstLine="200"/>
      <w:jc w:val="both"/>
    </w:pPr>
    <w:rPr>
      <w:rFonts w:ascii="宋体" w:eastAsia="宋体" w:hAnsi="Cambria" w:cs="宋体"/>
      <w:szCs w:val="20"/>
      <w:lang w:val="en-US"/>
    </w:rPr>
  </w:style>
  <w:style w:type="paragraph" w:customStyle="1" w:styleId="ListParagraph">
    <w:name w:val="List Paragraph*"/>
    <w:basedOn w:val="a"/>
    <w:uiPriority w:val="7"/>
    <w:qFormat/>
    <w:pPr>
      <w:adjustRightInd/>
      <w:spacing w:line="360" w:lineRule="auto"/>
      <w:ind w:firstLine="420"/>
    </w:pPr>
    <w:rPr>
      <w:rFonts w:ascii="Calibri" w:hAnsi="Calibri" w:cs="Calibri"/>
      <w:color w:val="000000"/>
      <w:kern w:val="1"/>
      <w:sz w:val="24"/>
      <w:szCs w:val="22"/>
    </w:rPr>
  </w:style>
  <w:style w:type="paragraph" w:customStyle="1" w:styleId="CharChar11CharCharCharCharCharCharCharCharCharCharCharCharChar11">
    <w:name w:val="Char Char11 Char Char Char Char Char Char Char Char Char Char Char Char Char11"/>
    <w:basedOn w:val="a"/>
    <w:uiPriority w:val="6"/>
    <w:qFormat/>
    <w:pPr>
      <w:adjustRightInd/>
      <w:spacing w:line="360" w:lineRule="auto"/>
    </w:pPr>
    <w:rPr>
      <w:rFonts w:ascii="Arial" w:eastAsia="黑体" w:hAnsi="Arial" w:cs="Arial"/>
      <w:snapToGrid w:val="0"/>
      <w:kern w:val="0"/>
      <w:szCs w:val="21"/>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CM14">
    <w:name w:val="CM14"/>
    <w:basedOn w:val="Default"/>
    <w:next w:val="Default"/>
    <w:qFormat/>
    <w:pPr>
      <w:spacing w:after="68"/>
    </w:pPr>
    <w:rPr>
      <w:rFonts w:ascii="FHLHE E+ Futura Bk" w:eastAsia="FHLHE E+ Futura Bk" w:cs="Times New Roman"/>
      <w:color w:val="auto"/>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color w:val="000000"/>
      <w:kern w:val="0"/>
      <w:sz w:val="20"/>
      <w:szCs w:val="20"/>
    </w:rPr>
  </w:style>
  <w:style w:type="paragraph" w:customStyle="1" w:styleId="affffff0">
    <w:name w:val="无间隔*"/>
    <w:qFormat/>
    <w:pPr>
      <w:widowControl w:val="0"/>
      <w:jc w:val="both"/>
    </w:pPr>
    <w:rPr>
      <w:rFonts w:cs="Calibri"/>
      <w:color w:val="000000"/>
      <w:kern w:val="1"/>
      <w:sz w:val="21"/>
      <w:szCs w:val="22"/>
    </w:rPr>
  </w:style>
  <w:style w:type="paragraph" w:customStyle="1" w:styleId="CharCharCharChar1">
    <w:name w:val="Char Char Char Char1"/>
    <w:basedOn w:val="a"/>
    <w:qFormat/>
    <w:pPr>
      <w:tabs>
        <w:tab w:val="left" w:pos="0"/>
      </w:tabs>
      <w:adjustRightInd/>
      <w:ind w:firstLineChars="200" w:firstLine="200"/>
    </w:pPr>
    <w:rPr>
      <w:rFonts w:ascii="宋体" w:eastAsia="仿宋_GB2312" w:hAnsi="宋体"/>
      <w:sz w:val="28"/>
    </w:rPr>
  </w:style>
  <w:style w:type="paragraph" w:customStyle="1" w:styleId="2f6">
    <w:name w:val="正文文字 2"/>
    <w:basedOn w:val="Default"/>
    <w:next w:val="Default"/>
    <w:qFormat/>
    <w:rPr>
      <w:rFonts w:ascii="宋体" w:eastAsia="宋体" w:cs="Times New Roman"/>
      <w:color w:val="auto"/>
    </w:rPr>
  </w:style>
  <w:style w:type="paragraph" w:customStyle="1" w:styleId="affffff1">
    <w:name w:val="正文首行缩进两字"/>
    <w:qFormat/>
    <w:pPr>
      <w:spacing w:afterLines="50" w:line="300" w:lineRule="auto"/>
      <w:ind w:rightChars="100" w:right="210" w:firstLineChars="218" w:firstLine="523"/>
    </w:pPr>
    <w:rPr>
      <w:sz w:val="24"/>
      <w:szCs w:val="24"/>
    </w:rPr>
  </w:style>
  <w:style w:type="paragraph" w:customStyle="1" w:styleId="CharChar1Char">
    <w:name w:val="Char Char1 Char"/>
    <w:basedOn w:val="a"/>
    <w:qFormat/>
    <w:rPr>
      <w:rFonts w:ascii="仿宋_GB2312" w:eastAsia="仿宋_GB2312"/>
      <w:b/>
      <w:sz w:val="32"/>
      <w:szCs w:val="32"/>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1">
    <w:name w:val="Char Char11 Char Char Char Char Char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CharChar111">
    <w:name w:val="Char Char111"/>
    <w:basedOn w:val="a"/>
    <w:qFormat/>
    <w:pPr>
      <w:spacing w:line="360" w:lineRule="auto"/>
    </w:pPr>
    <w:rPr>
      <w:szCs w:val="20"/>
    </w:rPr>
  </w:style>
  <w:style w:type="paragraph" w:customStyle="1" w:styleId="Charff5">
    <w:name w:val="Char"/>
    <w:basedOn w:val="a"/>
    <w:qFormat/>
    <w:rPr>
      <w:rFonts w:ascii="仿宋_GB2312" w:eastAsia="仿宋_GB2312"/>
      <w:b/>
      <w:sz w:val="32"/>
      <w:szCs w:val="32"/>
    </w:rPr>
  </w:style>
  <w:style w:type="paragraph" w:customStyle="1" w:styleId="RFIHeading2ndLevel">
    <w:name w:val="RFI Heading 2nd Level"/>
    <w:basedOn w:val="a"/>
    <w:qFormat/>
    <w:pPr>
      <w:widowControl/>
      <w:tabs>
        <w:tab w:val="left" w:pos="1260"/>
      </w:tabs>
      <w:adjustRightInd/>
      <w:ind w:firstLineChars="200" w:firstLine="200"/>
      <w:jc w:val="left"/>
    </w:pPr>
    <w:rPr>
      <w:rFonts w:ascii="Arial (W1)" w:hAnsi="Arial (W1)"/>
      <w:b/>
      <w:bCs/>
      <w:color w:val="0000FF"/>
      <w:kern w:val="0"/>
      <w:sz w:val="28"/>
      <w:lang w:val="en-GB" w:eastAsia="en-U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1Char">
    <w:name w:val="Char Char Char1 Char"/>
    <w:basedOn w:val="a"/>
    <w:qFormat/>
    <w:rPr>
      <w:szCs w:val="20"/>
    </w:rPr>
  </w:style>
  <w:style w:type="paragraph" w:customStyle="1" w:styleId="affffff2">
    <w:name w:val="正文标准"/>
    <w:basedOn w:val="a"/>
    <w:qFormat/>
    <w:pPr>
      <w:adjustRightInd/>
      <w:spacing w:line="360" w:lineRule="auto"/>
      <w:ind w:firstLineChars="200" w:firstLine="200"/>
    </w:pPr>
    <w:rPr>
      <w:rFonts w:ascii="宋体" w:hAnsi="Calibri"/>
      <w:sz w:val="24"/>
    </w:rPr>
  </w:style>
  <w:style w:type="paragraph" w:customStyle="1" w:styleId="affffff3">
    <w:name w:val="正文格式"/>
    <w:basedOn w:val="a"/>
    <w:qFormat/>
    <w:pPr>
      <w:widowControl/>
      <w:autoSpaceDE w:val="0"/>
      <w:autoSpaceDN w:val="0"/>
      <w:snapToGrid w:val="0"/>
      <w:spacing w:line="360" w:lineRule="atLeast"/>
      <w:ind w:firstLineChars="200" w:firstLine="200"/>
      <w:textAlignment w:val="baseline"/>
    </w:pPr>
    <w:rPr>
      <w:kern w:val="0"/>
      <w:sz w:val="24"/>
      <w:szCs w:val="20"/>
    </w:rPr>
  </w:style>
  <w:style w:type="paragraph" w:customStyle="1" w:styleId="CharChar11CharCharCharCharCharCharCharCharCharCharCharCharCharCharChar">
    <w:name w:val="Char Char11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Th">
    <w:name w:val="Th"/>
    <w:qFormat/>
    <w:pPr>
      <w:keepNext/>
      <w:keepLines/>
      <w:spacing w:before="20" w:after="60" w:line="220" w:lineRule="exact"/>
      <w:ind w:left="240"/>
    </w:pPr>
    <w:rPr>
      <w:b/>
      <w:sz w:val="19"/>
      <w:lang w:eastAsia="en-US"/>
    </w:rPr>
  </w:style>
  <w:style w:type="paragraph" w:customStyle="1" w:styleId="affffff4">
    <w:name w:val="规范正文"/>
    <w:basedOn w:val="a"/>
    <w:qFormat/>
    <w:pPr>
      <w:tabs>
        <w:tab w:val="left" w:pos="840"/>
      </w:tabs>
      <w:spacing w:beforeLines="50" w:line="360" w:lineRule="auto"/>
      <w:ind w:left="840" w:hanging="420"/>
      <w:textAlignment w:val="baseline"/>
    </w:pPr>
    <w:rPr>
      <w:szCs w:val="20"/>
    </w:rPr>
  </w:style>
  <w:style w:type="paragraph" w:customStyle="1" w:styleId="font12">
    <w:name w:val="font12"/>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CharChar1Char2">
    <w:name w:val="Char Char1 Char2"/>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CharCharChar11">
    <w:name w:val="Char Char Char11"/>
    <w:basedOn w:val="a"/>
    <w:qFormat/>
    <w:pPr>
      <w:widowControl/>
      <w:spacing w:after="160" w:line="240" w:lineRule="exact"/>
      <w:jc w:val="left"/>
    </w:pPr>
    <w:rPr>
      <w:rFonts w:ascii="Verdana" w:hAnsi="Verdana"/>
      <w:kern w:val="0"/>
      <w:sz w:val="20"/>
      <w:szCs w:val="20"/>
      <w:lang w:eastAsia="en-US"/>
    </w:rPr>
  </w:style>
  <w:style w:type="paragraph" w:customStyle="1" w:styleId="xl42">
    <w:name w:val="xl42"/>
    <w:basedOn w:val="a"/>
    <w:qFormat/>
    <w:pPr>
      <w:widowControl/>
      <w:pBdr>
        <w:top w:val="single" w:sz="4" w:space="0" w:color="auto"/>
        <w:left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47">
    <w:name w:val="目录4"/>
    <w:basedOn w:val="a"/>
    <w:qFormat/>
    <w:pPr>
      <w:tabs>
        <w:tab w:val="left" w:leader="dot" w:pos="7370"/>
      </w:tabs>
      <w:autoSpaceDE w:val="0"/>
      <w:autoSpaceDN w:val="0"/>
      <w:spacing w:line="317" w:lineRule="atLeast"/>
      <w:ind w:firstLineChars="200" w:firstLine="629"/>
    </w:pPr>
    <w:rPr>
      <w:color w:val="000000"/>
      <w:kern w:val="0"/>
      <w:szCs w:val="21"/>
    </w:rPr>
  </w:style>
  <w:style w:type="paragraph" w:customStyle="1" w:styleId="xl43">
    <w:name w:val="xl43"/>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Cs w:val="21"/>
    </w:rPr>
  </w:style>
  <w:style w:type="paragraph" w:customStyle="1" w:styleId="solutionfonts1">
    <w:name w:val="solutionfonts1"/>
    <w:basedOn w:val="a"/>
    <w:qFormat/>
    <w:pPr>
      <w:widowControl/>
      <w:adjustRightInd/>
      <w:spacing w:before="100" w:beforeAutospacing="1" w:after="100" w:afterAutospacing="1"/>
      <w:ind w:firstLineChars="200" w:firstLine="200"/>
      <w:jc w:val="left"/>
    </w:pPr>
    <w:rPr>
      <w:rFonts w:ascii="宋体" w:hAnsi="宋体" w:cs="宋体"/>
      <w:kern w:val="0"/>
      <w:sz w:val="24"/>
    </w:rPr>
  </w:style>
  <w:style w:type="paragraph" w:customStyle="1" w:styleId="L1">
    <w:name w:val="标准有序列表（L1）"/>
    <w:basedOn w:val="a0"/>
    <w:qFormat/>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CharCharCharCharCharCharCharCharCharChar">
    <w:name w:val="Char Char Char Char Char Char Char Char Char Char"/>
    <w:basedOn w:val="a"/>
    <w:qFormat/>
    <w:rPr>
      <w:rFonts w:ascii="仿宋_GB2312" w:eastAsia="仿宋_GB2312"/>
      <w:b/>
      <w:sz w:val="32"/>
      <w:szCs w:val="32"/>
    </w:rPr>
  </w:style>
  <w:style w:type="paragraph" w:customStyle="1" w:styleId="Char1CharCharCharCharCharCharCharCharCharCharChar1CharCharCharCharCharCharCharCharCharCharCharCharCharChar1CharCharCharChar">
    <w:name w:val="Char1 Char Char Char Char Char Char Char Char Char Char Char1 Char Char Char Char Char Char Char Char Char Char Char Char Char Char1 Char Char Char Char"/>
    <w:basedOn w:val="a"/>
    <w:qFormat/>
    <w:pPr>
      <w:spacing w:line="360" w:lineRule="auto"/>
    </w:pPr>
    <w:rPr>
      <w:kern w:val="0"/>
      <w:sz w:val="24"/>
      <w:szCs w:val="20"/>
    </w:rPr>
  </w:style>
  <w:style w:type="paragraph" w:customStyle="1" w:styleId="affffff5">
    <w:name w:val="_正文段落"/>
    <w:basedOn w:val="a"/>
    <w:qFormat/>
    <w:pPr>
      <w:adjustRightInd/>
      <w:ind w:firstLine="560"/>
    </w:pPr>
    <w:rPr>
      <w:rFonts w:ascii="仿宋_GB2312" w:eastAsia="仿宋_GB2312" w:hAnsi="仿宋"/>
      <w:kern w:val="0"/>
      <w:sz w:val="28"/>
      <w:szCs w:val="28"/>
    </w:rPr>
  </w:style>
  <w:style w:type="paragraph" w:customStyle="1" w:styleId="48">
    <w:name w:val="列出段落4"/>
    <w:basedOn w:val="a"/>
    <w:qFormat/>
    <w:pPr>
      <w:adjustRightInd/>
      <w:spacing w:line="360" w:lineRule="auto"/>
      <w:ind w:firstLineChars="200" w:firstLine="420"/>
    </w:pPr>
    <w:rPr>
      <w:rFonts w:ascii="Calibri" w:hAnsi="Calibri"/>
      <w:sz w:val="24"/>
      <w:szCs w:val="22"/>
    </w:rPr>
  </w:style>
  <w:style w:type="paragraph" w:customStyle="1" w:styleId="affffff6">
    <w:name w:val="前言、引言标题"/>
    <w:next w:val="a"/>
    <w:qFormat/>
    <w:pPr>
      <w:shd w:val="clear" w:color="FFFFFF" w:fill="FFFFFF"/>
      <w:tabs>
        <w:tab w:val="left" w:pos="840"/>
      </w:tabs>
      <w:spacing w:before="640" w:after="560"/>
      <w:ind w:left="840" w:hanging="420"/>
      <w:jc w:val="center"/>
      <w:outlineLvl w:val="0"/>
    </w:pPr>
    <w:rPr>
      <w:rFonts w:ascii="黑体" w:eastAsia="黑体"/>
      <w:sz w:val="32"/>
    </w:rPr>
  </w:style>
  <w:style w:type="paragraph" w:customStyle="1" w:styleId="affffff7">
    <w:name w:val="正文（首行缩进）"/>
    <w:basedOn w:val="ae"/>
    <w:qFormat/>
    <w:pPr>
      <w:widowControl/>
      <w:tabs>
        <w:tab w:val="left" w:pos="840"/>
      </w:tabs>
      <w:overflowPunct w:val="0"/>
      <w:autoSpaceDE w:val="0"/>
      <w:autoSpaceDN w:val="0"/>
      <w:spacing w:beforeLines="50" w:after="120" w:line="400" w:lineRule="exact"/>
      <w:ind w:leftChars="200" w:left="200" w:firstLine="200"/>
      <w:jc w:val="left"/>
      <w:textAlignment w:val="baseline"/>
    </w:pPr>
    <w:rPr>
      <w:rFonts w:ascii="Times New Roman" w:hAnsi="Times New Roman"/>
      <w:spacing w:val="10"/>
      <w:kern w:val="0"/>
      <w:szCs w:val="20"/>
    </w:rPr>
  </w:style>
  <w:style w:type="paragraph" w:customStyle="1" w:styleId="Char3CharCharCharCharCharChar">
    <w:name w:val="Char3 Char Char Char Char Char Char"/>
    <w:basedOn w:val="a"/>
    <w:qFormat/>
    <w:pPr>
      <w:adjustRightInd/>
      <w:spacing w:line="360" w:lineRule="auto"/>
    </w:pPr>
    <w:rPr>
      <w:rFonts w:ascii="Arial" w:eastAsia="黑体" w:hAnsi="Arial" w:cs="Arial"/>
      <w:snapToGrid w:val="0"/>
      <w:kern w:val="0"/>
      <w:szCs w:val="21"/>
    </w:rPr>
  </w:style>
  <w:style w:type="paragraph" w:customStyle="1" w:styleId="font9">
    <w:name w:val="font9"/>
    <w:basedOn w:val="a"/>
    <w:qFormat/>
    <w:pPr>
      <w:widowControl/>
      <w:adjustRightInd/>
      <w:spacing w:before="100" w:beforeAutospacing="1" w:after="100" w:afterAutospacing="1"/>
      <w:jc w:val="left"/>
    </w:pPr>
    <w:rPr>
      <w:rFonts w:ascii="宋体" w:hAnsi="宋体" w:hint="eastAsia"/>
      <w:kern w:val="0"/>
      <w:sz w:val="20"/>
      <w:szCs w:val="20"/>
    </w:rPr>
  </w:style>
  <w:style w:type="paragraph" w:customStyle="1" w:styleId="affffff8">
    <w:name w:val="方案正文无缩进"/>
    <w:qFormat/>
    <w:pPr>
      <w:spacing w:line="360" w:lineRule="auto"/>
    </w:pPr>
    <w:rPr>
      <w:kern w:val="2"/>
      <w:sz w:val="24"/>
      <w:szCs w:val="24"/>
    </w:rPr>
  </w:style>
  <w:style w:type="paragraph" w:customStyle="1" w:styleId="CharCharChar1Char2">
    <w:name w:val="Char Char Char1 Char2"/>
    <w:basedOn w:val="a"/>
    <w:qFormat/>
    <w:rPr>
      <w:szCs w:val="20"/>
    </w:rPr>
  </w:style>
  <w:style w:type="paragraph" w:customStyle="1" w:styleId="CharChar11CharCharCharCharCharCharCharCharCharCharCharCharChar1">
    <w:name w:val="Char Char11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araChar">
    <w:name w:val="默认段落字体 Para Char"/>
    <w:basedOn w:val="a"/>
    <w:qFormat/>
    <w:rPr>
      <w:rFonts w:ascii="Tahoma" w:hAnsi="Tahoma"/>
      <w:sz w:val="24"/>
      <w:szCs w:val="20"/>
    </w:rPr>
  </w:style>
  <w:style w:type="paragraph" w:customStyle="1" w:styleId="affffff9">
    <w:name w:val="标题五"/>
    <w:basedOn w:val="a"/>
    <w:qFormat/>
    <w:pPr>
      <w:adjustRightInd/>
      <w:spacing w:beforeLines="50" w:line="360" w:lineRule="auto"/>
    </w:pPr>
    <w:rPr>
      <w:b/>
      <w:sz w:val="24"/>
    </w:rPr>
  </w:style>
  <w:style w:type="paragraph" w:customStyle="1" w:styleId="CharChar1101">
    <w:name w:val="Char Char1101"/>
    <w:basedOn w:val="a"/>
    <w:qFormat/>
    <w:pPr>
      <w:spacing w:line="360" w:lineRule="auto"/>
    </w:pPr>
    <w:rPr>
      <w:rFonts w:ascii="Tahoma" w:hAnsi="Tahoma"/>
      <w:sz w:val="24"/>
      <w:szCs w:val="20"/>
    </w:rPr>
  </w:style>
  <w:style w:type="paragraph" w:customStyle="1" w:styleId="CharCharCharCharCharCharCharChar1">
    <w:name w:val="Char Char Char Char Char Char Char Char1"/>
    <w:basedOn w:val="a"/>
    <w:qFormat/>
    <w:pPr>
      <w:tabs>
        <w:tab w:val="left" w:pos="360"/>
      </w:tabs>
    </w:pPr>
    <w:rPr>
      <w:sz w:val="24"/>
      <w:szCs w:val="20"/>
    </w:rPr>
  </w:style>
  <w:style w:type="paragraph" w:customStyle="1" w:styleId="CharCharChar1">
    <w:name w:val="Char Char Char 字元 字元"/>
    <w:basedOn w:val="a"/>
    <w:qFormat/>
    <w:pPr>
      <w:adjustRightInd/>
      <w:spacing w:line="360" w:lineRule="auto"/>
      <w:ind w:firstLineChars="200" w:firstLine="200"/>
    </w:pPr>
    <w:rPr>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CharCharCharCharCharCharChar">
    <w:name w:val="Char Char Char Char Char Char Char"/>
    <w:basedOn w:val="a"/>
    <w:qFormat/>
    <w:rPr>
      <w:rFonts w:ascii="仿宋_GB2312" w:eastAsia="仿宋_GB2312"/>
      <w:b/>
      <w:sz w:val="32"/>
      <w:szCs w:val="32"/>
    </w:rPr>
  </w:style>
  <w:style w:type="paragraph" w:customStyle="1" w:styleId="affffffa">
    <w:name w:val="文章附标题"/>
    <w:basedOn w:val="a"/>
    <w:qFormat/>
    <w:pPr>
      <w:autoSpaceDE w:val="0"/>
      <w:autoSpaceDN w:val="0"/>
      <w:spacing w:before="187" w:after="175" w:line="374" w:lineRule="atLeast"/>
      <w:ind w:firstLineChars="200" w:firstLine="200"/>
      <w:jc w:val="center"/>
    </w:pPr>
    <w:rPr>
      <w:color w:val="000000"/>
      <w:kern w:val="0"/>
      <w:sz w:val="36"/>
      <w:szCs w:val="36"/>
    </w:rPr>
  </w:style>
  <w:style w:type="paragraph" w:customStyle="1" w:styleId="a20">
    <w:name w:val="a2"/>
    <w:basedOn w:val="a"/>
    <w:qFormat/>
    <w:pPr>
      <w:widowControl/>
      <w:adjustRightInd/>
      <w:spacing w:before="100" w:beforeAutospacing="1" w:after="100" w:afterAutospacing="1"/>
      <w:jc w:val="left"/>
    </w:pPr>
    <w:rPr>
      <w:rFonts w:ascii="宋体" w:hAnsi="宋体" w:cs="宋体"/>
      <w:kern w:val="0"/>
      <w:sz w:val="24"/>
    </w:rPr>
  </w:style>
  <w:style w:type="paragraph" w:customStyle="1" w:styleId="22h2L1Heading2H2sect12H21sect121H22sect12">
    <w:name w:val="样式 标题 22h2L1 Heading 2H2sect 1.2H21sect 1.21H22sect 1.2..."/>
    <w:basedOn w:val="2"/>
    <w:next w:val="a"/>
    <w:qFormat/>
    <w:pPr>
      <w:tabs>
        <w:tab w:val="clear" w:pos="432"/>
        <w:tab w:val="left" w:pos="425"/>
      </w:tabs>
      <w:spacing w:before="260" w:after="260" w:line="415" w:lineRule="auto"/>
      <w:ind w:left="425" w:hanging="425"/>
    </w:pPr>
    <w:rPr>
      <w:rFonts w:ascii="微软雅黑" w:eastAsia="微软雅黑" w:hAnsi="微软雅黑"/>
      <w:lang w:val="en-US"/>
    </w:rPr>
  </w:style>
  <w:style w:type="paragraph" w:customStyle="1" w:styleId="64">
    <w:name w:val="样式6"/>
    <w:basedOn w:val="af0"/>
    <w:qFormat/>
    <w:pPr>
      <w:spacing w:line="460" w:lineRule="exact"/>
      <w:outlineLvl w:val="2"/>
    </w:pPr>
    <w:rPr>
      <w:rFonts w:ascii="仿宋_GB2312" w:eastAsia="仿宋_GB2312" w:hAnsi="宋体"/>
      <w:b/>
      <w:bCs/>
      <w:sz w:val="24"/>
      <w:szCs w:val="24"/>
    </w:rPr>
  </w:style>
  <w:style w:type="paragraph" w:customStyle="1" w:styleId="CharChard">
    <w:name w:val="批注框文本 Char Char"/>
    <w:basedOn w:val="a"/>
    <w:qFormat/>
    <w:pPr>
      <w:adjustRightInd/>
    </w:pPr>
    <w:rPr>
      <w:sz w:val="18"/>
      <w:szCs w:val="20"/>
    </w:rPr>
  </w:style>
  <w:style w:type="paragraph" w:customStyle="1" w:styleId="affffffb">
    <w:name w:val="封面华为技术"/>
    <w:basedOn w:val="a"/>
    <w:qFormat/>
    <w:pPr>
      <w:autoSpaceDE w:val="0"/>
      <w:autoSpaceDN w:val="0"/>
      <w:spacing w:line="360" w:lineRule="auto"/>
      <w:ind w:firstLineChars="200" w:firstLine="200"/>
      <w:jc w:val="center"/>
    </w:pPr>
    <w:rPr>
      <w:rFonts w:ascii="Arial" w:eastAsia="黑体" w:hAnsi="Arial"/>
      <w:kern w:val="0"/>
      <w:sz w:val="32"/>
      <w:szCs w:val="32"/>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CharChar11CharCharCharCharCharCharCharCharCharCharCharCharChar">
    <w:name w:val="Char Char11 Char Char Char Char Char Char Char Char Char Char Char Char Char"/>
    <w:basedOn w:val="a"/>
    <w:qFormat/>
    <w:pPr>
      <w:adjustRightInd/>
      <w:spacing w:line="360" w:lineRule="auto"/>
    </w:pPr>
    <w:rPr>
      <w:rFonts w:ascii="Arial" w:eastAsia="黑体" w:hAnsi="Arial"/>
      <w:snapToGrid w:val="0"/>
      <w:kern w:val="0"/>
      <w:sz w:val="20"/>
      <w:szCs w:val="21"/>
    </w:rPr>
  </w:style>
  <w:style w:type="paragraph" w:customStyle="1" w:styleId="gjt2">
    <w:name w:val="gjt_2"/>
    <w:next w:val="a"/>
    <w:qFormat/>
    <w:pPr>
      <w:keepNext/>
      <w:keepLines/>
      <w:widowControl w:val="0"/>
      <w:spacing w:before="260" w:after="260"/>
      <w:jc w:val="both"/>
      <w:outlineLvl w:val="6"/>
    </w:pPr>
    <w:rPr>
      <w:rFonts w:ascii="Arial" w:eastAsia="黑体" w:hAnsi="Arial" w:cs="Arial"/>
      <w:b/>
      <w:bCs/>
      <w:color w:val="000000"/>
      <w:kern w:val="2"/>
      <w:sz w:val="32"/>
      <w:szCs w:val="32"/>
      <w:u w:color="000000"/>
    </w:rPr>
  </w:style>
  <w:style w:type="paragraph" w:customStyle="1" w:styleId="110">
    <w:name w:val="索引 11"/>
    <w:basedOn w:val="a"/>
    <w:next w:val="a"/>
    <w:qFormat/>
    <w:pPr>
      <w:adjustRightInd/>
      <w:spacing w:line="360" w:lineRule="auto"/>
    </w:pPr>
    <w:rPr>
      <w:rFonts w:ascii="仿宋_GB2312" w:eastAsia="仿宋_GB2312"/>
      <w:sz w:val="24"/>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c">
    <w:name w:val="样式"/>
    <w:basedOn w:val="a"/>
    <w:qFormat/>
    <w:pPr>
      <w:autoSpaceDE w:val="0"/>
      <w:autoSpaceDN w:val="0"/>
      <w:snapToGrid w:val="0"/>
      <w:spacing w:before="120" w:after="120" w:line="360" w:lineRule="auto"/>
    </w:pPr>
    <w:rPr>
      <w:rFonts w:ascii="宋体"/>
      <w:sz w:val="24"/>
      <w:szCs w:val="20"/>
    </w:rPr>
  </w:style>
  <w:style w:type="paragraph" w:customStyle="1" w:styleId="affffffd">
    <w:name w:val="正文文字缩进项目"/>
    <w:basedOn w:val="ae"/>
    <w:qFormat/>
    <w:pPr>
      <w:tabs>
        <w:tab w:val="left" w:pos="840"/>
      </w:tabs>
      <w:adjustRightInd/>
      <w:spacing w:after="120" w:line="240" w:lineRule="auto"/>
      <w:ind w:firstLineChars="0" w:hanging="420"/>
    </w:pPr>
    <w:rPr>
      <w:rFonts w:ascii="Tahoma" w:hAnsi="Tahoma"/>
      <w:sz w:val="22"/>
      <w:szCs w:val="20"/>
    </w:rPr>
  </w:style>
  <w:style w:type="paragraph" w:customStyle="1" w:styleId="affffffe">
    <w:name w:val="文档正文"/>
    <w:basedOn w:val="a"/>
    <w:qFormat/>
    <w:pPr>
      <w:spacing w:line="480" w:lineRule="atLeast"/>
      <w:ind w:firstLine="567"/>
      <w:textAlignment w:val="baseline"/>
    </w:pPr>
    <w:rPr>
      <w:kern w:val="0"/>
      <w:sz w:val="24"/>
      <w:szCs w:val="20"/>
    </w:rPr>
  </w:style>
  <w:style w:type="paragraph" w:customStyle="1" w:styleId="afffffff">
    <w:name w:val="正文文字表格居中"/>
    <w:basedOn w:val="a"/>
    <w:next w:val="29"/>
    <w:qFormat/>
    <w:pPr>
      <w:snapToGrid w:val="0"/>
      <w:spacing w:line="360" w:lineRule="auto"/>
    </w:pPr>
    <w:rPr>
      <w:rFonts w:ascii="宋体"/>
      <w:b/>
      <w:sz w:val="24"/>
      <w:szCs w:val="20"/>
    </w:rPr>
  </w:style>
  <w:style w:type="paragraph" w:customStyle="1" w:styleId="afffffff0">
    <w:name w:val="规划正文"/>
    <w:basedOn w:val="a"/>
    <w:qFormat/>
    <w:pPr>
      <w:adjustRightInd/>
      <w:spacing w:beforeLines="100" w:line="360" w:lineRule="auto"/>
      <w:jc w:val="left"/>
    </w:pPr>
    <w:rPr>
      <w:rFonts w:ascii="Arial" w:eastAsia="仿宋_GB2312" w:hAnsi="Arial"/>
      <w:bCs/>
      <w:sz w:val="28"/>
    </w:rPr>
  </w:style>
  <w:style w:type="paragraph" w:customStyle="1" w:styleId="afffffff1">
    <w:name w:val="小节"/>
    <w:basedOn w:val="3"/>
    <w:qFormat/>
    <w:pPr>
      <w:adjustRightInd/>
      <w:spacing w:before="200" w:after="200" w:line="560" w:lineRule="exact"/>
      <w:jc w:val="left"/>
    </w:pPr>
    <w:rPr>
      <w:rFonts w:ascii="宋体" w:hAnsi="宋体"/>
      <w:bCs w:val="0"/>
      <w:color w:val="000000"/>
      <w:spacing w:val="10"/>
      <w:kern w:val="24"/>
      <w:sz w:val="28"/>
    </w:rPr>
  </w:style>
  <w:style w:type="paragraph" w:customStyle="1" w:styleId="PlainText1">
    <w:name w:val="Plain Text1"/>
    <w:basedOn w:val="a"/>
    <w:uiPriority w:val="7"/>
    <w:qFormat/>
    <w:pPr>
      <w:adjustRightInd/>
    </w:pPr>
    <w:rPr>
      <w:rFonts w:ascii="宋体" w:hAnsi="Courier New"/>
    </w:rPr>
  </w:style>
  <w:style w:type="paragraph" w:customStyle="1" w:styleId="Char34">
    <w:name w:val="Char3"/>
    <w:basedOn w:val="a"/>
    <w:qFormat/>
    <w:pPr>
      <w:adjustRightInd/>
    </w:pPr>
    <w:rPr>
      <w:rFonts w:ascii="仿宋_GB2312" w:eastAsia="仿宋_GB2312"/>
      <w:b/>
      <w:sz w:val="32"/>
      <w:szCs w:val="3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afffffff2">
    <w:name w:val="ÕýÎÄÊ×ÐÐËõ½ø"/>
    <w:basedOn w:val="a"/>
    <w:qFormat/>
    <w:pPr>
      <w:widowControl/>
      <w:overflowPunct w:val="0"/>
      <w:autoSpaceDE w:val="0"/>
      <w:autoSpaceDN w:val="0"/>
      <w:spacing w:line="360" w:lineRule="auto"/>
      <w:ind w:left="1134"/>
      <w:textAlignment w:val="baseline"/>
    </w:pPr>
    <w:rPr>
      <w:rFonts w:eastAsia="Times New Roman"/>
      <w:kern w:val="0"/>
      <w:szCs w:val="20"/>
    </w:rPr>
  </w:style>
  <w:style w:type="paragraph" w:customStyle="1" w:styleId="2f7">
    <w:name w:val="标题2"/>
    <w:basedOn w:val="2"/>
    <w:next w:val="a"/>
    <w:qFormat/>
    <w:pPr>
      <w:tabs>
        <w:tab w:val="left" w:pos="578"/>
        <w:tab w:val="left" w:pos="900"/>
        <w:tab w:val="left" w:pos="1440"/>
      </w:tabs>
      <w:ind w:left="1440" w:hanging="360"/>
    </w:pPr>
    <w:rPr>
      <w:rFonts w:ascii="仿宋" w:eastAsia="仿宋" w:cs="宋体"/>
      <w:bCs w:val="0"/>
      <w:szCs w:val="28"/>
    </w:rPr>
  </w:style>
  <w:style w:type="paragraph" w:customStyle="1" w:styleId="ListParagraph1">
    <w:name w:val="List Paragraph1"/>
    <w:basedOn w:val="a"/>
    <w:qFormat/>
    <w:pPr>
      <w:spacing w:line="360" w:lineRule="auto"/>
      <w:ind w:firstLineChars="200" w:firstLine="200"/>
    </w:pPr>
    <w:rPr>
      <w:rFonts w:eastAsia="楷体_GB2312" w:cs="Lucida Sans"/>
      <w:sz w:val="24"/>
    </w:rPr>
  </w:style>
  <w:style w:type="paragraph" w:customStyle="1" w:styleId="33Charh33BoldHeadbh1level3PIM3">
    <w:name w:val="样式 标题 3标题 3 Char第二层条h33Bold Headbh章标题1小标题level_3PIM 3..."/>
    <w:basedOn w:val="3"/>
    <w:qFormat/>
    <w:pPr>
      <w:snapToGrid w:val="0"/>
      <w:spacing w:before="0" w:after="0" w:line="360" w:lineRule="auto"/>
    </w:pPr>
    <w:rPr>
      <w:rFonts w:ascii="黑体" w:eastAsia="黑体" w:hAnsi="宋体" w:cs="宋体"/>
      <w:b w:val="0"/>
      <w:bCs w:val="0"/>
      <w:color w:val="000000"/>
      <w:kern w:val="0"/>
      <w:sz w:val="28"/>
      <w:szCs w:val="20"/>
    </w:rPr>
  </w:style>
  <w:style w:type="paragraph" w:customStyle="1" w:styleId="xl29">
    <w:name w:val="xl2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07415">
    <w:name w:val="样式 小四 首行缩进:  0.74 厘米 行距: 1.5 倍行距"/>
    <w:basedOn w:val="a"/>
    <w:qFormat/>
    <w:pPr>
      <w:adjustRightInd/>
      <w:spacing w:before="100" w:beforeAutospacing="1" w:after="100" w:afterAutospacing="1" w:line="300" w:lineRule="auto"/>
      <w:ind w:firstLineChars="200" w:firstLine="480"/>
    </w:pPr>
    <w:rPr>
      <w:rFonts w:ascii="宋体" w:eastAsia="微软雅黑" w:hAnsi="宋体"/>
      <w:sz w:val="24"/>
    </w:rPr>
  </w:style>
  <w:style w:type="paragraph" w:customStyle="1" w:styleId="Char3CharCharChar">
    <w:name w:val="Char3 Char Char Char"/>
    <w:basedOn w:val="a"/>
    <w:qFormat/>
    <w:pPr>
      <w:widowControl/>
      <w:adjustRightInd/>
      <w:spacing w:after="160" w:line="240" w:lineRule="exact"/>
      <w:jc w:val="left"/>
    </w:pPr>
    <w:rPr>
      <w:szCs w:val="20"/>
    </w:rPr>
  </w:style>
  <w:style w:type="paragraph" w:customStyle="1" w:styleId="2f8">
    <w:name w:val="表格标题2"/>
    <w:basedOn w:val="afffffff3"/>
    <w:qFormat/>
    <w:rPr>
      <w:b/>
    </w:rPr>
  </w:style>
  <w:style w:type="paragraph" w:customStyle="1" w:styleId="afffffff3">
    <w:name w:val="表格内文"/>
    <w:basedOn w:val="a"/>
    <w:qFormat/>
    <w:pPr>
      <w:adjustRightInd/>
      <w:spacing w:line="360" w:lineRule="auto"/>
    </w:pPr>
    <w:rPr>
      <w:rFonts w:ascii="宋体" w:hAnsi="宋体" w:cs="宋体"/>
      <w:color w:val="000000"/>
      <w:szCs w:val="20"/>
    </w:rPr>
  </w:style>
  <w:style w:type="paragraph" w:customStyle="1" w:styleId="CharCharCharCharCharCharCharCharCharChar2">
    <w:name w:val="Char Char Char Char Char Char Char Char Char Char2"/>
    <w:basedOn w:val="a"/>
    <w:qFormat/>
    <w:rPr>
      <w:rFonts w:ascii="仿宋_GB2312" w:eastAsia="仿宋_GB2312"/>
      <w:b/>
      <w:sz w:val="32"/>
      <w:szCs w:val="32"/>
    </w:rPr>
  </w:style>
  <w:style w:type="paragraph" w:customStyle="1" w:styleId="2f9">
    <w:name w:val="正文，首行缩进:  2 字符"/>
    <w:qFormat/>
    <w:pPr>
      <w:spacing w:line="360" w:lineRule="auto"/>
      <w:ind w:firstLineChars="200" w:firstLine="480"/>
    </w:pPr>
    <w:rPr>
      <w:rFonts w:ascii="Arial" w:eastAsia="仿宋_GB2312" w:hAnsi="Arial"/>
      <w:kern w:val="2"/>
      <w:sz w:val="24"/>
      <w:szCs w:val="24"/>
    </w:rPr>
  </w:style>
  <w:style w:type="paragraph" w:customStyle="1" w:styleId="Char3CharChar1">
    <w:name w:val="Char3 Char Char1"/>
    <w:basedOn w:val="a"/>
    <w:uiPriority w:val="6"/>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CharChar11CharCharCharCharCharCharCharCharChar11">
    <w:name w:val="Char Char11 Char Char Char Char Char Char Char Char Char11"/>
    <w:basedOn w:val="a"/>
    <w:qFormat/>
    <w:pPr>
      <w:spacing w:line="360" w:lineRule="auto"/>
    </w:pPr>
    <w:rPr>
      <w:szCs w:val="20"/>
    </w:rPr>
  </w:style>
  <w:style w:type="paragraph" w:customStyle="1" w:styleId="afffffff4">
    <w:name w:val="正文 大标"/>
    <w:basedOn w:val="a"/>
    <w:qFormat/>
    <w:pPr>
      <w:tabs>
        <w:tab w:val="left" w:pos="0"/>
      </w:tabs>
      <w:adjustRightInd/>
      <w:spacing w:line="300" w:lineRule="auto"/>
      <w:ind w:left="1021"/>
    </w:pPr>
    <w:rPr>
      <w:rFonts w:ascii="仿宋" w:eastAsia="仿宋" w:hAnsi="Calibri"/>
      <w:sz w:val="24"/>
      <w:szCs w:val="20"/>
    </w:rPr>
  </w:style>
  <w:style w:type="paragraph" w:customStyle="1" w:styleId="2fa">
    <w:name w:val="样式  + 首行缩进:  2 字符"/>
    <w:basedOn w:val="a"/>
    <w:qFormat/>
    <w:pPr>
      <w:adjustRightInd/>
      <w:spacing w:before="60" w:after="60" w:line="360" w:lineRule="auto"/>
      <w:ind w:firstLineChars="200" w:firstLine="200"/>
    </w:pPr>
    <w:rPr>
      <w:sz w:val="28"/>
      <w:szCs w:val="20"/>
    </w:rPr>
  </w:style>
  <w:style w:type="paragraph" w:customStyle="1" w:styleId="MMTopic1">
    <w:name w:val="MM Topic 1"/>
    <w:basedOn w:val="1"/>
    <w:qFormat/>
    <w:pPr>
      <w:tabs>
        <w:tab w:val="left" w:pos="840"/>
      </w:tabs>
      <w:adjustRightInd/>
      <w:ind w:left="840" w:hanging="420"/>
    </w:pPr>
  </w:style>
  <w:style w:type="paragraph" w:customStyle="1" w:styleId="22H2Heading2HiddenHeading2CCBSheading22ndlev">
    <w:name w:val="样式 标题 2标题2H2Heading 2 HiddenHeading 2 CCBSheading 22nd lev..."/>
    <w:basedOn w:val="2"/>
    <w:qFormat/>
    <w:pPr>
      <w:widowControl/>
      <w:spacing w:before="260" w:after="260" w:line="416" w:lineRule="auto"/>
      <w:ind w:left="0" w:firstLine="0"/>
    </w:pPr>
    <w:rPr>
      <w:rFonts w:ascii="Arial" w:eastAsia="黑体" w:hAnsi="Arial"/>
      <w:sz w:val="30"/>
      <w:szCs w:val="21"/>
    </w:rPr>
  </w:style>
  <w:style w:type="paragraph" w:customStyle="1" w:styleId="Charff6">
    <w:name w:val="文本正文 Char"/>
    <w:basedOn w:val="a"/>
    <w:qFormat/>
    <w:pPr>
      <w:spacing w:line="360" w:lineRule="auto"/>
      <w:ind w:firstLineChars="200" w:firstLine="200"/>
    </w:pPr>
    <w:rPr>
      <w:kern w:val="0"/>
      <w:sz w:val="24"/>
      <w:szCs w:val="20"/>
    </w:rPr>
  </w:style>
  <w:style w:type="paragraph" w:customStyle="1" w:styleId="afffffff5">
    <w:name w:val="表格"/>
    <w:basedOn w:val="a"/>
    <w:qFormat/>
    <w:pPr>
      <w:snapToGrid w:val="0"/>
      <w:ind w:firstLineChars="21" w:firstLine="42"/>
    </w:pPr>
    <w:rPr>
      <w:rFonts w:ascii="宋体" w:hAnsi="宋体"/>
      <w:kern w:val="0"/>
      <w:sz w:val="20"/>
      <w:szCs w:val="20"/>
    </w:rPr>
  </w:style>
  <w:style w:type="paragraph" w:customStyle="1" w:styleId="49">
    <w:name w:val="标书标题4"/>
    <w:basedOn w:val="4"/>
    <w:qFormat/>
    <w:pPr>
      <w:keepLines w:val="0"/>
      <w:snapToGrid w:val="0"/>
      <w:spacing w:before="0" w:after="0" w:line="300" w:lineRule="auto"/>
    </w:pPr>
    <w:rPr>
      <w:rFonts w:ascii="Arial Narrow" w:eastAsia="仿宋_GB2312" w:hAnsi="Arial Narrow"/>
      <w:bCs w:val="0"/>
      <w:color w:val="000000"/>
      <w:kern w:val="0"/>
      <w:szCs w:val="32"/>
      <w:lang w:val="en-US"/>
    </w:rPr>
  </w:style>
  <w:style w:type="paragraph" w:customStyle="1" w:styleId="afffffff6">
    <w:name w:val="插图题注"/>
    <w:next w:val="a"/>
    <w:qFormat/>
    <w:pPr>
      <w:tabs>
        <w:tab w:val="left" w:pos="3780"/>
      </w:tabs>
      <w:spacing w:afterLines="100"/>
      <w:ind w:left="1089" w:hanging="369"/>
      <w:jc w:val="center"/>
    </w:pPr>
    <w:rPr>
      <w:rFonts w:ascii="Arial" w:hAnsi="Arial"/>
      <w:sz w:val="18"/>
      <w:szCs w:val="18"/>
    </w:rPr>
  </w:style>
  <w:style w:type="paragraph" w:customStyle="1" w:styleId="xl91">
    <w:name w:val="xl9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2fb">
    <w:name w:val="表格项目符号 2"/>
    <w:basedOn w:val="24"/>
    <w:qFormat/>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EB">
    <w:name w:val="EB_表格"/>
    <w:basedOn w:val="a"/>
    <w:qFormat/>
    <w:pPr>
      <w:adjustRightInd/>
      <w:spacing w:line="300" w:lineRule="auto"/>
      <w:jc w:val="center"/>
    </w:pPr>
  </w:style>
  <w:style w:type="paragraph" w:customStyle="1" w:styleId="Style6">
    <w:name w:val="_Style 6"/>
    <w:basedOn w:val="a"/>
    <w:uiPriority w:val="34"/>
    <w:qFormat/>
    <w:pPr>
      <w:adjustRightInd/>
      <w:ind w:firstLineChars="200" w:firstLine="420"/>
    </w:pPr>
    <w:rPr>
      <w:rFonts w:eastAsia="仿宋_GB2312"/>
      <w:sz w:val="28"/>
    </w:rPr>
  </w:style>
  <w:style w:type="paragraph" w:customStyle="1" w:styleId="zTableCellBody">
    <w:name w:val="zTableCellBody"/>
    <w:basedOn w:val="a"/>
    <w:qFormat/>
    <w:pPr>
      <w:keepNext/>
      <w:keepLines/>
      <w:widowControl/>
      <w:adjustRightInd/>
      <w:spacing w:line="320" w:lineRule="exact"/>
      <w:ind w:firstLineChars="200" w:firstLine="200"/>
      <w:jc w:val="left"/>
    </w:pPr>
    <w:rPr>
      <w:rFonts w:ascii="Arial" w:hAnsi="Arial"/>
      <w:kern w:val="0"/>
      <w:sz w:val="24"/>
      <w:lang w:eastAsia="en-US"/>
    </w:rPr>
  </w:style>
  <w:style w:type="paragraph" w:customStyle="1" w:styleId="button">
    <w:name w:val="button"/>
    <w:basedOn w:val="a"/>
    <w:qFormat/>
    <w:pPr>
      <w:widowControl/>
      <w:spacing w:before="100" w:beforeAutospacing="1" w:after="100" w:afterAutospacing="1"/>
      <w:jc w:val="left"/>
    </w:pPr>
    <w:rPr>
      <w:rFonts w:ascii="Arial Unicode MS" w:hAnsi="Arial Unicode MS"/>
      <w:color w:val="000000"/>
      <w:kern w:val="0"/>
      <w:sz w:val="24"/>
    </w:rPr>
  </w:style>
  <w:style w:type="paragraph" w:customStyle="1" w:styleId="afffffff7">
    <w:name w:val="!大节"/>
    <w:basedOn w:val="2"/>
    <w:qFormat/>
    <w:pPr>
      <w:spacing w:before="260" w:after="260" w:line="415" w:lineRule="auto"/>
      <w:ind w:left="420" w:hanging="420"/>
    </w:pPr>
    <w:rPr>
      <w:rFonts w:ascii="Arial" w:eastAsia="微软雅黑" w:hAnsi="Arial"/>
      <w:lang w:val="en-US"/>
    </w:rPr>
  </w:style>
  <w:style w:type="paragraph" w:customStyle="1" w:styleId="222">
    <w:name w:val="正文文本 22"/>
    <w:basedOn w:val="a"/>
    <w:qFormat/>
    <w:pPr>
      <w:widowControl/>
      <w:overflowPunct w:val="0"/>
      <w:autoSpaceDE w:val="0"/>
      <w:autoSpaceDN w:val="0"/>
      <w:ind w:left="720" w:hanging="720"/>
      <w:textAlignment w:val="baseline"/>
    </w:pPr>
    <w:rPr>
      <w:kern w:val="0"/>
      <w:sz w:val="24"/>
      <w:szCs w:val="20"/>
      <w:lang w:val="en-GB"/>
    </w:rPr>
  </w:style>
  <w:style w:type="paragraph" w:customStyle="1" w:styleId="afffffff8">
    <w:name w:val="正文表标题"/>
    <w:next w:val="afffffff9"/>
    <w:qFormat/>
    <w:pPr>
      <w:tabs>
        <w:tab w:val="left" w:pos="840"/>
      </w:tabs>
      <w:ind w:left="840" w:hanging="420"/>
      <w:jc w:val="center"/>
    </w:pPr>
    <w:rPr>
      <w:rFonts w:ascii="黑体" w:eastAsia="黑体"/>
      <w:sz w:val="21"/>
    </w:rPr>
  </w:style>
  <w:style w:type="paragraph" w:customStyle="1" w:styleId="afffffff9">
    <w:name w:val="段"/>
    <w:qFormat/>
    <w:pPr>
      <w:autoSpaceDE w:val="0"/>
      <w:autoSpaceDN w:val="0"/>
      <w:ind w:firstLineChars="200" w:firstLine="200"/>
      <w:jc w:val="both"/>
    </w:pPr>
    <w:rPr>
      <w:rFonts w:ascii="宋体"/>
      <w:sz w:val="21"/>
    </w:rPr>
  </w:style>
  <w:style w:type="paragraph" w:customStyle="1" w:styleId="CharCharCharCharCharChar0">
    <w:name w:val="Char Char Char Char Char Char"/>
    <w:basedOn w:val="a"/>
    <w:qFormat/>
    <w:pPr>
      <w:widowControl/>
      <w:spacing w:beforeLines="50" w:afterLines="50" w:line="240" w:lineRule="exact"/>
      <w:jc w:val="left"/>
    </w:pPr>
    <w:rPr>
      <w:rFonts w:ascii="Verdana" w:hAnsi="Verdana"/>
      <w:kern w:val="0"/>
      <w:sz w:val="20"/>
      <w:szCs w:val="20"/>
      <w:lang w:eastAsia="en-US"/>
    </w:rPr>
  </w:style>
  <w:style w:type="paragraph" w:customStyle="1" w:styleId="trademark">
    <w:name w:val="trademark"/>
    <w:qFormat/>
    <w:pPr>
      <w:spacing w:after="60"/>
    </w:pPr>
    <w:rPr>
      <w:rFonts w:ascii="Futura Bk" w:hAnsi="Futura Bk"/>
      <w:sz w:val="15"/>
      <w:lang w:eastAsia="en-US"/>
    </w:rPr>
  </w:style>
  <w:style w:type="paragraph" w:customStyle="1" w:styleId="Bulletwithtext4">
    <w:name w:val="Bullet with text 4"/>
    <w:basedOn w:val="a"/>
    <w:qFormat/>
    <w:pPr>
      <w:widowControl/>
      <w:tabs>
        <w:tab w:val="left" w:pos="1440"/>
      </w:tabs>
      <w:adjustRightInd/>
      <w:ind w:left="1440" w:firstLineChars="200" w:hanging="360"/>
      <w:jc w:val="left"/>
    </w:pPr>
    <w:rPr>
      <w:rFonts w:ascii="Arial" w:hAnsi="Arial"/>
      <w:kern w:val="0"/>
      <w:sz w:val="20"/>
      <w:szCs w:val="20"/>
      <w:lang w:val="en-GB" w:eastAsia="en-US"/>
    </w:rPr>
  </w:style>
  <w:style w:type="paragraph" w:customStyle="1" w:styleId="CharChar1CharCharCharCharCharChar1">
    <w:name w:val="Char Char1 Char Char Char Char Char Char1"/>
    <w:basedOn w:val="a"/>
    <w:qFormat/>
    <w:rPr>
      <w:rFonts w:ascii="仿宋_GB2312" w:eastAsia="仿宋_GB2312"/>
      <w:b/>
      <w:sz w:val="32"/>
      <w:szCs w:val="20"/>
    </w:rPr>
  </w:style>
  <w:style w:type="paragraph" w:customStyle="1" w:styleId="afffffffa">
    <w:name w:val="大汉方案正文"/>
    <w:basedOn w:val="a"/>
    <w:qFormat/>
    <w:pPr>
      <w:adjustRightInd/>
      <w:spacing w:line="360" w:lineRule="auto"/>
      <w:ind w:firstLineChars="200" w:firstLine="200"/>
    </w:pPr>
    <w:rPr>
      <w:rFonts w:ascii="Arial" w:hAnsi="Arial"/>
      <w:sz w:val="24"/>
      <w:szCs w:val="20"/>
    </w:rPr>
  </w:style>
  <w:style w:type="paragraph" w:customStyle="1" w:styleId="Char1CharCharChar1">
    <w:name w:val="Char1 Char Char Char1"/>
    <w:basedOn w:val="a"/>
    <w:qFormat/>
    <w:pPr>
      <w:adjustRightInd/>
      <w:ind w:firstLineChars="200" w:firstLine="200"/>
    </w:pPr>
    <w:rPr>
      <w:rFonts w:ascii="Tahoma" w:hAnsi="Tahoma"/>
      <w:sz w:val="24"/>
      <w:szCs w:val="20"/>
    </w:rPr>
  </w:style>
  <w:style w:type="paragraph" w:customStyle="1" w:styleId="a10">
    <w:name w:val="a1"/>
    <w:basedOn w:val="a"/>
    <w:qFormat/>
    <w:pPr>
      <w:widowControl/>
      <w:spacing w:line="300" w:lineRule="atLeast"/>
      <w:jc w:val="left"/>
    </w:pPr>
    <w:rPr>
      <w:rFonts w:ascii="宋体" w:hAnsi="宋体"/>
      <w:kern w:val="0"/>
      <w:sz w:val="18"/>
      <w:szCs w:val="20"/>
    </w:rPr>
  </w:style>
  <w:style w:type="paragraph" w:customStyle="1" w:styleId="71">
    <w:name w:val="样式7"/>
    <w:basedOn w:val="4a"/>
    <w:next w:val="a"/>
    <w:qFormat/>
    <w:pPr>
      <w:spacing w:afterLines="50"/>
      <w:jc w:val="left"/>
      <w:outlineLvl w:val="3"/>
    </w:pPr>
    <w:rPr>
      <w:sz w:val="24"/>
      <w:szCs w:val="24"/>
    </w:rPr>
  </w:style>
  <w:style w:type="paragraph" w:customStyle="1" w:styleId="4a">
    <w:name w:val="样式4"/>
    <w:basedOn w:val="a"/>
    <w:qFormat/>
    <w:pPr>
      <w:spacing w:line="360" w:lineRule="auto"/>
      <w:ind w:firstLine="420"/>
      <w:jc w:val="center"/>
      <w:outlineLvl w:val="2"/>
    </w:pPr>
    <w:rPr>
      <w:rFonts w:ascii="仿宋_GB2312" w:eastAsia="仿宋_GB2312" w:hAnsi="仿宋"/>
      <w:b/>
      <w:sz w:val="32"/>
      <w:szCs w:val="32"/>
    </w:rPr>
  </w:style>
  <w:style w:type="paragraph" w:customStyle="1" w:styleId="CharChar11CharCharCharCharCharCharCharCharCharCharCharCharCharCharCharCharChar">
    <w:name w:val="Char Char11 Char Char Char Char Char Char Char Char Char Char Char Char Char Char Char Char Char"/>
    <w:basedOn w:val="a"/>
    <w:qFormat/>
    <w:pPr>
      <w:adjustRightInd/>
      <w:spacing w:line="360" w:lineRule="auto"/>
    </w:pPr>
    <w:rPr>
      <w:rFonts w:ascii="Arial" w:eastAsia="黑体" w:hAnsi="Arial" w:cs="Arial"/>
      <w:snapToGrid w:val="0"/>
      <w:kern w:val="0"/>
      <w:szCs w:val="21"/>
    </w:rPr>
  </w:style>
  <w:style w:type="paragraph" w:customStyle="1" w:styleId="main">
    <w:name w:val="main"/>
    <w:basedOn w:val="a"/>
    <w:qFormat/>
    <w:pPr>
      <w:widowControl/>
      <w:adjustRightInd/>
      <w:spacing w:before="100" w:beforeAutospacing="1" w:after="100" w:afterAutospacing="1" w:line="320" w:lineRule="atLeast"/>
      <w:ind w:firstLineChars="200" w:firstLine="200"/>
      <w:jc w:val="left"/>
    </w:pPr>
    <w:rPr>
      <w:rFonts w:ascii="微软雅黑" w:eastAsia="Arial Unicode MS" w:hAnsi="微软雅黑" w:cs="Arial Unicode MS"/>
      <w:kern w:val="0"/>
      <w:sz w:val="23"/>
      <w:szCs w:val="23"/>
    </w:rPr>
  </w:style>
  <w:style w:type="paragraph" w:customStyle="1" w:styleId="2110">
    <w:name w:val="样式 样式2 + 左侧:  1 字符 右侧:  1 字符"/>
    <w:basedOn w:val="2f1"/>
    <w:qFormat/>
    <w:pPr>
      <w:tabs>
        <w:tab w:val="clear" w:pos="2790"/>
        <w:tab w:val="clear" w:pos="4230"/>
      </w:tabs>
      <w:autoSpaceDE/>
      <w:autoSpaceDN/>
      <w:adjustRightInd/>
      <w:snapToGrid/>
      <w:ind w:firstLineChars="200" w:firstLine="200"/>
      <w:jc w:val="left"/>
      <w:outlineLvl w:val="9"/>
    </w:pPr>
    <w:rPr>
      <w:rFonts w:ascii="Times New Roman" w:eastAsia="宋体" w:hAnsi="Times New Roman" w:cs="宋体"/>
      <w:b w:val="0"/>
      <w:bCs w:val="0"/>
      <w:kern w:val="2"/>
      <w:sz w:val="24"/>
      <w:szCs w:val="20"/>
      <w:lang w:val="en-US"/>
    </w:rPr>
  </w:style>
  <w:style w:type="paragraph" w:customStyle="1" w:styleId="Char2CharChar2">
    <w:name w:val="Char2 Char Char2"/>
    <w:basedOn w:val="a"/>
    <w:qFormat/>
    <w:pPr>
      <w:adjustRightInd/>
    </w:pPr>
    <w:rPr>
      <w:rFonts w:ascii="Tahoma" w:hAnsi="Tahoma"/>
      <w:sz w:val="24"/>
      <w:szCs w:val="20"/>
    </w:rPr>
  </w:style>
  <w:style w:type="paragraph" w:customStyle="1" w:styleId="Char1CharCharChar">
    <w:name w:val="Char1 Char Char Char"/>
    <w:basedOn w:val="a"/>
    <w:qFormat/>
    <w:pPr>
      <w:widowControl/>
      <w:snapToGrid w:val="0"/>
      <w:spacing w:before="120" w:after="160" w:line="360" w:lineRule="auto"/>
      <w:ind w:right="-360"/>
      <w:jc w:val="left"/>
    </w:pPr>
    <w:rPr>
      <w:rFonts w:ascii="Arial" w:hAnsi="Arial"/>
      <w:kern w:val="0"/>
      <w:sz w:val="24"/>
      <w:lang w:eastAsia="en-US"/>
    </w:rPr>
  </w:style>
  <w:style w:type="paragraph" w:customStyle="1" w:styleId="afffffffb">
    <w:name w:val="三级条标题"/>
    <w:basedOn w:val="afffffffc"/>
    <w:next w:val="afffffff9"/>
    <w:qFormat/>
    <w:pPr>
      <w:tabs>
        <w:tab w:val="left" w:pos="2520"/>
      </w:tabs>
      <w:ind w:left="2520"/>
      <w:outlineLvl w:val="4"/>
    </w:pPr>
  </w:style>
  <w:style w:type="paragraph" w:customStyle="1" w:styleId="afffffffc">
    <w:name w:val="二级条标题"/>
    <w:basedOn w:val="afffffffd"/>
    <w:next w:val="afffffff9"/>
    <w:qFormat/>
    <w:pPr>
      <w:tabs>
        <w:tab w:val="left" w:pos="2100"/>
      </w:tabs>
      <w:ind w:left="0"/>
      <w:outlineLvl w:val="3"/>
    </w:pPr>
  </w:style>
  <w:style w:type="paragraph" w:customStyle="1" w:styleId="afffffffd">
    <w:name w:val="一级条标题"/>
    <w:basedOn w:val="afffffffe"/>
    <w:next w:val="afffffff9"/>
    <w:qFormat/>
    <w:pPr>
      <w:tabs>
        <w:tab w:val="left" w:pos="1680"/>
      </w:tabs>
      <w:spacing w:beforeLines="0" w:afterLines="0"/>
      <w:ind w:left="1680"/>
      <w:outlineLvl w:val="2"/>
    </w:pPr>
  </w:style>
  <w:style w:type="paragraph" w:customStyle="1" w:styleId="afffffffe">
    <w:name w:val="章标题"/>
    <w:next w:val="afffffff9"/>
    <w:qFormat/>
    <w:pPr>
      <w:tabs>
        <w:tab w:val="left" w:pos="1260"/>
      </w:tabs>
      <w:spacing w:beforeLines="50" w:afterLines="50"/>
      <w:ind w:left="1260" w:hanging="420"/>
      <w:jc w:val="both"/>
      <w:outlineLvl w:val="1"/>
    </w:pPr>
    <w:rPr>
      <w:rFonts w:ascii="黑体" w:eastAsia="黑体"/>
      <w:sz w:val="21"/>
    </w:rPr>
  </w:style>
  <w:style w:type="paragraph" w:customStyle="1" w:styleId="2fc">
    <w:name w:val="数字标题2"/>
    <w:basedOn w:val="2"/>
    <w:next w:val="a"/>
    <w:qFormat/>
    <w:pPr>
      <w:tabs>
        <w:tab w:val="left" w:pos="480"/>
      </w:tabs>
      <w:ind w:left="480" w:hanging="480"/>
    </w:pPr>
    <w:rPr>
      <w:rFonts w:ascii="Times New Roman" w:eastAsia="宋体"/>
      <w:i/>
      <w:sz w:val="36"/>
      <w:szCs w:val="36"/>
      <w:lang w:val="en-US"/>
    </w:rPr>
  </w:style>
  <w:style w:type="paragraph" w:customStyle="1" w:styleId="tabletext0">
    <w:name w:val="tabletext"/>
    <w:basedOn w:val="a"/>
    <w:qFormat/>
    <w:pPr>
      <w:widowControl/>
      <w:spacing w:before="100" w:beforeAutospacing="1" w:after="100" w:afterAutospacing="1"/>
      <w:jc w:val="left"/>
    </w:pPr>
    <w:rPr>
      <w:rFonts w:ascii="宋体" w:hAnsi="宋体" w:cs="宋体"/>
      <w:kern w:val="0"/>
      <w:sz w:val="24"/>
    </w:rPr>
  </w:style>
  <w:style w:type="paragraph" w:customStyle="1" w:styleId="1Level1HeadPIM1SectionHeadh1l11Heading0Datash">
    <w:name w:val="样式 标题 1Level 1 HeadPIM 1Section Headh1l11Heading 0Datash..."/>
    <w:basedOn w:val="1"/>
    <w:qFormat/>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1h1H">
    <w:name w:val="样式 标题 1章节第一层h1H"/>
    <w:basedOn w:val="1"/>
    <w:qFormat/>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xl30">
    <w:name w:val="xl30"/>
    <w:basedOn w:val="a"/>
    <w:qFormat/>
    <w:pPr>
      <w:widowControl/>
      <w:pBdr>
        <w:left w:val="single" w:sz="4" w:space="0" w:color="auto"/>
        <w:right w:val="single" w:sz="4" w:space="0" w:color="auto"/>
      </w:pBdr>
      <w:adjustRightInd/>
      <w:spacing w:before="100" w:beforeAutospacing="1" w:after="100" w:afterAutospacing="1"/>
      <w:jc w:val="center"/>
    </w:pPr>
    <w:rPr>
      <w:rFonts w:eastAsia="Arial Unicode MS"/>
      <w:kern w:val="0"/>
      <w:szCs w:val="21"/>
    </w:rPr>
  </w:style>
  <w:style w:type="paragraph" w:customStyle="1" w:styleId="2fd">
    <w:name w:val="正文 项目2"/>
    <w:basedOn w:val="affffffff"/>
    <w:qFormat/>
    <w:pPr>
      <w:spacing w:after="0"/>
      <w:ind w:left="900"/>
    </w:pPr>
  </w:style>
  <w:style w:type="paragraph" w:customStyle="1" w:styleId="affffffff">
    <w:name w:val="正文 项目"/>
    <w:basedOn w:val="a"/>
    <w:qFormat/>
    <w:pPr>
      <w:widowControl/>
      <w:tabs>
        <w:tab w:val="left" w:pos="840"/>
      </w:tabs>
      <w:spacing w:after="120" w:line="440" w:lineRule="exact"/>
      <w:ind w:left="840" w:hanging="420"/>
      <w:jc w:val="left"/>
    </w:pPr>
    <w:rPr>
      <w:rFonts w:ascii="仿宋_GB2312" w:eastAsia="仿宋_GB2312" w:hAnsi="仿宋_GB2312"/>
      <w:sz w:val="24"/>
      <w:szCs w:val="20"/>
    </w:rPr>
  </w:style>
  <w:style w:type="paragraph" w:customStyle="1" w:styleId="BodyText2">
    <w:name w:val="Body Text 2*"/>
    <w:basedOn w:val="a"/>
    <w:uiPriority w:val="6"/>
    <w:qFormat/>
    <w:pPr>
      <w:widowControl/>
      <w:adjustRightInd/>
      <w:ind w:left="720" w:hanging="720"/>
    </w:pPr>
    <w:rPr>
      <w:color w:val="000000"/>
      <w:kern w:val="0"/>
      <w:sz w:val="24"/>
      <w:szCs w:val="20"/>
      <w:lang w:val="en-GB"/>
    </w:rPr>
  </w:style>
  <w:style w:type="paragraph" w:customStyle="1" w:styleId="1f4">
    <w:name w:val="表1"/>
    <w:basedOn w:val="a"/>
    <w:qFormat/>
    <w:pPr>
      <w:tabs>
        <w:tab w:val="left" w:pos="703"/>
      </w:tabs>
      <w:adjustRightInd/>
      <w:spacing w:line="360" w:lineRule="auto"/>
      <w:ind w:left="703"/>
      <w:jc w:val="center"/>
    </w:pPr>
  </w:style>
  <w:style w:type="paragraph" w:customStyle="1" w:styleId="Style27">
    <w:name w:val="_Style 27"/>
    <w:uiPriority w:val="1"/>
    <w:qFormat/>
    <w:pPr>
      <w:widowControl w:val="0"/>
      <w:tabs>
        <w:tab w:val="left" w:pos="480"/>
      </w:tabs>
      <w:autoSpaceDE w:val="0"/>
      <w:autoSpaceDN w:val="0"/>
      <w:adjustRightInd w:val="0"/>
      <w:snapToGrid w:val="0"/>
    </w:pPr>
    <w:rPr>
      <w:rFonts w:ascii="Calibri" w:hAnsi="Calibri"/>
      <w:szCs w:val="24"/>
    </w:rPr>
  </w:style>
  <w:style w:type="paragraph" w:customStyle="1" w:styleId="40022">
    <w:name w:val="样式 样式 标题 4 + 非加粗 + (中文) 黑体 段前: 0 磅 段后: 0 磅 行距: 固定值 22 磅"/>
    <w:basedOn w:val="a"/>
    <w:qFormat/>
    <w:pPr>
      <w:keepNext/>
      <w:keepLines/>
      <w:adjustRightInd/>
      <w:spacing w:beforeLines="50" w:afterLines="50" w:line="500" w:lineRule="exact"/>
      <w:outlineLvl w:val="3"/>
    </w:pPr>
    <w:rPr>
      <w:rFonts w:ascii="Arial" w:hAnsi="Arial"/>
      <w:b/>
      <w:bCs/>
      <w:sz w:val="24"/>
    </w:rPr>
  </w:style>
  <w:style w:type="paragraph" w:customStyle="1" w:styleId="affffffff0">
    <w:name w:val="章正文"/>
    <w:basedOn w:val="a"/>
    <w:qFormat/>
    <w:pPr>
      <w:adjustRightInd/>
      <w:spacing w:beforeLines="50" w:after="120" w:line="300" w:lineRule="auto"/>
      <w:ind w:firstLineChars="200" w:firstLine="480"/>
    </w:pPr>
    <w:rPr>
      <w:rFonts w:ascii="Helvetica" w:hAnsi="Helvetica"/>
      <w:kern w:val="0"/>
      <w:sz w:val="24"/>
    </w:rPr>
  </w:style>
  <w:style w:type="paragraph" w:customStyle="1" w:styleId="2fe">
    <w:name w:val="2级标题"/>
    <w:basedOn w:val="1f5"/>
    <w:qFormat/>
    <w:pPr>
      <w:jc w:val="left"/>
      <w:outlineLvl w:val="1"/>
    </w:pPr>
    <w:rPr>
      <w:rFonts w:ascii="Times New Roman" w:eastAsia="仿宋" w:hAnsi="Times New Roman"/>
      <w:sz w:val="30"/>
    </w:rPr>
  </w:style>
  <w:style w:type="paragraph" w:customStyle="1" w:styleId="1f5">
    <w:name w:val="1级标题"/>
    <w:basedOn w:val="a"/>
    <w:qFormat/>
    <w:pPr>
      <w:adjustRightInd/>
      <w:spacing w:beforeLines="10" w:afterLines="10" w:line="360" w:lineRule="auto"/>
      <w:jc w:val="center"/>
      <w:outlineLvl w:val="0"/>
    </w:pPr>
    <w:rPr>
      <w:rFonts w:ascii="Calibri" w:hAnsi="Calibri"/>
      <w:b/>
      <w:sz w:val="44"/>
      <w:szCs w:val="22"/>
    </w:rPr>
  </w:style>
  <w:style w:type="paragraph" w:customStyle="1" w:styleId="NewNewNewNew">
    <w:name w:val="正文 New New New New"/>
    <w:qFormat/>
    <w:pPr>
      <w:widowControl w:val="0"/>
      <w:jc w:val="both"/>
    </w:pPr>
    <w:rPr>
      <w:color w:val="000000"/>
      <w:szCs w:val="24"/>
    </w:rPr>
  </w:style>
  <w:style w:type="paragraph" w:customStyle="1" w:styleId="150">
    <w:name w:val="样式 微软雅黑 行距: 1.5 倍行距"/>
    <w:basedOn w:val="a"/>
    <w:qFormat/>
    <w:pPr>
      <w:adjustRightInd/>
      <w:spacing w:line="360" w:lineRule="auto"/>
      <w:ind w:firstLineChars="200" w:firstLine="480"/>
    </w:pPr>
    <w:rPr>
      <w:rFonts w:ascii="微软雅黑" w:eastAsia="微软雅黑" w:hAnsi="宋体" w:cs="宋体"/>
      <w:sz w:val="24"/>
      <w:szCs w:val="20"/>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center"/>
    </w:pPr>
    <w:rPr>
      <w:rFonts w:ascii="宋体" w:hAnsi="宋体"/>
      <w:kern w:val="0"/>
      <w:sz w:val="20"/>
      <w:szCs w:val="20"/>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textAlignment w:val="top"/>
    </w:pPr>
    <w:rPr>
      <w:rFonts w:ascii="宋体" w:hAnsi="宋体"/>
      <w:kern w:val="0"/>
      <w:sz w:val="20"/>
      <w:szCs w:val="20"/>
    </w:rPr>
  </w:style>
  <w:style w:type="paragraph" w:customStyle="1" w:styleId="bullet">
    <w:name w:val="bullet"/>
    <w:basedOn w:val="a"/>
    <w:qFormat/>
    <w:pPr>
      <w:tabs>
        <w:tab w:val="left" w:pos="840"/>
      </w:tabs>
      <w:adjustRightInd/>
      <w:ind w:left="840" w:hanging="420"/>
    </w:pPr>
  </w:style>
  <w:style w:type="paragraph" w:customStyle="1" w:styleId="f9astyle88f9a">
    <w:name w:val="f9a style88 f9a"/>
    <w:basedOn w:val="a"/>
    <w:qFormat/>
    <w:pPr>
      <w:widowControl/>
      <w:spacing w:before="100" w:beforeAutospacing="1" w:after="100" w:afterAutospacing="1" w:line="276" w:lineRule="auto"/>
      <w:jc w:val="left"/>
    </w:pPr>
    <w:rPr>
      <w:rFonts w:ascii="宋体" w:hAnsi="宋体"/>
      <w:kern w:val="0"/>
      <w:sz w:val="24"/>
      <w:szCs w:val="20"/>
    </w:rPr>
  </w:style>
  <w:style w:type="paragraph" w:customStyle="1" w:styleId="affffffff1">
    <w:name w:val="普通正文"/>
    <w:basedOn w:val="a"/>
    <w:qFormat/>
    <w:pPr>
      <w:tabs>
        <w:tab w:val="left" w:pos="2280"/>
      </w:tabs>
      <w:spacing w:before="120" w:after="120" w:line="360" w:lineRule="auto"/>
      <w:ind w:firstLineChars="200" w:firstLine="480"/>
      <w:jc w:val="left"/>
      <w:textAlignment w:val="baseline"/>
    </w:pPr>
    <w:rPr>
      <w:rFonts w:ascii="Arial" w:hAnsi="Arial"/>
      <w:kern w:val="0"/>
      <w:sz w:val="24"/>
    </w:rPr>
  </w:style>
  <w:style w:type="paragraph" w:customStyle="1" w:styleId="affffffff2">
    <w:name w:val="说明"/>
    <w:basedOn w:val="a"/>
    <w:qFormat/>
    <w:pPr>
      <w:autoSpaceDE w:val="0"/>
      <w:autoSpaceDN w:val="0"/>
      <w:spacing w:line="440" w:lineRule="exact"/>
      <w:ind w:firstLineChars="200" w:firstLine="200"/>
    </w:pPr>
    <w:rPr>
      <w:rFonts w:ascii="宋体"/>
      <w:b/>
      <w:bCs/>
      <w:i/>
      <w:iCs/>
      <w:color w:val="0000FF"/>
      <w:kern w:val="0"/>
      <w:sz w:val="24"/>
    </w:rPr>
  </w:style>
  <w:style w:type="paragraph" w:customStyle="1" w:styleId="xl55">
    <w:name w:val="xl55"/>
    <w:basedOn w:val="a"/>
    <w:qFormat/>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PreformattedText">
    <w:name w:val="Preformatted Text"/>
    <w:basedOn w:val="a"/>
    <w:qFormat/>
    <w:pPr>
      <w:suppressAutoHyphens/>
      <w:adjustRightInd/>
      <w:ind w:firstLineChars="200" w:firstLine="200"/>
    </w:pPr>
    <w:rPr>
      <w:rFonts w:ascii="Cumberland" w:eastAsia="方正宋体" w:hAnsi="Cumberland"/>
      <w:kern w:val="1"/>
      <w:sz w:val="20"/>
      <w:szCs w:val="20"/>
      <w:lang w:eastAsia="ar-SA"/>
    </w:rPr>
  </w:style>
  <w:style w:type="paragraph" w:customStyle="1" w:styleId="xl25">
    <w:name w:val="xl25"/>
    <w:basedOn w:val="a"/>
    <w:qFormat/>
    <w:pPr>
      <w:widowControl/>
      <w:spacing w:before="100" w:beforeAutospacing="1" w:after="100" w:afterAutospacing="1"/>
      <w:jc w:val="center"/>
      <w:textAlignment w:val="center"/>
    </w:pPr>
    <w:rPr>
      <w:rFonts w:ascii="楷体_GB2312" w:eastAsia="楷体_GB2312" w:hAnsi="宋体" w:hint="eastAsia"/>
      <w:kern w:val="0"/>
      <w:sz w:val="24"/>
    </w:rPr>
  </w:style>
  <w:style w:type="paragraph" w:customStyle="1" w:styleId="xl73">
    <w:name w:val="xl73"/>
    <w:basedOn w:val="a"/>
    <w:qFormat/>
    <w:pPr>
      <w:widowControl/>
      <w:adjustRightInd/>
      <w:spacing w:before="100" w:beforeAutospacing="1" w:after="100" w:afterAutospacing="1"/>
      <w:jc w:val="left"/>
    </w:pPr>
    <w:rPr>
      <w:rFonts w:ascii="微软雅黑" w:eastAsia="微软雅黑" w:hAnsi="微软雅黑" w:cs="宋体"/>
      <w:kern w:val="0"/>
      <w:sz w:val="20"/>
      <w:szCs w:val="20"/>
    </w:rPr>
  </w:style>
  <w:style w:type="paragraph" w:customStyle="1" w:styleId="MMTopic4">
    <w:name w:val="MM Topic 4"/>
    <w:basedOn w:val="4"/>
    <w:qFormat/>
    <w:pPr>
      <w:tabs>
        <w:tab w:val="left" w:pos="2100"/>
      </w:tabs>
      <w:adjustRightInd/>
      <w:ind w:left="2100" w:hanging="420"/>
    </w:pPr>
    <w:rPr>
      <w:lang w:val="en-US"/>
    </w:rPr>
  </w:style>
  <w:style w:type="paragraph" w:customStyle="1" w:styleId="Char110">
    <w:name w:val="Char11"/>
    <w:basedOn w:val="a"/>
    <w:qFormat/>
    <w:pPr>
      <w:tabs>
        <w:tab w:val="left" w:pos="432"/>
      </w:tabs>
      <w:adjustRightInd/>
      <w:spacing w:beforeLines="50" w:afterLines="50"/>
      <w:ind w:left="432" w:firstLineChars="200" w:hanging="432"/>
    </w:pPr>
    <w:rPr>
      <w:sz w:val="24"/>
    </w:rPr>
  </w:style>
  <w:style w:type="paragraph" w:customStyle="1" w:styleId="gjt">
    <w:name w:val="gjt_正文"/>
    <w:qFormat/>
    <w:pPr>
      <w:widowControl w:val="0"/>
      <w:spacing w:line="360" w:lineRule="auto"/>
      <w:ind w:firstLine="420"/>
      <w:jc w:val="both"/>
    </w:pPr>
    <w:rPr>
      <w:rFonts w:ascii="Calibri" w:eastAsia="仿宋_GB2312" w:hAnsi="Calibri"/>
      <w:color w:val="000000"/>
      <w:kern w:val="2"/>
      <w:sz w:val="24"/>
      <w:szCs w:val="24"/>
      <w:u w:color="000000"/>
    </w:rPr>
  </w:style>
  <w:style w:type="paragraph" w:customStyle="1" w:styleId="CharChar11CharCharCharCharCharCharCharCharChar1">
    <w:name w:val="Char Char11 Char Char Char Char Char Char Char Char Char1"/>
    <w:basedOn w:val="a"/>
    <w:uiPriority w:val="6"/>
    <w:qFormat/>
    <w:pPr>
      <w:spacing w:line="360" w:lineRule="auto"/>
    </w:pPr>
    <w:rPr>
      <w:szCs w:val="20"/>
    </w:rPr>
  </w:style>
  <w:style w:type="paragraph" w:customStyle="1" w:styleId="Charff7">
    <w:name w:val="金宏发行正文 Char"/>
    <w:basedOn w:val="a"/>
    <w:qFormat/>
    <w:pPr>
      <w:adjustRightInd/>
      <w:spacing w:line="500" w:lineRule="exact"/>
      <w:ind w:firstLineChars="200" w:firstLine="560"/>
    </w:pPr>
    <w:rPr>
      <w:rFonts w:eastAsia="仿宋_GB2312"/>
      <w:sz w:val="28"/>
      <w:szCs w:val="20"/>
    </w:rPr>
  </w:style>
  <w:style w:type="paragraph" w:customStyle="1" w:styleId="1f6">
    <w:name w:val="批注框文本1"/>
    <w:basedOn w:val="a"/>
    <w:qFormat/>
    <w:pPr>
      <w:autoSpaceDE w:val="0"/>
      <w:autoSpaceDN w:val="0"/>
      <w:spacing w:line="351" w:lineRule="atLeast"/>
      <w:ind w:firstLineChars="200" w:firstLine="419"/>
    </w:pPr>
    <w:rPr>
      <w:color w:val="000000"/>
      <w:kern w:val="0"/>
      <w:sz w:val="18"/>
      <w:szCs w:val="18"/>
    </w:rPr>
  </w:style>
  <w:style w:type="paragraph" w:customStyle="1" w:styleId="bodytextbold">
    <w:name w:val="body text bold"/>
    <w:basedOn w:val="ad"/>
    <w:qFormat/>
    <w:pPr>
      <w:widowControl/>
      <w:autoSpaceDE/>
      <w:autoSpaceDN/>
      <w:adjustRightInd/>
      <w:spacing w:line="240" w:lineRule="auto"/>
      <w:ind w:firstLineChars="200" w:firstLine="200"/>
      <w:jc w:val="left"/>
    </w:pPr>
    <w:rPr>
      <w:rFonts w:ascii="Futura Hv" w:hAnsi="Futura Hv"/>
      <w:kern w:val="0"/>
      <w:sz w:val="18"/>
      <w:szCs w:val="20"/>
      <w:lang w:val="en-US" w:eastAsia="en-US"/>
    </w:rPr>
  </w:style>
  <w:style w:type="paragraph" w:customStyle="1" w:styleId="1f7">
    <w:name w:val="部分1"/>
    <w:basedOn w:val="a"/>
    <w:qFormat/>
    <w:pPr>
      <w:keepNext/>
      <w:pageBreakBefore/>
      <w:tabs>
        <w:tab w:val="left" w:pos="720"/>
      </w:tabs>
      <w:spacing w:line="360" w:lineRule="auto"/>
      <w:jc w:val="center"/>
      <w:outlineLvl w:val="0"/>
    </w:pPr>
    <w:rPr>
      <w:rFonts w:eastAsia="黑体"/>
      <w:b/>
      <w:kern w:val="44"/>
      <w:sz w:val="36"/>
      <w:szCs w:val="20"/>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affffffff3">
    <w:name w:val="正文文字格式"/>
    <w:basedOn w:val="a"/>
    <w:qFormat/>
    <w:pPr>
      <w:adjustRightInd/>
      <w:spacing w:line="460" w:lineRule="exact"/>
      <w:ind w:firstLine="505"/>
      <w:jc w:val="left"/>
    </w:pPr>
    <w:rPr>
      <w:rFonts w:ascii="宋体"/>
      <w:kern w:val="24"/>
      <w:sz w:val="24"/>
      <w:szCs w:val="20"/>
    </w:rPr>
  </w:style>
  <w:style w:type="paragraph" w:customStyle="1" w:styleId="xl31">
    <w:name w:val="xl3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kern w:val="0"/>
      <w:sz w:val="20"/>
      <w:szCs w:val="20"/>
    </w:rPr>
  </w:style>
  <w:style w:type="paragraph" w:customStyle="1" w:styleId="xl40">
    <w:name w:val="xl40"/>
    <w:basedOn w:val="a"/>
    <w:qFormat/>
    <w:pPr>
      <w:widowControl/>
      <w:pBdr>
        <w:top w:val="single" w:sz="4" w:space="0" w:color="auto"/>
        <w:bottom w:val="single" w:sz="4" w:space="0" w:color="auto"/>
        <w:right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style25">
    <w:name w:val="style25"/>
    <w:basedOn w:val="a"/>
    <w:qFormat/>
    <w:pPr>
      <w:widowControl/>
      <w:adjustRightInd/>
      <w:spacing w:before="100" w:beforeAutospacing="1" w:after="100" w:afterAutospacing="1"/>
      <w:ind w:firstLineChars="200" w:firstLine="200"/>
      <w:jc w:val="left"/>
    </w:pPr>
    <w:rPr>
      <w:rFonts w:ascii="宋体" w:hAnsi="宋体" w:cs="宋体"/>
      <w:color w:val="557AAF"/>
      <w:kern w:val="0"/>
      <w:sz w:val="18"/>
      <w:szCs w:val="18"/>
    </w:rPr>
  </w:style>
  <w:style w:type="paragraph" w:customStyle="1" w:styleId="affffffff4">
    <w:name w:val="单元格居中"/>
    <w:basedOn w:val="a"/>
    <w:qFormat/>
    <w:pPr>
      <w:adjustRightInd/>
      <w:spacing w:line="360" w:lineRule="auto"/>
      <w:jc w:val="center"/>
    </w:pPr>
    <w:rPr>
      <w:sz w:val="24"/>
    </w:rPr>
  </w:style>
  <w:style w:type="paragraph" w:customStyle="1" w:styleId="3c">
    <w:name w:val="正文3"/>
    <w:basedOn w:val="a"/>
    <w:qFormat/>
    <w:pPr>
      <w:adjustRightInd/>
      <w:spacing w:beforeLines="50" w:afterLines="50" w:line="360" w:lineRule="auto"/>
      <w:outlineLvl w:val="8"/>
    </w:pPr>
    <w:rPr>
      <w:rFonts w:ascii="Segoe UI" w:eastAsia="楷体_GB2312" w:hAnsi="宋体" w:cs="Latha"/>
      <w:sz w:val="24"/>
      <w:szCs w:val="21"/>
    </w:rPr>
  </w:style>
  <w:style w:type="paragraph" w:customStyle="1" w:styleId="CharCharCharCharCharCharChar1">
    <w:name w:val="Char Char Char Char Char Char Char1"/>
    <w:basedOn w:val="a"/>
    <w:uiPriority w:val="6"/>
    <w:qFormat/>
    <w:rPr>
      <w:rFonts w:ascii="仿宋_GB2312" w:eastAsia="仿宋_GB2312"/>
      <w:b/>
      <w:sz w:val="32"/>
      <w:szCs w:val="32"/>
    </w:rPr>
  </w:style>
  <w:style w:type="paragraph" w:customStyle="1" w:styleId="1f8">
    <w:name w:val="正文缩进1"/>
    <w:basedOn w:val="a"/>
    <w:next w:val="ae"/>
    <w:qFormat/>
    <w:pPr>
      <w:autoSpaceDE w:val="0"/>
      <w:autoSpaceDN w:val="0"/>
      <w:snapToGrid w:val="0"/>
      <w:spacing w:after="120" w:line="360" w:lineRule="auto"/>
      <w:ind w:leftChars="200" w:left="420" w:firstLineChars="200" w:firstLine="480"/>
    </w:pPr>
    <w:rPr>
      <w:sz w:val="24"/>
      <w:szCs w:val="21"/>
    </w:rPr>
  </w:style>
  <w:style w:type="paragraph" w:customStyle="1" w:styleId="affffffff5">
    <w:name w:val="Ñù"/>
    <w:qFormat/>
    <w:pPr>
      <w:overflowPunct w:val="0"/>
      <w:autoSpaceDE w:val="0"/>
      <w:autoSpaceDN w:val="0"/>
      <w:adjustRightInd w:val="0"/>
      <w:spacing w:line="400" w:lineRule="exact"/>
      <w:jc w:val="both"/>
      <w:textAlignment w:val="baseline"/>
    </w:pPr>
    <w:rPr>
      <w:sz w:val="24"/>
    </w:rPr>
  </w:style>
  <w:style w:type="paragraph" w:customStyle="1" w:styleId="Char3CharCharChar11">
    <w:name w:val="Char3 Char Char Char11"/>
    <w:basedOn w:val="a"/>
    <w:qFormat/>
    <w:pPr>
      <w:widowControl/>
      <w:adjustRightInd/>
      <w:spacing w:after="160" w:line="240" w:lineRule="exact"/>
      <w:jc w:val="left"/>
    </w:pPr>
    <w:rPr>
      <w:szCs w:val="20"/>
    </w:rPr>
  </w:style>
  <w:style w:type="paragraph" w:customStyle="1" w:styleId="CharChar1121">
    <w:name w:val="Char Char1121"/>
    <w:basedOn w:val="a"/>
    <w:qFormat/>
    <w:pPr>
      <w:spacing w:line="360" w:lineRule="auto"/>
    </w:pPr>
    <w:rPr>
      <w:szCs w:val="20"/>
    </w:rPr>
  </w:style>
  <w:style w:type="paragraph" w:customStyle="1" w:styleId="affffffff6">
    <w:name w:val="小项目标题"/>
    <w:basedOn w:val="a"/>
    <w:qFormat/>
    <w:pPr>
      <w:adjustRightInd/>
      <w:spacing w:before="100" w:beforeAutospacing="1" w:after="100" w:afterAutospacing="1" w:line="360" w:lineRule="auto"/>
      <w:ind w:leftChars="200" w:left="480" w:firstLineChars="200" w:firstLine="200"/>
      <w:jc w:val="left"/>
    </w:pPr>
    <w:rPr>
      <w:sz w:val="24"/>
    </w:rPr>
  </w:style>
  <w:style w:type="paragraph" w:customStyle="1" w:styleId="gjt4">
    <w:name w:val="gjt_4"/>
    <w:next w:val="a"/>
    <w:qFormat/>
    <w:pPr>
      <w:keepNext/>
      <w:keepLines/>
      <w:widowControl w:val="0"/>
      <w:spacing w:before="280" w:after="290"/>
      <w:ind w:left="430" w:hanging="430"/>
      <w:jc w:val="both"/>
      <w:outlineLvl w:val="8"/>
    </w:pPr>
    <w:rPr>
      <w:rFonts w:ascii="Calibri" w:eastAsia="黑体" w:hAnsi="Calibri"/>
      <w:bCs/>
      <w:color w:val="000000"/>
      <w:kern w:val="2"/>
      <w:sz w:val="24"/>
      <w:szCs w:val="24"/>
      <w:u w:color="000000"/>
    </w:rPr>
  </w:style>
  <w:style w:type="paragraph" w:customStyle="1" w:styleId="Normal0">
    <w:name w:val="Normal0"/>
    <w:qFormat/>
    <w:rPr>
      <w:lang w:eastAsia="en-US"/>
    </w:rPr>
  </w:style>
  <w:style w:type="paragraph" w:customStyle="1" w:styleId="affffffff7">
    <w:name w:val="带编号样式"/>
    <w:basedOn w:val="Charff6"/>
    <w:qFormat/>
    <w:pPr>
      <w:tabs>
        <w:tab w:val="left" w:pos="840"/>
      </w:tabs>
      <w:snapToGrid w:val="0"/>
      <w:ind w:left="840" w:firstLineChars="0" w:hanging="420"/>
    </w:pPr>
    <w:rPr>
      <w:rFonts w:ascii="仿宋_GB2312" w:eastAsia="仿宋_GB2312"/>
      <w:color w:val="000000"/>
    </w:rPr>
  </w:style>
  <w:style w:type="paragraph" w:customStyle="1" w:styleId="msonormal0">
    <w:name w:val="msonormal"/>
    <w:basedOn w:val="a"/>
    <w:qFormat/>
    <w:pPr>
      <w:widowControl/>
      <w:adjustRightInd/>
      <w:spacing w:before="100" w:beforeAutospacing="1" w:after="100" w:afterAutospacing="1"/>
      <w:jc w:val="left"/>
    </w:pPr>
    <w:rPr>
      <w:rFonts w:ascii="宋体" w:hAnsi="宋体" w:cs="宋体"/>
      <w:kern w:val="0"/>
      <w:sz w:val="24"/>
    </w:rPr>
  </w:style>
  <w:style w:type="paragraph" w:customStyle="1" w:styleId="affffffff8">
    <w:name w:val="方形箭头"/>
    <w:basedOn w:val="a"/>
    <w:qFormat/>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affffffff9">
    <w:name w:val="封面"/>
    <w:basedOn w:val="a"/>
    <w:qFormat/>
    <w:pPr>
      <w:spacing w:line="360" w:lineRule="atLeast"/>
      <w:jc w:val="right"/>
      <w:textAlignment w:val="baseline"/>
    </w:pPr>
    <w:rPr>
      <w:rFonts w:ascii="Symbol" w:hAnsi="Symbol"/>
      <w:kern w:val="0"/>
      <w:szCs w:val="20"/>
    </w:rPr>
  </w:style>
  <w:style w:type="paragraph" w:customStyle="1" w:styleId="affffffffa">
    <w:name w:val="__正文"/>
    <w:qFormat/>
    <w:pPr>
      <w:spacing w:line="360" w:lineRule="auto"/>
      <w:ind w:firstLineChars="200" w:firstLine="200"/>
    </w:pPr>
    <w:rPr>
      <w:rFonts w:eastAsia="等线"/>
      <w:kern w:val="2"/>
      <w:sz w:val="24"/>
      <w:szCs w:val="21"/>
    </w:rPr>
  </w:style>
  <w:style w:type="paragraph" w:customStyle="1" w:styleId="font5">
    <w:name w:val="font5"/>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18"/>
      <w:szCs w:val="18"/>
    </w:rPr>
  </w:style>
  <w:style w:type="paragraph" w:customStyle="1" w:styleId="ParaCharCharChar1Char">
    <w:name w:val="默认段落字体 Para Char Char Char1 Char"/>
    <w:basedOn w:val="a"/>
    <w:qFormat/>
    <w:pPr>
      <w:spacing w:line="240" w:lineRule="atLeast"/>
      <w:ind w:left="420" w:firstLine="420"/>
    </w:pPr>
    <w:rPr>
      <w:sz w:val="24"/>
    </w:rPr>
  </w:style>
  <w:style w:type="paragraph" w:customStyle="1" w:styleId="WW-2">
    <w:name w:val="WW-正文文字缩进 2"/>
    <w:basedOn w:val="a"/>
    <w:qFormat/>
    <w:pPr>
      <w:suppressAutoHyphens/>
      <w:adjustRightInd/>
      <w:ind w:firstLine="420"/>
    </w:pPr>
    <w:rPr>
      <w:kern w:val="1"/>
      <w:szCs w:val="20"/>
    </w:rPr>
  </w:style>
  <w:style w:type="paragraph" w:customStyle="1" w:styleId="xl41">
    <w:name w:val="xl41"/>
    <w:basedOn w:val="a"/>
    <w:qFormat/>
    <w:pPr>
      <w:widowControl/>
      <w:pBdr>
        <w:top w:val="single" w:sz="4" w:space="0" w:color="auto"/>
        <w:bottom w:val="single" w:sz="4" w:space="0" w:color="auto"/>
      </w:pBdr>
      <w:adjustRightInd/>
      <w:spacing w:before="100" w:beforeAutospacing="1" w:after="100" w:afterAutospacing="1"/>
      <w:ind w:firstLineChars="200" w:firstLine="200"/>
      <w:jc w:val="center"/>
    </w:pPr>
    <w:rPr>
      <w:rFonts w:ascii="微软雅黑" w:eastAsia="微软雅黑" w:hAnsi="微软雅黑" w:cs="宋体"/>
      <w:b/>
      <w:bCs/>
      <w:kern w:val="0"/>
      <w:sz w:val="24"/>
    </w:rPr>
  </w:style>
  <w:style w:type="paragraph" w:customStyle="1" w:styleId="2ff">
    <w:name w:val="样式 标题 2 + 四号"/>
    <w:basedOn w:val="2"/>
    <w:qFormat/>
    <w:pPr>
      <w:spacing w:before="120" w:after="120"/>
      <w:ind w:left="0" w:firstLine="0"/>
      <w:jc w:val="both"/>
    </w:pPr>
    <w:rPr>
      <w:rFonts w:ascii="宋体" w:eastAsia="宋体" w:hAnsi="Arial"/>
      <w:sz w:val="28"/>
      <w:lang w:val="en-US"/>
    </w:rPr>
  </w:style>
  <w:style w:type="paragraph" w:customStyle="1" w:styleId="affffffffb">
    <w:name w:val="有符号正文"/>
    <w:basedOn w:val="a"/>
    <w:qFormat/>
    <w:pPr>
      <w:adjustRightInd/>
      <w:spacing w:line="400" w:lineRule="exact"/>
      <w:ind w:firstLineChars="200" w:firstLine="200"/>
    </w:pPr>
    <w:rPr>
      <w:rFonts w:ascii="Arial" w:hAnsi="Arial"/>
    </w:rPr>
  </w:style>
  <w:style w:type="paragraph" w:customStyle="1" w:styleId="font10">
    <w:name w:val="font10"/>
    <w:basedOn w:val="a"/>
    <w:qFormat/>
    <w:pPr>
      <w:widowControl/>
      <w:adjustRightInd/>
      <w:spacing w:before="100" w:beforeAutospacing="1" w:after="100" w:afterAutospacing="1"/>
      <w:jc w:val="left"/>
    </w:pPr>
    <w:rPr>
      <w:rFonts w:ascii="宋体" w:hAnsi="宋体" w:cs="宋体"/>
      <w:kern w:val="0"/>
      <w:sz w:val="18"/>
      <w:szCs w:val="18"/>
    </w:rPr>
  </w:style>
  <w:style w:type="paragraph" w:customStyle="1" w:styleId="GB2312015GBCharChar">
    <w:name w:val="样式 样式 正文文本缩进 + 仿宋_GB2312 小四 首行缩进:  0 厘米 行距: 1.5 倍行距 + (中文) 仿宋_GB... Char Char"/>
    <w:basedOn w:val="a"/>
    <w:qFormat/>
    <w:pPr>
      <w:spacing w:line="360" w:lineRule="auto"/>
      <w:ind w:firstLineChars="200" w:firstLine="480"/>
    </w:pPr>
    <w:rPr>
      <w:rFonts w:ascii="仿宋_GB2312" w:eastAsia="新宋体"/>
      <w:sz w:val="24"/>
      <w:szCs w:val="20"/>
    </w:rPr>
  </w:style>
  <w:style w:type="paragraph" w:customStyle="1" w:styleId="4b">
    <w:name w:val="4"/>
    <w:basedOn w:val="a"/>
    <w:next w:val="25"/>
    <w:qFormat/>
    <w:pPr>
      <w:spacing w:after="120" w:line="480" w:lineRule="auto"/>
      <w:ind w:leftChars="200" w:left="420"/>
    </w:pPr>
    <w:rPr>
      <w:sz w:val="24"/>
      <w:szCs w:val="20"/>
    </w:rPr>
  </w:style>
  <w:style w:type="paragraph" w:customStyle="1" w:styleId="tableheading">
    <w:name w:val="tableheading"/>
    <w:basedOn w:val="a"/>
    <w:qFormat/>
    <w:pPr>
      <w:widowControl/>
      <w:adjustRightInd/>
      <w:spacing w:before="100" w:beforeAutospacing="1" w:after="100" w:afterAutospacing="1"/>
      <w:jc w:val="left"/>
    </w:pPr>
    <w:rPr>
      <w:rFonts w:ascii="宋体" w:hAnsi="宋体" w:cs="宋体"/>
      <w:kern w:val="0"/>
      <w:sz w:val="24"/>
    </w:rPr>
  </w:style>
  <w:style w:type="paragraph" w:customStyle="1" w:styleId="1f9">
    <w:name w:val="样式1"/>
    <w:basedOn w:val="a"/>
    <w:link w:val="1CharChar0"/>
    <w:qFormat/>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3H3">
    <w:name w:val="样式 标题 3H3 + 两端对齐"/>
    <w:basedOn w:val="3"/>
    <w:qFormat/>
    <w:pPr>
      <w:keepLines w:val="0"/>
      <w:spacing w:before="0" w:after="0" w:line="240" w:lineRule="auto"/>
      <w:jc w:val="left"/>
    </w:pPr>
    <w:rPr>
      <w:rFonts w:cs="宋体"/>
      <w:sz w:val="21"/>
      <w:szCs w:val="20"/>
    </w:rPr>
  </w:style>
  <w:style w:type="paragraph" w:customStyle="1" w:styleId="GB2312106">
    <w:name w:val="样式 仿宋_GB2312 小三 左侧:  1.06 厘米"/>
    <w:basedOn w:val="a"/>
    <w:qFormat/>
    <w:pPr>
      <w:spacing w:line="360" w:lineRule="auto"/>
      <w:ind w:left="601"/>
    </w:pPr>
    <w:rPr>
      <w:rFonts w:ascii="仿宋_GB2312" w:eastAsia="仿宋_GB2312"/>
      <w:sz w:val="24"/>
      <w:szCs w:val="20"/>
    </w:rPr>
  </w:style>
  <w:style w:type="paragraph" w:customStyle="1" w:styleId="affffffffc">
    <w:name w:val="小标题"/>
    <w:basedOn w:val="a"/>
    <w:qFormat/>
    <w:pPr>
      <w:spacing w:before="120" w:line="360" w:lineRule="atLeast"/>
      <w:ind w:left="1134"/>
      <w:jc w:val="left"/>
      <w:textAlignment w:val="baseline"/>
    </w:pPr>
    <w:rPr>
      <w:rFonts w:eastAsia="黑体"/>
      <w:kern w:val="0"/>
      <w:szCs w:val="20"/>
    </w:rPr>
  </w:style>
  <w:style w:type="paragraph" w:customStyle="1" w:styleId="affffffffd">
    <w:name w:val="节标题"/>
    <w:basedOn w:val="a"/>
    <w:qFormat/>
    <w:pPr>
      <w:autoSpaceDE w:val="0"/>
      <w:autoSpaceDN w:val="0"/>
      <w:spacing w:line="289" w:lineRule="atLeast"/>
      <w:ind w:firstLineChars="200" w:firstLine="200"/>
      <w:jc w:val="center"/>
    </w:pPr>
    <w:rPr>
      <w:color w:val="000000"/>
      <w:kern w:val="0"/>
      <w:sz w:val="28"/>
      <w:szCs w:val="28"/>
    </w:rPr>
  </w:style>
  <w:style w:type="paragraph" w:customStyle="1" w:styleId="affffffffe">
    <w:name w:val="表格 表头"/>
    <w:basedOn w:val="a"/>
    <w:qFormat/>
    <w:pPr>
      <w:adjustRightInd/>
      <w:spacing w:beforeLines="50" w:afterLines="50" w:line="360" w:lineRule="auto"/>
      <w:jc w:val="center"/>
    </w:pPr>
    <w:rPr>
      <w:rFonts w:ascii="微软雅黑" w:eastAsia="微软雅黑" w:hAnsi="Calibri"/>
      <w:b/>
      <w:sz w:val="28"/>
      <w:szCs w:val="20"/>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CharChar1CharCharChar">
    <w:name w:val="Char Char1 Char Char Char"/>
    <w:basedOn w:val="a"/>
    <w:qFormat/>
    <w:rPr>
      <w:rFonts w:ascii="仿宋_GB2312" w:eastAsia="仿宋_GB2312"/>
      <w:b/>
      <w:sz w:val="32"/>
      <w:szCs w:val="20"/>
    </w:rPr>
  </w:style>
  <w:style w:type="paragraph" w:customStyle="1" w:styleId="afffffffff">
    <w:name w:val="表格题注"/>
    <w:next w:val="a"/>
    <w:qFormat/>
    <w:pPr>
      <w:keepLines/>
      <w:tabs>
        <w:tab w:val="left" w:pos="4200"/>
      </w:tabs>
      <w:spacing w:beforeLines="100"/>
      <w:ind w:left="1089" w:hanging="369"/>
      <w:jc w:val="center"/>
    </w:pPr>
    <w:rPr>
      <w:rFonts w:ascii="Arial" w:hAnsi="Arial"/>
      <w:sz w:val="18"/>
      <w:szCs w:val="18"/>
    </w:rPr>
  </w:style>
  <w:style w:type="paragraph" w:customStyle="1" w:styleId="CharChar11CharCharCharCharCharCharCharCharCharCharCharCharCharCharCharCharChar1">
    <w:name w:val="Char Char11 Char Char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Picture">
    <w:name w:val="Picture"/>
    <w:basedOn w:val="a"/>
    <w:next w:val="a5"/>
    <w:qFormat/>
    <w:pPr>
      <w:keepNext/>
      <w:widowControl/>
      <w:adjustRightInd/>
      <w:ind w:firstLineChars="200" w:firstLine="200"/>
    </w:pPr>
    <w:rPr>
      <w:rFonts w:ascii="楷体" w:eastAsia="楷体" w:hAnsi="Arial"/>
      <w:b/>
      <w:spacing w:val="-5"/>
      <w:w w:val="98"/>
      <w:kern w:val="0"/>
      <w:sz w:val="24"/>
      <w:szCs w:val="20"/>
    </w:rPr>
  </w:style>
  <w:style w:type="paragraph" w:customStyle="1" w:styleId="CharChar1CharCharChar2">
    <w:name w:val="Char Char1 Char Char Char2"/>
    <w:basedOn w:val="a"/>
    <w:qFormat/>
    <w:rPr>
      <w:rFonts w:ascii="仿宋_GB2312" w:eastAsia="仿宋_GB2312"/>
      <w:b/>
      <w:sz w:val="32"/>
      <w:szCs w:val="32"/>
    </w:rPr>
  </w:style>
  <w:style w:type="paragraph" w:customStyle="1" w:styleId="Char3CharCharChar1">
    <w:name w:val="Char3 Char Char Char1"/>
    <w:basedOn w:val="a"/>
    <w:uiPriority w:val="6"/>
    <w:qFormat/>
    <w:pPr>
      <w:widowControl/>
      <w:adjustRightInd/>
      <w:spacing w:after="160" w:line="240" w:lineRule="exact"/>
      <w:jc w:val="left"/>
    </w:pPr>
    <w:rPr>
      <w:szCs w:val="20"/>
    </w:rPr>
  </w:style>
  <w:style w:type="paragraph" w:customStyle="1" w:styleId="Char1CharCharChar21">
    <w:name w:val="Char1 Char Char Char21"/>
    <w:basedOn w:val="a"/>
    <w:qFormat/>
    <w:rPr>
      <w:rFonts w:ascii="Tahoma" w:hAnsi="Tahoma"/>
      <w:sz w:val="24"/>
      <w:szCs w:val="20"/>
    </w:rPr>
  </w:style>
  <w:style w:type="paragraph" w:customStyle="1" w:styleId="Char3CharCharCharCharCharChar11">
    <w:name w:val="Char3 Char Char Char Char Char Char11"/>
    <w:basedOn w:val="a"/>
    <w:qFormat/>
    <w:pPr>
      <w:adjustRightInd/>
      <w:spacing w:line="360" w:lineRule="auto"/>
    </w:pPr>
    <w:rPr>
      <w:rFonts w:ascii="Arial" w:eastAsia="黑体" w:hAnsi="Arial" w:cs="Arial"/>
      <w:snapToGrid w:val="0"/>
      <w:kern w:val="0"/>
      <w:szCs w:val="21"/>
    </w:rPr>
  </w:style>
  <w:style w:type="paragraph" w:customStyle="1" w:styleId="afffffffff0">
    <w:name w:val="正文（标题三）"/>
    <w:basedOn w:val="a"/>
    <w:qFormat/>
    <w:pPr>
      <w:spacing w:line="360" w:lineRule="auto"/>
      <w:ind w:firstLineChars="200" w:firstLine="200"/>
    </w:pPr>
    <w:rPr>
      <w:sz w:val="24"/>
    </w:rPr>
  </w:style>
  <w:style w:type="paragraph" w:customStyle="1" w:styleId="120">
    <w:name w:val="样式 正1 + 首行缩进:  2 字符"/>
    <w:basedOn w:val="a"/>
    <w:qFormat/>
    <w:pPr>
      <w:adjustRightInd/>
      <w:spacing w:line="360" w:lineRule="auto"/>
      <w:ind w:firstLineChars="200" w:firstLine="480"/>
    </w:pPr>
    <w:rPr>
      <w:rFonts w:ascii="仿宋_GB2312" w:eastAsia="仿宋_GB2312"/>
      <w:sz w:val="24"/>
    </w:rPr>
  </w:style>
  <w:style w:type="paragraph" w:customStyle="1" w:styleId="xl66">
    <w:name w:val="xl66"/>
    <w:basedOn w:val="a"/>
    <w:qFormat/>
    <w:pPr>
      <w:widowControl/>
      <w:adjustRightInd/>
      <w:spacing w:before="100" w:beforeAutospacing="1" w:after="100" w:afterAutospacing="1"/>
      <w:jc w:val="left"/>
    </w:pPr>
    <w:rPr>
      <w:rFonts w:ascii="宋体" w:hAnsi="宋体" w:cs="宋体"/>
      <w:kern w:val="0"/>
      <w:sz w:val="24"/>
    </w:rPr>
  </w:style>
  <w:style w:type="paragraph" w:customStyle="1" w:styleId="7878152">
    <w:name w:val="样式 样式 宋体 小四 段前: 7.8 磅 段后: 7.8 磅 行距: 1.5 倍行距 + 小二 首行缩进:  2 字符"/>
    <w:basedOn w:val="a"/>
    <w:qFormat/>
    <w:pPr>
      <w:adjustRightInd/>
      <w:spacing w:line="360" w:lineRule="auto"/>
      <w:ind w:firstLineChars="200" w:firstLine="480"/>
    </w:pPr>
    <w:rPr>
      <w:rFonts w:ascii="宋体" w:hAnsi="宋体" w:cs="宋体"/>
      <w:sz w:val="24"/>
      <w:szCs w:val="20"/>
    </w:rPr>
  </w:style>
  <w:style w:type="paragraph" w:customStyle="1" w:styleId="DefaultText">
    <w:name w:val="Default Text"/>
    <w:basedOn w:val="a"/>
    <w:qFormat/>
    <w:pPr>
      <w:widowControl/>
      <w:overflowPunct w:val="0"/>
      <w:autoSpaceDE w:val="0"/>
      <w:autoSpaceDN w:val="0"/>
      <w:spacing w:line="360" w:lineRule="auto"/>
      <w:ind w:firstLineChars="200" w:firstLine="480"/>
      <w:jc w:val="left"/>
      <w:textAlignment w:val="baseline"/>
    </w:pPr>
    <w:rPr>
      <w:rFonts w:ascii="宋体" w:eastAsia="微软雅黑" w:hAnsi="宋体"/>
      <w:kern w:val="0"/>
      <w:sz w:val="24"/>
      <w:szCs w:val="20"/>
    </w:rPr>
  </w:style>
  <w:style w:type="paragraph" w:customStyle="1" w:styleId="afffffffff1">
    <w:name w:val="小节标题"/>
    <w:basedOn w:val="a"/>
    <w:qFormat/>
    <w:pPr>
      <w:autoSpaceDE w:val="0"/>
      <w:autoSpaceDN w:val="0"/>
      <w:spacing w:before="175" w:after="102" w:line="351" w:lineRule="atLeast"/>
      <w:ind w:firstLineChars="200" w:firstLine="200"/>
    </w:pPr>
    <w:rPr>
      <w:color w:val="000000"/>
      <w:kern w:val="0"/>
      <w:szCs w:val="21"/>
    </w:rPr>
  </w:style>
  <w:style w:type="paragraph" w:customStyle="1" w:styleId="Char1CharCharChar4">
    <w:name w:val="Char1 Char Char Char4"/>
    <w:basedOn w:val="a"/>
    <w:qFormat/>
    <w:pPr>
      <w:adjustRightInd/>
      <w:ind w:firstLineChars="200" w:firstLine="200"/>
    </w:pPr>
    <w:rPr>
      <w:rFonts w:ascii="Tahoma" w:hAnsi="Tahoma"/>
      <w:sz w:val="24"/>
      <w:szCs w:val="20"/>
    </w:rPr>
  </w:style>
  <w:style w:type="paragraph" w:customStyle="1" w:styleId="2ff0">
    <w:name w:val="_标题2"/>
    <w:basedOn w:val="affffffffa"/>
    <w:next w:val="affffffffa"/>
    <w:qFormat/>
    <w:pPr>
      <w:widowControl w:val="0"/>
      <w:tabs>
        <w:tab w:val="left" w:pos="480"/>
      </w:tabs>
      <w:spacing w:beforeLines="50" w:afterLines="50"/>
      <w:ind w:leftChars="50" w:left="50" w:firstLineChars="0" w:hanging="420"/>
      <w:outlineLvl w:val="1"/>
    </w:pPr>
    <w:rPr>
      <w:b/>
      <w:sz w:val="36"/>
    </w:rPr>
  </w:style>
  <w:style w:type="paragraph" w:customStyle="1" w:styleId="1fa">
    <w:name w:val="样式1 + (中宋体"/>
    <w:basedOn w:val="1f9"/>
    <w:qFormat/>
    <w:pPr>
      <w:widowControl w:val="0"/>
      <w:tabs>
        <w:tab w:val="clear" w:pos="1212"/>
        <w:tab w:val="clear" w:pos="3888"/>
        <w:tab w:val="left" w:pos="1200"/>
      </w:tabs>
      <w:adjustRightInd/>
      <w:snapToGrid/>
      <w:spacing w:line="360" w:lineRule="auto"/>
      <w:ind w:left="1200" w:firstLineChars="200" w:hanging="360"/>
      <w:jc w:val="both"/>
    </w:pPr>
    <w:rPr>
      <w:kern w:val="2"/>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微软雅黑" w:eastAsia="微软雅黑" w:hAnsi="微软雅黑" w:cs="宋体"/>
      <w:b/>
      <w:bCs/>
      <w:color w:val="000000"/>
      <w:kern w:val="0"/>
      <w:sz w:val="20"/>
      <w:szCs w:val="20"/>
    </w:rPr>
  </w:style>
  <w:style w:type="paragraph" w:customStyle="1" w:styleId="La0b">
    <w:name w:val="La0b"/>
    <w:basedOn w:val="a"/>
    <w:qFormat/>
    <w:pPr>
      <w:tabs>
        <w:tab w:val="left" w:pos="1500"/>
      </w:tabs>
      <w:adjustRightInd/>
      <w:spacing w:after="100" w:line="240" w:lineRule="exact"/>
      <w:ind w:left="1500" w:firstLineChars="200" w:hanging="420"/>
    </w:pPr>
    <w:rPr>
      <w:rFonts w:ascii="宋体" w:eastAsia="微软雅黑" w:hAnsi="宋体"/>
      <w:b/>
      <w:sz w:val="24"/>
      <w:szCs w:val="20"/>
    </w:rPr>
  </w:style>
  <w:style w:type="paragraph" w:customStyle="1" w:styleId="afffffffff2">
    <w:name w:val="正文 主体"/>
    <w:basedOn w:val="a"/>
    <w:qFormat/>
    <w:pPr>
      <w:adjustRightInd/>
      <w:spacing w:line="360" w:lineRule="auto"/>
      <w:ind w:firstLineChars="200" w:firstLine="200"/>
      <w:jc w:val="left"/>
    </w:pPr>
    <w:rPr>
      <w:rFonts w:ascii="微软雅黑" w:eastAsia="微软雅黑" w:hAnsi="Calibri"/>
      <w:kern w:val="0"/>
      <w:sz w:val="24"/>
      <w:szCs w:val="20"/>
    </w:rPr>
  </w:style>
  <w:style w:type="paragraph" w:customStyle="1" w:styleId="afffffffff3">
    <w:name w:val="四号　首行缩进"/>
    <w:basedOn w:val="a"/>
    <w:qFormat/>
    <w:pPr>
      <w:adjustRightInd/>
      <w:spacing w:line="360" w:lineRule="auto"/>
    </w:pPr>
    <w:rPr>
      <w:rFonts w:ascii="宋体" w:hAnsi="宋体"/>
      <w:szCs w:val="20"/>
    </w:rPr>
  </w:style>
  <w:style w:type="paragraph" w:customStyle="1" w:styleId="-51">
    <w:name w:val="深色列表 - 强调文字颜色 51"/>
    <w:basedOn w:val="a"/>
    <w:qFormat/>
    <w:pPr>
      <w:adjustRightInd/>
      <w:spacing w:line="360" w:lineRule="auto"/>
      <w:ind w:firstLineChars="200" w:firstLine="200"/>
    </w:pPr>
    <w:rPr>
      <w:rFonts w:eastAsia="楷体_GB2312" w:cs="Lucida Sans"/>
      <w:sz w:val="24"/>
    </w:rPr>
  </w:style>
  <w:style w:type="paragraph" w:customStyle="1" w:styleId="CharCharCharCharCharCharCharCharCharCharChar1Char">
    <w:name w:val="Char Char Char Char Char Char Char Char Char Char Char1 Char"/>
    <w:basedOn w:val="a"/>
    <w:qFormat/>
    <w:pPr>
      <w:adjustRightInd/>
    </w:pPr>
    <w:rPr>
      <w:rFonts w:ascii="Tahoma" w:hAnsi="Tahoma"/>
      <w:sz w:val="24"/>
    </w:rPr>
  </w:style>
  <w:style w:type="paragraph" w:customStyle="1" w:styleId="CharCharCharChar11">
    <w:name w:val="Char Char Char Char11"/>
    <w:basedOn w:val="a"/>
    <w:qFormat/>
    <w:rPr>
      <w:rFonts w:ascii="Tahoma" w:hAnsi="Tahoma"/>
      <w:sz w:val="24"/>
      <w:szCs w:val="20"/>
    </w:rPr>
  </w:style>
  <w:style w:type="paragraph" w:customStyle="1" w:styleId="afffffffff4">
    <w:name w:val="封面文档标题"/>
    <w:basedOn w:val="a"/>
    <w:qFormat/>
    <w:pPr>
      <w:autoSpaceDE w:val="0"/>
      <w:autoSpaceDN w:val="0"/>
      <w:spacing w:line="360" w:lineRule="auto"/>
      <w:ind w:firstLineChars="200" w:firstLine="200"/>
      <w:jc w:val="center"/>
    </w:pPr>
    <w:rPr>
      <w:rFonts w:ascii="Arial" w:eastAsia="黑体" w:hAnsi="Arial"/>
      <w:bCs/>
      <w:kern w:val="0"/>
      <w:sz w:val="44"/>
      <w:szCs w:val="44"/>
    </w:rPr>
  </w:style>
  <w:style w:type="paragraph" w:customStyle="1" w:styleId="CharCharCharChar">
    <w:name w:val="Char Char Char Char"/>
    <w:basedOn w:val="a"/>
    <w:qFormat/>
    <w:rPr>
      <w:rFonts w:ascii="Tahoma" w:hAnsi="Tahoma"/>
      <w:sz w:val="24"/>
      <w:szCs w:val="20"/>
    </w:rPr>
  </w:style>
  <w:style w:type="paragraph" w:customStyle="1" w:styleId="1fb">
    <w:name w:val="标1"/>
    <w:basedOn w:val="a"/>
    <w:qFormat/>
    <w:pPr>
      <w:widowControl/>
      <w:tabs>
        <w:tab w:val="left" w:pos="1020"/>
      </w:tabs>
      <w:snapToGrid w:val="0"/>
      <w:spacing w:beforeLines="100" w:line="360" w:lineRule="auto"/>
      <w:ind w:left="1020" w:firstLineChars="200" w:hanging="420"/>
      <w:jc w:val="left"/>
      <w:outlineLvl w:val="0"/>
    </w:pPr>
    <w:rPr>
      <w:rFonts w:ascii="Arial Narrow" w:eastAsia="仿宋_GB2312" w:hAnsi="Arial Narrow"/>
      <w:b/>
      <w:spacing w:val="20"/>
      <w:kern w:val="0"/>
      <w:sz w:val="24"/>
    </w:rPr>
  </w:style>
  <w:style w:type="paragraph" w:customStyle="1" w:styleId="Char190">
    <w:name w:val="Char19"/>
    <w:basedOn w:val="a"/>
    <w:qFormat/>
    <w:pPr>
      <w:adjustRightInd/>
    </w:pPr>
    <w:rPr>
      <w:szCs w:val="20"/>
    </w:rPr>
  </w:style>
  <w:style w:type="paragraph" w:customStyle="1" w:styleId="afffffffff5">
    <w:name w:val="标书正文格式"/>
    <w:qFormat/>
    <w:pPr>
      <w:spacing w:line="360" w:lineRule="auto"/>
      <w:ind w:firstLineChars="200" w:firstLine="200"/>
    </w:pPr>
    <w:rPr>
      <w:rFonts w:eastAsia="楷体_GB2312"/>
      <w:kern w:val="2"/>
      <w:sz w:val="24"/>
      <w:szCs w:val="24"/>
    </w:rPr>
  </w:style>
  <w:style w:type="paragraph" w:customStyle="1" w:styleId="82">
    <w:name w:val="样式8"/>
    <w:basedOn w:val="a"/>
    <w:qFormat/>
    <w:pPr>
      <w:spacing w:beforeLines="50" w:afterLines="50"/>
      <w:ind w:firstLineChars="200" w:firstLine="200"/>
      <w:outlineLvl w:val="4"/>
    </w:pPr>
    <w:rPr>
      <w:rFonts w:ascii="仿宋_GB2312" w:eastAsia="仿宋_GB2312" w:hAnsi="宋体"/>
      <w:b/>
      <w:bCs/>
      <w:sz w:val="24"/>
    </w:rPr>
  </w:style>
  <w:style w:type="paragraph" w:customStyle="1" w:styleId="Style5">
    <w:name w:val="_Style 5"/>
    <w:basedOn w:val="a"/>
    <w:uiPriority w:val="34"/>
    <w:qFormat/>
    <w:pPr>
      <w:adjustRightInd/>
      <w:ind w:firstLineChars="200" w:firstLine="420"/>
    </w:pPr>
    <w:rPr>
      <w:rFonts w:eastAsia="仿宋_GB2312"/>
      <w:sz w:val="28"/>
    </w:rPr>
  </w:style>
  <w:style w:type="paragraph" w:customStyle="1" w:styleId="afffffffff6">
    <w:name w:val="正文文字缩进"/>
    <w:basedOn w:val="a"/>
    <w:qFormat/>
    <w:pPr>
      <w:widowControl/>
      <w:tabs>
        <w:tab w:val="left" w:pos="180"/>
      </w:tabs>
      <w:adjustRightInd/>
      <w:spacing w:line="240" w:lineRule="exact"/>
      <w:ind w:left="187" w:firstLineChars="200" w:hanging="187"/>
      <w:jc w:val="left"/>
    </w:pPr>
    <w:rPr>
      <w:rFonts w:ascii="Futura Bk" w:hAnsi="Futura Bk" w:cs="Futura Bk"/>
      <w:kern w:val="0"/>
      <w:sz w:val="18"/>
      <w:szCs w:val="18"/>
    </w:rPr>
  </w:style>
  <w:style w:type="paragraph" w:customStyle="1" w:styleId="afffffffff7">
    <w:name w:val="列出段落*"/>
    <w:basedOn w:val="a"/>
    <w:qFormat/>
    <w:pPr>
      <w:adjustRightInd/>
      <w:spacing w:line="360" w:lineRule="auto"/>
      <w:ind w:firstLine="200"/>
    </w:pPr>
    <w:rPr>
      <w:rFonts w:eastAsia="楷体_GB2312" w:cs="Lucida Sans Unicode"/>
      <w:color w:val="000000"/>
      <w:kern w:val="1"/>
      <w:sz w:val="24"/>
    </w:rPr>
  </w:style>
  <w:style w:type="paragraph" w:customStyle="1" w:styleId="afffffffff8">
    <w:name w:val="文章总标题"/>
    <w:basedOn w:val="a"/>
    <w:qFormat/>
    <w:pPr>
      <w:autoSpaceDE w:val="0"/>
      <w:autoSpaceDN w:val="0"/>
      <w:spacing w:before="566" w:after="544" w:line="566" w:lineRule="atLeast"/>
      <w:ind w:firstLineChars="200" w:firstLine="200"/>
      <w:jc w:val="center"/>
    </w:pPr>
    <w:rPr>
      <w:rFonts w:ascii="Arial" w:hAnsi="Arial"/>
      <w:color w:val="000000"/>
      <w:kern w:val="0"/>
      <w:sz w:val="54"/>
      <w:szCs w:val="54"/>
    </w:rPr>
  </w:style>
  <w:style w:type="paragraph" w:customStyle="1" w:styleId="afffffffff9">
    <w:name w:val="标书表格字体格式"/>
    <w:next w:val="afffffffff5"/>
    <w:qFormat/>
    <w:rPr>
      <w:kern w:val="2"/>
      <w:sz w:val="21"/>
      <w:szCs w:val="24"/>
    </w:rPr>
  </w:style>
  <w:style w:type="paragraph" w:customStyle="1" w:styleId="Char220">
    <w:name w:val="Char22"/>
    <w:basedOn w:val="a"/>
    <w:qFormat/>
    <w:pPr>
      <w:adjustRightInd/>
      <w:spacing w:line="360" w:lineRule="auto"/>
      <w:ind w:firstLineChars="200" w:firstLine="480"/>
    </w:pPr>
    <w:rPr>
      <w:rFonts w:ascii="仿宋_GB2312" w:eastAsia="仿宋_GB2312"/>
      <w:b/>
      <w:sz w:val="32"/>
      <w:szCs w:val="32"/>
    </w:rPr>
  </w:style>
  <w:style w:type="paragraph" w:customStyle="1" w:styleId="Char120">
    <w:name w:val="Char12"/>
    <w:basedOn w:val="a"/>
    <w:qFormat/>
    <w:pPr>
      <w:widowControl/>
      <w:spacing w:after="160" w:line="240" w:lineRule="exact"/>
      <w:jc w:val="left"/>
    </w:pPr>
    <w:rPr>
      <w:rFonts w:ascii="Verdana" w:eastAsia="仿宋_GB2312" w:hAnsi="Verdana"/>
      <w:kern w:val="0"/>
      <w:sz w:val="24"/>
      <w:szCs w:val="20"/>
      <w:lang w:eastAsia="en-US"/>
    </w:rPr>
  </w:style>
  <w:style w:type="paragraph" w:customStyle="1" w:styleId="3d">
    <w:name w:val="修订3"/>
    <w:qFormat/>
    <w:rPr>
      <w:kern w:val="2"/>
      <w:sz w:val="21"/>
    </w:rPr>
  </w:style>
  <w:style w:type="paragraph" w:customStyle="1" w:styleId="CSS1Char">
    <w:name w:val="CSS1级正文 Char"/>
    <w:basedOn w:val="ad"/>
    <w:qFormat/>
    <w:pPr>
      <w:autoSpaceDE/>
      <w:autoSpaceDN/>
      <w:snapToGrid w:val="0"/>
      <w:ind w:firstLineChars="200" w:firstLine="480"/>
    </w:pPr>
    <w:rPr>
      <w:rFonts w:ascii="Times New Roman"/>
      <w:szCs w:val="24"/>
      <w:lang w:val="en-US"/>
    </w:rPr>
  </w:style>
  <w:style w:type="paragraph" w:customStyle="1" w:styleId="212">
    <w:name w:val="无间隔21"/>
    <w:qFormat/>
    <w:pPr>
      <w:widowControl w:val="0"/>
      <w:jc w:val="both"/>
    </w:pPr>
    <w:rPr>
      <w:kern w:val="2"/>
      <w:sz w:val="21"/>
      <w:szCs w:val="22"/>
    </w:rPr>
  </w:style>
  <w:style w:type="paragraph" w:customStyle="1" w:styleId="afffffffffa">
    <w:name w:val="表文字"/>
    <w:qFormat/>
    <w:rPr>
      <w:rFonts w:ascii="宋体"/>
      <w:kern w:val="2"/>
    </w:rPr>
  </w:style>
  <w:style w:type="paragraph" w:customStyle="1" w:styleId="MMTitle">
    <w:name w:val="MM Title"/>
    <w:basedOn w:val="aff3"/>
    <w:qFormat/>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afffffffffb">
    <w:name w:val="缺省文本"/>
    <w:basedOn w:val="a"/>
    <w:qFormat/>
    <w:pPr>
      <w:widowControl/>
      <w:overflowPunct w:val="0"/>
      <w:autoSpaceDE w:val="0"/>
      <w:autoSpaceDN w:val="0"/>
      <w:spacing w:line="360" w:lineRule="auto"/>
      <w:ind w:firstLineChars="200" w:firstLine="720"/>
      <w:textAlignment w:val="baseline"/>
    </w:pPr>
    <w:rPr>
      <w:rFonts w:ascii="宋体" w:eastAsia="仿宋_GB2312"/>
      <w:kern w:val="0"/>
      <w:sz w:val="28"/>
      <w:szCs w:val="20"/>
    </w:rPr>
  </w:style>
  <w:style w:type="paragraph" w:customStyle="1" w:styleId="CharCharCharCharCharChar1Char1">
    <w:name w:val="Char Char Char Char Char Char1 Char1"/>
    <w:basedOn w:val="a"/>
    <w:qFormat/>
    <w:pPr>
      <w:widowControl/>
      <w:spacing w:after="160" w:line="240" w:lineRule="exact"/>
      <w:jc w:val="left"/>
    </w:pPr>
    <w:rPr>
      <w:rFonts w:ascii="Verdana" w:hAnsi="Verdana"/>
      <w:kern w:val="0"/>
      <w:szCs w:val="20"/>
      <w:lang w:eastAsia="en-US"/>
    </w:rPr>
  </w:style>
  <w:style w:type="paragraph" w:customStyle="1" w:styleId="CharCharCharCharCharCharCharChar2">
    <w:name w:val="Char Char Char Char Char Char Char Char2"/>
    <w:basedOn w:val="a"/>
    <w:qFormat/>
    <w:pPr>
      <w:tabs>
        <w:tab w:val="left" w:pos="360"/>
      </w:tabs>
    </w:pPr>
    <w:rPr>
      <w:sz w:val="24"/>
      <w:szCs w:val="20"/>
    </w:rPr>
  </w:style>
  <w:style w:type="paragraph" w:customStyle="1" w:styleId="afffffffffc">
    <w:name w:val="表内文字"/>
    <w:basedOn w:val="a"/>
    <w:qFormat/>
    <w:pPr>
      <w:tabs>
        <w:tab w:val="left" w:pos="1418"/>
      </w:tabs>
      <w:adjustRightInd/>
      <w:spacing w:line="360" w:lineRule="auto"/>
      <w:ind w:firstLineChars="200" w:firstLine="420"/>
      <w:jc w:val="center"/>
    </w:pPr>
    <w:rPr>
      <w:rFonts w:ascii="仿宋_GB2312" w:eastAsia="仿宋_GB2312"/>
      <w:spacing w:val="-20"/>
      <w:kern w:val="0"/>
      <w:sz w:val="24"/>
    </w:rPr>
  </w:style>
  <w:style w:type="paragraph" w:customStyle="1" w:styleId="213">
    <w:name w:val="正文文本 21"/>
    <w:basedOn w:val="a"/>
    <w:qFormat/>
    <w:pPr>
      <w:widowControl/>
      <w:overflowPunct w:val="0"/>
      <w:autoSpaceDE w:val="0"/>
      <w:autoSpaceDN w:val="0"/>
      <w:ind w:left="720" w:hanging="720"/>
      <w:textAlignment w:val="baseline"/>
    </w:pPr>
    <w:rPr>
      <w:kern w:val="0"/>
      <w:sz w:val="24"/>
      <w:szCs w:val="20"/>
      <w:lang w:val="en-GB"/>
    </w:rPr>
  </w:style>
  <w:style w:type="paragraph" w:customStyle="1" w:styleId="3e">
    <w:name w:val="中文标题 3"/>
    <w:basedOn w:val="ae"/>
    <w:qFormat/>
    <w:pPr>
      <w:adjustRightInd/>
      <w:spacing w:before="100" w:beforeAutospacing="1" w:after="100" w:afterAutospacing="1" w:line="360" w:lineRule="auto"/>
      <w:ind w:firstLineChars="0" w:firstLine="482"/>
    </w:pPr>
    <w:rPr>
      <w:rFonts w:ascii="Times New Roman" w:eastAsia="楷体_GB2312" w:hAnsi="Times New Roman"/>
      <w:kern w:val="28"/>
    </w:rPr>
  </w:style>
  <w:style w:type="paragraph" w:customStyle="1" w:styleId="btcontent">
    <w:name w:val="bt_content"/>
    <w:basedOn w:val="a"/>
    <w:qFormat/>
    <w:pPr>
      <w:widowControl/>
      <w:adjustRightInd/>
      <w:spacing w:before="100" w:beforeAutospacing="1" w:after="100" w:afterAutospacing="1" w:line="360" w:lineRule="auto"/>
      <w:ind w:firstLineChars="200" w:firstLine="480"/>
      <w:jc w:val="left"/>
    </w:pPr>
    <w:rPr>
      <w:rFonts w:ascii="宋体" w:eastAsia="微软雅黑" w:hAnsi="宋体" w:cs="宋体"/>
      <w:kern w:val="0"/>
      <w:sz w:val="24"/>
    </w:rPr>
  </w:style>
  <w:style w:type="paragraph" w:customStyle="1" w:styleId="afffffffffd">
    <w:name w:val="标准书眉_奇数页"/>
    <w:next w:val="a"/>
    <w:qFormat/>
    <w:pPr>
      <w:tabs>
        <w:tab w:val="center" w:pos="4154"/>
        <w:tab w:val="right" w:pos="8306"/>
      </w:tabs>
      <w:spacing w:after="120"/>
      <w:jc w:val="right"/>
    </w:pPr>
    <w:rPr>
      <w:sz w:val="21"/>
    </w:rPr>
  </w:style>
  <w:style w:type="paragraph" w:customStyle="1" w:styleId="afffffffffe">
    <w:name w:val="正文－恩普"/>
    <w:basedOn w:val="a0"/>
    <w:qFormat/>
    <w:pPr>
      <w:adjustRightInd/>
      <w:snapToGrid/>
      <w:spacing w:before="100" w:beforeAutospacing="1" w:afterLines="50" w:afterAutospacing="1" w:line="360" w:lineRule="auto"/>
      <w:ind w:firstLineChars="200" w:firstLine="480"/>
      <w:jc w:val="left"/>
    </w:pPr>
    <w:rPr>
      <w:rFonts w:ascii="Times New Roman"/>
      <w:snapToGrid/>
      <w:color w:val="auto"/>
      <w:kern w:val="0"/>
      <w:sz w:val="24"/>
    </w:rPr>
  </w:style>
  <w:style w:type="paragraph" w:customStyle="1" w:styleId="CharChar11CharCharCharCharCharCharCharCharCharCharCharCharChar12">
    <w:name w:val="Char Char11 Char Char Char Char Char Char Char Char Char Char Char Char Char12"/>
    <w:basedOn w:val="a"/>
    <w:qFormat/>
    <w:pPr>
      <w:adjustRightInd/>
      <w:spacing w:line="360" w:lineRule="auto"/>
    </w:pPr>
    <w:rPr>
      <w:rFonts w:ascii="Arial" w:eastAsia="黑体" w:hAnsi="Arial" w:cs="Arial"/>
      <w:snapToGrid w:val="0"/>
      <w:kern w:val="0"/>
      <w:szCs w:val="21"/>
    </w:rPr>
  </w:style>
  <w:style w:type="paragraph" w:customStyle="1" w:styleId="Char40">
    <w:name w:val="Char4"/>
    <w:basedOn w:val="a"/>
    <w:qFormat/>
    <w:pPr>
      <w:tabs>
        <w:tab w:val="left" w:pos="432"/>
      </w:tabs>
      <w:adjustRightInd/>
      <w:spacing w:beforeLines="50" w:afterLines="50" w:line="360" w:lineRule="auto"/>
      <w:ind w:left="432" w:firstLineChars="200" w:hanging="432"/>
    </w:pPr>
    <w:rPr>
      <w:rFonts w:ascii="宋体" w:eastAsia="微软雅黑" w:hAnsi="宋体"/>
      <w:b/>
      <w:kern w:val="44"/>
      <w:sz w:val="32"/>
      <w:szCs w:val="32"/>
    </w:rPr>
  </w:style>
  <w:style w:type="paragraph" w:customStyle="1" w:styleId="p0">
    <w:name w:val="p0"/>
    <w:basedOn w:val="a"/>
    <w:qFormat/>
    <w:pPr>
      <w:widowControl/>
      <w:adjustRightInd/>
    </w:pPr>
    <w:rPr>
      <w:kern w:val="0"/>
      <w:szCs w:val="21"/>
    </w:rPr>
  </w:style>
  <w:style w:type="paragraph" w:customStyle="1" w:styleId="Char60">
    <w:name w:val="Char6"/>
    <w:basedOn w:val="a"/>
    <w:qFormat/>
    <w:rPr>
      <w:rFonts w:ascii="仿宋_GB2312" w:eastAsia="仿宋_GB2312"/>
      <w:b/>
      <w:sz w:val="32"/>
      <w:szCs w:val="32"/>
    </w:rPr>
  </w:style>
  <w:style w:type="paragraph" w:customStyle="1" w:styleId="Char111">
    <w:name w:val="Char111"/>
    <w:basedOn w:val="a"/>
    <w:qFormat/>
    <w:rPr>
      <w:rFonts w:ascii="仿宋_GB2312" w:eastAsia="仿宋_GB2312"/>
      <w:b/>
      <w:sz w:val="32"/>
      <w:szCs w:val="32"/>
    </w:rPr>
  </w:style>
  <w:style w:type="paragraph" w:customStyle="1" w:styleId="3f">
    <w:name w:val="标题3"/>
    <w:basedOn w:val="3"/>
    <w:next w:val="36"/>
    <w:qFormat/>
    <w:pPr>
      <w:tabs>
        <w:tab w:val="clear" w:pos="900"/>
      </w:tabs>
      <w:spacing w:after="0" w:line="360" w:lineRule="auto"/>
    </w:pPr>
    <w:rPr>
      <w:rFonts w:ascii="仿宋" w:eastAsia="仿宋" w:hAnsi="仿宋" w:cs="仿宋"/>
    </w:rPr>
  </w:style>
  <w:style w:type="paragraph" w:customStyle="1" w:styleId="xl23">
    <w:name w:val="xl23"/>
    <w:basedOn w:val="a"/>
    <w:qFormat/>
    <w:pPr>
      <w:widowControl/>
      <w:adjustRightInd/>
      <w:spacing w:before="100" w:beforeAutospacing="1" w:after="100" w:afterAutospacing="1" w:line="360" w:lineRule="auto"/>
      <w:ind w:firstLineChars="200" w:firstLine="200"/>
      <w:textAlignment w:val="top"/>
    </w:pPr>
    <w:rPr>
      <w:kern w:val="0"/>
      <w:sz w:val="24"/>
    </w:rPr>
  </w:style>
  <w:style w:type="paragraph" w:customStyle="1" w:styleId="CharCharChar10">
    <w:name w:val="Char Char Char1"/>
    <w:basedOn w:val="a"/>
    <w:uiPriority w:val="6"/>
    <w:qFormat/>
    <w:pPr>
      <w:widowControl/>
      <w:spacing w:after="160" w:line="240" w:lineRule="exact"/>
      <w:jc w:val="left"/>
    </w:pPr>
    <w:rPr>
      <w:rFonts w:ascii="Verdana" w:hAnsi="Verdana"/>
      <w:kern w:val="0"/>
      <w:sz w:val="20"/>
      <w:szCs w:val="20"/>
      <w:lang w:eastAsia="en-US"/>
    </w:rPr>
  </w:style>
  <w:style w:type="paragraph" w:customStyle="1" w:styleId="Char1CharCharChar2">
    <w:name w:val="Char1 Char Char Char2"/>
    <w:basedOn w:val="a"/>
    <w:qFormat/>
    <w:pPr>
      <w:adjustRightInd/>
      <w:ind w:firstLineChars="200" w:firstLine="200"/>
    </w:pPr>
    <w:rPr>
      <w:rFonts w:ascii="Tahoma" w:hAnsi="Tahoma"/>
      <w:sz w:val="24"/>
      <w:szCs w:val="20"/>
    </w:rPr>
  </w:style>
  <w:style w:type="paragraph" w:customStyle="1" w:styleId="1fc">
    <w:name w:val="列出段落1"/>
    <w:basedOn w:val="a"/>
    <w:qFormat/>
    <w:pPr>
      <w:adjustRightInd/>
      <w:spacing w:line="360" w:lineRule="auto"/>
      <w:ind w:firstLineChars="200" w:firstLine="420"/>
    </w:pPr>
    <w:rPr>
      <w:rFonts w:ascii="Calibri" w:hAnsi="Calibri"/>
      <w:sz w:val="24"/>
      <w:szCs w:val="22"/>
    </w:rPr>
  </w:style>
  <w:style w:type="paragraph" w:customStyle="1" w:styleId="105051">
    <w:name w:val="样式 标题 1 + 黑色 段前: 0.5 行 段后: 0.5 行1"/>
    <w:basedOn w:val="1"/>
    <w:qFormat/>
    <w:pPr>
      <w:keepLines w:val="0"/>
      <w:pageBreakBefore/>
      <w:pBdr>
        <w:top w:val="single" w:sz="4" w:space="1" w:color="auto"/>
        <w:left w:val="single" w:sz="4" w:space="4" w:color="auto"/>
        <w:bottom w:val="single" w:sz="4" w:space="1" w:color="auto"/>
        <w:right w:val="single" w:sz="4" w:space="4" w:color="auto"/>
      </w:pBdr>
      <w:shd w:val="clear" w:color="auto" w:fill="333399"/>
      <w:adjustRightInd/>
      <w:spacing w:before="0" w:after="0" w:line="640" w:lineRule="exact"/>
      <w:ind w:left="431" w:hanging="431"/>
      <w:jc w:val="center"/>
    </w:pPr>
    <w:rPr>
      <w:rFonts w:ascii="黑体" w:eastAsia="黑体" w:hAnsi="黑体" w:cs="Arial"/>
      <w:caps/>
      <w:color w:val="FFFFFF"/>
      <w:kern w:val="2"/>
      <w:sz w:val="30"/>
      <w:szCs w:val="20"/>
    </w:rPr>
  </w:style>
  <w:style w:type="paragraph" w:customStyle="1" w:styleId="CharCharCharCharCharCharChar2">
    <w:name w:val="Char Char Char Char Char Char Char2"/>
    <w:basedOn w:val="a"/>
    <w:qFormat/>
    <w:rPr>
      <w:rFonts w:ascii="仿宋_GB2312" w:eastAsia="仿宋_GB2312"/>
      <w:b/>
      <w:sz w:val="32"/>
      <w:szCs w:val="32"/>
    </w:rPr>
  </w:style>
  <w:style w:type="paragraph" w:customStyle="1" w:styleId="affffffffff">
    <w:name w:val="五级条标题"/>
    <w:basedOn w:val="affffffffff0"/>
    <w:next w:val="afffffff9"/>
    <w:qFormat/>
    <w:pPr>
      <w:tabs>
        <w:tab w:val="left" w:pos="3360"/>
      </w:tabs>
      <w:ind w:left="3360"/>
      <w:outlineLvl w:val="6"/>
    </w:pPr>
  </w:style>
  <w:style w:type="paragraph" w:customStyle="1" w:styleId="affffffffff0">
    <w:name w:val="四级条标题"/>
    <w:basedOn w:val="afffffffb"/>
    <w:next w:val="afffffff9"/>
    <w:qFormat/>
    <w:pPr>
      <w:tabs>
        <w:tab w:val="clear" w:pos="2520"/>
        <w:tab w:val="left" w:pos="2940"/>
      </w:tabs>
      <w:ind w:left="2940"/>
      <w:outlineLvl w:val="5"/>
    </w:pPr>
  </w:style>
  <w:style w:type="paragraph" w:customStyle="1" w:styleId="3f0">
    <w:name w:val="目录3"/>
    <w:basedOn w:val="a"/>
    <w:qFormat/>
    <w:pPr>
      <w:tabs>
        <w:tab w:val="left" w:leader="dot" w:pos="7370"/>
      </w:tabs>
      <w:autoSpaceDE w:val="0"/>
      <w:autoSpaceDN w:val="0"/>
      <w:spacing w:line="317" w:lineRule="atLeast"/>
      <w:ind w:firstLineChars="200" w:firstLine="419"/>
    </w:pPr>
    <w:rPr>
      <w:color w:val="000000"/>
      <w:kern w:val="0"/>
      <w:szCs w:val="21"/>
    </w:rPr>
  </w:style>
  <w:style w:type="paragraph" w:customStyle="1" w:styleId="Char230">
    <w:name w:val="Char23"/>
    <w:basedOn w:val="a"/>
    <w:qFormat/>
    <w:rPr>
      <w:rFonts w:ascii="仿宋_GB2312" w:eastAsia="仿宋_GB2312"/>
      <w:b/>
      <w:sz w:val="32"/>
      <w:szCs w:val="32"/>
    </w:rPr>
  </w:style>
  <w:style w:type="paragraph" w:customStyle="1" w:styleId="style30">
    <w:name w:val="style3"/>
    <w:basedOn w:val="a"/>
    <w:qFormat/>
    <w:pPr>
      <w:widowControl/>
      <w:adjustRightInd/>
      <w:spacing w:before="100" w:beforeAutospacing="1" w:after="100" w:afterAutospacing="1" w:line="360" w:lineRule="auto"/>
      <w:ind w:firstLineChars="200" w:firstLine="480"/>
      <w:jc w:val="left"/>
    </w:pPr>
    <w:rPr>
      <w:rFonts w:ascii="宋体" w:eastAsia="微软雅黑" w:hAnsi="宋体"/>
      <w:color w:val="666666"/>
      <w:kern w:val="0"/>
      <w:sz w:val="24"/>
    </w:rPr>
  </w:style>
  <w:style w:type="paragraph" w:customStyle="1" w:styleId="3f1">
    <w:name w:val="列出段落3"/>
    <w:basedOn w:val="a"/>
    <w:uiPriority w:val="34"/>
    <w:qFormat/>
    <w:pPr>
      <w:adjustRightInd/>
      <w:spacing w:line="360" w:lineRule="auto"/>
      <w:ind w:firstLineChars="200" w:firstLine="420"/>
    </w:pPr>
    <w:rPr>
      <w:rFonts w:ascii="Calibri" w:hAnsi="Calibri"/>
      <w:sz w:val="24"/>
      <w:szCs w:val="22"/>
    </w:rPr>
  </w:style>
  <w:style w:type="paragraph" w:customStyle="1" w:styleId="affffffffff1">
    <w:name w:val="首行缩进"/>
    <w:basedOn w:val="a"/>
    <w:qFormat/>
    <w:pPr>
      <w:spacing w:line="360" w:lineRule="auto"/>
      <w:ind w:firstLineChars="200" w:firstLine="480"/>
    </w:pPr>
    <w:rPr>
      <w:rFonts w:ascii="宋体"/>
      <w:sz w:val="24"/>
      <w:szCs w:val="20"/>
    </w:rPr>
  </w:style>
  <w:style w:type="paragraph" w:customStyle="1" w:styleId="ParaCharCharCharCharCharCharCharCharCharCharCharCharCharCharCharCharCharCharChar">
    <w:name w:val="默认段落字体 Para Char Char Char Char Char Char Char Char Char Char Char Char Char Char Char Char Char Char Char"/>
    <w:basedOn w:val="a"/>
    <w:qFormat/>
    <w:rPr>
      <w:rFonts w:ascii="Tahoma" w:hAnsi="Tahoma"/>
      <w:sz w:val="24"/>
      <w:szCs w:val="20"/>
    </w:rPr>
  </w:style>
  <w:style w:type="paragraph" w:customStyle="1" w:styleId="affffffffff2">
    <w:name w:val="单元格左对齐"/>
    <w:basedOn w:val="a"/>
    <w:qFormat/>
    <w:pPr>
      <w:adjustRightInd/>
      <w:spacing w:line="360" w:lineRule="auto"/>
    </w:pPr>
    <w:rPr>
      <w:sz w:val="24"/>
    </w:rPr>
  </w:style>
  <w:style w:type="paragraph" w:customStyle="1" w:styleId="affffffffff3">
    <w:name w:val="正文主体"/>
    <w:basedOn w:val="2fa"/>
    <w:qFormat/>
  </w:style>
  <w:style w:type="paragraph" w:customStyle="1" w:styleId="font6">
    <w:name w:val="font6"/>
    <w:basedOn w:val="a"/>
    <w:qFormat/>
    <w:pPr>
      <w:widowControl/>
      <w:adjustRightInd/>
      <w:spacing w:before="100" w:beforeAutospacing="1" w:after="100" w:afterAutospacing="1" w:line="360" w:lineRule="auto"/>
      <w:ind w:firstLineChars="200" w:firstLine="200"/>
      <w:jc w:val="left"/>
    </w:pPr>
    <w:rPr>
      <w:rFonts w:ascii="宋体" w:hAnsi="宋体" w:hint="eastAsia"/>
      <w:kern w:val="0"/>
      <w:sz w:val="20"/>
      <w:szCs w:val="20"/>
    </w:rPr>
  </w:style>
  <w:style w:type="paragraph" w:customStyle="1" w:styleId="Char3CharCharCharCharCharChar1">
    <w:name w:val="Char3 Char Char Char Char Char Char1"/>
    <w:basedOn w:val="a"/>
    <w:uiPriority w:val="6"/>
    <w:qFormat/>
    <w:pPr>
      <w:adjustRightInd/>
      <w:spacing w:line="360" w:lineRule="auto"/>
    </w:pPr>
    <w:rPr>
      <w:rFonts w:ascii="Arial" w:eastAsia="黑体" w:hAnsi="Arial" w:cs="Arial"/>
      <w:snapToGrid w:val="0"/>
      <w:kern w:val="0"/>
      <w:szCs w:val="21"/>
    </w:rPr>
  </w:style>
  <w:style w:type="paragraph" w:customStyle="1" w:styleId="2ff1">
    <w:name w:val="样式 首行缩进:  2 字符"/>
    <w:basedOn w:val="a"/>
    <w:qFormat/>
    <w:pPr>
      <w:snapToGrid w:val="0"/>
      <w:spacing w:line="360" w:lineRule="auto"/>
    </w:pPr>
    <w:rPr>
      <w:rFonts w:ascii="仿宋_GB2312" w:eastAsia="仿宋_GB2312" w:hAnsi="宋体" w:cs="宋体"/>
      <w:color w:val="000000"/>
      <w:kern w:val="0"/>
      <w:sz w:val="28"/>
      <w:szCs w:val="21"/>
    </w:rPr>
  </w:style>
  <w:style w:type="paragraph" w:customStyle="1" w:styleId="2ff2">
    <w:name w:val="正文（首行缩进2字符）"/>
    <w:basedOn w:val="a"/>
    <w:qFormat/>
    <w:pPr>
      <w:adjustRightInd/>
      <w:spacing w:line="360" w:lineRule="auto"/>
      <w:ind w:firstLineChars="200" w:firstLine="480"/>
    </w:pPr>
    <w:rPr>
      <w:sz w:val="24"/>
      <w:szCs w:val="20"/>
    </w:rPr>
  </w:style>
  <w:style w:type="paragraph" w:customStyle="1" w:styleId="P1">
    <w:name w:val="P1"/>
    <w:basedOn w:val="a"/>
    <w:qFormat/>
    <w:pPr>
      <w:adjustRightInd/>
      <w:spacing w:line="288" w:lineRule="auto"/>
      <w:ind w:firstLineChars="200" w:firstLine="425"/>
    </w:pPr>
  </w:style>
  <w:style w:type="paragraph" w:customStyle="1" w:styleId="affffffffff4">
    <w:name w:val="列表内容"/>
    <w:basedOn w:val="a"/>
    <w:next w:val="a"/>
    <w:qFormat/>
    <w:pPr>
      <w:widowControl/>
      <w:tabs>
        <w:tab w:val="left" w:pos="840"/>
      </w:tabs>
      <w:ind w:left="840" w:hanging="420"/>
      <w:jc w:val="left"/>
    </w:pPr>
    <w:rPr>
      <w:kern w:val="0"/>
      <w:sz w:val="18"/>
    </w:rPr>
  </w:style>
  <w:style w:type="paragraph" w:customStyle="1" w:styleId="CharChar11CharCharChar1">
    <w:name w:val="Char Char11 Char Char Char1"/>
    <w:basedOn w:val="a"/>
    <w:uiPriority w:val="6"/>
    <w:qFormat/>
    <w:pPr>
      <w:spacing w:line="360" w:lineRule="auto"/>
    </w:pPr>
    <w:rPr>
      <w:szCs w:val="20"/>
    </w:rPr>
  </w:style>
  <w:style w:type="paragraph" w:customStyle="1" w:styleId="ParaCharCharCharCharCharCharCharCharChar1CharCharCharChar">
    <w:name w:val="默认段落字体 Para Char Char Char Char Char Char Char Char Char1 Char Char Char Char"/>
    <w:basedOn w:val="a"/>
    <w:qFormat/>
    <w:pPr>
      <w:adjustRightInd/>
    </w:pPr>
    <w:rPr>
      <w:rFonts w:ascii="Tahoma" w:hAnsi="Tahoma"/>
      <w:sz w:val="24"/>
      <w:szCs w:val="20"/>
    </w:rPr>
  </w:style>
  <w:style w:type="paragraph" w:customStyle="1" w:styleId="CharCharCharCharCharChar11">
    <w:name w:val="Char Char Char Char Char Char11"/>
    <w:basedOn w:val="a"/>
    <w:qFormat/>
    <w:pPr>
      <w:widowControl/>
      <w:spacing w:beforeLines="50" w:afterLines="50" w:line="240" w:lineRule="exact"/>
      <w:jc w:val="left"/>
    </w:pPr>
    <w:rPr>
      <w:rFonts w:ascii="Verdana" w:hAnsi="Verdana"/>
      <w:kern w:val="0"/>
      <w:sz w:val="20"/>
      <w:szCs w:val="20"/>
      <w:lang w:eastAsia="en-US"/>
    </w:rPr>
  </w:style>
  <w:style w:type="paragraph" w:customStyle="1" w:styleId="410">
    <w:name w:val="标题 41"/>
    <w:basedOn w:val="a"/>
    <w:next w:val="a"/>
    <w:uiPriority w:val="9"/>
    <w:unhideWhenUsed/>
    <w:qFormat/>
    <w:pPr>
      <w:keepNext/>
      <w:keepLines/>
      <w:adjustRightInd/>
      <w:spacing w:before="280" w:after="290" w:line="376" w:lineRule="auto"/>
      <w:outlineLvl w:val="3"/>
    </w:pPr>
    <w:rPr>
      <w:rFonts w:ascii="Cambria" w:hAnsi="Cambria"/>
      <w:b/>
      <w:bCs/>
      <w:sz w:val="28"/>
      <w:szCs w:val="28"/>
    </w:rPr>
  </w:style>
  <w:style w:type="paragraph" w:customStyle="1" w:styleId="TableContents">
    <w:name w:val="Table Contents"/>
    <w:basedOn w:val="a"/>
    <w:qFormat/>
    <w:pPr>
      <w:suppressAutoHyphens/>
      <w:autoSpaceDE w:val="0"/>
      <w:spacing w:after="120"/>
      <w:jc w:val="left"/>
    </w:pPr>
    <w:rPr>
      <w:rFonts w:ascii="Helvetica" w:hAnsi="Helvetica"/>
      <w:kern w:val="1"/>
      <w:sz w:val="20"/>
      <w:szCs w:val="20"/>
    </w:rPr>
  </w:style>
  <w:style w:type="paragraph" w:customStyle="1" w:styleId="2ff3">
    <w:name w:val="正文文字缩进2字"/>
    <w:basedOn w:val="ad"/>
    <w:qFormat/>
    <w:pPr>
      <w:autoSpaceDE/>
      <w:autoSpaceDN/>
      <w:adjustRightInd/>
      <w:spacing w:before="60" w:after="60"/>
      <w:ind w:firstLineChars="200" w:firstLine="200"/>
    </w:pPr>
    <w:rPr>
      <w:rFonts w:ascii="Times New Roman"/>
      <w:szCs w:val="20"/>
      <w:lang w:val="en-US"/>
    </w:rPr>
  </w:style>
  <w:style w:type="paragraph" w:customStyle="1" w:styleId="ParaCharCharCharChar">
    <w:name w:val="默认段落字体 Para Char Char Char Char"/>
    <w:basedOn w:val="a"/>
    <w:qFormat/>
    <w:pPr>
      <w:spacing w:line="360" w:lineRule="auto"/>
    </w:pPr>
    <w:rPr>
      <w:szCs w:val="20"/>
    </w:rPr>
  </w:style>
  <w:style w:type="paragraph" w:customStyle="1" w:styleId="4c">
    <w:name w:val="正文4"/>
    <w:basedOn w:val="a"/>
    <w:qFormat/>
    <w:pPr>
      <w:tabs>
        <w:tab w:val="left" w:pos="720"/>
      </w:tabs>
      <w:adjustRightInd/>
      <w:spacing w:before="60" w:after="60" w:line="360" w:lineRule="auto"/>
      <w:ind w:leftChars="400" w:left="575" w:hangingChars="175" w:hanging="175"/>
    </w:pPr>
    <w:rPr>
      <w:sz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2CharCharChar2">
    <w:name w:val="Char2 Char Char Char2"/>
    <w:basedOn w:val="a"/>
    <w:qFormat/>
    <w:rPr>
      <w:rFonts w:ascii="仿宋_GB2312" w:eastAsia="仿宋_GB2312"/>
      <w:b/>
      <w:sz w:val="32"/>
      <w:szCs w:val="32"/>
    </w:rPr>
  </w:style>
  <w:style w:type="paragraph" w:customStyle="1" w:styleId="Char1CharCharCharCharCharCharCharCharChar">
    <w:name w:val="Char1 Char Char Char Char Char Char Char Char Char"/>
    <w:basedOn w:val="a"/>
    <w:qFormat/>
    <w:pPr>
      <w:adjustRightInd/>
      <w:spacing w:before="240" w:after="120" w:line="288" w:lineRule="auto"/>
      <w:ind w:firstLineChars="200" w:firstLine="200"/>
      <w:jc w:val="left"/>
    </w:pPr>
    <w:rPr>
      <w:rFonts w:ascii="Tahoma" w:hAnsi="Tahoma"/>
      <w:sz w:val="24"/>
    </w:rPr>
  </w:style>
  <w:style w:type="paragraph" w:customStyle="1" w:styleId="CharCharCharChar2">
    <w:name w:val="Char Char Char Char2"/>
    <w:basedOn w:val="a"/>
    <w:qFormat/>
    <w:pPr>
      <w:widowControl/>
      <w:spacing w:after="160" w:line="240" w:lineRule="exact"/>
      <w:jc w:val="left"/>
    </w:pPr>
    <w:rPr>
      <w:rFonts w:ascii="Arial" w:eastAsia="Times New Roman" w:hAnsi="Arial" w:cs="Verdana"/>
      <w:b/>
      <w:kern w:val="0"/>
      <w:sz w:val="24"/>
      <w:szCs w:val="20"/>
      <w:lang w:eastAsia="en-US"/>
    </w:rPr>
  </w:style>
  <w:style w:type="paragraph" w:customStyle="1" w:styleId="2Char6">
    <w:name w:val="正文 首行缩进:  2 字符 Char"/>
    <w:basedOn w:val="a"/>
    <w:qFormat/>
    <w:pPr>
      <w:adjustRightInd/>
      <w:spacing w:line="360" w:lineRule="auto"/>
      <w:ind w:firstLine="480"/>
    </w:pPr>
    <w:rPr>
      <w:rFonts w:cs="宋体"/>
      <w:sz w:val="24"/>
      <w:szCs w:val="20"/>
    </w:rPr>
  </w:style>
  <w:style w:type="paragraph" w:customStyle="1" w:styleId="CharChar4CharChar">
    <w:name w:val="Char Char4 Char Char"/>
    <w:basedOn w:val="a"/>
    <w:qFormat/>
    <w:pPr>
      <w:widowControl/>
      <w:adjustRightInd/>
      <w:spacing w:after="160" w:line="240" w:lineRule="exact"/>
      <w:jc w:val="left"/>
    </w:pPr>
  </w:style>
  <w:style w:type="paragraph" w:customStyle="1" w:styleId="2ff4">
    <w:name w:val="目录2"/>
    <w:basedOn w:val="a"/>
    <w:qFormat/>
    <w:pPr>
      <w:tabs>
        <w:tab w:val="left" w:leader="dot" w:pos="7370"/>
      </w:tabs>
      <w:autoSpaceDE w:val="0"/>
      <w:autoSpaceDN w:val="0"/>
      <w:spacing w:line="317" w:lineRule="atLeast"/>
      <w:ind w:firstLineChars="200" w:firstLine="209"/>
    </w:pPr>
    <w:rPr>
      <w:color w:val="000000"/>
      <w:kern w:val="0"/>
      <w:szCs w:val="21"/>
    </w:rPr>
  </w:style>
  <w:style w:type="paragraph" w:customStyle="1" w:styleId="CharChar11CharCharChar2">
    <w:name w:val="Char Char11 Char Char Char2"/>
    <w:basedOn w:val="a"/>
    <w:qFormat/>
    <w:pPr>
      <w:spacing w:line="360" w:lineRule="auto"/>
    </w:pPr>
    <w:rPr>
      <w:szCs w:val="20"/>
    </w:rPr>
  </w:style>
  <w:style w:type="paragraph" w:customStyle="1" w:styleId="91">
    <w:name w:val="9"/>
    <w:qFormat/>
    <w:pPr>
      <w:widowControl w:val="0"/>
      <w:autoSpaceDE w:val="0"/>
      <w:autoSpaceDN w:val="0"/>
      <w:adjustRightInd w:val="0"/>
      <w:jc w:val="both"/>
    </w:pPr>
    <w:rPr>
      <w:rFonts w:ascii="宋体"/>
      <w:b/>
      <w:bCs/>
      <w:color w:val="000000"/>
      <w:spacing w:val="15"/>
      <w:sz w:val="18"/>
      <w:szCs w:val="18"/>
    </w:rPr>
  </w:style>
  <w:style w:type="paragraph" w:customStyle="1" w:styleId="Char3CharChar2">
    <w:name w:val="Char3 Char Char2"/>
    <w:basedOn w:val="a"/>
    <w:qFormat/>
    <w:pPr>
      <w:widowControl/>
      <w:adjustRightInd/>
      <w:spacing w:after="160" w:line="240" w:lineRule="exact"/>
      <w:jc w:val="left"/>
    </w:pPr>
    <w:rPr>
      <w:rFonts w:ascii="Arial" w:eastAsia="Times New Roman" w:hAnsi="Arial" w:cs="Verdana"/>
      <w:b/>
      <w:kern w:val="0"/>
      <w:sz w:val="24"/>
      <w:szCs w:val="20"/>
      <w:lang w:eastAsia="en-US"/>
    </w:rPr>
  </w:style>
  <w:style w:type="paragraph" w:customStyle="1" w:styleId="4d">
    <w:name w:val="数字标题4"/>
    <w:basedOn w:val="4"/>
    <w:qFormat/>
    <w:pPr>
      <w:tabs>
        <w:tab w:val="clear" w:pos="864"/>
        <w:tab w:val="left" w:pos="0"/>
      </w:tabs>
      <w:spacing w:before="0" w:after="0" w:line="360" w:lineRule="auto"/>
      <w:ind w:left="1"/>
    </w:pPr>
    <w:rPr>
      <w:rFonts w:eastAsia="仿宋_GB2312" w:cs="Arial"/>
      <w:b w:val="0"/>
      <w:bCs w:val="0"/>
      <w:color w:val="000000"/>
      <w:kern w:val="0"/>
      <w:sz w:val="24"/>
      <w:szCs w:val="24"/>
      <w:lang w:val="en-US"/>
    </w:rPr>
  </w:style>
  <w:style w:type="paragraph" w:customStyle="1" w:styleId="affffffffff5">
    <w:name w:val="表格文字（大）"/>
    <w:basedOn w:val="a"/>
    <w:qFormat/>
    <w:pPr>
      <w:adjustRightInd/>
      <w:spacing w:before="20" w:after="20"/>
      <w:ind w:firstLineChars="200" w:firstLine="200"/>
    </w:pPr>
    <w:rPr>
      <w:rFonts w:ascii="Century Gothic" w:hAnsi="Century Gothic"/>
      <w:sz w:val="24"/>
      <w:szCs w:val="20"/>
    </w:rPr>
  </w:style>
  <w:style w:type="paragraph" w:customStyle="1" w:styleId="affffffffff6">
    <w:name w:val="插图说明"/>
    <w:basedOn w:val="a"/>
    <w:qFormat/>
    <w:pPr>
      <w:spacing w:after="240"/>
      <w:ind w:firstLineChars="200" w:firstLine="200"/>
      <w:jc w:val="center"/>
      <w:textAlignment w:val="baseline"/>
    </w:pPr>
    <w:rPr>
      <w:rFonts w:eastAsia="黑体"/>
      <w:sz w:val="24"/>
      <w:szCs w:val="20"/>
    </w:rPr>
  </w:style>
  <w:style w:type="paragraph" w:customStyle="1" w:styleId="charttext">
    <w:name w:val="chart text"/>
    <w:basedOn w:val="a"/>
    <w:qFormat/>
    <w:pPr>
      <w:widowControl/>
      <w:adjustRightInd/>
      <w:spacing w:line="180" w:lineRule="exact"/>
      <w:ind w:firstLineChars="200" w:firstLine="200"/>
      <w:jc w:val="left"/>
    </w:pPr>
    <w:rPr>
      <w:rFonts w:ascii="Futura Bk" w:hAnsi="Futura Bk" w:cs="Futura Bk"/>
      <w:kern w:val="0"/>
      <w:sz w:val="14"/>
      <w:szCs w:val="14"/>
    </w:rPr>
  </w:style>
  <w:style w:type="paragraph" w:customStyle="1" w:styleId="Char311">
    <w:name w:val="Char311"/>
    <w:basedOn w:val="a"/>
    <w:qFormat/>
    <w:pPr>
      <w:adjustRightInd/>
      <w:ind w:firstLineChars="200" w:firstLine="200"/>
    </w:pPr>
    <w:rPr>
      <w:rFonts w:ascii="Tahoma" w:hAnsi="Tahoma"/>
      <w:sz w:val="24"/>
      <w:szCs w:val="20"/>
    </w:rPr>
  </w:style>
  <w:style w:type="paragraph" w:customStyle="1" w:styleId="230">
    <w:name w:val="正文文本 23"/>
    <w:basedOn w:val="a"/>
    <w:qFormat/>
    <w:pPr>
      <w:widowControl/>
      <w:overflowPunct w:val="0"/>
      <w:autoSpaceDE w:val="0"/>
      <w:autoSpaceDN w:val="0"/>
      <w:ind w:left="720" w:hanging="720"/>
      <w:textAlignment w:val="baseline"/>
    </w:pPr>
    <w:rPr>
      <w:kern w:val="0"/>
      <w:sz w:val="24"/>
      <w:szCs w:val="20"/>
      <w:lang w:val="en-GB"/>
    </w:rPr>
  </w:style>
  <w:style w:type="paragraph" w:customStyle="1" w:styleId="dashbullet">
    <w:name w:val="dash bullet"/>
    <w:qFormat/>
    <w:pPr>
      <w:tabs>
        <w:tab w:val="left" w:pos="187"/>
        <w:tab w:val="left" w:pos="360"/>
      </w:tabs>
      <w:spacing w:after="20"/>
      <w:ind w:left="374" w:hanging="187"/>
    </w:pPr>
    <w:rPr>
      <w:rFonts w:ascii="Futura Bk" w:hAnsi="Futura Bk"/>
      <w:sz w:val="18"/>
      <w:lang w:eastAsia="en-US"/>
    </w:rPr>
  </w:style>
  <w:style w:type="paragraph" w:customStyle="1" w:styleId="affffffffff7">
    <w:name w:val="正文 内标"/>
    <w:basedOn w:val="afffffffff2"/>
    <w:qFormat/>
    <w:pPr>
      <w:tabs>
        <w:tab w:val="left" w:pos="0"/>
      </w:tabs>
      <w:ind w:left="900" w:firstLineChars="0" w:firstLine="0"/>
    </w:pPr>
  </w:style>
  <w:style w:type="paragraph" w:customStyle="1" w:styleId="BulletedList">
    <w:name w:val="Bulleted List"/>
    <w:basedOn w:val="a"/>
    <w:qFormat/>
    <w:pPr>
      <w:tabs>
        <w:tab w:val="left" w:pos="1260"/>
      </w:tabs>
      <w:adjustRightInd/>
      <w:ind w:left="1260" w:hanging="420"/>
    </w:pPr>
  </w:style>
  <w:style w:type="paragraph" w:customStyle="1" w:styleId="2GB231215">
    <w:name w:val="样式 正文文本缩进 2 + 仿宋_GB2312 黑色 行距: 1.5 倍行距"/>
    <w:basedOn w:val="25"/>
    <w:qFormat/>
    <w:pPr>
      <w:adjustRightInd/>
      <w:ind w:firstLineChars="200" w:firstLine="560"/>
      <w:textAlignment w:val="auto"/>
    </w:pPr>
    <w:rPr>
      <w:rFonts w:hAnsi="宋体" w:cs="宋体"/>
      <w:color w:val="000000"/>
      <w:kern w:val="2"/>
      <w:sz w:val="24"/>
    </w:rPr>
  </w:style>
  <w:style w:type="paragraph" w:customStyle="1" w:styleId="085">
    <w:name w:val="样式 左侧:  0.85 厘米"/>
    <w:basedOn w:val="a"/>
    <w:uiPriority w:val="2"/>
    <w:qFormat/>
    <w:pPr>
      <w:adjustRightInd/>
      <w:spacing w:line="360" w:lineRule="auto"/>
    </w:pPr>
    <w:rPr>
      <w:rFonts w:cs="宋体"/>
      <w:sz w:val="24"/>
      <w:szCs w:val="20"/>
    </w:rPr>
  </w:style>
  <w:style w:type="paragraph" w:customStyle="1" w:styleId="CharCharCharCharCharCharCharCharCharCharCharChar1Char">
    <w:name w:val="Char Char Char Char Char Char Char Char Char Char Char Char1 Char"/>
    <w:basedOn w:val="a"/>
    <w:qFormat/>
    <w:rPr>
      <w:rFonts w:ascii="Tahoma" w:hAnsi="Tahoma" w:cs="仿宋_GB2312"/>
      <w:sz w:val="24"/>
      <w:szCs w:val="20"/>
    </w:rPr>
  </w:style>
  <w:style w:type="paragraph" w:customStyle="1" w:styleId="1fd">
    <w:name w:val="正文1"/>
    <w:basedOn w:val="TOC3"/>
    <w:qFormat/>
    <w:pPr>
      <w:ind w:leftChars="0" w:left="0" w:firstLineChars="200" w:firstLine="480"/>
    </w:pPr>
    <w:rPr>
      <w:rFonts w:ascii="仿宋_GB2312" w:eastAsia="仿宋_GB2312" w:hAnsi="Courier New"/>
      <w:kern w:val="28"/>
      <w:sz w:val="24"/>
    </w:rPr>
  </w:style>
  <w:style w:type="paragraph" w:customStyle="1" w:styleId="CharChar11CharCharCharCharCharCharCharCharCharCharCharCharChar2">
    <w:name w:val="Char Char11 Char Char Char Char Char Char Char Char Char Char Char Char Char2"/>
    <w:basedOn w:val="a"/>
    <w:qFormat/>
    <w:pPr>
      <w:adjustRightInd/>
      <w:spacing w:line="360" w:lineRule="auto"/>
    </w:pPr>
    <w:rPr>
      <w:rFonts w:ascii="Arial" w:eastAsia="黑体" w:hAnsi="Arial"/>
      <w:snapToGrid w:val="0"/>
      <w:kern w:val="0"/>
      <w:sz w:val="20"/>
      <w:szCs w:val="21"/>
    </w:rPr>
  </w:style>
  <w:style w:type="paragraph" w:customStyle="1" w:styleId="xl88">
    <w:name w:val="xl8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affffffffff8">
    <w:name w:val="模板普通正文"/>
    <w:basedOn w:val="ae"/>
    <w:qFormat/>
    <w:pPr>
      <w:adjustRightInd/>
      <w:spacing w:beforeLines="50" w:after="10" w:line="360" w:lineRule="auto"/>
      <w:ind w:firstLineChars="175" w:firstLine="175"/>
      <w:jc w:val="left"/>
    </w:pPr>
    <w:rPr>
      <w:rFonts w:ascii="Times New Roman" w:hAnsi="Times New Roman"/>
    </w:rPr>
  </w:style>
  <w:style w:type="paragraph" w:customStyle="1" w:styleId="CharChar1CharCharCharCharCharChar">
    <w:name w:val="Char Char1 Char Char Char Char Char Char"/>
    <w:basedOn w:val="a"/>
    <w:qFormat/>
    <w:rPr>
      <w:rFonts w:ascii="仿宋_GB2312" w:eastAsia="仿宋_GB2312"/>
      <w:b/>
      <w:sz w:val="32"/>
      <w:szCs w:val="20"/>
    </w:rPr>
  </w:style>
  <w:style w:type="paragraph" w:customStyle="1" w:styleId="font8">
    <w:name w:val="font8"/>
    <w:basedOn w:val="a"/>
    <w:qFormat/>
    <w:pPr>
      <w:widowControl/>
      <w:adjustRightInd/>
      <w:spacing w:before="100" w:beforeAutospacing="1" w:after="100" w:afterAutospacing="1"/>
      <w:jc w:val="left"/>
    </w:pPr>
    <w:rPr>
      <w:color w:val="000000"/>
      <w:kern w:val="0"/>
      <w:sz w:val="20"/>
      <w:szCs w:val="20"/>
    </w:rPr>
  </w:style>
  <w:style w:type="paragraph" w:customStyle="1" w:styleId="CharChar1CharCharCharCharCharChar2">
    <w:name w:val="Char Char1 Char Char Char Char Char Char2"/>
    <w:basedOn w:val="a"/>
    <w:qFormat/>
    <w:rPr>
      <w:rFonts w:ascii="仿宋_GB2312" w:eastAsia="仿宋_GB2312"/>
      <w:b/>
      <w:sz w:val="32"/>
      <w:szCs w:val="20"/>
    </w:rPr>
  </w:style>
  <w:style w:type="paragraph" w:customStyle="1" w:styleId="font13">
    <w:name w:val="font13"/>
    <w:basedOn w:val="a"/>
    <w:qFormat/>
    <w:pPr>
      <w:widowControl/>
      <w:adjustRightInd/>
      <w:spacing w:before="100" w:beforeAutospacing="1" w:after="100" w:afterAutospacing="1"/>
      <w:jc w:val="left"/>
    </w:pPr>
    <w:rPr>
      <w:rFonts w:ascii="宋体" w:hAnsi="宋体" w:cs="宋体"/>
      <w:kern w:val="0"/>
      <w:sz w:val="22"/>
      <w:szCs w:val="22"/>
    </w:rPr>
  </w:style>
  <w:style w:type="paragraph" w:customStyle="1" w:styleId="ParaCharCharCharCharCharCharCharCharCharChar">
    <w:name w:val="默认段落字体 Para Char Char Char Char Char Char Char Char Char Char"/>
    <w:basedOn w:val="a"/>
    <w:qFormat/>
    <w:pPr>
      <w:adjustRightInd/>
    </w:pPr>
    <w:rPr>
      <w:rFonts w:ascii="Tahoma" w:hAnsi="Tahoma"/>
      <w:color w:val="000000"/>
      <w:sz w:val="24"/>
      <w:szCs w:val="20"/>
    </w:rPr>
  </w:style>
  <w:style w:type="paragraph" w:customStyle="1" w:styleId="legal">
    <w:name w:val="legal"/>
    <w:basedOn w:val="a"/>
    <w:qFormat/>
    <w:pPr>
      <w:widowControl/>
      <w:adjustRightInd/>
      <w:spacing w:line="180" w:lineRule="exact"/>
      <w:ind w:firstLineChars="200" w:firstLine="200"/>
      <w:jc w:val="left"/>
    </w:pPr>
    <w:rPr>
      <w:rFonts w:ascii="Futura Bk" w:hAnsi="Futura Bk" w:cs="Futura Bk"/>
      <w:kern w:val="0"/>
      <w:sz w:val="13"/>
      <w:szCs w:val="13"/>
    </w:rPr>
  </w:style>
  <w:style w:type="paragraph" w:customStyle="1" w:styleId="xl85">
    <w:name w:val="xl85"/>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CharCharCharCharCharChar1Char2">
    <w:name w:val="Char Char Char Char Char Char1 Char2"/>
    <w:basedOn w:val="a"/>
    <w:qFormat/>
    <w:pPr>
      <w:widowControl/>
      <w:spacing w:after="160" w:line="240" w:lineRule="exact"/>
      <w:jc w:val="left"/>
    </w:pPr>
    <w:rPr>
      <w:rFonts w:ascii="Verdana" w:hAnsi="Verdana"/>
      <w:kern w:val="0"/>
      <w:szCs w:val="20"/>
      <w:lang w:eastAsia="en-US"/>
    </w:rPr>
  </w:style>
  <w:style w:type="paragraph" w:customStyle="1" w:styleId="240">
    <w:name w:val="样式 首行缩进:  2 字符4"/>
    <w:basedOn w:val="a"/>
    <w:qFormat/>
    <w:pPr>
      <w:adjustRightInd/>
      <w:spacing w:before="120" w:line="360" w:lineRule="auto"/>
      <w:ind w:firstLineChars="200" w:firstLine="480"/>
    </w:pPr>
    <w:rPr>
      <w:rFonts w:eastAsia="仿宋_GB2312" w:cs="宋体"/>
      <w:sz w:val="28"/>
      <w:szCs w:val="20"/>
    </w:rPr>
  </w:style>
  <w:style w:type="paragraph" w:customStyle="1" w:styleId="1-21">
    <w:name w:val="中等深浅网格 1 - 强调文字颜色 21"/>
    <w:basedOn w:val="a"/>
    <w:qFormat/>
    <w:pPr>
      <w:spacing w:line="360" w:lineRule="auto"/>
      <w:ind w:firstLineChars="200" w:firstLine="200"/>
    </w:pPr>
    <w:rPr>
      <w:rFonts w:eastAsia="楷体_GB2312" w:cs="Lucida Sans"/>
      <w:sz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kern w:val="0"/>
      <w:sz w:val="20"/>
      <w:szCs w:val="20"/>
    </w:rPr>
  </w:style>
  <w:style w:type="paragraph" w:customStyle="1" w:styleId="BodyCopy">
    <w:name w:val="Body Copy"/>
    <w:basedOn w:val="a"/>
    <w:qFormat/>
    <w:pPr>
      <w:widowControl/>
      <w:tabs>
        <w:tab w:val="left" w:pos="1584"/>
        <w:tab w:val="left" w:pos="1613"/>
        <w:tab w:val="left" w:pos="1728"/>
        <w:tab w:val="left" w:pos="1872"/>
        <w:tab w:val="left" w:pos="2016"/>
      </w:tabs>
      <w:adjustRightInd/>
      <w:spacing w:after="180" w:line="240" w:lineRule="exact"/>
      <w:ind w:left="1440" w:right="115" w:firstLineChars="200" w:firstLine="200"/>
      <w:jc w:val="left"/>
    </w:pPr>
    <w:rPr>
      <w:rFonts w:ascii="Aldine401 BT" w:hAnsi="Aldine401 BT"/>
      <w:kern w:val="0"/>
      <w:sz w:val="20"/>
      <w:szCs w:val="20"/>
    </w:rPr>
  </w:style>
  <w:style w:type="paragraph" w:customStyle="1" w:styleId="Char310">
    <w:name w:val="Char31"/>
    <w:basedOn w:val="a"/>
    <w:qFormat/>
    <w:pPr>
      <w:adjustRightInd/>
    </w:pPr>
    <w:rPr>
      <w:rFonts w:ascii="仿宋_GB2312" w:eastAsia="仿宋_GB2312"/>
      <w:b/>
      <w:sz w:val="32"/>
      <w:szCs w:val="32"/>
    </w:rPr>
  </w:style>
  <w:style w:type="paragraph" w:customStyle="1" w:styleId="3h33rdlevel3Heading3-oldH3l3CTheading3Headin">
    <w:name w:val="样式 标题 3h33rd level3Heading 3 - oldH3l3CTheading 3Headin..."/>
    <w:basedOn w:val="3"/>
    <w:qFormat/>
    <w:pPr>
      <w:snapToGrid w:val="0"/>
      <w:ind w:left="0" w:firstLine="0"/>
      <w:jc w:val="left"/>
    </w:pPr>
    <w:rPr>
      <w:rFonts w:eastAsia="黑体" w:cs="宋体"/>
      <w:sz w:val="28"/>
      <w:szCs w:val="20"/>
    </w:rPr>
  </w:style>
  <w:style w:type="paragraph" w:customStyle="1" w:styleId="CharCharCharCharCharChar10">
    <w:name w:val="Char Char Char Char Char Char1"/>
    <w:basedOn w:val="a"/>
    <w:uiPriority w:val="6"/>
    <w:qFormat/>
    <w:pPr>
      <w:widowControl/>
      <w:spacing w:beforeLines="50" w:afterLines="50" w:line="240" w:lineRule="exact"/>
      <w:jc w:val="left"/>
    </w:pPr>
    <w:rPr>
      <w:rFonts w:ascii="Verdana" w:hAnsi="Verdana"/>
      <w:kern w:val="0"/>
      <w:sz w:val="20"/>
      <w:szCs w:val="20"/>
      <w:lang w:eastAsia="en-US"/>
    </w:rPr>
  </w:style>
  <w:style w:type="paragraph" w:customStyle="1" w:styleId="xl90">
    <w:name w:val="xl90"/>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center"/>
    </w:pPr>
    <w:rPr>
      <w:rFonts w:ascii="仿宋" w:eastAsia="仿宋" w:hAnsi="仿宋" w:cs="宋体"/>
      <w:kern w:val="0"/>
      <w:sz w:val="20"/>
      <w:szCs w:val="20"/>
    </w:rPr>
  </w:style>
  <w:style w:type="paragraph" w:customStyle="1" w:styleId="CharChar1a">
    <w:name w:val="Char Char1"/>
    <w:basedOn w:val="a"/>
    <w:qFormat/>
    <w:pPr>
      <w:widowControl/>
      <w:spacing w:after="160" w:line="240" w:lineRule="exact"/>
      <w:jc w:val="left"/>
    </w:pPr>
    <w:rPr>
      <w:rFonts w:eastAsia="仿宋_GB2312"/>
      <w:sz w:val="28"/>
    </w:rPr>
  </w:style>
  <w:style w:type="paragraph" w:customStyle="1" w:styleId="Char210">
    <w:name w:val="Char21"/>
    <w:basedOn w:val="a"/>
    <w:qFormat/>
    <w:pPr>
      <w:adjustRightInd/>
      <w:ind w:firstLineChars="200" w:firstLine="200"/>
    </w:pPr>
    <w:rPr>
      <w:rFonts w:ascii="仿宋_GB2312" w:eastAsia="仿宋_GB2312"/>
      <w:b/>
      <w:sz w:val="32"/>
      <w:szCs w:val="32"/>
    </w:rPr>
  </w:style>
  <w:style w:type="paragraph" w:customStyle="1" w:styleId="111">
    <w:name w:val="列表段落11"/>
    <w:basedOn w:val="a"/>
    <w:uiPriority w:val="34"/>
    <w:qFormat/>
    <w:pPr>
      <w:adjustRightInd/>
      <w:ind w:right="238" w:firstLine="420"/>
    </w:pPr>
    <w:rPr>
      <w:rFonts w:ascii="Calibri" w:hAnsi="Calibri"/>
      <w:sz w:val="24"/>
    </w:rPr>
  </w:style>
  <w:style w:type="paragraph" w:customStyle="1" w:styleId="CharChar110">
    <w:name w:val="Char Char110"/>
    <w:basedOn w:val="a"/>
    <w:uiPriority w:val="6"/>
    <w:qFormat/>
    <w:pPr>
      <w:spacing w:line="360" w:lineRule="auto"/>
    </w:pPr>
    <w:rPr>
      <w:rFonts w:ascii="Tahoma" w:hAnsi="Tahoma"/>
      <w:sz w:val="24"/>
      <w:szCs w:val="20"/>
    </w:rPr>
  </w:style>
  <w:style w:type="paragraph" w:customStyle="1" w:styleId="xl80">
    <w:name w:val="xl80"/>
    <w:basedOn w:val="a"/>
    <w:qFormat/>
    <w:pPr>
      <w:widowControl/>
      <w:adjustRightInd/>
      <w:spacing w:before="100" w:beforeAutospacing="1" w:after="100" w:afterAutospacing="1"/>
      <w:jc w:val="left"/>
    </w:pPr>
    <w:rPr>
      <w:rFonts w:ascii="仿宋" w:eastAsia="仿宋" w:hAnsi="仿宋" w:cs="宋体"/>
      <w:kern w:val="0"/>
      <w:sz w:val="20"/>
      <w:szCs w:val="20"/>
    </w:rPr>
  </w:style>
  <w:style w:type="paragraph" w:customStyle="1" w:styleId="CharChar11CharCharCharCharCharCharCharCharCharCharCharCharCharCharChar1">
    <w:name w:val="Char Char11 Char Char Char Char Char Char Char Char Char Char Char Char Char Char Char1"/>
    <w:basedOn w:val="a"/>
    <w:qFormat/>
    <w:pPr>
      <w:adjustRightInd/>
      <w:spacing w:line="360" w:lineRule="auto"/>
    </w:pPr>
    <w:rPr>
      <w:rFonts w:ascii="Arial" w:eastAsia="黑体" w:hAnsi="Arial" w:cs="Arial"/>
      <w:snapToGrid w:val="0"/>
      <w:kern w:val="0"/>
      <w:szCs w:val="21"/>
    </w:rPr>
  </w:style>
  <w:style w:type="paragraph" w:customStyle="1" w:styleId="affffffffff9">
    <w:name w:val="表正文"/>
    <w:qFormat/>
    <w:pPr>
      <w:snapToGrid w:val="0"/>
      <w:spacing w:line="600" w:lineRule="atLeast"/>
      <w:ind w:firstLine="641"/>
      <w:jc w:val="both"/>
    </w:pPr>
    <w:rPr>
      <w:rFonts w:eastAsia="仿宋_GB2312"/>
      <w:sz w:val="32"/>
    </w:rPr>
  </w:style>
  <w:style w:type="paragraph" w:customStyle="1" w:styleId="-510">
    <w:name w:val="浅色底纹 - 强调文字颜色 51"/>
    <w:qFormat/>
    <w:rPr>
      <w:kern w:val="2"/>
      <w:sz w:val="21"/>
      <w:szCs w:val="24"/>
    </w:rPr>
  </w:style>
  <w:style w:type="paragraph" w:customStyle="1" w:styleId="CharCharCharCharCharCharCharCharCharCharCharChar1Char2">
    <w:name w:val="Char Char Char Char Char Char Char Char Char Char Char Char1 Char2"/>
    <w:basedOn w:val="a"/>
    <w:qFormat/>
    <w:rPr>
      <w:rFonts w:ascii="Tahoma" w:hAnsi="Tahoma" w:cs="仿宋_GB2312"/>
      <w:sz w:val="24"/>
      <w:szCs w:val="20"/>
    </w:rPr>
  </w:style>
  <w:style w:type="paragraph" w:customStyle="1" w:styleId="92">
    <w:name w:val="样式9"/>
    <w:basedOn w:val="a"/>
    <w:qFormat/>
    <w:pPr>
      <w:adjustRightInd/>
      <w:spacing w:before="240" w:after="60" w:line="319" w:lineRule="auto"/>
      <w:ind w:firstLineChars="200" w:firstLine="200"/>
      <w:jc w:val="left"/>
      <w:outlineLvl w:val="0"/>
    </w:pPr>
    <w:rPr>
      <w:rFonts w:ascii="仿宋_GB2312" w:eastAsia="仿宋_GB2312" w:hAnsi="Arial" w:cs="Arial"/>
      <w:b/>
      <w:bCs/>
      <w:sz w:val="24"/>
      <w:szCs w:val="32"/>
    </w:rPr>
  </w:style>
  <w:style w:type="paragraph" w:customStyle="1" w:styleId="CharChar281">
    <w:name w:val="Char Char281"/>
    <w:basedOn w:val="a"/>
    <w:qFormat/>
    <w:pPr>
      <w:adjustRightInd/>
      <w:snapToGrid w:val="0"/>
      <w:spacing w:line="360" w:lineRule="auto"/>
    </w:pPr>
    <w:rPr>
      <w:rFonts w:ascii="Arial" w:eastAsia="黑体" w:hAnsi="Arial"/>
      <w:snapToGrid w:val="0"/>
      <w:kern w:val="0"/>
      <w:sz w:val="20"/>
      <w:szCs w:val="21"/>
    </w:rPr>
  </w:style>
  <w:style w:type="paragraph" w:customStyle="1" w:styleId="05">
    <w:name w:val="样式 列表编号 + 段后: 0.5 行"/>
    <w:basedOn w:val="a4"/>
    <w:uiPriority w:val="2"/>
    <w:qFormat/>
    <w:pPr>
      <w:tabs>
        <w:tab w:val="clear" w:pos="390"/>
        <w:tab w:val="clear" w:pos="454"/>
      </w:tabs>
      <w:ind w:left="840" w:hanging="420"/>
      <w:contextualSpacing/>
    </w:pPr>
    <w:rPr>
      <w:rFonts w:cs="宋体"/>
    </w:rPr>
  </w:style>
  <w:style w:type="paragraph" w:customStyle="1" w:styleId="CharCharCharCharCharCharCharCharChar">
    <w:name w:val="Char Char Char Char Char Char Char Char Char"/>
    <w:basedOn w:val="a"/>
    <w:qFormat/>
    <w:pPr>
      <w:adjustRightInd/>
      <w:ind w:firstLineChars="200" w:firstLine="200"/>
    </w:pPr>
    <w:rPr>
      <w:rFonts w:ascii="Tahoma" w:hAnsi="Tahoma"/>
      <w:sz w:val="24"/>
      <w:szCs w:val="20"/>
    </w:rPr>
  </w:style>
  <w:style w:type="paragraph" w:customStyle="1" w:styleId="Style12">
    <w:name w:val="_Style 12"/>
    <w:basedOn w:val="a7"/>
    <w:qFormat/>
    <w:pPr>
      <w:snapToGrid w:val="0"/>
      <w:spacing w:line="360" w:lineRule="auto"/>
    </w:pPr>
  </w:style>
  <w:style w:type="paragraph" w:customStyle="1" w:styleId="0">
    <w:name w:val="样式 首行缩进:  0 字符"/>
    <w:basedOn w:val="a"/>
    <w:qFormat/>
    <w:pPr>
      <w:adjustRightInd/>
      <w:spacing w:line="360" w:lineRule="auto"/>
      <w:ind w:firstLineChars="200" w:firstLine="200"/>
    </w:pPr>
    <w:rPr>
      <w:rFonts w:ascii="Arial" w:hAnsi="Arial" w:cs="宋体"/>
      <w:sz w:val="24"/>
      <w:szCs w:val="20"/>
    </w:rPr>
  </w:style>
  <w:style w:type="paragraph" w:customStyle="1" w:styleId="Char1CharCharChar6">
    <w:name w:val="Char1 Char Char Char6"/>
    <w:basedOn w:val="a"/>
    <w:uiPriority w:val="6"/>
    <w:qFormat/>
    <w:pPr>
      <w:widowControl/>
      <w:snapToGrid w:val="0"/>
      <w:spacing w:before="120" w:after="160" w:line="360" w:lineRule="auto"/>
      <w:ind w:right="-360"/>
      <w:jc w:val="left"/>
    </w:pPr>
    <w:rPr>
      <w:rFonts w:ascii="Arial" w:hAnsi="Arial"/>
      <w:kern w:val="0"/>
      <w:sz w:val="24"/>
      <w:lang w:eastAsia="en-US"/>
    </w:rPr>
  </w:style>
  <w:style w:type="paragraph" w:customStyle="1" w:styleId="Style94">
    <w:name w:val="_Style 94"/>
    <w:basedOn w:val="a"/>
    <w:next w:val="1b"/>
    <w:uiPriority w:val="34"/>
    <w:qFormat/>
    <w:pPr>
      <w:adjustRightInd/>
      <w:spacing w:line="360" w:lineRule="auto"/>
      <w:ind w:firstLineChars="200" w:firstLine="200"/>
    </w:pPr>
    <w:rPr>
      <w:rFonts w:ascii="Calibri" w:hAnsi="Calibri"/>
      <w:sz w:val="28"/>
      <w:szCs w:val="20"/>
    </w:rPr>
  </w:style>
  <w:style w:type="paragraph" w:customStyle="1" w:styleId="affffffffffa">
    <w:name w:val="方案正文"/>
    <w:basedOn w:val="a"/>
    <w:qFormat/>
    <w:pPr>
      <w:snapToGrid w:val="0"/>
      <w:spacing w:line="324" w:lineRule="auto"/>
      <w:ind w:firstLineChars="200" w:firstLine="482"/>
    </w:pPr>
    <w:rPr>
      <w:rFonts w:ascii="仿宋_GB2312" w:eastAsia="仿宋_GB2312"/>
      <w:b/>
      <w:color w:val="000000"/>
      <w:sz w:val="24"/>
      <w:szCs w:val="20"/>
    </w:rPr>
  </w:style>
  <w:style w:type="paragraph" w:customStyle="1" w:styleId="Affffffffffb">
    <w:name w:val="正文 A"/>
    <w:qFormat/>
    <w:pPr>
      <w:widowControl w:val="0"/>
      <w:jc w:val="both"/>
    </w:pPr>
    <w:rPr>
      <w:rFonts w:eastAsia="Arial Unicode MS" w:cs="Arial Unicode MS"/>
      <w:color w:val="000000"/>
      <w:kern w:val="2"/>
      <w:sz w:val="21"/>
      <w:szCs w:val="21"/>
      <w:u w:color="000000"/>
    </w:rPr>
  </w:style>
  <w:style w:type="paragraph" w:customStyle="1" w:styleId="Affffffffffc">
    <w:name w:val="正文 A 主体"/>
    <w:basedOn w:val="a"/>
    <w:qFormat/>
    <w:pPr>
      <w:widowControl/>
      <w:adjustRightInd/>
      <w:spacing w:line="360" w:lineRule="auto"/>
      <w:ind w:firstLineChars="200" w:firstLine="200"/>
      <w:jc w:val="left"/>
    </w:pPr>
    <w:rPr>
      <w:rFonts w:ascii="仿宋" w:eastAsia="仿宋" w:hAnsi="Calibri"/>
      <w:kern w:val="0"/>
      <w:sz w:val="24"/>
    </w:rPr>
  </w:style>
  <w:style w:type="paragraph" w:customStyle="1" w:styleId="3f2">
    <w:name w:val="3级标题"/>
    <w:basedOn w:val="2fe"/>
    <w:qFormat/>
    <w:pPr>
      <w:outlineLvl w:val="2"/>
    </w:p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Char1CharCharChar3">
    <w:name w:val="Char1 Char Char Char3"/>
    <w:basedOn w:val="a"/>
    <w:qFormat/>
    <w:pPr>
      <w:adjustRightInd/>
      <w:ind w:firstLineChars="200" w:firstLine="200"/>
    </w:pPr>
    <w:rPr>
      <w:rFonts w:ascii="Tahoma" w:hAnsi="Tahoma"/>
      <w:sz w:val="24"/>
      <w:szCs w:val="20"/>
    </w:rPr>
  </w:style>
  <w:style w:type="paragraph" w:customStyle="1" w:styleId="GP">
    <w:name w:val="GP正文(首行缩进)"/>
    <w:basedOn w:val="a"/>
    <w:qFormat/>
    <w:pPr>
      <w:adjustRightInd/>
      <w:spacing w:line="360" w:lineRule="auto"/>
      <w:ind w:firstLineChars="200" w:firstLine="200"/>
    </w:pPr>
    <w:rPr>
      <w:rFonts w:eastAsia="仿宋_GB2312"/>
      <w:sz w:val="28"/>
      <w:szCs w:val="21"/>
    </w:rPr>
  </w:style>
  <w:style w:type="paragraph" w:customStyle="1" w:styleId="MMEmpty">
    <w:name w:val="MM Empty"/>
    <w:basedOn w:val="a"/>
    <w:qFormat/>
    <w:pPr>
      <w:adjustRightInd/>
    </w:pPr>
  </w:style>
  <w:style w:type="paragraph" w:customStyle="1" w:styleId="Char240">
    <w:name w:val="Char24"/>
    <w:basedOn w:val="a"/>
    <w:qFormat/>
    <w:rPr>
      <w:rFonts w:ascii="仿宋_GB2312" w:eastAsia="仿宋_GB2312"/>
      <w:b/>
      <w:sz w:val="32"/>
      <w:szCs w:val="32"/>
    </w:rPr>
  </w:style>
  <w:style w:type="paragraph" w:customStyle="1" w:styleId="affffffffffd">
    <w:name w:val="正文箭头"/>
    <w:basedOn w:val="63"/>
    <w:qFormat/>
  </w:style>
  <w:style w:type="paragraph" w:customStyle="1" w:styleId="U2">
    <w:name w:val="U_编号2"/>
    <w:basedOn w:val="a"/>
    <w:qFormat/>
    <w:pPr>
      <w:tabs>
        <w:tab w:val="left" w:pos="785"/>
      </w:tabs>
      <w:adjustRightInd/>
      <w:spacing w:beforeLines="10" w:afterLines="10" w:line="300" w:lineRule="auto"/>
    </w:pPr>
    <w:rPr>
      <w:sz w:val="24"/>
    </w:rPr>
  </w:style>
  <w:style w:type="paragraph" w:customStyle="1" w:styleId="xl72">
    <w:name w:val="xl72"/>
    <w:basedOn w:val="a"/>
    <w:qFormat/>
    <w:pPr>
      <w:widowControl/>
      <w:adjustRightInd/>
      <w:spacing w:before="100" w:beforeAutospacing="1" w:after="100" w:afterAutospacing="1"/>
      <w:jc w:val="center"/>
    </w:pPr>
    <w:rPr>
      <w:rFonts w:ascii="微软雅黑" w:eastAsia="微软雅黑" w:hAnsi="微软雅黑" w:cs="宋体"/>
      <w:kern w:val="0"/>
      <w:sz w:val="20"/>
      <w:szCs w:val="20"/>
    </w:rPr>
  </w:style>
  <w:style w:type="paragraph" w:customStyle="1" w:styleId="trseditor">
    <w:name w:val="trs_editor"/>
    <w:basedOn w:val="a"/>
    <w:qFormat/>
    <w:pPr>
      <w:widowControl/>
      <w:adjustRightInd/>
      <w:spacing w:before="100" w:beforeAutospacing="1" w:after="100" w:afterAutospacing="1"/>
      <w:jc w:val="left"/>
    </w:pPr>
    <w:rPr>
      <w:rFonts w:ascii="宋体" w:hAnsi="宋体" w:cs="宋体"/>
      <w:kern w:val="0"/>
      <w:sz w:val="24"/>
    </w:rPr>
  </w:style>
  <w:style w:type="paragraph" w:customStyle="1" w:styleId="3f3">
    <w:name w:val="标书标题3"/>
    <w:basedOn w:val="3"/>
    <w:qFormat/>
    <w:pPr>
      <w:keepLines w:val="0"/>
      <w:widowControl/>
      <w:snapToGrid w:val="0"/>
      <w:spacing w:before="120" w:after="60" w:line="300" w:lineRule="auto"/>
      <w:jc w:val="left"/>
    </w:pPr>
    <w:rPr>
      <w:rFonts w:ascii="Arial Narrow" w:eastAsia="仿宋_GB2312" w:hAnsi="Arial Narrow"/>
      <w:b w:val="0"/>
      <w:bCs w:val="0"/>
      <w:color w:val="000000"/>
      <w:kern w:val="0"/>
      <w:sz w:val="28"/>
    </w:rPr>
  </w:style>
  <w:style w:type="paragraph" w:customStyle="1" w:styleId="TOC11">
    <w:name w:val="TOC 标题11"/>
    <w:basedOn w:val="1"/>
    <w:next w:val="a"/>
    <w:uiPriority w:val="4"/>
    <w:unhideWhenUsed/>
    <w:qFormat/>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Style1">
    <w:name w:val="_Style 1"/>
    <w:basedOn w:val="a"/>
    <w:uiPriority w:val="34"/>
    <w:qFormat/>
    <w:pPr>
      <w:adjustRightInd/>
      <w:ind w:firstLineChars="200" w:firstLine="420"/>
    </w:pPr>
    <w:rPr>
      <w:rFonts w:eastAsia="仿宋_GB2312"/>
      <w:sz w:val="28"/>
    </w:rPr>
  </w:style>
  <w:style w:type="paragraph" w:customStyle="1" w:styleId="affffffffffe">
    <w:name w:val="表格 内容"/>
    <w:basedOn w:val="affffffffe"/>
    <w:qFormat/>
    <w:rPr>
      <w:b w:val="0"/>
      <w:sz w:val="20"/>
    </w:rPr>
  </w:style>
  <w:style w:type="paragraph" w:customStyle="1" w:styleId="1fe">
    <w:name w:val="正文首行缩进1"/>
    <w:basedOn w:val="ad"/>
    <w:qFormat/>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afffffffffff">
    <w:name w:val="标准正文"/>
    <w:basedOn w:val="a"/>
    <w:qFormat/>
    <w:pPr>
      <w:tabs>
        <w:tab w:val="left" w:pos="780"/>
      </w:tabs>
      <w:adjustRightInd/>
      <w:spacing w:line="360" w:lineRule="auto"/>
      <w:ind w:leftChars="200" w:left="200" w:firstLineChars="200" w:firstLine="200"/>
    </w:pPr>
    <w:rPr>
      <w:sz w:val="24"/>
    </w:rPr>
  </w:style>
  <w:style w:type="paragraph" w:customStyle="1" w:styleId="58">
    <w:name w:val="数字标题5"/>
    <w:basedOn w:val="5"/>
    <w:next w:val="a"/>
    <w:qFormat/>
    <w:pPr>
      <w:tabs>
        <w:tab w:val="left" w:pos="1080"/>
      </w:tabs>
      <w:ind w:left="1080" w:hanging="1080"/>
    </w:pPr>
  </w:style>
  <w:style w:type="paragraph" w:customStyle="1" w:styleId="1ff">
    <w:name w:val="数字标题1"/>
    <w:basedOn w:val="1"/>
    <w:next w:val="a"/>
    <w:qFormat/>
    <w:pPr>
      <w:tabs>
        <w:tab w:val="left" w:pos="480"/>
      </w:tabs>
      <w:ind w:left="480" w:hanging="480"/>
    </w:pPr>
  </w:style>
  <w:style w:type="paragraph" w:customStyle="1" w:styleId="Char1CharCharCharCharCharCharCharCharCharCharChar1CharCharCharCharCharCharCharCharCharCharCharCharCharChar1CharCharCharChar2">
    <w:name w:val="Char1 Char Char Char Char Char Char Char Char Char Char Char1 Char Char Char Char Char Char Char Char Char Char Char Char Char Char1 Char Char Char Char2"/>
    <w:basedOn w:val="a"/>
    <w:qFormat/>
    <w:pPr>
      <w:spacing w:line="360" w:lineRule="auto"/>
    </w:pPr>
    <w:rPr>
      <w:kern w:val="0"/>
      <w:sz w:val="24"/>
      <w:szCs w:val="20"/>
    </w:rPr>
  </w:style>
  <w:style w:type="paragraph" w:customStyle="1" w:styleId="aspnumfaautoadjustrightr">
    <w:name w:val="aspnumfaautoadjustrightr"/>
    <w:qFormat/>
    <w:pPr>
      <w:widowControl w:val="0"/>
      <w:autoSpaceDE w:val="0"/>
      <w:autoSpaceDN w:val="0"/>
      <w:adjustRightInd w:val="0"/>
      <w:ind w:firstLine="720"/>
      <w:jc w:val="both"/>
    </w:pPr>
  </w:style>
  <w:style w:type="paragraph" w:customStyle="1" w:styleId="Body">
    <w:name w:val="Body"/>
    <w:basedOn w:val="a"/>
    <w:qFormat/>
    <w:pPr>
      <w:widowControl/>
      <w:adjustRightInd/>
      <w:spacing w:before="120" w:after="120" w:line="240" w:lineRule="exact"/>
      <w:ind w:firstLineChars="200" w:firstLine="200"/>
      <w:jc w:val="left"/>
    </w:pPr>
    <w:rPr>
      <w:rFonts w:ascii="Arial" w:hAnsi="Arial"/>
      <w:kern w:val="0"/>
      <w:sz w:val="20"/>
      <w:szCs w:val="20"/>
      <w:lang w:eastAsia="en-US"/>
    </w:rPr>
  </w:style>
  <w:style w:type="paragraph" w:customStyle="1" w:styleId="RFIHeading3rdLevel">
    <w:name w:val="RFI Heading 3rd Level"/>
    <w:basedOn w:val="a"/>
    <w:qFormat/>
    <w:pPr>
      <w:widowControl/>
      <w:tabs>
        <w:tab w:val="left" w:pos="840"/>
      </w:tabs>
      <w:adjustRightInd/>
      <w:ind w:firstLineChars="200" w:firstLine="200"/>
      <w:jc w:val="left"/>
    </w:pPr>
    <w:rPr>
      <w:rFonts w:ascii="Arial (W1)" w:hAnsi="Arial (W1)"/>
      <w:color w:val="000000"/>
      <w:kern w:val="0"/>
      <w:sz w:val="24"/>
      <w:lang w:val="en-GB" w:eastAsia="en-US"/>
    </w:rPr>
  </w:style>
  <w:style w:type="paragraph" w:customStyle="1" w:styleId="afffffffffff0">
    <w:name w:val="标准正文格式"/>
    <w:basedOn w:val="a"/>
    <w:qFormat/>
    <w:pPr>
      <w:widowControl/>
      <w:spacing w:before="60" w:after="120" w:line="360" w:lineRule="auto"/>
      <w:ind w:firstLineChars="200" w:firstLine="200"/>
      <w:textAlignment w:val="baseline"/>
    </w:pPr>
    <w:rPr>
      <w:rFonts w:ascii="宋体" w:eastAsia="仿宋_GB2312" w:cs="宋体"/>
      <w:color w:val="000000"/>
      <w:kern w:val="0"/>
      <w:sz w:val="24"/>
      <w:szCs w:val="20"/>
    </w:rPr>
  </w:style>
  <w:style w:type="paragraph" w:customStyle="1" w:styleId="Bullet0">
    <w:name w:val="Bullet"/>
    <w:basedOn w:val="a"/>
    <w:qFormat/>
    <w:pPr>
      <w:widowControl/>
      <w:tabs>
        <w:tab w:val="left" w:pos="288"/>
      </w:tabs>
      <w:adjustRightInd/>
      <w:ind w:left="288" w:firstLineChars="200" w:hanging="360"/>
      <w:jc w:val="left"/>
    </w:pPr>
    <w:rPr>
      <w:rFonts w:ascii="Arial" w:hAnsi="Arial"/>
      <w:kern w:val="0"/>
      <w:sz w:val="20"/>
      <w:szCs w:val="20"/>
    </w:rPr>
  </w:style>
  <w:style w:type="paragraph" w:customStyle="1" w:styleId="01">
    <w:name w:val="0"/>
    <w:basedOn w:val="a"/>
    <w:qFormat/>
    <w:pPr>
      <w:widowControl/>
    </w:pPr>
    <w:rPr>
      <w:kern w:val="0"/>
      <w:sz w:val="24"/>
      <w:szCs w:val="20"/>
    </w:rPr>
  </w:style>
  <w:style w:type="paragraph" w:customStyle="1" w:styleId="CharChar113">
    <w:name w:val="Char Char113"/>
    <w:basedOn w:val="a"/>
    <w:qFormat/>
    <w:pPr>
      <w:widowControl/>
      <w:spacing w:after="160" w:line="240" w:lineRule="exact"/>
      <w:jc w:val="left"/>
    </w:pPr>
    <w:rPr>
      <w:rFonts w:eastAsia="仿宋_GB2312"/>
      <w:sz w:val="28"/>
    </w:rPr>
  </w:style>
  <w:style w:type="paragraph" w:customStyle="1" w:styleId="59">
    <w:name w:val="样式5"/>
    <w:basedOn w:val="a"/>
    <w:qFormat/>
    <w:pPr>
      <w:spacing w:line="440" w:lineRule="exact"/>
      <w:ind w:left="2" w:firstLineChars="200" w:firstLine="480"/>
    </w:pPr>
    <w:rPr>
      <w:rFonts w:ascii="仿宋_GB2312" w:eastAsia="仿宋_GB2312" w:hAnsi="仿宋"/>
      <w:sz w:val="24"/>
    </w:rPr>
  </w:style>
  <w:style w:type="paragraph" w:customStyle="1" w:styleId="Style8">
    <w:name w:val="_Style 8"/>
    <w:basedOn w:val="a"/>
    <w:uiPriority w:val="34"/>
    <w:qFormat/>
    <w:pPr>
      <w:adjustRightInd/>
      <w:ind w:firstLineChars="200" w:firstLine="420"/>
    </w:pPr>
    <w:rPr>
      <w:rFonts w:eastAsia="仿宋_GB2312"/>
      <w:sz w:val="28"/>
    </w:rPr>
  </w:style>
  <w:style w:type="paragraph" w:customStyle="1" w:styleId="xl93">
    <w:name w:val="xl93"/>
    <w:basedOn w:val="a"/>
    <w:qFormat/>
    <w:pPr>
      <w:widowControl/>
      <w:pBdr>
        <w:top w:val="single" w:sz="4" w:space="0" w:color="auto"/>
        <w:left w:val="single" w:sz="4" w:space="0" w:color="auto"/>
        <w:bottom w:val="single" w:sz="4" w:space="0" w:color="auto"/>
        <w:right w:val="single" w:sz="4" w:space="0" w:color="auto"/>
      </w:pBdr>
      <w:shd w:val="clear" w:color="000000" w:fill="FFFFFF"/>
      <w:adjustRightInd/>
      <w:spacing w:before="100" w:beforeAutospacing="1" w:after="100" w:afterAutospacing="1"/>
      <w:jc w:val="left"/>
    </w:pPr>
    <w:rPr>
      <w:rFonts w:ascii="仿宋" w:eastAsia="仿宋" w:hAnsi="仿宋" w:cs="宋体"/>
      <w:kern w:val="0"/>
      <w:sz w:val="20"/>
      <w:szCs w:val="20"/>
    </w:rPr>
  </w:style>
  <w:style w:type="paragraph" w:customStyle="1" w:styleId="074">
    <w:name w:val="正文样式 首行缩进:  0.74 厘米"/>
    <w:basedOn w:val="a"/>
    <w:qFormat/>
    <w:pPr>
      <w:adjustRightInd/>
      <w:spacing w:beforeLines="50" w:line="360" w:lineRule="auto"/>
      <w:ind w:firstLine="420"/>
    </w:pPr>
    <w:rPr>
      <w:rFonts w:cs="宋体"/>
      <w:sz w:val="24"/>
      <w:szCs w:val="20"/>
    </w:rPr>
  </w:style>
  <w:style w:type="paragraph" w:customStyle="1" w:styleId="xl24">
    <w:name w:val="xl24"/>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310">
    <w:name w:val="列出段落31"/>
    <w:basedOn w:val="a"/>
    <w:qFormat/>
    <w:pPr>
      <w:adjustRightInd/>
      <w:spacing w:line="360" w:lineRule="auto"/>
      <w:ind w:firstLineChars="200" w:firstLine="420"/>
    </w:pPr>
    <w:rPr>
      <w:rFonts w:ascii="Calibri" w:hAnsi="Calibri"/>
      <w:sz w:val="24"/>
      <w:szCs w:val="22"/>
    </w:rPr>
  </w:style>
  <w:style w:type="paragraph" w:customStyle="1" w:styleId="CharChar1CharCharCharCharCharCharCharCharCharCharCharCharCharCharChar">
    <w:name w:val="Char Char1 Char Char Char Char Char Char Char Char Char Char Char Char Char Char Char"/>
    <w:basedOn w:val="a"/>
    <w:qFormat/>
    <w:pPr>
      <w:widowControl/>
      <w:adjustRightInd/>
      <w:spacing w:after="160" w:line="240" w:lineRule="exact"/>
      <w:ind w:firstLineChars="200" w:firstLine="200"/>
      <w:jc w:val="left"/>
    </w:pPr>
    <w:rPr>
      <w:rFonts w:ascii="Verdana" w:hAnsi="Verdana"/>
      <w:kern w:val="0"/>
      <w:sz w:val="20"/>
      <w:szCs w:val="20"/>
      <w:lang w:eastAsia="en-US"/>
    </w:rPr>
  </w:style>
  <w:style w:type="paragraph" w:customStyle="1" w:styleId="CharChar112">
    <w:name w:val="Char Char112"/>
    <w:basedOn w:val="a"/>
    <w:uiPriority w:val="6"/>
    <w:qFormat/>
    <w:pPr>
      <w:widowControl/>
      <w:spacing w:after="160" w:line="240" w:lineRule="exact"/>
      <w:jc w:val="left"/>
    </w:pPr>
    <w:rPr>
      <w:rFonts w:eastAsia="仿宋_GB2312"/>
      <w:sz w:val="28"/>
    </w:rPr>
  </w:style>
  <w:style w:type="paragraph" w:customStyle="1" w:styleId="afffffffffff1">
    <w:name w:val="正文 图"/>
    <w:basedOn w:val="My0"/>
    <w:qFormat/>
    <w:pPr>
      <w:adjustRightInd/>
      <w:spacing w:before="0"/>
      <w:ind w:firstLine="0"/>
      <w:jc w:val="center"/>
    </w:pPr>
    <w:rPr>
      <w:rFonts w:ascii="微软雅黑" w:hAnsi="微软雅黑"/>
    </w:rPr>
  </w:style>
  <w:style w:type="paragraph" w:customStyle="1" w:styleId="xl92">
    <w:name w:val="xl92"/>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left"/>
    </w:pPr>
    <w:rPr>
      <w:rFonts w:ascii="仿宋" w:eastAsia="仿宋" w:hAnsi="仿宋" w:cs="宋体"/>
      <w:color w:val="000000"/>
      <w:kern w:val="0"/>
      <w:sz w:val="20"/>
      <w:szCs w:val="20"/>
    </w:rPr>
  </w:style>
  <w:style w:type="paragraph" w:customStyle="1" w:styleId="afffffffffff2">
    <w:name w:val="±íÑùÊ½"/>
    <w:basedOn w:val="a"/>
    <w:qFormat/>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Thf">
    <w:name w:val="Thf"/>
    <w:basedOn w:val="Th"/>
    <w:qFormat/>
    <w:pPr>
      <w:ind w:left="0"/>
    </w:p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jc w:val="center"/>
    </w:pPr>
    <w:rPr>
      <w:rFonts w:ascii="仿宋" w:eastAsia="仿宋" w:hAnsi="仿宋" w:cs="宋体"/>
      <w:kern w:val="0"/>
      <w:sz w:val="20"/>
      <w:szCs w:val="20"/>
    </w:rPr>
  </w:style>
  <w:style w:type="paragraph" w:customStyle="1" w:styleId="subhead2">
    <w:name w:val="subhead 2"/>
    <w:qFormat/>
    <w:pPr>
      <w:spacing w:after="60" w:line="240" w:lineRule="exact"/>
    </w:pPr>
    <w:rPr>
      <w:rFonts w:ascii="Arial" w:hAnsi="Arial"/>
      <w:b/>
      <w:sz w:val="22"/>
      <w:lang w:eastAsia="en-US"/>
    </w:rPr>
  </w:style>
  <w:style w:type="paragraph" w:customStyle="1" w:styleId="afffffffffff3">
    <w:name w:val="注释"/>
    <w:basedOn w:val="a"/>
    <w:qFormat/>
    <w:pPr>
      <w:adjustRightInd/>
      <w:spacing w:line="360" w:lineRule="auto"/>
      <w:ind w:firstLine="480"/>
    </w:pPr>
    <w:rPr>
      <w:sz w:val="24"/>
    </w:rPr>
  </w:style>
  <w:style w:type="table" w:customStyle="1" w:styleId="2ff5">
    <w:name w:val="网格型2"/>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0">
    <w:name w:val="网格型1"/>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网格型6"/>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4">
    <w:name w:val="网格型3"/>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2"/>
    <w:uiPriority w:val="39"/>
    <w:qFormat/>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列出段落111"/>
    <w:basedOn w:val="a"/>
    <w:uiPriority w:val="34"/>
    <w:qFormat/>
    <w:pPr>
      <w:ind w:firstLineChars="200" w:firstLine="420"/>
    </w:pPr>
  </w:style>
  <w:style w:type="character" w:customStyle="1" w:styleId="afffffffffff4">
    <w:name w:val="交叉引用"/>
    <w:uiPriority w:val="1"/>
    <w:qFormat/>
    <w:rPr>
      <w:rFonts w:ascii="Arial" w:eastAsia="黑体" w:hAnsi="Arial"/>
      <w:snapToGrid w:val="0"/>
      <w:color w:val="0000FF"/>
      <w:kern w:val="0"/>
      <w:sz w:val="20"/>
      <w:szCs w:val="21"/>
      <w:u w:val="single"/>
      <w:lang w:val="en-US" w:eastAsia="zh-CN"/>
    </w:rPr>
  </w:style>
  <w:style w:type="character" w:customStyle="1" w:styleId="1ff1">
    <w:name w:val="正文缩进 字符1"/>
    <w:qFormat/>
    <w:rPr>
      <w:rFonts w:ascii="宋体" w:eastAsia="宋体"/>
      <w:snapToGrid w:val="0"/>
      <w:color w:val="000000"/>
      <w:kern w:val="28"/>
      <w:sz w:val="28"/>
      <w:lang w:val="en-US" w:eastAsia="zh-CN" w:bidi="ar-SA"/>
    </w:rPr>
  </w:style>
  <w:style w:type="character" w:customStyle="1" w:styleId="1ff2">
    <w:name w:val="页脚 字符1"/>
    <w:uiPriority w:val="99"/>
    <w:qFormat/>
    <w:locked/>
    <w:rPr>
      <w:kern w:val="2"/>
      <w:sz w:val="18"/>
      <w:szCs w:val="18"/>
    </w:rPr>
  </w:style>
  <w:style w:type="character" w:customStyle="1" w:styleId="1ff3">
    <w:name w:val="页眉 字符1"/>
    <w:uiPriority w:val="99"/>
    <w:qFormat/>
    <w:rPr>
      <w:kern w:val="2"/>
      <w:sz w:val="18"/>
      <w:szCs w:val="18"/>
    </w:rPr>
  </w:style>
  <w:style w:type="character" w:customStyle="1" w:styleId="af4">
    <w:name w:val="尾注文本 字符"/>
    <w:link w:val="af3"/>
    <w:qFormat/>
    <w:rPr>
      <w:kern w:val="2"/>
      <w:sz w:val="21"/>
      <w:szCs w:val="24"/>
      <w:lang w:val="zh-CN"/>
    </w:rPr>
  </w:style>
  <w:style w:type="character" w:customStyle="1" w:styleId="afffff6">
    <w:name w:val="无间隔 字符"/>
    <w:link w:val="2f4"/>
    <w:uiPriority w:val="99"/>
    <w:qFormat/>
    <w:rPr>
      <w:kern w:val="2"/>
      <w:sz w:val="21"/>
      <w:szCs w:val="22"/>
    </w:rPr>
  </w:style>
  <w:style w:type="character" w:customStyle="1" w:styleId="CharChare">
    <w:name w:val="标准文本 Char Char"/>
    <w:link w:val="afffffffffff5"/>
    <w:qFormat/>
    <w:rPr>
      <w:rFonts w:cs="宋体"/>
      <w:kern w:val="2"/>
      <w:sz w:val="24"/>
    </w:rPr>
  </w:style>
  <w:style w:type="paragraph" w:customStyle="1" w:styleId="afffffffffff5">
    <w:name w:val="标准文本"/>
    <w:basedOn w:val="a"/>
    <w:link w:val="CharChare"/>
    <w:qFormat/>
    <w:pPr>
      <w:adjustRightInd/>
      <w:spacing w:line="360" w:lineRule="auto"/>
      <w:ind w:firstLineChars="200" w:firstLine="480"/>
    </w:pPr>
    <w:rPr>
      <w:rFonts w:cs="宋体"/>
      <w:sz w:val="24"/>
      <w:szCs w:val="20"/>
    </w:rPr>
  </w:style>
  <w:style w:type="character" w:customStyle="1" w:styleId="CharChar213">
    <w:name w:val="Char Char213"/>
    <w:qFormat/>
    <w:rPr>
      <w:rFonts w:eastAsia="Century Gothic"/>
      <w:b/>
      <w:bCs/>
      <w:kern w:val="44"/>
      <w:sz w:val="32"/>
      <w:szCs w:val="44"/>
      <w:lang w:val="en-US" w:eastAsia="zh-CN" w:bidi="ar-SA"/>
    </w:rPr>
  </w:style>
  <w:style w:type="character" w:customStyle="1" w:styleId="apple-style-span">
    <w:name w:val="apple-style-span"/>
    <w:qFormat/>
    <w:rPr>
      <w:rFonts w:ascii="Arial" w:eastAsia="黑体" w:hAnsi="Arial" w:cs="Arial"/>
      <w:snapToGrid w:val="0"/>
      <w:kern w:val="0"/>
      <w:szCs w:val="21"/>
    </w:rPr>
  </w:style>
  <w:style w:type="character" w:customStyle="1" w:styleId="151">
    <w:name w:val="15"/>
    <w:qFormat/>
    <w:rPr>
      <w:rFonts w:ascii="Calibri" w:hAnsi="Calibri" w:hint="default"/>
      <w:color w:val="0000FF"/>
      <w:u w:val="single"/>
    </w:rPr>
  </w:style>
  <w:style w:type="character" w:customStyle="1" w:styleId="160">
    <w:name w:val="16"/>
    <w:qFormat/>
    <w:rPr>
      <w:rFonts w:ascii="宋体" w:eastAsia="宋体" w:hAnsi="宋体" w:hint="eastAsia"/>
      <w:color w:val="000000"/>
      <w:sz w:val="20"/>
      <w:szCs w:val="20"/>
    </w:rPr>
  </w:style>
  <w:style w:type="character" w:customStyle="1" w:styleId="edui-unclickable">
    <w:name w:val="edui-unclickable"/>
    <w:qFormat/>
    <w:rPr>
      <w:color w:val="808080"/>
    </w:rPr>
  </w:style>
  <w:style w:type="character" w:customStyle="1" w:styleId="tpccontent1">
    <w:name w:val="tpc_content1"/>
    <w:qFormat/>
    <w:rPr>
      <w:sz w:val="20"/>
      <w:szCs w:val="20"/>
    </w:rPr>
  </w:style>
  <w:style w:type="character" w:customStyle="1" w:styleId="afffffffffff6">
    <w:name w:val="正文文本缩进 字符"/>
    <w:qFormat/>
    <w:rPr>
      <w:rFonts w:ascii="Century Gothic" w:eastAsia="Century Gothic" w:hAnsi="Century Gothic"/>
      <w:kern w:val="2"/>
      <w:sz w:val="24"/>
      <w:lang w:val="en-US" w:eastAsia="zh-CN" w:bidi="ar-SA"/>
    </w:rPr>
  </w:style>
  <w:style w:type="character" w:customStyle="1" w:styleId="2ff6">
    <w:name w:val="正文文本 2 字符"/>
    <w:qFormat/>
    <w:rPr>
      <w:rFonts w:ascii="Arial" w:eastAsia="宋体" w:hAnsi="Arial"/>
      <w:kern w:val="2"/>
      <w:sz w:val="24"/>
      <w:szCs w:val="24"/>
      <w:lang w:val="en-US" w:eastAsia="zh-CN" w:bidi="ar-SA"/>
    </w:rPr>
  </w:style>
  <w:style w:type="character" w:customStyle="1" w:styleId="edui-clickable2">
    <w:name w:val="edui-clickable2"/>
    <w:qFormat/>
    <w:rPr>
      <w:color w:val="0000FF"/>
      <w:u w:val="single"/>
    </w:rPr>
  </w:style>
  <w:style w:type="character" w:customStyle="1" w:styleId="style10">
    <w:name w:val="style1"/>
    <w:qFormat/>
    <w:rPr>
      <w:rFonts w:ascii="Arial" w:eastAsia="黑体" w:hAnsi="Arial" w:cs="Arial"/>
      <w:snapToGrid w:val="0"/>
      <w:kern w:val="0"/>
      <w:szCs w:val="21"/>
    </w:rPr>
  </w:style>
  <w:style w:type="character" w:customStyle="1" w:styleId="zbggtop11style5">
    <w:name w:val="zbggtop11 style5"/>
    <w:qFormat/>
    <w:rPr>
      <w:rFonts w:ascii="Arial" w:eastAsia="黑体" w:hAnsi="Arial" w:cs="Arial"/>
      <w:snapToGrid w:val="0"/>
      <w:kern w:val="0"/>
      <w:szCs w:val="21"/>
    </w:rPr>
  </w:style>
  <w:style w:type="character" w:customStyle="1" w:styleId="CharCharCharCharCharCharCharCharCharCharCharCharCharCharChar">
    <w:name w:val="纯文本 Char Char Char Char Char Char Char Char Char Char Char Char Char Char Char"/>
    <w:qFormat/>
    <w:rPr>
      <w:rFonts w:ascii="宋体" w:eastAsia="宋体" w:hAnsi="Courier New" w:cs="Courier New"/>
      <w:snapToGrid w:val="0"/>
      <w:sz w:val="18"/>
      <w:szCs w:val="21"/>
      <w:lang w:val="en-US" w:eastAsia="zh-CN" w:bidi="ar-SA"/>
    </w:rPr>
  </w:style>
  <w:style w:type="character" w:customStyle="1" w:styleId="bulletintext1">
    <w:name w:val="bulletintext1"/>
    <w:qFormat/>
    <w:rPr>
      <w:color w:val="000000"/>
      <w:sz w:val="18"/>
    </w:rPr>
  </w:style>
  <w:style w:type="paragraph" w:customStyle="1" w:styleId="Style947">
    <w:name w:val="_Style 947"/>
    <w:basedOn w:val="a"/>
    <w:next w:val="1b"/>
    <w:uiPriority w:val="34"/>
    <w:qFormat/>
    <w:pPr>
      <w:adjustRightInd/>
      <w:ind w:firstLineChars="200" w:firstLine="420"/>
    </w:pPr>
  </w:style>
  <w:style w:type="paragraph" w:customStyle="1" w:styleId="5b">
    <w:name w:val="正文5"/>
    <w:qFormat/>
    <w:pPr>
      <w:jc w:val="both"/>
    </w:pPr>
    <w:rPr>
      <w:rFonts w:cs="宋体"/>
      <w:kern w:val="2"/>
      <w:sz w:val="21"/>
      <w:szCs w:val="21"/>
    </w:rPr>
  </w:style>
  <w:style w:type="paragraph" w:customStyle="1" w:styleId="2ff7">
    <w:name w:val="纯文本2"/>
    <w:basedOn w:val="a"/>
    <w:qFormat/>
    <w:pPr>
      <w:adjustRightInd/>
      <w:snapToGrid w:val="0"/>
      <w:jc w:val="left"/>
    </w:pPr>
    <w:rPr>
      <w:rFonts w:ascii="Century Gothic" w:eastAsia="Century Gothic" w:hAnsi="楷体_GB2312"/>
      <w:szCs w:val="20"/>
    </w:rPr>
  </w:style>
  <w:style w:type="paragraph" w:customStyle="1" w:styleId="Body1">
    <w:name w:val="*Body 1"/>
    <w:qFormat/>
    <w:pPr>
      <w:spacing w:after="240" w:line="360" w:lineRule="auto"/>
      <w:ind w:left="-1276" w:firstLine="454"/>
    </w:pPr>
    <w:rPr>
      <w:sz w:val="22"/>
      <w:lang w:eastAsia="en-US"/>
    </w:rPr>
  </w:style>
  <w:style w:type="paragraph" w:customStyle="1" w:styleId="font1">
    <w:name w:val="font1"/>
    <w:basedOn w:val="a"/>
    <w:qFormat/>
    <w:pPr>
      <w:widowControl/>
      <w:adjustRightInd/>
      <w:spacing w:before="100" w:beforeAutospacing="1" w:after="100" w:afterAutospacing="1"/>
      <w:jc w:val="left"/>
    </w:pPr>
    <w:rPr>
      <w:rFonts w:ascii="Century Gothic" w:hAnsi="Century Gothic"/>
      <w:kern w:val="0"/>
      <w:sz w:val="24"/>
      <w:szCs w:val="20"/>
    </w:rPr>
  </w:style>
  <w:style w:type="paragraph" w:customStyle="1" w:styleId="afffffffffff7">
    <w:name w:val="节"/>
    <w:basedOn w:val="2"/>
    <w:qFormat/>
    <w:pPr>
      <w:tabs>
        <w:tab w:val="clear" w:pos="432"/>
      </w:tabs>
      <w:spacing w:before="160" w:after="160" w:line="720" w:lineRule="exact"/>
      <w:ind w:left="0" w:firstLine="0"/>
      <w:jc w:val="center"/>
    </w:pPr>
    <w:rPr>
      <w:rFonts w:ascii="Arial" w:eastAsia="楷体" w:hAnsi="Arial"/>
      <w:b w:val="0"/>
      <w:color w:val="000000"/>
      <w:spacing w:val="14"/>
      <w:kern w:val="24"/>
      <w:sz w:val="28"/>
      <w:szCs w:val="20"/>
      <w:lang w:val="en-US"/>
    </w:rPr>
  </w:style>
  <w:style w:type="paragraph" w:customStyle="1" w:styleId="Blockquote">
    <w:name w:val="Blockquote"/>
    <w:basedOn w:val="a"/>
    <w:qFormat/>
    <w:pPr>
      <w:autoSpaceDE w:val="0"/>
      <w:autoSpaceDN w:val="0"/>
      <w:spacing w:before="100" w:after="100"/>
      <w:ind w:left="360" w:right="360"/>
      <w:jc w:val="left"/>
    </w:pPr>
    <w:rPr>
      <w:kern w:val="0"/>
      <w:sz w:val="24"/>
      <w:szCs w:val="20"/>
    </w:rPr>
  </w:style>
  <w:style w:type="paragraph" w:customStyle="1" w:styleId="p10">
    <w:name w:val="p1"/>
    <w:basedOn w:val="a"/>
    <w:qFormat/>
    <w:pPr>
      <w:widowControl/>
      <w:adjustRightInd/>
      <w:jc w:val="left"/>
    </w:pPr>
    <w:rPr>
      <w:rFonts w:ascii=".PingFang SC" w:eastAsia=".PingFang SC"/>
      <w:color w:val="454545"/>
      <w:kern w:val="0"/>
      <w:sz w:val="18"/>
      <w:szCs w:val="18"/>
    </w:rPr>
  </w:style>
  <w:style w:type="paragraph" w:customStyle="1" w:styleId="TableParagraph">
    <w:name w:val="Table Paragraph"/>
    <w:basedOn w:val="a"/>
    <w:qFormat/>
    <w:pPr>
      <w:adjustRightInd/>
      <w:jc w:val="left"/>
    </w:pPr>
    <w:rPr>
      <w:rFonts w:ascii="Calibri" w:hAnsi="Calibri"/>
      <w:kern w:val="0"/>
      <w:sz w:val="22"/>
      <w:szCs w:val="22"/>
      <w:lang w:eastAsia="en-US"/>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xl22">
    <w:name w:val="xl22"/>
    <w:basedOn w:val="a"/>
    <w:qFormat/>
    <w:pPr>
      <w:widowControl/>
      <w:pBdr>
        <w:left w:val="single" w:sz="4" w:space="0" w:color="auto"/>
        <w:bottom w:val="single" w:sz="4" w:space="0" w:color="auto"/>
        <w:right w:val="single" w:sz="4" w:space="0" w:color="auto"/>
      </w:pBdr>
      <w:adjustRightInd/>
      <w:spacing w:before="100" w:beforeAutospacing="1" w:after="100" w:afterAutospacing="1"/>
      <w:jc w:val="center"/>
    </w:pPr>
    <w:rPr>
      <w:rFonts w:ascii="Arial Unicode MS" w:eastAsia="Arial Unicode MS" w:hAnsi="Arial Unicode MS" w:hint="eastAsia"/>
      <w:kern w:val="0"/>
      <w:sz w:val="24"/>
      <w:szCs w:val="20"/>
    </w:rPr>
  </w:style>
  <w:style w:type="paragraph" w:customStyle="1" w:styleId="text-tag">
    <w:name w:val="text-tag"/>
    <w:basedOn w:val="a"/>
    <w:uiPriority w:val="99"/>
    <w:semiHidden/>
    <w:qFormat/>
    <w:pPr>
      <w:widowControl/>
      <w:adjustRightInd/>
      <w:spacing w:before="100" w:beforeAutospacing="1" w:after="100" w:afterAutospacing="1"/>
      <w:jc w:val="left"/>
    </w:pPr>
    <w:rPr>
      <w:rFonts w:ascii="宋体" w:hAnsi="宋体" w:cs="宋体"/>
      <w:kern w:val="0"/>
      <w:sz w:val="24"/>
    </w:rPr>
  </w:style>
  <w:style w:type="character" w:customStyle="1" w:styleId="ksfindclassselect1">
    <w:name w:val="ksfind_class_select1"/>
    <w:basedOn w:val="a1"/>
    <w:qFormat/>
    <w:rPr>
      <w:color w:val="000000"/>
      <w:shd w:val="clear" w:color="auto" w:fill="EFD200"/>
    </w:rPr>
  </w:style>
  <w:style w:type="character" w:customStyle="1" w:styleId="font71">
    <w:name w:val="font71"/>
    <w:qFormat/>
    <w:rPr>
      <w:rFonts w:ascii="宋体" w:eastAsia="宋体" w:hAnsi="宋体" w:cs="宋体" w:hint="eastAsia"/>
      <w:color w:val="000000"/>
      <w:sz w:val="22"/>
      <w:szCs w:val="22"/>
      <w:u w:val="none"/>
    </w:rPr>
  </w:style>
  <w:style w:type="character" w:customStyle="1" w:styleId="font91">
    <w:name w:val="font91"/>
    <w:qFormat/>
    <w:rPr>
      <w:rFonts w:ascii="仿宋" w:eastAsia="仿宋" w:hAnsi="仿宋" w:cs="仿宋" w:hint="eastAsia"/>
      <w:color w:val="000000"/>
      <w:sz w:val="22"/>
      <w:szCs w:val="22"/>
      <w:u w:val="none"/>
    </w:rPr>
  </w:style>
  <w:style w:type="character" w:customStyle="1" w:styleId="font101">
    <w:name w:val="font101"/>
    <w:qFormat/>
    <w:rPr>
      <w:rFonts w:ascii="宋体" w:eastAsia="宋体" w:hAnsi="宋体" w:cs="宋体" w:hint="eastAsia"/>
      <w:color w:val="000000"/>
      <w:sz w:val="20"/>
      <w:szCs w:val="20"/>
      <w:u w:val="none"/>
    </w:rPr>
  </w:style>
  <w:style w:type="character" w:customStyle="1" w:styleId="afffffffffff8">
    <w:name w:val="批注主题 字符"/>
    <w:qFormat/>
    <w:rPr>
      <w:b/>
      <w:bCs/>
      <w:kern w:val="2"/>
      <w:sz w:val="21"/>
      <w:szCs w:val="22"/>
    </w:rPr>
  </w:style>
  <w:style w:type="character" w:customStyle="1" w:styleId="afffffffffff9">
    <w:name w:val="脚注文本 字符"/>
    <w:qFormat/>
    <w:rPr>
      <w:kern w:val="2"/>
      <w:sz w:val="18"/>
      <w:szCs w:val="18"/>
    </w:rPr>
  </w:style>
  <w:style w:type="paragraph" w:customStyle="1" w:styleId="4f">
    <w:name w:val="修订4"/>
    <w:hidden/>
    <w:uiPriority w:val="99"/>
    <w:semiHidden/>
    <w:qFormat/>
    <w:rPr>
      <w:kern w:val="2"/>
      <w:sz w:val="21"/>
      <w:szCs w:val="24"/>
    </w:rPr>
  </w:style>
  <w:style w:type="character" w:customStyle="1" w:styleId="aff1">
    <w:name w:val="信息标题 字符"/>
    <w:basedOn w:val="a1"/>
    <w:link w:val="aff0"/>
    <w:qFormat/>
    <w:rPr>
      <w:rFonts w:ascii="Arial" w:hAnsi="Arial"/>
      <w:kern w:val="2"/>
      <w:sz w:val="24"/>
      <w:szCs w:val="24"/>
      <w:shd w:val="pct20" w:color="auto" w:fill="auto"/>
    </w:rPr>
  </w:style>
  <w:style w:type="character" w:customStyle="1" w:styleId="afffffffffffa">
    <w:name w:val="正文文本 字符"/>
    <w:basedOn w:val="a1"/>
    <w:qFormat/>
    <w:rPr>
      <w:kern w:val="2"/>
      <w:sz w:val="21"/>
      <w:szCs w:val="24"/>
    </w:rPr>
  </w:style>
  <w:style w:type="character" w:customStyle="1" w:styleId="31">
    <w:name w:val="标题 3 字符1"/>
    <w:basedOn w:val="a1"/>
    <w:link w:val="3"/>
    <w:qFormat/>
    <w:rPr>
      <w:b/>
      <w:bCs/>
      <w:kern w:val="2"/>
      <w:sz w:val="32"/>
      <w:szCs w:val="32"/>
    </w:rPr>
  </w:style>
  <w:style w:type="character" w:customStyle="1" w:styleId="2ff8">
    <w:name w:val="未处理的提及2"/>
    <w:basedOn w:val="a1"/>
    <w:uiPriority w:val="99"/>
    <w:unhideWhenUsed/>
    <w:qFormat/>
    <w:rPr>
      <w:color w:val="605E5C"/>
      <w:shd w:val="clear" w:color="auto" w:fill="E1DFDD"/>
    </w:rPr>
  </w:style>
  <w:style w:type="character" w:customStyle="1" w:styleId="bookmark-item">
    <w:name w:val="bookmark-item"/>
    <w:basedOn w:val="a1"/>
  </w:style>
  <w:style w:type="character" w:customStyle="1" w:styleId="NormalCharacter">
    <w:name w:val="NormalCharacter"/>
    <w:qFormat/>
  </w:style>
  <w:style w:type="paragraph" w:customStyle="1" w:styleId="xl95">
    <w:name w:val="xl95"/>
    <w:basedOn w:val="a"/>
    <w:qFormat/>
    <w:pPr>
      <w:widowControl/>
      <w:pBdr>
        <w:top w:val="single" w:sz="4" w:space="0" w:color="auto"/>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6">
    <w:name w:val="xl96"/>
    <w:basedOn w:val="a"/>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97">
    <w:name w:val="xl97"/>
    <w:basedOn w:val="a"/>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98">
    <w:name w:val="xl98"/>
    <w:basedOn w:val="a"/>
    <w:qFormat/>
    <w:pPr>
      <w:widowControl/>
      <w:pBdr>
        <w:top w:val="single" w:sz="4" w:space="0" w:color="auto"/>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99">
    <w:name w:val="xl99"/>
    <w:basedOn w:val="a"/>
    <w:pPr>
      <w:widowControl/>
      <w:pBdr>
        <w:left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0">
    <w:name w:val="xl100"/>
    <w:basedOn w:val="a"/>
    <w:pPr>
      <w:widowControl/>
      <w:pBdr>
        <w:left w:val="single" w:sz="4" w:space="0" w:color="auto"/>
        <w:bottom w:val="single" w:sz="4" w:space="0" w:color="auto"/>
        <w:right w:val="single" w:sz="4" w:space="0" w:color="auto"/>
      </w:pBdr>
      <w:shd w:val="clear" w:color="000000" w:fill="D9E1F2"/>
      <w:adjustRightInd/>
      <w:spacing w:before="100" w:beforeAutospacing="1" w:after="100" w:afterAutospacing="1"/>
      <w:jc w:val="center"/>
    </w:pPr>
    <w:rPr>
      <w:rFonts w:ascii="宋体" w:hAnsi="宋体" w:cs="宋体"/>
      <w:b/>
      <w:bCs/>
      <w:kern w:val="0"/>
      <w:sz w:val="32"/>
      <w:szCs w:val="32"/>
    </w:rPr>
  </w:style>
  <w:style w:type="paragraph" w:customStyle="1" w:styleId="xl101">
    <w:name w:val="xl101"/>
    <w:basedOn w:val="a"/>
    <w:pPr>
      <w:widowControl/>
      <w:pBdr>
        <w:top w:val="single" w:sz="4" w:space="0" w:color="auto"/>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2">
    <w:name w:val="xl102"/>
    <w:basedOn w:val="a"/>
    <w:qFormat/>
    <w:pPr>
      <w:widowControl/>
      <w:pBdr>
        <w:left w:val="single" w:sz="4" w:space="0" w:color="auto"/>
        <w:bottom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3">
    <w:name w:val="xl103"/>
    <w:basedOn w:val="a"/>
    <w:qFormat/>
    <w:pPr>
      <w:widowControl/>
      <w:pBdr>
        <w:top w:val="single" w:sz="4" w:space="0" w:color="auto"/>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4">
    <w:name w:val="xl104"/>
    <w:basedOn w:val="a"/>
    <w:pPr>
      <w:widowControl/>
      <w:pBdr>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05">
    <w:name w:val="xl105"/>
    <w:basedOn w:val="a"/>
    <w:pPr>
      <w:widowControl/>
      <w:pBdr>
        <w:left w:val="single" w:sz="4" w:space="0" w:color="auto"/>
        <w:right w:val="single" w:sz="4" w:space="0" w:color="auto"/>
      </w:pBdr>
      <w:shd w:val="clear" w:color="000000" w:fill="CCFFFF"/>
      <w:adjustRightInd/>
      <w:spacing w:before="100" w:beforeAutospacing="1" w:after="100" w:afterAutospacing="1"/>
      <w:jc w:val="center"/>
    </w:pPr>
    <w:rPr>
      <w:rFonts w:ascii="宋体" w:hAnsi="宋体" w:cs="宋体"/>
      <w:b/>
      <w:bCs/>
      <w:kern w:val="0"/>
      <w:sz w:val="32"/>
      <w:szCs w:val="32"/>
    </w:rPr>
  </w:style>
  <w:style w:type="paragraph" w:customStyle="1" w:styleId="xl106">
    <w:name w:val="xl106"/>
    <w:basedOn w:val="a"/>
    <w:pPr>
      <w:widowControl/>
      <w:pBdr>
        <w:top w:val="single" w:sz="4" w:space="0" w:color="auto"/>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7">
    <w:name w:val="xl107"/>
    <w:basedOn w:val="a"/>
    <w:pPr>
      <w:widowControl/>
      <w:pBdr>
        <w:left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8">
    <w:name w:val="xl108"/>
    <w:basedOn w:val="a"/>
    <w:qFormat/>
    <w:pPr>
      <w:widowControl/>
      <w:pBdr>
        <w:left w:val="single" w:sz="4" w:space="0" w:color="auto"/>
        <w:bottom w:val="single" w:sz="4" w:space="0" w:color="auto"/>
        <w:right w:val="single" w:sz="4" w:space="0" w:color="auto"/>
      </w:pBdr>
      <w:shd w:val="clear" w:color="000000" w:fill="F4B084"/>
      <w:adjustRightInd/>
      <w:spacing w:before="100" w:beforeAutospacing="1" w:after="100" w:afterAutospacing="1"/>
      <w:jc w:val="center"/>
    </w:pPr>
    <w:rPr>
      <w:rFonts w:ascii="宋体" w:hAnsi="宋体" w:cs="宋体"/>
      <w:b/>
      <w:bCs/>
      <w:kern w:val="0"/>
      <w:sz w:val="32"/>
      <w:szCs w:val="32"/>
    </w:rPr>
  </w:style>
  <w:style w:type="paragraph" w:customStyle="1" w:styleId="xl109">
    <w:name w:val="xl109"/>
    <w:basedOn w:val="a"/>
    <w:pPr>
      <w:widowControl/>
      <w:pBdr>
        <w:top w:val="single" w:sz="4" w:space="0" w:color="auto"/>
        <w:left w:val="single" w:sz="4" w:space="0" w:color="auto"/>
        <w:bottom w:val="single" w:sz="4" w:space="0" w:color="auto"/>
        <w:right w:val="single" w:sz="4" w:space="0" w:color="auto"/>
      </w:pBdr>
      <w:shd w:val="clear" w:color="000000" w:fill="DBDBDB"/>
      <w:adjustRightInd/>
      <w:spacing w:before="100" w:beforeAutospacing="1" w:after="100" w:afterAutospacing="1"/>
      <w:jc w:val="center"/>
    </w:pPr>
    <w:rPr>
      <w:rFonts w:ascii="宋体" w:hAnsi="宋体" w:cs="宋体"/>
      <w:b/>
      <w:bCs/>
      <w:kern w:val="0"/>
      <w:sz w:val="36"/>
      <w:szCs w:val="36"/>
    </w:rPr>
  </w:style>
  <w:style w:type="paragraph" w:customStyle="1" w:styleId="xl110">
    <w:name w:val="xl110"/>
    <w:basedOn w:val="a"/>
    <w:qFormat/>
    <w:pPr>
      <w:widowControl/>
      <w:pBdr>
        <w:top w:val="single" w:sz="4" w:space="0" w:color="auto"/>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1">
    <w:name w:val="xl111"/>
    <w:basedOn w:val="a"/>
    <w:qFormat/>
    <w:pPr>
      <w:widowControl/>
      <w:pBdr>
        <w:top w:val="single" w:sz="4" w:space="0" w:color="B2B2B2"/>
        <w:left w:val="single" w:sz="4" w:space="0" w:color="auto"/>
        <w:bottom w:val="single" w:sz="4" w:space="0" w:color="B2B2B2"/>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2">
    <w:name w:val="xl112"/>
    <w:basedOn w:val="a"/>
    <w:qFormat/>
    <w:pPr>
      <w:widowControl/>
      <w:pBdr>
        <w:top w:val="single" w:sz="4" w:space="0" w:color="B2B2B2"/>
        <w:left w:val="single" w:sz="4" w:space="0" w:color="auto"/>
        <w:bottom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3">
    <w:name w:val="xl113"/>
    <w:basedOn w:val="a"/>
    <w:qFormat/>
    <w:pPr>
      <w:widowControl/>
      <w:pBdr>
        <w:top w:val="single" w:sz="4" w:space="0" w:color="auto"/>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4">
    <w:name w:val="xl114"/>
    <w:basedOn w:val="a"/>
    <w:qFormat/>
    <w:pPr>
      <w:widowControl/>
      <w:pBdr>
        <w:top w:val="single" w:sz="4" w:space="0" w:color="auto"/>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5">
    <w:name w:val="xl115"/>
    <w:basedOn w:val="a"/>
    <w:pPr>
      <w:widowControl/>
      <w:pBdr>
        <w:left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6">
    <w:name w:val="xl116"/>
    <w:basedOn w:val="a"/>
    <w:pPr>
      <w:widowControl/>
      <w:pBdr>
        <w:left w:val="single" w:sz="4" w:space="0" w:color="auto"/>
        <w:bottom w:val="single" w:sz="4" w:space="0" w:color="auto"/>
        <w:right w:val="single" w:sz="4" w:space="0" w:color="auto"/>
      </w:pBdr>
      <w:shd w:val="clear" w:color="000000" w:fill="C6E0B4"/>
      <w:adjustRightInd/>
      <w:spacing w:before="100" w:beforeAutospacing="1" w:after="100" w:afterAutospacing="1"/>
      <w:jc w:val="center"/>
    </w:pPr>
    <w:rPr>
      <w:rFonts w:ascii="宋体" w:hAnsi="宋体" w:cs="宋体"/>
      <w:b/>
      <w:bCs/>
      <w:kern w:val="0"/>
      <w:sz w:val="32"/>
      <w:szCs w:val="32"/>
    </w:rPr>
  </w:style>
  <w:style w:type="paragraph" w:customStyle="1" w:styleId="xl117">
    <w:name w:val="xl117"/>
    <w:basedOn w:val="a"/>
    <w:qFormat/>
    <w:pPr>
      <w:widowControl/>
      <w:pBdr>
        <w:left w:val="single" w:sz="4" w:space="0" w:color="auto"/>
        <w:right w:val="single" w:sz="4" w:space="0" w:color="auto"/>
      </w:pBdr>
      <w:shd w:val="clear" w:color="000000" w:fill="FFFFCC"/>
      <w:adjustRightInd/>
      <w:spacing w:before="100" w:beforeAutospacing="1" w:after="100" w:afterAutospacing="1"/>
      <w:jc w:val="center"/>
    </w:pPr>
    <w:rPr>
      <w:rFonts w:ascii="宋体" w:hAnsi="宋体" w:cs="宋体"/>
      <w:b/>
      <w:bCs/>
      <w:kern w:val="0"/>
      <w:sz w:val="32"/>
      <w:szCs w:val="32"/>
    </w:rPr>
  </w:style>
  <w:style w:type="paragraph" w:customStyle="1" w:styleId="xl118">
    <w:name w:val="xl118"/>
    <w:basedOn w:val="a"/>
    <w:pPr>
      <w:widowControl/>
      <w:pBdr>
        <w:top w:val="single" w:sz="4" w:space="0" w:color="auto"/>
        <w:left w:val="single" w:sz="4" w:space="0" w:color="auto"/>
        <w:bottom w:val="single" w:sz="4" w:space="0" w:color="auto"/>
        <w:right w:val="single" w:sz="4" w:space="0" w:color="auto"/>
      </w:pBdr>
      <w:shd w:val="clear" w:color="000000" w:fill="DDEBF7"/>
      <w:adjustRightInd/>
      <w:spacing w:before="100" w:beforeAutospacing="1" w:after="100" w:afterAutospacing="1"/>
      <w:jc w:val="center"/>
    </w:pPr>
    <w:rPr>
      <w:rFonts w:ascii="宋体" w:hAnsi="宋体" w:cs="宋体"/>
      <w:b/>
      <w:bCs/>
      <w:kern w:val="0"/>
      <w:sz w:val="44"/>
      <w:szCs w:val="44"/>
    </w:rPr>
  </w:style>
  <w:style w:type="character" w:customStyle="1" w:styleId="3f5">
    <w:name w:val="未处理的提及3"/>
    <w:basedOn w:val="a1"/>
    <w:uiPriority w:val="99"/>
    <w:unhideWhenUsed/>
    <w:qFormat/>
    <w:rPr>
      <w:color w:val="605E5C"/>
      <w:shd w:val="clear" w:color="auto" w:fill="E1DFDD"/>
    </w:rPr>
  </w:style>
  <w:style w:type="character" w:customStyle="1" w:styleId="unnamed51">
    <w:name w:val="unnamed51"/>
    <w:qFormat/>
    <w:rPr>
      <w:sz w:val="22"/>
      <w:szCs w:val="22"/>
    </w:rPr>
  </w:style>
  <w:style w:type="character" w:customStyle="1" w:styleId="1CharCharChar">
    <w:name w:val="样式1 Char Char Char"/>
    <w:qFormat/>
    <w:rPr>
      <w:rFonts w:ascii="Arial" w:eastAsia="宋体" w:hAnsi="Arial"/>
      <w:kern w:val="2"/>
      <w:sz w:val="21"/>
      <w:szCs w:val="24"/>
      <w:lang w:val="en-US" w:eastAsia="zh-CN" w:bidi="ar-SA"/>
    </w:rPr>
  </w:style>
  <w:style w:type="character" w:customStyle="1" w:styleId="cur">
    <w:name w:val="cur"/>
    <w:uiPriority w:val="99"/>
    <w:qFormat/>
    <w:rPr>
      <w:color w:val="FFFFFF"/>
      <w:shd w:val="clear" w:color="auto" w:fill="2678C4"/>
    </w:rPr>
  </w:style>
  <w:style w:type="character" w:customStyle="1" w:styleId="214">
    <w:name w:val="正文文本首行缩进 2 字符1"/>
    <w:qFormat/>
    <w:rPr>
      <w:rFonts w:ascii="宋体"/>
      <w:kern w:val="2"/>
      <w:sz w:val="21"/>
      <w:szCs w:val="24"/>
    </w:rPr>
  </w:style>
  <w:style w:type="character" w:customStyle="1" w:styleId="font121">
    <w:name w:val="font121"/>
    <w:rPr>
      <w:rFonts w:ascii="Symbol" w:hAnsi="Symbol" w:cs="Symbol"/>
      <w:color w:val="000000"/>
      <w:sz w:val="18"/>
      <w:szCs w:val="18"/>
      <w:u w:val="none"/>
    </w:rPr>
  </w:style>
  <w:style w:type="character" w:customStyle="1" w:styleId="CharCharf">
    <w:name w:val="批注主题 Char Char"/>
    <w:qFormat/>
    <w:rPr>
      <w:rFonts w:eastAsia="宋体"/>
      <w:b/>
      <w:bCs/>
      <w:kern w:val="2"/>
      <w:sz w:val="21"/>
      <w:szCs w:val="24"/>
      <w:lang w:val="en-US" w:eastAsia="zh-CN" w:bidi="ar-SA"/>
    </w:rPr>
  </w:style>
  <w:style w:type="character" w:customStyle="1" w:styleId="1CharChar0">
    <w:name w:val="样式1 Char Char"/>
    <w:link w:val="1f9"/>
    <w:qFormat/>
    <w:rPr>
      <w:rFonts w:ascii="宋体" w:hAnsi="宋体"/>
      <w:sz w:val="24"/>
    </w:rPr>
  </w:style>
  <w:style w:type="character" w:customStyle="1" w:styleId="1ff4">
    <w:name w:val="明显参考1"/>
    <w:uiPriority w:val="99"/>
    <w:qFormat/>
    <w:rPr>
      <w:b/>
      <w:smallCaps/>
      <w:color w:val="C0504D"/>
      <w:spacing w:val="5"/>
      <w:u w:val="single"/>
    </w:rPr>
  </w:style>
  <w:style w:type="character" w:customStyle="1" w:styleId="CharChar2a">
    <w:name w:val="普通文字 Char Char2"/>
    <w:rPr>
      <w:rFonts w:ascii="宋体" w:eastAsia="宋体" w:hAnsi="Courier New"/>
      <w:kern w:val="2"/>
      <w:sz w:val="21"/>
      <w:lang w:val="en-US" w:eastAsia="zh-CN" w:bidi="ar-SA"/>
    </w:rPr>
  </w:style>
  <w:style w:type="character" w:customStyle="1" w:styleId="Charff8">
    <w:name w:val="自定义正文 Char"/>
    <w:link w:val="afffffffffffb"/>
    <w:qFormat/>
    <w:rPr>
      <w:rFonts w:ascii="仿宋_GB2312" w:eastAsia="仿宋_GB2312"/>
      <w:kern w:val="2"/>
      <w:sz w:val="24"/>
      <w:szCs w:val="24"/>
    </w:rPr>
  </w:style>
  <w:style w:type="paragraph" w:customStyle="1" w:styleId="afffffffffffb">
    <w:name w:val="自定义正文"/>
    <w:basedOn w:val="a"/>
    <w:link w:val="Charff8"/>
    <w:qFormat/>
    <w:pPr>
      <w:adjustRightInd/>
      <w:spacing w:before="120" w:after="60" w:line="400" w:lineRule="exact"/>
      <w:ind w:firstLineChars="200" w:firstLine="200"/>
      <w:jc w:val="left"/>
    </w:pPr>
    <w:rPr>
      <w:rFonts w:ascii="仿宋_GB2312" w:eastAsia="仿宋_GB2312"/>
      <w:sz w:val="24"/>
    </w:rPr>
  </w:style>
  <w:style w:type="character" w:customStyle="1" w:styleId="Charff9">
    <w:name w:val="纯文本 Char"/>
    <w:qFormat/>
    <w:rPr>
      <w:rFonts w:ascii="宋体" w:hAnsi="Courier New"/>
      <w:kern w:val="2"/>
      <w:sz w:val="21"/>
    </w:rPr>
  </w:style>
  <w:style w:type="character" w:customStyle="1" w:styleId="215">
    <w:name w:val="标题 2 字符1"/>
    <w:qFormat/>
    <w:locked/>
    <w:rPr>
      <w:rFonts w:ascii="Arial" w:hAnsi="Arial"/>
      <w:b/>
      <w:bCs/>
      <w:kern w:val="2"/>
      <w:sz w:val="21"/>
      <w:szCs w:val="32"/>
    </w:rPr>
  </w:style>
  <w:style w:type="character" w:customStyle="1" w:styleId="1ff5">
    <w:name w:val="不明显参考1"/>
    <w:uiPriority w:val="31"/>
    <w:qFormat/>
    <w:rPr>
      <w:smallCaps/>
      <w:color w:val="C0504D"/>
      <w:u w:val="single"/>
    </w:rPr>
  </w:style>
  <w:style w:type="character" w:customStyle="1" w:styleId="1Char2">
    <w:name w:val="样式1 Char"/>
    <w:qFormat/>
    <w:rPr>
      <w:rFonts w:ascii="Arial" w:eastAsia="宋体" w:hAnsi="Arial"/>
      <w:kern w:val="2"/>
      <w:sz w:val="21"/>
      <w:szCs w:val="24"/>
      <w:lang w:val="en-US" w:eastAsia="zh-CN" w:bidi="ar-SA"/>
    </w:rPr>
  </w:style>
  <w:style w:type="character" w:customStyle="1" w:styleId="CharCharf0">
    <w:name w:val="样式 正文文本 Char Char"/>
    <w:link w:val="afffffffffffc"/>
    <w:qFormat/>
    <w:rPr>
      <w:rFonts w:ascii="Arial" w:hAnsi="Arial" w:cs="宋体"/>
      <w:color w:val="000000"/>
      <w:kern w:val="2"/>
      <w:sz w:val="21"/>
    </w:rPr>
  </w:style>
  <w:style w:type="paragraph" w:customStyle="1" w:styleId="afffffffffffc">
    <w:name w:val="样式 正文文本"/>
    <w:basedOn w:val="a"/>
    <w:link w:val="CharCharf0"/>
    <w:qFormat/>
    <w:pPr>
      <w:snapToGrid w:val="0"/>
      <w:spacing w:line="400" w:lineRule="exact"/>
      <w:ind w:firstLineChars="200" w:firstLine="200"/>
    </w:pPr>
    <w:rPr>
      <w:rFonts w:ascii="Arial" w:hAnsi="Arial" w:cs="宋体"/>
      <w:color w:val="000000"/>
      <w:szCs w:val="20"/>
    </w:rPr>
  </w:style>
  <w:style w:type="character" w:customStyle="1" w:styleId="-1Char">
    <w:name w:val="彩色列表 - 强调文字颜色 1 Char"/>
    <w:link w:val="-110"/>
    <w:qFormat/>
    <w:rPr>
      <w:rFonts w:ascii="Calibri" w:hAnsi="Calibri"/>
      <w:kern w:val="2"/>
      <w:sz w:val="21"/>
      <w:szCs w:val="22"/>
    </w:rPr>
  </w:style>
  <w:style w:type="character" w:customStyle="1" w:styleId="txt2">
    <w:name w:val="txt2"/>
    <w:basedOn w:val="a1"/>
  </w:style>
  <w:style w:type="paragraph" w:customStyle="1" w:styleId="B">
    <w:name w:val="正文 B"/>
    <w:qFormat/>
    <w:rPr>
      <w:rFonts w:ascii="Arial Unicode MS" w:hAnsi="Arial Unicode MS" w:cs="Arial Unicode MS" w:hint="eastAsia"/>
      <w:color w:val="000000"/>
      <w:sz w:val="22"/>
      <w:szCs w:val="22"/>
      <w:u w:color="000000"/>
      <w:lang w:val="zh-TW" w:eastAsia="zh-TW"/>
    </w:rPr>
  </w:style>
  <w:style w:type="paragraph" w:customStyle="1" w:styleId="3f6">
    <w:name w:val="正文文字缩进 3"/>
    <w:basedOn w:val="a"/>
    <w:pPr>
      <w:widowControl/>
      <w:adjustRightInd/>
      <w:spacing w:before="119" w:line="272" w:lineRule="atLeast"/>
      <w:ind w:left="719" w:firstLine="481"/>
      <w:jc w:val="left"/>
      <w:textAlignment w:val="baseline"/>
    </w:pPr>
    <w:rPr>
      <w:rFonts w:ascii="宋体"/>
      <w:color w:val="000000"/>
      <w:kern w:val="0"/>
      <w:sz w:val="24"/>
      <w:szCs w:val="20"/>
      <w:u w:color="000000"/>
    </w:rPr>
  </w:style>
  <w:style w:type="paragraph" w:customStyle="1" w:styleId="12074">
    <w:name w:val="样式 样式 样式1 + 首行缩进:  2 字符 + 左侧:  0.74 厘米"/>
    <w:basedOn w:val="a"/>
    <w:qFormat/>
    <w:pPr>
      <w:adjustRightInd/>
      <w:spacing w:line="360" w:lineRule="exact"/>
      <w:ind w:firstLineChars="200" w:firstLine="200"/>
    </w:pPr>
    <w:rPr>
      <w:rFonts w:ascii="Arial" w:hAnsi="Arial" w:cs="宋体"/>
      <w:szCs w:val="20"/>
    </w:rPr>
  </w:style>
  <w:style w:type="paragraph" w:customStyle="1" w:styleId="g11">
    <w:name w:val="g11"/>
    <w:basedOn w:val="a"/>
    <w:pPr>
      <w:widowControl/>
      <w:adjustRightInd/>
      <w:spacing w:before="100" w:beforeAutospacing="1" w:after="100" w:afterAutospacing="1" w:line="900" w:lineRule="atLeast"/>
      <w:jc w:val="left"/>
    </w:pPr>
    <w:rPr>
      <w:rFonts w:ascii="华文中宋" w:eastAsia="华文中宋" w:hAnsi="华文中宋" w:hint="eastAsia"/>
      <w:b/>
      <w:bCs/>
      <w:color w:val="FF0000"/>
      <w:kern w:val="0"/>
      <w:sz w:val="60"/>
      <w:szCs w:val="60"/>
    </w:rPr>
  </w:style>
  <w:style w:type="paragraph" w:customStyle="1" w:styleId="1ff6">
    <w:name w:val="1"/>
    <w:basedOn w:val="a"/>
    <w:next w:val="36"/>
    <w:qFormat/>
    <w:pPr>
      <w:widowControl/>
      <w:adjustRightInd/>
      <w:snapToGrid w:val="0"/>
      <w:spacing w:line="440" w:lineRule="atLeast"/>
      <w:ind w:firstLine="480"/>
    </w:pPr>
    <w:rPr>
      <w:kern w:val="0"/>
      <w:sz w:val="24"/>
      <w:szCs w:val="20"/>
    </w:rPr>
  </w:style>
  <w:style w:type="paragraph" w:customStyle="1" w:styleId="1ff7">
    <w:name w:val="普通(网站)1"/>
    <w:basedOn w:val="a"/>
    <w:pPr>
      <w:widowControl/>
      <w:adjustRightInd/>
      <w:jc w:val="left"/>
    </w:pPr>
    <w:rPr>
      <w:rFonts w:ascii="ˎ̥" w:hAnsi="ˎ̥" w:cs="宋体"/>
      <w:color w:val="000000"/>
      <w:kern w:val="0"/>
      <w:sz w:val="13"/>
      <w:szCs w:val="13"/>
    </w:rPr>
  </w:style>
  <w:style w:type="paragraph" w:customStyle="1" w:styleId="NormalIndent1">
    <w:name w:val="Normal Indent1"/>
    <w:basedOn w:val="a"/>
    <w:qFormat/>
    <w:pPr>
      <w:adjustRightInd/>
      <w:ind w:firstLineChars="200" w:firstLine="420"/>
    </w:pPr>
  </w:style>
  <w:style w:type="paragraph" w:customStyle="1" w:styleId="1ff8">
    <w:name w:val="条文1"/>
    <w:basedOn w:val="a"/>
    <w:pPr>
      <w:tabs>
        <w:tab w:val="left" w:pos="720"/>
      </w:tabs>
      <w:adjustRightInd/>
      <w:spacing w:line="360" w:lineRule="auto"/>
    </w:pPr>
    <w:rPr>
      <w:rFonts w:ascii="MS UI Gothic" w:hAnsi="MS UI Gothic"/>
      <w:kern w:val="44"/>
      <w:sz w:val="24"/>
      <w:szCs w:val="20"/>
    </w:rPr>
  </w:style>
  <w:style w:type="paragraph" w:customStyle="1" w:styleId="2ff9">
    <w:name w:val="正文文字缩进 2"/>
    <w:basedOn w:val="a"/>
    <w:qFormat/>
    <w:pPr>
      <w:widowControl/>
      <w:adjustRightInd/>
      <w:spacing w:line="351" w:lineRule="atLeast"/>
      <w:ind w:firstLine="481"/>
      <w:textAlignment w:val="baseline"/>
    </w:pPr>
    <w:rPr>
      <w:rFonts w:ascii="仿宋_GB2312" w:eastAsia="仿宋_GB2312"/>
      <w:color w:val="000000"/>
      <w:kern w:val="0"/>
      <w:sz w:val="24"/>
      <w:szCs w:val="20"/>
      <w:u w:color="000000"/>
    </w:rPr>
  </w:style>
  <w:style w:type="paragraph" w:customStyle="1" w:styleId="afffffffffffd">
    <w:name w:val="内文正文"/>
    <w:basedOn w:val="af0"/>
    <w:qFormat/>
    <w:pPr>
      <w:snapToGrid w:val="0"/>
      <w:spacing w:line="400" w:lineRule="exact"/>
      <w:ind w:firstLineChars="200" w:firstLine="200"/>
    </w:pPr>
    <w:rPr>
      <w:rFonts w:ascii="Arial" w:hAnsi="Arial" w:cs="Courier New"/>
      <w:snapToGrid/>
      <w:color w:val="000000"/>
      <w:lang w:val="zh-CN"/>
    </w:rPr>
  </w:style>
  <w:style w:type="paragraph" w:customStyle="1" w:styleId="207422">
    <w:name w:val="样式 样式 正文首行缩进 2 + 左侧:  0.74 厘米 首行缩进:  2 字符 + 首行缩进:  2 字符"/>
    <w:basedOn w:val="a"/>
    <w:qFormat/>
    <w:pPr>
      <w:adjustRightInd/>
      <w:spacing w:line="288" w:lineRule="auto"/>
      <w:ind w:firstLineChars="200" w:firstLine="480"/>
    </w:pPr>
    <w:rPr>
      <w:rFonts w:cs="宋体"/>
      <w:sz w:val="24"/>
    </w:rPr>
  </w:style>
  <w:style w:type="paragraph" w:customStyle="1" w:styleId="30022">
    <w:name w:val="样式 样式 标题 3 + (符号) 宋体 四号 加粗 黑色 段前: 0 磅 段后: 0 磅 行距: 固定值 22 磅 + 段前:..."/>
    <w:basedOn w:val="a"/>
    <w:qFormat/>
    <w:pPr>
      <w:keepNext/>
      <w:keepLines/>
      <w:adjustRightInd/>
      <w:spacing w:beforeLines="50" w:afterLines="50" w:line="580" w:lineRule="exact"/>
      <w:jc w:val="left"/>
      <w:outlineLvl w:val="2"/>
    </w:pPr>
    <w:rPr>
      <w:rFonts w:ascii="宋体" w:hAnsi="宋体"/>
      <w:b/>
      <w:bCs/>
      <w:color w:val="000000"/>
      <w:kern w:val="24"/>
      <w:sz w:val="28"/>
      <w:szCs w:val="20"/>
    </w:rPr>
  </w:style>
  <w:style w:type="paragraph" w:customStyle="1" w:styleId="Style82">
    <w:name w:val="_Style 82"/>
    <w:basedOn w:val="a"/>
    <w:next w:val="a"/>
    <w:pPr>
      <w:adjustRightInd/>
      <w:ind w:left="840"/>
      <w:jc w:val="left"/>
    </w:pPr>
    <w:rPr>
      <w:sz w:val="18"/>
      <w:szCs w:val="18"/>
    </w:rPr>
  </w:style>
  <w:style w:type="paragraph" w:customStyle="1" w:styleId="116">
    <w:name w:val="样式 标题 1 + (中文) 黑体 小二 黑色 两端对齐 段前: 16 行"/>
    <w:basedOn w:val="1"/>
    <w:qFormat/>
    <w:pPr>
      <w:keepNext w:val="0"/>
      <w:keepLines w:val="0"/>
      <w:tabs>
        <w:tab w:val="clear" w:pos="432"/>
        <w:tab w:val="left" w:pos="425"/>
      </w:tabs>
      <w:adjustRightInd/>
      <w:spacing w:before="0" w:after="0" w:line="360" w:lineRule="auto"/>
      <w:ind w:left="425" w:hanging="425"/>
    </w:pPr>
    <w:rPr>
      <w:rFonts w:ascii="宋体" w:hAnsi="宋体"/>
      <w:b w:val="0"/>
      <w:bCs w:val="0"/>
      <w:color w:val="000000"/>
      <w:sz w:val="24"/>
      <w:szCs w:val="24"/>
    </w:rPr>
  </w:style>
  <w:style w:type="paragraph" w:customStyle="1" w:styleId="-111">
    <w:name w:val="彩色列表 - 着色 11"/>
    <w:basedOn w:val="a"/>
    <w:uiPriority w:val="99"/>
    <w:qFormat/>
    <w:pPr>
      <w:adjustRightInd/>
      <w:ind w:firstLineChars="200" w:firstLine="420"/>
    </w:pPr>
  </w:style>
  <w:style w:type="paragraph" w:customStyle="1" w:styleId="afffffffffffe">
    <w:name w:val="普通文字"/>
    <w:basedOn w:val="a"/>
    <w:qFormat/>
    <w:pPr>
      <w:widowControl/>
      <w:adjustRightInd/>
      <w:spacing w:line="351" w:lineRule="atLeast"/>
      <w:ind w:firstLine="419"/>
      <w:textAlignment w:val="baseline"/>
    </w:pPr>
    <w:rPr>
      <w:rFonts w:ascii="宋体"/>
      <w:color w:val="000000"/>
      <w:kern w:val="0"/>
      <w:szCs w:val="20"/>
      <w:u w:color="000000"/>
    </w:rPr>
  </w:style>
  <w:style w:type="paragraph" w:customStyle="1" w:styleId="Char1CharCharCharCharCharChar">
    <w:name w:val="Char1 Char Char Char Char Char Char"/>
    <w:basedOn w:val="a"/>
    <w:qFormat/>
    <w:pPr>
      <w:adjustRightInd/>
    </w:pPr>
    <w:rPr>
      <w:rFonts w:ascii="仿宋_GB2312" w:eastAsia="仿宋_GB2312"/>
      <w:b/>
      <w:sz w:val="32"/>
      <w:szCs w:val="32"/>
    </w:rPr>
  </w:style>
  <w:style w:type="paragraph" w:customStyle="1" w:styleId="CharChar14CharCharCharChar">
    <w:name w:val="Char Char14 Char Char Char Char"/>
    <w:basedOn w:val="a"/>
    <w:qFormat/>
    <w:pPr>
      <w:widowControl/>
      <w:adjustRightInd/>
      <w:spacing w:after="160" w:line="240" w:lineRule="exact"/>
      <w:jc w:val="left"/>
    </w:pPr>
  </w:style>
  <w:style w:type="table" w:customStyle="1" w:styleId="TableNormal1">
    <w:name w:val="Table Normal1"/>
    <w:uiPriority w:val="99"/>
    <w:semiHidden/>
    <w:qFormat/>
    <w:pPr>
      <w:widowControl w:val="0"/>
    </w:pPr>
    <w:rPr>
      <w:sz w:val="22"/>
      <w:szCs w:val="22"/>
      <w:lang w:eastAsia="en-US"/>
    </w:rPr>
    <w:tblPr>
      <w:tblCellMar>
        <w:top w:w="0" w:type="dxa"/>
        <w:left w:w="0" w:type="dxa"/>
        <w:bottom w:w="0" w:type="dxa"/>
        <w:right w:w="0" w:type="dxa"/>
      </w:tblCellMar>
    </w:tblPr>
  </w:style>
  <w:style w:type="table" w:customStyle="1" w:styleId="TableNormal">
    <w:name w:val="Table Normal"/>
    <w:uiPriority w:val="2"/>
    <w:unhideWhenUsed/>
    <w:qFormat/>
    <w:pPr>
      <w:widowControl w:val="0"/>
    </w:pPr>
    <w:rPr>
      <w:sz w:val="22"/>
      <w:szCs w:val="22"/>
      <w:lang w:eastAsia="en-US"/>
    </w:rPr>
    <w:tblPr>
      <w:tblCellMar>
        <w:top w:w="0" w:type="dxa"/>
        <w:left w:w="0" w:type="dxa"/>
        <w:bottom w:w="0" w:type="dxa"/>
        <w:right w:w="0" w:type="dxa"/>
      </w:tblCellMar>
    </w:tblPr>
  </w:style>
  <w:style w:type="paragraph" w:customStyle="1" w:styleId="TOC71">
    <w:name w:val="TOC 71"/>
    <w:next w:val="a"/>
    <w:qFormat/>
    <w:pPr>
      <w:wordWrap w:val="0"/>
      <w:ind w:left="2550"/>
      <w:jc w:val="both"/>
    </w:pPr>
    <w:rPr>
      <w:sz w:val="21"/>
      <w:szCs w:val="22"/>
    </w:rPr>
  </w:style>
  <w:style w:type="paragraph" w:customStyle="1" w:styleId="toc710">
    <w:name w:val="toc 71"/>
    <w:next w:val="a"/>
    <w:qFormat/>
    <w:pPr>
      <w:wordWrap w:val="0"/>
      <w:ind w:left="2550"/>
      <w:jc w:val="both"/>
    </w:pPr>
    <w:rPr>
      <w:sz w:val="21"/>
      <w:szCs w:val="22"/>
    </w:rPr>
  </w:style>
  <w:style w:type="paragraph" w:customStyle="1" w:styleId="225225">
    <w:name w:val="样式 样式 首行缩进:  2.25 字符 + 首行缩进:  2.25 字符"/>
    <w:basedOn w:val="a"/>
    <w:qFormat/>
    <w:pPr>
      <w:spacing w:line="360" w:lineRule="auto"/>
      <w:ind w:firstLineChars="200" w:firstLine="420"/>
    </w:pPr>
    <w:rPr>
      <w:rFonts w:ascii="宋体" w:hAnsi="宋体" w:cs="宋体"/>
      <w:szCs w:val="21"/>
    </w:rPr>
  </w:style>
  <w:style w:type="paragraph" w:customStyle="1" w:styleId="GB2312152">
    <w:name w:val="样式 仿宋_GB2312 (符号) 仿宋 小四 行距: 1.5 倍行距 首行缩进:  2 字符"/>
    <w:basedOn w:val="a"/>
    <w:next w:val="120"/>
    <w:qFormat/>
    <w:pPr>
      <w:spacing w:line="360" w:lineRule="auto"/>
      <w:ind w:firstLineChars="200" w:firstLine="480"/>
    </w:pPr>
    <w:rPr>
      <w:rFonts w:ascii="仿宋_GB2312" w:eastAsia="仿宋_GB2312" w:hAnsi="仿宋" w:cs="宋体"/>
      <w:sz w:val="24"/>
      <w:szCs w:val="20"/>
    </w:rPr>
  </w:style>
  <w:style w:type="paragraph" w:customStyle="1" w:styleId="2ffa">
    <w:name w:val="正文_2"/>
    <w:qFormat/>
    <w:pPr>
      <w:widowControl w:val="0"/>
      <w:jc w:val="both"/>
    </w:pPr>
    <w:rPr>
      <w:rFonts w:ascii="Calibri" w:hAnsi="Calibri"/>
      <w:kern w:val="2"/>
      <w:sz w:val="21"/>
      <w:szCs w:val="22"/>
    </w:rPr>
  </w:style>
  <w:style w:type="paragraph" w:customStyle="1" w:styleId="1ff9">
    <w:name w:val="正文_1"/>
    <w:qFormat/>
    <w:pPr>
      <w:widowControl w:val="0"/>
      <w:jc w:val="both"/>
    </w:pPr>
    <w:rPr>
      <w:kern w:val="2"/>
      <w:sz w:val="21"/>
      <w:szCs w:val="24"/>
    </w:rPr>
  </w:style>
  <w:style w:type="character" w:customStyle="1" w:styleId="4f0">
    <w:name w:val="未处理的提及4"/>
    <w:basedOn w:val="a1"/>
    <w:uiPriority w:val="99"/>
    <w:unhideWhenUsed/>
    <w:rPr>
      <w:color w:val="605E5C"/>
      <w:shd w:val="clear" w:color="auto" w:fill="E1DFDD"/>
    </w:rPr>
  </w:style>
  <w:style w:type="character" w:customStyle="1" w:styleId="5c">
    <w:name w:val="未处理的提及5"/>
    <w:basedOn w:val="a1"/>
    <w:uiPriority w:val="99"/>
    <w:unhideWhenUsed/>
    <w:rPr>
      <w:color w:val="605E5C"/>
      <w:shd w:val="clear" w:color="auto" w:fill="E1DFDD"/>
    </w:rPr>
  </w:style>
  <w:style w:type="paragraph" w:customStyle="1" w:styleId="5d">
    <w:name w:val="修订5"/>
    <w:hidden/>
    <w:uiPriority w:val="99"/>
    <w:semiHidden/>
    <w:qFormat/>
    <w:rPr>
      <w:kern w:val="2"/>
      <w:sz w:val="21"/>
      <w:szCs w:val="24"/>
    </w:rPr>
  </w:style>
  <w:style w:type="character" w:customStyle="1" w:styleId="66">
    <w:name w:val="未处理的提及6"/>
    <w:basedOn w:val="a1"/>
    <w:uiPriority w:val="99"/>
    <w:unhideWhenUsed/>
    <w:rPr>
      <w:color w:val="605E5C"/>
      <w:shd w:val="clear" w:color="auto" w:fill="E1DFDD"/>
    </w:rPr>
  </w:style>
  <w:style w:type="paragraph" w:customStyle="1" w:styleId="2ffb">
    <w:name w:val="列表段落2"/>
    <w:basedOn w:val="a"/>
    <w:uiPriority w:val="99"/>
    <w:qFormat/>
    <w:pPr>
      <w:adjustRightInd/>
      <w:ind w:firstLineChars="200" w:firstLine="420"/>
    </w:pPr>
  </w:style>
  <w:style w:type="character" w:customStyle="1" w:styleId="72">
    <w:name w:val="未处理的提及7"/>
    <w:basedOn w:val="a1"/>
    <w:uiPriority w:val="99"/>
    <w:semiHidden/>
    <w:unhideWhenUsed/>
    <w:qFormat/>
    <w:rPr>
      <w:color w:val="605E5C"/>
      <w:shd w:val="clear" w:color="auto" w:fill="E1DFDD"/>
    </w:rPr>
  </w:style>
  <w:style w:type="paragraph" w:styleId="affffffffffff">
    <w:name w:val="List Paragraph"/>
    <w:basedOn w:val="a"/>
    <w:uiPriority w:val="99"/>
    <w:qFormat/>
    <w:pPr>
      <w:adjustRightInd/>
      <w:ind w:firstLineChars="200" w:firstLine="420"/>
    </w:pPr>
  </w:style>
  <w:style w:type="character" w:customStyle="1" w:styleId="83">
    <w:name w:val="未处理的提及8"/>
    <w:basedOn w:val="a1"/>
    <w:uiPriority w:val="99"/>
    <w:semiHidden/>
    <w:unhideWhenUsed/>
    <w:qFormat/>
    <w:rPr>
      <w:color w:val="605E5C"/>
      <w:shd w:val="clear" w:color="auto" w:fill="E1DFDD"/>
    </w:rPr>
  </w:style>
  <w:style w:type="paragraph" w:customStyle="1" w:styleId="Bodytext21">
    <w:name w:val="Body text|21"/>
    <w:basedOn w:val="a"/>
    <w:link w:val="Bodytext20"/>
    <w:qFormat/>
    <w:pPr>
      <w:shd w:val="clear" w:color="auto" w:fill="FFFFFF"/>
      <w:spacing w:after="240" w:line="200" w:lineRule="exact"/>
      <w:jc w:val="distribute"/>
    </w:pPr>
    <w:rPr>
      <w:rFonts w:ascii="PMingLiU_x0004_falt" w:eastAsia="PMingLiU_x0004_falt" w:hAnsi="PMingLiU_x0004_falt"/>
      <w:b/>
      <w:kern w:val="0"/>
      <w:sz w:val="20"/>
      <w:szCs w:val="20"/>
    </w:rPr>
  </w:style>
  <w:style w:type="character" w:customStyle="1" w:styleId="Bodytext22">
    <w:name w:val="Body text|2"/>
    <w:basedOn w:val="Bodytext20"/>
    <w:qFormat/>
    <w:rPr>
      <w:rFonts w:ascii="Times New Roman" w:eastAsia="宋体" w:hAnsi="Times New Roman"/>
      <w:b/>
      <w:color w:val="000000"/>
      <w:spacing w:val="0"/>
      <w:w w:val="100"/>
      <w:position w:val="0"/>
      <w:shd w:val="clear" w:color="auto" w:fill="FFFFFF"/>
      <w:lang w:val="zh-CN" w:eastAsia="zh-CN"/>
    </w:rPr>
  </w:style>
  <w:style w:type="character" w:customStyle="1" w:styleId="Bodytext20">
    <w:name w:val="Body text|2_"/>
    <w:basedOn w:val="a1"/>
    <w:link w:val="Bodytext21"/>
    <w:qFormat/>
    <w:rPr>
      <w:rFonts w:ascii="PMingLiU_x0004_falt" w:eastAsia="PMingLiU_x0004_falt" w:hAnsi="PMingLiU_x0004_falt"/>
      <w:b/>
      <w:shd w:val="clear" w:color="auto" w:fill="FFFFFF"/>
    </w:rPr>
  </w:style>
  <w:style w:type="character" w:customStyle="1" w:styleId="Charffa">
    <w:name w:val="无间隔 Char"/>
    <w:uiPriority w:val="99"/>
    <w:qFormat/>
    <w:rPr>
      <w:kern w:val="2"/>
      <w:sz w:val="21"/>
      <w:szCs w:val="22"/>
    </w:rPr>
  </w:style>
  <w:style w:type="character" w:customStyle="1" w:styleId="93">
    <w:name w:val="未处理的提及9"/>
    <w:basedOn w:val="a1"/>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numbering" Target="numbering.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hyperlink" Target="https://www.zcygov.cn/" TargetMode="External"/><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3.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eader" Target="header6.xml"/><Relationship Id="rId10" Type="http://schemas.openxmlformats.org/officeDocument/2006/relationships/hyperlink" Target="https://www.zcygov.cn/&#65289;&#33719;&#21462;&#65288;&#19979;&#36733;&#65289;&#37319;&#36141;&#25991;&#20214;&#65292;&#24182;&#20110;2025&#24180;7&#26376;21&#26085;14&#28857;00&#20998;00&#31186;" TargetMode="Externa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0BED033-167A-47C4-8AA3-854660E363E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76</Pages>
  <Words>6537</Words>
  <Characters>37264</Characters>
  <Application>Microsoft Office Word</Application>
  <DocSecurity>0</DocSecurity>
  <Lines>310</Lines>
  <Paragraphs>87</Paragraphs>
  <ScaleCrop>false</ScaleCrop>
  <Company>杭州市国内经济合作办公室</Company>
  <LinksUpToDate>false</LinksUpToDate>
  <CharactersWithSpaces>43714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杭州市市民卡扩大发卡工程</dc:title>
  <dc:creator>玥</dc:creator>
  <cp:lastModifiedBy>1</cp:lastModifiedBy>
  <cp:revision>90</cp:revision>
  <cp:lastPrinted>2022-01-21T06:01:00Z</cp:lastPrinted>
  <dcterms:created xsi:type="dcterms:W3CDTF">2023-11-24T07:32:00Z</dcterms:created>
  <dcterms:modified xsi:type="dcterms:W3CDTF">2025-07-08T10:25:00Z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15D0BC51B6144A288BF311AF4120D3DD_13</vt:lpwstr>
  </property>
  <property fmtid="{D5CDD505-2E9C-101B-9397-08002B2CF9AE}" pid="5" name="KSOTemplateDocerSaveRecord">
    <vt:lpwstr>eyJoZGlkIjoiMDJmNDEyMmRjYjQ0MmFjMmQ1NTBjZTg4NDMzYjJhMzciLCJ1c2VySWQiOiI2MDMyNzQyNjkifQ==</vt:lpwstr>
  </property>
</Properties>
</file>