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7EF3">
      <w:pPr>
        <w:adjustRightInd/>
        <w:spacing w:line="360" w:lineRule="auto"/>
        <w:jc w:val="center"/>
        <w:rPr>
          <w:rFonts w:ascii="宋体" w:hAnsi="宋体" w:cs="宋体"/>
          <w:b/>
          <w:color w:val="auto"/>
          <w:sz w:val="48"/>
          <w:szCs w:val="48"/>
          <w:highlight w:val="none"/>
        </w:rPr>
      </w:pPr>
    </w:p>
    <w:p w14:paraId="5F827C78">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三塘实验幼托园两园区维修改造工程 </w:t>
      </w:r>
    </w:p>
    <w:p w14:paraId="2F2E0C2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CADE7E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008502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DDZX2025-CS-198</w:t>
      </w:r>
    </w:p>
    <w:p w14:paraId="756DC119">
      <w:pPr>
        <w:adjustRightInd/>
        <w:spacing w:line="360" w:lineRule="auto"/>
        <w:rPr>
          <w:rFonts w:ascii="宋体" w:hAnsi="宋体" w:cs="宋体"/>
          <w:color w:val="auto"/>
          <w:sz w:val="28"/>
          <w:szCs w:val="20"/>
          <w:highlight w:val="none"/>
        </w:rPr>
      </w:pPr>
    </w:p>
    <w:p w14:paraId="2027219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165641F">
      <w:pPr>
        <w:spacing w:line="360" w:lineRule="auto"/>
        <w:jc w:val="center"/>
        <w:rPr>
          <w:rFonts w:ascii="宋体" w:hAnsi="宋体" w:cs="宋体"/>
          <w:b/>
          <w:color w:val="auto"/>
          <w:sz w:val="44"/>
          <w:szCs w:val="44"/>
          <w:highlight w:val="none"/>
        </w:rPr>
      </w:pPr>
    </w:p>
    <w:p w14:paraId="7EFA269D">
      <w:pPr>
        <w:spacing w:line="360" w:lineRule="auto"/>
        <w:jc w:val="center"/>
        <w:rPr>
          <w:rFonts w:ascii="宋体" w:hAnsi="宋体" w:cs="宋体"/>
          <w:color w:val="auto"/>
          <w:sz w:val="24"/>
          <w:highlight w:val="none"/>
        </w:rPr>
      </w:pPr>
    </w:p>
    <w:p w14:paraId="16B895B5">
      <w:pPr>
        <w:spacing w:line="360" w:lineRule="auto"/>
        <w:jc w:val="center"/>
        <w:rPr>
          <w:rFonts w:ascii="宋体" w:hAnsi="宋体" w:cs="宋体"/>
          <w:color w:val="auto"/>
          <w:sz w:val="24"/>
          <w:highlight w:val="none"/>
        </w:rPr>
      </w:pPr>
    </w:p>
    <w:p w14:paraId="255246CF">
      <w:pPr>
        <w:spacing w:line="360" w:lineRule="auto"/>
        <w:rPr>
          <w:rFonts w:ascii="宋体" w:hAnsi="宋体" w:cs="宋体"/>
          <w:color w:val="auto"/>
          <w:sz w:val="32"/>
          <w:szCs w:val="32"/>
          <w:highlight w:val="none"/>
        </w:rPr>
      </w:pPr>
    </w:p>
    <w:p w14:paraId="2E6B5E41">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杭州市三塘实验幼托园</w:t>
      </w:r>
    </w:p>
    <w:p w14:paraId="5E0B968F">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大地工程咨询有限公司</w:t>
      </w:r>
    </w:p>
    <w:p w14:paraId="05C1B8C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35D56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6E091A">
      <w:pPr>
        <w:spacing w:line="360" w:lineRule="auto"/>
        <w:jc w:val="center"/>
        <w:rPr>
          <w:rFonts w:ascii="宋体" w:hAnsi="宋体" w:cs="宋体"/>
          <w:color w:val="auto"/>
          <w:sz w:val="24"/>
          <w:highlight w:val="none"/>
        </w:rPr>
      </w:pPr>
    </w:p>
    <w:p w14:paraId="692D224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3D7343D">
      <w:pPr>
        <w:spacing w:line="360" w:lineRule="auto"/>
        <w:rPr>
          <w:rFonts w:ascii="宋体" w:hAnsi="宋体" w:cs="宋体"/>
          <w:color w:val="auto"/>
          <w:sz w:val="32"/>
          <w:szCs w:val="32"/>
          <w:highlight w:val="none"/>
        </w:rPr>
      </w:pPr>
    </w:p>
    <w:p w14:paraId="44030FF7">
      <w:pPr>
        <w:spacing w:line="360" w:lineRule="auto"/>
        <w:rPr>
          <w:rFonts w:ascii="宋体" w:hAnsi="宋体" w:cs="宋体"/>
          <w:color w:val="auto"/>
          <w:sz w:val="32"/>
          <w:szCs w:val="32"/>
          <w:highlight w:val="none"/>
        </w:rPr>
      </w:pPr>
    </w:p>
    <w:p w14:paraId="3D6E69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4BC1D5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226463D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AF29D8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6AFEEA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2D6340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4BF1BB6">
      <w:pPr>
        <w:spacing w:line="360" w:lineRule="auto"/>
        <w:ind w:firstLine="1280" w:firstLineChars="400"/>
        <w:rPr>
          <w:rFonts w:ascii="宋体" w:hAnsi="宋体" w:cs="宋体"/>
          <w:color w:val="auto"/>
          <w:sz w:val="32"/>
          <w:szCs w:val="32"/>
          <w:highlight w:val="none"/>
        </w:rPr>
      </w:pPr>
    </w:p>
    <w:p w14:paraId="38EA2FC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71A44E0">
      <w:pPr>
        <w:spacing w:line="360" w:lineRule="auto"/>
        <w:ind w:firstLine="549" w:firstLineChars="229"/>
        <w:rPr>
          <w:rFonts w:ascii="宋体" w:hAnsi="宋体" w:cs="宋体"/>
          <w:color w:val="auto"/>
          <w:sz w:val="24"/>
          <w:highlight w:val="none"/>
        </w:rPr>
      </w:pPr>
    </w:p>
    <w:p w14:paraId="66F07FF7">
      <w:pPr>
        <w:spacing w:line="360" w:lineRule="auto"/>
        <w:ind w:firstLine="549" w:firstLineChars="229"/>
        <w:rPr>
          <w:rFonts w:ascii="宋体" w:hAnsi="宋体" w:cs="宋体"/>
          <w:color w:val="auto"/>
          <w:sz w:val="24"/>
          <w:highlight w:val="none"/>
        </w:rPr>
      </w:pPr>
    </w:p>
    <w:p w14:paraId="2ABC75B3">
      <w:pPr>
        <w:spacing w:line="360" w:lineRule="auto"/>
        <w:ind w:firstLine="549" w:firstLineChars="229"/>
        <w:rPr>
          <w:rFonts w:ascii="宋体" w:hAnsi="宋体" w:cs="宋体"/>
          <w:color w:val="auto"/>
          <w:sz w:val="24"/>
          <w:highlight w:val="none"/>
        </w:rPr>
      </w:pPr>
    </w:p>
    <w:p w14:paraId="11C55E24">
      <w:pPr>
        <w:spacing w:line="360" w:lineRule="auto"/>
        <w:ind w:firstLine="549" w:firstLineChars="229"/>
        <w:rPr>
          <w:rFonts w:ascii="宋体" w:hAnsi="宋体" w:cs="宋体"/>
          <w:color w:val="auto"/>
          <w:sz w:val="24"/>
          <w:highlight w:val="none"/>
        </w:rPr>
      </w:pPr>
    </w:p>
    <w:p w14:paraId="3FE7C1E0">
      <w:pPr>
        <w:spacing w:line="360" w:lineRule="auto"/>
        <w:ind w:firstLine="549" w:firstLineChars="229"/>
        <w:rPr>
          <w:rFonts w:ascii="宋体" w:hAnsi="宋体" w:cs="宋体"/>
          <w:color w:val="auto"/>
          <w:sz w:val="24"/>
          <w:highlight w:val="none"/>
        </w:rPr>
      </w:pPr>
    </w:p>
    <w:p w14:paraId="18E787FF">
      <w:pPr>
        <w:spacing w:line="360" w:lineRule="auto"/>
        <w:ind w:firstLine="549" w:firstLineChars="229"/>
        <w:rPr>
          <w:rFonts w:ascii="宋体" w:hAnsi="宋体" w:cs="宋体"/>
          <w:color w:val="auto"/>
          <w:sz w:val="24"/>
          <w:highlight w:val="none"/>
        </w:rPr>
      </w:pPr>
    </w:p>
    <w:p w14:paraId="06065175">
      <w:pPr>
        <w:spacing w:line="360" w:lineRule="auto"/>
        <w:ind w:firstLine="549" w:firstLineChars="229"/>
        <w:rPr>
          <w:rFonts w:ascii="宋体" w:hAnsi="宋体" w:cs="宋体"/>
          <w:color w:val="auto"/>
          <w:sz w:val="24"/>
          <w:highlight w:val="none"/>
        </w:rPr>
      </w:pPr>
    </w:p>
    <w:p w14:paraId="2C3B09B4">
      <w:pPr>
        <w:spacing w:line="360" w:lineRule="auto"/>
        <w:ind w:firstLine="549" w:firstLineChars="229"/>
        <w:rPr>
          <w:rFonts w:ascii="宋体" w:hAnsi="宋体" w:cs="宋体"/>
          <w:color w:val="auto"/>
          <w:sz w:val="24"/>
          <w:highlight w:val="none"/>
        </w:rPr>
      </w:pPr>
    </w:p>
    <w:p w14:paraId="69CEB56C">
      <w:pPr>
        <w:spacing w:line="360" w:lineRule="auto"/>
        <w:ind w:firstLine="549" w:firstLineChars="229"/>
        <w:rPr>
          <w:rFonts w:ascii="宋体" w:hAnsi="宋体" w:cs="宋体"/>
          <w:color w:val="auto"/>
          <w:sz w:val="24"/>
          <w:highlight w:val="none"/>
        </w:rPr>
      </w:pPr>
    </w:p>
    <w:p w14:paraId="7C1C699C">
      <w:pPr>
        <w:spacing w:line="360" w:lineRule="auto"/>
        <w:ind w:firstLine="549" w:firstLineChars="229"/>
        <w:rPr>
          <w:rFonts w:ascii="宋体" w:hAnsi="宋体" w:cs="宋体"/>
          <w:color w:val="auto"/>
          <w:sz w:val="24"/>
          <w:highlight w:val="none"/>
        </w:rPr>
      </w:pPr>
    </w:p>
    <w:p w14:paraId="4EA89E74">
      <w:pPr>
        <w:spacing w:line="360" w:lineRule="auto"/>
        <w:ind w:firstLine="549" w:firstLineChars="229"/>
        <w:rPr>
          <w:rFonts w:ascii="宋体" w:hAnsi="宋体" w:cs="宋体"/>
          <w:color w:val="auto"/>
          <w:sz w:val="24"/>
          <w:highlight w:val="none"/>
        </w:rPr>
      </w:pPr>
    </w:p>
    <w:p w14:paraId="13E9A1C3">
      <w:pPr>
        <w:spacing w:line="360" w:lineRule="auto"/>
        <w:ind w:firstLine="549" w:firstLineChars="229"/>
        <w:rPr>
          <w:rFonts w:ascii="宋体" w:hAnsi="宋体" w:cs="宋体"/>
          <w:color w:val="auto"/>
          <w:sz w:val="24"/>
          <w:highlight w:val="none"/>
        </w:rPr>
      </w:pPr>
    </w:p>
    <w:p w14:paraId="74084A9F">
      <w:pPr>
        <w:spacing w:line="360" w:lineRule="auto"/>
        <w:rPr>
          <w:rFonts w:ascii="宋体" w:hAnsi="宋体" w:cs="宋体"/>
          <w:color w:val="auto"/>
          <w:sz w:val="24"/>
          <w:highlight w:val="none"/>
        </w:rPr>
      </w:pPr>
    </w:p>
    <w:p w14:paraId="3FD84FA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6644E0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B5BC5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三塘实验幼托园两园区维修改造工程</w:t>
      </w:r>
      <w:r>
        <w:rPr>
          <w:rFonts w:hint="eastAsia" w:ascii="宋体" w:hAnsi="宋体" w:cs="宋体"/>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1"/>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06B723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46F6DDD">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DDZX2025-CS-198</w:t>
      </w:r>
    </w:p>
    <w:p w14:paraId="5A8D4AE0">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三塘实验幼托园两园区维修改造工程</w:t>
      </w:r>
    </w:p>
    <w:p w14:paraId="02A47A8F">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933623</w:t>
      </w:r>
      <w:r>
        <w:rPr>
          <w:rFonts w:hint="eastAsia" w:ascii="宋体" w:hAnsi="宋体" w:cs="宋体"/>
          <w:color w:val="auto"/>
          <w:sz w:val="24"/>
          <w:highlight w:val="none"/>
        </w:rPr>
        <w:t xml:space="preserve">  </w:t>
      </w:r>
    </w:p>
    <w:p w14:paraId="3ACEF9E2">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908832</w:t>
      </w:r>
    </w:p>
    <w:p w14:paraId="181F32F0">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三塘实验幼托园两园区维修改造工程</w:t>
      </w:r>
      <w:r>
        <w:rPr>
          <w:rFonts w:hint="eastAsia" w:hAnsi="宋体" w:cs="宋体"/>
          <w:bCs/>
          <w:snapToGrid/>
          <w:color w:val="auto"/>
          <w:kern w:val="2"/>
          <w:sz w:val="24"/>
          <w:szCs w:val="24"/>
          <w:highlight w:val="none"/>
        </w:rPr>
        <w:t>主要内容：详见采购文件第三部分采购需求。</w:t>
      </w:r>
    </w:p>
    <w:p w14:paraId="423DE382">
      <w:pPr>
        <w:pStyle w:val="136"/>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rPr>
        <w:t>：</w:t>
      </w:r>
      <w:r>
        <w:rPr>
          <w:rFonts w:hint="eastAsia"/>
          <w:color w:val="auto"/>
          <w:sz w:val="24"/>
          <w:highlight w:val="none"/>
          <w:lang w:val="en-US" w:eastAsia="zh-CN"/>
        </w:rPr>
        <w:t>2025年8月15日前竣工</w:t>
      </w:r>
      <w:r>
        <w:rPr>
          <w:rFonts w:hint="eastAsia" w:ascii="宋体" w:hAnsi="宋体" w:cs="宋体"/>
          <w:b w:val="0"/>
          <w:bCs/>
          <w:color w:val="auto"/>
          <w:highlight w:val="none"/>
        </w:rPr>
        <w:t>。</w:t>
      </w:r>
    </w:p>
    <w:p w14:paraId="64DCFA11">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6F214A00">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41BF5B62">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09913C51">
      <w:pPr>
        <w:pStyle w:val="136"/>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20FA07B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BBAA1C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DCAA2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8FD256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1C79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F16656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DE6268">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6EC342E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4D238A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B7BC7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7CC457F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8615C3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717C6A64">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p>
    <w:p w14:paraId="5470AD7E">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none"/>
        </w:rPr>
        <w:t>（1）</w:t>
      </w:r>
      <w:r>
        <w:rPr>
          <w:rFonts w:hint="eastAsia" w:ascii="宋体" w:hAnsi="宋体" w:cs="宋体"/>
          <w:color w:val="auto"/>
          <w:sz w:val="24"/>
          <w:highlight w:val="none"/>
          <w:u w:val="single"/>
        </w:rPr>
        <w:t>投标单位具有</w:t>
      </w:r>
      <w:r>
        <w:rPr>
          <w:rFonts w:hint="eastAsia" w:ascii="宋体" w:hAnsi="宋体" w:cs="宋体"/>
          <w:color w:val="auto"/>
          <w:sz w:val="24"/>
          <w:highlight w:val="none"/>
          <w:u w:val="single"/>
          <w:lang w:val="en-US" w:eastAsia="zh-CN"/>
        </w:rPr>
        <w:t>有效的建筑装修装饰工程专业承包贰级及以上资质</w:t>
      </w:r>
      <w:r>
        <w:rPr>
          <w:rFonts w:hint="eastAsia" w:ascii="宋体" w:hAnsi="宋体" w:cs="宋体"/>
          <w:color w:val="auto"/>
          <w:sz w:val="24"/>
          <w:highlight w:val="none"/>
          <w:u w:val="single"/>
        </w:rPr>
        <w:t>；</w:t>
      </w:r>
    </w:p>
    <w:p w14:paraId="22B14261">
      <w:pPr>
        <w:snapToGrid w:val="0"/>
        <w:spacing w:line="360" w:lineRule="auto"/>
        <w:ind w:firstLine="480" w:firstLineChars="200"/>
        <w:rPr>
          <w:rFonts w:hint="eastAsia" w:ascii="宋体" w:hAnsi="宋体" w:cs="宋体"/>
          <w:color w:val="auto"/>
          <w:sz w:val="24"/>
          <w:highlight w:val="none"/>
          <w:u w:val="single"/>
        </w:rPr>
      </w:pPr>
      <w:bookmarkStart w:id="13" w:name="_Hlk130373903"/>
      <w:r>
        <w:rPr>
          <w:rFonts w:hint="eastAsia" w:ascii="宋体" w:hAnsi="宋体" w:cs="宋体"/>
          <w:color w:val="auto"/>
          <w:sz w:val="24"/>
          <w:highlight w:val="none"/>
          <w:u w:val="none"/>
        </w:rPr>
        <w:t>（2）</w:t>
      </w:r>
      <w:r>
        <w:rPr>
          <w:rFonts w:hint="eastAsia" w:ascii="宋体" w:hAnsi="宋体" w:cs="宋体"/>
          <w:color w:val="auto"/>
          <w:sz w:val="24"/>
          <w:highlight w:val="none"/>
          <w:u w:val="single"/>
        </w:rPr>
        <w:t>投标单位具有《安全生产许可证》</w:t>
      </w:r>
      <w:r>
        <w:rPr>
          <w:rFonts w:hint="eastAsia" w:ascii="宋体" w:hAnsi="宋体" w:cs="宋体"/>
          <w:color w:val="auto"/>
          <w:sz w:val="24"/>
          <w:highlight w:val="none"/>
          <w:u w:val="single"/>
          <w:lang w:val="en-US" w:eastAsia="zh-CN"/>
        </w:rPr>
        <w:t>且在有效期内</w:t>
      </w:r>
      <w:r>
        <w:rPr>
          <w:rFonts w:hint="eastAsia" w:ascii="宋体" w:hAnsi="宋体" w:cs="宋体"/>
          <w:color w:val="auto"/>
          <w:sz w:val="24"/>
          <w:highlight w:val="none"/>
          <w:u w:val="single"/>
        </w:rPr>
        <w:t>；</w:t>
      </w:r>
    </w:p>
    <w:p w14:paraId="39BE6ABB">
      <w:pPr>
        <w:snapToGrid w:val="0"/>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highlight w:val="none"/>
          <w:u w:val="none"/>
        </w:rPr>
        <w:t>（3）</w:t>
      </w:r>
      <w:bookmarkEnd w:id="13"/>
      <w:r>
        <w:rPr>
          <w:rFonts w:hint="eastAsia" w:ascii="宋体" w:hAnsi="宋体" w:cs="宋体"/>
          <w:color w:val="auto"/>
          <w:sz w:val="24"/>
          <w:highlight w:val="none"/>
          <w:u w:val="single"/>
          <w:lang w:val="en-US" w:eastAsia="zh-CN"/>
        </w:rPr>
        <w:t>拟派项目负责人（项目经理）具有建筑工程专业贰级及以上建造师资质（含临时执业资格），且具有“三类人员”B类证书，</w:t>
      </w:r>
      <w:r>
        <w:rPr>
          <w:rFonts w:hint="eastAsia" w:ascii="宋体" w:hAnsi="宋体" w:eastAsia="宋体" w:cs="宋体"/>
          <w:i w:val="0"/>
          <w:iCs w:val="0"/>
          <w:caps w:val="0"/>
          <w:color w:val="000000"/>
          <w:spacing w:val="0"/>
          <w:sz w:val="24"/>
          <w:szCs w:val="24"/>
          <w:u w:val="single"/>
        </w:rPr>
        <w:t>提供拟派项目负责人</w:t>
      </w:r>
      <w:r>
        <w:rPr>
          <w:rFonts w:hint="eastAsia" w:ascii="宋体" w:hAnsi="宋体" w:eastAsia="宋体" w:cs="宋体"/>
          <w:i w:val="0"/>
          <w:iCs w:val="0"/>
          <w:caps w:val="0"/>
          <w:color w:val="000000"/>
          <w:spacing w:val="0"/>
          <w:sz w:val="24"/>
          <w:szCs w:val="24"/>
          <w:u w:val="single"/>
          <w:lang w:val="en-US" w:eastAsia="zh-CN"/>
        </w:rPr>
        <w:t>（项目经理）</w:t>
      </w:r>
      <w:r>
        <w:rPr>
          <w:rFonts w:hint="eastAsia" w:ascii="宋体" w:hAnsi="宋体" w:eastAsia="宋体" w:cs="宋体"/>
          <w:i w:val="0"/>
          <w:iCs w:val="0"/>
          <w:caps w:val="0"/>
          <w:color w:val="000000"/>
          <w:spacing w:val="0"/>
          <w:sz w:val="24"/>
          <w:szCs w:val="24"/>
          <w:u w:val="single"/>
        </w:rPr>
        <w:t>无在建合同工程承诺书</w:t>
      </w:r>
      <w:r>
        <w:rPr>
          <w:rFonts w:hint="eastAsia" w:ascii="宋体" w:hAnsi="宋体" w:cs="宋体"/>
          <w:color w:val="auto"/>
          <w:sz w:val="24"/>
          <w:highlight w:val="none"/>
        </w:rPr>
        <w:t>。</w:t>
      </w:r>
    </w:p>
    <w:p w14:paraId="3FC2D0B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509C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671624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A4F94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3438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61D51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B6347F7">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7D2062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57F4C3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3DDB17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1601594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14:paraId="3E3295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5BDFDA0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1CD63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1E0E05F6">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51F65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67CACA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1C7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6DE6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37355EE">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54A29D9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杭州市三塘实验幼托园</w:t>
      </w:r>
      <w:r>
        <w:rPr>
          <w:rFonts w:hint="eastAsia" w:ascii="宋体" w:hAnsi="宋体" w:cs="宋体"/>
          <w:color w:val="auto"/>
          <w:sz w:val="24"/>
          <w:highlight w:val="none"/>
        </w:rPr>
        <w:t xml:space="preserve">    </w:t>
      </w:r>
    </w:p>
    <w:p w14:paraId="09DE1C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拱墅区白石巷36号</w:t>
      </w:r>
      <w:r>
        <w:rPr>
          <w:rFonts w:hint="eastAsia" w:ascii="宋体" w:hAnsi="宋体" w:cs="宋体"/>
          <w:color w:val="auto"/>
          <w:sz w:val="24"/>
          <w:highlight w:val="none"/>
        </w:rPr>
        <w:t xml:space="preserve">    </w:t>
      </w:r>
    </w:p>
    <w:p w14:paraId="2D3B42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A29BEE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项目联系人（询问）：王老师</w:t>
      </w:r>
    </w:p>
    <w:p w14:paraId="07AE024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项目联系方式（询问）：0571-85383043</w:t>
      </w:r>
    </w:p>
    <w:p w14:paraId="783747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质疑联系人：王老师 </w:t>
      </w:r>
    </w:p>
    <w:p w14:paraId="0FE776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质疑联系方式：0571-85383043</w:t>
      </w:r>
    </w:p>
    <w:p w14:paraId="048D94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DF5E1F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大地工程咨询有限公司</w:t>
      </w:r>
    </w:p>
    <w:p w14:paraId="6AE9C56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杭州市拱墅区上塘路988号宸融大厦19楼</w:t>
      </w:r>
    </w:p>
    <w:p w14:paraId="5D1562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14:paraId="25E6BC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项目联系人（询问）：杨</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316FA8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18658165573</w:t>
      </w:r>
    </w:p>
    <w:p w14:paraId="6106F3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质疑联系人：周工</w:t>
      </w:r>
    </w:p>
    <w:p w14:paraId="23F569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质疑联系方式：18058419576</w:t>
      </w:r>
    </w:p>
    <w:p w14:paraId="7B8C9F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BA81B1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杭州市拱墅区财政局 /浙江省政府采购行政裁决服务中心（杭州）</w:t>
      </w:r>
    </w:p>
    <w:p w14:paraId="4B1668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 xml:space="preserve">杭州市上城区清泰街549号城建综合大楼11楼（快递仅限ems或顺丰） </w:t>
      </w:r>
      <w:r>
        <w:rPr>
          <w:rFonts w:hint="eastAsia" w:ascii="宋体" w:hAnsi="宋体" w:cs="宋体"/>
          <w:color w:val="auto"/>
          <w:sz w:val="24"/>
          <w:highlight w:val="none"/>
        </w:rPr>
        <w:t xml:space="preserve"> </w:t>
      </w:r>
    </w:p>
    <w:p w14:paraId="5C89AA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2A3AC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F92F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监督投诉电话：0571-87227671,0571-87800218    </w:t>
      </w:r>
    </w:p>
    <w:p w14:paraId="4998B0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03855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54B32FC">
      <w:pPr>
        <w:pStyle w:val="38"/>
        <w:spacing w:line="360" w:lineRule="auto"/>
        <w:jc w:val="center"/>
        <w:rPr>
          <w:rFonts w:hint="eastAsia" w:hAnsi="宋体" w:cs="宋体"/>
          <w:b/>
          <w:snapToGrid/>
          <w:color w:val="auto"/>
          <w:sz w:val="36"/>
          <w:szCs w:val="20"/>
          <w:highlight w:val="none"/>
        </w:rPr>
      </w:pPr>
    </w:p>
    <w:p w14:paraId="03A6657F">
      <w:pPr>
        <w:pStyle w:val="38"/>
        <w:spacing w:line="360" w:lineRule="auto"/>
        <w:jc w:val="center"/>
        <w:rPr>
          <w:rFonts w:hint="eastAsia" w:hAnsi="宋体" w:cs="宋体"/>
          <w:b/>
          <w:snapToGrid/>
          <w:color w:val="auto"/>
          <w:sz w:val="36"/>
          <w:szCs w:val="20"/>
          <w:highlight w:val="none"/>
        </w:rPr>
      </w:pPr>
    </w:p>
    <w:p w14:paraId="412EDE34">
      <w:pPr>
        <w:pStyle w:val="38"/>
        <w:spacing w:line="360" w:lineRule="auto"/>
        <w:jc w:val="center"/>
        <w:rPr>
          <w:rFonts w:hint="eastAsia" w:hAnsi="宋体" w:cs="宋体"/>
          <w:b/>
          <w:snapToGrid/>
          <w:color w:val="auto"/>
          <w:sz w:val="36"/>
          <w:szCs w:val="20"/>
          <w:highlight w:val="none"/>
        </w:rPr>
      </w:pPr>
    </w:p>
    <w:p w14:paraId="3EB388F1">
      <w:pPr>
        <w:pStyle w:val="38"/>
        <w:spacing w:line="360" w:lineRule="auto"/>
        <w:jc w:val="center"/>
        <w:rPr>
          <w:rFonts w:hint="eastAsia" w:hAnsi="宋体" w:cs="宋体"/>
          <w:b/>
          <w:snapToGrid/>
          <w:color w:val="auto"/>
          <w:sz w:val="36"/>
          <w:szCs w:val="20"/>
          <w:highlight w:val="none"/>
        </w:rPr>
      </w:pPr>
    </w:p>
    <w:p w14:paraId="72A2310B">
      <w:pPr>
        <w:pStyle w:val="38"/>
        <w:spacing w:line="360" w:lineRule="auto"/>
        <w:jc w:val="center"/>
        <w:rPr>
          <w:rFonts w:hint="eastAsia" w:hAnsi="宋体" w:cs="宋体"/>
          <w:b/>
          <w:snapToGrid/>
          <w:color w:val="auto"/>
          <w:sz w:val="36"/>
          <w:szCs w:val="20"/>
          <w:highlight w:val="none"/>
        </w:rPr>
      </w:pPr>
    </w:p>
    <w:p w14:paraId="230CA721">
      <w:pPr>
        <w:pStyle w:val="38"/>
        <w:spacing w:line="360" w:lineRule="auto"/>
        <w:jc w:val="center"/>
        <w:rPr>
          <w:rFonts w:hint="eastAsia" w:hAnsi="宋体" w:cs="宋体"/>
          <w:b/>
          <w:snapToGrid/>
          <w:color w:val="auto"/>
          <w:sz w:val="36"/>
          <w:szCs w:val="20"/>
          <w:highlight w:val="none"/>
        </w:rPr>
      </w:pPr>
    </w:p>
    <w:p w14:paraId="4C14DAD4">
      <w:pPr>
        <w:pStyle w:val="38"/>
        <w:spacing w:line="360" w:lineRule="auto"/>
        <w:jc w:val="center"/>
        <w:rPr>
          <w:rFonts w:hint="eastAsia" w:hAnsi="宋体" w:cs="宋体"/>
          <w:b/>
          <w:snapToGrid/>
          <w:color w:val="auto"/>
          <w:sz w:val="36"/>
          <w:szCs w:val="20"/>
          <w:highlight w:val="none"/>
        </w:rPr>
      </w:pPr>
    </w:p>
    <w:p w14:paraId="57AD4999">
      <w:pPr>
        <w:pStyle w:val="38"/>
        <w:spacing w:line="360" w:lineRule="auto"/>
        <w:jc w:val="center"/>
        <w:rPr>
          <w:rFonts w:hint="eastAsia" w:hAnsi="宋体" w:cs="宋体"/>
          <w:b/>
          <w:snapToGrid/>
          <w:color w:val="auto"/>
          <w:sz w:val="36"/>
          <w:szCs w:val="20"/>
          <w:highlight w:val="none"/>
        </w:rPr>
      </w:pPr>
    </w:p>
    <w:p w14:paraId="4ED26B6D">
      <w:pPr>
        <w:pStyle w:val="38"/>
        <w:spacing w:line="360" w:lineRule="auto"/>
        <w:jc w:val="center"/>
        <w:rPr>
          <w:rFonts w:hint="eastAsia" w:hAnsi="宋体" w:cs="宋体"/>
          <w:b/>
          <w:snapToGrid/>
          <w:color w:val="auto"/>
          <w:sz w:val="36"/>
          <w:szCs w:val="20"/>
          <w:highlight w:val="none"/>
        </w:rPr>
      </w:pPr>
    </w:p>
    <w:p w14:paraId="44329FD4">
      <w:pPr>
        <w:pStyle w:val="38"/>
        <w:spacing w:line="360" w:lineRule="auto"/>
        <w:jc w:val="center"/>
        <w:rPr>
          <w:rFonts w:hint="eastAsia" w:hAnsi="宋体" w:cs="宋体"/>
          <w:b/>
          <w:snapToGrid/>
          <w:color w:val="auto"/>
          <w:sz w:val="36"/>
          <w:szCs w:val="20"/>
          <w:highlight w:val="none"/>
        </w:rPr>
      </w:pPr>
    </w:p>
    <w:p w14:paraId="18BE15FD">
      <w:pPr>
        <w:pStyle w:val="38"/>
        <w:spacing w:line="360" w:lineRule="auto"/>
        <w:jc w:val="center"/>
        <w:rPr>
          <w:rFonts w:hint="eastAsia" w:hAnsi="宋体" w:cs="宋体"/>
          <w:b/>
          <w:snapToGrid/>
          <w:color w:val="auto"/>
          <w:sz w:val="36"/>
          <w:szCs w:val="20"/>
          <w:highlight w:val="none"/>
        </w:rPr>
      </w:pPr>
    </w:p>
    <w:p w14:paraId="46F9017D">
      <w:pPr>
        <w:pStyle w:val="38"/>
        <w:spacing w:line="360" w:lineRule="auto"/>
        <w:jc w:val="center"/>
        <w:rPr>
          <w:rFonts w:hint="eastAsia" w:hAnsi="宋体" w:cs="宋体"/>
          <w:b/>
          <w:snapToGrid/>
          <w:color w:val="auto"/>
          <w:sz w:val="36"/>
          <w:szCs w:val="20"/>
          <w:highlight w:val="none"/>
        </w:rPr>
      </w:pPr>
    </w:p>
    <w:p w14:paraId="3CB786AC">
      <w:pPr>
        <w:pStyle w:val="38"/>
        <w:spacing w:line="360" w:lineRule="auto"/>
        <w:jc w:val="center"/>
        <w:rPr>
          <w:rFonts w:hint="eastAsia" w:hAnsi="宋体" w:cs="宋体"/>
          <w:b/>
          <w:snapToGrid/>
          <w:color w:val="auto"/>
          <w:sz w:val="36"/>
          <w:szCs w:val="20"/>
          <w:highlight w:val="none"/>
        </w:rPr>
      </w:pPr>
    </w:p>
    <w:p w14:paraId="086634E0">
      <w:pPr>
        <w:pStyle w:val="38"/>
        <w:spacing w:line="360" w:lineRule="auto"/>
        <w:jc w:val="center"/>
        <w:rPr>
          <w:rFonts w:hint="eastAsia" w:hAnsi="宋体" w:cs="宋体"/>
          <w:b/>
          <w:snapToGrid/>
          <w:color w:val="auto"/>
          <w:sz w:val="36"/>
          <w:szCs w:val="20"/>
          <w:highlight w:val="none"/>
        </w:rPr>
      </w:pPr>
    </w:p>
    <w:p w14:paraId="168FC70B">
      <w:pPr>
        <w:pStyle w:val="38"/>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E9DBAC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498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7CD70D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25FAD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6E409F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ACD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597B8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4E68AE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511B6B91">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66D7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3541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7EC5B1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532B9F60">
            <w:pPr>
              <w:pStyle w:val="4"/>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三塘实验幼托园两园区维修改造工程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1955FF">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w:t>
            </w:r>
            <w:r>
              <w:rPr>
                <w:rFonts w:hint="eastAsia" w:ascii="宋体" w:hAnsi="宋体" w:eastAsia="宋体" w:cs="宋体"/>
                <w:b w:val="0"/>
                <w:bCs w:val="0"/>
                <w:color w:val="auto"/>
                <w:kern w:val="0"/>
                <w:sz w:val="24"/>
                <w:szCs w:val="24"/>
                <w:highlight w:val="non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0A5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5EEC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179D76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769A7E9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CA289D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2BA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081D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6D3D6D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0DA86A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588AE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0EB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BB48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74F3C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62D889F">
            <w:pPr>
              <w:pStyle w:val="84"/>
              <w:spacing w:line="360" w:lineRule="auto"/>
              <w:ind w:firstLine="0" w:firstLineChars="0"/>
              <w:rPr>
                <w:rFonts w:ascii="宋体" w:hAnsi="宋体" w:cs="宋体"/>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华文楷体" w:cs="宋体"/>
                    <w:color w:val="auto"/>
                    <w:kern w:val="0"/>
                    <w:sz w:val="24"/>
                    <w:szCs w:val="21"/>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0CA8210">
            <w:pPr>
              <w:pStyle w:val="84"/>
              <w:spacing w:line="360" w:lineRule="auto"/>
              <w:ind w:firstLine="0" w:firstLineChars="0"/>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C8D1774">
            <w:pPr>
              <w:pStyle w:val="84"/>
              <w:ind w:firstLine="0" w:firstLineChars="0"/>
              <w:rPr>
                <w:color w:val="auto"/>
                <w:highlight w:val="none"/>
              </w:rPr>
            </w:pPr>
            <w:sdt>
              <w:sdtPr>
                <w:rPr>
                  <w:rFonts w:hint="eastAsia" w:ascii="宋体" w:hAnsi="宋体" w:cs="宋体"/>
                  <w:color w:val="auto"/>
                  <w:kern w:val="0"/>
                  <w:sz w:val="24"/>
                  <w:highlight w:val="none"/>
                </w:rPr>
                <w:id w:val="147464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华文楷体" w:cs="宋体"/>
                    <w:color w:val="auto"/>
                    <w:kern w:val="0"/>
                    <w:sz w:val="24"/>
                    <w:szCs w:val="21"/>
                    <w:highlight w:val="none"/>
                    <w:lang w:val="en-US" w:eastAsia="zh-CN" w:bidi="ar-SA"/>
                  </w:rPr>
                  <w:t>þ</w:t>
                </w:r>
              </w:sdtContent>
            </w:sdt>
            <w:r>
              <w:rPr>
                <w:rFonts w:hint="eastAsia" w:ascii="宋体" w:hAnsi="宋体" w:cs="宋体"/>
                <w:color w:val="auto"/>
                <w:kern w:val="0"/>
                <w:sz w:val="24"/>
                <w:highlight w:val="none"/>
              </w:rPr>
              <w:t>C不统一组织，供应商在获取采购文件后，自行至项目现场</w:t>
            </w:r>
            <w:r>
              <w:rPr>
                <w:rFonts w:hint="eastAsia" w:ascii="宋体" w:hAnsi="宋体" w:cs="宋体"/>
                <w:color w:val="auto"/>
                <w:kern w:val="0"/>
                <w:sz w:val="24"/>
                <w:highlight w:val="none"/>
                <w:lang w:val="en-US" w:eastAsia="zh-CN"/>
              </w:rPr>
              <w:t>踏勘</w:t>
            </w:r>
            <w:r>
              <w:rPr>
                <w:rFonts w:hint="eastAsia" w:ascii="宋体" w:hAnsi="宋体" w:cs="宋体"/>
                <w:color w:val="auto"/>
                <w:kern w:val="0"/>
                <w:sz w:val="24"/>
                <w:highlight w:val="none"/>
              </w:rPr>
              <w:t>。</w:t>
            </w:r>
          </w:p>
        </w:tc>
      </w:tr>
      <w:tr w14:paraId="4DEE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5DD52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115611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45668A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C620B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CEBADF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A5091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66E04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05FBFD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EF9F7E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0BF0AE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F48361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9F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8B84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EED5AE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7ED39FA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583E4B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F94C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1FBF24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9B7E9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7F9478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6979F37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5E8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8B3D5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057DA6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7EDB3D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C45D24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1D7E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52FACB3">
            <w:pPr>
              <w:snapToGrid w:val="0"/>
              <w:spacing w:line="360" w:lineRule="auto"/>
              <w:jc w:val="center"/>
              <w:rPr>
                <w:rFonts w:ascii="宋体" w:hAnsi="宋体" w:cs="宋体"/>
                <w:color w:val="auto"/>
                <w:sz w:val="24"/>
                <w:highlight w:val="none"/>
              </w:rPr>
            </w:pPr>
          </w:p>
        </w:tc>
        <w:tc>
          <w:tcPr>
            <w:tcW w:w="2093" w:type="dxa"/>
            <w:vMerge w:val="continue"/>
            <w:vAlign w:val="center"/>
          </w:tcPr>
          <w:p w14:paraId="05D8D2EE">
            <w:pPr>
              <w:snapToGrid w:val="0"/>
              <w:spacing w:line="360" w:lineRule="auto"/>
              <w:jc w:val="center"/>
              <w:rPr>
                <w:rFonts w:ascii="宋体" w:hAnsi="宋体" w:cs="宋体"/>
                <w:b/>
                <w:color w:val="auto"/>
                <w:sz w:val="24"/>
                <w:highlight w:val="none"/>
              </w:rPr>
            </w:pPr>
          </w:p>
        </w:tc>
        <w:tc>
          <w:tcPr>
            <w:tcW w:w="6927" w:type="dxa"/>
            <w:vAlign w:val="center"/>
          </w:tcPr>
          <w:p w14:paraId="616A7D4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1C54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DD0DB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1451C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6544FB68">
            <w:pPr>
              <w:snapToGrid w:val="0"/>
              <w:spacing w:line="360" w:lineRule="auto"/>
              <w:rPr>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0A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E9E2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2E6E9A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69F9DE0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6B72259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130318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76D7C78">
            <w:pPr>
              <w:snapToGrid w:val="0"/>
              <w:ind w:firstLine="241" w:firstLineChars="100"/>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5F0338C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F897F7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152D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1A6C3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0EC1D2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40687CB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07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9A29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519B0A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35B853DA">
            <w:pPr>
              <w:widowControl w:val="0"/>
              <w:adjustRightInd w:val="0"/>
              <w:jc w:val="both"/>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snapToGrid w:val="0"/>
                <w:color w:val="auto"/>
                <w:kern w:val="2"/>
                <w:sz w:val="24"/>
                <w:szCs w:val="24"/>
                <w:highlight w:val="none"/>
                <w:lang w:val="en-US" w:eastAsia="zh-CN" w:bidi="ar-SA"/>
              </w:rPr>
              <w:t>备份投标文件送达地点：</w:t>
            </w:r>
            <w:r>
              <w:rPr>
                <w:rFonts w:hint="eastAsia" w:ascii="宋体" w:hAnsi="宋体" w:eastAsia="宋体" w:cs="宋体"/>
                <w:b w:val="0"/>
                <w:bCs/>
                <w:snapToGrid w:val="0"/>
                <w:color w:val="auto"/>
                <w:kern w:val="2"/>
                <w:sz w:val="24"/>
                <w:szCs w:val="24"/>
                <w:highlight w:val="none"/>
                <w:u w:val="single"/>
                <w:lang w:val="en-US" w:eastAsia="zh-CN" w:bidi="ar-SA"/>
              </w:rPr>
              <w:t xml:space="preserve">杭州市拱墅区上塘路988号宸融大厦19楼大地工程咨询有限公司 </w:t>
            </w:r>
            <w:r>
              <w:rPr>
                <w:rFonts w:hint="eastAsia" w:ascii="宋体" w:hAnsi="宋体" w:eastAsia="宋体" w:cs="宋体"/>
                <w:b w:val="0"/>
                <w:bCs/>
                <w:snapToGrid w:val="0"/>
                <w:color w:val="auto"/>
                <w:kern w:val="2"/>
                <w:sz w:val="24"/>
                <w:szCs w:val="24"/>
                <w:highlight w:val="none"/>
                <w:lang w:val="en-US" w:eastAsia="zh-CN" w:bidi="ar-SA"/>
              </w:rPr>
              <w:t>；备份投标文件签收人员联系电话：</w:t>
            </w:r>
            <w:r>
              <w:rPr>
                <w:rFonts w:hint="eastAsia" w:ascii="宋体" w:hAnsi="宋体" w:eastAsia="宋体" w:cs="宋体"/>
                <w:b w:val="0"/>
                <w:bCs/>
                <w:snapToGrid w:val="0"/>
                <w:color w:val="auto"/>
                <w:kern w:val="2"/>
                <w:sz w:val="24"/>
                <w:szCs w:val="24"/>
                <w:highlight w:val="none"/>
                <w:u w:val="single"/>
                <w:lang w:val="en-US" w:eastAsia="zh-CN" w:bidi="ar-SA"/>
              </w:rPr>
              <w:t>杨洋；18658165573</w:t>
            </w:r>
            <w:r>
              <w:rPr>
                <w:rFonts w:hint="eastAsia" w:ascii="宋体" w:hAnsi="宋体" w:eastAsia="宋体" w:cs="宋体"/>
                <w:b w:val="0"/>
                <w:bCs/>
                <w:snapToGrid w:val="0"/>
                <w:color w:val="auto"/>
                <w:kern w:val="2"/>
                <w:sz w:val="24"/>
                <w:szCs w:val="24"/>
                <w:highlight w:val="none"/>
                <w:lang w:val="en-US" w:eastAsia="zh-CN" w:bidi="ar-SA"/>
              </w:rPr>
              <w:t>。</w:t>
            </w:r>
          </w:p>
          <w:p w14:paraId="472D09BB">
            <w:pPr>
              <w:pStyle w:val="38"/>
              <w:spacing w:line="360" w:lineRule="auto"/>
              <w:rPr>
                <w:rFonts w:hAnsi="宋体" w:cs="宋体"/>
                <w:color w:val="auto"/>
                <w:kern w:val="28"/>
                <w:sz w:val="24"/>
                <w:highlight w:val="none"/>
              </w:rPr>
            </w:pPr>
            <w:r>
              <w:rPr>
                <w:rFonts w:hint="eastAsia" w:ascii="宋体" w:hAnsi="宋体" w:eastAsia="宋体" w:cs="宋体"/>
                <w:b/>
                <w:snapToGrid w:val="0"/>
                <w:color w:val="auto"/>
                <w:kern w:val="2"/>
                <w:sz w:val="24"/>
                <w:szCs w:val="24"/>
                <w:highlight w:val="none"/>
                <w:lang w:val="en-US" w:eastAsia="zh-CN" w:bidi="ar-SA"/>
              </w:rPr>
              <w:t>采购人、采购代理机构不强制或变相强制供应商提交备份响应文件。</w:t>
            </w:r>
          </w:p>
        </w:tc>
      </w:tr>
      <w:tr w14:paraId="7BC2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7C13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51B24F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3345A60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5408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605311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71ABFE3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7F80D49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35A5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3588BD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255A3633">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0C886E8F">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人支付。计费标准：本项目代理服务费参照计价格【2002】1980号文工程类标准计算，结算方式及时间为：在领取中标（成交）通知书时由成交人一次性向采购代理机构付清。</w:t>
            </w:r>
          </w:p>
          <w:p w14:paraId="5A0D7EE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造价咨询服务费由成交人支付。计费标准：工程量清单及招标控制价编制的造价咨询费由成交人承担。其按《浙江省物价局关于进一步完善工程造价咨询服务收费的通知（浙价服〔2009〕84号）》的标准收取。结算方式及时间为：在领取中标（成交）通知书时由成交人一次性向采购代理机构付清。</w:t>
            </w:r>
          </w:p>
          <w:p w14:paraId="08F8EFF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代理服务费收款单位（户名）：大地工程咨询有限公司</w:t>
            </w:r>
          </w:p>
          <w:p w14:paraId="25EA53B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  户：杭州银行江城支行</w:t>
            </w:r>
          </w:p>
          <w:p w14:paraId="6FD2953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号：3301040160007930277</w:t>
            </w:r>
          </w:p>
        </w:tc>
      </w:tr>
    </w:tbl>
    <w:p w14:paraId="16FD3F3F">
      <w:pPr>
        <w:snapToGrid w:val="0"/>
        <w:spacing w:line="360" w:lineRule="auto"/>
        <w:jc w:val="center"/>
        <w:rPr>
          <w:rFonts w:ascii="宋体" w:hAnsi="宋体" w:cs="宋体"/>
          <w:b/>
          <w:color w:val="auto"/>
          <w:sz w:val="32"/>
          <w:szCs w:val="20"/>
          <w:highlight w:val="none"/>
        </w:rPr>
      </w:pPr>
    </w:p>
    <w:bookmarkEnd w:id="10"/>
    <w:p w14:paraId="60818B7B">
      <w:pPr>
        <w:widowControl/>
        <w:adjustRightInd/>
        <w:jc w:val="left"/>
        <w:rPr>
          <w:rFonts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327FE4E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57C3C0A">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354974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280386E">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256E21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31373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59ED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A2AB9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49218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CFF49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1F39D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110F04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E3C5C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199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CCF79C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51F55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2D8CF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EE7978">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1046E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766490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E2CA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B9B5688">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45A1F8D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9EE78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25527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D386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2CEFF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66A9E1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C79DB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B8585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C2BB336">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02869BD">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440E22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2C4E986D">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3D86B044">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BAC7E">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2DA229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3630F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FD2653">
      <w:pPr>
        <w:pStyle w:val="38"/>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0AF6C22">
      <w:pPr>
        <w:pStyle w:val="38"/>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F2B99B0">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1CF73EA">
      <w:pPr>
        <w:pStyle w:val="38"/>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9C85BAD">
      <w:pPr>
        <w:pStyle w:val="38"/>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AEBD924">
      <w:pPr>
        <w:pStyle w:val="38"/>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11C145E">
      <w:pPr>
        <w:pStyle w:val="38"/>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66D3D83">
      <w:pPr>
        <w:pStyle w:val="38"/>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7C99554">
      <w:pPr>
        <w:pStyle w:val="38"/>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1A648A3C">
      <w:pPr>
        <w:pStyle w:val="38"/>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DB401B9">
      <w:pPr>
        <w:pStyle w:val="38"/>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CDA1C49">
      <w:pPr>
        <w:pStyle w:val="38"/>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D3EF550">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393459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AB77B0D">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3B3C6502">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9C2A7D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841567C">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9B0E7E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B46273C">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8E1168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31FF1A34">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03ED0C1E">
      <w:pPr>
        <w:pStyle w:val="892"/>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363BAE0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5357F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2C7A0FA">
      <w:pPr>
        <w:pStyle w:val="892"/>
        <w:shd w:val="clear" w:color="auto" w:fill="FFFFFF"/>
        <w:snapToGrid w:val="0"/>
        <w:spacing w:after="240" w:afterAutospacing="0" w:line="360" w:lineRule="auto"/>
        <w:ind w:firstLine="480" w:firstLineChars="200"/>
        <w:contextualSpacing/>
        <w:rPr>
          <w:rFonts w:hint="eastAsia"/>
          <w:color w:val="auto"/>
          <w:highlight w:val="none"/>
        </w:rPr>
      </w:pPr>
    </w:p>
    <w:p w14:paraId="664D95A7">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10F92F25">
      <w:pPr>
        <w:pStyle w:val="136"/>
        <w:snapToGrid w:val="0"/>
        <w:spacing w:before="0"/>
        <w:ind w:firstLine="360"/>
        <w:rPr>
          <w:rFonts w:ascii="宋体" w:hAnsi="宋体" w:cs="宋体"/>
          <w:color w:val="auto"/>
          <w:sz w:val="18"/>
          <w:szCs w:val="18"/>
          <w:highlight w:val="none"/>
        </w:rPr>
      </w:pPr>
    </w:p>
    <w:p w14:paraId="7D1793B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54C51763">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35F96E95">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2104F3A4">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32949569">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12E86A8">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FBBFF">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E512C50">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3E0E6F9">
      <w:pPr>
        <w:pStyle w:val="38"/>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1450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A592AF1">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E1653F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62F9A1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7DC3F56">
      <w:pPr>
        <w:pStyle w:val="25"/>
        <w:rPr>
          <w:rFonts w:hAnsi="宋体" w:cs="宋体"/>
          <w:color w:val="auto"/>
          <w:sz w:val="18"/>
          <w:szCs w:val="18"/>
          <w:highlight w:val="none"/>
          <w:lang w:val="en-US"/>
        </w:rPr>
      </w:pPr>
    </w:p>
    <w:p w14:paraId="3F57C7C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AA604D3">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0FDBE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1239CF04">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228CFF60">
      <w:pPr>
        <w:pStyle w:val="3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480CE46">
      <w:pPr>
        <w:pStyle w:val="38"/>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C354B7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3F4A0D8C">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F6E833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015E5D7F">
      <w:pPr>
        <w:pStyle w:val="38"/>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2973C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235AA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CC09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Start w:id="18" w:name="_Hlk101257010"/>
      <w:r>
        <w:rPr>
          <w:rFonts w:hint="eastAsia" w:ascii="宋体" w:hAnsi="宋体" w:cs="宋体"/>
          <w:snapToGrid w:val="0"/>
          <w:color w:val="auto"/>
          <w:kern w:val="28"/>
          <w:sz w:val="24"/>
          <w:szCs w:val="20"/>
          <w:highlight w:val="none"/>
        </w:rPr>
        <w:t>（如果有)</w:t>
      </w:r>
      <w:bookmarkEnd w:id="17"/>
      <w:bookmarkEnd w:id="18"/>
      <w:r>
        <w:rPr>
          <w:rFonts w:hint="eastAsia" w:ascii="宋体" w:hAnsi="宋体" w:cs="宋体"/>
          <w:snapToGrid w:val="0"/>
          <w:color w:val="auto"/>
          <w:kern w:val="28"/>
          <w:sz w:val="24"/>
          <w:szCs w:val="20"/>
          <w:highlight w:val="none"/>
        </w:rPr>
        <w:t>；</w:t>
      </w:r>
    </w:p>
    <w:p w14:paraId="5553FB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B694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597A3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99D0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509CF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8DA4B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00194F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EC44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61A264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04D686E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740D61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9E73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51093A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10EC51D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749911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11B67C2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2EC3E01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2EC71455">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FFE697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B3CE70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88B360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06CB3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73D00CF2">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7C05FB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231E562">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413CC45">
      <w:pPr>
        <w:pStyle w:val="136"/>
        <w:snapToGrid w:val="0"/>
        <w:spacing w:before="0"/>
        <w:ind w:firstLine="0" w:firstLineChars="0"/>
        <w:rPr>
          <w:rFonts w:ascii="宋体" w:hAnsi="宋体" w:cs="宋体"/>
          <w:b/>
          <w:color w:val="auto"/>
          <w:szCs w:val="24"/>
          <w:highlight w:val="none"/>
        </w:rPr>
      </w:pPr>
    </w:p>
    <w:p w14:paraId="34B8DA4B">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19B643D1">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B390432">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5F48FED">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20852EF6">
      <w:pPr>
        <w:pStyle w:val="3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2A12735A">
      <w:pPr>
        <w:pStyle w:val="38"/>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55732076">
      <w:pPr>
        <w:pStyle w:val="38"/>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1BEACD83">
      <w:pPr>
        <w:pStyle w:val="38"/>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2571313D">
      <w:pPr>
        <w:pStyle w:val="38"/>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5674FA7D">
      <w:pPr>
        <w:pStyle w:val="38"/>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5E9EEFA">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0C8059DB">
      <w:pPr>
        <w:pStyle w:val="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7798EC72">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018865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1EFFEF13">
      <w:pPr>
        <w:pStyle w:val="136"/>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4199F06">
      <w:pPr>
        <w:pStyle w:val="136"/>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7606547">
      <w:pPr>
        <w:pStyle w:val="136"/>
        <w:spacing w:before="0"/>
        <w:ind w:firstLine="643"/>
        <w:rPr>
          <w:rFonts w:ascii="宋体" w:hAnsi="宋体" w:cs="宋体"/>
          <w:b/>
          <w:color w:val="auto"/>
          <w:sz w:val="32"/>
          <w:highlight w:val="none"/>
        </w:rPr>
      </w:pPr>
    </w:p>
    <w:p w14:paraId="0BA8AC4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66854227">
      <w:pPr>
        <w:pStyle w:val="561"/>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3727C49">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6ED62FA6">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7121141C">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BCC5E4F">
      <w:pPr>
        <w:pStyle w:val="561"/>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9BF9B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4135F912">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82B9E5C">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FBB9F53">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28A68F49">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A5BB983">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49464CD6">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162AEDB">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9F66410">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062F9CA">
      <w:pPr>
        <w:pStyle w:val="136"/>
        <w:spacing w:before="0"/>
        <w:ind w:firstLine="0" w:firstLineChars="0"/>
        <w:rPr>
          <w:rFonts w:ascii="宋体" w:hAnsi="宋体" w:cs="宋体"/>
          <w:color w:val="auto"/>
          <w:kern w:val="0"/>
          <w:szCs w:val="24"/>
          <w:highlight w:val="none"/>
        </w:rPr>
      </w:pPr>
    </w:p>
    <w:p w14:paraId="46AC58D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3DB70BDB">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177B964C">
      <w:pPr>
        <w:spacing w:line="360" w:lineRule="auto"/>
        <w:rPr>
          <w:rFonts w:ascii="宋体" w:hAnsi="宋体" w:cs="宋体"/>
          <w:b/>
          <w:color w:val="auto"/>
          <w:sz w:val="24"/>
          <w:highlight w:val="none"/>
        </w:rPr>
      </w:pPr>
    </w:p>
    <w:p w14:paraId="0925EE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38064F41">
      <w:pPr>
        <w:pStyle w:val="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5609E94A">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FF5747E">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4A7FCD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FC716F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FEDAF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F39DDFD">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23343B4E">
      <w:pPr>
        <w:snapToGrid w:val="0"/>
        <w:spacing w:line="360" w:lineRule="auto"/>
        <w:ind w:left="120" w:leftChars="57" w:firstLine="482" w:firstLineChars="150"/>
        <w:jc w:val="center"/>
        <w:rPr>
          <w:rFonts w:ascii="宋体" w:hAnsi="宋体" w:cs="宋体"/>
          <w:b/>
          <w:color w:val="auto"/>
          <w:sz w:val="32"/>
          <w:highlight w:val="none"/>
        </w:rPr>
      </w:pPr>
    </w:p>
    <w:p w14:paraId="0A47B9E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D9F4AFE">
      <w:pPr>
        <w:pStyle w:val="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7DA8A4">
      <w:pPr>
        <w:pStyle w:val="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0347B866">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99237E9">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8810E48">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F0FB2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3E104C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114A0FF4">
      <w:pPr>
        <w:pStyle w:val="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C47A737">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637905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384A0D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5936AF1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5304B51">
      <w:pPr>
        <w:rPr>
          <w:color w:val="auto"/>
          <w:highlight w:val="none"/>
        </w:rPr>
      </w:pPr>
    </w:p>
    <w:p w14:paraId="1E7EE04C">
      <w:pPr>
        <w:snapToGrid w:val="0"/>
        <w:spacing w:line="360" w:lineRule="auto"/>
        <w:ind w:firstLine="3357" w:firstLineChars="1045"/>
        <w:rPr>
          <w:rFonts w:ascii="宋体" w:hAnsi="宋体" w:cs="宋体"/>
          <w:b/>
          <w:color w:val="auto"/>
          <w:sz w:val="32"/>
          <w:highlight w:val="none"/>
        </w:rPr>
      </w:pPr>
    </w:p>
    <w:p w14:paraId="550717B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258783AF">
      <w:pPr>
        <w:pStyle w:val="136"/>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F28F8C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32DB0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864010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5EF262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18D807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EAF78B6">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8CDD50">
      <w:pPr>
        <w:tabs>
          <w:tab w:val="left" w:pos="0"/>
        </w:tabs>
        <w:spacing w:line="360" w:lineRule="auto"/>
        <w:ind w:firstLine="480"/>
        <w:rPr>
          <w:rFonts w:ascii="宋体" w:hAnsi="宋体" w:cs="宋体"/>
          <w:color w:val="auto"/>
          <w:sz w:val="24"/>
          <w:highlight w:val="none"/>
        </w:rPr>
      </w:pPr>
    </w:p>
    <w:p w14:paraId="52D6005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93F337B">
      <w:pPr>
        <w:pStyle w:val="6"/>
        <w:spacing w:line="360" w:lineRule="auto"/>
        <w:ind w:firstLine="0" w:firstLineChars="0"/>
        <w:rPr>
          <w:rFonts w:cs="宋体"/>
          <w:b/>
          <w:color w:val="auto"/>
          <w:highlight w:val="none"/>
        </w:rPr>
      </w:pPr>
      <w:r>
        <w:rPr>
          <w:rFonts w:hint="eastAsia" w:cs="宋体"/>
          <w:b/>
          <w:color w:val="auto"/>
          <w:highlight w:val="none"/>
        </w:rPr>
        <w:t>30.验收</w:t>
      </w:r>
    </w:p>
    <w:p w14:paraId="2471DC5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5AC4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3B29A3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02DE5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44AFA0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20" w:name="_Hlt74707468"/>
      <w:bookmarkEnd w:id="20"/>
      <w:bookmarkStart w:id="21" w:name="_Hlt68057669"/>
      <w:bookmarkEnd w:id="21"/>
      <w:bookmarkStart w:id="22" w:name="_Hlt75236011"/>
      <w:bookmarkEnd w:id="22"/>
      <w:bookmarkStart w:id="23" w:name="_Hlt68403820"/>
      <w:bookmarkEnd w:id="23"/>
      <w:bookmarkStart w:id="24" w:name="_Hlt74729768"/>
      <w:bookmarkEnd w:id="24"/>
      <w:bookmarkStart w:id="25" w:name="_Hlt68073093"/>
      <w:bookmarkEnd w:id="25"/>
      <w:bookmarkStart w:id="26" w:name="_Hlt75236101"/>
      <w:bookmarkEnd w:id="26"/>
      <w:bookmarkStart w:id="27" w:name="_Hlt75236290"/>
      <w:bookmarkEnd w:id="27"/>
      <w:bookmarkStart w:id="28" w:name="_Hlt68072998"/>
      <w:bookmarkEnd w:id="28"/>
      <w:bookmarkStart w:id="29" w:name="_Hlt74730295"/>
      <w:bookmarkEnd w:id="29"/>
      <w:bookmarkStart w:id="30" w:name="_Hlt68072990"/>
      <w:bookmarkEnd w:id="30"/>
      <w:bookmarkStart w:id="31" w:name="_Hlt74714665"/>
      <w:bookmarkEnd w:id="31"/>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E852BB8">
      <w:pPr>
        <w:pStyle w:val="85"/>
        <w:rPr>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4"/>
    <w:bookmarkEnd w:id="15"/>
    <w:p w14:paraId="2EC48C5C">
      <w:pPr>
        <w:pStyle w:val="38"/>
        <w:spacing w:line="360" w:lineRule="auto"/>
        <w:jc w:val="center"/>
        <w:rPr>
          <w:rFonts w:hAnsi="宋体" w:cs="宋体"/>
          <w:b/>
          <w:snapToGrid/>
          <w:color w:val="auto"/>
          <w:sz w:val="36"/>
          <w:szCs w:val="20"/>
          <w:highlight w:val="none"/>
        </w:rPr>
      </w:pPr>
      <w:bookmarkStart w:id="32" w:name="第四部分"/>
      <w:r>
        <w:rPr>
          <w:rFonts w:hint="eastAsia" w:hAnsi="宋体" w:cs="宋体"/>
          <w:b/>
          <w:snapToGrid/>
          <w:color w:val="auto"/>
          <w:sz w:val="36"/>
          <w:szCs w:val="20"/>
          <w:highlight w:val="none"/>
        </w:rPr>
        <w:t>第三部分 采购需求</w:t>
      </w:r>
    </w:p>
    <w:p w14:paraId="186E1975">
      <w:pPr>
        <w:tabs>
          <w:tab w:val="left" w:pos="0"/>
        </w:tabs>
        <w:spacing w:line="360" w:lineRule="auto"/>
        <w:ind w:firstLine="480"/>
        <w:rPr>
          <w:b/>
          <w:bCs/>
          <w:color w:val="auto"/>
          <w:sz w:val="24"/>
          <w:highlight w:val="none"/>
        </w:rPr>
      </w:pPr>
      <w:r>
        <w:rPr>
          <w:rFonts w:hint="eastAsia"/>
          <w:b/>
          <w:bCs/>
          <w:color w:val="auto"/>
          <w:sz w:val="24"/>
          <w:highlight w:val="none"/>
        </w:rPr>
        <w:t>一、工程概况</w:t>
      </w:r>
    </w:p>
    <w:p w14:paraId="2238ACE1">
      <w:pPr>
        <w:tabs>
          <w:tab w:val="left" w:pos="0"/>
        </w:tabs>
        <w:spacing w:line="360" w:lineRule="auto"/>
        <w:ind w:firstLine="480"/>
        <w:rPr>
          <w:rFonts w:hint="eastAsia" w:eastAsia="宋体"/>
          <w:color w:val="auto"/>
          <w:sz w:val="24"/>
          <w:highlight w:val="none"/>
          <w:lang w:val="en-US" w:eastAsia="zh-CN"/>
        </w:rPr>
      </w:pPr>
      <w:r>
        <w:rPr>
          <w:rFonts w:hint="eastAsia"/>
          <w:color w:val="auto"/>
          <w:sz w:val="24"/>
          <w:highlight w:val="none"/>
          <w:lang w:val="en-US" w:eastAsia="zh-CN"/>
        </w:rPr>
        <w:t>项目位于杭州市三塘实验幼托园 </w:t>
      </w:r>
      <w:r>
        <w:rPr>
          <w:rFonts w:hint="eastAsia"/>
          <w:color w:val="auto"/>
          <w:sz w:val="24"/>
          <w:highlight w:val="none"/>
        </w:rPr>
        <w:t>。</w:t>
      </w:r>
      <w:r>
        <w:rPr>
          <w:rFonts w:hint="eastAsia"/>
          <w:color w:val="auto"/>
          <w:sz w:val="24"/>
          <w:highlight w:val="none"/>
          <w:lang w:val="en-US" w:eastAsia="zh-CN"/>
        </w:rPr>
        <w:t> </w:t>
      </w:r>
    </w:p>
    <w:p w14:paraId="4039A9E5">
      <w:pPr>
        <w:tabs>
          <w:tab w:val="left" w:pos="0"/>
        </w:tabs>
        <w:spacing w:line="360" w:lineRule="auto"/>
        <w:ind w:firstLine="480"/>
        <w:rPr>
          <w:color w:val="auto"/>
          <w:sz w:val="24"/>
          <w:highlight w:val="none"/>
        </w:rPr>
      </w:pPr>
      <w:r>
        <w:rPr>
          <w:rFonts w:hint="eastAsia"/>
          <w:b/>
          <w:bCs/>
          <w:color w:val="auto"/>
          <w:sz w:val="24"/>
          <w:highlight w:val="none"/>
        </w:rPr>
        <w:t>二、工程内容</w:t>
      </w:r>
      <w:r>
        <w:rPr>
          <w:rFonts w:hint="eastAsia"/>
          <w:color w:val="auto"/>
          <w:sz w:val="24"/>
          <w:highlight w:val="none"/>
        </w:rPr>
        <w:t xml:space="preserve"> </w:t>
      </w:r>
    </w:p>
    <w:p w14:paraId="1785CF7D">
      <w:pPr>
        <w:tabs>
          <w:tab w:val="left" w:pos="0"/>
        </w:tabs>
        <w:spacing w:line="360" w:lineRule="auto"/>
        <w:ind w:firstLine="480"/>
        <w:rPr>
          <w:color w:val="auto"/>
          <w:sz w:val="24"/>
          <w:highlight w:val="none"/>
        </w:rPr>
      </w:pPr>
      <w:r>
        <w:rPr>
          <w:rFonts w:hint="eastAsia"/>
          <w:color w:val="auto"/>
          <w:sz w:val="24"/>
          <w:highlight w:val="none"/>
        </w:rPr>
        <w:t>1.工程名称</w:t>
      </w:r>
    </w:p>
    <w:p w14:paraId="5B768EC8">
      <w:pPr>
        <w:tabs>
          <w:tab w:val="left" w:pos="0"/>
        </w:tabs>
        <w:spacing w:line="360" w:lineRule="auto"/>
        <w:ind w:firstLine="480"/>
        <w:rPr>
          <w:color w:val="auto"/>
          <w:sz w:val="24"/>
          <w:highlight w:val="none"/>
        </w:rPr>
      </w:pPr>
      <w:r>
        <w:rPr>
          <w:rFonts w:hint="eastAsia"/>
          <w:color w:val="auto"/>
          <w:sz w:val="24"/>
          <w:highlight w:val="none"/>
          <w:lang w:eastAsia="zh-CN"/>
        </w:rPr>
        <w:t>三塘实验幼托园两园区维修改造工程</w:t>
      </w:r>
      <w:r>
        <w:rPr>
          <w:rFonts w:hint="eastAsia"/>
          <w:color w:val="auto"/>
          <w:sz w:val="24"/>
          <w:highlight w:val="none"/>
        </w:rPr>
        <w:t>。</w:t>
      </w:r>
    </w:p>
    <w:p w14:paraId="5FC7895E">
      <w:pPr>
        <w:tabs>
          <w:tab w:val="left" w:pos="0"/>
        </w:tabs>
        <w:spacing w:line="360" w:lineRule="auto"/>
        <w:ind w:firstLine="480"/>
        <w:rPr>
          <w:color w:val="auto"/>
          <w:sz w:val="24"/>
          <w:highlight w:val="none"/>
        </w:rPr>
      </w:pPr>
      <w:r>
        <w:rPr>
          <w:rFonts w:hint="eastAsia"/>
          <w:color w:val="auto"/>
          <w:sz w:val="24"/>
          <w:highlight w:val="none"/>
        </w:rPr>
        <w:t>2.现场条件</w:t>
      </w:r>
    </w:p>
    <w:p w14:paraId="24AC820A">
      <w:pPr>
        <w:tabs>
          <w:tab w:val="left" w:pos="0"/>
        </w:tabs>
        <w:spacing w:line="360" w:lineRule="auto"/>
        <w:ind w:firstLine="480"/>
        <w:rPr>
          <w:color w:val="auto"/>
          <w:sz w:val="24"/>
          <w:highlight w:val="none"/>
        </w:rPr>
      </w:pPr>
      <w:r>
        <w:rPr>
          <w:rFonts w:hint="eastAsia"/>
          <w:color w:val="auto"/>
          <w:sz w:val="24"/>
          <w:highlight w:val="none"/>
        </w:rPr>
        <w:t>（1）已具备施工条件。</w:t>
      </w:r>
    </w:p>
    <w:p w14:paraId="4E14867D">
      <w:pPr>
        <w:tabs>
          <w:tab w:val="left" w:pos="0"/>
        </w:tabs>
        <w:spacing w:line="360" w:lineRule="auto"/>
        <w:ind w:firstLine="480"/>
        <w:rPr>
          <w:color w:val="auto"/>
          <w:sz w:val="24"/>
          <w:highlight w:val="none"/>
        </w:rPr>
      </w:pPr>
      <w:r>
        <w:rPr>
          <w:rFonts w:hint="eastAsia"/>
          <w:color w:val="auto"/>
          <w:sz w:val="24"/>
          <w:highlight w:val="none"/>
        </w:rPr>
        <w:t>（2）现场</w:t>
      </w:r>
      <w:r>
        <w:rPr>
          <w:rFonts w:hint="eastAsia"/>
          <w:color w:val="auto"/>
          <w:sz w:val="24"/>
          <w:highlight w:val="none"/>
          <w:lang w:val="en-US" w:eastAsia="zh-CN"/>
        </w:rPr>
        <w:t>自行</w:t>
      </w:r>
      <w:r>
        <w:rPr>
          <w:rFonts w:hint="eastAsia"/>
          <w:color w:val="auto"/>
          <w:sz w:val="24"/>
          <w:highlight w:val="none"/>
        </w:rPr>
        <w:t>踏勘，供应商应对工程现场和周围环境进行踏勘和了解，以获取有关编制响应文件和签署合同所需的各种资料，并应充分考虑影响本次报价的因素、预计实施过程中各种不利因素，由此可能发生的费用均由供应商考虑并包含在报价中。中标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E7F9313">
      <w:pPr>
        <w:tabs>
          <w:tab w:val="left" w:pos="0"/>
        </w:tabs>
        <w:spacing w:line="360" w:lineRule="auto"/>
        <w:ind w:firstLine="480"/>
        <w:rPr>
          <w:color w:val="auto"/>
          <w:sz w:val="24"/>
          <w:highlight w:val="none"/>
        </w:rPr>
      </w:pPr>
      <w:r>
        <w:rPr>
          <w:rFonts w:hint="eastAsia"/>
          <w:color w:val="auto"/>
          <w:sz w:val="24"/>
          <w:highlight w:val="none"/>
        </w:rPr>
        <w:t>3.工程承包范围</w:t>
      </w:r>
    </w:p>
    <w:p w14:paraId="3A94FEE4">
      <w:pPr>
        <w:tabs>
          <w:tab w:val="left" w:pos="0"/>
        </w:tabs>
        <w:spacing w:line="360" w:lineRule="auto"/>
        <w:ind w:firstLine="480"/>
        <w:rPr>
          <w:color w:val="auto"/>
          <w:sz w:val="24"/>
          <w:highlight w:val="none"/>
        </w:rPr>
      </w:pPr>
      <w:r>
        <w:rPr>
          <w:rFonts w:hint="eastAsia"/>
          <w:color w:val="auto"/>
          <w:sz w:val="24"/>
          <w:highlight w:val="none"/>
        </w:rPr>
        <w:t>（1）采购文件约定、工程施工图纸中所包括的一切内容和工程量清单等已明确的工程内容。</w:t>
      </w:r>
    </w:p>
    <w:p w14:paraId="55EA1299">
      <w:pPr>
        <w:tabs>
          <w:tab w:val="left" w:pos="0"/>
        </w:tabs>
        <w:spacing w:line="360" w:lineRule="auto"/>
        <w:ind w:firstLine="480"/>
        <w:rPr>
          <w:color w:val="auto"/>
          <w:sz w:val="24"/>
          <w:highlight w:val="none"/>
        </w:rPr>
      </w:pPr>
      <w:r>
        <w:rPr>
          <w:rFonts w:hint="eastAsia"/>
          <w:color w:val="auto"/>
          <w:sz w:val="24"/>
          <w:highlight w:val="none"/>
        </w:rPr>
        <w:t>（2）可能出现的施工图修改引起的工程量增减以及根据采购人明确指令需在工程承包范围外增加的工程量及减少的工程量。</w:t>
      </w:r>
    </w:p>
    <w:p w14:paraId="4E14EE83">
      <w:pPr>
        <w:tabs>
          <w:tab w:val="left" w:pos="0"/>
        </w:tabs>
        <w:spacing w:line="360" w:lineRule="auto"/>
        <w:ind w:firstLine="480"/>
        <w:rPr>
          <w:color w:val="auto"/>
          <w:sz w:val="24"/>
          <w:highlight w:val="none"/>
        </w:rPr>
      </w:pPr>
      <w:r>
        <w:rPr>
          <w:rFonts w:hint="eastAsia"/>
          <w:color w:val="auto"/>
          <w:sz w:val="24"/>
          <w:highlight w:val="none"/>
        </w:rPr>
        <w:t>4.工程质量标准</w:t>
      </w:r>
    </w:p>
    <w:p w14:paraId="75FE5F03">
      <w:pPr>
        <w:tabs>
          <w:tab w:val="left" w:pos="0"/>
        </w:tabs>
        <w:spacing w:line="360" w:lineRule="auto"/>
        <w:ind w:firstLine="480"/>
        <w:rPr>
          <w:color w:val="auto"/>
          <w:sz w:val="24"/>
          <w:highlight w:val="none"/>
        </w:rPr>
      </w:pPr>
      <w:r>
        <w:rPr>
          <w:rFonts w:hint="eastAsia"/>
          <w:color w:val="auto"/>
          <w:sz w:val="24"/>
          <w:highlight w:val="none"/>
        </w:rPr>
        <w:t>工程质量符合现行（工程施工质量验收规范）合格标准。</w:t>
      </w:r>
    </w:p>
    <w:p w14:paraId="740113DB">
      <w:pPr>
        <w:tabs>
          <w:tab w:val="left" w:pos="0"/>
        </w:tabs>
        <w:spacing w:line="360" w:lineRule="auto"/>
        <w:ind w:firstLine="480"/>
        <w:rPr>
          <w:color w:val="auto"/>
          <w:sz w:val="24"/>
          <w:highlight w:val="none"/>
        </w:rPr>
      </w:pPr>
      <w:r>
        <w:rPr>
          <w:rFonts w:hint="eastAsia"/>
          <w:color w:val="auto"/>
          <w:sz w:val="24"/>
          <w:highlight w:val="none"/>
        </w:rPr>
        <w:t>5.工程施工要求</w:t>
      </w:r>
    </w:p>
    <w:p w14:paraId="21098D84">
      <w:pPr>
        <w:tabs>
          <w:tab w:val="left" w:pos="0"/>
        </w:tabs>
        <w:spacing w:line="360" w:lineRule="auto"/>
        <w:ind w:firstLine="480"/>
        <w:rPr>
          <w:color w:val="auto"/>
          <w:sz w:val="24"/>
          <w:highlight w:val="none"/>
        </w:rPr>
      </w:pPr>
      <w:r>
        <w:rPr>
          <w:rFonts w:hint="eastAsia"/>
          <w:color w:val="auto"/>
          <w:sz w:val="24"/>
          <w:highlight w:val="none"/>
        </w:rPr>
        <w:t>5.1工程技术规范要求：</w:t>
      </w:r>
    </w:p>
    <w:p w14:paraId="77E4F3D1">
      <w:pPr>
        <w:tabs>
          <w:tab w:val="left" w:pos="0"/>
        </w:tabs>
        <w:spacing w:line="360" w:lineRule="auto"/>
        <w:ind w:firstLine="480"/>
        <w:rPr>
          <w:color w:val="auto"/>
          <w:sz w:val="24"/>
          <w:highlight w:val="none"/>
        </w:rPr>
      </w:pPr>
      <w:r>
        <w:rPr>
          <w:rFonts w:hint="eastAsia"/>
          <w:color w:val="auto"/>
          <w:sz w:val="24"/>
          <w:highlight w:val="none"/>
        </w:rPr>
        <w:t>（1）本工程项目的材料、设备、施工必须达到现行中华人民共和国及浙江省、杭州市、行业的一切有关法规、规范的要求，如标准及规范要求有出入则以较严格者为准。</w:t>
      </w:r>
    </w:p>
    <w:p w14:paraId="69E5756C">
      <w:pPr>
        <w:tabs>
          <w:tab w:val="left" w:pos="0"/>
        </w:tabs>
        <w:spacing w:line="360" w:lineRule="auto"/>
        <w:ind w:firstLine="480"/>
        <w:rPr>
          <w:color w:val="auto"/>
          <w:sz w:val="24"/>
          <w:highlight w:val="none"/>
        </w:rPr>
      </w:pPr>
      <w:r>
        <w:rPr>
          <w:rFonts w:hint="eastAsia"/>
          <w:color w:val="auto"/>
          <w:sz w:val="24"/>
          <w:highlight w:val="none"/>
        </w:rPr>
        <w:t>（2）对本工程所采用的标准或规范的任何部分，当</w:t>
      </w:r>
      <w:r>
        <w:rPr>
          <w:rFonts w:hint="eastAsia"/>
          <w:color w:val="auto"/>
          <w:sz w:val="24"/>
          <w:highlight w:val="none"/>
          <w:lang w:eastAsia="zh-CN"/>
        </w:rPr>
        <w:t>成交供应商</w:t>
      </w:r>
      <w:r>
        <w:rPr>
          <w:rFonts w:hint="eastAsia"/>
          <w:color w:val="auto"/>
          <w:sz w:val="24"/>
          <w:highlight w:val="none"/>
        </w:rPr>
        <w:t>认为改用其他标准或规范，同样能够保证工程达到相同质量或更高的质量时，</w:t>
      </w:r>
      <w:r>
        <w:rPr>
          <w:rFonts w:hint="eastAsia"/>
          <w:color w:val="auto"/>
          <w:sz w:val="24"/>
          <w:highlight w:val="none"/>
          <w:lang w:eastAsia="zh-CN"/>
        </w:rPr>
        <w:t>成交供应商</w:t>
      </w:r>
      <w:r>
        <w:rPr>
          <w:rFonts w:hint="eastAsia"/>
          <w:color w:val="auto"/>
          <w:sz w:val="24"/>
          <w:highlight w:val="none"/>
        </w:rPr>
        <w:t>可提出申请报经采购人审批后采用，但这种批准不免除</w:t>
      </w:r>
      <w:r>
        <w:rPr>
          <w:rFonts w:hint="eastAsia"/>
          <w:color w:val="auto"/>
          <w:sz w:val="24"/>
          <w:highlight w:val="none"/>
          <w:lang w:eastAsia="zh-CN"/>
        </w:rPr>
        <w:t>成交供应商</w:t>
      </w:r>
      <w:r>
        <w:rPr>
          <w:rFonts w:hint="eastAsia"/>
          <w:color w:val="auto"/>
          <w:sz w:val="24"/>
          <w:highlight w:val="none"/>
        </w:rPr>
        <w:t>根据合同规定应承担的任何责任。申请报告中应对原采用的标准或规范与所建议改用的其他标准或规范之间的差异进行详细说明。获批之前</w:t>
      </w:r>
      <w:r>
        <w:rPr>
          <w:rFonts w:hint="eastAsia"/>
          <w:color w:val="auto"/>
          <w:sz w:val="24"/>
          <w:highlight w:val="none"/>
          <w:lang w:eastAsia="zh-CN"/>
        </w:rPr>
        <w:t>成交供应商</w:t>
      </w:r>
      <w:r>
        <w:rPr>
          <w:rFonts w:hint="eastAsia"/>
          <w:color w:val="auto"/>
          <w:sz w:val="24"/>
          <w:highlight w:val="none"/>
        </w:rPr>
        <w:t>仍应执行原采用的标准或规范。</w:t>
      </w:r>
    </w:p>
    <w:p w14:paraId="0A28E2C9">
      <w:pPr>
        <w:tabs>
          <w:tab w:val="left" w:pos="0"/>
        </w:tabs>
        <w:spacing w:line="360" w:lineRule="auto"/>
        <w:ind w:firstLine="480"/>
        <w:rPr>
          <w:color w:val="auto"/>
          <w:sz w:val="24"/>
          <w:highlight w:val="none"/>
        </w:rPr>
      </w:pPr>
      <w:r>
        <w:rPr>
          <w:rFonts w:hint="eastAsia"/>
          <w:color w:val="auto"/>
          <w:sz w:val="24"/>
          <w:highlight w:val="none"/>
        </w:rPr>
        <w:t>5.2安全文明施工要求</w:t>
      </w:r>
    </w:p>
    <w:p w14:paraId="43C075FB">
      <w:pPr>
        <w:tabs>
          <w:tab w:val="left" w:pos="0"/>
        </w:tabs>
        <w:spacing w:line="360" w:lineRule="auto"/>
        <w:ind w:firstLine="480"/>
        <w:rPr>
          <w:color w:val="auto"/>
          <w:sz w:val="24"/>
          <w:highlight w:val="none"/>
        </w:rPr>
      </w:pPr>
      <w:r>
        <w:rPr>
          <w:rFonts w:hint="eastAsia"/>
          <w:color w:val="auto"/>
          <w:sz w:val="24"/>
          <w:highlight w:val="none"/>
        </w:rPr>
        <w:t>（1）</w:t>
      </w:r>
      <w:r>
        <w:rPr>
          <w:rFonts w:hint="eastAsia"/>
          <w:color w:val="auto"/>
          <w:sz w:val="24"/>
          <w:highlight w:val="none"/>
          <w:lang w:eastAsia="zh-CN"/>
        </w:rPr>
        <w:t>成交供应商</w:t>
      </w:r>
      <w:r>
        <w:rPr>
          <w:rFonts w:hint="eastAsia"/>
          <w:color w:val="auto"/>
          <w:sz w:val="24"/>
          <w:highlight w:val="none"/>
        </w:rPr>
        <w:t>应对进度施工现场的施工人员进行安全文明施工教育，配备必要的劳动保护用具，保证工程的施工安全和人身安全。</w:t>
      </w:r>
    </w:p>
    <w:p w14:paraId="019CF044">
      <w:pPr>
        <w:tabs>
          <w:tab w:val="left" w:pos="0"/>
        </w:tabs>
        <w:spacing w:line="360" w:lineRule="auto"/>
        <w:ind w:firstLine="480"/>
        <w:rPr>
          <w:color w:val="auto"/>
          <w:sz w:val="24"/>
          <w:highlight w:val="none"/>
        </w:rPr>
      </w:pPr>
      <w:r>
        <w:rPr>
          <w:rFonts w:hint="eastAsia"/>
          <w:color w:val="auto"/>
          <w:sz w:val="24"/>
          <w:highlight w:val="none"/>
        </w:rPr>
        <w:t>（2）</w:t>
      </w:r>
      <w:r>
        <w:rPr>
          <w:rFonts w:hint="eastAsia"/>
          <w:color w:val="auto"/>
          <w:sz w:val="24"/>
          <w:highlight w:val="none"/>
          <w:lang w:eastAsia="zh-CN"/>
        </w:rPr>
        <w:t>成交供应商</w:t>
      </w:r>
      <w:r>
        <w:rPr>
          <w:rFonts w:hint="eastAsia"/>
          <w:color w:val="auto"/>
          <w:sz w:val="24"/>
          <w:highlight w:val="none"/>
        </w:rPr>
        <w:t>应强化安全意识，抓好安全生产，杜绝事故发生，施工中若因供应商原因发生安全及人身事故由成交供应商自行负责处理，并承担全部费用。</w:t>
      </w:r>
    </w:p>
    <w:p w14:paraId="4CC271D5">
      <w:pPr>
        <w:tabs>
          <w:tab w:val="left" w:pos="0"/>
        </w:tabs>
        <w:spacing w:line="360" w:lineRule="auto"/>
        <w:ind w:firstLine="480"/>
        <w:rPr>
          <w:color w:val="auto"/>
          <w:sz w:val="24"/>
          <w:highlight w:val="none"/>
        </w:rPr>
      </w:pPr>
      <w:r>
        <w:rPr>
          <w:rFonts w:hint="eastAsia"/>
          <w:color w:val="auto"/>
          <w:sz w:val="24"/>
          <w:highlight w:val="none"/>
        </w:rPr>
        <w:t>（3）</w:t>
      </w:r>
      <w:r>
        <w:rPr>
          <w:rFonts w:hint="eastAsia"/>
          <w:color w:val="auto"/>
          <w:sz w:val="24"/>
          <w:highlight w:val="none"/>
          <w:lang w:eastAsia="zh-CN"/>
        </w:rPr>
        <w:t>成交供应商</w:t>
      </w:r>
      <w:r>
        <w:rPr>
          <w:rFonts w:hint="eastAsia"/>
          <w:color w:val="auto"/>
          <w:sz w:val="24"/>
          <w:highlight w:val="none"/>
        </w:rPr>
        <w:t>须遵守地方政府和有关部门及采购人对施工场地交通、环卫、安全和施工噪音等的管理规定，并按规定办理相关审批手续。</w:t>
      </w:r>
    </w:p>
    <w:p w14:paraId="42EA5595">
      <w:pPr>
        <w:tabs>
          <w:tab w:val="left" w:pos="0"/>
        </w:tabs>
        <w:spacing w:line="360" w:lineRule="auto"/>
        <w:ind w:firstLine="480"/>
        <w:rPr>
          <w:color w:val="auto"/>
          <w:sz w:val="24"/>
          <w:highlight w:val="none"/>
        </w:rPr>
      </w:pPr>
      <w:r>
        <w:rPr>
          <w:rFonts w:hint="eastAsia"/>
          <w:color w:val="auto"/>
          <w:sz w:val="24"/>
          <w:highlight w:val="none"/>
        </w:rPr>
        <w:t>（4）</w:t>
      </w:r>
      <w:r>
        <w:rPr>
          <w:rFonts w:hint="eastAsia"/>
          <w:color w:val="auto"/>
          <w:sz w:val="24"/>
          <w:highlight w:val="none"/>
          <w:lang w:eastAsia="zh-CN"/>
        </w:rPr>
        <w:t>成交供应商</w:t>
      </w:r>
      <w:r>
        <w:rPr>
          <w:rFonts w:hint="eastAsia"/>
          <w:color w:val="auto"/>
          <w:sz w:val="24"/>
          <w:highlight w:val="none"/>
        </w:rPr>
        <w:t>应采取有效措施尽量减小尘土和噪音污染，需要进行夜间作业时应经有关部门批准。</w:t>
      </w:r>
    </w:p>
    <w:p w14:paraId="6D27D9AA">
      <w:pPr>
        <w:tabs>
          <w:tab w:val="left" w:pos="0"/>
        </w:tabs>
        <w:spacing w:line="360" w:lineRule="auto"/>
        <w:ind w:firstLine="480"/>
        <w:rPr>
          <w:color w:val="auto"/>
          <w:sz w:val="24"/>
          <w:highlight w:val="none"/>
        </w:rPr>
      </w:pPr>
      <w:r>
        <w:rPr>
          <w:rFonts w:hint="eastAsia"/>
          <w:color w:val="auto"/>
          <w:sz w:val="24"/>
          <w:highlight w:val="none"/>
        </w:rPr>
        <w:t>5.3其它施工过程中需注意事项</w:t>
      </w:r>
    </w:p>
    <w:p w14:paraId="327BB396">
      <w:pPr>
        <w:tabs>
          <w:tab w:val="left" w:pos="0"/>
        </w:tabs>
        <w:spacing w:line="360" w:lineRule="auto"/>
        <w:ind w:firstLine="480"/>
        <w:rPr>
          <w:color w:val="auto"/>
          <w:sz w:val="24"/>
          <w:highlight w:val="none"/>
        </w:rPr>
      </w:pPr>
      <w:r>
        <w:rPr>
          <w:rFonts w:hint="eastAsia"/>
          <w:color w:val="auto"/>
          <w:sz w:val="24"/>
          <w:highlight w:val="none"/>
        </w:rPr>
        <w:t>（1）本工程在施工期间，</w:t>
      </w:r>
      <w:r>
        <w:rPr>
          <w:rFonts w:hint="eastAsia"/>
          <w:color w:val="auto"/>
          <w:sz w:val="24"/>
          <w:highlight w:val="none"/>
          <w:lang w:eastAsia="zh-CN"/>
        </w:rPr>
        <w:t>成交供应商</w:t>
      </w:r>
      <w:r>
        <w:rPr>
          <w:rFonts w:hint="eastAsia"/>
          <w:color w:val="auto"/>
          <w:sz w:val="24"/>
          <w:highlight w:val="none"/>
        </w:rPr>
        <w:t>应注意保护好采购人周边现有成品，如有损坏，须无条件修复至采购人满意。</w:t>
      </w:r>
    </w:p>
    <w:p w14:paraId="5F382B7B">
      <w:pPr>
        <w:tabs>
          <w:tab w:val="left" w:pos="0"/>
        </w:tabs>
        <w:spacing w:line="360" w:lineRule="auto"/>
        <w:ind w:firstLine="480"/>
        <w:rPr>
          <w:color w:val="auto"/>
          <w:sz w:val="24"/>
          <w:highlight w:val="none"/>
        </w:rPr>
      </w:pPr>
      <w:r>
        <w:rPr>
          <w:rFonts w:hint="eastAsia"/>
          <w:color w:val="auto"/>
          <w:sz w:val="24"/>
          <w:highlight w:val="none"/>
        </w:rPr>
        <w:t>（2）废弃材料不得丢弃或随意堆放在采购人单位内，清理产生的拆除费、搬运费、交通运输费等各项费用均由供应商自行考虑并计入响应总价且一次性包干。</w:t>
      </w:r>
    </w:p>
    <w:p w14:paraId="14AEF328">
      <w:pPr>
        <w:tabs>
          <w:tab w:val="left" w:pos="0"/>
        </w:tabs>
        <w:spacing w:line="360" w:lineRule="auto"/>
        <w:ind w:firstLine="480"/>
        <w:rPr>
          <w:color w:val="auto"/>
          <w:sz w:val="24"/>
          <w:highlight w:val="none"/>
        </w:rPr>
      </w:pPr>
      <w:r>
        <w:rPr>
          <w:rFonts w:hint="eastAsia"/>
          <w:color w:val="auto"/>
          <w:sz w:val="24"/>
          <w:highlight w:val="none"/>
        </w:rPr>
        <w:t>（3）工程完工后，</w:t>
      </w:r>
      <w:r>
        <w:rPr>
          <w:rFonts w:hint="eastAsia"/>
          <w:color w:val="auto"/>
          <w:sz w:val="24"/>
          <w:highlight w:val="none"/>
          <w:lang w:eastAsia="zh-CN"/>
        </w:rPr>
        <w:t>成交供应商</w:t>
      </w:r>
      <w:r>
        <w:rPr>
          <w:rFonts w:hint="eastAsia"/>
          <w:color w:val="auto"/>
          <w:sz w:val="24"/>
          <w:highlight w:val="none"/>
        </w:rPr>
        <w:t>需对施工现场进行全面的清洁工作。</w:t>
      </w:r>
    </w:p>
    <w:p w14:paraId="66FF8AA8">
      <w:pPr>
        <w:tabs>
          <w:tab w:val="left" w:pos="0"/>
        </w:tabs>
        <w:spacing w:line="360" w:lineRule="auto"/>
        <w:ind w:firstLine="480"/>
        <w:rPr>
          <w:color w:val="auto"/>
          <w:sz w:val="24"/>
          <w:highlight w:val="none"/>
        </w:rPr>
      </w:pPr>
      <w:r>
        <w:rPr>
          <w:rFonts w:hint="eastAsia"/>
          <w:color w:val="auto"/>
          <w:sz w:val="24"/>
          <w:highlight w:val="none"/>
        </w:rPr>
        <w:t>6.工程管理要求</w:t>
      </w:r>
    </w:p>
    <w:p w14:paraId="48823CEF">
      <w:pPr>
        <w:tabs>
          <w:tab w:val="left" w:pos="0"/>
        </w:tabs>
        <w:spacing w:line="360" w:lineRule="auto"/>
        <w:ind w:firstLine="480"/>
        <w:rPr>
          <w:color w:val="auto"/>
          <w:sz w:val="24"/>
          <w:highlight w:val="none"/>
        </w:rPr>
      </w:pPr>
      <w:r>
        <w:rPr>
          <w:rFonts w:hint="eastAsia"/>
          <w:color w:val="auto"/>
          <w:sz w:val="24"/>
          <w:highlight w:val="none"/>
        </w:rPr>
        <w:t>（1）</w:t>
      </w:r>
      <w:r>
        <w:rPr>
          <w:rFonts w:hint="eastAsia"/>
          <w:color w:val="auto"/>
          <w:sz w:val="24"/>
          <w:highlight w:val="none"/>
          <w:lang w:eastAsia="zh-CN"/>
        </w:rPr>
        <w:t>成交供应商</w:t>
      </w:r>
      <w:r>
        <w:rPr>
          <w:rFonts w:hint="eastAsia"/>
          <w:color w:val="auto"/>
          <w:sz w:val="24"/>
          <w:highlight w:val="none"/>
        </w:rPr>
        <w:t>应严格按已确认的施工图纸和施工技术方案组织施工，并无条件地接受采购人对施工质量的监督和管理。施工过程中，</w:t>
      </w:r>
      <w:r>
        <w:rPr>
          <w:rFonts w:hint="eastAsia"/>
          <w:color w:val="auto"/>
          <w:sz w:val="24"/>
          <w:highlight w:val="none"/>
          <w:lang w:eastAsia="zh-CN"/>
        </w:rPr>
        <w:t>成交供应商</w:t>
      </w:r>
      <w:r>
        <w:rPr>
          <w:rFonts w:hint="eastAsia"/>
          <w:color w:val="auto"/>
          <w:sz w:val="24"/>
          <w:highlight w:val="none"/>
        </w:rPr>
        <w:t>必须要严格把关，按照相应规范标准要求施工，如出现不符合标准要求的情况，</w:t>
      </w:r>
      <w:r>
        <w:rPr>
          <w:rFonts w:hint="eastAsia"/>
          <w:color w:val="auto"/>
          <w:sz w:val="24"/>
          <w:highlight w:val="none"/>
          <w:lang w:eastAsia="zh-CN"/>
        </w:rPr>
        <w:t>成交供应商</w:t>
      </w:r>
      <w:r>
        <w:rPr>
          <w:rFonts w:hint="eastAsia"/>
          <w:color w:val="auto"/>
          <w:sz w:val="24"/>
          <w:highlight w:val="none"/>
        </w:rPr>
        <w:t>必须无条件返工，直至达到规范标准要求。所发生的费用均由</w:t>
      </w:r>
      <w:r>
        <w:rPr>
          <w:rFonts w:hint="eastAsia"/>
          <w:color w:val="auto"/>
          <w:sz w:val="24"/>
          <w:highlight w:val="none"/>
          <w:lang w:eastAsia="zh-CN"/>
        </w:rPr>
        <w:t>成交供应商</w:t>
      </w:r>
      <w:r>
        <w:rPr>
          <w:rFonts w:hint="eastAsia"/>
          <w:color w:val="auto"/>
          <w:sz w:val="24"/>
          <w:highlight w:val="none"/>
        </w:rPr>
        <w:t>承担。</w:t>
      </w:r>
    </w:p>
    <w:p w14:paraId="5CC93415">
      <w:pPr>
        <w:tabs>
          <w:tab w:val="left" w:pos="0"/>
        </w:tabs>
        <w:spacing w:line="360" w:lineRule="auto"/>
        <w:ind w:firstLine="480"/>
        <w:rPr>
          <w:color w:val="auto"/>
          <w:sz w:val="24"/>
          <w:highlight w:val="none"/>
        </w:rPr>
      </w:pPr>
      <w:r>
        <w:rPr>
          <w:rFonts w:hint="eastAsia"/>
          <w:color w:val="auto"/>
          <w:sz w:val="24"/>
          <w:highlight w:val="none"/>
        </w:rPr>
        <w:t>（2）</w:t>
      </w:r>
      <w:r>
        <w:rPr>
          <w:rFonts w:hint="eastAsia"/>
          <w:color w:val="auto"/>
          <w:sz w:val="24"/>
          <w:highlight w:val="none"/>
          <w:lang w:eastAsia="zh-CN"/>
        </w:rPr>
        <w:t>成交供应商</w:t>
      </w:r>
      <w:r>
        <w:rPr>
          <w:rFonts w:hint="eastAsia"/>
          <w:color w:val="auto"/>
          <w:sz w:val="24"/>
          <w:highlight w:val="none"/>
        </w:rPr>
        <w:t>在响应文件中承诺的管理人员未经采购人同意，承包人不得调换和撤离，并按工程进度及时到位。本项目拟派项目经理在施工过程中，应确保到位率达到80%（含）以上；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F0ED0AE">
      <w:pPr>
        <w:tabs>
          <w:tab w:val="left" w:pos="0"/>
        </w:tabs>
        <w:spacing w:line="360" w:lineRule="auto"/>
        <w:ind w:firstLine="480"/>
        <w:rPr>
          <w:color w:val="auto"/>
          <w:sz w:val="24"/>
          <w:highlight w:val="none"/>
        </w:rPr>
      </w:pPr>
      <w:r>
        <w:rPr>
          <w:rFonts w:hint="eastAsia"/>
          <w:color w:val="auto"/>
          <w:sz w:val="24"/>
          <w:highlight w:val="none"/>
        </w:rPr>
        <w:t>（3）</w:t>
      </w:r>
      <w:r>
        <w:rPr>
          <w:rFonts w:hint="eastAsia"/>
          <w:color w:val="auto"/>
          <w:sz w:val="24"/>
          <w:highlight w:val="none"/>
          <w:lang w:eastAsia="zh-CN"/>
        </w:rPr>
        <w:t>成交供应商</w:t>
      </w:r>
      <w:r>
        <w:rPr>
          <w:rFonts w:hint="eastAsia"/>
          <w:color w:val="auto"/>
          <w:sz w:val="24"/>
          <w:highlight w:val="none"/>
        </w:rPr>
        <w:t>应有详细的工程安全措施和安全组织及配备专职安全负责人的说明和承诺，以确保安全施工。</w:t>
      </w:r>
    </w:p>
    <w:p w14:paraId="63E1C152">
      <w:pPr>
        <w:tabs>
          <w:tab w:val="left" w:pos="0"/>
        </w:tabs>
        <w:spacing w:line="360" w:lineRule="auto"/>
        <w:ind w:firstLine="480"/>
        <w:rPr>
          <w:color w:val="auto"/>
          <w:sz w:val="24"/>
          <w:highlight w:val="none"/>
        </w:rPr>
      </w:pPr>
      <w:r>
        <w:rPr>
          <w:rFonts w:hint="eastAsia"/>
          <w:color w:val="auto"/>
          <w:sz w:val="24"/>
          <w:highlight w:val="none"/>
        </w:rPr>
        <w:t>（4）</w:t>
      </w:r>
      <w:r>
        <w:rPr>
          <w:rFonts w:hint="eastAsia"/>
          <w:color w:val="auto"/>
          <w:sz w:val="24"/>
          <w:highlight w:val="none"/>
          <w:lang w:eastAsia="zh-CN"/>
        </w:rPr>
        <w:t>成交供应商</w:t>
      </w:r>
      <w:r>
        <w:rPr>
          <w:rFonts w:hint="eastAsia"/>
          <w:color w:val="auto"/>
          <w:sz w:val="24"/>
          <w:highlight w:val="none"/>
        </w:rPr>
        <w:t>在进场施工前，应对建筑、结构施工图及现场实物、预埋件等进行核对并对不符合要求部分提出整改意见，若</w:t>
      </w:r>
      <w:r>
        <w:rPr>
          <w:rFonts w:hint="eastAsia"/>
          <w:color w:val="auto"/>
          <w:sz w:val="24"/>
          <w:highlight w:val="none"/>
          <w:lang w:eastAsia="zh-CN"/>
        </w:rPr>
        <w:t>成交供应商</w:t>
      </w:r>
      <w:r>
        <w:rPr>
          <w:rFonts w:hint="eastAsia"/>
          <w:color w:val="auto"/>
          <w:sz w:val="24"/>
          <w:highlight w:val="none"/>
        </w:rPr>
        <w:t>未及时提出意见造成的有关损失由成交供应商承担。</w:t>
      </w:r>
    </w:p>
    <w:p w14:paraId="47BED946">
      <w:pPr>
        <w:tabs>
          <w:tab w:val="left" w:pos="0"/>
        </w:tabs>
        <w:spacing w:line="360" w:lineRule="auto"/>
        <w:ind w:firstLine="480"/>
        <w:rPr>
          <w:color w:val="auto"/>
          <w:sz w:val="24"/>
          <w:highlight w:val="none"/>
        </w:rPr>
      </w:pPr>
      <w:r>
        <w:rPr>
          <w:rFonts w:hint="eastAsia"/>
          <w:color w:val="auto"/>
          <w:sz w:val="24"/>
          <w:highlight w:val="none"/>
        </w:rPr>
        <w:t>（5）电力不足或停电，自备发电机，其费用由</w:t>
      </w:r>
      <w:r>
        <w:rPr>
          <w:rFonts w:hint="eastAsia"/>
          <w:color w:val="auto"/>
          <w:sz w:val="24"/>
          <w:highlight w:val="none"/>
          <w:lang w:eastAsia="zh-CN"/>
        </w:rPr>
        <w:t>成交供应商</w:t>
      </w:r>
      <w:r>
        <w:rPr>
          <w:rFonts w:hint="eastAsia"/>
          <w:color w:val="auto"/>
          <w:sz w:val="24"/>
          <w:highlight w:val="none"/>
        </w:rPr>
        <w:t>自行承担。</w:t>
      </w:r>
    </w:p>
    <w:p w14:paraId="4138B9A8">
      <w:pPr>
        <w:tabs>
          <w:tab w:val="left" w:pos="0"/>
        </w:tabs>
        <w:spacing w:line="360" w:lineRule="auto"/>
        <w:ind w:firstLine="480"/>
        <w:rPr>
          <w:color w:val="auto"/>
          <w:sz w:val="24"/>
          <w:highlight w:val="none"/>
        </w:rPr>
      </w:pPr>
      <w:r>
        <w:rPr>
          <w:rFonts w:hint="eastAsia"/>
          <w:color w:val="auto"/>
          <w:sz w:val="24"/>
          <w:highlight w:val="none"/>
        </w:rPr>
        <w:t>（6）</w:t>
      </w:r>
      <w:r>
        <w:rPr>
          <w:rFonts w:hint="eastAsia"/>
          <w:color w:val="auto"/>
          <w:sz w:val="24"/>
          <w:highlight w:val="none"/>
          <w:lang w:eastAsia="zh-CN"/>
        </w:rPr>
        <w:t>成交供应商</w:t>
      </w:r>
      <w:r>
        <w:rPr>
          <w:rFonts w:hint="eastAsia"/>
          <w:color w:val="auto"/>
          <w:sz w:val="24"/>
          <w:highlight w:val="none"/>
        </w:rPr>
        <w:t>在工程施工全过程中要认真做好产品保护。因失窃或失火造成的损失均由</w:t>
      </w:r>
      <w:r>
        <w:rPr>
          <w:rFonts w:hint="eastAsia"/>
          <w:color w:val="auto"/>
          <w:sz w:val="24"/>
          <w:highlight w:val="none"/>
          <w:lang w:eastAsia="zh-CN"/>
        </w:rPr>
        <w:t>成交供应商</w:t>
      </w:r>
      <w:r>
        <w:rPr>
          <w:rFonts w:hint="eastAsia"/>
          <w:color w:val="auto"/>
          <w:sz w:val="24"/>
          <w:highlight w:val="none"/>
        </w:rPr>
        <w:t>负责，凡由此而损及采购方利益时，采购方将向</w:t>
      </w:r>
      <w:r>
        <w:rPr>
          <w:rFonts w:hint="eastAsia"/>
          <w:color w:val="auto"/>
          <w:sz w:val="24"/>
          <w:highlight w:val="none"/>
          <w:lang w:eastAsia="zh-CN"/>
        </w:rPr>
        <w:t>成交供应商</w:t>
      </w:r>
      <w:r>
        <w:rPr>
          <w:rFonts w:hint="eastAsia"/>
          <w:color w:val="auto"/>
          <w:sz w:val="24"/>
          <w:highlight w:val="none"/>
        </w:rPr>
        <w:t>索赔。</w:t>
      </w:r>
    </w:p>
    <w:p w14:paraId="61D7967F">
      <w:pPr>
        <w:tabs>
          <w:tab w:val="left" w:pos="0"/>
        </w:tabs>
        <w:spacing w:line="360" w:lineRule="auto"/>
        <w:ind w:firstLine="480"/>
        <w:rPr>
          <w:color w:val="auto"/>
          <w:sz w:val="24"/>
          <w:highlight w:val="none"/>
        </w:rPr>
      </w:pPr>
      <w:r>
        <w:rPr>
          <w:rFonts w:hint="eastAsia"/>
          <w:color w:val="auto"/>
          <w:sz w:val="24"/>
          <w:highlight w:val="none"/>
        </w:rPr>
        <w:t>（7）本工程工期较紧，响应文件中须提供详细的技术组织措施，确保按时完工。</w:t>
      </w:r>
      <w:r>
        <w:rPr>
          <w:rFonts w:hint="eastAsia"/>
          <w:color w:val="auto"/>
          <w:sz w:val="24"/>
          <w:highlight w:val="none"/>
          <w:lang w:eastAsia="zh-CN"/>
        </w:rPr>
        <w:t>成交供应商</w:t>
      </w:r>
      <w:r>
        <w:rPr>
          <w:rFonts w:hint="eastAsia"/>
          <w:color w:val="auto"/>
          <w:sz w:val="24"/>
          <w:highlight w:val="none"/>
        </w:rPr>
        <w:t>因工程需要进行夜间施工时，应提前告知，得到采购人认可后方可施工，且要采取措施降低噪音，并做好周围居民的告示和解释工作，以取得谅解，避免产生矛盾和冲突。</w:t>
      </w:r>
    </w:p>
    <w:p w14:paraId="371FA00D">
      <w:pPr>
        <w:tabs>
          <w:tab w:val="left" w:pos="0"/>
        </w:tabs>
        <w:spacing w:line="360" w:lineRule="auto"/>
        <w:ind w:firstLine="480"/>
        <w:rPr>
          <w:color w:val="auto"/>
          <w:sz w:val="24"/>
          <w:highlight w:val="none"/>
        </w:rPr>
      </w:pPr>
      <w:r>
        <w:rPr>
          <w:rFonts w:hint="eastAsia"/>
          <w:color w:val="auto"/>
          <w:sz w:val="24"/>
          <w:highlight w:val="none"/>
        </w:rPr>
        <w:t>（8）为减少改造工程对采购人单位内部工作的影响，应按采购人管理要求临时调整施工时间、施工方案等，施工作业环境的种种不利因素，如夜间施工、垃圾装袋外运等等均需由供应商考虑，并将所需费用包含在报价中。</w:t>
      </w:r>
    </w:p>
    <w:p w14:paraId="0867D1A8">
      <w:pPr>
        <w:tabs>
          <w:tab w:val="left" w:pos="0"/>
        </w:tabs>
        <w:spacing w:line="360" w:lineRule="auto"/>
        <w:ind w:firstLine="480"/>
        <w:rPr>
          <w:color w:val="auto"/>
          <w:sz w:val="24"/>
          <w:highlight w:val="none"/>
        </w:rPr>
      </w:pPr>
      <w:r>
        <w:rPr>
          <w:rFonts w:hint="eastAsia"/>
          <w:color w:val="auto"/>
          <w:sz w:val="24"/>
          <w:highlight w:val="none"/>
        </w:rPr>
        <w:t>（9）施工期间，所有施工人员的食宿均由</w:t>
      </w:r>
      <w:r>
        <w:rPr>
          <w:rFonts w:hint="eastAsia"/>
          <w:color w:val="auto"/>
          <w:sz w:val="24"/>
          <w:highlight w:val="none"/>
          <w:lang w:eastAsia="zh-CN"/>
        </w:rPr>
        <w:t>成交供应商</w:t>
      </w:r>
      <w:r>
        <w:rPr>
          <w:rFonts w:hint="eastAsia"/>
          <w:color w:val="auto"/>
          <w:sz w:val="24"/>
          <w:highlight w:val="none"/>
        </w:rPr>
        <w:t>自行安排。</w:t>
      </w:r>
    </w:p>
    <w:p w14:paraId="7DC879D1">
      <w:pPr>
        <w:tabs>
          <w:tab w:val="left" w:pos="0"/>
        </w:tabs>
        <w:spacing w:line="360" w:lineRule="auto"/>
        <w:ind w:firstLine="480"/>
        <w:rPr>
          <w:color w:val="auto"/>
          <w:sz w:val="24"/>
          <w:highlight w:val="none"/>
        </w:rPr>
      </w:pPr>
      <w:r>
        <w:rPr>
          <w:rFonts w:hint="eastAsia"/>
          <w:color w:val="auto"/>
          <w:sz w:val="24"/>
          <w:highlight w:val="none"/>
        </w:rPr>
        <w:t>（10）工程管理其他要求：</w:t>
      </w:r>
    </w:p>
    <w:p w14:paraId="3ECB7F6B">
      <w:pPr>
        <w:tabs>
          <w:tab w:val="left" w:pos="0"/>
        </w:tabs>
        <w:spacing w:line="360" w:lineRule="auto"/>
        <w:ind w:firstLine="480"/>
        <w:rPr>
          <w:color w:val="auto"/>
          <w:sz w:val="24"/>
          <w:highlight w:val="none"/>
        </w:rPr>
      </w:pPr>
      <w:r>
        <w:rPr>
          <w:rFonts w:hint="eastAsia"/>
          <w:color w:val="auto"/>
          <w:sz w:val="24"/>
          <w:highlight w:val="none"/>
        </w:rPr>
        <w:t>1）本项目施工现场采购人不提供食宿，施工期间，所有施工人员的食宿均由成交供应商自行安排，材料的堆放及停车必须服从采购人的安排。</w:t>
      </w:r>
    </w:p>
    <w:p w14:paraId="59B876B1">
      <w:pPr>
        <w:tabs>
          <w:tab w:val="left" w:pos="0"/>
        </w:tabs>
        <w:spacing w:line="360" w:lineRule="auto"/>
        <w:ind w:firstLine="480"/>
        <w:rPr>
          <w:color w:val="auto"/>
          <w:sz w:val="24"/>
          <w:highlight w:val="none"/>
        </w:rPr>
      </w:pPr>
      <w:r>
        <w:rPr>
          <w:rFonts w:hint="eastAsia"/>
          <w:color w:val="auto"/>
          <w:sz w:val="24"/>
          <w:highlight w:val="none"/>
        </w:rPr>
        <w:t>2）</w:t>
      </w:r>
      <w:r>
        <w:rPr>
          <w:rFonts w:hint="eastAsia"/>
          <w:color w:val="auto"/>
          <w:sz w:val="24"/>
          <w:highlight w:val="none"/>
          <w:lang w:eastAsia="zh-CN"/>
        </w:rPr>
        <w:t>成交供应商</w:t>
      </w:r>
      <w:r>
        <w:rPr>
          <w:rFonts w:hint="eastAsia"/>
          <w:color w:val="auto"/>
          <w:sz w:val="24"/>
          <w:highlight w:val="none"/>
        </w:rPr>
        <w:t>须满足采购人管理的要求、遵守采购人的有关管理制度，服从监理的管理和协调，确保施工项目的安全、高效、顺利进行，满足采购人的日常需求，防范消防等安全事件的发生。</w:t>
      </w:r>
    </w:p>
    <w:p w14:paraId="1DABAC95">
      <w:pPr>
        <w:tabs>
          <w:tab w:val="left" w:pos="0"/>
        </w:tabs>
        <w:spacing w:line="360" w:lineRule="auto"/>
        <w:ind w:firstLine="480"/>
        <w:rPr>
          <w:color w:val="auto"/>
          <w:sz w:val="24"/>
          <w:highlight w:val="none"/>
        </w:rPr>
      </w:pPr>
      <w:r>
        <w:rPr>
          <w:rFonts w:hint="eastAsia"/>
          <w:color w:val="auto"/>
          <w:sz w:val="24"/>
          <w:highlight w:val="none"/>
        </w:rPr>
        <w:t>3）施工期间，如遇重大的活动、节庆、参观、来访、大型会议等，</w:t>
      </w:r>
      <w:r>
        <w:rPr>
          <w:rFonts w:hint="eastAsia"/>
          <w:color w:val="auto"/>
          <w:sz w:val="24"/>
          <w:highlight w:val="none"/>
          <w:lang w:eastAsia="zh-CN"/>
        </w:rPr>
        <w:t>成交供应商</w:t>
      </w:r>
      <w:r>
        <w:rPr>
          <w:rFonts w:hint="eastAsia"/>
          <w:color w:val="auto"/>
          <w:sz w:val="24"/>
          <w:highlight w:val="none"/>
        </w:rPr>
        <w:t>应给予配合，并无条件按采购人要求做好施工现场及其周边的卫生、特殊防护等，必要时需要中断施工等等，均需要由供应商在报价中充分考虑并包含。</w:t>
      </w:r>
    </w:p>
    <w:p w14:paraId="6BB6CA5E">
      <w:pPr>
        <w:tabs>
          <w:tab w:val="left" w:pos="0"/>
        </w:tabs>
        <w:spacing w:line="360" w:lineRule="auto"/>
        <w:ind w:firstLine="480"/>
        <w:rPr>
          <w:color w:val="auto"/>
          <w:sz w:val="24"/>
          <w:highlight w:val="none"/>
        </w:rPr>
      </w:pPr>
      <w:r>
        <w:rPr>
          <w:rFonts w:hint="eastAsia"/>
          <w:color w:val="auto"/>
          <w:sz w:val="24"/>
          <w:highlight w:val="none"/>
        </w:rPr>
        <w:t>4）施工现场严禁吸烟。</w:t>
      </w:r>
    </w:p>
    <w:p w14:paraId="0AE2122B">
      <w:pPr>
        <w:tabs>
          <w:tab w:val="left" w:pos="0"/>
        </w:tabs>
        <w:spacing w:line="360" w:lineRule="auto"/>
        <w:ind w:firstLine="480"/>
        <w:rPr>
          <w:color w:val="auto"/>
          <w:sz w:val="24"/>
          <w:highlight w:val="none"/>
        </w:rPr>
      </w:pPr>
      <w:r>
        <w:rPr>
          <w:rFonts w:hint="eastAsia"/>
          <w:color w:val="auto"/>
          <w:sz w:val="24"/>
          <w:highlight w:val="none"/>
        </w:rPr>
        <w:t xml:space="preserve">7.工程主要材料（设备）要求  </w:t>
      </w:r>
    </w:p>
    <w:p w14:paraId="0098641C">
      <w:pPr>
        <w:tabs>
          <w:tab w:val="left" w:pos="0"/>
        </w:tabs>
        <w:spacing w:line="360" w:lineRule="auto"/>
        <w:ind w:firstLine="480"/>
        <w:rPr>
          <w:color w:val="auto"/>
          <w:sz w:val="24"/>
          <w:highlight w:val="none"/>
        </w:rPr>
      </w:pPr>
      <w:r>
        <w:rPr>
          <w:rFonts w:hint="eastAsia"/>
          <w:color w:val="auto"/>
          <w:sz w:val="24"/>
          <w:highlight w:val="none"/>
        </w:rPr>
        <w:t>（1）本项目涉及的所有材料设备，必须经监理方或采购人确认后方能采购、进场、加工、安装。否则一律不予承认，不予支付相应款项。</w:t>
      </w:r>
    </w:p>
    <w:p w14:paraId="4BFD4BD1">
      <w:pPr>
        <w:tabs>
          <w:tab w:val="left" w:pos="0"/>
        </w:tabs>
        <w:spacing w:line="360" w:lineRule="auto"/>
        <w:ind w:firstLine="480"/>
        <w:rPr>
          <w:color w:val="auto"/>
          <w:sz w:val="24"/>
          <w:highlight w:val="none"/>
        </w:rPr>
      </w:pPr>
      <w:r>
        <w:rPr>
          <w:rFonts w:hint="eastAsia"/>
          <w:color w:val="auto"/>
          <w:sz w:val="24"/>
          <w:highlight w:val="none"/>
        </w:rPr>
        <w:t>（2）材料规格：本</w:t>
      </w:r>
      <w:r>
        <w:rPr>
          <w:rFonts w:hint="eastAsia"/>
          <w:color w:val="auto"/>
          <w:sz w:val="24"/>
          <w:highlight w:val="none"/>
          <w:lang w:eastAsia="zh-CN"/>
        </w:rPr>
        <w:t>采购</w:t>
      </w:r>
      <w:r>
        <w:rPr>
          <w:rFonts w:hint="eastAsia"/>
          <w:color w:val="auto"/>
          <w:sz w:val="24"/>
          <w:highlight w:val="none"/>
        </w:rPr>
        <w:t>文件涉及的主要设备和材料，各供应商须根据找不文件及施工图纸要求的用材规格进行选材并报价，并符合环保要求，严禁选择不符合施工图纸要求的低档材料进行响应报价及组织施工实施，如有其它国家强制性认证要求的也必须满足。</w:t>
      </w:r>
    </w:p>
    <w:p w14:paraId="38717423">
      <w:pPr>
        <w:tabs>
          <w:tab w:val="left" w:pos="0"/>
        </w:tabs>
        <w:spacing w:line="360" w:lineRule="auto"/>
        <w:ind w:firstLine="480"/>
        <w:rPr>
          <w:color w:val="auto"/>
          <w:sz w:val="24"/>
          <w:highlight w:val="none"/>
        </w:rPr>
      </w:pPr>
      <w:r>
        <w:rPr>
          <w:rFonts w:hint="eastAsia"/>
          <w:color w:val="auto"/>
          <w:sz w:val="24"/>
          <w:highlight w:val="none"/>
        </w:rPr>
        <w:t>（3）本项目主要材料品牌要求详见“工程量清单编制说明”。除</w:t>
      </w:r>
      <w:r>
        <w:rPr>
          <w:rFonts w:hint="eastAsia"/>
          <w:color w:val="auto"/>
          <w:sz w:val="24"/>
          <w:highlight w:val="none"/>
          <w:lang w:eastAsia="zh-CN"/>
        </w:rPr>
        <w:t>采购</w:t>
      </w:r>
      <w:r>
        <w:rPr>
          <w:rFonts w:hint="eastAsia"/>
          <w:color w:val="auto"/>
          <w:sz w:val="24"/>
          <w:highlight w:val="none"/>
        </w:rPr>
        <w:t>文件明确的品牌外，欢迎其他能满足本项目技术需求且性能与所明确品牌、型号相当的产品参加。</w:t>
      </w:r>
    </w:p>
    <w:p w14:paraId="633774A3">
      <w:pPr>
        <w:tabs>
          <w:tab w:val="left" w:pos="0"/>
        </w:tabs>
        <w:spacing w:line="360" w:lineRule="auto"/>
        <w:ind w:firstLine="480"/>
        <w:rPr>
          <w:color w:val="auto"/>
          <w:sz w:val="24"/>
          <w:highlight w:val="none"/>
        </w:rPr>
      </w:pPr>
      <w:r>
        <w:rPr>
          <w:rFonts w:hint="eastAsia"/>
          <w:color w:val="auto"/>
          <w:sz w:val="24"/>
          <w:highlight w:val="none"/>
        </w:rPr>
        <w:t>（4）供应商应在响应文件中写明各类主要材料（设备）的选用品牌、产地、规格、型号。如供应商没有按</w:t>
      </w:r>
      <w:r>
        <w:rPr>
          <w:rFonts w:hint="eastAsia"/>
          <w:color w:val="auto"/>
          <w:sz w:val="24"/>
          <w:highlight w:val="none"/>
          <w:lang w:eastAsia="zh-CN"/>
        </w:rPr>
        <w:t>采购</w:t>
      </w:r>
      <w:r>
        <w:rPr>
          <w:rFonts w:hint="eastAsia"/>
          <w:color w:val="auto"/>
          <w:sz w:val="24"/>
          <w:highlight w:val="none"/>
        </w:rPr>
        <w:t>文件要求进行选择，或没有明确注明，或所选材料设备的材质、规格、档次与</w:t>
      </w:r>
      <w:r>
        <w:rPr>
          <w:rFonts w:hint="eastAsia"/>
          <w:color w:val="auto"/>
          <w:sz w:val="24"/>
          <w:highlight w:val="none"/>
          <w:lang w:eastAsia="zh-CN"/>
        </w:rPr>
        <w:t>采购</w:t>
      </w:r>
      <w:r>
        <w:rPr>
          <w:rFonts w:hint="eastAsia"/>
          <w:color w:val="auto"/>
          <w:sz w:val="24"/>
          <w:highlight w:val="none"/>
        </w:rPr>
        <w:t>文件要求的存在明显差别，或虽按</w:t>
      </w:r>
      <w:r>
        <w:rPr>
          <w:rFonts w:hint="eastAsia"/>
          <w:color w:val="auto"/>
          <w:sz w:val="24"/>
          <w:highlight w:val="none"/>
          <w:lang w:eastAsia="zh-CN"/>
        </w:rPr>
        <w:t>采购</w:t>
      </w:r>
      <w:r>
        <w:rPr>
          <w:rFonts w:hint="eastAsia"/>
          <w:color w:val="auto"/>
          <w:sz w:val="24"/>
          <w:highlight w:val="none"/>
        </w:rPr>
        <w:t>文件推荐的材料品牌选择但该材料因某种原因停产或其他原因而不能供应的，或虽注明品牌未注明型号、规格的，则实际施工过程中采购人有权在</w:t>
      </w:r>
      <w:r>
        <w:rPr>
          <w:rFonts w:hint="eastAsia"/>
          <w:color w:val="auto"/>
          <w:sz w:val="24"/>
          <w:highlight w:val="none"/>
          <w:lang w:eastAsia="zh-CN"/>
        </w:rPr>
        <w:t>采购</w:t>
      </w:r>
      <w:r>
        <w:rPr>
          <w:rFonts w:hint="eastAsia"/>
          <w:color w:val="auto"/>
          <w:sz w:val="24"/>
          <w:highlight w:val="none"/>
        </w:rPr>
        <w:t>文件推荐的材料品牌范围内自行确定品牌和规格，且价格不予调整。</w:t>
      </w:r>
    </w:p>
    <w:p w14:paraId="6F1F37EA">
      <w:pPr>
        <w:tabs>
          <w:tab w:val="left" w:pos="0"/>
        </w:tabs>
        <w:spacing w:line="360" w:lineRule="auto"/>
        <w:ind w:firstLine="480"/>
        <w:rPr>
          <w:color w:val="auto"/>
          <w:sz w:val="24"/>
          <w:highlight w:val="none"/>
        </w:rPr>
      </w:pPr>
      <w:r>
        <w:rPr>
          <w:rFonts w:hint="eastAsia"/>
          <w:color w:val="auto"/>
          <w:sz w:val="24"/>
          <w:highlight w:val="none"/>
        </w:rPr>
        <w:t>（5）材料质量要求：</w:t>
      </w:r>
    </w:p>
    <w:p w14:paraId="3E330ADC">
      <w:pPr>
        <w:tabs>
          <w:tab w:val="left" w:pos="0"/>
        </w:tabs>
        <w:spacing w:line="360" w:lineRule="auto"/>
        <w:ind w:firstLine="480"/>
        <w:rPr>
          <w:color w:val="auto"/>
          <w:sz w:val="24"/>
          <w:highlight w:val="none"/>
        </w:rPr>
      </w:pPr>
      <w:r>
        <w:rPr>
          <w:rFonts w:hint="eastAsia"/>
          <w:color w:val="auto"/>
          <w:sz w:val="24"/>
          <w:highlight w:val="none"/>
        </w:rPr>
        <w:t>1）在免费保修期内，</w:t>
      </w:r>
      <w:r>
        <w:rPr>
          <w:rFonts w:hint="eastAsia"/>
          <w:color w:val="auto"/>
          <w:sz w:val="24"/>
          <w:highlight w:val="none"/>
          <w:lang w:eastAsia="zh-CN"/>
        </w:rPr>
        <w:t>成交供应商</w:t>
      </w:r>
      <w:r>
        <w:rPr>
          <w:rFonts w:hint="eastAsia"/>
          <w:color w:val="auto"/>
          <w:sz w:val="24"/>
          <w:highlight w:val="none"/>
        </w:rPr>
        <w:t>对有缺陷的部位必须无偿地给予修理与更换，并承担一切由此引起的对采购人或第三者的直接损失，除非该缺陷是由于人为破坏或合同规定的不可抗力因素造成的损坏。</w:t>
      </w:r>
    </w:p>
    <w:p w14:paraId="679325D6">
      <w:pPr>
        <w:tabs>
          <w:tab w:val="left" w:pos="0"/>
        </w:tabs>
        <w:spacing w:line="360" w:lineRule="auto"/>
        <w:ind w:firstLine="480"/>
        <w:rPr>
          <w:color w:val="auto"/>
          <w:sz w:val="24"/>
          <w:highlight w:val="none"/>
        </w:rPr>
      </w:pPr>
      <w:r>
        <w:rPr>
          <w:rFonts w:hint="eastAsia"/>
          <w:color w:val="auto"/>
          <w:sz w:val="24"/>
          <w:highlight w:val="none"/>
        </w:rPr>
        <w:t>2）供应商应对所选用的材料的技术满足度和质量负全部责任，其责任不因该品牌是否为采购人推荐减轻或更改。当供应商选定的产品质量达不到设计要求和</w:t>
      </w:r>
      <w:r>
        <w:rPr>
          <w:rFonts w:hint="eastAsia"/>
          <w:color w:val="auto"/>
          <w:sz w:val="24"/>
          <w:highlight w:val="none"/>
          <w:lang w:eastAsia="zh-CN"/>
        </w:rPr>
        <w:t>采购</w:t>
      </w:r>
      <w:r>
        <w:rPr>
          <w:rFonts w:hint="eastAsia"/>
          <w:color w:val="auto"/>
          <w:sz w:val="24"/>
          <w:highlight w:val="none"/>
        </w:rPr>
        <w:t>文件要求的技术指标时，采购人保留更换的权利，且中标价不予调整。</w:t>
      </w:r>
    </w:p>
    <w:p w14:paraId="63047619">
      <w:pPr>
        <w:tabs>
          <w:tab w:val="left" w:pos="0"/>
        </w:tabs>
        <w:spacing w:line="360" w:lineRule="auto"/>
        <w:ind w:firstLine="480"/>
        <w:rPr>
          <w:b/>
          <w:bCs/>
          <w:color w:val="auto"/>
          <w:sz w:val="24"/>
          <w:highlight w:val="none"/>
        </w:rPr>
      </w:pPr>
      <w:r>
        <w:rPr>
          <w:rFonts w:hint="eastAsia"/>
          <w:b/>
          <w:bCs/>
          <w:color w:val="auto"/>
          <w:sz w:val="24"/>
          <w:highlight w:val="none"/>
          <w:lang w:val="en-US" w:eastAsia="zh-CN"/>
        </w:rPr>
        <w:t>三</w:t>
      </w:r>
      <w:r>
        <w:rPr>
          <w:rFonts w:hint="eastAsia"/>
          <w:b/>
          <w:bCs/>
          <w:color w:val="auto"/>
          <w:sz w:val="24"/>
          <w:highlight w:val="none"/>
        </w:rPr>
        <w:t>、商务要求</w:t>
      </w:r>
    </w:p>
    <w:p w14:paraId="301A0303">
      <w:pPr>
        <w:tabs>
          <w:tab w:val="left" w:pos="0"/>
        </w:tabs>
        <w:spacing w:line="360" w:lineRule="auto"/>
        <w:ind w:firstLine="480"/>
        <w:rPr>
          <w:rFonts w:hint="eastAsia"/>
          <w:color w:val="auto"/>
          <w:sz w:val="24"/>
          <w:highlight w:val="none"/>
        </w:rPr>
      </w:pPr>
      <w:r>
        <w:rPr>
          <w:rFonts w:hint="eastAsia"/>
          <w:color w:val="auto"/>
          <w:sz w:val="24"/>
          <w:highlight w:val="none"/>
        </w:rPr>
        <w:t>1.工期要求</w:t>
      </w:r>
      <w:r>
        <w:rPr>
          <w:rFonts w:hint="eastAsia"/>
          <w:color w:val="auto"/>
          <w:sz w:val="24"/>
          <w:highlight w:val="none"/>
        </w:rPr>
        <w:t>：</w:t>
      </w:r>
      <w:r>
        <w:rPr>
          <w:rFonts w:hint="eastAsia"/>
          <w:color w:val="auto"/>
          <w:sz w:val="24"/>
          <w:highlight w:val="none"/>
          <w:lang w:val="en-US" w:eastAsia="zh-CN"/>
        </w:rPr>
        <w:t>2025年8月15日前竣工</w:t>
      </w:r>
      <w:r>
        <w:rPr>
          <w:rFonts w:hint="eastAsia"/>
          <w:color w:val="auto"/>
          <w:sz w:val="24"/>
          <w:highlight w:val="none"/>
        </w:rPr>
        <w:t>。</w:t>
      </w:r>
    </w:p>
    <w:p w14:paraId="453FF0FD">
      <w:pPr>
        <w:tabs>
          <w:tab w:val="left" w:pos="0"/>
        </w:tabs>
        <w:spacing w:line="360" w:lineRule="auto"/>
        <w:ind w:firstLine="480"/>
        <w:rPr>
          <w:color w:val="auto"/>
          <w:sz w:val="24"/>
          <w:highlight w:val="none"/>
        </w:rPr>
      </w:pPr>
      <w:r>
        <w:rPr>
          <w:rFonts w:hint="eastAsia"/>
          <w:color w:val="auto"/>
          <w:sz w:val="24"/>
          <w:highlight w:val="none"/>
        </w:rPr>
        <w:t>2.工程地点：杭州市</w:t>
      </w:r>
      <w:r>
        <w:rPr>
          <w:rFonts w:hint="eastAsia"/>
          <w:color w:val="auto"/>
          <w:sz w:val="24"/>
          <w:highlight w:val="none"/>
          <w:lang w:val="en-US" w:eastAsia="zh-CN"/>
        </w:rPr>
        <w:t>拱墅区</w:t>
      </w:r>
      <w:r>
        <w:rPr>
          <w:rFonts w:hint="eastAsia"/>
          <w:color w:val="auto"/>
          <w:sz w:val="24"/>
          <w:highlight w:val="none"/>
        </w:rPr>
        <w:t>。</w:t>
      </w:r>
    </w:p>
    <w:p w14:paraId="16BC21B8">
      <w:pPr>
        <w:tabs>
          <w:tab w:val="left" w:pos="0"/>
        </w:tabs>
        <w:spacing w:line="360" w:lineRule="auto"/>
        <w:ind w:firstLine="480"/>
        <w:rPr>
          <w:color w:val="auto"/>
          <w:sz w:val="24"/>
          <w:highlight w:val="none"/>
        </w:rPr>
      </w:pPr>
      <w:r>
        <w:rPr>
          <w:rFonts w:hint="eastAsia"/>
          <w:color w:val="auto"/>
          <w:sz w:val="24"/>
          <w:highlight w:val="none"/>
        </w:rPr>
        <w:t>3.付款条件（进度和方式）：详见本</w:t>
      </w:r>
      <w:r>
        <w:rPr>
          <w:rFonts w:hint="eastAsia"/>
          <w:color w:val="auto"/>
          <w:sz w:val="24"/>
          <w:highlight w:val="none"/>
          <w:lang w:eastAsia="zh-CN"/>
        </w:rPr>
        <w:t>采购</w:t>
      </w:r>
      <w:r>
        <w:rPr>
          <w:rFonts w:hint="eastAsia"/>
          <w:color w:val="auto"/>
          <w:sz w:val="24"/>
          <w:highlight w:val="none"/>
        </w:rPr>
        <w:t>文件合同专用条款。</w:t>
      </w:r>
    </w:p>
    <w:p w14:paraId="64132D35">
      <w:pPr>
        <w:tabs>
          <w:tab w:val="left" w:pos="0"/>
        </w:tabs>
        <w:spacing w:line="360" w:lineRule="auto"/>
        <w:ind w:firstLine="480"/>
        <w:rPr>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、工程量清单报价要求</w:t>
      </w:r>
    </w:p>
    <w:p w14:paraId="18472BDC">
      <w:pPr>
        <w:tabs>
          <w:tab w:val="left" w:pos="0"/>
        </w:tabs>
        <w:spacing w:line="360" w:lineRule="auto"/>
        <w:ind w:firstLine="480"/>
        <w:rPr>
          <w:color w:val="auto"/>
          <w:sz w:val="24"/>
          <w:highlight w:val="none"/>
        </w:rPr>
      </w:pPr>
      <w:r>
        <w:rPr>
          <w:rFonts w:hint="eastAsia"/>
          <w:color w:val="auto"/>
          <w:sz w:val="24"/>
          <w:highlight w:val="none"/>
        </w:rPr>
        <w:t>（1）根据工程量格式报价，报价响应文件编制页应具有编制造价师签字并盖执业章；详细内容具体详见工程量清单（另附）。</w:t>
      </w:r>
    </w:p>
    <w:p w14:paraId="2A593529">
      <w:pPr>
        <w:tabs>
          <w:tab w:val="left" w:pos="0"/>
        </w:tabs>
        <w:spacing w:line="360" w:lineRule="auto"/>
        <w:ind w:firstLine="480"/>
        <w:rPr>
          <w:color w:val="auto"/>
          <w:sz w:val="24"/>
          <w:highlight w:val="none"/>
        </w:rPr>
      </w:pPr>
      <w:r>
        <w:rPr>
          <w:rFonts w:hint="eastAsia"/>
          <w:color w:val="auto"/>
          <w:sz w:val="24"/>
          <w:highlight w:val="none"/>
        </w:rPr>
        <w:t>（2）本项目按《建设工程工程量清单计价规范》（GB50500-2013）、《通用安装工程工程量计算规范》（GB50856—2013）、《浙江省建设工程计价规则》（2018版）方式报价，工程量按实结算。由供应商在</w:t>
      </w:r>
      <w:r>
        <w:rPr>
          <w:rFonts w:hint="eastAsia"/>
          <w:color w:val="auto"/>
          <w:sz w:val="24"/>
          <w:highlight w:val="none"/>
          <w:lang w:eastAsia="zh-CN"/>
        </w:rPr>
        <w:t>采购</w:t>
      </w:r>
      <w:r>
        <w:rPr>
          <w:rFonts w:hint="eastAsia"/>
          <w:color w:val="auto"/>
          <w:sz w:val="24"/>
          <w:highlight w:val="none"/>
        </w:rPr>
        <w:t>文件提供的工程量清单基础上，结合现场特殊情况、工程量清单无法表达或未表明的局部细节等进行报价。编制和报价过程须考虑为达到现场表达的效果及需要的施工工艺、设备、材料、辅材辅料等，并填报综合单价和合价、按规定计取各项费用。</w:t>
      </w:r>
    </w:p>
    <w:p w14:paraId="69ADA4F5">
      <w:pPr>
        <w:tabs>
          <w:tab w:val="left" w:pos="0"/>
        </w:tabs>
        <w:spacing w:line="360" w:lineRule="auto"/>
        <w:ind w:firstLine="480"/>
        <w:rPr>
          <w:color w:val="auto"/>
          <w:sz w:val="24"/>
          <w:highlight w:val="none"/>
        </w:rPr>
      </w:pPr>
      <w:r>
        <w:rPr>
          <w:rFonts w:hint="eastAsia"/>
          <w:color w:val="auto"/>
          <w:sz w:val="24"/>
          <w:highlight w:val="none"/>
        </w:rPr>
        <w:t xml:space="preserve">（3）承包范围内的工程由承包人包工包料、包检测、包质量、包安全防护、包文明施工、包工期、包验收  </w:t>
      </w:r>
    </w:p>
    <w:p w14:paraId="3B0A6B13">
      <w:pPr>
        <w:tabs>
          <w:tab w:val="left" w:pos="0"/>
        </w:tabs>
        <w:spacing w:line="360" w:lineRule="auto"/>
        <w:ind w:firstLine="480"/>
        <w:rPr>
          <w:color w:val="auto"/>
          <w:sz w:val="24"/>
          <w:highlight w:val="none"/>
        </w:rPr>
      </w:pPr>
      <w:r>
        <w:rPr>
          <w:rFonts w:hint="eastAsia"/>
          <w:color w:val="auto"/>
          <w:sz w:val="24"/>
          <w:highlight w:val="none"/>
        </w:rPr>
        <w:t>（4）总报价包含从项目实施到竣工验收、质量保期满需要的全部费用。供应商应根据国家、浙江省、杭州市的有关规定并结合企业的实际情况进行响应报价。响应报价是完成本</w:t>
      </w:r>
      <w:r>
        <w:rPr>
          <w:rFonts w:hint="eastAsia"/>
          <w:color w:val="auto"/>
          <w:sz w:val="24"/>
          <w:highlight w:val="none"/>
          <w:lang w:eastAsia="zh-CN"/>
        </w:rPr>
        <w:t>采购</w:t>
      </w:r>
      <w:r>
        <w:rPr>
          <w:rFonts w:hint="eastAsia"/>
          <w:color w:val="auto"/>
          <w:sz w:val="24"/>
          <w:highlight w:val="none"/>
        </w:rPr>
        <w:t>文件规定的所有采购内容和要求的总费用。</w:t>
      </w:r>
    </w:p>
    <w:p w14:paraId="3271C390">
      <w:pPr>
        <w:tabs>
          <w:tab w:val="left" w:pos="0"/>
        </w:tabs>
        <w:spacing w:line="360" w:lineRule="auto"/>
        <w:ind w:firstLine="480"/>
        <w:rPr>
          <w:color w:val="auto"/>
          <w:sz w:val="24"/>
          <w:highlight w:val="none"/>
        </w:rPr>
      </w:pPr>
      <w:r>
        <w:rPr>
          <w:rFonts w:hint="eastAsia"/>
          <w:color w:val="auto"/>
          <w:sz w:val="24"/>
          <w:highlight w:val="none"/>
        </w:rPr>
        <w:t>（5）供应商的技术文件中或</w:t>
      </w:r>
      <w:r>
        <w:rPr>
          <w:rFonts w:hint="eastAsia"/>
          <w:color w:val="auto"/>
          <w:sz w:val="24"/>
          <w:highlight w:val="none"/>
          <w:lang w:eastAsia="zh-CN"/>
        </w:rPr>
        <w:t>采购</w:t>
      </w:r>
      <w:r>
        <w:rPr>
          <w:rFonts w:hint="eastAsia"/>
          <w:color w:val="auto"/>
          <w:sz w:val="24"/>
          <w:highlight w:val="none"/>
        </w:rPr>
        <w:t>文件及所附技术规范要求中有关的施工要求所产生的费用应包括在响应报价中，上述要求凡采购人提供的工程量清单特征描述中未列入的，由供应商在相应的分部分项工程量清单项目的综合单价中考虑，否则视同响应优惠，采购人不单独列项支付。综合单价在合同实施时间保持不变，不得以任何理由予以变更，并不因施工方案优化、劳务、材料、设备、机械等成本的价格变动而作任何调整。</w:t>
      </w:r>
    </w:p>
    <w:p w14:paraId="0CC9DE45">
      <w:pPr>
        <w:tabs>
          <w:tab w:val="left" w:pos="0"/>
        </w:tabs>
        <w:spacing w:line="360" w:lineRule="auto"/>
        <w:ind w:firstLine="480"/>
        <w:rPr>
          <w:color w:val="auto"/>
          <w:sz w:val="24"/>
          <w:highlight w:val="none"/>
        </w:rPr>
      </w:pPr>
      <w:r>
        <w:rPr>
          <w:rFonts w:hint="eastAsia"/>
          <w:color w:val="auto"/>
          <w:sz w:val="24"/>
          <w:highlight w:val="none"/>
        </w:rPr>
        <w:t>注1：工程项目中涉及到的材料颜色、样式需经采购人确认方能使用（如有），并提供样板，费用已包含在报价内。</w:t>
      </w:r>
    </w:p>
    <w:p w14:paraId="4FBB6D61">
      <w:pPr>
        <w:tabs>
          <w:tab w:val="left" w:pos="0"/>
        </w:tabs>
        <w:spacing w:line="360" w:lineRule="auto"/>
        <w:ind w:firstLine="480"/>
        <w:rPr>
          <w:color w:val="auto"/>
          <w:sz w:val="24"/>
          <w:highlight w:val="none"/>
        </w:rPr>
      </w:pPr>
      <w:r>
        <w:rPr>
          <w:rFonts w:hint="eastAsia"/>
          <w:color w:val="auto"/>
          <w:sz w:val="24"/>
          <w:highlight w:val="none"/>
        </w:rPr>
        <w:t>注2：根据《关于印发节能产品政府采购品目清单的通知》、《关于印发环境标志产品政府采购品目清单》的要求，涉及强制采购节能产品、环境标志产品的材料（设备），本工程必须按照通知的要求使用强制采购节能产品、环境标志产品的材料（设备）。</w:t>
      </w:r>
    </w:p>
    <w:p w14:paraId="1121560E">
      <w:pPr>
        <w:tabs>
          <w:tab w:val="left" w:pos="0"/>
        </w:tabs>
        <w:spacing w:line="360" w:lineRule="auto"/>
        <w:ind w:firstLine="480"/>
        <w:rPr>
          <w:b/>
          <w:bCs/>
          <w:color w:val="auto"/>
          <w:sz w:val="24"/>
          <w:highlight w:val="none"/>
        </w:rPr>
      </w:pPr>
      <w:r>
        <w:rPr>
          <w:rFonts w:hint="eastAsia"/>
          <w:b/>
          <w:bCs/>
          <w:color w:val="auto"/>
          <w:sz w:val="24"/>
          <w:highlight w:val="none"/>
        </w:rPr>
        <w:t>六、其他要求</w:t>
      </w:r>
    </w:p>
    <w:p w14:paraId="6A912C64">
      <w:pPr>
        <w:tabs>
          <w:tab w:val="left" w:pos="0"/>
        </w:tabs>
        <w:spacing w:line="360" w:lineRule="auto"/>
        <w:ind w:firstLine="480"/>
        <w:rPr>
          <w:color w:val="auto"/>
          <w:sz w:val="24"/>
          <w:highlight w:val="none"/>
        </w:rPr>
      </w:pPr>
      <w:r>
        <w:rPr>
          <w:rFonts w:hint="eastAsia"/>
          <w:color w:val="auto"/>
          <w:sz w:val="24"/>
          <w:highlight w:val="none"/>
        </w:rPr>
        <w:t>（1）各供应商应踏勘以充分了解工地位置、现状情况、及任何其它足以影响报价的情况，任何因忽视或误解工地情况而导致的行政处罚、索赔或工期延长申请将不获批准。本项目为综合单价合同，请根据踏勘的实际情况进行综合考虑报价。在规定工期内完成采购范围全部工程内容的所有费用，包括完成本工程的直接费、间接费、利润、税金、风险费等，后期均不做调整。综合单价按同比例调整（同步调整其他费用）。</w:t>
      </w:r>
    </w:p>
    <w:p w14:paraId="56396906">
      <w:pPr>
        <w:tabs>
          <w:tab w:val="left" w:pos="0"/>
        </w:tabs>
        <w:spacing w:line="360" w:lineRule="auto"/>
        <w:ind w:firstLine="480"/>
        <w:rPr>
          <w:color w:val="auto"/>
          <w:sz w:val="24"/>
          <w:highlight w:val="none"/>
        </w:rPr>
      </w:pPr>
      <w:r>
        <w:rPr>
          <w:rFonts w:hint="eastAsia"/>
          <w:color w:val="auto"/>
          <w:sz w:val="24"/>
          <w:highlight w:val="none"/>
        </w:rPr>
        <w:t>（2）因工程施工要求或工程管理要求而产生的各项潜在费用支出均由供应商自行考虑并计入响应总价且一次性包干。</w:t>
      </w:r>
    </w:p>
    <w:p w14:paraId="0D7BC537">
      <w:pPr>
        <w:tabs>
          <w:tab w:val="left" w:pos="0"/>
        </w:tabs>
        <w:spacing w:line="360" w:lineRule="auto"/>
        <w:ind w:firstLine="480"/>
        <w:rPr>
          <w:color w:val="auto"/>
          <w:sz w:val="24"/>
          <w:highlight w:val="none"/>
        </w:rPr>
      </w:pPr>
      <w:r>
        <w:rPr>
          <w:rFonts w:hint="eastAsia"/>
          <w:color w:val="auto"/>
          <w:sz w:val="24"/>
          <w:highlight w:val="none"/>
        </w:rPr>
        <w:t>（3）本工程的组织措施费用为一次性包干使用，中标后不再作调整；技术措施费用中，按“项”计量的部分为一次性包干使用，中标后不再作调整。</w:t>
      </w:r>
    </w:p>
    <w:p w14:paraId="03530B75">
      <w:pPr>
        <w:tabs>
          <w:tab w:val="left" w:pos="0"/>
        </w:tabs>
        <w:spacing w:line="360" w:lineRule="auto"/>
        <w:ind w:firstLine="480"/>
        <w:rPr>
          <w:color w:val="auto"/>
          <w:sz w:val="24"/>
          <w:highlight w:val="none"/>
        </w:rPr>
      </w:pPr>
      <w:r>
        <w:rPr>
          <w:rFonts w:hint="eastAsia"/>
          <w:color w:val="auto"/>
          <w:sz w:val="24"/>
          <w:highlight w:val="none"/>
        </w:rPr>
        <w:t>（4）与报价相关的其他事宜见本项目“工程量清单”。</w:t>
      </w:r>
    </w:p>
    <w:p w14:paraId="6CBA980E">
      <w:pPr>
        <w:tabs>
          <w:tab w:val="left" w:pos="0"/>
        </w:tabs>
        <w:spacing w:line="360" w:lineRule="auto"/>
        <w:ind w:firstLine="480"/>
        <w:rPr>
          <w:color w:val="auto"/>
          <w:sz w:val="24"/>
          <w:highlight w:val="none"/>
        </w:rPr>
      </w:pPr>
      <w:r>
        <w:rPr>
          <w:rFonts w:hint="eastAsia"/>
          <w:color w:val="auto"/>
          <w:sz w:val="24"/>
          <w:highlight w:val="none"/>
        </w:rPr>
        <w:t>（5）技术响应要求：</w:t>
      </w:r>
    </w:p>
    <w:p w14:paraId="2AAC0F15">
      <w:pPr>
        <w:tabs>
          <w:tab w:val="left" w:pos="0"/>
        </w:tabs>
        <w:spacing w:line="360" w:lineRule="auto"/>
        <w:ind w:firstLine="480"/>
        <w:rPr>
          <w:color w:val="auto"/>
          <w:sz w:val="24"/>
          <w:highlight w:val="none"/>
        </w:rPr>
      </w:pPr>
      <w:r>
        <w:rPr>
          <w:rFonts w:hint="eastAsia"/>
          <w:color w:val="auto"/>
          <w:sz w:val="24"/>
          <w:highlight w:val="none"/>
        </w:rPr>
        <w:t>供应商应当有全面、合理、针对本项目的工程施工技术方案和措施、施工组织设计、施工方法、材料设备进场计划及施工计划、文明施工保证措施、施工质量控制措施、后续技术支持和维修服务体系方案。</w:t>
      </w:r>
    </w:p>
    <w:p w14:paraId="58AD8C14">
      <w:pPr>
        <w:snapToGrid w:val="0"/>
        <w:spacing w:line="360" w:lineRule="auto"/>
        <w:jc w:val="center"/>
        <w:rPr>
          <w:rFonts w:hint="eastAsia"/>
          <w:color w:val="auto"/>
          <w:sz w:val="24"/>
          <w:highlight w:val="none"/>
          <w:lang w:eastAsia="zh-CN"/>
        </w:rPr>
      </w:pPr>
    </w:p>
    <w:p w14:paraId="51AD3CA6">
      <w:pPr>
        <w:widowControl/>
        <w:ind w:firstLine="964" w:firstLineChars="300"/>
        <w:jc w:val="left"/>
        <w:rPr>
          <w:rFonts w:ascii="宋体" w:hAnsi="宋体" w:cs="宋体"/>
          <w:bCs/>
          <w:color w:val="auto"/>
          <w:sz w:val="24"/>
          <w:highlight w:val="none"/>
        </w:rPr>
      </w:pPr>
      <w:r>
        <w:rPr>
          <w:rFonts w:hint="eastAsia" w:ascii="仿宋" w:hAnsi="仿宋" w:eastAsia="仿宋" w:cs="仿宋"/>
          <w:b/>
          <w:color w:val="auto"/>
          <w:sz w:val="32"/>
          <w:szCs w:val="32"/>
          <w:highlight w:val="none"/>
        </w:rPr>
        <w:t>图纸、工程量清单（另附）</w:t>
      </w:r>
    </w:p>
    <w:p w14:paraId="4249E3A3">
      <w:pPr>
        <w:rPr>
          <w:rFonts w:ascii="宋体" w:hAnsi="宋体" w:cs="宋体"/>
          <w:snapToGrid w:val="0"/>
          <w:color w:val="auto"/>
          <w:kern w:val="0"/>
          <w:sz w:val="24"/>
          <w:highlight w:val="none"/>
        </w:rPr>
      </w:pPr>
    </w:p>
    <w:p w14:paraId="743558E5">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3" w:name="_Toc184308083"/>
      <w:bookmarkEnd w:id="33"/>
      <w:bookmarkStart w:id="34" w:name="_Toc184308052"/>
      <w:bookmarkEnd w:id="34"/>
      <w:bookmarkStart w:id="35" w:name="_Toc184314415"/>
      <w:bookmarkEnd w:id="35"/>
      <w:bookmarkStart w:id="36" w:name="_Toc184308069"/>
      <w:bookmarkEnd w:id="36"/>
      <w:bookmarkStart w:id="37" w:name="_Toc184313248"/>
      <w:bookmarkEnd w:id="37"/>
      <w:bookmarkStart w:id="38" w:name="_Toc184314417"/>
      <w:bookmarkEnd w:id="38"/>
      <w:bookmarkStart w:id="39" w:name="_Toc184310299"/>
      <w:bookmarkEnd w:id="39"/>
      <w:bookmarkStart w:id="40" w:name="_Toc184310275"/>
      <w:bookmarkEnd w:id="40"/>
      <w:bookmarkStart w:id="41" w:name="_Toc184314480"/>
      <w:bookmarkEnd w:id="41"/>
      <w:bookmarkStart w:id="42" w:name="_Toc184314470"/>
      <w:bookmarkEnd w:id="42"/>
      <w:bookmarkStart w:id="43" w:name="_Toc184308094"/>
      <w:bookmarkEnd w:id="43"/>
      <w:bookmarkStart w:id="44" w:name="_Toc184308106"/>
      <w:bookmarkEnd w:id="44"/>
      <w:bookmarkStart w:id="45" w:name="_Toc184314439"/>
      <w:bookmarkEnd w:id="45"/>
      <w:bookmarkStart w:id="46" w:name="_Toc184312115"/>
      <w:bookmarkEnd w:id="46"/>
      <w:bookmarkStart w:id="47" w:name="_Toc184312093"/>
      <w:bookmarkEnd w:id="47"/>
      <w:bookmarkStart w:id="48" w:name="_Toc184313268"/>
      <w:bookmarkEnd w:id="48"/>
      <w:bookmarkStart w:id="49" w:name="_Toc184314462"/>
      <w:bookmarkEnd w:id="49"/>
      <w:bookmarkStart w:id="50" w:name="_Toc184314416"/>
      <w:bookmarkEnd w:id="50"/>
      <w:bookmarkStart w:id="51" w:name="_Toc184308067"/>
      <w:bookmarkEnd w:id="51"/>
      <w:bookmarkStart w:id="52" w:name="_Toc184312067"/>
      <w:bookmarkEnd w:id="52"/>
      <w:bookmarkStart w:id="53" w:name="_Toc184313310"/>
      <w:bookmarkEnd w:id="53"/>
      <w:bookmarkStart w:id="54" w:name="_Toc184313263"/>
      <w:bookmarkEnd w:id="54"/>
      <w:bookmarkStart w:id="55" w:name="_Toc184312119"/>
      <w:bookmarkEnd w:id="55"/>
      <w:bookmarkStart w:id="56" w:name="_Toc184310280"/>
      <w:bookmarkEnd w:id="56"/>
      <w:bookmarkStart w:id="57" w:name="_Toc184314453"/>
      <w:bookmarkEnd w:id="57"/>
      <w:bookmarkStart w:id="58" w:name="_Toc184312079"/>
      <w:bookmarkEnd w:id="58"/>
      <w:bookmarkStart w:id="59" w:name="_Toc184308092"/>
      <w:bookmarkEnd w:id="59"/>
      <w:bookmarkStart w:id="60" w:name="_Toc184310276"/>
      <w:bookmarkEnd w:id="60"/>
      <w:bookmarkStart w:id="61" w:name="_Toc184313249"/>
      <w:bookmarkEnd w:id="61"/>
      <w:bookmarkStart w:id="62" w:name="_Toc184312134"/>
      <w:bookmarkEnd w:id="62"/>
      <w:bookmarkStart w:id="63" w:name="_Toc184314414"/>
      <w:bookmarkEnd w:id="63"/>
      <w:bookmarkStart w:id="64" w:name="_Toc184314413"/>
      <w:bookmarkEnd w:id="64"/>
      <w:bookmarkStart w:id="65" w:name="_Toc184314443"/>
      <w:bookmarkEnd w:id="65"/>
      <w:bookmarkStart w:id="66" w:name="_Toc184310287"/>
      <w:bookmarkEnd w:id="66"/>
      <w:bookmarkStart w:id="67" w:name="_Toc184312103"/>
      <w:bookmarkEnd w:id="67"/>
      <w:bookmarkStart w:id="68" w:name="_Toc184312129"/>
      <w:bookmarkEnd w:id="68"/>
      <w:bookmarkStart w:id="69" w:name="_Toc184308096"/>
      <w:bookmarkEnd w:id="69"/>
      <w:bookmarkStart w:id="70" w:name="_Toc184312072"/>
      <w:bookmarkEnd w:id="70"/>
      <w:bookmarkStart w:id="71" w:name="_Toc184308071"/>
      <w:bookmarkEnd w:id="71"/>
      <w:bookmarkStart w:id="72" w:name="_Toc184312131"/>
      <w:bookmarkEnd w:id="72"/>
      <w:bookmarkStart w:id="73" w:name="_Toc184314427"/>
      <w:bookmarkEnd w:id="73"/>
      <w:bookmarkStart w:id="74" w:name="_Toc184312075"/>
      <w:bookmarkEnd w:id="74"/>
      <w:bookmarkStart w:id="75" w:name="_Toc184310327"/>
      <w:bookmarkEnd w:id="75"/>
      <w:bookmarkStart w:id="76" w:name="_Toc184312082"/>
      <w:bookmarkEnd w:id="76"/>
      <w:bookmarkStart w:id="77" w:name="_Toc184314466"/>
      <w:bookmarkEnd w:id="77"/>
      <w:bookmarkStart w:id="78" w:name="_Toc184314447"/>
      <w:bookmarkEnd w:id="78"/>
      <w:bookmarkStart w:id="79" w:name="_Toc184313306"/>
      <w:bookmarkEnd w:id="79"/>
      <w:bookmarkStart w:id="80" w:name="_Toc184310308"/>
      <w:bookmarkEnd w:id="80"/>
      <w:bookmarkStart w:id="81" w:name="_Toc184313289"/>
      <w:bookmarkEnd w:id="81"/>
      <w:bookmarkStart w:id="82" w:name="_Toc184310313"/>
      <w:bookmarkEnd w:id="82"/>
      <w:bookmarkStart w:id="83" w:name="_Toc184308079"/>
      <w:bookmarkEnd w:id="83"/>
      <w:bookmarkStart w:id="84" w:name="_Toc184313288"/>
      <w:bookmarkEnd w:id="84"/>
      <w:bookmarkStart w:id="85" w:name="_Toc184314434"/>
      <w:bookmarkEnd w:id="85"/>
      <w:bookmarkStart w:id="86" w:name="_Toc184312069"/>
      <w:bookmarkEnd w:id="86"/>
      <w:bookmarkStart w:id="87" w:name="_Toc184314426"/>
      <w:bookmarkEnd w:id="87"/>
      <w:bookmarkStart w:id="88" w:name="_Toc184310274"/>
      <w:bookmarkEnd w:id="88"/>
      <w:bookmarkStart w:id="89" w:name="_Toc184314436"/>
      <w:bookmarkEnd w:id="89"/>
      <w:bookmarkStart w:id="90" w:name="_Toc184310283"/>
      <w:bookmarkEnd w:id="90"/>
      <w:bookmarkStart w:id="91" w:name="_Toc184310304"/>
      <w:bookmarkEnd w:id="91"/>
      <w:bookmarkStart w:id="92" w:name="_Toc184310298"/>
      <w:bookmarkEnd w:id="92"/>
      <w:bookmarkStart w:id="93" w:name="_Toc184313250"/>
      <w:bookmarkEnd w:id="93"/>
      <w:bookmarkStart w:id="94" w:name="_Toc184313299"/>
      <w:bookmarkEnd w:id="94"/>
      <w:bookmarkStart w:id="95" w:name="_Toc184312139"/>
      <w:bookmarkEnd w:id="95"/>
      <w:bookmarkStart w:id="96" w:name="_Toc184312086"/>
      <w:bookmarkEnd w:id="96"/>
      <w:bookmarkStart w:id="97" w:name="_Toc184312118"/>
      <w:bookmarkEnd w:id="97"/>
      <w:bookmarkStart w:id="98" w:name="_Toc184308059"/>
      <w:bookmarkEnd w:id="98"/>
      <w:bookmarkStart w:id="99" w:name="_Toc184310333"/>
      <w:bookmarkEnd w:id="99"/>
      <w:bookmarkStart w:id="100" w:name="_Toc184310272"/>
      <w:bookmarkEnd w:id="100"/>
      <w:bookmarkStart w:id="101" w:name="_Toc184313298"/>
      <w:bookmarkEnd w:id="101"/>
      <w:bookmarkStart w:id="102" w:name="_Toc184310303"/>
      <w:bookmarkEnd w:id="102"/>
      <w:bookmarkStart w:id="103" w:name="_Toc184312091"/>
      <w:bookmarkEnd w:id="103"/>
      <w:bookmarkStart w:id="104" w:name="_Toc184308099"/>
      <w:bookmarkEnd w:id="104"/>
      <w:bookmarkStart w:id="105" w:name="_Toc184310290"/>
      <w:bookmarkEnd w:id="105"/>
      <w:bookmarkStart w:id="106" w:name="_Toc184308046"/>
      <w:bookmarkEnd w:id="106"/>
      <w:bookmarkStart w:id="107" w:name="_Toc184308044"/>
      <w:bookmarkEnd w:id="107"/>
      <w:bookmarkStart w:id="108" w:name="_Toc184308058"/>
      <w:bookmarkEnd w:id="108"/>
      <w:bookmarkStart w:id="109" w:name="_Toc184310311"/>
      <w:bookmarkEnd w:id="109"/>
      <w:bookmarkStart w:id="110" w:name="_Toc184314432"/>
      <w:bookmarkEnd w:id="110"/>
      <w:bookmarkStart w:id="111" w:name="_Toc184313251"/>
      <w:bookmarkEnd w:id="111"/>
      <w:bookmarkStart w:id="112" w:name="_Toc184314446"/>
      <w:bookmarkEnd w:id="112"/>
      <w:bookmarkStart w:id="113" w:name="_Toc184312106"/>
      <w:bookmarkEnd w:id="113"/>
      <w:bookmarkStart w:id="114" w:name="_Toc184313239"/>
      <w:bookmarkEnd w:id="114"/>
      <w:bookmarkStart w:id="115" w:name="_Toc184314473"/>
      <w:bookmarkEnd w:id="115"/>
      <w:bookmarkStart w:id="116" w:name="_Toc184313301"/>
      <w:bookmarkEnd w:id="116"/>
      <w:bookmarkStart w:id="117" w:name="_Toc184314467"/>
      <w:bookmarkEnd w:id="117"/>
      <w:bookmarkStart w:id="118" w:name="_Toc184308038"/>
      <w:bookmarkEnd w:id="118"/>
      <w:bookmarkStart w:id="119" w:name="_Toc184312120"/>
      <w:bookmarkEnd w:id="119"/>
      <w:bookmarkStart w:id="120" w:name="_Toc184313303"/>
      <w:bookmarkEnd w:id="120"/>
      <w:bookmarkStart w:id="121" w:name="_Toc184308040"/>
      <w:bookmarkEnd w:id="121"/>
      <w:bookmarkStart w:id="122" w:name="_Toc184312110"/>
      <w:bookmarkEnd w:id="122"/>
      <w:bookmarkStart w:id="123" w:name="_Toc184310288"/>
      <w:bookmarkEnd w:id="123"/>
      <w:bookmarkStart w:id="124" w:name="_Toc184314411"/>
      <w:bookmarkEnd w:id="124"/>
      <w:bookmarkStart w:id="125" w:name="_Toc184308093"/>
      <w:bookmarkEnd w:id="125"/>
      <w:bookmarkStart w:id="126" w:name="_Toc184314454"/>
      <w:bookmarkEnd w:id="126"/>
      <w:bookmarkStart w:id="127" w:name="_Toc184310323"/>
      <w:bookmarkEnd w:id="127"/>
      <w:bookmarkStart w:id="128" w:name="_Toc184313290"/>
      <w:bookmarkEnd w:id="128"/>
      <w:bookmarkStart w:id="129" w:name="_Toc184310328"/>
      <w:bookmarkEnd w:id="129"/>
      <w:bookmarkStart w:id="130" w:name="_Toc184313280"/>
      <w:bookmarkEnd w:id="130"/>
      <w:bookmarkStart w:id="131" w:name="_Toc184308107"/>
      <w:bookmarkEnd w:id="131"/>
      <w:bookmarkStart w:id="132" w:name="_Toc184308056"/>
      <w:bookmarkEnd w:id="132"/>
      <w:bookmarkStart w:id="133" w:name="_Toc184308062"/>
      <w:bookmarkEnd w:id="133"/>
      <w:bookmarkStart w:id="134" w:name="_Toc184314465"/>
      <w:bookmarkEnd w:id="134"/>
      <w:bookmarkStart w:id="135" w:name="_Toc184312124"/>
      <w:bookmarkEnd w:id="135"/>
      <w:bookmarkStart w:id="136" w:name="_Toc184312125"/>
      <w:bookmarkEnd w:id="136"/>
      <w:bookmarkStart w:id="137" w:name="_Toc184313264"/>
      <w:bookmarkEnd w:id="137"/>
      <w:bookmarkStart w:id="138" w:name="_Toc184308082"/>
      <w:bookmarkEnd w:id="138"/>
      <w:bookmarkStart w:id="139" w:name="_Toc184310297"/>
      <w:bookmarkEnd w:id="139"/>
      <w:bookmarkStart w:id="140" w:name="_Toc184312097"/>
      <w:bookmarkEnd w:id="140"/>
      <w:bookmarkStart w:id="141" w:name="_Toc184313279"/>
      <w:bookmarkEnd w:id="141"/>
      <w:bookmarkStart w:id="142" w:name="_Toc184308105"/>
      <w:bookmarkEnd w:id="142"/>
      <w:bookmarkStart w:id="143" w:name="_Toc184313294"/>
      <w:bookmarkEnd w:id="143"/>
      <w:bookmarkStart w:id="144" w:name="_Toc184312084"/>
      <w:bookmarkEnd w:id="144"/>
      <w:bookmarkStart w:id="145" w:name="_Toc184308089"/>
      <w:bookmarkEnd w:id="145"/>
      <w:bookmarkStart w:id="146" w:name="_Toc184313245"/>
      <w:bookmarkEnd w:id="146"/>
      <w:bookmarkStart w:id="147" w:name="_Toc184310336"/>
      <w:bookmarkEnd w:id="147"/>
      <w:bookmarkStart w:id="148" w:name="_Toc184308039"/>
      <w:bookmarkEnd w:id="148"/>
      <w:bookmarkStart w:id="149" w:name="_Toc184308101"/>
      <w:bookmarkEnd w:id="149"/>
      <w:bookmarkStart w:id="150" w:name="_Toc184313242"/>
      <w:bookmarkEnd w:id="150"/>
      <w:bookmarkStart w:id="151" w:name="_Toc184310321"/>
      <w:bookmarkEnd w:id="151"/>
      <w:bookmarkStart w:id="152" w:name="_Toc184313287"/>
      <w:bookmarkEnd w:id="152"/>
      <w:bookmarkStart w:id="153" w:name="_Toc184313286"/>
      <w:bookmarkEnd w:id="153"/>
      <w:bookmarkStart w:id="154" w:name="_Toc184313258"/>
      <w:bookmarkEnd w:id="154"/>
      <w:bookmarkStart w:id="155" w:name="_Toc184314430"/>
      <w:bookmarkEnd w:id="155"/>
      <w:bookmarkStart w:id="156" w:name="_Toc184313293"/>
      <w:bookmarkEnd w:id="156"/>
      <w:bookmarkStart w:id="157" w:name="_Toc184308097"/>
      <w:bookmarkEnd w:id="157"/>
      <w:bookmarkStart w:id="158" w:name="_Toc184308063"/>
      <w:bookmarkEnd w:id="158"/>
      <w:bookmarkStart w:id="159" w:name="_Toc184312088"/>
      <w:bookmarkEnd w:id="159"/>
      <w:bookmarkStart w:id="160" w:name="_Toc184312133"/>
      <w:bookmarkEnd w:id="160"/>
      <w:bookmarkStart w:id="161" w:name="_Toc184310278"/>
      <w:bookmarkEnd w:id="161"/>
      <w:bookmarkStart w:id="162" w:name="_Toc184313291"/>
      <w:bookmarkEnd w:id="162"/>
      <w:bookmarkStart w:id="163" w:name="_Toc184314441"/>
      <w:bookmarkEnd w:id="163"/>
      <w:bookmarkStart w:id="164" w:name="_Toc184310340"/>
      <w:bookmarkEnd w:id="164"/>
      <w:bookmarkStart w:id="165" w:name="_Toc184312101"/>
      <w:bookmarkEnd w:id="165"/>
      <w:bookmarkStart w:id="166" w:name="_Toc184310315"/>
      <w:bookmarkEnd w:id="166"/>
      <w:bookmarkStart w:id="167" w:name="_Toc184310319"/>
      <w:bookmarkEnd w:id="167"/>
      <w:bookmarkStart w:id="168" w:name="_Toc184308036"/>
      <w:bookmarkEnd w:id="168"/>
      <w:bookmarkStart w:id="169" w:name="_Toc184308065"/>
      <w:bookmarkEnd w:id="169"/>
      <w:bookmarkStart w:id="170" w:name="_Toc184313308"/>
      <w:bookmarkEnd w:id="170"/>
      <w:bookmarkStart w:id="171" w:name="_Toc184310326"/>
      <w:bookmarkEnd w:id="171"/>
      <w:bookmarkStart w:id="172" w:name="_Toc184308043"/>
      <w:bookmarkEnd w:id="172"/>
      <w:bookmarkStart w:id="173" w:name="_Toc184313241"/>
      <w:bookmarkEnd w:id="173"/>
      <w:bookmarkStart w:id="174" w:name="_Toc184313267"/>
      <w:bookmarkEnd w:id="174"/>
      <w:bookmarkStart w:id="175" w:name="_Toc184313277"/>
      <w:bookmarkEnd w:id="175"/>
      <w:bookmarkStart w:id="176" w:name="_Toc184312137"/>
      <w:bookmarkEnd w:id="176"/>
      <w:bookmarkStart w:id="177" w:name="_Toc184308054"/>
      <w:bookmarkEnd w:id="177"/>
      <w:bookmarkStart w:id="178" w:name="_Toc184312073"/>
      <w:bookmarkEnd w:id="178"/>
      <w:bookmarkStart w:id="179" w:name="_Toc184308066"/>
      <w:bookmarkEnd w:id="179"/>
      <w:bookmarkStart w:id="180" w:name="_Toc184310285"/>
      <w:bookmarkEnd w:id="180"/>
      <w:bookmarkStart w:id="181" w:name="_Toc184314448"/>
      <w:bookmarkEnd w:id="181"/>
      <w:bookmarkStart w:id="182" w:name="_Toc184308085"/>
      <w:bookmarkEnd w:id="182"/>
      <w:bookmarkStart w:id="183" w:name="_Toc184310293"/>
      <w:bookmarkEnd w:id="183"/>
      <w:bookmarkStart w:id="184" w:name="_Toc184313276"/>
      <w:bookmarkEnd w:id="184"/>
      <w:bookmarkStart w:id="185" w:name="_Toc184312128"/>
      <w:bookmarkEnd w:id="185"/>
      <w:bookmarkStart w:id="186" w:name="_Toc184314412"/>
      <w:bookmarkEnd w:id="186"/>
      <w:bookmarkStart w:id="187" w:name="_Toc184310317"/>
      <w:bookmarkEnd w:id="187"/>
      <w:bookmarkStart w:id="188" w:name="_Toc184310329"/>
      <w:bookmarkEnd w:id="188"/>
      <w:bookmarkStart w:id="189" w:name="_Toc184312071"/>
      <w:bookmarkEnd w:id="189"/>
      <w:bookmarkStart w:id="190" w:name="_Toc184313259"/>
      <w:bookmarkEnd w:id="190"/>
      <w:bookmarkStart w:id="191" w:name="_Toc184312107"/>
      <w:bookmarkEnd w:id="191"/>
      <w:bookmarkStart w:id="192" w:name="_Toc184308076"/>
      <w:bookmarkEnd w:id="192"/>
      <w:bookmarkStart w:id="193" w:name="_Toc184314461"/>
      <w:bookmarkEnd w:id="193"/>
      <w:bookmarkStart w:id="194" w:name="_Toc184313243"/>
      <w:bookmarkEnd w:id="194"/>
      <w:bookmarkStart w:id="195" w:name="_Toc184312094"/>
      <w:bookmarkEnd w:id="195"/>
      <w:bookmarkStart w:id="196" w:name="_Toc184310309"/>
      <w:bookmarkEnd w:id="196"/>
      <w:bookmarkStart w:id="197" w:name="_Toc184308077"/>
      <w:bookmarkEnd w:id="197"/>
      <w:bookmarkStart w:id="198" w:name="_Toc184314431"/>
      <w:bookmarkEnd w:id="198"/>
      <w:bookmarkStart w:id="199" w:name="_Toc184313275"/>
      <w:bookmarkEnd w:id="199"/>
      <w:bookmarkStart w:id="200" w:name="_Toc184312122"/>
      <w:bookmarkEnd w:id="200"/>
      <w:bookmarkStart w:id="201" w:name="_Toc184313266"/>
      <w:bookmarkEnd w:id="201"/>
      <w:bookmarkStart w:id="202" w:name="_Toc184310332"/>
      <w:bookmarkEnd w:id="202"/>
      <w:bookmarkStart w:id="203" w:name="_Toc184308108"/>
      <w:bookmarkEnd w:id="203"/>
      <w:bookmarkStart w:id="204" w:name="_Toc184313265"/>
      <w:bookmarkEnd w:id="204"/>
      <w:bookmarkStart w:id="205" w:name="_Toc184312070"/>
      <w:bookmarkEnd w:id="205"/>
      <w:bookmarkStart w:id="206" w:name="_Toc184312080"/>
      <w:bookmarkEnd w:id="206"/>
      <w:bookmarkStart w:id="207" w:name="_Toc184312077"/>
      <w:bookmarkEnd w:id="207"/>
      <w:bookmarkStart w:id="208" w:name="_Toc184310279"/>
      <w:bookmarkEnd w:id="208"/>
      <w:bookmarkStart w:id="209" w:name="_Toc184312081"/>
      <w:bookmarkEnd w:id="209"/>
      <w:bookmarkStart w:id="210" w:name="_Toc184314478"/>
      <w:bookmarkEnd w:id="210"/>
      <w:bookmarkStart w:id="211" w:name="_Toc184308037"/>
      <w:bookmarkEnd w:id="211"/>
      <w:bookmarkStart w:id="212" w:name="_Toc184312104"/>
      <w:bookmarkEnd w:id="212"/>
      <w:bookmarkStart w:id="213" w:name="_Toc184312138"/>
      <w:bookmarkEnd w:id="213"/>
      <w:bookmarkStart w:id="214" w:name="_Toc184312136"/>
      <w:bookmarkEnd w:id="214"/>
      <w:bookmarkStart w:id="215" w:name="_Toc184308086"/>
      <w:bookmarkEnd w:id="215"/>
      <w:bookmarkStart w:id="216" w:name="_Toc184313284"/>
      <w:bookmarkEnd w:id="216"/>
      <w:bookmarkStart w:id="217" w:name="_Toc184308087"/>
      <w:bookmarkEnd w:id="217"/>
      <w:bookmarkStart w:id="218" w:name="_Toc184312132"/>
      <w:bookmarkEnd w:id="218"/>
      <w:bookmarkStart w:id="219" w:name="_Toc184314468"/>
      <w:bookmarkEnd w:id="219"/>
      <w:bookmarkStart w:id="220" w:name="_Toc184312112"/>
      <w:bookmarkEnd w:id="220"/>
      <w:bookmarkStart w:id="221" w:name="_Toc184310314"/>
      <w:bookmarkEnd w:id="221"/>
      <w:bookmarkStart w:id="222" w:name="_Toc184313300"/>
      <w:bookmarkEnd w:id="222"/>
      <w:bookmarkStart w:id="223" w:name="_Toc184308061"/>
      <w:bookmarkEnd w:id="223"/>
      <w:bookmarkStart w:id="224" w:name="_Toc184313260"/>
      <w:bookmarkEnd w:id="224"/>
      <w:bookmarkStart w:id="225" w:name="_Toc184310306"/>
      <w:bookmarkEnd w:id="225"/>
      <w:bookmarkStart w:id="226" w:name="_Toc184313274"/>
      <w:bookmarkEnd w:id="226"/>
      <w:bookmarkStart w:id="227" w:name="_Toc184312074"/>
      <w:bookmarkEnd w:id="227"/>
      <w:bookmarkStart w:id="228" w:name="_Toc184310344"/>
      <w:bookmarkEnd w:id="228"/>
      <w:bookmarkStart w:id="229" w:name="_Toc184312108"/>
      <w:bookmarkEnd w:id="229"/>
      <w:bookmarkStart w:id="230" w:name="_Toc184310330"/>
      <w:bookmarkEnd w:id="230"/>
      <w:bookmarkStart w:id="231" w:name="_Toc184314419"/>
      <w:bookmarkEnd w:id="231"/>
      <w:bookmarkStart w:id="232" w:name="_Toc184308088"/>
      <w:bookmarkEnd w:id="232"/>
      <w:bookmarkStart w:id="233" w:name="_Toc184313285"/>
      <w:bookmarkEnd w:id="233"/>
      <w:bookmarkStart w:id="234" w:name="_Toc184312109"/>
      <w:bookmarkEnd w:id="234"/>
      <w:bookmarkStart w:id="235" w:name="_Toc184313262"/>
      <w:bookmarkEnd w:id="235"/>
      <w:bookmarkStart w:id="236" w:name="_Toc184313269"/>
      <w:bookmarkEnd w:id="236"/>
      <w:bookmarkStart w:id="237" w:name="_Toc184314463"/>
      <w:bookmarkEnd w:id="237"/>
      <w:bookmarkStart w:id="238" w:name="_Toc184312127"/>
      <w:bookmarkEnd w:id="238"/>
      <w:bookmarkStart w:id="239" w:name="_Toc184314435"/>
      <w:bookmarkEnd w:id="239"/>
      <w:bookmarkStart w:id="240" w:name="_Toc184314438"/>
      <w:bookmarkEnd w:id="240"/>
      <w:bookmarkStart w:id="241" w:name="_Toc184308057"/>
      <w:bookmarkEnd w:id="241"/>
      <w:bookmarkStart w:id="242" w:name="_Toc184314410"/>
      <w:bookmarkEnd w:id="242"/>
      <w:bookmarkStart w:id="243" w:name="_Toc184312087"/>
      <w:bookmarkEnd w:id="243"/>
      <w:bookmarkStart w:id="244" w:name="_Toc184308074"/>
      <w:bookmarkEnd w:id="244"/>
      <w:bookmarkStart w:id="245" w:name="_Toc184308095"/>
      <w:bookmarkEnd w:id="245"/>
      <w:bookmarkStart w:id="246" w:name="_Toc184314476"/>
      <w:bookmarkEnd w:id="246"/>
      <w:bookmarkStart w:id="247" w:name="_Toc184313257"/>
      <w:bookmarkEnd w:id="247"/>
      <w:bookmarkStart w:id="248" w:name="_Toc184312092"/>
      <w:bookmarkEnd w:id="248"/>
      <w:bookmarkStart w:id="249" w:name="_Toc184312083"/>
      <w:bookmarkEnd w:id="249"/>
      <w:bookmarkStart w:id="250" w:name="_Toc184310302"/>
      <w:bookmarkEnd w:id="250"/>
      <w:bookmarkStart w:id="251" w:name="_Toc184310289"/>
      <w:bookmarkEnd w:id="251"/>
      <w:bookmarkStart w:id="252" w:name="_Toc184308042"/>
      <w:bookmarkEnd w:id="252"/>
      <w:bookmarkStart w:id="253" w:name="_Toc184310318"/>
      <w:bookmarkEnd w:id="253"/>
      <w:bookmarkStart w:id="254" w:name="_Toc184314423"/>
      <w:bookmarkEnd w:id="254"/>
      <w:bookmarkStart w:id="255" w:name="_Toc184313273"/>
      <w:bookmarkEnd w:id="255"/>
      <w:bookmarkStart w:id="256" w:name="_Toc184314479"/>
      <w:bookmarkEnd w:id="256"/>
      <w:bookmarkStart w:id="257" w:name="_Toc184314477"/>
      <w:bookmarkEnd w:id="257"/>
      <w:bookmarkStart w:id="258" w:name="_Toc184313253"/>
      <w:bookmarkEnd w:id="258"/>
      <w:bookmarkStart w:id="259" w:name="_Toc184310301"/>
      <w:bookmarkEnd w:id="259"/>
      <w:bookmarkStart w:id="260" w:name="_Toc184313261"/>
      <w:bookmarkEnd w:id="260"/>
      <w:bookmarkStart w:id="261" w:name="_Toc184308103"/>
      <w:bookmarkEnd w:id="261"/>
      <w:bookmarkStart w:id="262" w:name="_Toc184313297"/>
      <w:bookmarkEnd w:id="262"/>
      <w:bookmarkStart w:id="263" w:name="_Toc184310342"/>
      <w:bookmarkEnd w:id="263"/>
      <w:bookmarkStart w:id="264" w:name="_Toc184310281"/>
      <w:bookmarkEnd w:id="264"/>
      <w:bookmarkStart w:id="265" w:name="_Toc184312111"/>
      <w:bookmarkEnd w:id="265"/>
      <w:bookmarkStart w:id="266" w:name="_Toc184314444"/>
      <w:bookmarkEnd w:id="266"/>
      <w:bookmarkStart w:id="267" w:name="_Toc184310324"/>
      <w:bookmarkEnd w:id="267"/>
      <w:bookmarkStart w:id="268" w:name="_Toc184308075"/>
      <w:bookmarkEnd w:id="268"/>
      <w:bookmarkStart w:id="269" w:name="_Toc184313283"/>
      <w:bookmarkEnd w:id="269"/>
      <w:bookmarkStart w:id="270" w:name="_Toc184314437"/>
      <w:bookmarkEnd w:id="270"/>
      <w:bookmarkStart w:id="271" w:name="_Toc184313278"/>
      <w:bookmarkEnd w:id="271"/>
      <w:bookmarkStart w:id="272" w:name="_Toc184310307"/>
      <w:bookmarkEnd w:id="272"/>
      <w:bookmarkStart w:id="273" w:name="_Toc184310338"/>
      <w:bookmarkEnd w:id="273"/>
      <w:bookmarkStart w:id="274" w:name="_Toc184310305"/>
      <w:bookmarkEnd w:id="274"/>
      <w:bookmarkStart w:id="275" w:name="_Toc184313254"/>
      <w:bookmarkEnd w:id="275"/>
      <w:bookmarkStart w:id="276" w:name="_Toc184313246"/>
      <w:bookmarkEnd w:id="276"/>
      <w:bookmarkStart w:id="277" w:name="_Toc184310282"/>
      <w:bookmarkEnd w:id="277"/>
      <w:bookmarkStart w:id="278" w:name="_Toc184313302"/>
      <w:bookmarkEnd w:id="278"/>
      <w:bookmarkStart w:id="279" w:name="_Toc184312068"/>
      <w:bookmarkEnd w:id="279"/>
      <w:bookmarkStart w:id="280" w:name="_Toc184308047"/>
      <w:bookmarkEnd w:id="280"/>
      <w:bookmarkStart w:id="281" w:name="_Toc184308104"/>
      <w:bookmarkEnd w:id="281"/>
      <w:bookmarkStart w:id="282" w:name="_Toc184314428"/>
      <w:bookmarkEnd w:id="282"/>
      <w:bookmarkStart w:id="283" w:name="_Toc184308098"/>
      <w:bookmarkEnd w:id="283"/>
      <w:bookmarkStart w:id="284" w:name="_Toc184308072"/>
      <w:bookmarkEnd w:id="284"/>
      <w:bookmarkStart w:id="285" w:name="_Toc184308060"/>
      <w:bookmarkEnd w:id="285"/>
      <w:bookmarkStart w:id="286" w:name="_Toc184310286"/>
      <w:bookmarkEnd w:id="286"/>
      <w:bookmarkStart w:id="287" w:name="_Toc184313304"/>
      <w:bookmarkEnd w:id="287"/>
      <w:bookmarkStart w:id="288" w:name="_Toc184313270"/>
      <w:bookmarkEnd w:id="288"/>
      <w:bookmarkStart w:id="289" w:name="_Toc184308048"/>
      <w:bookmarkEnd w:id="289"/>
      <w:bookmarkStart w:id="290" w:name="_Toc184308090"/>
      <w:bookmarkEnd w:id="290"/>
      <w:bookmarkStart w:id="291" w:name="_Toc184310316"/>
      <w:bookmarkEnd w:id="291"/>
      <w:bookmarkStart w:id="292" w:name="_Toc184312096"/>
      <w:bookmarkEnd w:id="292"/>
      <w:bookmarkStart w:id="293" w:name="_Toc184312130"/>
      <w:bookmarkEnd w:id="293"/>
      <w:bookmarkStart w:id="294" w:name="_Toc184312102"/>
      <w:bookmarkEnd w:id="294"/>
      <w:bookmarkStart w:id="295" w:name="_Toc184308078"/>
      <w:bookmarkEnd w:id="295"/>
      <w:bookmarkStart w:id="296" w:name="_Toc184314459"/>
      <w:bookmarkEnd w:id="296"/>
      <w:bookmarkStart w:id="297" w:name="_Toc184314418"/>
      <w:bookmarkEnd w:id="297"/>
      <w:bookmarkStart w:id="298" w:name="_Toc184314474"/>
      <w:bookmarkEnd w:id="298"/>
      <w:bookmarkStart w:id="299" w:name="_Toc184314482"/>
      <w:bookmarkEnd w:id="299"/>
      <w:bookmarkStart w:id="300" w:name="_Toc184308081"/>
      <w:bookmarkEnd w:id="300"/>
      <w:bookmarkStart w:id="301" w:name="_Toc184310294"/>
      <w:bookmarkEnd w:id="301"/>
      <w:bookmarkStart w:id="302" w:name="_Toc184314424"/>
      <w:bookmarkEnd w:id="302"/>
      <w:bookmarkStart w:id="303" w:name="_Toc184313281"/>
      <w:bookmarkEnd w:id="303"/>
      <w:bookmarkStart w:id="304" w:name="_Toc184314442"/>
      <w:bookmarkEnd w:id="304"/>
      <w:bookmarkStart w:id="305" w:name="_Toc184314433"/>
      <w:bookmarkEnd w:id="305"/>
      <w:bookmarkStart w:id="306" w:name="_Toc184312116"/>
      <w:bookmarkEnd w:id="306"/>
      <w:bookmarkStart w:id="307" w:name="_Toc184313238"/>
      <w:bookmarkEnd w:id="307"/>
      <w:bookmarkStart w:id="308" w:name="_Toc184310337"/>
      <w:bookmarkEnd w:id="308"/>
      <w:bookmarkStart w:id="309" w:name="_Toc184312076"/>
      <w:bookmarkEnd w:id="309"/>
      <w:bookmarkStart w:id="310" w:name="_Toc184310284"/>
      <w:bookmarkEnd w:id="310"/>
      <w:bookmarkStart w:id="311" w:name="_Toc184310300"/>
      <w:bookmarkEnd w:id="311"/>
      <w:bookmarkStart w:id="312" w:name="_Toc184314452"/>
      <w:bookmarkEnd w:id="312"/>
      <w:bookmarkStart w:id="313" w:name="_Toc184308045"/>
      <w:bookmarkEnd w:id="313"/>
      <w:bookmarkStart w:id="314" w:name="_Toc184310335"/>
      <w:bookmarkEnd w:id="314"/>
      <w:bookmarkStart w:id="315" w:name="_Toc184313295"/>
      <w:bookmarkEnd w:id="315"/>
      <w:bookmarkStart w:id="316" w:name="_Toc184314420"/>
      <w:bookmarkEnd w:id="316"/>
      <w:bookmarkStart w:id="317" w:name="_Toc184310334"/>
      <w:bookmarkEnd w:id="317"/>
      <w:bookmarkStart w:id="318" w:name="_Toc184310322"/>
      <w:bookmarkEnd w:id="318"/>
      <w:bookmarkStart w:id="319" w:name="_Toc184312089"/>
      <w:bookmarkEnd w:id="319"/>
      <w:bookmarkStart w:id="320" w:name="_Toc184308084"/>
      <w:bookmarkEnd w:id="320"/>
      <w:bookmarkStart w:id="321" w:name="_Toc184310343"/>
      <w:bookmarkEnd w:id="321"/>
      <w:bookmarkStart w:id="322" w:name="_Toc184314471"/>
      <w:bookmarkEnd w:id="322"/>
      <w:bookmarkStart w:id="323" w:name="_Toc184314469"/>
      <w:bookmarkEnd w:id="323"/>
      <w:bookmarkStart w:id="324" w:name="_Toc184310331"/>
      <w:bookmarkEnd w:id="324"/>
      <w:bookmarkStart w:id="325" w:name="_Toc184314460"/>
      <w:bookmarkEnd w:id="325"/>
      <w:bookmarkStart w:id="326" w:name="_Toc184313292"/>
      <w:bookmarkEnd w:id="326"/>
      <w:bookmarkStart w:id="327" w:name="_Toc184314475"/>
      <w:bookmarkEnd w:id="327"/>
      <w:bookmarkStart w:id="328" w:name="_Toc184312085"/>
      <w:bookmarkEnd w:id="328"/>
      <w:bookmarkStart w:id="329" w:name="_Toc184313307"/>
      <w:bookmarkEnd w:id="329"/>
      <w:bookmarkStart w:id="330" w:name="_Toc184312078"/>
      <w:bookmarkEnd w:id="330"/>
      <w:bookmarkStart w:id="331" w:name="_Toc184312121"/>
      <w:bookmarkEnd w:id="331"/>
      <w:bookmarkStart w:id="332" w:name="_Toc184312105"/>
      <w:bookmarkEnd w:id="332"/>
      <w:bookmarkStart w:id="333" w:name="_Toc184314445"/>
      <w:bookmarkEnd w:id="333"/>
      <w:bookmarkStart w:id="334" w:name="_Toc184314455"/>
      <w:bookmarkEnd w:id="334"/>
      <w:bookmarkStart w:id="335" w:name="_Toc184314472"/>
      <w:bookmarkEnd w:id="335"/>
      <w:bookmarkStart w:id="336" w:name="_Toc184312123"/>
      <w:bookmarkEnd w:id="336"/>
      <w:bookmarkStart w:id="337" w:name="_Toc184310310"/>
      <w:bookmarkEnd w:id="337"/>
      <w:bookmarkStart w:id="338" w:name="_Toc184313271"/>
      <w:bookmarkEnd w:id="338"/>
      <w:bookmarkStart w:id="339" w:name="_Toc184310296"/>
      <w:bookmarkEnd w:id="339"/>
      <w:bookmarkStart w:id="340" w:name="_Toc184312126"/>
      <w:bookmarkEnd w:id="340"/>
      <w:bookmarkStart w:id="341" w:name="_Toc184308068"/>
      <w:bookmarkEnd w:id="341"/>
      <w:bookmarkStart w:id="342" w:name="_Toc184314421"/>
      <w:bookmarkEnd w:id="342"/>
      <w:bookmarkStart w:id="343" w:name="_Toc184314422"/>
      <w:bookmarkEnd w:id="343"/>
      <w:bookmarkStart w:id="344" w:name="_Toc184308050"/>
      <w:bookmarkEnd w:id="344"/>
      <w:bookmarkStart w:id="345" w:name="_Toc184312100"/>
      <w:bookmarkEnd w:id="345"/>
      <w:bookmarkStart w:id="346" w:name="_Toc184313240"/>
      <w:bookmarkEnd w:id="346"/>
      <w:bookmarkStart w:id="347" w:name="_Toc184312113"/>
      <w:bookmarkEnd w:id="347"/>
      <w:bookmarkStart w:id="348" w:name="_Toc184313252"/>
      <w:bookmarkEnd w:id="348"/>
      <w:bookmarkStart w:id="349" w:name="_Toc184312114"/>
      <w:bookmarkEnd w:id="349"/>
      <w:bookmarkStart w:id="350" w:name="_Toc184310320"/>
      <w:bookmarkEnd w:id="350"/>
      <w:bookmarkStart w:id="351" w:name="_Toc184313309"/>
      <w:bookmarkEnd w:id="351"/>
      <w:bookmarkStart w:id="352" w:name="_Toc184308053"/>
      <w:bookmarkEnd w:id="352"/>
      <w:bookmarkStart w:id="353" w:name="_Toc184313296"/>
      <w:bookmarkEnd w:id="353"/>
      <w:bookmarkStart w:id="354" w:name="_Toc184310295"/>
      <w:bookmarkEnd w:id="354"/>
      <w:bookmarkStart w:id="355" w:name="_Toc184312095"/>
      <w:bookmarkEnd w:id="355"/>
      <w:bookmarkStart w:id="356" w:name="_Toc184314449"/>
      <w:bookmarkEnd w:id="356"/>
      <w:bookmarkStart w:id="357" w:name="_Toc184310341"/>
      <w:bookmarkEnd w:id="357"/>
      <w:bookmarkStart w:id="358" w:name="_Toc184314451"/>
      <w:bookmarkEnd w:id="358"/>
      <w:bookmarkStart w:id="359" w:name="_Toc184308073"/>
      <w:bookmarkEnd w:id="359"/>
      <w:bookmarkStart w:id="360" w:name="_Toc184312135"/>
      <w:bookmarkEnd w:id="360"/>
      <w:bookmarkStart w:id="361" w:name="_Toc184314481"/>
      <w:bookmarkEnd w:id="361"/>
      <w:bookmarkStart w:id="362" w:name="_Toc184308051"/>
      <w:bookmarkEnd w:id="362"/>
      <w:bookmarkStart w:id="363" w:name="_Toc184312098"/>
      <w:bookmarkEnd w:id="363"/>
      <w:bookmarkStart w:id="364" w:name="_Toc184310277"/>
      <w:bookmarkEnd w:id="364"/>
      <w:bookmarkStart w:id="365" w:name="_Toc184313256"/>
      <w:bookmarkEnd w:id="365"/>
      <w:bookmarkStart w:id="366" w:name="_Toc184310292"/>
      <w:bookmarkEnd w:id="366"/>
      <w:bookmarkStart w:id="367" w:name="_Toc184310339"/>
      <w:bookmarkEnd w:id="367"/>
      <w:bookmarkStart w:id="368" w:name="_Toc184312090"/>
      <w:bookmarkEnd w:id="368"/>
      <w:bookmarkStart w:id="369" w:name="_Toc184313247"/>
      <w:bookmarkEnd w:id="369"/>
      <w:bookmarkStart w:id="370" w:name="_Toc184313244"/>
      <w:bookmarkEnd w:id="370"/>
      <w:bookmarkStart w:id="371" w:name="_Toc184314429"/>
      <w:bookmarkEnd w:id="371"/>
      <w:bookmarkStart w:id="372" w:name="_Toc184308091"/>
      <w:bookmarkEnd w:id="372"/>
      <w:bookmarkStart w:id="373" w:name="_Toc184308080"/>
      <w:bookmarkEnd w:id="373"/>
      <w:bookmarkStart w:id="374" w:name="_Toc184308055"/>
      <w:bookmarkEnd w:id="374"/>
      <w:bookmarkStart w:id="375" w:name="_Toc184310312"/>
      <w:bookmarkEnd w:id="375"/>
      <w:bookmarkStart w:id="376" w:name="_Toc184314425"/>
      <w:bookmarkEnd w:id="376"/>
      <w:bookmarkStart w:id="377" w:name="_Toc184308100"/>
      <w:bookmarkEnd w:id="377"/>
      <w:bookmarkStart w:id="378" w:name="_Toc184313255"/>
      <w:bookmarkEnd w:id="378"/>
      <w:bookmarkStart w:id="379" w:name="_Toc184313272"/>
      <w:bookmarkEnd w:id="379"/>
      <w:bookmarkStart w:id="380" w:name="_Toc184314440"/>
      <w:bookmarkEnd w:id="380"/>
      <w:bookmarkStart w:id="381" w:name="_Toc184314458"/>
      <w:bookmarkEnd w:id="381"/>
      <w:bookmarkStart w:id="382" w:name="_Toc184310273"/>
      <w:bookmarkEnd w:id="382"/>
      <w:bookmarkStart w:id="383" w:name="_Toc184314457"/>
      <w:bookmarkEnd w:id="383"/>
      <w:bookmarkStart w:id="384" w:name="_Toc184313282"/>
      <w:bookmarkEnd w:id="384"/>
      <w:bookmarkStart w:id="385" w:name="_Toc184312117"/>
      <w:bookmarkEnd w:id="385"/>
      <w:bookmarkStart w:id="386" w:name="_Toc184308049"/>
      <w:bookmarkEnd w:id="386"/>
      <w:bookmarkStart w:id="387" w:name="_Toc184312099"/>
      <w:bookmarkEnd w:id="387"/>
      <w:bookmarkStart w:id="388" w:name="_Toc184308070"/>
      <w:bookmarkEnd w:id="388"/>
      <w:bookmarkStart w:id="389" w:name="_Toc184308102"/>
      <w:bookmarkEnd w:id="389"/>
      <w:bookmarkStart w:id="390" w:name="_Toc184310325"/>
      <w:bookmarkEnd w:id="390"/>
      <w:bookmarkStart w:id="391" w:name="_Toc184308064"/>
      <w:bookmarkEnd w:id="391"/>
      <w:bookmarkStart w:id="392" w:name="_Toc184313305"/>
      <w:bookmarkEnd w:id="392"/>
      <w:bookmarkStart w:id="393" w:name="_Toc184314450"/>
      <w:bookmarkEnd w:id="393"/>
      <w:bookmarkStart w:id="394" w:name="_Toc184314456"/>
      <w:bookmarkEnd w:id="394"/>
      <w:bookmarkStart w:id="395" w:name="_Toc184310291"/>
      <w:bookmarkEnd w:id="395"/>
      <w:bookmarkStart w:id="396" w:name="_Toc184308041"/>
      <w:bookmarkEnd w:id="396"/>
      <w:bookmarkStart w:id="397" w:name="_Toc184314464"/>
      <w:bookmarkEnd w:id="397"/>
      <w:r>
        <w:rPr>
          <w:rFonts w:hint="eastAsia" w:ascii="宋体" w:hAnsi="宋体" w:cs="宋体"/>
          <w:b/>
          <w:color w:val="auto"/>
          <w:sz w:val="36"/>
          <w:szCs w:val="20"/>
          <w:highlight w:val="none"/>
        </w:rPr>
        <w:t xml:space="preserve"> 评审办法</w:t>
      </w:r>
    </w:p>
    <w:p w14:paraId="56D29F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7"/>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704"/>
        <w:gridCol w:w="732"/>
        <w:gridCol w:w="852"/>
      </w:tblGrid>
      <w:tr w14:paraId="0EEE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6" w:type="dxa"/>
            <w:vAlign w:val="center"/>
          </w:tcPr>
          <w:p w14:paraId="1C311770">
            <w:pPr>
              <w:snapToGrid w:val="0"/>
              <w:jc w:val="center"/>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序号</w:t>
            </w:r>
          </w:p>
        </w:tc>
        <w:tc>
          <w:tcPr>
            <w:tcW w:w="7704" w:type="dxa"/>
            <w:vAlign w:val="center"/>
          </w:tcPr>
          <w:p w14:paraId="20ABC54A">
            <w:pPr>
              <w:snapToGrid w:val="0"/>
              <w:jc w:val="center"/>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 xml:space="preserve">  </w:t>
            </w:r>
            <w:r>
              <w:rPr>
                <w:rFonts w:hint="eastAsia" w:ascii="仿宋" w:hAnsi="仿宋" w:eastAsia="仿宋" w:cs="仿宋"/>
                <w:b/>
                <w:bCs w:val="0"/>
                <w:color w:val="auto"/>
                <w:sz w:val="24"/>
                <w:highlight w:val="none"/>
              </w:rPr>
              <w:t>评审标准</w:t>
            </w:r>
          </w:p>
        </w:tc>
        <w:tc>
          <w:tcPr>
            <w:tcW w:w="732" w:type="dxa"/>
            <w:vAlign w:val="center"/>
          </w:tcPr>
          <w:p w14:paraId="523D99DC">
            <w:pPr>
              <w:snapToGrid w:val="0"/>
              <w:jc w:val="center"/>
              <w:outlineLvl w:val="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分值</w:t>
            </w:r>
          </w:p>
        </w:tc>
        <w:tc>
          <w:tcPr>
            <w:tcW w:w="852" w:type="dxa"/>
            <w:vAlign w:val="center"/>
          </w:tcPr>
          <w:p w14:paraId="3C155779">
            <w:pPr>
              <w:snapToGrid w:val="0"/>
              <w:jc w:val="center"/>
              <w:outlineLvl w:val="0"/>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属性</w:t>
            </w:r>
          </w:p>
        </w:tc>
      </w:tr>
      <w:tr w14:paraId="1E35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6" w:type="dxa"/>
            <w:shd w:val="clear" w:color="auto" w:fill="92D050"/>
            <w:vAlign w:val="center"/>
          </w:tcPr>
          <w:p w14:paraId="313A79C4">
            <w:pPr>
              <w:snapToGrid w:val="0"/>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p>
        </w:tc>
        <w:tc>
          <w:tcPr>
            <w:tcW w:w="9288" w:type="dxa"/>
            <w:gridSpan w:val="3"/>
            <w:shd w:val="clear" w:color="auto" w:fill="92D050"/>
            <w:vAlign w:val="center"/>
          </w:tcPr>
          <w:p w14:paraId="46C8E975">
            <w:pPr>
              <w:snapToGrid w:val="0"/>
              <w:spacing w:line="360" w:lineRule="auto"/>
              <w:ind w:firstLine="3373" w:firstLineChars="1400"/>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资信分（12）</w:t>
            </w:r>
          </w:p>
        </w:tc>
      </w:tr>
      <w:tr w14:paraId="09FD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61FB946">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04" w:type="dxa"/>
            <w:vAlign w:val="center"/>
          </w:tcPr>
          <w:p w14:paraId="7E6A784A">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项目业绩：</w:t>
            </w:r>
          </w:p>
          <w:p w14:paraId="628186F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供应商自202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年1月1日（以合同签订时间为准）以来完成过类似项目业绩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维修改造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的，每个得0.5分，最高得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14:paraId="69C0C313">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业绩证明材料：</w:t>
            </w:r>
          </w:p>
          <w:p w14:paraId="547167F6">
            <w:pPr>
              <w:spacing w:line="360" w:lineRule="auto"/>
              <w:rPr>
                <w:rFonts w:hint="default" w:ascii="仿宋" w:hAnsi="仿宋" w:eastAsia="宋体" w:cs="仿宋"/>
                <w:color w:val="auto"/>
                <w:sz w:val="21"/>
                <w:szCs w:val="21"/>
                <w:highlight w:val="none"/>
              </w:rPr>
            </w:pPr>
            <w:r>
              <w:rPr>
                <w:rFonts w:hint="eastAsia" w:ascii="宋体" w:hAnsi="宋体" w:eastAsia="宋体" w:cs="宋体"/>
                <w:b/>
                <w:bCs/>
                <w:color w:val="auto"/>
                <w:sz w:val="21"/>
                <w:szCs w:val="21"/>
                <w:highlight w:val="none"/>
              </w:rPr>
              <w:t>①</w:t>
            </w:r>
            <w:r>
              <w:rPr>
                <w:rFonts w:hint="eastAsia" w:ascii="仿宋" w:hAnsi="仿宋" w:eastAsia="仿宋" w:cs="仿宋"/>
                <w:b/>
                <w:bCs/>
                <w:color w:val="auto"/>
                <w:sz w:val="21"/>
                <w:szCs w:val="21"/>
                <w:highlight w:val="none"/>
              </w:rPr>
              <w:t>须同时提供施工合同及竣工验收证明；要求证明材料能反映</w:t>
            </w: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要素，提供的证明材料不完整或不能反映评审要素的将不予认可。</w:t>
            </w:r>
          </w:p>
        </w:tc>
        <w:tc>
          <w:tcPr>
            <w:tcW w:w="732" w:type="dxa"/>
            <w:vAlign w:val="center"/>
          </w:tcPr>
          <w:p w14:paraId="6F4C452C">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w:t>
            </w:r>
          </w:p>
        </w:tc>
        <w:tc>
          <w:tcPr>
            <w:tcW w:w="852" w:type="dxa"/>
            <w:vAlign w:val="center"/>
          </w:tcPr>
          <w:p w14:paraId="1E0C9802">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252E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4F5649B">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04" w:type="dxa"/>
            <w:vAlign w:val="center"/>
          </w:tcPr>
          <w:p w14:paraId="7721D5B1">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企业认证：</w:t>
            </w:r>
          </w:p>
          <w:p w14:paraId="263AC54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w:t>
            </w:r>
            <w:r>
              <w:rPr>
                <w:rFonts w:hint="eastAsia" w:ascii="仿宋" w:hAnsi="仿宋" w:eastAsia="仿宋" w:cs="仿宋"/>
                <w:color w:val="auto"/>
                <w:sz w:val="21"/>
                <w:szCs w:val="21"/>
                <w:highlight w:val="none"/>
                <w:lang w:val="en-US" w:eastAsia="zh-CN"/>
              </w:rPr>
              <w:t>有效期内的</w:t>
            </w:r>
            <w:r>
              <w:rPr>
                <w:rFonts w:hint="eastAsia" w:ascii="仿宋" w:hAnsi="仿宋" w:eastAsia="仿宋" w:cs="仿宋"/>
                <w:color w:val="auto"/>
                <w:sz w:val="21"/>
                <w:szCs w:val="21"/>
                <w:highlight w:val="none"/>
              </w:rPr>
              <w:t>质量管理体系认证证书、环境认证体系认证证书和职业健康管理体系认证证书且在有效期内的，每提供一个证书得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58AB3AF1">
            <w:pPr>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证明材料：出具有效的证书复印件</w:t>
            </w:r>
            <w:r>
              <w:rPr>
                <w:rFonts w:hint="eastAsia" w:ascii="仿宋" w:hAnsi="仿宋" w:eastAsia="仿宋" w:cs="仿宋"/>
                <w:b/>
                <w:bCs/>
                <w:color w:val="auto"/>
                <w:sz w:val="21"/>
                <w:szCs w:val="21"/>
                <w:highlight w:val="none"/>
                <w:lang w:val="en-US" w:eastAsia="zh-CN"/>
              </w:rPr>
              <w:t>及</w:t>
            </w:r>
            <w:r>
              <w:rPr>
                <w:rFonts w:hint="eastAsia" w:ascii="仿宋" w:hAnsi="仿宋" w:eastAsia="仿宋" w:cs="仿宋"/>
                <w:b/>
                <w:bCs/>
                <w:color w:val="auto"/>
                <w:sz w:val="21"/>
                <w:szCs w:val="21"/>
                <w:highlight w:val="none"/>
              </w:rPr>
              <w:t>国家认证认可信息公告公共服务平台查询截图。</w:t>
            </w:r>
          </w:p>
        </w:tc>
        <w:tc>
          <w:tcPr>
            <w:tcW w:w="732" w:type="dxa"/>
            <w:vAlign w:val="center"/>
          </w:tcPr>
          <w:p w14:paraId="4B2C7B5A">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782851F7">
            <w:pPr>
              <w:snapToGrid w:val="0"/>
              <w:spacing w:line="360" w:lineRule="auto"/>
              <w:jc w:val="both"/>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3F58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153CB3D">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704" w:type="dxa"/>
            <w:vAlign w:val="center"/>
          </w:tcPr>
          <w:p w14:paraId="5E893270">
            <w:pPr>
              <w:spacing w:line="360" w:lineRule="auto"/>
              <w:rPr>
                <w:rFonts w:hint="default" w:ascii="仿宋" w:hAnsi="仿宋" w:eastAsia="仿宋" w:cs="仿宋"/>
                <w:b/>
                <w:bCs/>
                <w:color w:val="auto"/>
                <w:sz w:val="21"/>
                <w:szCs w:val="21"/>
                <w:highlight w:val="none"/>
              </w:rPr>
            </w:pPr>
            <w:r>
              <w:rPr>
                <w:rFonts w:hint="default" w:ascii="仿宋" w:hAnsi="仿宋" w:eastAsia="仿宋" w:cs="仿宋"/>
                <w:b/>
                <w:bCs/>
                <w:color w:val="auto"/>
                <w:sz w:val="21"/>
                <w:szCs w:val="21"/>
                <w:highlight w:val="none"/>
              </w:rPr>
              <w:t>项目人员团队配置：</w:t>
            </w:r>
          </w:p>
          <w:p w14:paraId="33C3AEBF">
            <w:pPr>
              <w:spacing w:line="360" w:lineRule="auto"/>
              <w:rPr>
                <w:rFonts w:hint="default" w:ascii="仿宋" w:hAnsi="仿宋" w:eastAsia="仿宋" w:cs="仿宋"/>
                <w:b w:val="0"/>
                <w:bCs w:val="0"/>
                <w:color w:val="auto"/>
                <w:sz w:val="21"/>
                <w:szCs w:val="21"/>
                <w:highlight w:val="none"/>
              </w:rPr>
            </w:pPr>
            <w:r>
              <w:rPr>
                <w:rFonts w:hint="default" w:ascii="仿宋" w:hAnsi="仿宋" w:eastAsia="仿宋" w:cs="仿宋"/>
                <w:b w:val="0"/>
                <w:bCs w:val="0"/>
                <w:color w:val="auto"/>
                <w:sz w:val="21"/>
                <w:szCs w:val="21"/>
                <w:highlight w:val="none"/>
              </w:rPr>
              <w:t>1.项目负责人及技术负责人：</w:t>
            </w:r>
          </w:p>
          <w:p w14:paraId="6492D84B">
            <w:pPr>
              <w:spacing w:line="360" w:lineRule="auto"/>
              <w:rPr>
                <w:rFonts w:hint="default" w:ascii="仿宋" w:hAnsi="仿宋" w:eastAsia="仿宋" w:cs="仿宋"/>
                <w:b w:val="0"/>
                <w:bCs w:val="0"/>
                <w:color w:val="auto"/>
                <w:sz w:val="21"/>
                <w:szCs w:val="21"/>
                <w:highlight w:val="none"/>
              </w:rPr>
            </w:pPr>
            <w:r>
              <w:rPr>
                <w:rFonts w:hint="default" w:ascii="仿宋" w:hAnsi="仿宋" w:eastAsia="仿宋" w:cs="仿宋"/>
                <w:b w:val="0"/>
                <w:bCs w:val="0"/>
                <w:color w:val="auto"/>
                <w:sz w:val="21"/>
                <w:szCs w:val="21"/>
                <w:highlight w:val="none"/>
              </w:rPr>
              <w:t>①拟派项目负责人或技术负责人具有工程类高级工程师技术职称的得2分。</w:t>
            </w:r>
          </w:p>
          <w:p w14:paraId="43499887">
            <w:pPr>
              <w:spacing w:line="360" w:lineRule="auto"/>
              <w:rPr>
                <w:rFonts w:hint="default" w:ascii="仿宋" w:hAnsi="仿宋" w:eastAsia="仿宋" w:cs="仿宋"/>
                <w:b w:val="0"/>
                <w:bCs w:val="0"/>
                <w:color w:val="auto"/>
                <w:sz w:val="21"/>
                <w:szCs w:val="21"/>
                <w:highlight w:val="none"/>
              </w:rPr>
            </w:pPr>
            <w:r>
              <w:rPr>
                <w:rFonts w:hint="default" w:ascii="仿宋" w:hAnsi="仿宋" w:eastAsia="仿宋" w:cs="仿宋"/>
                <w:b w:val="0"/>
                <w:bCs w:val="0"/>
                <w:color w:val="auto"/>
                <w:sz w:val="21"/>
                <w:szCs w:val="21"/>
                <w:highlight w:val="none"/>
              </w:rPr>
              <w:t>②具有类似工程业绩经验（承担项目的负责人或技术负责人），得1分。</w:t>
            </w:r>
          </w:p>
          <w:p w14:paraId="34FCFFB8">
            <w:pPr>
              <w:spacing w:line="360" w:lineRule="auto"/>
              <w:rPr>
                <w:rFonts w:hint="default" w:ascii="仿宋" w:hAnsi="仿宋" w:eastAsia="仿宋" w:cs="仿宋"/>
                <w:b w:val="0"/>
                <w:bCs w:val="0"/>
                <w:color w:val="auto"/>
                <w:sz w:val="21"/>
                <w:szCs w:val="21"/>
                <w:highlight w:val="none"/>
              </w:rPr>
            </w:pPr>
            <w:r>
              <w:rPr>
                <w:rFonts w:hint="default" w:ascii="仿宋" w:hAnsi="仿宋" w:eastAsia="仿宋" w:cs="仿宋"/>
                <w:b/>
                <w:bCs/>
                <w:color w:val="auto"/>
                <w:sz w:val="21"/>
                <w:szCs w:val="21"/>
                <w:highlight w:val="none"/>
              </w:rPr>
              <w:t>证明材料：提供职称证书复印件、业绩证明资料（如合同或用户证明）及响应截止时间前最近三个月社保证明材料。</w:t>
            </w:r>
          </w:p>
          <w:p w14:paraId="19FA8D42">
            <w:pPr>
              <w:spacing w:line="360" w:lineRule="auto"/>
              <w:rPr>
                <w:rFonts w:hint="default" w:ascii="仿宋" w:hAnsi="仿宋" w:eastAsia="仿宋" w:cs="仿宋"/>
                <w:b w:val="0"/>
                <w:bCs w:val="0"/>
                <w:color w:val="auto"/>
                <w:sz w:val="21"/>
                <w:szCs w:val="21"/>
                <w:highlight w:val="none"/>
              </w:rPr>
            </w:pPr>
            <w:r>
              <w:rPr>
                <w:rFonts w:hint="default" w:ascii="仿宋" w:hAnsi="仿宋" w:eastAsia="仿宋" w:cs="仿宋"/>
                <w:b w:val="0"/>
                <w:bCs w:val="0"/>
                <w:color w:val="auto"/>
                <w:sz w:val="21"/>
                <w:szCs w:val="21"/>
                <w:highlight w:val="none"/>
              </w:rPr>
              <w:t>2.项目组人员（项目负责人、技术负责人除外）：</w:t>
            </w:r>
          </w:p>
          <w:p w14:paraId="7175D265">
            <w:pPr>
              <w:spacing w:line="360" w:lineRule="auto"/>
              <w:rPr>
                <w:rFonts w:hint="default" w:ascii="仿宋" w:hAnsi="仿宋" w:eastAsia="仿宋" w:cs="仿宋"/>
                <w:b w:val="0"/>
                <w:bCs w:val="0"/>
                <w:color w:val="auto"/>
                <w:sz w:val="21"/>
                <w:szCs w:val="21"/>
                <w:highlight w:val="none"/>
              </w:rPr>
            </w:pPr>
            <w:r>
              <w:rPr>
                <w:rFonts w:hint="default" w:ascii="仿宋" w:hAnsi="仿宋" w:eastAsia="仿宋" w:cs="仿宋"/>
                <w:b w:val="0"/>
                <w:bCs w:val="0"/>
                <w:color w:val="auto"/>
                <w:sz w:val="21"/>
                <w:szCs w:val="21"/>
                <w:highlight w:val="none"/>
              </w:rPr>
              <w:t>①项目组包含安全员、预算员、质量员、材料员、资料员的每类人员得0.5分，共2.5分。</w:t>
            </w:r>
          </w:p>
          <w:p w14:paraId="7BB3DB8D">
            <w:pPr>
              <w:spacing w:line="360" w:lineRule="auto"/>
              <w:rPr>
                <w:rFonts w:hint="default" w:ascii="仿宋" w:hAnsi="仿宋" w:eastAsia="仿宋" w:cs="仿宋"/>
                <w:b w:val="0"/>
                <w:bCs w:val="0"/>
                <w:color w:val="auto"/>
                <w:sz w:val="21"/>
                <w:szCs w:val="21"/>
                <w:highlight w:val="none"/>
              </w:rPr>
            </w:pPr>
            <w:r>
              <w:rPr>
                <w:rFonts w:hint="default" w:ascii="仿宋" w:hAnsi="仿宋" w:eastAsia="仿宋" w:cs="仿宋"/>
                <w:b w:val="0"/>
                <w:bCs w:val="0"/>
                <w:color w:val="auto"/>
                <w:sz w:val="21"/>
                <w:szCs w:val="21"/>
                <w:highlight w:val="none"/>
              </w:rPr>
              <w:t>②项目组成员中具有工程类中级（含）以上技术职称的，每一人得0.5分，满分2分。</w:t>
            </w:r>
          </w:p>
          <w:p w14:paraId="7E27FB14">
            <w:pPr>
              <w:spacing w:line="360" w:lineRule="auto"/>
              <w:rPr>
                <w:rFonts w:hint="default" w:ascii="仿宋" w:hAnsi="仿宋" w:eastAsia="仿宋" w:cs="仿宋"/>
                <w:b/>
                <w:bCs/>
                <w:color w:val="auto"/>
                <w:sz w:val="21"/>
                <w:szCs w:val="21"/>
                <w:highlight w:val="none"/>
              </w:rPr>
            </w:pPr>
            <w:r>
              <w:rPr>
                <w:rFonts w:hint="default" w:ascii="仿宋" w:hAnsi="仿宋" w:eastAsia="仿宋" w:cs="仿宋"/>
                <w:b/>
                <w:bCs/>
                <w:color w:val="auto"/>
                <w:sz w:val="21"/>
                <w:szCs w:val="21"/>
                <w:highlight w:val="none"/>
              </w:rPr>
              <w:t>证明材料：提供人员清单、证书复印件及响应截止时间前最近三个月社保证明材料</w:t>
            </w:r>
          </w:p>
        </w:tc>
        <w:tc>
          <w:tcPr>
            <w:tcW w:w="732" w:type="dxa"/>
            <w:vAlign w:val="center"/>
          </w:tcPr>
          <w:p w14:paraId="2FECD584">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7.5</w:t>
            </w:r>
          </w:p>
        </w:tc>
        <w:tc>
          <w:tcPr>
            <w:tcW w:w="852" w:type="dxa"/>
            <w:vAlign w:val="center"/>
          </w:tcPr>
          <w:p w14:paraId="62C539A0">
            <w:pPr>
              <w:snapToGrid w:val="0"/>
              <w:spacing w:line="360" w:lineRule="auto"/>
              <w:jc w:val="both"/>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507D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shd w:val="clear" w:color="auto" w:fill="92D050"/>
            <w:vAlign w:val="center"/>
          </w:tcPr>
          <w:p w14:paraId="537E17B0">
            <w:pPr>
              <w:snapToGrid w:val="0"/>
              <w:spacing w:line="360" w:lineRule="auto"/>
              <w:jc w:val="center"/>
              <w:outlineLvl w:val="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p>
        </w:tc>
        <w:tc>
          <w:tcPr>
            <w:tcW w:w="9288" w:type="dxa"/>
            <w:gridSpan w:val="3"/>
            <w:shd w:val="clear" w:color="auto" w:fill="92D050"/>
            <w:vAlign w:val="center"/>
          </w:tcPr>
          <w:p w14:paraId="7A6AD279">
            <w:pPr>
              <w:snapToGrid w:val="0"/>
              <w:spacing w:line="360" w:lineRule="auto"/>
              <w:ind w:firstLine="3855" w:firstLineChars="16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技术分（58）</w:t>
            </w:r>
          </w:p>
        </w:tc>
      </w:tr>
      <w:tr w14:paraId="5980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9540B80">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7704" w:type="dxa"/>
            <w:vAlign w:val="center"/>
          </w:tcPr>
          <w:p w14:paraId="4CF2F1D7">
            <w:pPr>
              <w:spacing w:line="360" w:lineRule="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针对</w:t>
            </w:r>
            <w:r>
              <w:rPr>
                <w:rFonts w:hint="eastAsia" w:ascii="仿宋" w:hAnsi="仿宋" w:eastAsia="仿宋" w:cs="仿宋"/>
                <w:b/>
                <w:bCs/>
                <w:color w:val="auto"/>
                <w:sz w:val="21"/>
                <w:szCs w:val="21"/>
                <w:highlight w:val="none"/>
                <w:lang w:val="en-US" w:eastAsia="zh-CN"/>
              </w:rPr>
              <w:t>项目概况及</w:t>
            </w:r>
            <w:r>
              <w:rPr>
                <w:rFonts w:hint="eastAsia" w:ascii="仿宋" w:hAnsi="仿宋" w:eastAsia="仿宋" w:cs="仿宋"/>
                <w:b/>
                <w:bCs/>
                <w:color w:val="auto"/>
                <w:sz w:val="21"/>
                <w:szCs w:val="21"/>
                <w:highlight w:val="none"/>
                <w:lang w:eastAsia="zh-CN"/>
              </w:rPr>
              <w:t>采购需求，供应商提供完整的需求分析方案，方案至少包括：</w:t>
            </w:r>
          </w:p>
          <w:p w14:paraId="125835E6">
            <w:p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根据三塘实验幼托园两园区维修改造工程</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lang w:eastAsia="zh-CN"/>
              </w:rPr>
              <w:t>情况</w:t>
            </w:r>
            <w:r>
              <w:rPr>
                <w:rFonts w:hint="eastAsia" w:ascii="仿宋" w:hAnsi="仿宋" w:eastAsia="仿宋" w:cs="仿宋"/>
                <w:color w:val="auto"/>
                <w:sz w:val="21"/>
                <w:szCs w:val="21"/>
                <w:highlight w:val="none"/>
                <w:lang w:val="en-US" w:eastAsia="zh-CN"/>
              </w:rPr>
              <w:t>及项目改造使用功能</w:t>
            </w:r>
            <w:r>
              <w:rPr>
                <w:rFonts w:hint="eastAsia" w:ascii="仿宋" w:hAnsi="仿宋" w:eastAsia="仿宋" w:cs="仿宋"/>
                <w:color w:val="auto"/>
                <w:sz w:val="21"/>
                <w:szCs w:val="21"/>
                <w:highlight w:val="none"/>
                <w:lang w:eastAsia="zh-CN"/>
              </w:rPr>
              <w:t>要求的理解及分析，能够准确了解项目现状、改造目标、实施内容</w:t>
            </w:r>
            <w:r>
              <w:rPr>
                <w:rFonts w:hint="eastAsia" w:ascii="仿宋" w:hAnsi="仿宋" w:eastAsia="仿宋" w:cs="仿宋"/>
                <w:color w:val="auto"/>
                <w:sz w:val="21"/>
                <w:szCs w:val="21"/>
                <w:highlight w:val="none"/>
                <w:lang w:val="en-US" w:eastAsia="zh-CN"/>
              </w:rPr>
              <w:t>等综合评审，分值：（3，2，1，0）</w:t>
            </w:r>
          </w:p>
          <w:p w14:paraId="43C146CF">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根据图纸、清单及项目特殊性能够提出</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有利于施工的合理化建议，每一条得1分，满分2分</w:t>
            </w:r>
            <w:r>
              <w:rPr>
                <w:rFonts w:hint="eastAsia" w:ascii="仿宋" w:hAnsi="仿宋" w:eastAsia="仿宋" w:cs="仿宋"/>
                <w:color w:val="auto"/>
                <w:szCs w:val="21"/>
                <w:highlight w:val="none"/>
                <w:lang w:eastAsia="zh-CN"/>
              </w:rPr>
              <w:t>。</w:t>
            </w:r>
          </w:p>
        </w:tc>
        <w:tc>
          <w:tcPr>
            <w:tcW w:w="732" w:type="dxa"/>
            <w:vAlign w:val="center"/>
          </w:tcPr>
          <w:p w14:paraId="1559AA00">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52" w:type="dxa"/>
            <w:vAlign w:val="center"/>
          </w:tcPr>
          <w:p w14:paraId="6E7905D4">
            <w:pPr>
              <w:snapToGrid w:val="0"/>
              <w:spacing w:line="360"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0F6A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34130B9">
            <w:pPr>
              <w:snapToGrid w:val="0"/>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704" w:type="dxa"/>
            <w:vAlign w:val="center"/>
          </w:tcPr>
          <w:p w14:paraId="55C5D85A">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施工技术方案、措施、施工组织设计：</w:t>
            </w:r>
          </w:p>
          <w:p w14:paraId="2A33D9B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《施工方案与技术措施》要求包括但不限于以下要素：</w:t>
            </w:r>
          </w:p>
          <w:p w14:paraId="6F8FB1F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各个分部分项工程完整的施工方法；</w:t>
            </w:r>
          </w:p>
          <w:p w14:paraId="1B87C48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各个分部分项工程完整的施工工艺；</w:t>
            </w:r>
          </w:p>
          <w:p w14:paraId="636D413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针对本项目的施工安排（包括用电、用水、交通等进行部署）；</w:t>
            </w:r>
          </w:p>
          <w:p w14:paraId="7D543DB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针对本项目施工前的准备工作计划和制定施工平面布置计划方案。</w:t>
            </w:r>
          </w:p>
          <w:p w14:paraId="5FD7455F">
            <w:pPr>
              <w:spacing w:line="360" w:lineRule="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评分标准（每项指标）：</w:t>
            </w:r>
          </w:p>
          <w:p w14:paraId="190983E2">
            <w:pPr>
              <w:spacing w:line="360" w:lineRule="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①方案</w:t>
            </w:r>
            <w:r>
              <w:rPr>
                <w:rFonts w:hint="eastAsia" w:ascii="仿宋" w:hAnsi="仿宋" w:eastAsia="仿宋" w:cs="仿宋"/>
                <w:color w:val="auto"/>
                <w:sz w:val="21"/>
                <w:szCs w:val="21"/>
                <w:highlight w:val="none"/>
              </w:rPr>
              <w:t>内容全面、合理，具有明确的针对性及可操作性，各项施工措施明确、到位的得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0F62F301">
            <w:pPr>
              <w:spacing w:line="360" w:lineRule="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②</w:t>
            </w:r>
            <w:r>
              <w:rPr>
                <w:rFonts w:hint="eastAsia" w:ascii="仿宋" w:hAnsi="仿宋" w:eastAsia="仿宋" w:cs="仿宋"/>
                <w:b w:val="0"/>
                <w:bCs w:val="0"/>
                <w:color w:val="auto"/>
                <w:sz w:val="21"/>
                <w:szCs w:val="21"/>
                <w:highlight w:val="none"/>
                <w:lang w:val="en-US" w:eastAsia="zh-CN"/>
              </w:rPr>
              <w:t>方案</w:t>
            </w:r>
            <w:r>
              <w:rPr>
                <w:rFonts w:hint="eastAsia" w:ascii="仿宋" w:hAnsi="仿宋" w:eastAsia="仿宋" w:cs="仿宋"/>
                <w:color w:val="auto"/>
                <w:sz w:val="21"/>
                <w:szCs w:val="21"/>
                <w:highlight w:val="none"/>
              </w:rPr>
              <w:t>内容全面性及合理性一般，针对性及可操作性基本满足要求，各项施工措施可基本保障项目实施</w:t>
            </w:r>
            <w:r>
              <w:rPr>
                <w:rFonts w:hint="eastAsia" w:ascii="仿宋" w:hAnsi="仿宋" w:eastAsia="仿宋" w:cs="仿宋"/>
                <w:color w:val="auto"/>
                <w:sz w:val="21"/>
                <w:szCs w:val="21"/>
                <w:highlight w:val="none"/>
                <w:lang w:val="en-US" w:eastAsia="zh-CN"/>
              </w:rPr>
              <w:t>但存在一定缺陷</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14:paraId="5BA566AB">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③方案</w:t>
            </w:r>
            <w:r>
              <w:rPr>
                <w:rFonts w:hint="eastAsia" w:ascii="仿宋" w:hAnsi="仿宋" w:eastAsia="仿宋" w:cs="仿宋"/>
                <w:color w:val="auto"/>
                <w:sz w:val="21"/>
                <w:szCs w:val="21"/>
                <w:highlight w:val="none"/>
                <w:lang w:val="en-US" w:eastAsia="zh-CN"/>
              </w:rPr>
              <w:t>内容</w:t>
            </w:r>
            <w:r>
              <w:rPr>
                <w:rFonts w:hint="eastAsia" w:ascii="仿宋" w:hAnsi="仿宋" w:eastAsia="仿宋" w:cs="仿宋"/>
                <w:color w:val="auto"/>
                <w:sz w:val="21"/>
                <w:szCs w:val="21"/>
                <w:highlight w:val="none"/>
              </w:rPr>
              <w:t>无针对性，可操作性差，各项施工措施不明确且不到位的得</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732" w:type="dxa"/>
            <w:vAlign w:val="center"/>
          </w:tcPr>
          <w:p w14:paraId="5BE53FDB">
            <w:pPr>
              <w:snapToGrid w:val="0"/>
              <w:spacing w:line="360" w:lineRule="auto"/>
              <w:jc w:val="center"/>
              <w:outlineLvl w:val="0"/>
              <w:rPr>
                <w:rFonts w:hint="default" w:ascii="仿宋" w:hAnsi="仿宋" w:eastAsia="仿宋" w:cs="仿宋"/>
                <w:bCs/>
                <w:color w:val="auto"/>
                <w:sz w:val="21"/>
                <w:szCs w:val="21"/>
                <w:highlight w:val="none"/>
                <w:lang w:val="en-US" w:eastAsia="zh-CN"/>
              </w:rPr>
            </w:pPr>
          </w:p>
          <w:p w14:paraId="200C0FE4">
            <w:pPr>
              <w:snapToGrid w:val="0"/>
              <w:spacing w:line="360" w:lineRule="auto"/>
              <w:jc w:val="center"/>
              <w:outlineLvl w:val="0"/>
              <w:rPr>
                <w:rFonts w:hint="default" w:ascii="仿宋" w:hAnsi="仿宋" w:eastAsia="仿宋" w:cs="仿宋"/>
                <w:bCs/>
                <w:color w:val="auto"/>
                <w:sz w:val="21"/>
                <w:szCs w:val="21"/>
                <w:highlight w:val="none"/>
                <w:lang w:val="en-US" w:eastAsia="zh-CN"/>
              </w:rPr>
            </w:pPr>
          </w:p>
          <w:p w14:paraId="646467F9">
            <w:pPr>
              <w:snapToGrid w:val="0"/>
              <w:spacing w:line="360" w:lineRule="auto"/>
              <w:jc w:val="center"/>
              <w:outlineLvl w:val="0"/>
              <w:rPr>
                <w:rFonts w:hint="default" w:ascii="仿宋" w:hAnsi="仿宋" w:eastAsia="仿宋" w:cs="仿宋"/>
                <w:bCs/>
                <w:color w:val="auto"/>
                <w:sz w:val="21"/>
                <w:szCs w:val="21"/>
                <w:highlight w:val="none"/>
                <w:lang w:val="en-US" w:eastAsia="zh-CN"/>
              </w:rPr>
            </w:pPr>
          </w:p>
          <w:p w14:paraId="4ABCCEC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852" w:type="dxa"/>
            <w:vAlign w:val="center"/>
          </w:tcPr>
          <w:p w14:paraId="530F0E7F">
            <w:pPr>
              <w:snapToGrid w:val="0"/>
              <w:spacing w:line="360" w:lineRule="auto"/>
              <w:jc w:val="both"/>
              <w:rPr>
                <w:rFonts w:hint="eastAsia" w:ascii="仿宋" w:hAnsi="仿宋" w:eastAsia="仿宋" w:cs="仿宋"/>
                <w:color w:val="auto"/>
                <w:szCs w:val="21"/>
                <w:highlight w:val="none"/>
                <w:lang w:val="en-US" w:eastAsia="zh-CN"/>
              </w:rPr>
            </w:pPr>
          </w:p>
          <w:p w14:paraId="0EAE2A54">
            <w:pPr>
              <w:snapToGrid w:val="0"/>
              <w:spacing w:line="360" w:lineRule="auto"/>
              <w:jc w:val="both"/>
              <w:rPr>
                <w:rFonts w:hint="eastAsia" w:ascii="仿宋" w:hAnsi="仿宋" w:eastAsia="仿宋" w:cs="仿宋"/>
                <w:color w:val="auto"/>
                <w:szCs w:val="21"/>
                <w:highlight w:val="none"/>
                <w:lang w:val="en-US" w:eastAsia="zh-CN"/>
              </w:rPr>
            </w:pPr>
          </w:p>
          <w:p w14:paraId="7C33C9D6">
            <w:pPr>
              <w:snapToGrid w:val="0"/>
              <w:spacing w:line="360" w:lineRule="auto"/>
              <w:jc w:val="both"/>
              <w:rPr>
                <w:rFonts w:hint="eastAsia" w:ascii="仿宋" w:hAnsi="仿宋" w:eastAsia="仿宋" w:cs="仿宋"/>
                <w:color w:val="auto"/>
                <w:szCs w:val="21"/>
                <w:highlight w:val="none"/>
                <w:lang w:val="en-US" w:eastAsia="zh-CN"/>
              </w:rPr>
            </w:pPr>
          </w:p>
          <w:p w14:paraId="1FA50B84">
            <w:pPr>
              <w:snapToGrid w:val="0"/>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2341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restart"/>
            <w:vAlign w:val="center"/>
          </w:tcPr>
          <w:p w14:paraId="48BDEF63">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704" w:type="dxa"/>
            <w:vAlign w:val="center"/>
          </w:tcPr>
          <w:p w14:paraId="3377E46D">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满足工期要求的进度计划及控制措施：</w:t>
            </w:r>
          </w:p>
          <w:p w14:paraId="2A0513C2">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1.施工工期、总进度计划及保证措施安排完善合理，各主要施工工序有详细周密的劳动力安排计划，</w:t>
            </w:r>
            <w:r>
              <w:rPr>
                <w:rFonts w:hint="eastAsia" w:ascii="仿宋" w:hAnsi="仿宋" w:eastAsia="仿宋" w:cs="仿宋"/>
                <w:color w:val="auto"/>
                <w:sz w:val="21"/>
                <w:szCs w:val="21"/>
                <w:highlight w:val="none"/>
                <w:lang w:val="en-US" w:eastAsia="zh-CN"/>
              </w:rPr>
              <w:t>分值：（2，1，0）</w:t>
            </w:r>
            <w:r>
              <w:rPr>
                <w:rFonts w:hint="eastAsia" w:ascii="仿宋" w:hAnsi="仿宋" w:eastAsia="仿宋" w:cs="仿宋"/>
                <w:color w:val="auto"/>
                <w:szCs w:val="21"/>
                <w:highlight w:val="none"/>
                <w:lang w:val="en-US" w:eastAsia="zh-CN"/>
              </w:rPr>
              <w:t>。</w:t>
            </w:r>
          </w:p>
        </w:tc>
        <w:tc>
          <w:tcPr>
            <w:tcW w:w="732" w:type="dxa"/>
            <w:vAlign w:val="center"/>
          </w:tcPr>
          <w:p w14:paraId="493BF07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425BBC13">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29D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vAlign w:val="center"/>
          </w:tcPr>
          <w:p w14:paraId="6A077C3D">
            <w:pPr>
              <w:snapToGrid w:val="0"/>
              <w:spacing w:line="360" w:lineRule="auto"/>
              <w:jc w:val="center"/>
              <w:rPr>
                <w:rFonts w:hint="eastAsia" w:ascii="仿宋" w:hAnsi="仿宋" w:eastAsia="仿宋" w:cs="仿宋"/>
                <w:color w:val="auto"/>
                <w:szCs w:val="21"/>
                <w:highlight w:val="none"/>
                <w:lang w:val="en-US" w:eastAsia="zh-CN"/>
              </w:rPr>
            </w:pPr>
          </w:p>
        </w:tc>
        <w:tc>
          <w:tcPr>
            <w:tcW w:w="7704" w:type="dxa"/>
            <w:vAlign w:val="center"/>
          </w:tcPr>
          <w:p w14:paraId="7472CD2F">
            <w:pPr>
              <w:numPr>
                <w:ilvl w:val="0"/>
                <w:numId w:val="0"/>
              </w:num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2.有明确的施工进度计划方案及施工进度计划网络横道图得2分，没有不得分；</w:t>
            </w:r>
          </w:p>
          <w:p w14:paraId="3B103E10">
            <w:pPr>
              <w:numPr>
                <w:ilvl w:val="0"/>
                <w:numId w:val="0"/>
              </w:numPr>
              <w:spacing w:line="360" w:lineRule="auto"/>
              <w:rPr>
                <w:rFonts w:hint="eastAsia" w:ascii="宋体" w:hAnsi="宋体" w:cs="宋体"/>
                <w:color w:val="auto"/>
                <w:szCs w:val="21"/>
                <w:highlight w:val="none"/>
                <w:lang w:val="en-US" w:eastAsia="zh-CN"/>
              </w:rPr>
            </w:pPr>
            <w:r>
              <w:rPr>
                <w:rFonts w:hint="eastAsia" w:ascii="仿宋" w:hAnsi="仿宋" w:eastAsia="仿宋" w:cs="仿宋"/>
                <w:color w:val="auto"/>
                <w:szCs w:val="21"/>
                <w:highlight w:val="none"/>
                <w:lang w:val="en-US" w:eastAsia="zh-CN"/>
              </w:rPr>
              <w:t>3.施工总工期优于采购要求（提前3天及以上）得1分</w:t>
            </w:r>
            <w:bookmarkStart w:id="448" w:name="_GoBack"/>
            <w:bookmarkEnd w:id="448"/>
            <w:r>
              <w:rPr>
                <w:rFonts w:hint="eastAsia" w:ascii="仿宋" w:hAnsi="仿宋" w:eastAsia="仿宋" w:cs="仿宋"/>
                <w:color w:val="auto"/>
                <w:szCs w:val="21"/>
                <w:highlight w:val="none"/>
                <w:lang w:val="en-US" w:eastAsia="zh-CN"/>
              </w:rPr>
              <w:t>。</w:t>
            </w:r>
          </w:p>
        </w:tc>
        <w:tc>
          <w:tcPr>
            <w:tcW w:w="732" w:type="dxa"/>
            <w:vAlign w:val="center"/>
          </w:tcPr>
          <w:p w14:paraId="513ABEC1">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5384FAA9">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r>
      <w:tr w14:paraId="60F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2D6120C">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7704" w:type="dxa"/>
            <w:vAlign w:val="center"/>
          </w:tcPr>
          <w:p w14:paraId="6BC10505">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对本工程特点、难点的分析及针对性的施工方案与措施（包含但不仅限于装修、给排水、</w:t>
            </w:r>
            <w:r>
              <w:rPr>
                <w:rFonts w:hint="eastAsia" w:ascii="仿宋" w:hAnsi="仿宋" w:eastAsia="仿宋" w:cs="仿宋"/>
                <w:b/>
                <w:bCs/>
                <w:color w:val="auto"/>
                <w:sz w:val="21"/>
                <w:szCs w:val="21"/>
                <w:highlight w:val="none"/>
                <w:lang w:val="en-US" w:eastAsia="zh-CN"/>
              </w:rPr>
              <w:t>消防、</w:t>
            </w:r>
            <w:r>
              <w:rPr>
                <w:rFonts w:hint="eastAsia" w:ascii="仿宋" w:hAnsi="仿宋" w:eastAsia="仿宋" w:cs="仿宋"/>
                <w:b/>
                <w:bCs/>
                <w:color w:val="auto"/>
                <w:sz w:val="21"/>
                <w:szCs w:val="21"/>
                <w:highlight w:val="none"/>
              </w:rPr>
              <w:t>电气及智能化等）：</w:t>
            </w:r>
          </w:p>
          <w:p w14:paraId="1784EA8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①能够提出分析点，工程特点、难点分析到位，施工方案与措施完善且具有先进性、科学性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得3</w:t>
            </w:r>
            <w:r>
              <w:rPr>
                <w:rFonts w:hint="eastAsia" w:ascii="仿宋" w:hAnsi="仿宋" w:eastAsia="仿宋" w:cs="仿宋"/>
                <w:color w:val="auto"/>
                <w:szCs w:val="21"/>
                <w:highlight w:val="none"/>
              </w:rPr>
              <w:t>分；</w:t>
            </w:r>
          </w:p>
          <w:p w14:paraId="10AB433A">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②</w:t>
            </w:r>
            <w:r>
              <w:rPr>
                <w:rFonts w:hint="eastAsia" w:ascii="仿宋" w:hAnsi="仿宋" w:eastAsia="仿宋" w:cs="仿宋"/>
                <w:color w:val="auto"/>
                <w:szCs w:val="21"/>
                <w:highlight w:val="none"/>
              </w:rPr>
              <w:t>工程特点、难点分析</w:t>
            </w:r>
            <w:r>
              <w:rPr>
                <w:rFonts w:hint="eastAsia" w:ascii="仿宋" w:hAnsi="仿宋" w:eastAsia="仿宋" w:cs="仿宋"/>
                <w:color w:val="auto"/>
                <w:szCs w:val="21"/>
                <w:highlight w:val="none"/>
                <w:lang w:val="en-US" w:eastAsia="zh-CN"/>
              </w:rPr>
              <w:t>情况</w:t>
            </w:r>
            <w:r>
              <w:rPr>
                <w:rFonts w:hint="eastAsia" w:ascii="仿宋" w:hAnsi="仿宋" w:eastAsia="仿宋" w:cs="仿宋"/>
                <w:color w:val="auto"/>
                <w:szCs w:val="21"/>
                <w:highlight w:val="none"/>
              </w:rPr>
              <w:t>到位，施工方案与措施不够完善，</w:t>
            </w:r>
            <w:r>
              <w:rPr>
                <w:rFonts w:hint="eastAsia" w:ascii="仿宋" w:hAnsi="仿宋" w:eastAsia="仿宋" w:cs="仿宋"/>
                <w:color w:val="auto"/>
                <w:szCs w:val="21"/>
                <w:highlight w:val="none"/>
                <w:lang w:val="en-US" w:eastAsia="zh-CN"/>
              </w:rPr>
              <w:t>得2</w:t>
            </w:r>
            <w:r>
              <w:rPr>
                <w:rFonts w:hint="eastAsia" w:ascii="仿宋" w:hAnsi="仿宋" w:eastAsia="仿宋" w:cs="仿宋"/>
                <w:color w:val="auto"/>
                <w:szCs w:val="21"/>
                <w:highlight w:val="none"/>
              </w:rPr>
              <w:t>分</w:t>
            </w:r>
          </w:p>
          <w:p w14:paraId="2B5EFF0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②工程特点、难点分析存在不足，施工方案与措施不够完善，</w:t>
            </w:r>
            <w:r>
              <w:rPr>
                <w:rFonts w:hint="eastAsia" w:ascii="仿宋" w:hAnsi="仿宋" w:eastAsia="仿宋" w:cs="仿宋"/>
                <w:color w:val="auto"/>
                <w:szCs w:val="21"/>
                <w:highlight w:val="none"/>
                <w:lang w:val="en-US" w:eastAsia="zh-CN"/>
              </w:rPr>
              <w:t>得1</w:t>
            </w:r>
            <w:r>
              <w:rPr>
                <w:rFonts w:hint="eastAsia" w:ascii="仿宋" w:hAnsi="仿宋" w:eastAsia="仿宋" w:cs="仿宋"/>
                <w:color w:val="auto"/>
                <w:szCs w:val="21"/>
                <w:highlight w:val="none"/>
              </w:rPr>
              <w:t>分；</w:t>
            </w:r>
          </w:p>
          <w:p w14:paraId="2ACECCC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③未体现相关内容的不得分。</w:t>
            </w:r>
          </w:p>
        </w:tc>
        <w:tc>
          <w:tcPr>
            <w:tcW w:w="732" w:type="dxa"/>
            <w:vAlign w:val="center"/>
          </w:tcPr>
          <w:p w14:paraId="13A2E07A">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14503AB7">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7FE7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6" w:type="dxa"/>
            <w:vAlign w:val="center"/>
          </w:tcPr>
          <w:p w14:paraId="0B3E1C9F">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7704" w:type="dxa"/>
            <w:vAlign w:val="center"/>
          </w:tcPr>
          <w:p w14:paraId="774CBB86">
            <w:pPr>
              <w:spacing w:line="360" w:lineRule="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现场施工人员及安全管理人员安排和储备情况：</w:t>
            </w:r>
          </w:p>
          <w:p w14:paraId="3F65773C">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根据施工类别、进度要求，劳动力投入计划合理性评审。</w:t>
            </w:r>
          </w:p>
          <w:p w14:paraId="3A441D8E">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b w:val="0"/>
                <w:bCs w:val="0"/>
                <w:color w:val="auto"/>
                <w:szCs w:val="21"/>
                <w:highlight w:val="none"/>
                <w:lang w:val="en-US" w:eastAsia="zh-CN"/>
              </w:rPr>
              <w:t>人员专业配置合理、齐全，经验丰富、储备人员充足的得3分；</w:t>
            </w:r>
          </w:p>
          <w:p w14:paraId="7D478D51">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b w:val="0"/>
                <w:bCs w:val="0"/>
                <w:color w:val="auto"/>
                <w:szCs w:val="21"/>
                <w:highlight w:val="none"/>
                <w:lang w:val="en-US" w:eastAsia="zh-CN"/>
              </w:rPr>
              <w:t>人员数量和储备人员基本满足需求，经验一般得2分；</w:t>
            </w:r>
          </w:p>
          <w:p w14:paraId="676927B9">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b w:val="0"/>
                <w:bCs w:val="0"/>
                <w:color w:val="auto"/>
                <w:szCs w:val="21"/>
                <w:highlight w:val="none"/>
                <w:lang w:val="en-US" w:eastAsia="zh-CN"/>
              </w:rPr>
              <w:t>人员和储备人员数量偏少，经验不丰富得1分；</w:t>
            </w:r>
          </w:p>
          <w:p w14:paraId="0A1C781D">
            <w:pPr>
              <w:spacing w:line="360" w:lineRule="auto"/>
              <w:rPr>
                <w:rFonts w:hint="default"/>
                <w:color w:val="auto"/>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b w:val="0"/>
                <w:bCs w:val="0"/>
                <w:color w:val="auto"/>
                <w:szCs w:val="21"/>
                <w:highlight w:val="none"/>
                <w:lang w:val="en-US" w:eastAsia="zh-CN"/>
              </w:rPr>
              <w:t>人员不足或无储备人员，无相关经验得0分，不提供不得分。</w:t>
            </w:r>
          </w:p>
        </w:tc>
        <w:tc>
          <w:tcPr>
            <w:tcW w:w="732" w:type="dxa"/>
            <w:vAlign w:val="center"/>
          </w:tcPr>
          <w:p w14:paraId="4159639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1DF77849">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0E3A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16" w:type="dxa"/>
            <w:vAlign w:val="center"/>
          </w:tcPr>
          <w:p w14:paraId="5793E6D3">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7704" w:type="dxa"/>
            <w:vAlign w:val="center"/>
          </w:tcPr>
          <w:p w14:paraId="0B3B94BF">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施工质量控制措施：</w:t>
            </w:r>
          </w:p>
          <w:p w14:paraId="071C0BD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①施工质量控制措施</w:t>
            </w:r>
            <w:r>
              <w:rPr>
                <w:rFonts w:hint="eastAsia" w:ascii="仿宋" w:hAnsi="仿宋" w:eastAsia="仿宋" w:cs="仿宋"/>
                <w:color w:val="auto"/>
                <w:sz w:val="21"/>
                <w:szCs w:val="21"/>
                <w:highlight w:val="none"/>
                <w:lang w:val="en-US" w:eastAsia="zh-CN"/>
              </w:rPr>
              <w:t>按照施工各环节细化说明、</w:t>
            </w:r>
            <w:r>
              <w:rPr>
                <w:rFonts w:hint="eastAsia" w:ascii="仿宋" w:hAnsi="仿宋" w:eastAsia="仿宋" w:cs="仿宋"/>
                <w:color w:val="auto"/>
                <w:sz w:val="21"/>
                <w:szCs w:val="21"/>
                <w:highlight w:val="none"/>
              </w:rPr>
              <w:t>内容完善并到位的，得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616B7AB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②施工质量控制措施内容</w:t>
            </w:r>
            <w:r>
              <w:rPr>
                <w:rFonts w:hint="eastAsia" w:ascii="仿宋" w:hAnsi="仿宋" w:eastAsia="仿宋" w:cs="仿宋"/>
                <w:color w:val="auto"/>
                <w:sz w:val="21"/>
                <w:szCs w:val="21"/>
                <w:highlight w:val="none"/>
                <w:lang w:val="en-US" w:eastAsia="zh-CN"/>
              </w:rPr>
              <w:t>未按照施工各环节细化但</w:t>
            </w:r>
            <w:r>
              <w:rPr>
                <w:rFonts w:hint="eastAsia" w:ascii="仿宋" w:hAnsi="仿宋" w:eastAsia="仿宋" w:cs="仿宋"/>
                <w:color w:val="auto"/>
                <w:sz w:val="21"/>
                <w:szCs w:val="21"/>
                <w:highlight w:val="none"/>
              </w:rPr>
              <w:t>基本完善，得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2A3B9EC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③施工质量控制措施内容存在缺陷的，得1分；</w:t>
            </w:r>
          </w:p>
          <w:p w14:paraId="5AA77EAE">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④未提供的不得分。</w:t>
            </w:r>
          </w:p>
        </w:tc>
        <w:tc>
          <w:tcPr>
            <w:tcW w:w="732" w:type="dxa"/>
            <w:vAlign w:val="center"/>
          </w:tcPr>
          <w:p w14:paraId="5367F963">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77D1759B">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1E72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16" w:type="dxa"/>
            <w:vAlign w:val="center"/>
          </w:tcPr>
          <w:p w14:paraId="36D24D3E">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7704" w:type="dxa"/>
            <w:vAlign w:val="center"/>
          </w:tcPr>
          <w:p w14:paraId="20B6BFA0">
            <w:pPr>
              <w:spacing w:line="360" w:lineRule="auto"/>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安全生产、文明施工、环境保护措施，主要内容包括但不限于：</w:t>
            </w:r>
          </w:p>
          <w:p w14:paraId="4E340B35">
            <w:pPr>
              <w:spacing w:line="360" w:lineRule="auto"/>
              <w:rPr>
                <w:rFonts w:hint="default"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eastAsia="zh-CN"/>
              </w:rPr>
              <w:t>1.安全生产管理方案及保障措施（含特殊天气的保证措施）；</w:t>
            </w:r>
          </w:p>
          <w:p w14:paraId="2725C277">
            <w:pPr>
              <w:spacing w:line="360" w:lineRule="auto"/>
              <w:rPr>
                <w:rFonts w:hint="default"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eastAsia="zh-CN"/>
              </w:rPr>
              <w:t>2.文明施工、学校环境保护及噪音控制管理方案及保障措施；</w:t>
            </w:r>
          </w:p>
          <w:p w14:paraId="0D9ECD2D">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3.项目重大风险源识别及预防措施；</w:t>
            </w:r>
          </w:p>
          <w:p w14:paraId="5F2DA21F">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4.安全生产事故应急处理预案。</w:t>
            </w:r>
          </w:p>
          <w:p w14:paraId="649F2AF1">
            <w:pPr>
              <w:spacing w:line="360" w:lineRule="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评分标准（每项指标）：</w:t>
            </w:r>
          </w:p>
          <w:p w14:paraId="08EBEF8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①保障措施完善且到位的，得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0B0AE27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②保障措施部分不完善</w:t>
            </w:r>
            <w:r>
              <w:rPr>
                <w:rFonts w:hint="eastAsia" w:ascii="仿宋" w:hAnsi="仿宋" w:eastAsia="仿宋" w:cs="仿宋"/>
                <w:color w:val="auto"/>
                <w:sz w:val="21"/>
                <w:szCs w:val="21"/>
                <w:highlight w:val="none"/>
                <w:lang w:val="en-US" w:eastAsia="zh-CN"/>
              </w:rPr>
              <w:t>存在一定瑕疵</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14:paraId="18F186B8">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③未提供的不得分。</w:t>
            </w:r>
          </w:p>
        </w:tc>
        <w:tc>
          <w:tcPr>
            <w:tcW w:w="732" w:type="dxa"/>
            <w:vAlign w:val="center"/>
          </w:tcPr>
          <w:p w14:paraId="076AFA2A">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852" w:type="dxa"/>
            <w:vAlign w:val="center"/>
          </w:tcPr>
          <w:p w14:paraId="28E6DE5F">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5E4C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16" w:type="dxa"/>
            <w:vAlign w:val="center"/>
          </w:tcPr>
          <w:p w14:paraId="34F07CD3">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7704" w:type="dxa"/>
            <w:vAlign w:val="center"/>
          </w:tcPr>
          <w:p w14:paraId="25F5D30A">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施工机具、检验仪器的投入满足工程质量和进度要求的程度：</w:t>
            </w:r>
          </w:p>
          <w:p w14:paraId="62CD7BFC">
            <w:pPr>
              <w:spacing w:line="360" w:lineRule="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1.拟投入的主要施工机械设备及性能情况（含设备数足、种类、选型方案、测量、试验、检验设备器具）；分值：（0分，0.5分，1分）。</w:t>
            </w:r>
          </w:p>
          <w:p w14:paraId="25702CB2">
            <w:pPr>
              <w:spacing w:line="360" w:lineRule="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2.主要施工机械设备进场计划；分值：（0分，0.5分，1分）。</w:t>
            </w:r>
          </w:p>
          <w:p w14:paraId="77085C4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3.主要施工机械设备维修保障方案等；分值：（0分，0.5分，1分）。</w:t>
            </w:r>
          </w:p>
        </w:tc>
        <w:tc>
          <w:tcPr>
            <w:tcW w:w="732" w:type="dxa"/>
            <w:vAlign w:val="center"/>
          </w:tcPr>
          <w:p w14:paraId="43E4E9BD">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1FFC6E61">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013A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5021F75">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7704" w:type="dxa"/>
            <w:vAlign w:val="center"/>
          </w:tcPr>
          <w:p w14:paraId="745DEB5D">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施工用材料、半成品、外购件外购设备等的供货方案、《材料设备品牌选用表》主要材料、品牌选用及质量保证措施：</w:t>
            </w:r>
          </w:p>
          <w:p w14:paraId="400241F6">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①主要材料、品牌、档次及技术参数与采购</w:t>
            </w:r>
            <w:r>
              <w:rPr>
                <w:rFonts w:hint="eastAsia" w:ascii="仿宋" w:hAnsi="仿宋" w:eastAsia="仿宋" w:cs="仿宋"/>
                <w:color w:val="auto"/>
                <w:szCs w:val="21"/>
                <w:highlight w:val="none"/>
                <w:lang w:val="en-US" w:eastAsia="zh-CN"/>
              </w:rPr>
              <w:t>需求完全</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en-US" w:eastAsia="zh-CN"/>
              </w:rPr>
              <w:t>或优于需求</w:t>
            </w:r>
            <w:r>
              <w:rPr>
                <w:rFonts w:hint="eastAsia" w:ascii="仿宋" w:hAnsi="仿宋" w:eastAsia="仿宋" w:cs="仿宋"/>
                <w:color w:val="auto"/>
                <w:szCs w:val="21"/>
                <w:highlight w:val="none"/>
              </w:rPr>
              <w:t>的得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015E9AA">
            <w:pP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②主要材料、品牌、档次及技术参数与采购</w:t>
            </w:r>
            <w:r>
              <w:rPr>
                <w:rFonts w:hint="eastAsia" w:ascii="仿宋" w:hAnsi="仿宋" w:eastAsia="仿宋" w:cs="仿宋"/>
                <w:color w:val="auto"/>
                <w:szCs w:val="21"/>
                <w:highlight w:val="none"/>
                <w:lang w:val="en-US" w:eastAsia="zh-CN"/>
              </w:rPr>
              <w:t>需求基本匹配但存在细微瑕疵及</w:t>
            </w:r>
            <w:r>
              <w:rPr>
                <w:rFonts w:hint="eastAsia" w:ascii="仿宋" w:hAnsi="仿宋" w:eastAsia="仿宋" w:cs="仿宋"/>
                <w:color w:val="auto"/>
                <w:szCs w:val="21"/>
                <w:highlight w:val="none"/>
              </w:rPr>
              <w:t>偏差的得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p w14:paraId="509ABCF2">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③主要材料、品牌、档次及技术参数与采购</w:t>
            </w:r>
            <w:r>
              <w:rPr>
                <w:rFonts w:hint="eastAsia" w:ascii="仿宋" w:hAnsi="仿宋" w:eastAsia="仿宋" w:cs="仿宋"/>
                <w:color w:val="auto"/>
                <w:szCs w:val="21"/>
                <w:highlight w:val="none"/>
                <w:lang w:val="en-US" w:eastAsia="zh-CN"/>
              </w:rPr>
              <w:t>需求</w:t>
            </w:r>
            <w:r>
              <w:rPr>
                <w:rFonts w:hint="eastAsia" w:ascii="仿宋" w:hAnsi="仿宋" w:eastAsia="仿宋" w:cs="仿宋"/>
                <w:color w:val="auto"/>
                <w:szCs w:val="21"/>
                <w:highlight w:val="none"/>
              </w:rPr>
              <w:t>不</w:t>
            </w:r>
            <w:r>
              <w:rPr>
                <w:rFonts w:hint="eastAsia" w:ascii="仿宋" w:hAnsi="仿宋" w:eastAsia="仿宋" w:cs="仿宋"/>
                <w:color w:val="auto"/>
                <w:szCs w:val="21"/>
                <w:highlight w:val="none"/>
                <w:lang w:val="en-US" w:eastAsia="zh-CN"/>
              </w:rPr>
              <w:t>匹配</w:t>
            </w:r>
            <w:r>
              <w:rPr>
                <w:rFonts w:hint="eastAsia" w:ascii="仿宋" w:hAnsi="仿宋" w:eastAsia="仿宋" w:cs="仿宋"/>
                <w:color w:val="auto"/>
                <w:szCs w:val="21"/>
                <w:highlight w:val="none"/>
              </w:rPr>
              <w:t>且有明显偏差的得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p w14:paraId="46D2FF9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④主要材料、品牌、档次及技术参数未体现或未明确且未有相关说明不得分。</w:t>
            </w:r>
          </w:p>
        </w:tc>
        <w:tc>
          <w:tcPr>
            <w:tcW w:w="732" w:type="dxa"/>
            <w:vAlign w:val="center"/>
          </w:tcPr>
          <w:p w14:paraId="2F1583E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52" w:type="dxa"/>
            <w:vAlign w:val="center"/>
          </w:tcPr>
          <w:p w14:paraId="5DCA05E6">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066B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6F54891">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7704" w:type="dxa"/>
            <w:vAlign w:val="center"/>
          </w:tcPr>
          <w:p w14:paraId="199A4846">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应急</w:t>
            </w:r>
            <w:r>
              <w:rPr>
                <w:rFonts w:hint="eastAsia" w:ascii="仿宋" w:hAnsi="仿宋" w:eastAsia="仿宋" w:cs="仿宋"/>
                <w:b/>
                <w:bCs/>
                <w:color w:val="auto"/>
                <w:szCs w:val="21"/>
                <w:highlight w:val="none"/>
              </w:rPr>
              <w:t>风险防控、突发事件的安全应急措施及处理方案：</w:t>
            </w:r>
          </w:p>
          <w:p w14:paraId="157F062B">
            <w:pPr>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有明确应急情况分析、风险防控方案及应急处置方案，根据合理性评价</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lang w:val="en-US" w:eastAsia="zh-CN"/>
              </w:rPr>
              <w:t>分值：（2分，1分，0分）</w:t>
            </w:r>
            <w:r>
              <w:rPr>
                <w:rFonts w:hint="eastAsia" w:ascii="仿宋" w:hAnsi="仿宋" w:eastAsia="仿宋" w:cs="仿宋"/>
                <w:color w:val="auto"/>
                <w:szCs w:val="21"/>
                <w:highlight w:val="none"/>
              </w:rPr>
              <w:t>；</w:t>
            </w:r>
          </w:p>
          <w:p w14:paraId="0BB3F7CB">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有专业应急处置团队及明确的应急处置时间响应计划，根据合理性评价</w:t>
            </w:r>
            <w:r>
              <w:rPr>
                <w:rFonts w:hint="eastAsia" w:ascii="仿宋" w:hAnsi="仿宋" w:eastAsia="仿宋" w:cs="仿宋"/>
                <w:color w:val="auto"/>
                <w:sz w:val="21"/>
                <w:szCs w:val="21"/>
                <w:highlight w:val="none"/>
                <w:lang w:val="en-US" w:eastAsia="zh-CN"/>
              </w:rPr>
              <w:t>分值：（2分，1分，0分）</w:t>
            </w:r>
            <w:r>
              <w:rPr>
                <w:rFonts w:hint="eastAsia" w:ascii="仿宋" w:hAnsi="仿宋" w:eastAsia="仿宋" w:cs="仿宋"/>
                <w:color w:val="auto"/>
                <w:szCs w:val="21"/>
                <w:highlight w:val="none"/>
              </w:rPr>
              <w:t>。</w:t>
            </w:r>
          </w:p>
        </w:tc>
        <w:tc>
          <w:tcPr>
            <w:tcW w:w="732" w:type="dxa"/>
            <w:vAlign w:val="center"/>
          </w:tcPr>
          <w:p w14:paraId="5FF624C4">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52" w:type="dxa"/>
            <w:vAlign w:val="center"/>
          </w:tcPr>
          <w:p w14:paraId="214AEADF">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23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0102F35">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7704" w:type="dxa"/>
            <w:vAlign w:val="center"/>
          </w:tcPr>
          <w:p w14:paraId="534DAA52">
            <w:pPr>
              <w:pStyle w:val="66"/>
              <w:ind w:firstLine="0"/>
              <w:rPr>
                <w:rFonts w:ascii="仿宋" w:hAnsi="仿宋" w:eastAsia="仿宋" w:cs="仿宋"/>
                <w:b/>
                <w:bCs/>
                <w:color w:val="auto"/>
                <w:sz w:val="21"/>
                <w:szCs w:val="24"/>
                <w:highlight w:val="none"/>
                <w:lang w:val="en-US"/>
              </w:rPr>
            </w:pPr>
            <w:r>
              <w:rPr>
                <w:rFonts w:hint="eastAsia" w:ascii="仿宋" w:hAnsi="仿宋" w:eastAsia="仿宋" w:cs="仿宋"/>
                <w:b/>
                <w:bCs/>
                <w:color w:val="auto"/>
                <w:sz w:val="21"/>
                <w:szCs w:val="24"/>
                <w:highlight w:val="none"/>
                <w:lang w:val="en-US"/>
              </w:rPr>
              <w:t>施工过程中采取的降尘、降噪、建筑垃圾处置及保证施工场地周边空气质量等环保创新措施的评价：</w:t>
            </w:r>
          </w:p>
          <w:p w14:paraId="36B14144">
            <w:pPr>
              <w:pStyle w:val="66"/>
              <w:ind w:firstLine="0"/>
              <w:rPr>
                <w:rFonts w:hint="eastAsia" w:ascii="仿宋" w:hAnsi="仿宋" w:eastAsia="仿宋" w:cs="仿宋"/>
                <w:color w:val="auto"/>
                <w:sz w:val="21"/>
                <w:szCs w:val="24"/>
                <w:highlight w:val="none"/>
                <w:lang w:val="en-US"/>
              </w:rPr>
            </w:pP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4"/>
                <w:highlight w:val="none"/>
                <w:lang w:val="en-US"/>
              </w:rPr>
              <w:t>方案科学合理、执行力强的得</w:t>
            </w:r>
            <w:r>
              <w:rPr>
                <w:rFonts w:hint="eastAsia" w:ascii="仿宋" w:hAnsi="仿宋" w:eastAsia="仿宋" w:cs="仿宋"/>
                <w:color w:val="auto"/>
                <w:sz w:val="21"/>
                <w:szCs w:val="24"/>
                <w:highlight w:val="none"/>
                <w:lang w:val="en-US" w:eastAsia="zh-CN"/>
              </w:rPr>
              <w:t>2</w:t>
            </w:r>
            <w:r>
              <w:rPr>
                <w:rFonts w:hint="eastAsia" w:ascii="仿宋" w:hAnsi="仿宋" w:eastAsia="仿宋" w:cs="仿宋"/>
                <w:color w:val="auto"/>
                <w:sz w:val="21"/>
                <w:szCs w:val="24"/>
                <w:highlight w:val="none"/>
                <w:lang w:val="en-US"/>
              </w:rPr>
              <w:t>分；</w:t>
            </w:r>
          </w:p>
          <w:p w14:paraId="595BB86D">
            <w:pPr>
              <w:pStyle w:val="66"/>
              <w:ind w:firstLine="0"/>
              <w:rPr>
                <w:rFonts w:hint="eastAsia" w:ascii="仿宋" w:hAnsi="仿宋" w:eastAsia="仿宋" w:cs="仿宋"/>
                <w:color w:val="auto"/>
                <w:sz w:val="21"/>
                <w:szCs w:val="24"/>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4"/>
                <w:highlight w:val="none"/>
                <w:lang w:val="en-US"/>
              </w:rPr>
              <w:t>方案有</w:t>
            </w:r>
            <w:r>
              <w:rPr>
                <w:rFonts w:hint="eastAsia" w:ascii="仿宋" w:hAnsi="仿宋" w:eastAsia="仿宋" w:cs="仿宋"/>
                <w:color w:val="auto"/>
                <w:sz w:val="21"/>
                <w:szCs w:val="24"/>
                <w:highlight w:val="none"/>
                <w:lang w:val="en-US" w:eastAsia="zh-CN"/>
              </w:rPr>
              <w:t>明显瑕疵</w:t>
            </w:r>
            <w:r>
              <w:rPr>
                <w:rFonts w:hint="eastAsia" w:ascii="仿宋" w:hAnsi="仿宋" w:eastAsia="仿宋" w:cs="仿宋"/>
                <w:color w:val="auto"/>
                <w:sz w:val="21"/>
                <w:szCs w:val="24"/>
                <w:highlight w:val="none"/>
                <w:lang w:val="en-US"/>
              </w:rPr>
              <w:t>欠缺、执行力弱的得1分</w:t>
            </w:r>
            <w:r>
              <w:rPr>
                <w:rFonts w:hint="eastAsia" w:ascii="仿宋" w:hAnsi="仿宋" w:eastAsia="仿宋" w:cs="仿宋"/>
                <w:color w:val="auto"/>
                <w:sz w:val="21"/>
                <w:szCs w:val="24"/>
                <w:highlight w:val="none"/>
                <w:lang w:val="en-US" w:eastAsia="zh-CN"/>
              </w:rPr>
              <w:t>；</w:t>
            </w:r>
          </w:p>
          <w:p w14:paraId="2B0EE93F">
            <w:pPr>
              <w:pStyle w:val="66"/>
              <w:ind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③未提供的不得分</w:t>
            </w:r>
            <w:r>
              <w:rPr>
                <w:rFonts w:hint="eastAsia" w:ascii="仿宋" w:hAnsi="仿宋" w:eastAsia="仿宋" w:cs="仿宋"/>
                <w:color w:val="auto"/>
                <w:sz w:val="21"/>
                <w:szCs w:val="21"/>
                <w:highlight w:val="none"/>
                <w:lang w:eastAsia="zh-CN"/>
              </w:rPr>
              <w:t>。</w:t>
            </w:r>
          </w:p>
        </w:tc>
        <w:tc>
          <w:tcPr>
            <w:tcW w:w="732" w:type="dxa"/>
            <w:vAlign w:val="center"/>
          </w:tcPr>
          <w:p w14:paraId="3DF21B50">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5DA12AD2">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7CE1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3E17B00">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7704" w:type="dxa"/>
            <w:vAlign w:val="center"/>
          </w:tcPr>
          <w:p w14:paraId="4E4C1F65">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保修及售后服务承诺</w:t>
            </w:r>
            <w:r>
              <w:rPr>
                <w:rFonts w:hint="eastAsia" w:ascii="仿宋" w:hAnsi="仿宋" w:eastAsia="仿宋" w:cs="仿宋"/>
                <w:b/>
                <w:bCs/>
                <w:color w:val="auto"/>
                <w:sz w:val="21"/>
                <w:szCs w:val="21"/>
                <w:highlight w:val="none"/>
              </w:rPr>
              <w:t>：</w:t>
            </w:r>
          </w:p>
          <w:p w14:paraId="4930536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w:t>
            </w:r>
            <w:r>
              <w:rPr>
                <w:rFonts w:hint="eastAsia" w:ascii="仿宋" w:hAnsi="仿宋" w:eastAsia="仿宋" w:cs="仿宋"/>
                <w:color w:val="auto"/>
                <w:highlight w:val="none"/>
              </w:rPr>
              <w:t>承诺施工期间完全服从采购人协调和统一管理，并配合</w:t>
            </w:r>
            <w:r>
              <w:rPr>
                <w:rFonts w:hint="eastAsia" w:ascii="仿宋" w:hAnsi="仿宋" w:eastAsia="仿宋" w:cs="仿宋"/>
                <w:color w:val="auto"/>
                <w:highlight w:val="none"/>
                <w:lang w:val="en-US" w:eastAsia="zh-CN"/>
              </w:rPr>
              <w:t>后续</w:t>
            </w:r>
            <w:r>
              <w:rPr>
                <w:rFonts w:hint="eastAsia" w:ascii="仿宋" w:hAnsi="仿宋" w:eastAsia="仿宋" w:cs="仿宋"/>
                <w:color w:val="auto"/>
                <w:highlight w:val="none"/>
              </w:rPr>
              <w:t>工程的施工技术协调</w:t>
            </w:r>
            <w:r>
              <w:rPr>
                <w:rFonts w:hint="eastAsia" w:ascii="仿宋" w:hAnsi="仿宋" w:eastAsia="仿宋" w:cs="仿宋"/>
                <w:color w:val="auto"/>
                <w:highlight w:val="none"/>
                <w:lang w:val="en-US" w:eastAsia="zh-CN"/>
              </w:rPr>
              <w:t>得</w:t>
            </w:r>
            <w:r>
              <w:rPr>
                <w:rFonts w:hint="eastAsia" w:ascii="仿宋" w:hAnsi="仿宋" w:eastAsia="仿宋" w:cs="仿宋"/>
                <w:color w:val="auto"/>
                <w:highlight w:val="none"/>
              </w:rPr>
              <w:t>1分</w:t>
            </w:r>
            <w:r>
              <w:rPr>
                <w:rFonts w:hint="eastAsia" w:ascii="仿宋" w:hAnsi="仿宋" w:eastAsia="仿宋" w:cs="仿宋"/>
                <w:color w:val="auto"/>
                <w:sz w:val="21"/>
                <w:szCs w:val="21"/>
                <w:highlight w:val="none"/>
              </w:rPr>
              <w:t>；</w:t>
            </w:r>
          </w:p>
          <w:p w14:paraId="3E08F30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1"/>
                <w:highlight w:val="none"/>
                <w:lang w:val="en-US" w:eastAsia="zh-CN"/>
              </w:rPr>
              <w:t>保修期每延长1年加1分，不足1年不加分，最高得2分；</w:t>
            </w:r>
          </w:p>
          <w:p w14:paraId="1520E66D">
            <w:pPr>
              <w:spacing w:line="360" w:lineRule="auto"/>
              <w:rPr>
                <w:rFonts w:hint="default"/>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color w:val="auto"/>
                <w:sz w:val="21"/>
                <w:szCs w:val="21"/>
                <w:highlight w:val="none"/>
                <w:lang w:val="en-US" w:eastAsia="zh-CN"/>
              </w:rPr>
              <w:t>承诺维护服务响应时间1小时以内的得2分，1小时（不含）-2小时（含）得1分，2小时以上不得分。</w:t>
            </w:r>
          </w:p>
        </w:tc>
        <w:tc>
          <w:tcPr>
            <w:tcW w:w="732" w:type="dxa"/>
            <w:vAlign w:val="center"/>
          </w:tcPr>
          <w:p w14:paraId="7F98AD37">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52" w:type="dxa"/>
            <w:vAlign w:val="center"/>
          </w:tcPr>
          <w:p w14:paraId="374431BB">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r>
      <w:tr w14:paraId="6627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4BFF4C5">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7704" w:type="dxa"/>
            <w:vAlign w:val="center"/>
          </w:tcPr>
          <w:p w14:paraId="48AC7166">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竣工验收方案及资料档案整理：</w:t>
            </w:r>
          </w:p>
          <w:p w14:paraId="36EEE26D">
            <w:pPr>
              <w:pStyle w:val="66"/>
              <w:ind w:firstLine="0"/>
              <w:rPr>
                <w:rFonts w:ascii="仿宋" w:hAnsi="仿宋" w:eastAsia="仿宋" w:cs="仿宋"/>
                <w:color w:val="auto"/>
                <w:sz w:val="21"/>
                <w:szCs w:val="24"/>
                <w:highlight w:val="none"/>
                <w:lang w:val="en-US"/>
              </w:rPr>
            </w:pPr>
            <w:r>
              <w:rPr>
                <w:rFonts w:hint="eastAsia" w:ascii="仿宋" w:hAnsi="仿宋" w:eastAsia="仿宋" w:cs="仿宋"/>
                <w:color w:val="auto"/>
                <w:sz w:val="21"/>
                <w:szCs w:val="21"/>
                <w:highlight w:val="none"/>
              </w:rPr>
              <w:t>①</w:t>
            </w:r>
            <w:r>
              <w:rPr>
                <w:rFonts w:hint="eastAsia" w:ascii="仿宋" w:hAnsi="仿宋" w:eastAsia="仿宋" w:cs="仿宋"/>
                <w:color w:val="auto"/>
                <w:sz w:val="21"/>
                <w:szCs w:val="24"/>
                <w:highlight w:val="none"/>
                <w:lang w:val="en-US"/>
              </w:rPr>
              <w:t>方案科学合理、执行力强的得</w:t>
            </w:r>
            <w:r>
              <w:rPr>
                <w:rFonts w:hint="eastAsia" w:ascii="仿宋" w:hAnsi="仿宋" w:eastAsia="仿宋" w:cs="仿宋"/>
                <w:color w:val="auto"/>
                <w:sz w:val="21"/>
                <w:szCs w:val="24"/>
                <w:highlight w:val="none"/>
                <w:lang w:val="en-US" w:eastAsia="zh-CN"/>
              </w:rPr>
              <w:t>2</w:t>
            </w:r>
            <w:r>
              <w:rPr>
                <w:rFonts w:hint="eastAsia" w:ascii="仿宋" w:hAnsi="仿宋" w:eastAsia="仿宋" w:cs="仿宋"/>
                <w:color w:val="auto"/>
                <w:sz w:val="21"/>
                <w:szCs w:val="24"/>
                <w:highlight w:val="none"/>
                <w:lang w:val="en-US"/>
              </w:rPr>
              <w:t>分；</w:t>
            </w:r>
          </w:p>
          <w:p w14:paraId="2BCADD60">
            <w:pPr>
              <w:pStyle w:val="66"/>
              <w:ind w:firstLine="0"/>
              <w:rPr>
                <w:rFonts w:ascii="仿宋" w:hAnsi="仿宋" w:eastAsia="仿宋" w:cs="仿宋"/>
                <w:color w:val="auto"/>
                <w:sz w:val="21"/>
                <w:szCs w:val="24"/>
                <w:highlight w:val="none"/>
                <w:lang w:val="en-US"/>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4"/>
                <w:highlight w:val="none"/>
                <w:lang w:val="en-US"/>
              </w:rPr>
              <w:t>方案较为科学合理、有实质性措施的得</w:t>
            </w:r>
            <w:r>
              <w:rPr>
                <w:rFonts w:hint="eastAsia" w:ascii="仿宋" w:hAnsi="仿宋" w:eastAsia="仿宋" w:cs="仿宋"/>
                <w:color w:val="auto"/>
                <w:sz w:val="21"/>
                <w:szCs w:val="24"/>
                <w:highlight w:val="none"/>
                <w:lang w:val="en-US" w:eastAsia="zh-CN"/>
              </w:rPr>
              <w:t>1</w:t>
            </w:r>
            <w:r>
              <w:rPr>
                <w:rFonts w:hint="eastAsia" w:ascii="仿宋" w:hAnsi="仿宋" w:eastAsia="仿宋" w:cs="仿宋"/>
                <w:color w:val="auto"/>
                <w:sz w:val="21"/>
                <w:szCs w:val="24"/>
                <w:highlight w:val="none"/>
                <w:lang w:val="en-US"/>
              </w:rPr>
              <w:t>分；</w:t>
            </w:r>
          </w:p>
          <w:p w14:paraId="6D1E96FF">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b w:val="0"/>
                <w:bCs w:val="0"/>
                <w:color w:val="auto"/>
                <w:sz w:val="21"/>
                <w:szCs w:val="21"/>
                <w:highlight w:val="none"/>
              </w:rPr>
              <w:t>③</w:t>
            </w:r>
            <w:r>
              <w:rPr>
                <w:rFonts w:hint="eastAsia" w:ascii="仿宋" w:hAnsi="仿宋" w:eastAsia="仿宋" w:cs="仿宋"/>
                <w:b w:val="0"/>
                <w:bCs w:val="0"/>
                <w:color w:val="auto"/>
                <w:sz w:val="21"/>
                <w:szCs w:val="24"/>
                <w:highlight w:val="none"/>
                <w:lang w:val="en-US"/>
              </w:rPr>
              <w:t>方案有欠缺、执行力弱的得</w:t>
            </w:r>
            <w:r>
              <w:rPr>
                <w:rFonts w:hint="eastAsia" w:ascii="仿宋" w:eastAsia="仿宋" w:cs="仿宋"/>
                <w:b w:val="0"/>
                <w:bCs w:val="0"/>
                <w:color w:val="auto"/>
                <w:sz w:val="21"/>
                <w:szCs w:val="24"/>
                <w:highlight w:val="none"/>
                <w:lang w:val="en-US" w:eastAsia="zh-CN"/>
              </w:rPr>
              <w:t>0</w:t>
            </w:r>
            <w:r>
              <w:rPr>
                <w:rFonts w:hint="eastAsia" w:ascii="仿宋" w:hAnsi="仿宋" w:eastAsia="仿宋" w:cs="仿宋"/>
                <w:b w:val="0"/>
                <w:bCs w:val="0"/>
                <w:color w:val="auto"/>
                <w:sz w:val="21"/>
                <w:szCs w:val="24"/>
                <w:highlight w:val="none"/>
                <w:lang w:val="en-US"/>
              </w:rPr>
              <w:t>分。</w:t>
            </w:r>
          </w:p>
        </w:tc>
        <w:tc>
          <w:tcPr>
            <w:tcW w:w="732" w:type="dxa"/>
            <w:vAlign w:val="center"/>
          </w:tcPr>
          <w:p w14:paraId="5331A151">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48621D9E">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54C7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F7632FD">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17</w:t>
            </w:r>
          </w:p>
        </w:tc>
        <w:tc>
          <w:tcPr>
            <w:tcW w:w="7704" w:type="dxa"/>
            <w:vAlign w:val="center"/>
          </w:tcPr>
          <w:p w14:paraId="7304E225">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其他</w:t>
            </w:r>
            <w:r>
              <w:rPr>
                <w:rFonts w:hint="eastAsia" w:ascii="仿宋" w:hAnsi="仿宋" w:eastAsia="仿宋" w:cs="仿宋"/>
                <w:b/>
                <w:bCs/>
                <w:color w:val="auto"/>
                <w:sz w:val="21"/>
                <w:szCs w:val="21"/>
                <w:highlight w:val="none"/>
                <w:lang w:val="en-US" w:eastAsia="zh-CN"/>
              </w:rPr>
              <w:t>措施方案</w:t>
            </w:r>
            <w:r>
              <w:rPr>
                <w:rFonts w:hint="eastAsia" w:ascii="仿宋" w:hAnsi="仿宋" w:eastAsia="仿宋" w:cs="仿宋"/>
                <w:b/>
                <w:bCs/>
                <w:color w:val="auto"/>
                <w:sz w:val="21"/>
                <w:szCs w:val="21"/>
                <w:highlight w:val="none"/>
                <w:lang w:eastAsia="zh-CN"/>
              </w:rPr>
              <w:t>：</w:t>
            </w:r>
          </w:p>
          <w:p w14:paraId="6DBFDBE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w:t>
            </w:r>
            <w:r>
              <w:rPr>
                <w:rFonts w:hint="eastAsia" w:ascii="仿宋" w:hAnsi="仿宋" w:eastAsia="仿宋" w:cs="仿宋"/>
                <w:color w:val="auto"/>
                <w:sz w:val="21"/>
                <w:szCs w:val="21"/>
                <w:highlight w:val="none"/>
              </w:rPr>
              <w:t>应商提供由于施工引起的各类设施、设备损坏以及其他可能造成损坏的修复方案和措施</w:t>
            </w:r>
            <w:r>
              <w:rPr>
                <w:rFonts w:hint="eastAsia" w:ascii="仿宋" w:hAnsi="仿宋" w:eastAsia="仿宋" w:cs="仿宋"/>
                <w:color w:val="auto"/>
                <w:sz w:val="21"/>
                <w:szCs w:val="21"/>
                <w:highlight w:val="none"/>
                <w:lang w:val="en-US" w:eastAsia="zh-CN"/>
              </w:rPr>
              <w:t>综合打分，分值：（2分，1分，0分）</w:t>
            </w:r>
            <w:r>
              <w:rPr>
                <w:rFonts w:hint="eastAsia" w:ascii="仿宋" w:hAnsi="仿宋" w:eastAsia="仿宋" w:cs="仿宋"/>
                <w:color w:val="auto"/>
                <w:sz w:val="21"/>
                <w:szCs w:val="21"/>
                <w:highlight w:val="none"/>
                <w:lang w:eastAsia="zh-CN"/>
              </w:rPr>
              <w:t>。</w:t>
            </w:r>
          </w:p>
        </w:tc>
        <w:tc>
          <w:tcPr>
            <w:tcW w:w="732" w:type="dxa"/>
            <w:vAlign w:val="center"/>
          </w:tcPr>
          <w:p w14:paraId="218F6983">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7CF9EA3D">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2F38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shd w:val="clear" w:color="auto" w:fill="92D050"/>
            <w:vAlign w:val="center"/>
          </w:tcPr>
          <w:p w14:paraId="5E33349C">
            <w:pPr>
              <w:snapToGrid w:val="0"/>
              <w:spacing w:line="360" w:lineRule="auto"/>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p>
        </w:tc>
        <w:tc>
          <w:tcPr>
            <w:tcW w:w="9288" w:type="dxa"/>
            <w:gridSpan w:val="3"/>
            <w:shd w:val="clear" w:color="auto" w:fill="92D050"/>
          </w:tcPr>
          <w:p w14:paraId="6E0D24D1">
            <w:pPr>
              <w:snapToGrid w:val="0"/>
              <w:spacing w:line="360" w:lineRule="auto"/>
              <w:ind w:firstLine="3614" w:firstLineChars="15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报价分（30分）</w:t>
            </w:r>
          </w:p>
        </w:tc>
      </w:tr>
      <w:tr w14:paraId="0C16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9C6FB93">
            <w:pPr>
              <w:snapToGrid w:val="0"/>
              <w:spacing w:line="360" w:lineRule="auto"/>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7704" w:type="dxa"/>
          </w:tcPr>
          <w:p w14:paraId="58FDC281">
            <w:pPr>
              <w:widowControl/>
              <w:shd w:val="clear" w:color="auto" w:fill="FFFFFF"/>
              <w:adjustRightInd/>
              <w:snapToGrid w:val="0"/>
              <w:spacing w:line="360" w:lineRule="auto"/>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有效最后报价的最低价作为评审基准价，其最低报价为满分；按［最后报价得分=（评审基准价/最后报价）*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0］的计算公式计算。</w:t>
            </w:r>
          </w:p>
          <w:p w14:paraId="3B02FB2F">
            <w:pPr>
              <w:widowControl/>
              <w:shd w:val="clear" w:color="auto" w:fill="FFFFFF"/>
              <w:adjustRightInd/>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评审过程中，不得去掉报价中的最高报价和最低报价。</w:t>
            </w:r>
          </w:p>
        </w:tc>
        <w:tc>
          <w:tcPr>
            <w:tcW w:w="732" w:type="dxa"/>
            <w:vAlign w:val="center"/>
          </w:tcPr>
          <w:p w14:paraId="25E5A4BC">
            <w:pPr>
              <w:snapToGrid w:val="0"/>
              <w:spacing w:line="360" w:lineRule="auto"/>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0</w:t>
            </w:r>
          </w:p>
        </w:tc>
        <w:tc>
          <w:tcPr>
            <w:tcW w:w="852" w:type="dxa"/>
            <w:vAlign w:val="center"/>
          </w:tcPr>
          <w:p w14:paraId="53157A68">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bl>
    <w:p w14:paraId="47537BE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6B1C0D40">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764943B2">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68B8039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D0A1DA2">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5740BA8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697126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0B8672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16E8C90">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7808B96">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60DDB85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09D7E694">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5B42E1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1EFEEE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6455BD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D3BC47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64DC751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CF7D0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30E4FA2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D3E548E">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9BF12A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200B829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4952E0C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7C81B295">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700DD4A5">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89ED8B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3870218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514C100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80902A8">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详见前附表      </w:t>
      </w:r>
      <w:r>
        <w:rPr>
          <w:rFonts w:hint="eastAsia" w:ascii="宋体" w:hAnsi="宋体" w:cs="宋体"/>
          <w:color w:val="auto"/>
          <w:kern w:val="0"/>
          <w:sz w:val="24"/>
          <w:highlight w:val="none"/>
          <w:lang w:val="en" w:eastAsia="zh-CN"/>
        </w:rPr>
        <w:t>。</w:t>
      </w:r>
    </w:p>
    <w:p w14:paraId="03E8DD8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052B46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6BBF051">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895C8DF">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2A1BE0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D9946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734374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05DF9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C11C7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3192E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FA147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296B49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4D7663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32EFF3F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76D9174D">
      <w:pPr>
        <w:pStyle w:val="84"/>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BD404F0">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41EA35A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1EEB1D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ECCC0AE">
      <w:pPr>
        <w:pStyle w:val="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3F6D1E3F">
      <w:pPr>
        <w:pStyle w:val="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9D81643">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056CD034">
      <w:pPr>
        <w:pStyle w:val="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617E2B73">
      <w:pPr>
        <w:pStyle w:val="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53E920D">
      <w:pPr>
        <w:pStyle w:val="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72A8AAFD">
      <w:pPr>
        <w:pStyle w:val="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0555518">
      <w:pPr>
        <w:pStyle w:val="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06B3F2D">
      <w:pPr>
        <w:pStyle w:val="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CEBD867">
      <w:pPr>
        <w:pStyle w:val="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C836DB1">
      <w:pPr>
        <w:pStyle w:val="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38307CD">
      <w:pPr>
        <w:pStyle w:val="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2"/>
    <w:p w14:paraId="6490768F">
      <w:pPr>
        <w:spacing w:line="360" w:lineRule="auto"/>
        <w:jc w:val="center"/>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39F561B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1DF824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第一部分  合同协议书</w:t>
      </w:r>
    </w:p>
    <w:p w14:paraId="40CE1651">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发包人（全称）：</w:t>
      </w:r>
    </w:p>
    <w:p w14:paraId="0AAED6A6">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承包人（全称）：</w:t>
      </w:r>
      <w:r>
        <w:rPr>
          <w:rFonts w:hint="eastAsia" w:ascii="宋体" w:hAnsi="宋体" w:cs="宋体"/>
          <w:b/>
          <w:bCs/>
          <w:color w:val="auto"/>
          <w:sz w:val="24"/>
          <w:highlight w:val="none"/>
          <w:u w:val="single"/>
        </w:rPr>
        <w:t xml:space="preserve">            </w:t>
      </w:r>
    </w:p>
    <w:p w14:paraId="7D5E16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根据《中华人民共和国民法典》、《中华人民共和国建筑法》及有关法律规定，遵循平等、自愿、公平和诚实信用的原则，双方就</w:t>
      </w:r>
      <w:r>
        <w:rPr>
          <w:rFonts w:hint="eastAsia" w:ascii="宋体" w:hAnsi="宋体" w:cs="宋体"/>
          <w:color w:val="auto"/>
          <w:sz w:val="24"/>
          <w:highlight w:val="none"/>
          <w:u w:val="single"/>
          <w:lang w:val="en-US" w:eastAsia="zh-CN"/>
        </w:rPr>
        <w:t>三塘实验幼托园两园区维修改造工程</w:t>
      </w:r>
      <w:r>
        <w:rPr>
          <w:rFonts w:hint="eastAsia" w:ascii="宋体" w:hAnsi="宋体" w:cs="宋体"/>
          <w:color w:val="auto"/>
          <w:sz w:val="24"/>
          <w:highlight w:val="none"/>
        </w:rPr>
        <w:t>施工及有关事项协商一致，共同达成如下协议：</w:t>
      </w:r>
    </w:p>
    <w:p w14:paraId="6E26F1F4">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一、工程概况</w:t>
      </w:r>
    </w:p>
    <w:p w14:paraId="7807A76A">
      <w:pPr>
        <w:snapToGrid w:val="0"/>
        <w:spacing w:line="360" w:lineRule="auto"/>
        <w:ind w:firstLine="480" w:firstLineChars="200"/>
        <w:rPr>
          <w:rFonts w:hint="default" w:ascii="宋体" w:hAnsi="宋体" w:eastAsia="宋体" w:cs="宋体"/>
          <w:b/>
          <w:bCs/>
          <w:color w:val="auto"/>
          <w:sz w:val="24"/>
          <w:highlight w:val="none"/>
          <w:u w:val="single"/>
          <w:lang w:val="en-US" w:eastAsia="zh-CN"/>
        </w:rPr>
      </w:pPr>
      <w:r>
        <w:rPr>
          <w:rFonts w:hint="eastAsia" w:ascii="宋体" w:hAnsi="宋体" w:cs="宋体"/>
          <w:color w:val="auto"/>
          <w:sz w:val="24"/>
          <w:highlight w:val="none"/>
        </w:rPr>
        <w:t>1.工程名称：</w:t>
      </w:r>
      <w:r>
        <w:rPr>
          <w:rFonts w:hint="eastAsia" w:ascii="宋体" w:hAnsi="宋体" w:cs="宋体"/>
          <w:color w:val="auto"/>
          <w:sz w:val="24"/>
          <w:highlight w:val="none"/>
          <w:u w:val="single"/>
          <w:lang w:val="en-US" w:eastAsia="zh-CN"/>
        </w:rPr>
        <w:t xml:space="preserve">  三塘实验幼托园两园区维修改造工程</w:t>
      </w:r>
    </w:p>
    <w:p w14:paraId="6F293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2.工程地点： </w:t>
      </w:r>
    </w:p>
    <w:p w14:paraId="4F715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3.工程立项批准文号：</w:t>
      </w:r>
      <w:r>
        <w:rPr>
          <w:rFonts w:hint="eastAsia" w:ascii="宋体" w:hAnsi="宋体" w:cs="宋体"/>
          <w:b/>
          <w:bCs/>
          <w:color w:val="auto"/>
          <w:sz w:val="24"/>
          <w:highlight w:val="none"/>
          <w:u w:val="single"/>
        </w:rPr>
        <w:t xml:space="preserve">   /   </w:t>
      </w:r>
    </w:p>
    <w:p w14:paraId="5594A107">
      <w:pPr>
        <w:snapToGrid w:val="0"/>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4.资金来源：</w:t>
      </w:r>
      <w:r>
        <w:rPr>
          <w:rFonts w:hint="eastAsia" w:ascii="宋体" w:hAnsi="宋体" w:cs="宋体"/>
          <w:b/>
          <w:bCs/>
          <w:color w:val="auto"/>
          <w:sz w:val="24"/>
          <w:highlight w:val="none"/>
          <w:u w:val="single"/>
        </w:rPr>
        <w:t xml:space="preserve"> 财政投资   </w:t>
      </w:r>
    </w:p>
    <w:p w14:paraId="26ED20EE">
      <w:pPr>
        <w:snapToGrid w:val="0"/>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5.工程内容：</w:t>
      </w:r>
      <w:r>
        <w:rPr>
          <w:rFonts w:hint="eastAsia" w:ascii="宋体" w:hAnsi="宋体" w:cs="宋体"/>
          <w:b/>
          <w:bCs/>
          <w:color w:val="auto"/>
          <w:sz w:val="24"/>
          <w:highlight w:val="none"/>
          <w:u w:val="single"/>
        </w:rPr>
        <w:t>施工图范围内的维修工程，具体内容以施工图及工程量清单为准。</w:t>
      </w:r>
    </w:p>
    <w:p w14:paraId="1705AA0F">
      <w:pPr>
        <w:snapToGrid w:val="0"/>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6.工程承包范围：</w:t>
      </w:r>
      <w:r>
        <w:rPr>
          <w:rFonts w:hint="eastAsia" w:ascii="宋体" w:hAnsi="宋体" w:cs="宋体"/>
          <w:b/>
          <w:color w:val="auto"/>
          <w:sz w:val="24"/>
          <w:highlight w:val="none"/>
          <w:u w:val="single"/>
        </w:rPr>
        <w:t>施工图、工程量清单及其编制说明、竞争性磋商文件中明确的内容为准，可能出现的施工图设计变更及根据发包人明确指令需在施工图范围外增加的工程量及施工图范围内减少的工程量。</w:t>
      </w:r>
    </w:p>
    <w:p w14:paraId="0CF9A3DC">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二、合同工期</w:t>
      </w:r>
    </w:p>
    <w:p w14:paraId="418286D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58BC518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21FA5EB">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16DDE866">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00C8292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2E72FAA8">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四、签约合同价与合同价格形式</w:t>
      </w:r>
      <w:r>
        <w:rPr>
          <w:rFonts w:hint="eastAsia" w:ascii="宋体" w:hAnsi="宋体" w:cs="宋体"/>
          <w:b/>
          <w:bCs/>
          <w:color w:val="auto"/>
          <w:sz w:val="24"/>
          <w:highlight w:val="none"/>
        </w:rPr>
        <w:tab/>
      </w:r>
    </w:p>
    <w:p w14:paraId="59FAF04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1.签约合同价为：人民币（大写）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74B59C7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其中：（1）安全文明施工费：人民币（大写）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765AC6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（2）材料和工程设备暂估价金额：人民币（大写）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61A71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（3）专业工程暂估价金额：人民币（大写）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291EA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（4）暂</w:t>
      </w:r>
      <w:r>
        <w:rPr>
          <w:rFonts w:hint="eastAsia" w:ascii="宋体" w:hAnsi="宋体" w:cs="宋体"/>
          <w:color w:val="auto"/>
          <w:sz w:val="24"/>
          <w:highlight w:val="none"/>
        </w:rPr>
        <w:t>列金额：人民币（大写）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53108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2.合同价格形式：</w:t>
      </w:r>
      <w:r>
        <w:rPr>
          <w:rFonts w:hint="eastAsia" w:ascii="宋体" w:hAnsi="宋体" w:cs="宋体"/>
          <w:b/>
          <w:bCs/>
          <w:color w:val="auto"/>
          <w:sz w:val="24"/>
          <w:highlight w:val="none"/>
          <w:u w:val="single"/>
        </w:rPr>
        <w:t>固定单价合同</w:t>
      </w:r>
      <w:r>
        <w:rPr>
          <w:rFonts w:hint="eastAsia" w:ascii="宋体" w:hAnsi="宋体" w:cs="宋体"/>
          <w:color w:val="auto"/>
          <w:sz w:val="24"/>
          <w:highlight w:val="none"/>
        </w:rPr>
        <w:t>。</w:t>
      </w:r>
    </w:p>
    <w:p w14:paraId="773EE808">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五、项目经理</w:t>
      </w:r>
    </w:p>
    <w:p w14:paraId="1D542A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承包人项目经理：</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3BBEB8C">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六、合同文件构成</w:t>
      </w:r>
    </w:p>
    <w:p w14:paraId="2955C1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01415733">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w:t>
      </w:r>
      <w:r>
        <w:rPr>
          <w:rFonts w:hint="eastAsia" w:ascii="宋体" w:hAnsi="宋体" w:cs="宋体"/>
          <w:color w:val="auto"/>
          <w:sz w:val="24"/>
          <w:highlight w:val="none"/>
        </w:rPr>
        <w:t>的文件均构成合同文件组成部分。</w:t>
      </w:r>
    </w:p>
    <w:p w14:paraId="3E904B2F">
      <w:pPr>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0C0815D4">
      <w:pPr>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七、承诺</w:t>
      </w:r>
    </w:p>
    <w:p w14:paraId="6A51BC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1.发包人承诺按照法律规定履行项目审批手续、筹集工程建设资金并按照合同约定的期限和方式支付合同价款。</w:t>
      </w:r>
    </w:p>
    <w:p w14:paraId="1B2556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7A7A61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3.发包人和承包人通过招磋商形式签订合同的，双方理解并承诺不再就同一工程另行签订与合同实质性内容相背离的协议。</w:t>
      </w:r>
    </w:p>
    <w:p w14:paraId="7501436D">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八、词语含义</w:t>
      </w:r>
    </w:p>
    <w:p w14:paraId="45C365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本协议书中词语含义与第二部分通用合同条款中赋予的含义相同。</w:t>
      </w:r>
    </w:p>
    <w:p w14:paraId="025183C2">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九、签订时间及地点</w:t>
      </w:r>
    </w:p>
    <w:p w14:paraId="1A515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日在</w:t>
      </w:r>
      <w:r>
        <w:rPr>
          <w:rFonts w:hint="eastAsia" w:ascii="宋体" w:hAnsi="宋体" w:cs="宋体"/>
          <w:color w:val="auto"/>
          <w:sz w:val="24"/>
          <w:highlight w:val="none"/>
          <w:u w:val="single"/>
        </w:rPr>
        <w:t xml:space="preserve">  杭州市  </w:t>
      </w:r>
      <w:r>
        <w:rPr>
          <w:rFonts w:hint="eastAsia" w:ascii="宋体" w:hAnsi="宋体" w:cs="宋体"/>
          <w:color w:val="auto"/>
          <w:sz w:val="24"/>
          <w:highlight w:val="none"/>
        </w:rPr>
        <w:t>签订。</w:t>
      </w:r>
    </w:p>
    <w:p w14:paraId="69228FD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十、补充协议</w:t>
      </w:r>
    </w:p>
    <w:p w14:paraId="09116F73">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合同未尽事宜，合同当事人另行签订补充协议，补充协议是合同的组成部分。</w:t>
      </w:r>
    </w:p>
    <w:p w14:paraId="5E3C9F8C">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十一、合同生效</w:t>
      </w:r>
    </w:p>
    <w:p w14:paraId="20474D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本合同自</w:t>
      </w:r>
      <w:r>
        <w:rPr>
          <w:rFonts w:hint="eastAsia" w:ascii="宋体" w:hAnsi="宋体" w:cs="宋体"/>
          <w:color w:val="auto"/>
          <w:sz w:val="24"/>
          <w:highlight w:val="none"/>
          <w:u w:val="single"/>
        </w:rPr>
        <w:t xml:space="preserve">  签订之日  </w:t>
      </w:r>
      <w:r>
        <w:rPr>
          <w:rFonts w:hint="eastAsia" w:ascii="宋体" w:hAnsi="宋体" w:cs="宋体"/>
          <w:color w:val="auto"/>
          <w:sz w:val="24"/>
          <w:highlight w:val="none"/>
        </w:rPr>
        <w:t>生效。</w:t>
      </w:r>
    </w:p>
    <w:p w14:paraId="3C899C91">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十二、合同份数</w:t>
      </w:r>
    </w:p>
    <w:p w14:paraId="41B4DA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本合同正本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份，双方各执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份，双方各执</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份；如正本与副本有不一致处，以正本为准，均具有同等法律效力。</w:t>
      </w:r>
    </w:p>
    <w:p w14:paraId="0AB37E7C">
      <w:pPr>
        <w:snapToGrid w:val="0"/>
        <w:spacing w:line="360" w:lineRule="auto"/>
        <w:ind w:firstLine="480" w:firstLineChars="200"/>
        <w:rPr>
          <w:rFonts w:ascii="宋体" w:hAnsi="宋体" w:cs="宋体"/>
          <w:color w:val="auto"/>
          <w:sz w:val="24"/>
          <w:highlight w:val="none"/>
        </w:rPr>
      </w:pPr>
    </w:p>
    <w:p w14:paraId="15B48E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  (公章)                              承包人：  (公章)</w:t>
      </w:r>
    </w:p>
    <w:p w14:paraId="15B2E7BF">
      <w:pPr>
        <w:snapToGrid w:val="0"/>
        <w:spacing w:line="360" w:lineRule="auto"/>
        <w:ind w:firstLine="480" w:firstLineChars="200"/>
        <w:rPr>
          <w:rFonts w:ascii="宋体" w:hAnsi="宋体" w:cs="宋体"/>
          <w:color w:val="auto"/>
          <w:sz w:val="24"/>
          <w:highlight w:val="none"/>
        </w:rPr>
      </w:pPr>
    </w:p>
    <w:p w14:paraId="12F597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14:paraId="387606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（签字或盖章）                                        （签字或盖章）</w:t>
      </w:r>
    </w:p>
    <w:p w14:paraId="519B8DF0">
      <w:pPr>
        <w:snapToGrid w:val="0"/>
        <w:spacing w:line="360" w:lineRule="auto"/>
        <w:ind w:firstLine="480" w:firstLineChars="200"/>
        <w:rPr>
          <w:rFonts w:ascii="宋体" w:hAnsi="宋体" w:cs="宋体"/>
          <w:color w:val="auto"/>
          <w:sz w:val="24"/>
          <w:highlight w:val="none"/>
        </w:rPr>
      </w:pPr>
    </w:p>
    <w:p w14:paraId="57EF27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                           统一社会信用代码：       </w:t>
      </w:r>
    </w:p>
    <w:p w14:paraId="0F2D61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                                        地  址：    </w:t>
      </w:r>
    </w:p>
    <w:p w14:paraId="7FC03D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   </w:t>
      </w:r>
    </w:p>
    <w:p w14:paraId="1E8C95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传  真：   </w:t>
      </w:r>
    </w:p>
    <w:p w14:paraId="65B5E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 </w:t>
      </w:r>
    </w:p>
    <w:p w14:paraId="5F0FB9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                                         账  号：   </w:t>
      </w:r>
    </w:p>
    <w:p w14:paraId="324C7788">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第二部分 通用合同条款（略）</w:t>
      </w:r>
    </w:p>
    <w:p w14:paraId="73FB9A0B">
      <w:pPr>
        <w:spacing w:line="360" w:lineRule="auto"/>
        <w:ind w:firstLine="480" w:firstLineChars="200"/>
        <w:rPr>
          <w:rFonts w:ascii="宋体" w:hAnsi="宋体" w:cs="宋体"/>
          <w:color w:val="auto"/>
          <w:sz w:val="24"/>
          <w:highlight w:val="none"/>
        </w:rPr>
      </w:pPr>
    </w:p>
    <w:p w14:paraId="71EE67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通用合同条款采用住房城乡建设部、国家工商行政管理总局制定的《建设工程施工合同（示范文本）》（GF-2017-0201）的通用合同条款。</w:t>
      </w:r>
    </w:p>
    <w:p w14:paraId="08FB64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第三部分  专用合同条款</w:t>
      </w:r>
    </w:p>
    <w:p w14:paraId="7E66BA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1、一般约定</w:t>
      </w:r>
    </w:p>
    <w:p w14:paraId="63ADB4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1.1词语定义</w:t>
      </w:r>
    </w:p>
    <w:p w14:paraId="088F43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1.1.1合同</w:t>
      </w:r>
    </w:p>
    <w:p w14:paraId="6155C62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1.1.1.1其他合同文件包括：</w:t>
      </w:r>
      <w:r>
        <w:rPr>
          <w:rFonts w:hint="eastAsia" w:ascii="宋体" w:hAnsi="宋体" w:cs="宋体"/>
          <w:color w:val="auto"/>
          <w:kern w:val="0"/>
          <w:sz w:val="24"/>
          <w:highlight w:val="none"/>
          <w:u w:val="single"/>
        </w:rPr>
        <w:t xml:space="preserve"> </w:t>
      </w:r>
      <w:r>
        <w:rPr>
          <w:rFonts w:hint="eastAsia" w:ascii="宋体" w:hAnsi="宋体" w:cs="宋体"/>
          <w:b/>
          <w:bCs/>
          <w:color w:val="auto"/>
          <w:kern w:val="0"/>
          <w:sz w:val="24"/>
          <w:highlight w:val="none"/>
          <w:u w:val="single"/>
        </w:rPr>
        <w:t xml:space="preserve">施工组织设计，竞争性磋商文件及招标答疑。 </w:t>
      </w:r>
    </w:p>
    <w:p w14:paraId="2BFADC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1.1.2合同当事人及其他相关方：</w:t>
      </w:r>
    </w:p>
    <w:p w14:paraId="4B8E8E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1.1.2.1发包人代表：</w:t>
      </w:r>
    </w:p>
    <w:p w14:paraId="7BACE7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571AA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07E91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77A5F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53B098D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1.1.2.2承包人</w:t>
      </w:r>
      <w:r>
        <w:rPr>
          <w:rFonts w:hint="eastAsia" w:ascii="宋体" w:hAnsi="宋体" w:cs="宋体"/>
          <w:color w:val="auto"/>
          <w:sz w:val="24"/>
          <w:highlight w:val="none"/>
        </w:rPr>
        <w:t>项目经理：</w:t>
      </w:r>
    </w:p>
    <w:p w14:paraId="6D7E2F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p>
    <w:p w14:paraId="75CFC6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p>
    <w:p w14:paraId="25FC6C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w:t>
      </w:r>
    </w:p>
    <w:p w14:paraId="7A6F61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w:t>
      </w:r>
    </w:p>
    <w:p w14:paraId="57215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w:t>
      </w:r>
    </w:p>
    <w:p w14:paraId="72CBBE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w:t>
      </w:r>
    </w:p>
    <w:p w14:paraId="702856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p>
    <w:p w14:paraId="5EE08B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1.1.2.3监理人全称：</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31E28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14:paraId="282CB8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DFC9D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6E8BB2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39CF9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2B1830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1.1.2.4设计人全称：</w:t>
      </w:r>
      <w:r>
        <w:rPr>
          <w:rFonts w:hint="eastAsia" w:ascii="宋体" w:hAnsi="宋体" w:cs="宋体"/>
          <w:color w:val="auto"/>
          <w:sz w:val="24"/>
          <w:highlight w:val="none"/>
          <w:u w:val="single"/>
        </w:rPr>
        <w:t xml:space="preserve">                      </w:t>
      </w:r>
    </w:p>
    <w:p w14:paraId="654235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设计人代表：</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4036D0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B6A23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1.1.3工程和设备</w:t>
      </w:r>
    </w:p>
    <w:p w14:paraId="6AB037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1.1.3.7作为施工现场组成部分的其他场所包括：</w:t>
      </w:r>
      <w:r>
        <w:rPr>
          <w:rFonts w:hint="eastAsia" w:ascii="宋体" w:hAnsi="宋体" w:cs="宋体"/>
          <w:color w:val="auto"/>
          <w:sz w:val="24"/>
          <w:highlight w:val="none"/>
          <w:u w:val="single"/>
        </w:rPr>
        <w:t xml:space="preserve">  /  </w:t>
      </w:r>
    </w:p>
    <w:p w14:paraId="6473154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1.1.3.9永久占地包括：</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实施工程需永久占用的土地</w:t>
      </w:r>
      <w:r>
        <w:rPr>
          <w:rFonts w:hint="eastAsia" w:ascii="宋体" w:hAnsi="宋体" w:cs="宋体"/>
          <w:color w:val="auto"/>
          <w:kern w:val="0"/>
          <w:sz w:val="24"/>
          <w:highlight w:val="none"/>
          <w:u w:val="single"/>
        </w:rPr>
        <w:t>。</w:t>
      </w:r>
    </w:p>
    <w:p w14:paraId="0F2132B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1.1.3.10临时占地包括：</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为实施工程需临时占用的土地</w:t>
      </w:r>
      <w:r>
        <w:rPr>
          <w:rFonts w:hint="eastAsia" w:ascii="宋体" w:hAnsi="宋体" w:cs="宋体"/>
          <w:color w:val="auto"/>
          <w:kern w:val="0"/>
          <w:sz w:val="24"/>
          <w:highlight w:val="none"/>
          <w:u w:val="single"/>
        </w:rPr>
        <w:t>。</w:t>
      </w:r>
    </w:p>
    <w:p w14:paraId="2ADFB0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14:paraId="44F51D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适用于合同的其他规范性文件：</w:t>
      </w:r>
    </w:p>
    <w:p w14:paraId="36B77755">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（1）关于印发《杭州市建设工程工程量清单计价实施细则》（2018年修订）的通知（杭建市发【2018】578号）</w:t>
      </w:r>
    </w:p>
    <w:p w14:paraId="1FB54B38">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 xml:space="preserve">（2）《关于进一步加强建筑施工领域企业安全生产工作的实施意见》的通知 （杭建工发〔2011〕130号） </w:t>
      </w:r>
    </w:p>
    <w:p w14:paraId="660A452A">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（3）《关于进一步加强建设工程安全质量物联网管理应用平台建设的通知》（</w:t>
      </w:r>
      <w:r>
        <w:rPr>
          <w:rFonts w:hint="eastAsia" w:ascii="宋体" w:hAnsi="宋体" w:cs="宋体"/>
          <w:b/>
          <w:bCs/>
          <w:color w:val="auto"/>
          <w:kern w:val="0"/>
          <w:sz w:val="24"/>
          <w:highlight w:val="none"/>
          <w:u w:val="single"/>
        </w:rPr>
        <w:t xml:space="preserve">杭建工发【2012】426号） </w:t>
      </w:r>
    </w:p>
    <w:p w14:paraId="7A175562">
      <w:pP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u w:val="single"/>
        </w:rPr>
        <w:t xml:space="preserve">（4）《杭州市人民政府办公厅关于印发杭州市建设工程推广应用预拌砂浆管理办法的通知》（杭政办函（2011）32号） </w:t>
      </w:r>
    </w:p>
    <w:p w14:paraId="2E89796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（5）</w:t>
      </w:r>
      <w:r>
        <w:rPr>
          <w:rFonts w:hint="eastAsia" w:ascii="宋体" w:hAnsi="宋体" w:cs="宋体"/>
          <w:b/>
          <w:bCs/>
          <w:color w:val="auto"/>
          <w:kern w:val="0"/>
          <w:sz w:val="24"/>
          <w:highlight w:val="none"/>
          <w:u w:val="single"/>
        </w:rPr>
        <w:t>《关于落实建筑工棚安装空调事宜的通知》（</w:t>
      </w:r>
      <w:r>
        <w:rPr>
          <w:rFonts w:hint="eastAsia" w:ascii="宋体" w:hAnsi="宋体" w:cs="宋体"/>
          <w:b/>
          <w:bCs/>
          <w:color w:val="auto"/>
          <w:sz w:val="24"/>
          <w:highlight w:val="none"/>
          <w:u w:val="single"/>
        </w:rPr>
        <w:t xml:space="preserve">杭建工发【2011】237号） </w:t>
      </w:r>
    </w:p>
    <w:p w14:paraId="1F6590A5">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（6）《关于进一步加强杭州市建设工程市场要素价格动态管理的指导意见》（杭建市发【2018】579号）</w:t>
      </w:r>
    </w:p>
    <w:p w14:paraId="21A7F140">
      <w:pPr>
        <w:spacing w:line="360" w:lineRule="auto"/>
        <w:ind w:firstLine="482" w:firstLineChars="200"/>
        <w:rPr>
          <w:rFonts w:ascii="宋体" w:hAnsi="宋体" w:cs="宋体"/>
          <w:color w:val="auto"/>
          <w:kern w:val="0"/>
          <w:sz w:val="24"/>
          <w:highlight w:val="none"/>
          <w:u w:val="single"/>
        </w:rPr>
      </w:pPr>
      <w:r>
        <w:rPr>
          <w:rFonts w:hint="eastAsia" w:ascii="宋体" w:hAnsi="宋体" w:cs="宋体"/>
          <w:b/>
          <w:bCs/>
          <w:color w:val="auto"/>
          <w:sz w:val="24"/>
          <w:highlight w:val="none"/>
          <w:u w:val="single"/>
        </w:rPr>
        <w:t>（7）新工艺、新技术的约定：</w:t>
      </w:r>
      <w:r>
        <w:rPr>
          <w:rFonts w:hint="eastAsia" w:ascii="宋体" w:hAnsi="宋体" w:cs="宋体"/>
          <w:color w:val="auto"/>
          <w:kern w:val="0"/>
          <w:sz w:val="24"/>
          <w:highlight w:val="none"/>
          <w:u w:val="single"/>
        </w:rPr>
        <w:t xml:space="preserve">    /   </w:t>
      </w:r>
    </w:p>
    <w:p w14:paraId="3BBA051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（8）其他：</w:t>
      </w:r>
    </w:p>
    <w:p w14:paraId="4DB1D5C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《杭州市建筑市场管理若干规定》（杭州市人民政府令第277号）</w:t>
      </w:r>
    </w:p>
    <w:p w14:paraId="1D42268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《杭州市建设工程文明施工管理规定》（杭州市人民政府令第278号）</w:t>
      </w:r>
    </w:p>
    <w:p w14:paraId="0893787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《杭州市政府投资项目概算管理办法（试行）》（杭发改投资[2013]422号）</w:t>
      </w:r>
    </w:p>
    <w:p w14:paraId="04601A3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《杭州市政府投资项目工程变更管理暂行办法》（杭财建[2013]1246号）</w:t>
      </w:r>
    </w:p>
    <w:p w14:paraId="2523B4C2">
      <w:pPr>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《关于进一步明确本市政府投资项目工程结算审查费用管理相关事项的通知》（杭财基[2014]109号）</w:t>
      </w:r>
    </w:p>
    <w:p w14:paraId="6CB547A2">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《杭州市拱墅区住房和城市建设局关于印发加强拱墅区政府投资项目工程总承包管理的实施意见的通知》（拱住建局【2016】101号）</w:t>
      </w:r>
    </w:p>
    <w:p w14:paraId="1D502B80">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《关于进一步规范区政府投资建设项目工程变更管理的通知（试行）》的通知（拱建管办[2021]1号）</w:t>
      </w:r>
    </w:p>
    <w:p w14:paraId="16268081">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（《杭州市拱墅区人民政府办公室关于印发拱墅区政府投资项目审计办法的通知》（拱政办发〔2018〕13号）</w:t>
      </w:r>
    </w:p>
    <w:p w14:paraId="168B1E3A">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《关于在区城建系统各单位深化开展“廉政文化进工地”活动的通知》（拱驻建纪【2013】2号）</w:t>
      </w:r>
    </w:p>
    <w:p w14:paraId="6EABC3F2">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《拱墅区“平安工地”创建工作建设标准》</w:t>
      </w:r>
    </w:p>
    <w:p w14:paraId="1C9AB0D8">
      <w:pPr>
        <w:pStyle w:val="971"/>
        <w:ind w:firstLine="422" w:firstLineChars="200"/>
        <w:rPr>
          <w:rFonts w:hint="eastAsia"/>
          <w:color w:val="auto"/>
          <w:highlight w:val="none"/>
        </w:rPr>
      </w:pPr>
      <w:r>
        <w:rPr>
          <w:rFonts w:hint="eastAsia" w:ascii="宋体" w:hAnsi="宋体" w:cs="宋体"/>
          <w:b/>
          <w:bCs/>
          <w:color w:val="auto"/>
          <w:szCs w:val="21"/>
          <w:highlight w:val="none"/>
          <w:u w:val="single"/>
        </w:rPr>
        <w:t>拱教局202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6</w:t>
      </w:r>
      <w:r>
        <w:rPr>
          <w:rFonts w:ascii="宋体" w:hAnsi="宋体" w:cs="宋体"/>
          <w:b/>
          <w:bCs/>
          <w:color w:val="auto"/>
          <w:szCs w:val="21"/>
          <w:highlight w:val="none"/>
          <w:u w:val="single"/>
        </w:rPr>
        <w:t>7</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rPr>
        <w:t>号文件、拱教局2022（98）号文件</w:t>
      </w:r>
    </w:p>
    <w:p w14:paraId="7BAF2C43">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《拱墅区2019年度大气污染综合整治工作方案》</w:t>
      </w:r>
    </w:p>
    <w:p w14:paraId="3AF11C8C">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3DB08A19">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杭州市城乡建设委员会《关于开展建设领域保证金专项清理规范的通知》（杭建市发〔 2016 〕339 号）。</w:t>
      </w:r>
    </w:p>
    <w:p w14:paraId="64E5D41F">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浙江省人民政府办公厅《关于深化企业减负担降成本改革的若干意见》浙政办发【 2017 】 48号 ；</w:t>
      </w:r>
    </w:p>
    <w:p w14:paraId="7AE5E840">
      <w:pPr>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《杭州市拱墅区人民政府关于进一步加强学校（幼儿园）建设的实施意见》（拱政发〔2014〕16号）</w:t>
      </w:r>
    </w:p>
    <w:p w14:paraId="2E66E504">
      <w:pPr>
        <w:snapToGrid w:val="0"/>
        <w:spacing w:line="400" w:lineRule="exact"/>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《中小学合成材料面层运动场地》（GB</w:t>
      </w:r>
      <w:r>
        <w:rPr>
          <w:rFonts w:hint="eastAsia" w:ascii="宋体" w:hAnsi="宋体" w:cs="宋体"/>
          <w:color w:val="auto"/>
          <w:szCs w:val="21"/>
          <w:highlight w:val="none"/>
          <w:u w:val="none"/>
          <w:lang w:val="en-US" w:eastAsia="zh-CN"/>
        </w:rPr>
        <w:t>/T</w:t>
      </w:r>
      <w:r>
        <w:rPr>
          <w:rFonts w:hint="eastAsia" w:ascii="宋体" w:hAnsi="宋体" w:cs="宋体"/>
          <w:color w:val="auto"/>
          <w:szCs w:val="21"/>
          <w:highlight w:val="none"/>
          <w:u w:val="none"/>
        </w:rPr>
        <w:t>36246-2018）</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none"/>
        </w:rPr>
        <w:t>《中小学合成材料面层</w:t>
      </w:r>
      <w:r>
        <w:rPr>
          <w:rFonts w:hint="eastAsia" w:ascii="宋体" w:hAnsi="宋体" w:cs="宋体"/>
          <w:color w:val="auto"/>
          <w:szCs w:val="21"/>
          <w:highlight w:val="none"/>
          <w:u w:val="none"/>
          <w:lang w:eastAsia="zh-CN"/>
        </w:rPr>
        <w:t>田径</w:t>
      </w:r>
      <w:r>
        <w:rPr>
          <w:rFonts w:hint="eastAsia" w:ascii="宋体" w:hAnsi="宋体" w:cs="宋体"/>
          <w:color w:val="auto"/>
          <w:szCs w:val="21"/>
          <w:highlight w:val="none"/>
          <w:u w:val="none"/>
        </w:rPr>
        <w:t>场地》（GB</w:t>
      </w:r>
      <w:r>
        <w:rPr>
          <w:rFonts w:hint="eastAsia" w:ascii="宋体" w:hAnsi="宋体" w:cs="宋体"/>
          <w:color w:val="auto"/>
          <w:szCs w:val="21"/>
          <w:highlight w:val="none"/>
          <w:u w:val="none"/>
          <w:lang w:val="en-US" w:eastAsia="zh-CN"/>
        </w:rPr>
        <w:t>/T43564</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《中小学合成材料面层</w:t>
      </w:r>
      <w:r>
        <w:rPr>
          <w:rFonts w:hint="eastAsia" w:ascii="宋体" w:hAnsi="宋体" w:cs="宋体"/>
          <w:color w:val="auto"/>
          <w:szCs w:val="21"/>
          <w:highlight w:val="none"/>
          <w:u w:val="none"/>
          <w:lang w:eastAsia="zh-CN"/>
        </w:rPr>
        <w:t>篮球</w:t>
      </w:r>
      <w:r>
        <w:rPr>
          <w:rFonts w:hint="eastAsia" w:ascii="宋体" w:hAnsi="宋体" w:cs="宋体"/>
          <w:color w:val="auto"/>
          <w:szCs w:val="21"/>
          <w:highlight w:val="none"/>
          <w:u w:val="none"/>
        </w:rPr>
        <w:t>动场地》（GB</w:t>
      </w:r>
      <w:r>
        <w:rPr>
          <w:rFonts w:hint="eastAsia" w:ascii="宋体" w:hAnsi="宋体" w:cs="宋体"/>
          <w:color w:val="auto"/>
          <w:szCs w:val="21"/>
          <w:highlight w:val="none"/>
          <w:u w:val="none"/>
          <w:lang w:val="en-US" w:eastAsia="zh-CN"/>
        </w:rPr>
        <w:t>/T43565</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《中小学</w:t>
      </w:r>
      <w:r>
        <w:rPr>
          <w:rFonts w:hint="eastAsia" w:ascii="宋体" w:hAnsi="宋体" w:cs="宋体"/>
          <w:color w:val="auto"/>
          <w:szCs w:val="21"/>
          <w:highlight w:val="none"/>
          <w:u w:val="none"/>
          <w:lang w:eastAsia="zh-CN"/>
        </w:rPr>
        <w:t>人造草面层足球场地</w:t>
      </w:r>
      <w:r>
        <w:rPr>
          <w:rFonts w:hint="eastAsia" w:ascii="宋体" w:hAnsi="宋体" w:cs="宋体"/>
          <w:color w:val="auto"/>
          <w:szCs w:val="21"/>
          <w:highlight w:val="none"/>
          <w:u w:val="none"/>
        </w:rPr>
        <w:t>》（GB</w:t>
      </w:r>
      <w:r>
        <w:rPr>
          <w:rFonts w:hint="eastAsia" w:ascii="宋体" w:hAnsi="宋体" w:cs="宋体"/>
          <w:color w:val="auto"/>
          <w:szCs w:val="21"/>
          <w:highlight w:val="none"/>
          <w:u w:val="none"/>
          <w:lang w:val="en-US" w:eastAsia="zh-CN"/>
        </w:rPr>
        <w:t>/T43566</w:t>
      </w:r>
      <w:r>
        <w:rPr>
          <w:rFonts w:hint="eastAsia" w:ascii="宋体" w:hAnsi="宋体" w:cs="宋体"/>
          <w:color w:val="auto"/>
          <w:szCs w:val="21"/>
          <w:highlight w:val="none"/>
          <w:u w:val="none"/>
        </w:rPr>
        <w:t>-20</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eastAsia="zh-CN"/>
        </w:rPr>
        <w:t>。</w:t>
      </w:r>
    </w:p>
    <w:p w14:paraId="7F5AE0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1.4标准和规范          </w:t>
      </w:r>
    </w:p>
    <w:p w14:paraId="471032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1.4.1适用于工程的标准规范包括：</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按通用条款；</w:t>
      </w:r>
    </w:p>
    <w:p w14:paraId="00EEA76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1.4.2发包人提供国外标准、规范的名称：</w:t>
      </w:r>
      <w:r>
        <w:rPr>
          <w:rFonts w:hint="eastAsia" w:ascii="宋体" w:hAnsi="宋体" w:cs="宋体"/>
          <w:color w:val="auto"/>
          <w:kern w:val="0"/>
          <w:sz w:val="24"/>
          <w:highlight w:val="none"/>
          <w:u w:val="single"/>
        </w:rPr>
        <w:t xml:space="preserve">    /    </w:t>
      </w:r>
    </w:p>
    <w:p w14:paraId="10E5486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    </w:t>
      </w:r>
    </w:p>
    <w:p w14:paraId="479E253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    </w:t>
      </w:r>
    </w:p>
    <w:p w14:paraId="14AA4B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b/>
          <w:bCs/>
          <w:color w:val="auto"/>
          <w:sz w:val="24"/>
          <w:highlight w:val="none"/>
          <w:u w:val="single"/>
        </w:rPr>
        <w:t>国家或行业如有新的技术标准和功能要求，则要求从新</w:t>
      </w:r>
      <w:r>
        <w:rPr>
          <w:rFonts w:hint="eastAsia" w:ascii="宋体" w:hAnsi="宋体" w:cs="宋体"/>
          <w:color w:val="auto"/>
          <w:sz w:val="24"/>
          <w:highlight w:val="none"/>
          <w:u w:val="single"/>
        </w:rPr>
        <w:t>。</w:t>
      </w:r>
    </w:p>
    <w:p w14:paraId="45E4CD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1.5合同文件的优先顺序为：</w:t>
      </w:r>
    </w:p>
    <w:p w14:paraId="2CC8B05E">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（1）合同协议书；</w:t>
      </w:r>
    </w:p>
    <w:p w14:paraId="71526F2C">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（2）中标通知书（或项目发承包基本情况表）；</w:t>
      </w:r>
    </w:p>
    <w:p w14:paraId="148123B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（3）磋商函及其附录（如果有）；</w:t>
      </w:r>
    </w:p>
    <w:p w14:paraId="0EFD6332">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（4）专用合同条款及其附件；</w:t>
      </w:r>
    </w:p>
    <w:p w14:paraId="75B9B6A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（5）通用合同条款；</w:t>
      </w:r>
    </w:p>
    <w:p w14:paraId="5D520F0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（6）技术标准和要求；</w:t>
      </w:r>
    </w:p>
    <w:p w14:paraId="7C74379B">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（7）图纸；</w:t>
      </w:r>
    </w:p>
    <w:p w14:paraId="4BA783FA">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（8）已标价工程量清单或预算书；</w:t>
      </w:r>
    </w:p>
    <w:p w14:paraId="5D115C6B">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（9）其他合同文件：</w:t>
      </w:r>
    </w:p>
    <w:p w14:paraId="436A1AD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①施工组织设计；</w:t>
      </w:r>
    </w:p>
    <w:p w14:paraId="4B701E49">
      <w:pPr>
        <w:spacing w:line="360" w:lineRule="auto"/>
        <w:ind w:firstLine="482" w:firstLineChars="200"/>
        <w:rPr>
          <w:rFonts w:ascii="宋体" w:hAnsi="宋体" w:cs="宋体"/>
          <w:color w:val="auto"/>
          <w:sz w:val="24"/>
          <w:highlight w:val="none"/>
        </w:rPr>
      </w:pPr>
      <w:r>
        <w:rPr>
          <w:rFonts w:hint="eastAsia" w:ascii="宋体" w:hAnsi="宋体" w:cs="宋体"/>
          <w:b/>
          <w:bCs/>
          <w:color w:val="auto"/>
          <w:kern w:val="0"/>
          <w:sz w:val="24"/>
          <w:highlight w:val="none"/>
          <w:u w:val="single"/>
        </w:rPr>
        <w:t>②</w:t>
      </w:r>
      <w:r>
        <w:rPr>
          <w:rFonts w:hint="eastAsia" w:ascii="宋体" w:hAnsi="宋体" w:cs="宋体"/>
          <w:b/>
          <w:bCs/>
          <w:color w:val="auto"/>
          <w:sz w:val="24"/>
          <w:highlight w:val="none"/>
          <w:u w:val="single"/>
        </w:rPr>
        <w:t>竞争性磋商文件及招标答疑。</w:t>
      </w:r>
    </w:p>
    <w:p w14:paraId="3FCE2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1.6图纸和承包人文件</w:t>
      </w:r>
      <w:r>
        <w:rPr>
          <w:rFonts w:hint="eastAsia" w:ascii="宋体" w:hAnsi="宋体" w:cs="宋体"/>
          <w:color w:val="auto"/>
          <w:sz w:val="24"/>
          <w:highlight w:val="none"/>
        </w:rPr>
        <w:tab/>
      </w:r>
    </w:p>
    <w:p w14:paraId="1B5C8B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1.6.1图纸的提供</w:t>
      </w:r>
    </w:p>
    <w:p w14:paraId="502DCD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b/>
          <w:bCs/>
          <w:color w:val="auto"/>
          <w:sz w:val="24"/>
          <w:highlight w:val="none"/>
          <w:u w:val="single"/>
        </w:rPr>
        <w:t>开工前十五天；</w:t>
      </w:r>
    </w:p>
    <w:p w14:paraId="3F8A22DB">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发包人向承包人提供图纸的数量：</w:t>
      </w:r>
      <w:r>
        <w:rPr>
          <w:rFonts w:hint="eastAsia" w:ascii="宋体" w:hAnsi="宋体" w:cs="宋体"/>
          <w:b/>
          <w:bCs/>
          <w:color w:val="auto"/>
          <w:sz w:val="24"/>
          <w:highlight w:val="none"/>
          <w:u w:val="single"/>
        </w:rPr>
        <w:t>陆套施工图纸(不包括竣工图)，如承包人额外需要提供施工图纸的，则额外增加的施工图纸的制作费由承包人承担</w:t>
      </w:r>
      <w:r>
        <w:rPr>
          <w:rFonts w:hint="eastAsia" w:ascii="宋体" w:hAnsi="宋体" w:cs="宋体"/>
          <w:color w:val="auto"/>
          <w:sz w:val="24"/>
          <w:highlight w:val="none"/>
          <w:u w:val="single"/>
        </w:rPr>
        <w:t>；</w:t>
      </w:r>
    </w:p>
    <w:p w14:paraId="67D1A1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b/>
          <w:bCs/>
          <w:color w:val="auto"/>
          <w:sz w:val="24"/>
          <w:highlight w:val="none"/>
          <w:u w:val="single"/>
        </w:rPr>
        <w:t>承包范围内的全套施工图纸、设计联系单等</w:t>
      </w:r>
      <w:r>
        <w:rPr>
          <w:rFonts w:hint="eastAsia" w:ascii="宋体" w:hAnsi="宋体" w:cs="宋体"/>
          <w:color w:val="auto"/>
          <w:sz w:val="24"/>
          <w:highlight w:val="none"/>
          <w:u w:val="single"/>
        </w:rPr>
        <w:t>。</w:t>
      </w:r>
    </w:p>
    <w:p w14:paraId="24B4FB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1.6.4承包人文件</w:t>
      </w:r>
    </w:p>
    <w:p w14:paraId="506F893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b/>
          <w:bCs/>
          <w:color w:val="auto"/>
          <w:sz w:val="24"/>
          <w:highlight w:val="none"/>
          <w:u w:val="single"/>
        </w:rPr>
        <w:t>施工组织设计、进度计划等</w:t>
      </w:r>
      <w:r>
        <w:rPr>
          <w:rFonts w:hint="eastAsia" w:ascii="宋体" w:hAnsi="宋体" w:cs="宋体"/>
          <w:color w:val="auto"/>
          <w:sz w:val="24"/>
          <w:highlight w:val="none"/>
          <w:u w:val="single"/>
        </w:rPr>
        <w:t>；</w:t>
      </w:r>
    </w:p>
    <w:p w14:paraId="06A7A8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b/>
          <w:bCs/>
          <w:color w:val="auto"/>
          <w:sz w:val="24"/>
          <w:highlight w:val="none"/>
          <w:u w:val="single"/>
        </w:rPr>
        <w:t>合同签订后五个工作日内</w:t>
      </w:r>
      <w:r>
        <w:rPr>
          <w:rFonts w:hint="eastAsia" w:ascii="宋体" w:hAnsi="宋体" w:cs="宋体"/>
          <w:color w:val="auto"/>
          <w:sz w:val="24"/>
          <w:highlight w:val="none"/>
          <w:u w:val="single"/>
        </w:rPr>
        <w:t>；</w:t>
      </w:r>
    </w:p>
    <w:p w14:paraId="0710447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b/>
          <w:bCs/>
          <w:color w:val="auto"/>
          <w:sz w:val="24"/>
          <w:highlight w:val="none"/>
          <w:u w:val="single"/>
        </w:rPr>
        <w:t>一式三份</w:t>
      </w:r>
      <w:r>
        <w:rPr>
          <w:rFonts w:hint="eastAsia" w:ascii="宋体" w:hAnsi="宋体" w:cs="宋体"/>
          <w:color w:val="auto"/>
          <w:sz w:val="24"/>
          <w:highlight w:val="none"/>
          <w:u w:val="single"/>
        </w:rPr>
        <w:t>；</w:t>
      </w:r>
    </w:p>
    <w:p w14:paraId="6492453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承包人提供的文件的形式为：</w:t>
      </w:r>
      <w:r>
        <w:rPr>
          <w:rFonts w:hint="eastAsia" w:ascii="宋体" w:hAnsi="宋体" w:cs="宋体"/>
          <w:b/>
          <w:bCs/>
          <w:color w:val="auto"/>
          <w:sz w:val="24"/>
          <w:highlight w:val="none"/>
          <w:u w:val="single"/>
        </w:rPr>
        <w:t>书面形式</w:t>
      </w:r>
      <w:r>
        <w:rPr>
          <w:rFonts w:hint="eastAsia" w:ascii="宋体" w:hAnsi="宋体" w:cs="宋体"/>
          <w:color w:val="auto"/>
          <w:sz w:val="24"/>
          <w:highlight w:val="none"/>
          <w:u w:val="single"/>
        </w:rPr>
        <w:t>；</w:t>
      </w:r>
    </w:p>
    <w:p w14:paraId="675EDAD0">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b/>
          <w:bCs/>
          <w:color w:val="auto"/>
          <w:sz w:val="24"/>
          <w:highlight w:val="none"/>
          <w:u w:val="single"/>
        </w:rPr>
        <w:t>收到承包人齐全的文件资料后10个工作日内</w:t>
      </w:r>
      <w:r>
        <w:rPr>
          <w:rFonts w:hint="eastAsia" w:ascii="宋体" w:hAnsi="宋体" w:cs="宋体"/>
          <w:color w:val="auto"/>
          <w:sz w:val="24"/>
          <w:highlight w:val="none"/>
          <w:u w:val="single"/>
        </w:rPr>
        <w:t>。</w:t>
      </w:r>
    </w:p>
    <w:p w14:paraId="1C1695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1.6.5现场图纸准备</w:t>
      </w:r>
    </w:p>
    <w:p w14:paraId="392F04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b/>
          <w:bCs/>
          <w:color w:val="auto"/>
          <w:sz w:val="24"/>
          <w:highlight w:val="none"/>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color w:val="auto"/>
          <w:sz w:val="24"/>
          <w:highlight w:val="none"/>
          <w:u w:val="single"/>
        </w:rPr>
        <w:t>。</w:t>
      </w:r>
    </w:p>
    <w:p w14:paraId="35166C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1.7联络</w:t>
      </w:r>
    </w:p>
    <w:p w14:paraId="754DF4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b/>
          <w:bCs/>
          <w:color w:val="auto"/>
          <w:sz w:val="24"/>
          <w:highlight w:val="none"/>
          <w:u w:val="single"/>
        </w:rPr>
        <w:t xml:space="preserve">3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14:paraId="7086DF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发包人、承包人及监理人接收文件的地点：</w:t>
      </w:r>
      <w:r>
        <w:rPr>
          <w:rFonts w:hint="eastAsia" w:ascii="宋体" w:hAnsi="宋体" w:cs="宋体"/>
          <w:color w:val="auto"/>
          <w:kern w:val="0"/>
          <w:sz w:val="24"/>
          <w:highlight w:val="none"/>
          <w:u w:val="single"/>
        </w:rPr>
        <w:t xml:space="preserve"> </w:t>
      </w:r>
      <w:r>
        <w:rPr>
          <w:rFonts w:hint="eastAsia" w:ascii="宋体" w:hAnsi="宋体" w:cs="宋体"/>
          <w:b/>
          <w:bCs/>
          <w:color w:val="auto"/>
          <w:sz w:val="24"/>
          <w:highlight w:val="none"/>
          <w:u w:val="single"/>
        </w:rPr>
        <w:t>施工现场办公室；</w:t>
      </w:r>
    </w:p>
    <w:p w14:paraId="596AB1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1.10交通运输</w:t>
      </w:r>
    </w:p>
    <w:p w14:paraId="7C1766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1.10.1出入现场的权利</w:t>
      </w:r>
    </w:p>
    <w:p w14:paraId="26E18E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b/>
          <w:bCs/>
          <w:color w:val="auto"/>
          <w:sz w:val="24"/>
          <w:highlight w:val="none"/>
          <w:u w:val="single"/>
        </w:rPr>
        <w:t>按通用条款 。</w:t>
      </w:r>
    </w:p>
    <w:p w14:paraId="69100C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1.10.3场内交通</w:t>
      </w:r>
    </w:p>
    <w:p w14:paraId="48C44B7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关于场外交通和场内交通的边界的约定：</w:t>
      </w:r>
      <w:r>
        <w:rPr>
          <w:rFonts w:hint="eastAsia" w:ascii="宋体" w:hAnsi="宋体" w:cs="宋体"/>
          <w:b/>
          <w:bCs/>
          <w:color w:val="auto"/>
          <w:sz w:val="24"/>
          <w:highlight w:val="none"/>
          <w:u w:val="single"/>
        </w:rPr>
        <w:t>由发包人根据现场条件划定，承包人无条件服从。</w:t>
      </w:r>
    </w:p>
    <w:p w14:paraId="6ECB7E73">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b/>
          <w:bCs/>
          <w:color w:val="auto"/>
          <w:sz w:val="24"/>
          <w:highlight w:val="none"/>
          <w:u w:val="single"/>
        </w:rPr>
        <w:t>按通用条款 。</w:t>
      </w:r>
    </w:p>
    <w:p w14:paraId="103D03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1.10.4超大件和超重件的运输</w:t>
      </w:r>
    </w:p>
    <w:p w14:paraId="5AA49E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b/>
          <w:bCs/>
          <w:color w:val="auto"/>
          <w:sz w:val="24"/>
          <w:highlight w:val="none"/>
          <w:u w:val="single"/>
        </w:rPr>
        <w:t xml:space="preserve">承包人 </w:t>
      </w:r>
      <w:r>
        <w:rPr>
          <w:rFonts w:hint="eastAsia" w:ascii="宋体" w:hAnsi="宋体" w:cs="宋体"/>
          <w:color w:val="auto"/>
          <w:sz w:val="24"/>
          <w:highlight w:val="none"/>
        </w:rPr>
        <w:t>承担。</w:t>
      </w:r>
    </w:p>
    <w:p w14:paraId="5E54787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本工程的超大件：</w:t>
      </w:r>
      <w:r>
        <w:rPr>
          <w:rFonts w:hint="eastAsia" w:ascii="宋体" w:hAnsi="宋体" w:cs="宋体"/>
          <w:color w:val="auto"/>
          <w:kern w:val="0"/>
          <w:sz w:val="24"/>
          <w:highlight w:val="none"/>
          <w:u w:val="single"/>
        </w:rPr>
        <w:t xml:space="preserve">/    </w:t>
      </w:r>
    </w:p>
    <w:p w14:paraId="0882E3BA">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本工程的超重件：</w:t>
      </w:r>
      <w:r>
        <w:rPr>
          <w:rFonts w:hint="eastAsia" w:ascii="宋体" w:hAnsi="宋体" w:cs="宋体"/>
          <w:color w:val="auto"/>
          <w:kern w:val="0"/>
          <w:sz w:val="24"/>
          <w:highlight w:val="none"/>
          <w:u w:val="single"/>
        </w:rPr>
        <w:t xml:space="preserve">/    </w:t>
      </w:r>
    </w:p>
    <w:p w14:paraId="318AD2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1.11知识产权</w:t>
      </w:r>
    </w:p>
    <w:p w14:paraId="6A4E9CE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归发包人。 </w:t>
      </w:r>
    </w:p>
    <w:p w14:paraId="04CC194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关于发包人提供的上述文件的使用限制的要求：</w:t>
      </w:r>
      <w:r>
        <w:rPr>
          <w:rFonts w:hint="eastAsia" w:ascii="宋体" w:hAnsi="宋体" w:cs="宋体"/>
          <w:b/>
          <w:bCs/>
          <w:color w:val="auto"/>
          <w:sz w:val="24"/>
          <w:highlight w:val="none"/>
          <w:u w:val="single"/>
        </w:rPr>
        <w:t>未经发包人同意，不得向他人提供，否则发包人有权解除合同并有权向承包人进行索赔。</w:t>
      </w:r>
    </w:p>
    <w:p w14:paraId="24F9876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b/>
          <w:bCs/>
          <w:color w:val="auto"/>
          <w:sz w:val="24"/>
          <w:highlight w:val="none"/>
          <w:u w:val="single"/>
        </w:rPr>
        <w:t xml:space="preserve">按通用条款。 </w:t>
      </w:r>
    </w:p>
    <w:p w14:paraId="71654C1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用于本工程。 </w:t>
      </w:r>
    </w:p>
    <w:p w14:paraId="600AA1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b/>
          <w:bCs/>
          <w:color w:val="auto"/>
          <w:sz w:val="24"/>
          <w:highlight w:val="none"/>
          <w:u w:val="single"/>
        </w:rPr>
        <w:t>（除发包人指明外）承包人在施工过程中所采用的专利、专有技术、技术秘密的使用费包含在合同价款内。</w:t>
      </w:r>
    </w:p>
    <w:p w14:paraId="3A66EA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14:paraId="04B682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b/>
          <w:bCs/>
          <w:color w:val="auto"/>
          <w:sz w:val="24"/>
          <w:highlight w:val="none"/>
          <w:u w:val="single"/>
        </w:rPr>
        <w:t xml:space="preserve">  是  </w:t>
      </w:r>
      <w:r>
        <w:rPr>
          <w:rFonts w:hint="eastAsia" w:ascii="宋体" w:hAnsi="宋体" w:cs="宋体"/>
          <w:b/>
          <w:bCs/>
          <w:color w:val="auto"/>
          <w:sz w:val="24"/>
          <w:highlight w:val="none"/>
        </w:rPr>
        <w:t>；</w:t>
      </w:r>
    </w:p>
    <w:p w14:paraId="35D61390">
      <w:pPr>
        <w:spacing w:line="360" w:lineRule="auto"/>
        <w:ind w:firstLine="480" w:firstLineChars="200"/>
        <w:rPr>
          <w:rFonts w:ascii="宋体" w:hAnsi="宋体" w:cs="宋体"/>
          <w:strike/>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按本专用条款第10.4.1条执行；</w:t>
      </w:r>
    </w:p>
    <w:p w14:paraId="7F5E8D50">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调整合同价格的修正时间：</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6FABE27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2、发包人</w:t>
      </w:r>
    </w:p>
    <w:p w14:paraId="72FB13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发包人应根据工程所需配备发包人代表，同时配备1-2名相关人员到岗履职。</w:t>
      </w:r>
    </w:p>
    <w:p w14:paraId="176EFF04">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发包人对发包人代表的授权范围如下：</w:t>
      </w:r>
      <w:r>
        <w:rPr>
          <w:rFonts w:hint="eastAsia" w:ascii="宋体" w:hAnsi="宋体" w:cs="宋体"/>
          <w:b/>
          <w:color w:val="auto"/>
          <w:sz w:val="24"/>
          <w:highlight w:val="none"/>
          <w:u w:val="single"/>
        </w:rPr>
        <w:t>对质量、成本、安全、进度进行全面管理，但涉及合同价格变更、安全事故、质量事故等重大事项的处理须经发包人加盖公章方有效。</w:t>
      </w:r>
    </w:p>
    <w:p w14:paraId="694B4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2.4施工现场、施工条件和基础资料的提供</w:t>
      </w:r>
    </w:p>
    <w:p w14:paraId="35C223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2.4.1提供施工现场</w:t>
      </w:r>
    </w:p>
    <w:p w14:paraId="4DDCA230">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关于发包人移交施工现场的期限要求：</w:t>
      </w:r>
      <w:r>
        <w:rPr>
          <w:rFonts w:hint="eastAsia" w:ascii="宋体" w:hAnsi="宋体" w:cs="宋体"/>
          <w:b/>
          <w:bCs/>
          <w:color w:val="auto"/>
          <w:sz w:val="24"/>
          <w:highlight w:val="none"/>
          <w:u w:val="single"/>
        </w:rPr>
        <w:t xml:space="preserve"> 开工日期7天前移交。</w:t>
      </w:r>
    </w:p>
    <w:p w14:paraId="396180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2.4.2提供施工条件</w:t>
      </w:r>
    </w:p>
    <w:p w14:paraId="7E75C57B">
      <w:pPr>
        <w:autoSpaceDE w:val="0"/>
        <w:autoSpaceDN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关于发包人应负责提供施工所需要的条件，包括：</w:t>
      </w:r>
      <w:r>
        <w:rPr>
          <w:rFonts w:hint="eastAsia" w:ascii="宋体" w:hAnsi="宋体" w:cs="宋体"/>
          <w:b/>
          <w:bCs/>
          <w:color w:val="auto"/>
          <w:sz w:val="24"/>
          <w:highlight w:val="none"/>
          <w:u w:val="single"/>
        </w:rPr>
        <w:t xml:space="preserve">按通用条款 </w:t>
      </w:r>
      <w:r>
        <w:rPr>
          <w:rFonts w:hint="eastAsia" w:ascii="宋体" w:hAnsi="宋体" w:cs="宋体"/>
          <w:color w:val="auto"/>
          <w:sz w:val="24"/>
          <w:highlight w:val="none"/>
        </w:rPr>
        <w:t>。</w:t>
      </w:r>
    </w:p>
    <w:p w14:paraId="6CF1D3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2.5资金来源证明及支付担保</w:t>
      </w:r>
    </w:p>
    <w:p w14:paraId="27BC07EE">
      <w:pPr>
        <w:spacing w:line="360" w:lineRule="auto"/>
        <w:ind w:firstLine="480" w:firstLineChars="200"/>
        <w:rPr>
          <w:rFonts w:ascii="宋体" w:hAnsi="宋体" w:cs="宋体"/>
          <w:b/>
          <w:bCs/>
          <w:strike/>
          <w:color w:val="auto"/>
          <w:sz w:val="24"/>
          <w:highlight w:val="none"/>
          <w:u w:val="singl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05F5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2F34A2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8C57C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3、承包人</w:t>
      </w:r>
    </w:p>
    <w:p w14:paraId="70492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3.1承包人的一般义务</w:t>
      </w:r>
    </w:p>
    <w:p w14:paraId="5047BB61">
      <w:pPr>
        <w:spacing w:line="360" w:lineRule="auto"/>
        <w:ind w:firstLine="480" w:firstLineChars="200"/>
        <w:rPr>
          <w:rFonts w:ascii="宋体" w:hAnsi="宋体" w:cs="宋体"/>
          <w:strike/>
          <w:color w:val="auto"/>
          <w:sz w:val="24"/>
          <w:highlight w:val="none"/>
        </w:rPr>
      </w:pPr>
      <w:r>
        <w:rPr>
          <w:rFonts w:hint="eastAsia" w:ascii="宋体" w:hAnsi="宋体" w:cs="宋体"/>
          <w:color w:val="auto"/>
          <w:kern w:val="0"/>
          <w:sz w:val="24"/>
          <w:highlight w:val="none"/>
        </w:rPr>
        <w:t>（5）</w:t>
      </w:r>
      <w:r>
        <w:rPr>
          <w:rFonts w:hint="eastAsia" w:ascii="宋体" w:hAnsi="宋体" w:cs="宋体"/>
          <w:color w:val="auto"/>
          <w:sz w:val="24"/>
          <w:highlight w:val="none"/>
        </w:rPr>
        <w:t>承包人提交的竣工资料的内容：</w:t>
      </w:r>
      <w:r>
        <w:rPr>
          <w:rFonts w:hint="eastAsia" w:ascii="宋体" w:hAnsi="宋体" w:cs="宋体"/>
          <w:b/>
          <w:bCs/>
          <w:color w:val="auto"/>
          <w:sz w:val="24"/>
          <w:highlight w:val="none"/>
          <w:u w:val="single"/>
        </w:rPr>
        <w:t>竣工图纸和竣工资料（包括影像资料）、电子版竣工图光盘</w:t>
      </w:r>
      <w:r>
        <w:rPr>
          <w:rFonts w:hint="eastAsia" w:ascii="宋体" w:hAnsi="宋体" w:cs="宋体"/>
          <w:color w:val="auto"/>
          <w:sz w:val="24"/>
          <w:highlight w:val="none"/>
        </w:rPr>
        <w:t>。</w:t>
      </w:r>
    </w:p>
    <w:p w14:paraId="59948C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b/>
          <w:bCs/>
          <w:color w:val="auto"/>
          <w:sz w:val="24"/>
          <w:highlight w:val="none"/>
          <w:u w:val="single"/>
        </w:rPr>
        <w:t>陆套</w:t>
      </w:r>
      <w:r>
        <w:rPr>
          <w:rFonts w:hint="eastAsia" w:ascii="宋体" w:hAnsi="宋体" w:cs="宋体"/>
          <w:color w:val="auto"/>
          <w:sz w:val="24"/>
          <w:highlight w:val="none"/>
        </w:rPr>
        <w:t>。</w:t>
      </w:r>
    </w:p>
    <w:p w14:paraId="00FFC8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b/>
          <w:bCs/>
          <w:color w:val="auto"/>
          <w:sz w:val="24"/>
          <w:highlight w:val="none"/>
          <w:u w:val="single"/>
        </w:rPr>
        <w:t>由承包人承担</w:t>
      </w:r>
      <w:r>
        <w:rPr>
          <w:rFonts w:hint="eastAsia" w:ascii="宋体" w:hAnsi="宋体" w:cs="宋体"/>
          <w:color w:val="auto"/>
          <w:sz w:val="24"/>
          <w:highlight w:val="none"/>
        </w:rPr>
        <w:t>。</w:t>
      </w:r>
    </w:p>
    <w:p w14:paraId="0FD9DF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b/>
          <w:bCs/>
          <w:color w:val="auto"/>
          <w:sz w:val="24"/>
          <w:highlight w:val="none"/>
          <w:u w:val="single"/>
        </w:rPr>
        <w:t>工程竣工验收合格后10天内</w:t>
      </w:r>
      <w:r>
        <w:rPr>
          <w:rFonts w:hint="eastAsia" w:ascii="宋体" w:hAnsi="宋体" w:cs="宋体"/>
          <w:color w:val="auto"/>
          <w:sz w:val="24"/>
          <w:highlight w:val="none"/>
        </w:rPr>
        <w:t>。</w:t>
      </w:r>
    </w:p>
    <w:p w14:paraId="56D822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b/>
          <w:bCs/>
          <w:color w:val="auto"/>
          <w:sz w:val="24"/>
          <w:highlight w:val="none"/>
          <w:u w:val="single"/>
        </w:rPr>
        <w:t>符合城建档案管理部门相关规定的</w:t>
      </w:r>
      <w:r>
        <w:rPr>
          <w:rFonts w:hint="eastAsia" w:ascii="宋体" w:hAnsi="宋体" w:cs="宋体"/>
          <w:b/>
          <w:color w:val="auto"/>
          <w:sz w:val="24"/>
          <w:highlight w:val="none"/>
          <w:u w:val="single"/>
        </w:rPr>
        <w:t>纸质、电子文本</w:t>
      </w:r>
      <w:r>
        <w:rPr>
          <w:rFonts w:hint="eastAsia" w:ascii="宋体" w:hAnsi="宋体" w:cs="宋体"/>
          <w:color w:val="auto"/>
          <w:sz w:val="24"/>
          <w:highlight w:val="none"/>
        </w:rPr>
        <w:t>。</w:t>
      </w:r>
    </w:p>
    <w:p w14:paraId="3A599C8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（6）承包人应履行的其他义务：</w:t>
      </w:r>
      <w:r>
        <w:rPr>
          <w:rFonts w:hint="eastAsia" w:ascii="宋体" w:hAnsi="宋体" w:cs="宋体"/>
          <w:b/>
          <w:bCs/>
          <w:color w:val="auto"/>
          <w:sz w:val="24"/>
          <w:highlight w:val="none"/>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65C4B0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3.2项目经理</w:t>
      </w:r>
    </w:p>
    <w:p w14:paraId="1C3646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b/>
          <w:bCs/>
          <w:color w:val="auto"/>
          <w:sz w:val="24"/>
          <w:highlight w:val="none"/>
          <w:u w:val="single"/>
        </w:rPr>
        <w:t>受承包人委托全面负责工程安全、质量、进度、投资四大控制要素，完善合同、信息、组织管理体系，做好安全监督，文明标准化现场工作。</w:t>
      </w:r>
    </w:p>
    <w:p w14:paraId="5C53D9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b/>
          <w:bCs/>
          <w:color w:val="auto"/>
          <w:sz w:val="24"/>
          <w:highlight w:val="none"/>
          <w:u w:val="single"/>
        </w:rPr>
        <w:t>每月不少于22日历天。</w:t>
      </w:r>
    </w:p>
    <w:p w14:paraId="239D2C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641B5B9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b/>
          <w:bCs/>
          <w:color w:val="auto"/>
          <w:sz w:val="24"/>
          <w:highlight w:val="none"/>
          <w:u w:val="single"/>
        </w:rPr>
        <w:t>擅自离开施工现场每一天，处罚人民币1000元/天，上述扣款在支付进度款中逐期扣除。</w:t>
      </w:r>
    </w:p>
    <w:p w14:paraId="209BB16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3.2.3承包人擅自更换项目经理的违约责任：</w:t>
      </w:r>
    </w:p>
    <w:p w14:paraId="6CE7118A">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承包人确需更换项目经理的，继任项目经理注册执业资格、管理经验的约定：</w:t>
      </w:r>
      <w:r>
        <w:rPr>
          <w:rFonts w:hint="eastAsia" w:ascii="宋体" w:hAnsi="宋体" w:cs="宋体"/>
          <w:b/>
          <w:bCs/>
          <w:color w:val="auto"/>
          <w:sz w:val="24"/>
          <w:highlight w:val="none"/>
          <w:u w:val="single"/>
        </w:rPr>
        <w:t>均要求等同于或高于被更换项目经理。</w:t>
      </w:r>
    </w:p>
    <w:p w14:paraId="6D9AEF1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承包人擅自更换项目经理的违约责任：</w:t>
      </w:r>
      <w:r>
        <w:rPr>
          <w:rFonts w:hint="eastAsia" w:ascii="宋体" w:hAnsi="宋体" w:cs="宋体"/>
          <w:b/>
          <w:bCs/>
          <w:color w:val="auto"/>
          <w:sz w:val="24"/>
          <w:highlight w:val="none"/>
          <w:u w:val="single"/>
        </w:rPr>
        <w:t>未经发包人及相关行政主管部门同意，擅自更换项目经理时，将被视为承包人违约，发包人将没收部分或全部履约保证金，直至单方面解除本施工合同。</w:t>
      </w:r>
    </w:p>
    <w:p w14:paraId="6B7F437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3.2.4承包人无正当理由拒绝更换项目经理的违约责任：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26FA96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3.3承包人人员</w:t>
      </w:r>
    </w:p>
    <w:p w14:paraId="121220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3.3.1承包人提交项目管理机构及施工现场管理人员安排报告的期限：</w:t>
      </w:r>
      <w:r>
        <w:rPr>
          <w:rFonts w:hint="eastAsia" w:ascii="宋体" w:hAnsi="宋体" w:cs="宋体"/>
          <w:b/>
          <w:bCs/>
          <w:color w:val="auto"/>
          <w:sz w:val="24"/>
          <w:highlight w:val="none"/>
          <w:u w:val="single"/>
        </w:rPr>
        <w:t>开工前七天</w:t>
      </w:r>
      <w:r>
        <w:rPr>
          <w:rFonts w:hint="eastAsia" w:ascii="宋体" w:hAnsi="宋体" w:cs="宋体"/>
          <w:color w:val="auto"/>
          <w:sz w:val="24"/>
          <w:highlight w:val="none"/>
        </w:rPr>
        <w:t>。</w:t>
      </w:r>
    </w:p>
    <w:p w14:paraId="7C3319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3.3.2 承包人需更换主要施工管理人员的，继任人员的数量、注册执业资格、管理经验的约定：</w:t>
      </w:r>
      <w:r>
        <w:rPr>
          <w:rFonts w:hint="eastAsia" w:ascii="宋体" w:hAnsi="宋体" w:cs="宋体"/>
          <w:b/>
          <w:bCs/>
          <w:color w:val="auto"/>
          <w:sz w:val="24"/>
          <w:highlight w:val="none"/>
          <w:u w:val="single"/>
        </w:rPr>
        <w:t>均要求等同于或高于被更换主要施工管理人员。</w:t>
      </w:r>
    </w:p>
    <w:p w14:paraId="2B8C7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3.3.3承包人无正当理由拒绝撤换主要施工管理人员的违约责任：</w:t>
      </w:r>
      <w:r>
        <w:rPr>
          <w:rFonts w:hint="eastAsia" w:ascii="宋体" w:hAnsi="宋体" w:cs="宋体"/>
          <w:b/>
          <w:bCs/>
          <w:color w:val="auto"/>
          <w:sz w:val="24"/>
          <w:highlight w:val="none"/>
          <w:u w:val="single"/>
        </w:rPr>
        <w:t>将被视为承包人违约，发包人将没收部分或全部履约保证金，直至单方面解除本施工合同。</w:t>
      </w:r>
    </w:p>
    <w:p w14:paraId="27F893E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3.3.4 承包人主要施工管理人员离开施工现场的批准要求：</w:t>
      </w:r>
      <w:r>
        <w:rPr>
          <w:rFonts w:hint="eastAsia" w:ascii="宋体" w:hAnsi="宋体" w:cs="宋体"/>
          <w:b/>
          <w:bCs/>
          <w:color w:val="auto"/>
          <w:sz w:val="24"/>
          <w:highlight w:val="none"/>
          <w:u w:val="single"/>
        </w:rPr>
        <w:t>离开前向发包人代表提出书面报告，发包人代表同意后方可离开施工现场。</w:t>
      </w:r>
    </w:p>
    <w:p w14:paraId="67D0D3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b/>
          <w:bCs/>
          <w:color w:val="auto"/>
          <w:sz w:val="24"/>
          <w:highlight w:val="none"/>
          <w:u w:val="single"/>
        </w:rPr>
        <w:t>未经发包人及相关行政主管部门同意，擅自更换主要施工管理人员时，将被视为承包人违约，发包人将没收部分或全部履约保证金，直至单方面解除本施工合同。</w:t>
      </w:r>
    </w:p>
    <w:p w14:paraId="026EEB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b/>
          <w:bCs/>
          <w:color w:val="auto"/>
          <w:sz w:val="24"/>
          <w:highlight w:val="none"/>
          <w:u w:val="single"/>
        </w:rPr>
        <w:t>擅自离开施工现场每一天，处罚人民币400元/天，上述扣款在支付进度款中逐期扣除。</w:t>
      </w:r>
    </w:p>
    <w:p w14:paraId="30986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3.5分包</w:t>
      </w:r>
    </w:p>
    <w:p w14:paraId="1CD493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3.5.1分包的一般约定</w:t>
      </w:r>
    </w:p>
    <w:p w14:paraId="698733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b/>
          <w:bCs/>
          <w:color w:val="auto"/>
          <w:sz w:val="24"/>
          <w:highlight w:val="none"/>
          <w:u w:val="single"/>
        </w:rPr>
        <w:t>主体结构、关键性工作等其他国家现行法律、法规明令禁止分包的内容。</w:t>
      </w:r>
      <w:r>
        <w:rPr>
          <w:rFonts w:hint="eastAsia" w:ascii="宋体" w:hAnsi="宋体" w:cs="宋体"/>
          <w:b/>
          <w:color w:val="auto"/>
          <w:sz w:val="24"/>
          <w:highlight w:val="none"/>
          <w:u w:val="single"/>
        </w:rPr>
        <w:t>未经发包人书面同意，不得分包。</w:t>
      </w:r>
    </w:p>
    <w:p w14:paraId="55EA100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b/>
          <w:bCs/>
          <w:color w:val="auto"/>
          <w:sz w:val="24"/>
          <w:highlight w:val="none"/>
          <w:u w:val="single"/>
        </w:rPr>
        <w:t>按通用条款或国家现行法律、法规执行。</w:t>
      </w:r>
    </w:p>
    <w:p w14:paraId="488B48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3.5.2分包的确定</w:t>
      </w:r>
    </w:p>
    <w:p w14:paraId="2F67A09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b/>
          <w:bCs/>
          <w:color w:val="auto"/>
          <w:sz w:val="24"/>
          <w:highlight w:val="none"/>
          <w:u w:val="single"/>
        </w:rPr>
        <w:t>合同签订时明确。</w:t>
      </w:r>
    </w:p>
    <w:p w14:paraId="0C95698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其他关于分包的约定：</w:t>
      </w:r>
      <w:r>
        <w:rPr>
          <w:rFonts w:hint="eastAsia" w:ascii="宋体" w:hAnsi="宋体" w:cs="宋体"/>
          <w:b/>
          <w:bCs/>
          <w:color w:val="auto"/>
          <w:sz w:val="24"/>
          <w:highlight w:val="none"/>
          <w:u w:val="single"/>
        </w:rPr>
        <w:t>合同签订时明确。</w:t>
      </w:r>
    </w:p>
    <w:p w14:paraId="001214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3.5.4分包合同价款</w:t>
      </w:r>
    </w:p>
    <w:p w14:paraId="2CB317D9">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关于分包合同价款支付的约定：</w:t>
      </w:r>
      <w:r>
        <w:rPr>
          <w:rFonts w:hint="eastAsia" w:ascii="宋体" w:hAnsi="宋体" w:cs="宋体"/>
          <w:b/>
          <w:bCs/>
          <w:color w:val="auto"/>
          <w:sz w:val="24"/>
          <w:highlight w:val="none"/>
          <w:u w:val="single"/>
        </w:rPr>
        <w:t>合同签订时明确。</w:t>
      </w:r>
    </w:p>
    <w:p w14:paraId="64C03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3.6工程照管与成品、半成品保护</w:t>
      </w:r>
    </w:p>
    <w:p w14:paraId="1F3C5935">
      <w:pPr>
        <w:spacing w:line="360" w:lineRule="auto"/>
        <w:ind w:firstLine="480" w:firstLineChars="200"/>
        <w:rPr>
          <w:rFonts w:ascii="宋体" w:hAnsi="宋体" w:cs="宋体"/>
          <w:b/>
          <w:bCs/>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b/>
          <w:bCs/>
          <w:color w:val="auto"/>
          <w:sz w:val="24"/>
          <w:highlight w:val="none"/>
          <w:u w:val="single"/>
        </w:rPr>
        <w:t>按通用条款。</w:t>
      </w:r>
    </w:p>
    <w:p w14:paraId="3FE06F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3.7履约担保</w:t>
      </w:r>
    </w:p>
    <w:p w14:paraId="71644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b/>
          <w:bCs/>
          <w:color w:val="auto"/>
          <w:sz w:val="24"/>
          <w:highlight w:val="none"/>
          <w:u w:val="single"/>
        </w:rPr>
        <w:t xml:space="preserve">   是   </w:t>
      </w:r>
      <w:r>
        <w:rPr>
          <w:rFonts w:hint="eastAsia" w:ascii="宋体" w:hAnsi="宋体" w:cs="宋体"/>
          <w:color w:val="auto"/>
          <w:sz w:val="24"/>
          <w:highlight w:val="none"/>
        </w:rPr>
        <w:t>。</w:t>
      </w:r>
    </w:p>
    <w:p w14:paraId="1FD7CC8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承包人提供履约担保的形式、金额及</w:t>
      </w:r>
      <w:r>
        <w:rPr>
          <w:rFonts w:hint="eastAsia" w:ascii="宋体" w:hAnsi="宋体" w:cs="宋体"/>
          <w:color w:val="auto"/>
          <w:sz w:val="24"/>
          <w:highlight w:val="none"/>
        </w:rPr>
        <w:t>期限的：</w:t>
      </w:r>
      <w:r>
        <w:rPr>
          <w:rFonts w:hint="eastAsia" w:ascii="宋体" w:hAnsi="宋体"/>
          <w:color w:val="auto"/>
          <w:sz w:val="24"/>
          <w:highlight w:val="none"/>
          <w:u w:val="single"/>
        </w:rPr>
        <w:t>承包人向发包人支付</w:t>
      </w:r>
      <w:r>
        <w:rPr>
          <w:rFonts w:hint="eastAsia" w:ascii="宋体" w:hAnsi="宋体"/>
          <w:color w:val="auto"/>
          <w:sz w:val="24"/>
          <w:highlight w:val="none"/>
          <w:u w:val="single"/>
          <w:lang w:eastAsia="zh-CN"/>
        </w:rPr>
        <w:t>中标</w:t>
      </w:r>
      <w:r>
        <w:rPr>
          <w:rFonts w:hint="eastAsia" w:ascii="宋体" w:hAnsi="宋体"/>
          <w:color w:val="auto"/>
          <w:sz w:val="24"/>
          <w:highlight w:val="none"/>
          <w:u w:val="single"/>
        </w:rPr>
        <w:t>合同</w:t>
      </w:r>
      <w:r>
        <w:rPr>
          <w:rFonts w:hint="eastAsia" w:ascii="宋体" w:hAnsi="宋体"/>
          <w:color w:val="auto"/>
          <w:sz w:val="24"/>
          <w:highlight w:val="none"/>
          <w:u w:val="single"/>
          <w:lang w:eastAsia="zh-CN"/>
        </w:rPr>
        <w:t>金额</w:t>
      </w:r>
      <w:r>
        <w:rPr>
          <w:rFonts w:ascii="宋体" w:hAnsi="宋体"/>
          <w:color w:val="auto"/>
          <w:sz w:val="24"/>
          <w:highlight w:val="none"/>
          <w:u w:val="single"/>
        </w:rPr>
        <w:t>1</w:t>
      </w:r>
      <w:r>
        <w:rPr>
          <w:rFonts w:hint="eastAsia" w:ascii="宋体" w:hAnsi="宋体"/>
          <w:color w:val="auto"/>
          <w:sz w:val="24"/>
          <w:highlight w:val="none"/>
          <w:u w:val="single"/>
        </w:rPr>
        <w:t>%</w:t>
      </w:r>
      <w:r>
        <w:rPr>
          <w:rFonts w:hint="eastAsia" w:ascii="宋体" w:hAnsi="宋体"/>
          <w:color w:val="auto"/>
          <w:sz w:val="24"/>
          <w:highlight w:val="none"/>
          <w:u w:val="single"/>
        </w:rPr>
        <w:t>的履约保证金。履约保证金可以以银行转账、由银行或保险公司出具的保函等形式</w:t>
      </w:r>
      <w:r>
        <w:rPr>
          <w:rFonts w:hint="eastAsia" w:ascii="宋体" w:hAnsi="宋体"/>
          <w:color w:val="auto"/>
          <w:sz w:val="24"/>
          <w:highlight w:val="none"/>
          <w:u w:val="single"/>
          <w:lang w:eastAsia="zh-CN"/>
        </w:rPr>
        <w:t>，</w:t>
      </w:r>
      <w:r>
        <w:rPr>
          <w:rFonts w:hint="eastAsia" w:ascii="宋体" w:hAnsi="宋体" w:cs="宋体"/>
          <w:color w:val="auto"/>
          <w:sz w:val="24"/>
          <w:highlight w:val="none"/>
          <w:u w:val="single"/>
        </w:rPr>
        <w:t>验收合格后无息退还。</w:t>
      </w:r>
    </w:p>
    <w:p w14:paraId="3B121C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4、监理人</w:t>
      </w:r>
    </w:p>
    <w:p w14:paraId="342E25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14:paraId="6B8DBF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b/>
          <w:bCs/>
          <w:color w:val="auto"/>
          <w:sz w:val="24"/>
          <w:highlight w:val="none"/>
          <w:u w:val="single"/>
        </w:rPr>
        <w:t>本工程实施范围内的所有内容</w:t>
      </w:r>
      <w:r>
        <w:rPr>
          <w:rFonts w:hint="eastAsia" w:ascii="宋体" w:hAnsi="宋体" w:cs="宋体"/>
          <w:color w:val="auto"/>
          <w:sz w:val="24"/>
          <w:highlight w:val="none"/>
        </w:rPr>
        <w:t>。</w:t>
      </w:r>
    </w:p>
    <w:p w14:paraId="75D87F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b/>
          <w:bCs/>
          <w:color w:val="auto"/>
          <w:sz w:val="24"/>
          <w:highlight w:val="none"/>
          <w:u w:val="single"/>
        </w:rPr>
        <w:t>按本工程监理合同执行</w:t>
      </w:r>
      <w:r>
        <w:rPr>
          <w:rFonts w:hint="eastAsia" w:ascii="宋体" w:hAnsi="宋体" w:cs="宋体"/>
          <w:color w:val="auto"/>
          <w:sz w:val="24"/>
          <w:highlight w:val="none"/>
        </w:rPr>
        <w:t>。</w:t>
      </w:r>
    </w:p>
    <w:p w14:paraId="1F0AE01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b/>
          <w:bCs/>
          <w:color w:val="auto"/>
          <w:sz w:val="24"/>
          <w:highlight w:val="none"/>
          <w:u w:val="single"/>
        </w:rPr>
        <w:t>由承包人解决并承担相关费用。</w:t>
      </w:r>
    </w:p>
    <w:p w14:paraId="52EEE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4.2监理人员</w:t>
      </w:r>
    </w:p>
    <w:p w14:paraId="47F074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p>
    <w:p w14:paraId="546EE7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需要取得发包人批准才能行使的职权：</w:t>
      </w:r>
    </w:p>
    <w:p w14:paraId="29F7973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A 涉及全局进度的工程暂停；</w:t>
      </w:r>
    </w:p>
    <w:p w14:paraId="6AA32ED2">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B 变更的估价；</w:t>
      </w:r>
    </w:p>
    <w:p w14:paraId="25FCD87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C 部分工程分包；</w:t>
      </w:r>
    </w:p>
    <w:p w14:paraId="4EF0385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D 索赔的支付；</w:t>
      </w:r>
    </w:p>
    <w:p w14:paraId="0801FEDD">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E 有关暂列金额的使用；</w:t>
      </w:r>
    </w:p>
    <w:p w14:paraId="423A523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F 涉及改变原设计意图或影响原设计结构的补充图纸和指示。</w:t>
      </w:r>
    </w:p>
    <w:p w14:paraId="2AE65F3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5、工程质量</w:t>
      </w:r>
    </w:p>
    <w:p w14:paraId="6B83E3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5.1质量要求</w:t>
      </w:r>
    </w:p>
    <w:p w14:paraId="671B4F1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5.1.1特殊质量标准和要求：</w:t>
      </w:r>
      <w:r>
        <w:rPr>
          <w:rFonts w:hint="eastAsia" w:ascii="宋体" w:hAnsi="宋体" w:cs="宋体"/>
          <w:b/>
          <w:bCs/>
          <w:color w:val="auto"/>
          <w:sz w:val="24"/>
          <w:highlight w:val="none"/>
          <w:u w:val="single"/>
        </w:rPr>
        <w:t>符合（工程施工质量验收规范）合格标准。</w:t>
      </w:r>
    </w:p>
    <w:p w14:paraId="3FDA1AC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3048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5.3隐蔽工程检查</w:t>
      </w:r>
    </w:p>
    <w:p w14:paraId="67032018">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5.3.2承包人提前通知监理人隐蔽工程检查的期限的约定：</w:t>
      </w:r>
      <w:r>
        <w:rPr>
          <w:rFonts w:hint="eastAsia" w:ascii="宋体" w:hAnsi="宋体" w:cs="宋体"/>
          <w:b/>
          <w:bCs/>
          <w:color w:val="auto"/>
          <w:sz w:val="24"/>
          <w:highlight w:val="none"/>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64438EE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有防水要求的地方，均应进行防水试验，并通过验收；未进行防水验收即进入下一道工序的，除补充进行验收外，且发包人每次扣罚违约金1万元，上述扣款在工程进度款中逐期扣除。</w:t>
      </w:r>
    </w:p>
    <w:p w14:paraId="4EE069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b/>
          <w:bCs/>
          <w:color w:val="auto"/>
          <w:sz w:val="24"/>
          <w:highlight w:val="none"/>
          <w:u w:val="single"/>
        </w:rPr>
        <w:t xml:space="preserve"> 24 </w:t>
      </w:r>
      <w:r>
        <w:rPr>
          <w:rFonts w:hint="eastAsia" w:ascii="宋体" w:hAnsi="宋体" w:cs="宋体"/>
          <w:color w:val="auto"/>
          <w:sz w:val="24"/>
          <w:highlight w:val="none"/>
        </w:rPr>
        <w:t>小时提交书面延期要求。</w:t>
      </w:r>
    </w:p>
    <w:p w14:paraId="661C21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b/>
          <w:bCs/>
          <w:color w:val="auto"/>
          <w:sz w:val="24"/>
          <w:highlight w:val="none"/>
          <w:u w:val="single"/>
        </w:rPr>
        <w:t xml:space="preserve"> 48 </w:t>
      </w:r>
      <w:r>
        <w:rPr>
          <w:rFonts w:hint="eastAsia" w:ascii="宋体" w:hAnsi="宋体" w:cs="宋体"/>
          <w:color w:val="auto"/>
          <w:sz w:val="24"/>
          <w:highlight w:val="none"/>
        </w:rPr>
        <w:t>小时。</w:t>
      </w:r>
    </w:p>
    <w:p w14:paraId="4A7B09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6、安全文明施工与环境保护</w:t>
      </w:r>
    </w:p>
    <w:p w14:paraId="711FC9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14:paraId="0F4226FE">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6.1.1项目安全生产的达标目标及相应事项的约定：</w:t>
      </w:r>
      <w:r>
        <w:rPr>
          <w:rFonts w:hint="eastAsia" w:ascii="宋体" w:hAnsi="宋体" w:cs="宋体"/>
          <w:b/>
          <w:bCs/>
          <w:color w:val="auto"/>
          <w:sz w:val="24"/>
          <w:highlight w:val="none"/>
          <w:u w:val="single"/>
        </w:rPr>
        <w:t>施工现场按照《建筑施工安全检查标准》（JGJ59-2011）评定达到“合格”标准。</w:t>
      </w:r>
    </w:p>
    <w:p w14:paraId="0080069E">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6.1.4关于治安保卫的特别约定：</w:t>
      </w:r>
      <w:r>
        <w:rPr>
          <w:rFonts w:hint="eastAsia" w:ascii="宋体" w:hAnsi="宋体" w:cs="宋体"/>
          <w:b/>
          <w:bCs/>
          <w:color w:val="auto"/>
          <w:sz w:val="24"/>
          <w:highlight w:val="none"/>
          <w:u w:val="single"/>
        </w:rPr>
        <w:t>由承包人与当地公安部门协商，在现场建立治安管理机构或联防组织，统一管理施工场地的治安保卫事项，履行合同工程的治安保卫职责，发包人做好配合。</w:t>
      </w:r>
    </w:p>
    <w:p w14:paraId="5019E301">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关于编制施工场地治安管理计划的约定：</w:t>
      </w:r>
      <w:r>
        <w:rPr>
          <w:rFonts w:hint="eastAsia" w:ascii="宋体" w:hAnsi="宋体" w:cs="宋体"/>
          <w:b/>
          <w:bCs/>
          <w:color w:val="auto"/>
          <w:sz w:val="24"/>
          <w:highlight w:val="none"/>
          <w:u w:val="single"/>
        </w:rPr>
        <w:t>由承包人在开工后7日内编制施工场地治安管理计划，制定应对突发治安事件的紧急预案。</w:t>
      </w:r>
    </w:p>
    <w:p w14:paraId="6FBAE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6.1.5文明施工</w:t>
      </w:r>
    </w:p>
    <w:p w14:paraId="204224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合同当事人对文明施工的要求：</w:t>
      </w:r>
    </w:p>
    <w:p w14:paraId="4E2A8385">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（1）遵守地方政府和有关部门对施工场地交通、环卫、安全和施工噪音等管理规定，并办理相关审批手续。</w:t>
      </w:r>
    </w:p>
    <w:p w14:paraId="15A0BDB9">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（2）</w:t>
      </w:r>
      <w:r>
        <w:rPr>
          <w:rFonts w:hint="eastAsia" w:ascii="宋体" w:hAnsi="宋体" w:cs="宋体"/>
          <w:b/>
          <w:color w:val="auto"/>
          <w:sz w:val="24"/>
          <w:highlight w:val="none"/>
          <w:u w:val="single"/>
        </w:rPr>
        <w:t>施工时承包人应严格遵守施工现场管理规定，服从物业单位的管理，采取有效措施尽量减小尘土和噪音污染。</w:t>
      </w:r>
      <w:r>
        <w:rPr>
          <w:rFonts w:hint="eastAsia" w:ascii="宋体" w:hAnsi="宋体" w:cs="宋体"/>
          <w:b/>
          <w:bCs/>
          <w:color w:val="auto"/>
          <w:kern w:val="0"/>
          <w:sz w:val="24"/>
          <w:highlight w:val="none"/>
          <w:u w:val="single"/>
        </w:rPr>
        <w:t xml:space="preserve"> </w:t>
      </w:r>
    </w:p>
    <w:p w14:paraId="17ECCB43">
      <w:pPr>
        <w:pStyle w:val="728"/>
        <w:spacing w:line="360" w:lineRule="auto"/>
        <w:ind w:firstLine="482" w:firstLineChars="200"/>
        <w:jc w:val="both"/>
        <w:rPr>
          <w:rFonts w:cs="宋体"/>
          <w:b/>
          <w:color w:val="auto"/>
          <w:kern w:val="2"/>
          <w:szCs w:val="24"/>
          <w:highlight w:val="none"/>
          <w:u w:val="single"/>
        </w:rPr>
      </w:pPr>
      <w:r>
        <w:rPr>
          <w:rFonts w:hint="eastAsia" w:cs="宋体"/>
          <w:b/>
          <w:color w:val="auto"/>
          <w:kern w:val="2"/>
          <w:szCs w:val="24"/>
          <w:highlight w:val="none"/>
          <w:u w:val="single"/>
        </w:rPr>
        <w:t>如发包人要求须暂停施工，承包人须无条件服从，并采取夜间加班等措施保证工程进度不拖延，加班等所需全部费用包含在合同报价中，不得以发包人要求暂停施工为由调整合同价格。</w:t>
      </w:r>
    </w:p>
    <w:p w14:paraId="10F1BB37">
      <w:pPr>
        <w:pStyle w:val="728"/>
        <w:spacing w:line="360" w:lineRule="auto"/>
        <w:ind w:firstLine="482" w:firstLineChars="200"/>
        <w:jc w:val="both"/>
        <w:rPr>
          <w:rFonts w:cs="宋体"/>
          <w:b/>
          <w:color w:val="auto"/>
          <w:kern w:val="2"/>
          <w:szCs w:val="24"/>
          <w:highlight w:val="none"/>
          <w:u w:val="single"/>
        </w:rPr>
      </w:pPr>
      <w:r>
        <w:rPr>
          <w:rFonts w:hint="eastAsia" w:cs="宋体"/>
          <w:b/>
          <w:color w:val="auto"/>
          <w:kern w:val="2"/>
          <w:szCs w:val="24"/>
          <w:highlight w:val="none"/>
          <w:u w:val="single"/>
        </w:rPr>
        <w:t>如因发包人原因导致施工暂停时间较多通过夜间加班也无法确保工期的，工期延长时间须经发包人、监理人审核同意。</w:t>
      </w:r>
    </w:p>
    <w:p w14:paraId="364062D1">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6A8E247">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（4）承包人应对进入施工现场的施工人员进行人员安全文明施工教育，配备必须的劳动保护用具，保证工程的施工安全和人身安全。</w:t>
      </w:r>
    </w:p>
    <w:p w14:paraId="07131A34">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color w:val="auto"/>
          <w:sz w:val="24"/>
          <w:highlight w:val="none"/>
          <w:u w:val="single"/>
        </w:rPr>
        <w:t>上述扣款在工程进度款中逐期扣除。</w:t>
      </w:r>
    </w:p>
    <w:p w14:paraId="5DBB1C11">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color w:val="auto"/>
          <w:sz w:val="24"/>
          <w:highlight w:val="none"/>
          <w:u w:val="single"/>
        </w:rPr>
        <w:t>上述扣款在工程进度款中逐期扣除</w:t>
      </w:r>
      <w:r>
        <w:rPr>
          <w:rFonts w:hint="eastAsia" w:ascii="宋体" w:hAnsi="宋体" w:cs="宋体"/>
          <w:b/>
          <w:bCs/>
          <w:color w:val="auto"/>
          <w:kern w:val="0"/>
          <w:sz w:val="24"/>
          <w:highlight w:val="none"/>
          <w:u w:val="single"/>
        </w:rPr>
        <w:t>。</w:t>
      </w:r>
    </w:p>
    <w:p w14:paraId="33F9B191">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（7）发包人或监理工程师有权对承包人的安全施工状况进行检查，发现有违反安全施工情况的，有权提出整改要求，承包人须按要求进行整改。</w:t>
      </w:r>
    </w:p>
    <w:p w14:paraId="4718673D">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（8）上述手续办理费用约定如下： 由承包人承担。</w:t>
      </w:r>
    </w:p>
    <w:p w14:paraId="62CCCA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6.1.6关于安全文明施工费支付比例和支付期限的约定，按以下</w:t>
      </w:r>
      <w:r>
        <w:rPr>
          <w:rFonts w:hint="eastAsia" w:ascii="宋体" w:hAnsi="宋体" w:cs="宋体"/>
          <w:color w:val="auto"/>
          <w:sz w:val="24"/>
          <w:highlight w:val="none"/>
          <w:u w:val="single"/>
        </w:rPr>
        <w:t>第（1）种方式</w:t>
      </w:r>
      <w:r>
        <w:rPr>
          <w:rFonts w:hint="eastAsia" w:ascii="宋体" w:hAnsi="宋体" w:cs="宋体"/>
          <w:color w:val="auto"/>
          <w:sz w:val="24"/>
          <w:highlight w:val="none"/>
        </w:rPr>
        <w:t>约定：</w:t>
      </w:r>
    </w:p>
    <w:p w14:paraId="2126E6CD">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u w:val="single"/>
        </w:rPr>
        <w:t>（1）安全文明施工费总额的60%包含在工程预付款中支付，剩余部分根据工程进度在进度款中支付</w:t>
      </w:r>
      <w:r>
        <w:rPr>
          <w:rFonts w:hint="eastAsia" w:ascii="宋体" w:hAnsi="宋体" w:cs="宋体"/>
          <w:b/>
          <w:bCs/>
          <w:color w:val="auto"/>
          <w:kern w:val="0"/>
          <w:sz w:val="24"/>
          <w:highlight w:val="none"/>
        </w:rPr>
        <w:t>。</w:t>
      </w:r>
    </w:p>
    <w:p w14:paraId="33EA8D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（2）其他： / </w:t>
      </w:r>
      <w:r>
        <w:rPr>
          <w:rFonts w:hint="eastAsia" w:ascii="宋体" w:hAnsi="宋体" w:cs="宋体"/>
          <w:color w:val="auto"/>
          <w:kern w:val="0"/>
          <w:sz w:val="24"/>
          <w:highlight w:val="none"/>
        </w:rPr>
        <w:t>。</w:t>
      </w:r>
    </w:p>
    <w:p w14:paraId="2070D8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7、工期和进度</w:t>
      </w:r>
    </w:p>
    <w:p w14:paraId="58B74F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7.1施工组织设计</w:t>
      </w:r>
    </w:p>
    <w:p w14:paraId="376ED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7.1.1合</w:t>
      </w:r>
      <w:r>
        <w:rPr>
          <w:rFonts w:hint="eastAsia" w:ascii="宋体" w:hAnsi="宋体" w:cs="宋体"/>
          <w:color w:val="auto"/>
          <w:kern w:val="0"/>
          <w:sz w:val="24"/>
          <w:highlight w:val="none"/>
        </w:rPr>
        <w:t>同当事人约定的施工组织设计应包括的其他内容：</w:t>
      </w:r>
      <w:r>
        <w:rPr>
          <w:rFonts w:hint="eastAsia" w:ascii="宋体" w:hAnsi="宋体" w:cs="宋体"/>
          <w:b/>
          <w:bCs/>
          <w:color w:val="auto"/>
          <w:sz w:val="24"/>
          <w:highlight w:val="none"/>
          <w:u w:val="single"/>
        </w:rPr>
        <w:t>按《通用合同条款》7.1.1条执行</w:t>
      </w:r>
      <w:r>
        <w:rPr>
          <w:rFonts w:hint="eastAsia" w:ascii="宋体" w:hAnsi="宋体" w:cs="宋体"/>
          <w:color w:val="auto"/>
          <w:sz w:val="24"/>
          <w:highlight w:val="none"/>
        </w:rPr>
        <w:t>。</w:t>
      </w:r>
    </w:p>
    <w:p w14:paraId="2C804D7C">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7.1.2</w:t>
      </w:r>
      <w:r>
        <w:rPr>
          <w:rFonts w:hint="eastAsia" w:ascii="宋体" w:hAnsi="宋体" w:cs="宋体"/>
          <w:color w:val="auto"/>
          <w:kern w:val="0"/>
          <w:sz w:val="24"/>
          <w:highlight w:val="none"/>
        </w:rPr>
        <w:t>施工组织设计的提交和修改</w:t>
      </w:r>
    </w:p>
    <w:p w14:paraId="1BF7EABB">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承包人提交详细施工组织设计的期限的约定：</w:t>
      </w:r>
      <w:r>
        <w:rPr>
          <w:rFonts w:hint="eastAsia" w:ascii="宋体" w:hAnsi="宋体" w:cs="宋体"/>
          <w:b/>
          <w:bCs/>
          <w:color w:val="auto"/>
          <w:sz w:val="24"/>
          <w:highlight w:val="none"/>
          <w:u w:val="single"/>
        </w:rPr>
        <w:t>合同签订后5天内提供详细施工组织设计（施工方案）和进度计划。</w:t>
      </w:r>
    </w:p>
    <w:p w14:paraId="3086BE9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b/>
          <w:bCs/>
          <w:color w:val="auto"/>
          <w:sz w:val="24"/>
          <w:highlight w:val="none"/>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56BC31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7.2施工进度计划</w:t>
      </w:r>
    </w:p>
    <w:p w14:paraId="5D89C9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7.2.2施工进度计划的修订</w:t>
      </w:r>
    </w:p>
    <w:p w14:paraId="44C57D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b/>
          <w:bCs/>
          <w:color w:val="auto"/>
          <w:sz w:val="24"/>
          <w:highlight w:val="none"/>
          <w:u w:val="single"/>
        </w:rPr>
        <w:t>收到完整资料后7天内确认或提出修改意见。</w:t>
      </w:r>
      <w:r>
        <w:rPr>
          <w:rFonts w:hint="eastAsia" w:ascii="宋体" w:hAnsi="宋体" w:cs="宋体"/>
          <w:color w:val="auto"/>
          <w:sz w:val="24"/>
          <w:highlight w:val="none"/>
        </w:rPr>
        <w:t>发包人、监理单位对施工进度计划的确认是对施工进度计划可行性的确认，并不是对所涉费用的确认，也不免除承包人对施工进度计划应承担的责任。</w:t>
      </w:r>
    </w:p>
    <w:p w14:paraId="66B373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7.3开工</w:t>
      </w:r>
    </w:p>
    <w:p w14:paraId="69479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7.3.1开工准备</w:t>
      </w:r>
    </w:p>
    <w:p w14:paraId="1136482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b/>
          <w:bCs/>
          <w:color w:val="auto"/>
          <w:sz w:val="24"/>
          <w:highlight w:val="none"/>
          <w:u w:val="single"/>
        </w:rPr>
        <w:t>开工日期前7天。</w:t>
      </w:r>
    </w:p>
    <w:p w14:paraId="3E0CFCDD">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b/>
          <w:bCs/>
          <w:color w:val="auto"/>
          <w:sz w:val="24"/>
          <w:highlight w:val="none"/>
          <w:u w:val="single"/>
        </w:rPr>
        <w:t>开工日期前7天。</w:t>
      </w:r>
    </w:p>
    <w:p w14:paraId="13C7136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关于承包人应完成的其他开工准备工作及期限：</w:t>
      </w:r>
      <w:r>
        <w:rPr>
          <w:rFonts w:hint="eastAsia" w:ascii="宋体" w:hAnsi="宋体" w:cs="宋体"/>
          <w:b/>
          <w:bCs/>
          <w:color w:val="auto"/>
          <w:sz w:val="24"/>
          <w:highlight w:val="none"/>
          <w:u w:val="single"/>
        </w:rPr>
        <w:t>开工日期前7天。</w:t>
      </w:r>
    </w:p>
    <w:p w14:paraId="654CA0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7.3.2开工通知</w:t>
      </w:r>
    </w:p>
    <w:p w14:paraId="6B7967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b/>
          <w:bCs/>
          <w:color w:val="auto"/>
          <w:sz w:val="24"/>
          <w:highlight w:val="none"/>
          <w:u w:val="single"/>
        </w:rPr>
        <w:t xml:space="preserve"> 90 </w:t>
      </w:r>
      <w:r>
        <w:rPr>
          <w:rFonts w:hint="eastAsia" w:ascii="宋体" w:hAnsi="宋体" w:cs="宋体"/>
          <w:color w:val="auto"/>
          <w:sz w:val="24"/>
          <w:highlight w:val="none"/>
        </w:rPr>
        <w:t>天内发出开工通知的，承包人有权提出价格调整要求，或者解除合同。</w:t>
      </w:r>
    </w:p>
    <w:p w14:paraId="0DAB27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7.4测量放线</w:t>
      </w:r>
    </w:p>
    <w:p w14:paraId="3EA5404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F4EF1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7.5工期延误</w:t>
      </w:r>
    </w:p>
    <w:p w14:paraId="0F1DAD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7.5.1因发包人原因导致工期延误</w:t>
      </w:r>
    </w:p>
    <w:p w14:paraId="3DB5DD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  </w:t>
      </w:r>
    </w:p>
    <w:p w14:paraId="72C23D7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①重大设计变更引起的工期延误；</w:t>
      </w:r>
    </w:p>
    <w:p w14:paraId="248742E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②其他：不可抗力。</w:t>
      </w:r>
    </w:p>
    <w:p w14:paraId="674179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7.5.2因承包人原因导致工期延误</w:t>
      </w:r>
    </w:p>
    <w:p w14:paraId="0EAAFE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因承包人原因造成工期延误，逾期竣工违约金的计算方法为：</w:t>
      </w:r>
      <w:r>
        <w:rPr>
          <w:rFonts w:hint="eastAsia" w:ascii="宋体" w:hAnsi="宋体" w:cs="宋体"/>
          <w:b/>
          <w:bCs/>
          <w:color w:val="auto"/>
          <w:sz w:val="24"/>
          <w:highlight w:val="none"/>
          <w:u w:val="single"/>
        </w:rPr>
        <w:t>因承包人原因造成延误工期每延误一天，扣罚2000元</w:t>
      </w:r>
      <w:r>
        <w:rPr>
          <w:rFonts w:hint="eastAsia" w:ascii="宋体" w:hAnsi="宋体" w:cs="宋体"/>
          <w:color w:val="auto"/>
          <w:sz w:val="24"/>
          <w:highlight w:val="none"/>
          <w:u w:val="single"/>
        </w:rPr>
        <w:t>。</w:t>
      </w:r>
      <w:r>
        <w:rPr>
          <w:rFonts w:hint="eastAsia" w:ascii="宋体" w:hAnsi="宋体" w:cs="宋体"/>
          <w:color w:val="auto"/>
          <w:sz w:val="24"/>
          <w:highlight w:val="none"/>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6B1EF2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因承包人原因造成工期延误，逾期竣工违约金的上限：</w:t>
      </w:r>
      <w:r>
        <w:rPr>
          <w:rFonts w:hint="eastAsia" w:ascii="宋体" w:hAnsi="宋体" w:cs="宋体"/>
          <w:b/>
          <w:bCs/>
          <w:color w:val="auto"/>
          <w:sz w:val="24"/>
          <w:highlight w:val="none"/>
          <w:u w:val="single"/>
        </w:rPr>
        <w:t xml:space="preserve"> / </w:t>
      </w:r>
      <w:r>
        <w:rPr>
          <w:rFonts w:hint="eastAsia" w:ascii="宋体" w:hAnsi="宋体" w:cs="宋体"/>
          <w:color w:val="auto"/>
          <w:sz w:val="24"/>
          <w:highlight w:val="none"/>
        </w:rPr>
        <w:t>。</w:t>
      </w:r>
    </w:p>
    <w:p w14:paraId="7C2FC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7.6不利物质条件</w:t>
      </w:r>
    </w:p>
    <w:p w14:paraId="6D2E6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不利物质条件的其他情形和有关约定：</w:t>
      </w:r>
    </w:p>
    <w:p w14:paraId="4AD68D5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（1）施工场地周围地下管线  </w:t>
      </w:r>
      <w:r>
        <w:rPr>
          <w:rFonts w:hint="eastAsia" w:ascii="宋体" w:hAnsi="宋体" w:cs="宋体"/>
          <w:b/>
          <w:bCs/>
          <w:color w:val="auto"/>
          <w:sz w:val="24"/>
          <w:highlight w:val="none"/>
        </w:rPr>
        <w:t>；</w:t>
      </w:r>
    </w:p>
    <w:p w14:paraId="53C2666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（2）地下障碍物和污染物  </w:t>
      </w:r>
      <w:r>
        <w:rPr>
          <w:rFonts w:hint="eastAsia" w:ascii="宋体" w:hAnsi="宋体" w:cs="宋体"/>
          <w:b/>
          <w:bCs/>
          <w:color w:val="auto"/>
          <w:sz w:val="24"/>
          <w:highlight w:val="none"/>
        </w:rPr>
        <w:t>；</w:t>
      </w:r>
    </w:p>
    <w:p w14:paraId="2AC1BE9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（3）其他 </w:t>
      </w:r>
    </w:p>
    <w:p w14:paraId="2BFBA0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7.7异常恶劣的气候条件</w:t>
      </w:r>
    </w:p>
    <w:p w14:paraId="6CB0C12F">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发包人和承包人同意以下情形视为异常恶劣的气候条件：</w:t>
      </w:r>
      <w:r>
        <w:rPr>
          <w:rFonts w:hint="eastAsia" w:ascii="宋体" w:hAnsi="宋体" w:cs="宋体"/>
          <w:b/>
          <w:bCs/>
          <w:color w:val="auto"/>
          <w:sz w:val="24"/>
          <w:highlight w:val="none"/>
          <w:u w:val="single"/>
        </w:rPr>
        <w:t>持续半小时10级及10级以上的台风、3小时内降雨量达50毫米、6小时内降雪量达15毫米、日气温超过40度或低于零下10度</w:t>
      </w:r>
      <w:r>
        <w:rPr>
          <w:rFonts w:hint="eastAsia" w:ascii="宋体" w:hAnsi="宋体" w:cs="宋体"/>
          <w:b/>
          <w:bCs/>
          <w:color w:val="auto"/>
          <w:sz w:val="24"/>
          <w:highlight w:val="none"/>
        </w:rPr>
        <w:t>。</w:t>
      </w:r>
    </w:p>
    <w:p w14:paraId="2B42FC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7.8提前竣工的奖励</w:t>
      </w:r>
    </w:p>
    <w:p w14:paraId="541840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7.8.2提前竣工的奖励：</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w:t>
      </w:r>
    </w:p>
    <w:p w14:paraId="3C33184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8、材料与设备</w:t>
      </w:r>
    </w:p>
    <w:p w14:paraId="2D550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8.4材料与工程设备的保管与使用</w:t>
      </w:r>
    </w:p>
    <w:p w14:paraId="5DB7A59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8.4.1发包人供应的材料设备的保管费用的承担：</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7DD58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8.6样品</w:t>
      </w:r>
    </w:p>
    <w:p w14:paraId="13FA21BA">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8.6.1样品的报送与封存</w:t>
      </w:r>
    </w:p>
    <w:p w14:paraId="056F0514">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b/>
          <w:bCs/>
          <w:color w:val="auto"/>
          <w:sz w:val="24"/>
          <w:highlight w:val="none"/>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color w:val="auto"/>
          <w:sz w:val="24"/>
          <w:highlight w:val="none"/>
        </w:rPr>
        <w:t>。</w:t>
      </w:r>
    </w:p>
    <w:p w14:paraId="7FF83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8.8施工设备和临时设施</w:t>
      </w:r>
    </w:p>
    <w:p w14:paraId="224DE154">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8.8.1承包人提供的施工设备和临时设施</w:t>
      </w:r>
    </w:p>
    <w:p w14:paraId="460D5945">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b/>
          <w:bCs/>
          <w:color w:val="auto"/>
          <w:sz w:val="24"/>
          <w:highlight w:val="none"/>
          <w:u w:val="single"/>
        </w:rPr>
        <w:t>由承包人自行考虑，相关费用计入报价。</w:t>
      </w:r>
    </w:p>
    <w:p w14:paraId="1936785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9、试验与检验</w:t>
      </w:r>
    </w:p>
    <w:p w14:paraId="28A095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9.1试验设备与试验人员</w:t>
      </w:r>
    </w:p>
    <w:p w14:paraId="3E4541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9.1.2试验设备</w:t>
      </w:r>
    </w:p>
    <w:p w14:paraId="25ACD10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施工现场需要配置的试验场所：</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069EDA0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0199CA4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由承包人提供 </w:t>
      </w:r>
    </w:p>
    <w:p w14:paraId="4DCBDD78">
      <w:pPr>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sz w:val="24"/>
          <w:highlight w:val="none"/>
        </w:rPr>
        <w:t>9.3</w:t>
      </w:r>
      <w:r>
        <w:rPr>
          <w:rFonts w:hint="eastAsia" w:ascii="宋体" w:hAnsi="宋体" w:cs="宋体"/>
          <w:color w:val="auto"/>
          <w:kern w:val="0"/>
          <w:sz w:val="24"/>
          <w:highlight w:val="none"/>
        </w:rPr>
        <w:t>材料、工程设备和工程的试验和检验</w:t>
      </w:r>
    </w:p>
    <w:p w14:paraId="0793FC4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试验、检测单位资质条件约定：</w:t>
      </w:r>
      <w:r>
        <w:rPr>
          <w:rFonts w:hint="eastAsia" w:ascii="宋体" w:hAnsi="宋体" w:cs="宋体"/>
          <w:b/>
          <w:bCs/>
          <w:color w:val="auto"/>
          <w:sz w:val="24"/>
          <w:highlight w:val="none"/>
          <w:u w:val="single"/>
        </w:rPr>
        <w:t>按有关规定执行；</w:t>
      </w:r>
    </w:p>
    <w:p w14:paraId="5AC5E7C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kern w:val="0"/>
          <w:sz w:val="24"/>
          <w:highlight w:val="none"/>
        </w:rPr>
        <w:t>试验、检测单位选择约定：</w:t>
      </w:r>
      <w:r>
        <w:rPr>
          <w:rFonts w:hint="eastAsia" w:ascii="宋体" w:hAnsi="宋体" w:cs="宋体"/>
          <w:b/>
          <w:bCs/>
          <w:color w:val="auto"/>
          <w:sz w:val="24"/>
          <w:highlight w:val="none"/>
          <w:u w:val="single"/>
        </w:rPr>
        <w:t>报监理及发包人审核批准；</w:t>
      </w:r>
    </w:p>
    <w:p w14:paraId="40F94F5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试验、检测费用约定：</w:t>
      </w:r>
      <w:r>
        <w:rPr>
          <w:rFonts w:hint="eastAsia" w:ascii="宋体" w:hAnsi="宋体" w:cs="宋体"/>
          <w:b/>
          <w:bCs/>
          <w:color w:val="auto"/>
          <w:sz w:val="24"/>
          <w:highlight w:val="none"/>
          <w:u w:val="single"/>
        </w:rPr>
        <w:t xml:space="preserve"> 按有关规定执行。</w:t>
      </w:r>
    </w:p>
    <w:p w14:paraId="6FDF0F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9.4 现场工艺试验 </w:t>
      </w:r>
    </w:p>
    <w:p w14:paraId="4037E17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按通用条款 </w:t>
      </w:r>
    </w:p>
    <w:p w14:paraId="1270EE0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10、变更</w:t>
      </w:r>
    </w:p>
    <w:p w14:paraId="281AA1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10.1变更的范围</w:t>
      </w:r>
    </w:p>
    <w:p w14:paraId="55CF751D">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按通用条款  </w:t>
      </w:r>
    </w:p>
    <w:p w14:paraId="683B29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10.1.1关于变更范围的约定：按照《杭州市政府投资项目工程变更管理暂行办法》（杭财建[2013]1246号）中工程变更的相关规定。</w:t>
      </w:r>
    </w:p>
    <w:p w14:paraId="567878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10.1.2因承包人擅自变更设计发生的费用和由此导致发包人的直接损失，由承包人承担，延误的工期不予顺延。</w:t>
      </w:r>
    </w:p>
    <w:p w14:paraId="377F7A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10.1.3承包人提出的合理化建议涉及到的工程变更，须经发包人同意并办理相关变更审查手续。未经同意擅自更改的，承包人承担由此产生的费用，并赔偿发包人的有关损失，延误的工期不予顺延。</w:t>
      </w:r>
    </w:p>
    <w:p w14:paraId="5C6E80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10.4变更估价</w:t>
      </w:r>
    </w:p>
    <w:p w14:paraId="144D9B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10.4.1变更估价原则</w:t>
      </w:r>
    </w:p>
    <w:p w14:paraId="394B5A02">
      <w:pPr>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关于变更估价的约定: </w:t>
      </w:r>
    </w:p>
    <w:p w14:paraId="10E71A9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（1）已标价工程量清单或预算书有相同项目的，按照相同项目单价确定。</w:t>
      </w:r>
    </w:p>
    <w:p w14:paraId="6061049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（2）已标价工程量清单或预算书中无相同项目，但有类似项目的，参照类似项目的单价确定。</w:t>
      </w:r>
    </w:p>
    <w:p w14:paraId="2695D6C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403A6420">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②清单项目某一特征或工程内容变化，不影响其他特征及工程内容价格的，其他特征组合标准不变，仅调整发生变化的组合子目价格。</w:t>
      </w:r>
    </w:p>
    <w:p w14:paraId="24F5E37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（3）已标价工程量清单或预算书中无相同项目及类似项目单价的，其单价的确定，按以下约定：</w:t>
      </w:r>
    </w:p>
    <w:p w14:paraId="3CE9CE4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61701C4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1CCCEB7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按照《建设工程工程量清单计价规范》（GB50500-2013）9.6.2条规定，增加部分的工程量的综合单价应予调低，减少后剩余部分的工程量的综合单价应予调高，可按下列公式调整:</w:t>
      </w:r>
    </w:p>
    <w:p w14:paraId="376C5FF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凡合价金额占合同总价2%及以上的分部分项清单项目，</w:t>
      </w:r>
    </w:p>
    <w:p w14:paraId="12F6C18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①当Q1&gt;1.15Q0时:    S=1.15Q0×P0+（Q1-1.15 Q0）×P1</w:t>
      </w:r>
    </w:p>
    <w:p w14:paraId="08BEDB1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②当Q1&lt;0.85Q0时:    S=Q1×P1</w:t>
      </w:r>
    </w:p>
    <w:p w14:paraId="30F4A5A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凡合价金额占合同总价不到2%的分部分项清单项目，</w:t>
      </w:r>
    </w:p>
    <w:p w14:paraId="0E18FD2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③当Q1&gt;1.25Q0时:    S=1.25Q0×P0+（Q1-1.25 Q0）×P1</w:t>
      </w:r>
    </w:p>
    <w:p w14:paraId="6A24566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④当Q1&lt;0.75Q0时:    S=Q1×P1</w:t>
      </w:r>
    </w:p>
    <w:p w14:paraId="54605B31">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式中 S——调整后某一分部分项工程费结算价；</w:t>
      </w:r>
    </w:p>
    <w:p w14:paraId="5E295F9F">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Q1——最终完成的工程量；</w:t>
      </w:r>
    </w:p>
    <w:p w14:paraId="7CB58BD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Q0——招标工程量清单中列出的工程量；</w:t>
      </w:r>
    </w:p>
    <w:p w14:paraId="491C064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P0——承包人在已标价工程量清单中填报的综合单价</w:t>
      </w:r>
    </w:p>
    <w:p w14:paraId="2E845F1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P1——按照最终完成工程量重新调整后的综合单价，按本合同第10.4.1条（3）款计算结果和P0比较，在工程量增加时，若计算结果大于P0的,取 P1= P0，在工程量减少时，若计算结果小于P0的,取P1= P0。</w:t>
      </w:r>
    </w:p>
    <w:p w14:paraId="5FB57B7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（5）其他：</w:t>
      </w:r>
    </w:p>
    <w:p w14:paraId="68524DA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07056372">
      <w:pPr>
        <w:pStyle w:val="971"/>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②工程变更管理按《杭州市政府投资项目工程变更管理暂行办法》（杭财建[2013]1246号）</w:t>
      </w:r>
      <w:r>
        <w:rPr>
          <w:rFonts w:hint="eastAsia" w:ascii="宋体" w:hAnsi="宋体" w:cs="宋体"/>
          <w:b/>
          <w:bCs/>
          <w:color w:val="auto"/>
          <w:sz w:val="24"/>
          <w:highlight w:val="none"/>
          <w:u w:val="single"/>
          <w:lang w:val="en-US" w:eastAsia="zh-CN"/>
        </w:rPr>
        <w:t>和</w:t>
      </w:r>
      <w:r>
        <w:rPr>
          <w:rFonts w:hint="eastAsia" w:ascii="宋体" w:hAnsi="宋体" w:cs="宋体"/>
          <w:b/>
          <w:bCs/>
          <w:color w:val="auto"/>
          <w:sz w:val="24"/>
          <w:highlight w:val="none"/>
          <w:u w:val="single"/>
        </w:rPr>
        <w:t>拱教局2022（98）号文件执行</w:t>
      </w:r>
      <w:r>
        <w:rPr>
          <w:rFonts w:hint="eastAsia" w:ascii="宋体" w:hAnsi="宋体" w:cs="宋体"/>
          <w:b/>
          <w:bCs/>
          <w:color w:val="auto"/>
          <w:sz w:val="24"/>
          <w:highlight w:val="none"/>
          <w:u w:val="single"/>
        </w:rPr>
        <w:t>，未履行规定程序的联系单，不得纳入工程结算。</w:t>
      </w:r>
    </w:p>
    <w:p w14:paraId="562ED92D">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0A2BE176">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2537AAB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043A0816">
      <w:pPr>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u w:val="single"/>
        </w:rPr>
        <w:t>⑥发包人与承包人在询标过程中，涉及到合同价款结算有须明确或澄清的事项包括：</w:t>
      </w:r>
      <w:r>
        <w:rPr>
          <w:rFonts w:hint="eastAsia" w:ascii="宋体" w:hAnsi="宋体" w:cs="宋体"/>
          <w:color w:val="auto"/>
          <w:sz w:val="24"/>
          <w:highlight w:val="none"/>
          <w:u w:val="single"/>
        </w:rPr>
        <w:t xml:space="preserve">   /   </w:t>
      </w:r>
    </w:p>
    <w:p w14:paraId="4AA72FF5">
      <w:pPr>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u w:val="single"/>
        </w:rPr>
        <w:t>⑦本工程结算造价以国家审计或财政评审为准。</w:t>
      </w:r>
    </w:p>
    <w:p w14:paraId="17342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10.5承包人的合理化建议</w:t>
      </w:r>
    </w:p>
    <w:p w14:paraId="6EB3D42A">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b/>
          <w:bCs/>
          <w:color w:val="auto"/>
          <w:sz w:val="24"/>
          <w:highlight w:val="none"/>
          <w:u w:val="single"/>
        </w:rPr>
        <w:t xml:space="preserve">按通用条款 </w:t>
      </w:r>
    </w:p>
    <w:p w14:paraId="2FD3A5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b/>
          <w:bCs/>
          <w:color w:val="auto"/>
          <w:sz w:val="24"/>
          <w:highlight w:val="none"/>
          <w:u w:val="single"/>
        </w:rPr>
        <w:t xml:space="preserve">按通用条款 </w:t>
      </w:r>
    </w:p>
    <w:p w14:paraId="6DC3D0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承包人提出的合理化建议降低了合同价格或者提高了工程经济效益的奖励的方法和金额为：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AB8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10.7暂估价</w:t>
      </w:r>
    </w:p>
    <w:p w14:paraId="356DFD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暂估价材料和工程设备的明细详见附件11：《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p w14:paraId="03D4E3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10.7.1依法必须招标的暂估价项目</w:t>
      </w:r>
    </w:p>
    <w:p w14:paraId="7AE49D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1DA251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10.7.2不属于依法必须招标的暂估价项目</w:t>
      </w:r>
    </w:p>
    <w:p w14:paraId="28442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种方式确定。</w:t>
      </w:r>
    </w:p>
    <w:p w14:paraId="2B59AE4D">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2511B4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13EFF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10.8暂列金额</w:t>
      </w:r>
    </w:p>
    <w:p w14:paraId="510FC34E">
      <w:pPr>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7C166A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11、价格调整</w:t>
      </w:r>
    </w:p>
    <w:p w14:paraId="145439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11.1市场价格波动引起的调整</w:t>
      </w:r>
    </w:p>
    <w:p w14:paraId="35F8C28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kern w:val="0"/>
          <w:sz w:val="24"/>
          <w:highlight w:val="none"/>
          <w:u w:val="single"/>
        </w:rPr>
        <w:t>调整</w:t>
      </w:r>
      <w:r>
        <w:rPr>
          <w:rFonts w:hint="eastAsia" w:ascii="宋体" w:hAnsi="宋体" w:cs="宋体"/>
          <w:color w:val="auto"/>
          <w:sz w:val="24"/>
          <w:highlight w:val="none"/>
        </w:rPr>
        <w:t>。</w:t>
      </w:r>
    </w:p>
    <w:p w14:paraId="79A74B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b/>
          <w:bCs/>
          <w:color w:val="auto"/>
          <w:sz w:val="24"/>
          <w:highlight w:val="none"/>
          <w:u w:val="single"/>
        </w:rPr>
        <w:t xml:space="preserve">  3   </w:t>
      </w:r>
      <w:r>
        <w:rPr>
          <w:rFonts w:hint="eastAsia" w:ascii="宋体" w:hAnsi="宋体" w:cs="宋体"/>
          <w:color w:val="auto"/>
          <w:sz w:val="24"/>
          <w:highlight w:val="none"/>
        </w:rPr>
        <w:t>种方式对合同价格进行调整：</w:t>
      </w:r>
    </w:p>
    <w:p w14:paraId="33F45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51EB784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45C21D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137620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（2）关于基准价格的约定：。</w:t>
      </w:r>
    </w:p>
    <w:p w14:paraId="3A3D4B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FB543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4833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14:paraId="34C8C37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第3种方式：</w:t>
      </w:r>
      <w:r>
        <w:rPr>
          <w:rFonts w:hint="eastAsia" w:ascii="宋体" w:hAnsi="宋体" w:cs="宋体"/>
          <w:b/>
          <w:bCs/>
          <w:color w:val="auto"/>
          <w:sz w:val="24"/>
          <w:highlight w:val="none"/>
          <w:u w:val="single"/>
        </w:rPr>
        <w:t>采用政策性文件进行价格调整</w:t>
      </w:r>
      <w:r>
        <w:rPr>
          <w:rFonts w:hint="eastAsia" w:ascii="宋体" w:hAnsi="宋体" w:cs="宋体"/>
          <w:b/>
          <w:bCs/>
          <w:color w:val="auto"/>
          <w:sz w:val="24"/>
          <w:highlight w:val="none"/>
        </w:rPr>
        <w:t>。</w:t>
      </w:r>
    </w:p>
    <w:p w14:paraId="4E210FA4">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政府投资工程因市场价格波动引起的调整：</w:t>
      </w:r>
      <w:r>
        <w:rPr>
          <w:rFonts w:hint="eastAsia" w:ascii="宋体" w:hAnsi="宋体" w:cs="宋体"/>
          <w:color w:val="auto"/>
          <w:kern w:val="0"/>
          <w:sz w:val="24"/>
          <w:highlight w:val="none"/>
          <w:u w:val="single"/>
        </w:rPr>
        <w:t>按《关于进一步加强杭州市建设工程市场要素价格动态管理的指导意见》(杭建市发〔2018）579号)文执行。</w:t>
      </w:r>
    </w:p>
    <w:p w14:paraId="6BA7C1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其中：</w:t>
      </w:r>
    </w:p>
    <w:p w14:paraId="2F2BCE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1、风险范围及幅度的约定：</w:t>
      </w:r>
    </w:p>
    <w:p w14:paraId="79EDFED4">
      <w:pPr>
        <w:widowControl/>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（1）人工价格风险幅度为5%；</w:t>
      </w:r>
    </w:p>
    <w:p w14:paraId="57F96867">
      <w:pPr>
        <w:widowControl/>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（2）单种规格材料价格风险幅度为5%；</w:t>
      </w:r>
    </w:p>
    <w:p w14:paraId="5FA1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2、材料价款动态调整结算方式采用以下</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第（3）种方式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约定：</w:t>
      </w:r>
    </w:p>
    <w:p w14:paraId="6746CE20">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（1）按时间进度分段结算： /  。</w:t>
      </w:r>
    </w:p>
    <w:p w14:paraId="7AB9B91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（2）按工程形象部位(目标)分段结算：/  。</w:t>
      </w:r>
    </w:p>
    <w:p w14:paraId="0AE1F6D4">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 xml:space="preserve">（3）竣工后一次性结算调价。 </w:t>
      </w:r>
    </w:p>
    <w:p w14:paraId="0B9080F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6982474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①当单种规格材料价格上涨超过约定的风险幅度时，材料差价（正值）=〔合同工期内各月份信息价算术平均值-编制期信息价×（1+风险幅度）〕×单种规格材料用量。</w:t>
      </w:r>
    </w:p>
    <w:p w14:paraId="36EC75A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②当单种规格材料价格下跌超过约定的风险幅度时，材料差价（负值）=〔合同工期内各月份信息价算术平均值-编制期信息价×（1-风险幅度)〕×单种规格材料用量。</w:t>
      </w:r>
    </w:p>
    <w:p w14:paraId="3C3B5B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00778B1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3、非承包人原因引起的延期，经发包人、监理单位审批同意顺延后，经批准的顺延工期可计入合同工期，未经审批同意，不得延长合同工期。</w:t>
      </w:r>
    </w:p>
    <w:p w14:paraId="0E9C660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4、承包人办理工程结算时必须向审核部门提供预算软件导出的带有计价软件格式的电子结算文件。</w:t>
      </w:r>
    </w:p>
    <w:p w14:paraId="0A8D03B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12、合同价格、计量与支付</w:t>
      </w:r>
    </w:p>
    <w:p w14:paraId="3B5E4E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12.1合同价格形式</w:t>
      </w:r>
    </w:p>
    <w:p w14:paraId="1F754F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1、单价合同。</w:t>
      </w:r>
    </w:p>
    <w:p w14:paraId="3F8272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综合单价包含的风险范围：</w:t>
      </w:r>
    </w:p>
    <w:p w14:paraId="41424431">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 xml:space="preserve">（1）应由承包人承担的工、料、机在磋商编制期或预算书编制期与合同实施期间所发生的市场价格波动。 </w:t>
      </w:r>
    </w:p>
    <w:p w14:paraId="3ECB601B">
      <w:pPr>
        <w:widowControl/>
        <w:spacing w:line="360" w:lineRule="auto"/>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u w:val="single"/>
        </w:rPr>
        <w:t>（2）其他：按通用条款</w:t>
      </w:r>
    </w:p>
    <w:p w14:paraId="4C611323">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b/>
          <w:bCs/>
          <w:color w:val="auto"/>
          <w:kern w:val="0"/>
          <w:sz w:val="24"/>
          <w:highlight w:val="none"/>
          <w:u w:val="single"/>
        </w:rPr>
        <w:t>风险因素范围内的风险费用不在合同价外另行计列及调整。</w:t>
      </w:r>
    </w:p>
    <w:p w14:paraId="6444EB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14:paraId="5811C0F6">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（1）市场价格波动引起的调整按本合同11.1约定计算。</w:t>
      </w:r>
    </w:p>
    <w:p w14:paraId="73FED0FB">
      <w:pPr>
        <w:spacing w:line="360" w:lineRule="auto"/>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 xml:space="preserve">（2）其他：  / </w:t>
      </w:r>
    </w:p>
    <w:p w14:paraId="6D69E8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2、总价合同。</w:t>
      </w:r>
    </w:p>
    <w:p w14:paraId="0D4B33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总价包含的风险范围：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30C082B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4AE93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1CCF28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3、其他价格方式：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EAF2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预付款</w:t>
      </w:r>
    </w:p>
    <w:p w14:paraId="0E6446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12.2.1 预付款的支付</w:t>
      </w:r>
    </w:p>
    <w:p w14:paraId="581BEF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合同总价的40%</w:t>
      </w:r>
      <w:r>
        <w:rPr>
          <w:rFonts w:hint="eastAsia" w:ascii="宋体" w:hAnsi="宋体" w:cs="宋体"/>
          <w:color w:val="auto"/>
          <w:sz w:val="24"/>
          <w:highlight w:val="none"/>
          <w:u w:val="single"/>
        </w:rPr>
        <w:t xml:space="preserve"> 。</w:t>
      </w:r>
    </w:p>
    <w:p w14:paraId="601BC4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合同签订后且主要施工人员和机械进场后 </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 xml:space="preserve">个工作日内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A69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6EE9B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12.2.2 预付款担保</w:t>
      </w:r>
    </w:p>
    <w:p w14:paraId="4330A5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承包人提交预付款担保的期限：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0D67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预付款担保的形式为：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6A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12.3计量</w:t>
      </w:r>
    </w:p>
    <w:p w14:paraId="02466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12.3.1计量原则</w:t>
      </w:r>
    </w:p>
    <w:p w14:paraId="10D071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工程量计算规则：</w:t>
      </w:r>
    </w:p>
    <w:p w14:paraId="01EC4D8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w:t>
      </w:r>
      <w:r>
        <w:rPr>
          <w:rFonts w:hint="eastAsia" w:ascii="宋体" w:hAnsi="宋体" w:cs="宋体"/>
          <w:b/>
          <w:bCs/>
          <w:color w:val="auto"/>
          <w:sz w:val="24"/>
          <w:highlight w:val="none"/>
          <w:u w:val="single"/>
        </w:rPr>
        <w:t xml:space="preserve"> 实行工程量清单计价的工程项目，其工程量的计算规则应按国家标准工程量计算规范及省级行业主管部门颁布的补充规定执行。</w:t>
      </w:r>
    </w:p>
    <w:p w14:paraId="784D2EC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不实行工程量清单计价的工程项目，工程量的计算规则应按省、市行业主管部门颁布的各专业工程定额的工程量计算规则执行。</w:t>
      </w:r>
    </w:p>
    <w:p w14:paraId="058083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12.3.2计量周期</w:t>
      </w:r>
    </w:p>
    <w:p w14:paraId="4EB074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b/>
          <w:bCs/>
          <w:color w:val="auto"/>
          <w:sz w:val="24"/>
          <w:highlight w:val="none"/>
          <w:u w:val="single"/>
        </w:rPr>
        <w:t>每月25日前提交已完工程量报告</w:t>
      </w:r>
      <w:r>
        <w:rPr>
          <w:rFonts w:hint="eastAsia" w:ascii="宋体" w:hAnsi="宋体" w:cs="宋体"/>
          <w:color w:val="auto"/>
          <w:sz w:val="24"/>
          <w:highlight w:val="none"/>
        </w:rPr>
        <w:t>。</w:t>
      </w:r>
    </w:p>
    <w:p w14:paraId="3D9E85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12.3.3单价合同的计量</w:t>
      </w:r>
    </w:p>
    <w:p w14:paraId="02B68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b/>
          <w:bCs/>
          <w:color w:val="auto"/>
          <w:sz w:val="24"/>
          <w:highlight w:val="none"/>
          <w:u w:val="single"/>
        </w:rPr>
        <w:t xml:space="preserve">按通用条款 </w:t>
      </w:r>
      <w:r>
        <w:rPr>
          <w:rFonts w:hint="eastAsia" w:ascii="宋体" w:hAnsi="宋体" w:cs="宋体"/>
          <w:color w:val="auto"/>
          <w:sz w:val="24"/>
          <w:highlight w:val="none"/>
        </w:rPr>
        <w:t>。</w:t>
      </w:r>
    </w:p>
    <w:p w14:paraId="5A3E6D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12.3.4总价合同的计量</w:t>
      </w:r>
    </w:p>
    <w:p w14:paraId="19616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159B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w:t>
      </w:r>
      <w:r>
        <w:rPr>
          <w:rFonts w:hint="eastAsia"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13077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12.3.6其他价格形式合同的计量</w:t>
      </w:r>
    </w:p>
    <w:p w14:paraId="06D6794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其他价格形式的计量方式和程序：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8874A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12.4工程进度款支付</w:t>
      </w:r>
    </w:p>
    <w:p w14:paraId="217AAE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12.4.1付款周期</w:t>
      </w:r>
    </w:p>
    <w:p w14:paraId="5074A5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关于付款周期的约定：</w:t>
      </w:r>
    </w:p>
    <w:p w14:paraId="111C201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w:t>
      </w:r>
      <w:r>
        <w:rPr>
          <w:rFonts w:hint="eastAsia" w:ascii="宋体" w:hAnsi="宋体" w:cs="宋体"/>
          <w:b/>
          <w:bCs/>
          <w:color w:val="auto"/>
          <w:sz w:val="24"/>
          <w:highlight w:val="none"/>
          <w:u w:val="single"/>
        </w:rPr>
        <w:t>）进场施工后，5个工作日</w:t>
      </w:r>
      <w:r>
        <w:rPr>
          <w:rFonts w:hint="eastAsia" w:ascii="宋体" w:hAnsi="宋体" w:cs="宋体"/>
          <w:b/>
          <w:bCs/>
          <w:color w:val="auto"/>
          <w:sz w:val="24"/>
          <w:highlight w:val="none"/>
          <w:u w:val="single"/>
          <w:lang w:eastAsia="zh-CN"/>
        </w:rPr>
        <w:t>内</w:t>
      </w:r>
      <w:r>
        <w:rPr>
          <w:rFonts w:hint="eastAsia" w:ascii="宋体" w:hAnsi="宋体" w:cs="宋体"/>
          <w:b/>
          <w:bCs/>
          <w:color w:val="auto"/>
          <w:sz w:val="24"/>
          <w:highlight w:val="none"/>
          <w:u w:val="single"/>
        </w:rPr>
        <w:t>，由发包方向承包人支付合同价的40%</w:t>
      </w:r>
      <w:r>
        <w:rPr>
          <w:rFonts w:hint="eastAsia" w:ascii="宋体" w:hAnsi="宋体" w:cs="宋体"/>
          <w:b/>
          <w:bCs/>
          <w:color w:val="auto"/>
          <w:sz w:val="24"/>
          <w:highlight w:val="none"/>
          <w:u w:val="single"/>
          <w:lang w:eastAsia="zh-CN"/>
        </w:rPr>
        <w:t>预付款</w:t>
      </w:r>
      <w:r>
        <w:rPr>
          <w:rFonts w:hint="eastAsia" w:ascii="宋体" w:hAnsi="宋体" w:cs="宋体"/>
          <w:b/>
          <w:bCs/>
          <w:color w:val="auto"/>
          <w:sz w:val="24"/>
          <w:highlight w:val="none"/>
          <w:u w:val="single"/>
        </w:rPr>
        <w:t>；</w:t>
      </w:r>
    </w:p>
    <w:p w14:paraId="4324A23B">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）工程竣工并上交完整的竣工资料、决算资料后，发包人收到承包人提供的同等金额的正规发票后5个工作日内，由发包方向承包人支付至合同价的85%；</w:t>
      </w:r>
    </w:p>
    <w:p w14:paraId="34F158B8">
      <w:pPr>
        <w:spacing w:line="400" w:lineRule="exact"/>
        <w:ind w:firstLine="482" w:firstLineChars="200"/>
        <w:rPr>
          <w:rFonts w:hint="eastAsia" w:ascii="宋体" w:hAnsi="宋体" w:eastAsia="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3</w:t>
      </w:r>
      <w:r>
        <w:rPr>
          <w:rFonts w:hint="eastAsia" w:ascii="宋体" w:hAnsi="宋体" w:cs="宋体"/>
          <w:b/>
          <w:bCs/>
          <w:color w:val="auto"/>
          <w:sz w:val="24"/>
          <w:highlight w:val="none"/>
          <w:u w:val="single"/>
        </w:rPr>
        <w:t>）竣工验收合格、</w:t>
      </w:r>
      <w:r>
        <w:rPr>
          <w:rFonts w:hint="eastAsia" w:ascii="宋体" w:hAnsi="宋体" w:eastAsia="宋体" w:cs="宋体"/>
          <w:b/>
          <w:bCs/>
          <w:color w:val="auto"/>
          <w:sz w:val="24"/>
          <w:highlight w:val="none"/>
          <w:u w:val="single"/>
        </w:rPr>
        <w:t>结算审计审定后，待施工单位缴纳</w:t>
      </w:r>
      <w:r>
        <w:rPr>
          <w:rFonts w:hint="eastAsia" w:ascii="宋体" w:hAnsi="宋体" w:eastAsia="宋体" w:cs="宋体"/>
          <w:b/>
          <w:bCs/>
          <w:color w:val="auto"/>
          <w:sz w:val="24"/>
          <w:highlight w:val="none"/>
          <w:u w:val="single"/>
          <w:lang w:eastAsia="zh-CN"/>
        </w:rPr>
        <w:t>审定价的</w:t>
      </w:r>
      <w:r>
        <w:rPr>
          <w:rFonts w:hint="eastAsia" w:ascii="宋体" w:hAnsi="宋体" w:eastAsia="宋体" w:cs="宋体"/>
          <w:b/>
          <w:bCs/>
          <w:color w:val="auto"/>
          <w:sz w:val="24"/>
          <w:highlight w:val="none"/>
          <w:u w:val="single"/>
        </w:rPr>
        <w:t>1.5%作为质量保证金后（</w:t>
      </w:r>
      <w:r>
        <w:rPr>
          <w:rFonts w:hint="eastAsia" w:ascii="宋体" w:hAnsi="宋体" w:eastAsia="宋体" w:cs="宋体"/>
          <w:b/>
          <w:bCs/>
          <w:color w:val="auto"/>
          <w:sz w:val="24"/>
          <w:highlight w:val="none"/>
          <w:u w:val="single"/>
          <w:lang w:val="en-US" w:eastAsia="zh-CN"/>
        </w:rPr>
        <w:t>可</w:t>
      </w:r>
      <w:r>
        <w:rPr>
          <w:rFonts w:hint="eastAsia" w:ascii="宋体" w:hAnsi="宋体" w:eastAsia="宋体" w:cs="宋体"/>
          <w:b/>
          <w:bCs/>
          <w:color w:val="auto"/>
          <w:sz w:val="24"/>
          <w:highlight w:val="none"/>
          <w:u w:val="single"/>
        </w:rPr>
        <w:t>采用保函），支付至审定价的100%。1.5%的质量保证金待保修期满后无息</w:t>
      </w:r>
      <w:r>
        <w:rPr>
          <w:rFonts w:hint="eastAsia" w:ascii="宋体" w:hAnsi="宋体" w:eastAsia="宋体" w:cs="宋体"/>
          <w:b/>
          <w:bCs/>
          <w:color w:val="auto"/>
          <w:sz w:val="24"/>
          <w:highlight w:val="none"/>
          <w:u w:val="single"/>
          <w:lang w:eastAsia="zh-CN"/>
        </w:rPr>
        <w:t>退还</w:t>
      </w:r>
      <w:r>
        <w:rPr>
          <w:rFonts w:hint="eastAsia" w:ascii="宋体" w:hAnsi="宋体" w:eastAsia="宋体" w:cs="宋体"/>
          <w:b/>
          <w:bCs/>
          <w:color w:val="auto"/>
          <w:sz w:val="24"/>
          <w:highlight w:val="none"/>
          <w:u w:val="single"/>
        </w:rPr>
        <w:t>。</w:t>
      </w:r>
    </w:p>
    <w:p w14:paraId="6117D647">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）工程承包人收取工程款时应开具符合税务部门要求的正式的建筑安装工程发票, 发包人凭票付款，承包人未提交发票的，发包人有权拒绝付款；</w:t>
      </w:r>
    </w:p>
    <w:p w14:paraId="37D1AD8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）承包人清楚本工程为政府工程，如因支付审批流程致使付款延迟的，不视为发包人违约。</w:t>
      </w:r>
    </w:p>
    <w:p w14:paraId="1AC5D8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12.4.2进度付款申请单的编制</w:t>
      </w:r>
    </w:p>
    <w:p w14:paraId="79149DCC">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关于进度付款申请单编制的约定：</w:t>
      </w:r>
      <w:r>
        <w:rPr>
          <w:rFonts w:hint="eastAsia" w:ascii="宋体" w:hAnsi="宋体" w:cs="宋体"/>
          <w:b/>
          <w:bCs/>
          <w:color w:val="auto"/>
          <w:sz w:val="24"/>
          <w:highlight w:val="none"/>
          <w:u w:val="single"/>
        </w:rPr>
        <w:t>不考虑因变更、索赔、合同约定应增加的金额。</w:t>
      </w:r>
    </w:p>
    <w:p w14:paraId="70C62E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12.4.3进度付款申请单的提交</w:t>
      </w:r>
    </w:p>
    <w:p w14:paraId="58028A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b/>
          <w:bCs/>
          <w:color w:val="auto"/>
          <w:sz w:val="24"/>
          <w:highlight w:val="none"/>
          <w:u w:val="single"/>
        </w:rPr>
        <w:t>按通用条款。</w:t>
      </w:r>
    </w:p>
    <w:p w14:paraId="67DE0D9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p>
    <w:p w14:paraId="466C75D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（3）其他价格形式合同进度付款申请单提交的约定：</w:t>
      </w:r>
      <w:r>
        <w:rPr>
          <w:rFonts w:hint="eastAsia" w:ascii="宋体" w:hAnsi="宋体" w:cs="宋体"/>
          <w:color w:val="auto"/>
          <w:sz w:val="24"/>
          <w:highlight w:val="none"/>
          <w:u w:val="single"/>
        </w:rPr>
        <w:t xml:space="preserve">   /   </w:t>
      </w:r>
    </w:p>
    <w:p w14:paraId="21AF4D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12.4.4进度款审核和支付</w:t>
      </w:r>
    </w:p>
    <w:p w14:paraId="3B5A0F1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b/>
          <w:bCs/>
          <w:color w:val="auto"/>
          <w:sz w:val="24"/>
          <w:highlight w:val="none"/>
          <w:u w:val="single"/>
        </w:rPr>
        <w:t xml:space="preserve">按通用条款。 </w:t>
      </w:r>
    </w:p>
    <w:p w14:paraId="25EBCB72">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发包人完成审批并签发进度款支付证书的期限：</w:t>
      </w:r>
      <w:r>
        <w:rPr>
          <w:rFonts w:hint="eastAsia" w:ascii="宋体" w:hAnsi="宋体" w:cs="宋体"/>
          <w:b/>
          <w:bCs/>
          <w:color w:val="auto"/>
          <w:sz w:val="24"/>
          <w:highlight w:val="none"/>
          <w:u w:val="single"/>
        </w:rPr>
        <w:t>按通用条款。</w:t>
      </w:r>
    </w:p>
    <w:p w14:paraId="3CCC3DED">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（2）发包人支付进度款的期限：</w:t>
      </w:r>
      <w:r>
        <w:rPr>
          <w:rFonts w:hint="eastAsia" w:ascii="宋体" w:hAnsi="宋体" w:cs="宋体"/>
          <w:b/>
          <w:bCs/>
          <w:color w:val="auto"/>
          <w:sz w:val="24"/>
          <w:highlight w:val="none"/>
          <w:u w:val="single"/>
        </w:rPr>
        <w:t xml:space="preserve">按通用条款。 </w:t>
      </w:r>
    </w:p>
    <w:p w14:paraId="576D3AB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         </w:t>
      </w:r>
    </w:p>
    <w:p w14:paraId="7ADF85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12.4.6支付分解表的编制</w:t>
      </w:r>
    </w:p>
    <w:p w14:paraId="6C5BE2E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2、总价合同支付分解表的编制与审批：</w:t>
      </w:r>
      <w:r>
        <w:rPr>
          <w:rFonts w:hint="eastAsia" w:ascii="宋体" w:hAnsi="宋体" w:cs="宋体"/>
          <w:color w:val="auto"/>
          <w:sz w:val="24"/>
          <w:highlight w:val="none"/>
          <w:u w:val="single"/>
        </w:rPr>
        <w:t xml:space="preserve">        /          </w:t>
      </w:r>
    </w:p>
    <w:p w14:paraId="4D74D156">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3、单价合同的总价项目支付分解表的编制与审批：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0008345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13、验收和工程试车</w:t>
      </w:r>
    </w:p>
    <w:p w14:paraId="4A31E7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13.1分部分项工程验收</w:t>
      </w:r>
    </w:p>
    <w:p w14:paraId="6914B9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24</w:t>
      </w:r>
      <w:r>
        <w:rPr>
          <w:rFonts w:hint="eastAsia" w:ascii="宋体" w:hAnsi="宋体" w:cs="宋体"/>
          <w:color w:val="auto"/>
          <w:sz w:val="24"/>
          <w:highlight w:val="none"/>
        </w:rPr>
        <w:t>小时提交书面延期要求。</w:t>
      </w:r>
    </w:p>
    <w:p w14:paraId="7EC1C73A">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48 </w:t>
      </w:r>
      <w:r>
        <w:rPr>
          <w:rFonts w:hint="eastAsia" w:ascii="宋体" w:hAnsi="宋体" w:cs="宋体"/>
          <w:color w:val="auto"/>
          <w:sz w:val="24"/>
          <w:highlight w:val="none"/>
        </w:rPr>
        <w:t>小时。</w:t>
      </w:r>
    </w:p>
    <w:p w14:paraId="429C3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13.2竣工验收</w:t>
      </w:r>
    </w:p>
    <w:p w14:paraId="2A4F09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13.2.2竣工验收程序</w:t>
      </w:r>
    </w:p>
    <w:p w14:paraId="756C8C3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关于竣工验收程序的约定：</w:t>
      </w:r>
      <w:r>
        <w:rPr>
          <w:rFonts w:hint="eastAsia" w:ascii="宋体" w:hAnsi="宋体" w:cs="宋体"/>
          <w:b/>
          <w:bCs/>
          <w:color w:val="auto"/>
          <w:sz w:val="24"/>
          <w:highlight w:val="none"/>
          <w:u w:val="single"/>
        </w:rPr>
        <w:t xml:space="preserve">按通用条款执行。 </w:t>
      </w:r>
    </w:p>
    <w:p w14:paraId="156AD12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rPr>
        <w:t>。</w:t>
      </w:r>
    </w:p>
    <w:p w14:paraId="7F8929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13.2.5移交、接收全部与部分工程</w:t>
      </w:r>
    </w:p>
    <w:p w14:paraId="2A80FE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b/>
          <w:bCs/>
          <w:color w:val="auto"/>
          <w:sz w:val="24"/>
          <w:highlight w:val="none"/>
          <w:u w:val="single"/>
        </w:rPr>
        <w:t xml:space="preserve">按通用条款执行。 </w:t>
      </w:r>
    </w:p>
    <w:p w14:paraId="3DD6E92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724BB4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承包人未按时移交工程的，违约金的计算方法为：</w:t>
      </w:r>
      <w:r>
        <w:rPr>
          <w:rFonts w:hint="eastAsia" w:ascii="宋体" w:hAnsi="宋体" w:cs="宋体"/>
          <w:b/>
          <w:bCs/>
          <w:color w:val="auto"/>
          <w:sz w:val="24"/>
          <w:highlight w:val="none"/>
          <w:u w:val="single"/>
        </w:rPr>
        <w:t>/。</w:t>
      </w:r>
    </w:p>
    <w:p w14:paraId="6C19A0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13.3工程试车</w:t>
      </w:r>
    </w:p>
    <w:p w14:paraId="60FC3C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13.3.1试车程序</w:t>
      </w:r>
    </w:p>
    <w:p w14:paraId="14D90775">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工程试车内容：</w:t>
      </w:r>
      <w:r>
        <w:rPr>
          <w:rFonts w:hint="eastAsia" w:ascii="宋体" w:hAnsi="宋体" w:cs="宋体"/>
          <w:b/>
          <w:bCs/>
          <w:color w:val="auto"/>
          <w:sz w:val="24"/>
          <w:highlight w:val="none"/>
          <w:u w:val="single"/>
        </w:rPr>
        <w:t xml:space="preserve">所有试车费用承包人已在合同价中包干。 </w:t>
      </w:r>
    </w:p>
    <w:p w14:paraId="779C85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14:paraId="16DA14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14:paraId="0E3FD4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13.3.3投料试车</w:t>
      </w:r>
    </w:p>
    <w:p w14:paraId="34A8183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69121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13.6竣工退场</w:t>
      </w:r>
    </w:p>
    <w:p w14:paraId="5CB5FC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13.6.1竣工退场</w:t>
      </w:r>
    </w:p>
    <w:p w14:paraId="20814C6E">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b/>
          <w:bCs/>
          <w:color w:val="auto"/>
          <w:sz w:val="24"/>
          <w:highlight w:val="none"/>
          <w:u w:val="single"/>
        </w:rPr>
        <w:t xml:space="preserve">10天内。 </w:t>
      </w:r>
    </w:p>
    <w:p w14:paraId="5E2640E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14、竣工结算</w:t>
      </w:r>
    </w:p>
    <w:p w14:paraId="55BA5F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14.1竣工付款申请</w:t>
      </w:r>
    </w:p>
    <w:p w14:paraId="75A0A0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承包人提交竣工付款申请单的期限：</w:t>
      </w:r>
      <w:r>
        <w:rPr>
          <w:rFonts w:hint="eastAsia" w:ascii="宋体" w:hAnsi="宋体" w:cs="宋体"/>
          <w:b/>
          <w:bCs/>
          <w:color w:val="auto"/>
          <w:sz w:val="24"/>
          <w:highlight w:val="none"/>
          <w:u w:val="single"/>
        </w:rPr>
        <w:t>工程竣工验收报告经发包人认可后的28天内。</w:t>
      </w:r>
    </w:p>
    <w:p w14:paraId="7FB3506A">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竣工付款申请单应包括的内容：</w:t>
      </w:r>
      <w:r>
        <w:rPr>
          <w:rFonts w:hint="eastAsia" w:ascii="宋体" w:hAnsi="宋体" w:cs="宋体"/>
          <w:b/>
          <w:bCs/>
          <w:color w:val="auto"/>
          <w:sz w:val="24"/>
          <w:highlight w:val="none"/>
          <w:u w:val="single"/>
        </w:rPr>
        <w:t>完整的竣工结算书及相关资料。</w:t>
      </w:r>
    </w:p>
    <w:p w14:paraId="558E51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14.2竣工结算审核</w:t>
      </w:r>
    </w:p>
    <w:p w14:paraId="125D1185">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rPr>
        <w:t>14.2.1发包人审批竣工付款申请单的期限：</w:t>
      </w:r>
      <w:r>
        <w:rPr>
          <w:rFonts w:hint="eastAsia" w:ascii="宋体" w:hAnsi="宋体" w:cs="宋体"/>
          <w:b/>
          <w:bCs/>
          <w:color w:val="auto"/>
          <w:sz w:val="24"/>
          <w:highlight w:val="none"/>
          <w:u w:val="single"/>
        </w:rPr>
        <w:t>竣工结算书文件核对期限是（承包人未按照前述14.1中约定的时限内递交完整的竣工结算书文件及相关资料的，以下关于核对期限的约定将不对发包人产生效力）：</w:t>
      </w:r>
    </w:p>
    <w:p w14:paraId="421768B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（1）工程造价500万元以下的单项工程，从收到完整的竣工结算书之日起（20）工作日；</w:t>
      </w:r>
    </w:p>
    <w:p w14:paraId="044D68CE">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（2）工程造价500-2000万元的单项工程，从收到完整的竣工结算书之日起（30）工作日；</w:t>
      </w:r>
    </w:p>
    <w:p w14:paraId="3C43CE1C">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（3）工程造价2000-5000万元的单项工程，从收到完整的竣工结算书之日起（45）工作日；</w:t>
      </w:r>
    </w:p>
    <w:p w14:paraId="33EAC6E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（4）工程造价5000万元以上的单项工程，从收到完整的竣工结算书之日起（60）工作日。</w:t>
      </w:r>
    </w:p>
    <w:p w14:paraId="411B0CE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发包人完成竣工付款的期限：</w:t>
      </w:r>
      <w:r>
        <w:rPr>
          <w:rFonts w:hint="eastAsia" w:ascii="宋体" w:hAnsi="宋体" w:cs="宋体"/>
          <w:b/>
          <w:color w:val="auto"/>
          <w:sz w:val="24"/>
          <w:highlight w:val="none"/>
          <w:u w:val="single"/>
        </w:rPr>
        <w:t>发包人在收到第三方审计单位出具的竣工结算审计结果文件后1个月内办理工程款结算审批会签。</w:t>
      </w:r>
    </w:p>
    <w:p w14:paraId="1DBD53B6">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关于竣工付款证书异议部分复核的方式和程序：</w:t>
      </w:r>
      <w:r>
        <w:rPr>
          <w:rFonts w:hint="eastAsia" w:ascii="宋体" w:hAnsi="宋体" w:cs="宋体"/>
          <w:b/>
          <w:bCs/>
          <w:color w:val="auto"/>
          <w:sz w:val="24"/>
          <w:highlight w:val="none"/>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1DCA21E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0A3296B0">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3、发包人收到承包人再次提交的补充资料和修改的竣工结算文件后，在（20）日内予以复核，修正核对意见，并通知承包人。</w:t>
      </w:r>
    </w:p>
    <w:p w14:paraId="7B78E549">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4、发、承包人均对修正核对意见无异议的，应于7日内在竣工结算核对意见上签字确认。</w:t>
      </w:r>
    </w:p>
    <w:p w14:paraId="789A6C73">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68A2A2A2">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14.2.3 承包人必须保证施工过程所提出的签证内容是合法的、真实的，并不由于发包人和监理工程师的确认而免除承包人的责任。</w:t>
      </w:r>
    </w:p>
    <w:p w14:paraId="046ED8E5">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14.2.4承包人未按14.1约定时间提交完整的竣工结算书及相关资料的，违约金的计算方法为：</w:t>
      </w:r>
      <w:r>
        <w:rPr>
          <w:rFonts w:hint="eastAsia" w:ascii="宋体" w:hAnsi="宋体" w:cs="宋体"/>
          <w:b/>
          <w:bCs/>
          <w:color w:val="auto"/>
          <w:sz w:val="24"/>
          <w:highlight w:val="none"/>
          <w:u w:val="single"/>
        </w:rPr>
        <w:t>每延误一天扣罚合同总价千分之五，直至扣完合同总价剩余款项为止</w:t>
      </w:r>
      <w:r>
        <w:rPr>
          <w:rFonts w:hint="eastAsia" w:ascii="宋体" w:hAnsi="宋体" w:cs="宋体"/>
          <w:color w:val="auto"/>
          <w:sz w:val="24"/>
          <w:highlight w:val="none"/>
        </w:rPr>
        <w:t>。</w:t>
      </w:r>
    </w:p>
    <w:p w14:paraId="74BED0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14.4最终结清</w:t>
      </w:r>
    </w:p>
    <w:p w14:paraId="6E46D5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14.4.1最终结清申请单</w:t>
      </w:r>
    </w:p>
    <w:p w14:paraId="77E1DA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b/>
          <w:bCs/>
          <w:color w:val="auto"/>
          <w:sz w:val="24"/>
          <w:highlight w:val="none"/>
          <w:u w:val="single"/>
        </w:rPr>
        <w:t xml:space="preserve">  两份 </w:t>
      </w:r>
    </w:p>
    <w:p w14:paraId="372A5C9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b/>
          <w:bCs/>
          <w:color w:val="auto"/>
          <w:sz w:val="24"/>
          <w:highlight w:val="none"/>
          <w:u w:val="single"/>
        </w:rPr>
        <w:t xml:space="preserve">保修期满后7天内 </w:t>
      </w:r>
    </w:p>
    <w:p w14:paraId="6F6B9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14.4.2 最终结清证书和支付</w:t>
      </w:r>
    </w:p>
    <w:p w14:paraId="63C7A1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b/>
          <w:bCs/>
          <w:color w:val="auto"/>
          <w:sz w:val="24"/>
          <w:highlight w:val="none"/>
          <w:u w:val="single"/>
        </w:rPr>
        <w:t>收到最终结清申请单后30天内。</w:t>
      </w:r>
    </w:p>
    <w:p w14:paraId="7B79630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45350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15、缺陷责任期与保修</w:t>
      </w:r>
    </w:p>
    <w:p w14:paraId="4DEA64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p>
    <w:p w14:paraId="3DBC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40413D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15.3质量保证金</w:t>
      </w:r>
    </w:p>
    <w:p w14:paraId="752FF837">
      <w:pPr>
        <w:spacing w:line="360" w:lineRule="auto"/>
        <w:ind w:firstLine="480" w:firstLineChars="200"/>
        <w:rPr>
          <w:rFonts w:hint="default" w:ascii="宋体" w:hAnsi="宋体" w:eastAsia="宋体" w:cs="宋体"/>
          <w:b/>
          <w:bCs/>
          <w:color w:val="auto"/>
          <w:sz w:val="24"/>
          <w:highlight w:val="none"/>
          <w:u w:val="single"/>
          <w:lang w:val="en-US" w:eastAsia="zh-CN"/>
        </w:rPr>
      </w:pPr>
      <w:r>
        <w:rPr>
          <w:rFonts w:hint="eastAsia" w:ascii="宋体" w:hAnsi="宋体" w:cs="宋体"/>
          <w:color w:val="auto"/>
          <w:sz w:val="24"/>
          <w:highlight w:val="none"/>
        </w:rPr>
        <w:t>关于是否扣留质量保证金的约定：</w:t>
      </w:r>
      <w:r>
        <w:rPr>
          <w:rFonts w:hint="eastAsia" w:ascii="宋体" w:hAnsi="宋体" w:cs="宋体"/>
          <w:b/>
          <w:bCs/>
          <w:color w:val="auto"/>
          <w:sz w:val="24"/>
          <w:highlight w:val="none"/>
          <w:u w:val="single"/>
          <w:lang w:val="en-US" w:eastAsia="zh-CN"/>
        </w:rPr>
        <w:t xml:space="preserve">    </w:t>
      </w:r>
    </w:p>
    <w:p w14:paraId="3866A29E">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 xml:space="preserve">15.3.1 </w:t>
      </w:r>
      <w:r>
        <w:rPr>
          <w:rFonts w:hint="eastAsia" w:ascii="宋体" w:hAnsi="宋体" w:cs="宋体"/>
          <w:color w:val="auto"/>
          <w:sz w:val="24"/>
          <w:highlight w:val="none"/>
        </w:rPr>
        <w:t>质量保证金采用以下第</w:t>
      </w:r>
      <w:r>
        <w:rPr>
          <w:rFonts w:hint="eastAsia" w:ascii="宋体" w:hAnsi="宋体" w:cs="宋体"/>
          <w:b/>
          <w:bCs/>
          <w:color w:val="auto"/>
          <w:sz w:val="24"/>
          <w:highlight w:val="none"/>
          <w:u w:val="single"/>
        </w:rPr>
        <w:t xml:space="preserve"> </w:t>
      </w:r>
      <w:r>
        <w:rPr>
          <w:rFonts w:hint="eastAsia" w:ascii="宋体" w:hAnsi="宋体" w:cs="宋体"/>
          <w:b/>
          <w:bCs/>
          <w:color w:val="auto"/>
          <w:kern w:val="0"/>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种方式</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eastAsia="zh-CN"/>
        </w:rPr>
        <w:t>工</w:t>
      </w:r>
      <w:r>
        <w:rPr>
          <w:rFonts w:hint="eastAsia" w:ascii="宋体" w:hAnsi="宋体" w:cs="宋体"/>
          <w:color w:val="auto"/>
          <w:kern w:val="0"/>
          <w:sz w:val="24"/>
          <w:highlight w:val="none"/>
          <w:lang w:val="en-US" w:eastAsia="zh-CN"/>
        </w:rPr>
        <w:t>程价款结算总额的1.5%</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D11FC">
      <w:pPr>
        <w:autoSpaceDE w:val="0"/>
        <w:autoSpaceDN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（1）银行保函、保险机构保证保险保单和融资担保公司保函</w:t>
      </w:r>
      <w:r>
        <w:rPr>
          <w:rFonts w:hint="eastAsia" w:ascii="宋体" w:hAnsi="宋体" w:cs="宋体"/>
          <w:color w:val="auto"/>
          <w:kern w:val="0"/>
          <w:sz w:val="24"/>
          <w:highlight w:val="none"/>
          <w:lang w:eastAsia="zh-CN"/>
        </w:rPr>
        <w:t>；</w:t>
      </w:r>
    </w:p>
    <w:p w14:paraId="772E272F">
      <w:pPr>
        <w:autoSpaceDE w:val="0"/>
        <w:autoSpaceDN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银行转账形式</w:t>
      </w:r>
      <w:r>
        <w:rPr>
          <w:rFonts w:hint="eastAsia" w:ascii="宋体" w:hAnsi="宋体" w:cs="宋体"/>
          <w:color w:val="auto"/>
          <w:kern w:val="0"/>
          <w:sz w:val="24"/>
          <w:highlight w:val="none"/>
          <w:lang w:val="en-US" w:eastAsia="zh-CN"/>
        </w:rPr>
        <w:t>；</w:t>
      </w:r>
    </w:p>
    <w:p w14:paraId="124A151C">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（3）其他方式:</w:t>
      </w:r>
      <w:r>
        <w:rPr>
          <w:rFonts w:hint="eastAsia" w:ascii="宋体" w:hAnsi="宋体" w:cs="宋体"/>
          <w:color w:val="auto"/>
          <w:kern w:val="0"/>
          <w:sz w:val="24"/>
          <w:highlight w:val="none"/>
          <w:u w:val="single"/>
        </w:rPr>
        <w:t xml:space="preserve">  /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3F6EF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14:paraId="188872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w:t>
      </w:r>
      <w:r>
        <w:rPr>
          <w:rFonts w:hint="eastAsia" w:ascii="宋体" w:hAnsi="宋体" w:cs="宋体"/>
          <w:color w:val="auto"/>
          <w:sz w:val="24"/>
          <w:highlight w:val="none"/>
        </w:rPr>
        <w:t>种方式：</w:t>
      </w:r>
    </w:p>
    <w:p w14:paraId="6D8F46D2">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26D1A52E">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14:paraId="5B3D2270">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（3）其他扣留方式：</w:t>
      </w:r>
      <w:r>
        <w:rPr>
          <w:rFonts w:hint="eastAsia" w:ascii="宋体" w:hAnsi="宋体" w:cs="宋体"/>
          <w:color w:val="auto"/>
          <w:kern w:val="0"/>
          <w:sz w:val="24"/>
          <w:highlight w:val="none"/>
          <w:u w:val="single"/>
        </w:rPr>
        <w:t>/。</w:t>
      </w:r>
    </w:p>
    <w:p w14:paraId="5BDD6836">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关于质量保证金的补充约定：</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6779A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p>
    <w:p w14:paraId="5ED156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15.4.1保修责任</w:t>
      </w:r>
    </w:p>
    <w:p w14:paraId="7EF66371">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工程保修期为：</w:t>
      </w:r>
      <w:r>
        <w:rPr>
          <w:rFonts w:hint="eastAsia" w:ascii="宋体" w:hAnsi="宋体" w:cs="宋体"/>
          <w:b/>
          <w:bCs/>
          <w:color w:val="auto"/>
          <w:kern w:val="0"/>
          <w:sz w:val="24"/>
          <w:highlight w:val="none"/>
          <w:u w:val="single"/>
        </w:rPr>
        <w:t xml:space="preserve">  详见《工程质量保修书》</w:t>
      </w:r>
      <w:r>
        <w:rPr>
          <w:rFonts w:hint="eastAsia" w:ascii="宋体" w:hAnsi="宋体" w:cs="宋体"/>
          <w:color w:val="auto"/>
          <w:kern w:val="0"/>
          <w:sz w:val="24"/>
          <w:highlight w:val="none"/>
          <w:u w:val="single"/>
        </w:rPr>
        <w:t>。</w:t>
      </w:r>
    </w:p>
    <w:p w14:paraId="0A6BC6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15.4.3修复通知</w:t>
      </w:r>
    </w:p>
    <w:p w14:paraId="54F047C5">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b/>
          <w:bCs/>
          <w:color w:val="auto"/>
          <w:kern w:val="0"/>
          <w:sz w:val="24"/>
          <w:highlight w:val="none"/>
          <w:u w:val="single"/>
        </w:rPr>
        <w:t xml:space="preserve"> 24小时内</w:t>
      </w:r>
      <w:r>
        <w:rPr>
          <w:rFonts w:hint="eastAsia" w:ascii="宋体" w:hAnsi="宋体" w:cs="宋体"/>
          <w:color w:val="auto"/>
          <w:kern w:val="0"/>
          <w:sz w:val="24"/>
          <w:highlight w:val="none"/>
          <w:u w:val="single"/>
        </w:rPr>
        <w:t>。</w:t>
      </w:r>
    </w:p>
    <w:p w14:paraId="6952C34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16、违约</w:t>
      </w:r>
    </w:p>
    <w:p w14:paraId="1C1B87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16.1发包人违约</w:t>
      </w:r>
    </w:p>
    <w:p w14:paraId="3A683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16.1.1发包人违约的情形</w:t>
      </w:r>
    </w:p>
    <w:p w14:paraId="2DB7A2D9">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发包人违约的其他情形：</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F1A27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14:paraId="6C668D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14:paraId="3A89BFCD">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2C3FAA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EFD52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6C41D2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5C0A5D09">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1B2DAB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469FEE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（7）其他：</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2C35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16.1.3 因发包人违约解除合同</w:t>
      </w:r>
    </w:p>
    <w:p w14:paraId="618D607F">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天后发包人仍不纠正其违约行为并致使合同目的不能实现的，承包人有权解除合同。</w:t>
      </w:r>
    </w:p>
    <w:p w14:paraId="42A802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承包人违约</w:t>
      </w:r>
    </w:p>
    <w:p w14:paraId="5E5EC408">
      <w:pPr>
        <w:spacing w:line="360" w:lineRule="auto"/>
        <w:ind w:firstLine="480" w:firstLineChars="200"/>
        <w:rPr>
          <w:rFonts w:ascii="宋体" w:hAnsi="宋体" w:cs="宋体"/>
          <w:strike/>
          <w:color w:val="auto"/>
          <w:kern w:val="0"/>
          <w:sz w:val="24"/>
          <w:highlight w:val="none"/>
        </w:rPr>
      </w:pPr>
      <w:r>
        <w:rPr>
          <w:rFonts w:hint="eastAsia" w:ascii="宋体" w:hAnsi="宋体" w:cs="宋体"/>
          <w:color w:val="auto"/>
          <w:kern w:val="0"/>
          <w:sz w:val="24"/>
          <w:highlight w:val="none"/>
        </w:rPr>
        <w:t xml:space="preserve">16.2.1 承包人违约的情形 </w:t>
      </w:r>
    </w:p>
    <w:p w14:paraId="35ABEC83">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承包人违约的其他情形：</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3D5DA7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14:paraId="31029AC3">
      <w:pPr>
        <w:spacing w:line="360" w:lineRule="auto"/>
        <w:ind w:firstLine="480" w:firstLineChars="200"/>
        <w:rPr>
          <w:rFonts w:ascii="宋体" w:hAnsi="宋体" w:cs="宋体"/>
          <w:b/>
          <w:bCs/>
          <w:color w:val="auto"/>
          <w:sz w:val="24"/>
          <w:highlight w:val="none"/>
          <w:u w:val="single"/>
        </w:rPr>
      </w:pPr>
      <w:r>
        <w:rPr>
          <w:rFonts w:hint="eastAsia" w:ascii="宋体" w:hAnsi="宋体" w:cs="宋体"/>
          <w:color w:val="auto"/>
          <w:kern w:val="0"/>
          <w:sz w:val="24"/>
          <w:highlight w:val="none"/>
        </w:rPr>
        <w:t>承包人违约责任的承担方式和计算方法：</w:t>
      </w:r>
      <w:r>
        <w:rPr>
          <w:rFonts w:hint="eastAsia" w:ascii="宋体" w:hAnsi="宋体" w:cs="宋体"/>
          <w:b/>
          <w:bCs/>
          <w:color w:val="auto"/>
          <w:sz w:val="24"/>
          <w:highlight w:val="none"/>
          <w:u w:val="single"/>
        </w:rPr>
        <w:t xml:space="preserve"> </w:t>
      </w:r>
      <w:r>
        <w:rPr>
          <w:rFonts w:hint="eastAsia" w:ascii="宋体" w:hAnsi="宋体" w:cs="宋体"/>
          <w:b w:val="0"/>
          <w:bCs w:val="0"/>
          <w:color w:val="auto"/>
          <w:sz w:val="24"/>
          <w:highlight w:val="none"/>
          <w:u w:val="single"/>
        </w:rPr>
        <w:t>按国家现行的质量检验评定标准、施工图纸要求及有关验收规范施工。在工程施工期间，出现工程一般性质量问题按每次罚款2000 元（人民币）计（若与其他制度规定不一致时，按制度执行）。发包人可从应向承包人支付的任何金额中扣除此项赔偿费或以其它方式收回此款，此赔偿费的支付并不能解除承包人应完成工程的责任或合同规定的其它责任。</w:t>
      </w:r>
    </w:p>
    <w:p w14:paraId="36D51E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16.2.3 因承包人违约解除合同</w:t>
      </w:r>
    </w:p>
    <w:p w14:paraId="0CC1902D">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sz w:val="24"/>
          <w:highlight w:val="none"/>
          <w:u w:val="single"/>
        </w:rPr>
        <w:t xml:space="preserve">  （1）在本工程完成前无理停工；或（2）未能有规律和不懈地执行本工程，或实际完成工程量不足计划进度的80%；或（3）拒绝遵循或顽固地漠视发包人要求移走及更换不合格工作或物料，或其他类似的合理之书面指示，而使本工程受到实质之影响；或（4）发生国家或地方政府主管部门认定的重大质量、安全事故；或（5）承包人或代表承包人的任何人士向发包人或发包人的授权人员等任何人提供有关履行本合同或此工程施工的任何回扣、利益或贿赂。则发包人可用挂号邮件或有记录的传递，通知承包人其违约事项，若承包人于收到该通知14天后仍然继续其违约事项，或在日后任何时间重复该违约事项，发包人可于承包人继续违约或重复违约后10天内以挂号邮件或有记录的传递通知承包人解除合同，惟此通知书不能无理或恶意地发出。发包人行使解除合同的权利并不影响他拥有的其他的权利或补偿。</w:t>
      </w:r>
    </w:p>
    <w:p w14:paraId="3CF4180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若承包人破产，或由于其债权人作安排、或收到清盘命令、或通过自动清盘决定（为重组而清盘则除外）、或委派了接管人或管理人、或抵押物业已由接受抵押人或其代表接管，则承包人的合同自动被解除，惟若发包人与承包人或其破产托管人、清盘人、接管人或管理人达成协议则承包人的合同可以恢复及继续。</w:t>
      </w:r>
    </w:p>
    <w:p w14:paraId="3F96BA2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的合同如前述解除了，发包人和承包人的个别权利和义务如下：（1）发包人可雇用及支付其他人士去执行和完成本合同。该等人士可出入工地，并可使用送至和放在工地上或邻近供本工程用的临时建筑物、机械、工具、设备和物料，亦可以购买执行和完成本工程所需的物料；（2）若发包人在解除合同后10天内作出要求，承包人须将任何为本合同供货或施工的合同之利益免费转让给发包人，但有关供货人有权对发包人的任何转让再转让提出合理的反对。在任何情况下，为本合同而送到的物料或执行了的工作的费用，只要承包人未予支付，发包人便可以支付给供货人；（3）承包人在发包人要求时（但不能在要求前）按要求将他拥有或租赁的临时建筑物、机械、工具、设备和物料迁离工地。若在提出要求后合理时间内，承包人仍未执行，发包人可以（惟不必对任何损失或破坏负责）迁离和出售承包人任何前述物业，并将出售所得收入减除费用后转归承包人；（4）承包人需补偿发包人因终止合同所招致的任何直接损失和费用。在本段（1）项所述的工作完成及有关费用确定前发包人不必再付任何款项给承包人，但在该工程完成及其账目在合理时间内结算完毕后，发包人须确定他正当所花的费用金额和他因解除合同所蒙受的直接损失和费用的金额，若该等金额加上解除合同前支付给承包人的金额超过承包人已完成工程（须质量合格）应取得的相应工程款项时，两者差额将成为承包人须清还给发包人的债项，如若前述的金额总数是少过前述的款项时，两者差额将成为发包人须清还给承包人的债项。若承包人已完成工程质量不合格，则承包人应退还发包人已支付给承包人的金额，且无权要求发包人再行支付任何款项，并须承担由此给发包人引致的任何损失。</w:t>
      </w:r>
    </w:p>
    <w:p w14:paraId="0B96340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承包人按前所述解除合同，承包人须将所有其临时建筑物、机械、工具、设备或材料迁离工地，迁离时要迅速行动并施行一切预防措施防止一切人员、财产的伤亡或损坏。</w:t>
      </w:r>
    </w:p>
    <w:p w14:paraId="57340C5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若承包人按前所述解除合同，发包人须在扣除以前已经支付的款项后合理地付给承包人已完成的工作、送到工地的材料及迁离临时建筑物、机械、工具等的费用。承包人行使解除合同的权利并不影响他拥有的其他权利或补偿。</w:t>
      </w:r>
    </w:p>
    <w:p w14:paraId="476F5CA9">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承包人出场后10天内须将附属物及场地硬化等设备清理完毕，超过期限，发包人有权代为清理，并按合同总价的1%扣款。</w:t>
      </w:r>
    </w:p>
    <w:p w14:paraId="2BB707C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sz w:val="24"/>
          <w:highlight w:val="none"/>
          <w:u w:val="single"/>
        </w:rPr>
        <w:t xml:space="preserve">   由发包人免费使用  </w:t>
      </w:r>
      <w:r>
        <w:rPr>
          <w:rFonts w:hint="eastAsia" w:ascii="宋体" w:hAnsi="宋体" w:cs="宋体"/>
          <w:color w:val="auto"/>
          <w:kern w:val="0"/>
          <w:sz w:val="24"/>
          <w:highlight w:val="none"/>
        </w:rPr>
        <w:t>。</w:t>
      </w:r>
    </w:p>
    <w:p w14:paraId="4CEFB22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17、不可抗力 </w:t>
      </w:r>
    </w:p>
    <w:p w14:paraId="46C0B9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17.1不可抗力的确认</w:t>
      </w:r>
    </w:p>
    <w:p w14:paraId="00308858">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除通用合同条款约定的不可抗力事件之外，视为不可抗力的其他情形：</w:t>
      </w:r>
      <w:r>
        <w:rPr>
          <w:rFonts w:hint="eastAsia" w:ascii="宋体" w:hAnsi="宋体" w:cs="宋体"/>
          <w:b/>
          <w:bCs/>
          <w:color w:val="auto"/>
          <w:sz w:val="24"/>
          <w:highlight w:val="none"/>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color w:val="auto"/>
          <w:kern w:val="0"/>
          <w:sz w:val="24"/>
          <w:highlight w:val="none"/>
        </w:rPr>
        <w:t>。</w:t>
      </w:r>
    </w:p>
    <w:p w14:paraId="2B7D1F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17.4因不可抗力解除合同</w:t>
      </w:r>
    </w:p>
    <w:p w14:paraId="2DDE3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28</w:t>
      </w:r>
      <w:r>
        <w:rPr>
          <w:rFonts w:hint="eastAsia" w:ascii="宋体" w:hAnsi="宋体" w:cs="宋体"/>
          <w:color w:val="auto"/>
          <w:sz w:val="24"/>
          <w:highlight w:val="none"/>
        </w:rPr>
        <w:t xml:space="preserve">天内完成款项的支付。 </w:t>
      </w:r>
    </w:p>
    <w:p w14:paraId="7F74294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18、保险</w:t>
      </w:r>
    </w:p>
    <w:p w14:paraId="72C35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18.1工程保险</w:t>
      </w:r>
    </w:p>
    <w:p w14:paraId="23D3BF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b/>
          <w:bCs/>
          <w:color w:val="auto"/>
          <w:kern w:val="0"/>
          <w:sz w:val="24"/>
          <w:highlight w:val="none"/>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color w:val="auto"/>
          <w:kern w:val="0"/>
          <w:sz w:val="24"/>
          <w:highlight w:val="none"/>
        </w:rPr>
        <w:t>。</w:t>
      </w:r>
    </w:p>
    <w:p w14:paraId="126709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18.3其他保险</w:t>
      </w:r>
    </w:p>
    <w:p w14:paraId="1CDA6264">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sz w:val="24"/>
          <w:highlight w:val="none"/>
          <w:u w:val="single"/>
        </w:rPr>
        <w:t xml:space="preserve">   承包方在本工程中参与施工的所有工作人员和工人的人身意外保险由承包方投保,因承包方原因造成的任何事故(包括第三者人员在内)所发生的依法应该支付的损失赔偿费, 抚恤费和法律责任均应由承包方负责, 发包方不承担此等责任  </w:t>
      </w:r>
      <w:r>
        <w:rPr>
          <w:rFonts w:hint="eastAsia" w:ascii="宋体" w:hAnsi="宋体" w:cs="宋体"/>
          <w:color w:val="auto"/>
          <w:kern w:val="0"/>
          <w:sz w:val="24"/>
          <w:highlight w:val="none"/>
        </w:rPr>
        <w:t>。</w:t>
      </w:r>
    </w:p>
    <w:p w14:paraId="6CF635A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w:t>
      </w:r>
      <w:r>
        <w:rPr>
          <w:rFonts w:hint="eastAsia" w:ascii="仿宋" w:hAnsi="仿宋" w:eastAsia="仿宋" w:cs="仿宋"/>
          <w:color w:val="auto"/>
          <w:kern w:val="0"/>
          <w:sz w:val="24"/>
          <w:highlight w:val="none"/>
          <w:u w:val="single"/>
        </w:rPr>
        <w:t>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AAA9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18.7通知义务</w:t>
      </w:r>
    </w:p>
    <w:p w14:paraId="66016002">
      <w:pPr>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按通用条款执行  </w:t>
      </w:r>
      <w:r>
        <w:rPr>
          <w:rFonts w:hint="eastAsia" w:ascii="宋体" w:hAnsi="宋体" w:cs="宋体"/>
          <w:color w:val="auto"/>
          <w:sz w:val="24"/>
          <w:highlight w:val="none"/>
        </w:rPr>
        <w:t>。</w:t>
      </w:r>
    </w:p>
    <w:p w14:paraId="5FCD47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20、争议解决</w:t>
      </w:r>
    </w:p>
    <w:p w14:paraId="58E0EC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20.3争议评审</w:t>
      </w:r>
    </w:p>
    <w:p w14:paraId="7F57DB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b/>
          <w:bCs/>
          <w:color w:val="auto"/>
          <w:sz w:val="24"/>
          <w:highlight w:val="none"/>
          <w:u w:val="single"/>
        </w:rPr>
        <w:t>不同意</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w:t>
      </w:r>
    </w:p>
    <w:p w14:paraId="71CE36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20.3.1争议评审小组的确定</w:t>
      </w:r>
    </w:p>
    <w:p w14:paraId="1814296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CB3D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ABCEE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6881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BCBE134">
      <w:pPr>
        <w:autoSpaceDE w:val="0"/>
        <w:autoSpaceDN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20.3.2争议评审小组的决定</w:t>
      </w:r>
    </w:p>
    <w:p w14:paraId="7FEF2B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6137E2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20.4仲裁或诉讼</w:t>
      </w:r>
    </w:p>
    <w:p w14:paraId="0B6127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因合同及合同有关事项发生的争议，双方当事人一致同意按下列解决方式中第</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 （2）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5391C9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提交 / 仲裁委员会申请仲裁</w:t>
      </w:r>
      <w:r>
        <w:rPr>
          <w:rFonts w:hint="eastAsia" w:ascii="宋体" w:hAnsi="宋体" w:cs="宋体"/>
          <w:color w:val="auto"/>
          <w:sz w:val="24"/>
          <w:highlight w:val="none"/>
        </w:rPr>
        <w:t>；</w:t>
      </w:r>
    </w:p>
    <w:p w14:paraId="394CCDA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依法向工程所在地 人民法院起诉</w:t>
      </w:r>
      <w:r>
        <w:rPr>
          <w:rFonts w:hint="eastAsia" w:ascii="宋体" w:hAnsi="宋体" w:cs="宋体"/>
          <w:color w:val="auto"/>
          <w:sz w:val="24"/>
          <w:highlight w:val="none"/>
        </w:rPr>
        <w:t>。</w:t>
      </w:r>
    </w:p>
    <w:p w14:paraId="09D9BB7F">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21、其他补充事项的约定：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14:paraId="67B1190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附件</w:t>
      </w:r>
    </w:p>
    <w:p w14:paraId="714E8A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协议书附件：</w:t>
      </w:r>
    </w:p>
    <w:p w14:paraId="419918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附件1：承包人承揽工程项目一览表</w:t>
      </w:r>
    </w:p>
    <w:p w14:paraId="7C4607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专用合同条款附件：</w:t>
      </w:r>
    </w:p>
    <w:p w14:paraId="78CFC1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附件2：发包人供应材料设备一览表</w:t>
      </w:r>
    </w:p>
    <w:p w14:paraId="16F3F3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附件3：工程质量保修书</w:t>
      </w:r>
    </w:p>
    <w:p w14:paraId="722A8B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附件4：主要建设工程文件目录</w:t>
      </w:r>
    </w:p>
    <w:p w14:paraId="3BC689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附件5：承包人用于本工程施工的机械设备表</w:t>
      </w:r>
    </w:p>
    <w:p w14:paraId="323A9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附件6：承包人主要施工管理人员表</w:t>
      </w:r>
    </w:p>
    <w:p w14:paraId="64186F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附件7：分包人主要施工管理人员表</w:t>
      </w:r>
    </w:p>
    <w:p w14:paraId="09EE3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附件8：履约担保格式</w:t>
      </w:r>
    </w:p>
    <w:p w14:paraId="1DA9BA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附件9：预付款担保格式</w:t>
      </w:r>
    </w:p>
    <w:p w14:paraId="4C4B67F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附件10：支付担保格式</w:t>
      </w:r>
      <w:r>
        <w:rPr>
          <w:rFonts w:hint="eastAsia" w:ascii="宋体" w:hAnsi="宋体" w:cs="宋体"/>
          <w:b/>
          <w:color w:val="auto"/>
          <w:sz w:val="24"/>
          <w:highlight w:val="none"/>
        </w:rPr>
        <w:t>（财政性投资项目按相关规定执行）</w:t>
      </w:r>
    </w:p>
    <w:p w14:paraId="357CD41A">
      <w:pPr>
        <w:spacing w:line="360" w:lineRule="auto"/>
        <w:ind w:firstLine="480" w:firstLineChars="200"/>
        <w:rPr>
          <w:rFonts w:hAnsi="宋体"/>
          <w:color w:val="auto"/>
          <w:szCs w:val="21"/>
          <w:highlight w:val="none"/>
        </w:rPr>
      </w:pPr>
      <w:r>
        <w:rPr>
          <w:rFonts w:hint="eastAsia" w:ascii="宋体" w:hAnsi="宋体" w:cs="宋体"/>
          <w:color w:val="auto"/>
          <w:sz w:val="24"/>
          <w:highlight w:val="none"/>
        </w:rPr>
        <w:t>附件11：暂估价一览表</w:t>
      </w:r>
    </w:p>
    <w:p w14:paraId="562A49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：建设工程廉政合同</w:t>
      </w:r>
    </w:p>
    <w:p w14:paraId="4136C7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：安全生产责任协议书</w:t>
      </w:r>
    </w:p>
    <w:p w14:paraId="02A5AAF2">
      <w:pPr>
        <w:spacing w:line="360" w:lineRule="auto"/>
        <w:jc w:val="left"/>
        <w:rPr>
          <w:rFonts w:hAnsi="宋体"/>
          <w:color w:val="auto"/>
          <w:szCs w:val="21"/>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555" w:bottom="1418" w:left="1531" w:header="851" w:footer="992" w:gutter="0"/>
          <w:cols w:space="720" w:num="1"/>
          <w:titlePg/>
          <w:docGrid w:type="lines" w:linePitch="312" w:charSpace="0"/>
        </w:sectPr>
      </w:pPr>
    </w:p>
    <w:p w14:paraId="60440ADF">
      <w:pPr>
        <w:spacing w:before="156" w:beforeLines="50" w:after="156" w:afterLines="50" w:line="440" w:lineRule="exact"/>
        <w:jc w:val="left"/>
        <w:rPr>
          <w:rFonts w:hAnsi="宋体"/>
          <w:color w:val="auto"/>
          <w:sz w:val="24"/>
          <w:highlight w:val="none"/>
        </w:rPr>
      </w:pPr>
      <w:r>
        <w:rPr>
          <w:rFonts w:hint="eastAsia" w:hAnsi="宋体"/>
          <w:color w:val="auto"/>
          <w:sz w:val="24"/>
          <w:highlight w:val="none"/>
        </w:rPr>
        <w:t>附件1：</w:t>
      </w:r>
    </w:p>
    <w:p w14:paraId="1D2E4BA2">
      <w:pPr>
        <w:spacing w:before="156" w:beforeLines="50" w:after="156" w:afterLines="50" w:line="440" w:lineRule="exact"/>
        <w:jc w:val="center"/>
        <w:rPr>
          <w:rFonts w:hAnsi="宋体"/>
          <w:color w:val="auto"/>
          <w:sz w:val="24"/>
          <w:highlight w:val="none"/>
        </w:rPr>
      </w:pPr>
      <w:r>
        <w:rPr>
          <w:rFonts w:hAnsi="宋体"/>
          <w:color w:val="auto"/>
          <w:sz w:val="24"/>
          <w:highlight w:val="none"/>
        </w:rPr>
        <w:t>承包人承揽工程项目一览表</w:t>
      </w:r>
    </w:p>
    <w:tbl>
      <w:tblPr>
        <w:tblStyle w:val="6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02DC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02F6751E">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单位工程名称</w:t>
            </w:r>
          </w:p>
        </w:tc>
        <w:tc>
          <w:tcPr>
            <w:tcW w:w="1843" w:type="dxa"/>
            <w:tcBorders>
              <w:top w:val="single" w:color="auto" w:sz="12" w:space="0"/>
              <w:bottom w:val="double" w:color="auto" w:sz="6" w:space="0"/>
            </w:tcBorders>
            <w:vAlign w:val="center"/>
          </w:tcPr>
          <w:p w14:paraId="3C2D787A">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建设规模</w:t>
            </w:r>
          </w:p>
        </w:tc>
        <w:tc>
          <w:tcPr>
            <w:tcW w:w="1417" w:type="dxa"/>
            <w:tcBorders>
              <w:top w:val="single" w:color="auto" w:sz="12" w:space="0"/>
              <w:bottom w:val="double" w:color="auto" w:sz="6" w:space="0"/>
            </w:tcBorders>
            <w:vAlign w:val="center"/>
          </w:tcPr>
          <w:p w14:paraId="2E0570D5">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建筑面积(</w:t>
            </w:r>
            <w:r>
              <w:rPr>
                <w:rFonts w:hint="eastAsia" w:hAnsi="宋体" w:cs="Times New Roman"/>
                <w:color w:val="auto"/>
                <w:highlight w:val="none"/>
                <w:lang w:val="en-US"/>
              </w:rPr>
              <w:t>m2</w:t>
            </w:r>
            <w:r>
              <w:rPr>
                <w:rFonts w:hAnsi="宋体" w:cs="Times New Roman"/>
                <w:color w:val="auto"/>
                <w:highlight w:val="none"/>
                <w:lang w:val="en-US"/>
              </w:rPr>
              <w:t>)</w:t>
            </w:r>
          </w:p>
        </w:tc>
        <w:tc>
          <w:tcPr>
            <w:tcW w:w="2410" w:type="dxa"/>
            <w:tcBorders>
              <w:top w:val="single" w:color="auto" w:sz="12" w:space="0"/>
              <w:bottom w:val="double" w:color="auto" w:sz="6" w:space="0"/>
            </w:tcBorders>
            <w:vAlign w:val="center"/>
          </w:tcPr>
          <w:p w14:paraId="4A827A2F">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结构</w:t>
            </w:r>
            <w:r>
              <w:rPr>
                <w:rFonts w:hint="eastAsia" w:hAnsi="宋体" w:cs="Times New Roman"/>
                <w:color w:val="auto"/>
                <w:highlight w:val="none"/>
                <w:lang w:val="en-US"/>
              </w:rPr>
              <w:t>形式</w:t>
            </w:r>
          </w:p>
        </w:tc>
        <w:tc>
          <w:tcPr>
            <w:tcW w:w="850" w:type="dxa"/>
            <w:tcBorders>
              <w:top w:val="single" w:color="auto" w:sz="12" w:space="0"/>
              <w:bottom w:val="double" w:color="auto" w:sz="6" w:space="0"/>
            </w:tcBorders>
            <w:vAlign w:val="center"/>
          </w:tcPr>
          <w:p w14:paraId="679D6415">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层数</w:t>
            </w:r>
          </w:p>
        </w:tc>
        <w:tc>
          <w:tcPr>
            <w:tcW w:w="1560" w:type="dxa"/>
            <w:tcBorders>
              <w:top w:val="single" w:color="auto" w:sz="12" w:space="0"/>
              <w:bottom w:val="double" w:color="auto" w:sz="6" w:space="0"/>
            </w:tcBorders>
            <w:vAlign w:val="center"/>
          </w:tcPr>
          <w:p w14:paraId="1AFB7E92">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生产能力</w:t>
            </w:r>
          </w:p>
        </w:tc>
        <w:tc>
          <w:tcPr>
            <w:tcW w:w="2126" w:type="dxa"/>
            <w:tcBorders>
              <w:top w:val="single" w:color="auto" w:sz="12" w:space="0"/>
              <w:bottom w:val="double" w:color="auto" w:sz="6" w:space="0"/>
            </w:tcBorders>
            <w:vAlign w:val="center"/>
          </w:tcPr>
          <w:p w14:paraId="0C5B01A1">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设备安装内容</w:t>
            </w:r>
          </w:p>
        </w:tc>
        <w:tc>
          <w:tcPr>
            <w:tcW w:w="1417" w:type="dxa"/>
            <w:tcBorders>
              <w:top w:val="single" w:color="auto" w:sz="12" w:space="0"/>
              <w:bottom w:val="double" w:color="auto" w:sz="6" w:space="0"/>
            </w:tcBorders>
            <w:vAlign w:val="center"/>
          </w:tcPr>
          <w:p w14:paraId="0631C48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合同价格（元）</w:t>
            </w:r>
          </w:p>
        </w:tc>
        <w:tc>
          <w:tcPr>
            <w:tcW w:w="851" w:type="dxa"/>
            <w:tcBorders>
              <w:top w:val="single" w:color="auto" w:sz="12" w:space="0"/>
              <w:bottom w:val="double" w:color="auto" w:sz="6" w:space="0"/>
            </w:tcBorders>
            <w:vAlign w:val="center"/>
          </w:tcPr>
          <w:p w14:paraId="2B552E0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开工日期</w:t>
            </w:r>
          </w:p>
        </w:tc>
        <w:tc>
          <w:tcPr>
            <w:tcW w:w="850" w:type="dxa"/>
            <w:tcBorders>
              <w:top w:val="single" w:color="auto" w:sz="12" w:space="0"/>
              <w:bottom w:val="double" w:color="auto" w:sz="6" w:space="0"/>
            </w:tcBorders>
            <w:vAlign w:val="center"/>
          </w:tcPr>
          <w:p w14:paraId="53CACFC9">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竣工日期</w:t>
            </w:r>
          </w:p>
        </w:tc>
      </w:tr>
      <w:tr w14:paraId="3752A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1F0F11B0">
            <w:pPr>
              <w:pStyle w:val="25"/>
              <w:keepNext/>
              <w:spacing w:line="440" w:lineRule="exact"/>
              <w:ind w:left="63" w:right="63"/>
              <w:rPr>
                <w:rFonts w:hAnsi="宋体" w:cs="Times New Roman"/>
                <w:color w:val="auto"/>
                <w:highlight w:val="none"/>
                <w:lang w:val="en-US"/>
              </w:rPr>
            </w:pPr>
          </w:p>
        </w:tc>
        <w:tc>
          <w:tcPr>
            <w:tcW w:w="1843" w:type="dxa"/>
            <w:tcBorders>
              <w:top w:val="double" w:color="auto" w:sz="6" w:space="0"/>
              <w:bottom w:val="single" w:color="auto" w:sz="6" w:space="0"/>
            </w:tcBorders>
            <w:vAlign w:val="center"/>
          </w:tcPr>
          <w:p w14:paraId="60A5963C">
            <w:pPr>
              <w:pStyle w:val="25"/>
              <w:keepNext/>
              <w:spacing w:line="440" w:lineRule="exact"/>
              <w:ind w:left="63" w:right="63"/>
              <w:rPr>
                <w:rFonts w:hAnsi="宋体" w:cs="Times New Roman"/>
                <w:color w:val="auto"/>
                <w:highlight w:val="none"/>
                <w:lang w:val="en-US"/>
              </w:rPr>
            </w:pPr>
          </w:p>
        </w:tc>
        <w:tc>
          <w:tcPr>
            <w:tcW w:w="1417" w:type="dxa"/>
            <w:tcBorders>
              <w:top w:val="double" w:color="auto" w:sz="6" w:space="0"/>
              <w:bottom w:val="single" w:color="auto" w:sz="6" w:space="0"/>
            </w:tcBorders>
            <w:vAlign w:val="center"/>
          </w:tcPr>
          <w:p w14:paraId="717D146D">
            <w:pPr>
              <w:pStyle w:val="25"/>
              <w:keepNext/>
              <w:spacing w:line="440" w:lineRule="exact"/>
              <w:ind w:left="63" w:right="63"/>
              <w:rPr>
                <w:rFonts w:hAnsi="宋体" w:cs="Times New Roman"/>
                <w:color w:val="auto"/>
                <w:highlight w:val="none"/>
                <w:lang w:val="en-US"/>
              </w:rPr>
            </w:pPr>
          </w:p>
        </w:tc>
        <w:tc>
          <w:tcPr>
            <w:tcW w:w="2410" w:type="dxa"/>
            <w:tcBorders>
              <w:top w:val="double" w:color="auto" w:sz="6" w:space="0"/>
              <w:bottom w:val="single" w:color="auto" w:sz="6" w:space="0"/>
            </w:tcBorders>
            <w:vAlign w:val="center"/>
          </w:tcPr>
          <w:p w14:paraId="05745E58">
            <w:pPr>
              <w:pStyle w:val="25"/>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16F1EE44">
            <w:pPr>
              <w:pStyle w:val="25"/>
              <w:keepNext/>
              <w:spacing w:line="440" w:lineRule="exact"/>
              <w:ind w:left="63" w:right="63"/>
              <w:rPr>
                <w:rFonts w:hAnsi="宋体" w:cs="Times New Roman"/>
                <w:color w:val="auto"/>
                <w:highlight w:val="none"/>
                <w:lang w:val="en-US"/>
              </w:rPr>
            </w:pPr>
          </w:p>
        </w:tc>
        <w:tc>
          <w:tcPr>
            <w:tcW w:w="1560" w:type="dxa"/>
            <w:tcBorders>
              <w:top w:val="double" w:color="auto" w:sz="6" w:space="0"/>
              <w:bottom w:val="single" w:color="auto" w:sz="6" w:space="0"/>
            </w:tcBorders>
            <w:vAlign w:val="center"/>
          </w:tcPr>
          <w:p w14:paraId="00EB10CA">
            <w:pPr>
              <w:pStyle w:val="25"/>
              <w:keepNext/>
              <w:spacing w:line="440" w:lineRule="exact"/>
              <w:ind w:left="63" w:right="63"/>
              <w:rPr>
                <w:rFonts w:hAnsi="宋体" w:cs="Times New Roman"/>
                <w:color w:val="auto"/>
                <w:highlight w:val="none"/>
                <w:lang w:val="en-US"/>
              </w:rPr>
            </w:pPr>
          </w:p>
        </w:tc>
        <w:tc>
          <w:tcPr>
            <w:tcW w:w="2126" w:type="dxa"/>
            <w:tcBorders>
              <w:top w:val="double" w:color="auto" w:sz="6" w:space="0"/>
              <w:bottom w:val="single" w:color="auto" w:sz="6" w:space="0"/>
            </w:tcBorders>
            <w:vAlign w:val="center"/>
          </w:tcPr>
          <w:p w14:paraId="445668B5">
            <w:pPr>
              <w:pStyle w:val="25"/>
              <w:keepNext/>
              <w:spacing w:line="440" w:lineRule="exact"/>
              <w:ind w:left="63" w:right="63"/>
              <w:rPr>
                <w:rFonts w:hAnsi="宋体" w:cs="Times New Roman"/>
                <w:color w:val="auto"/>
                <w:highlight w:val="none"/>
                <w:lang w:val="en-US"/>
              </w:rPr>
            </w:pPr>
          </w:p>
        </w:tc>
        <w:tc>
          <w:tcPr>
            <w:tcW w:w="1417" w:type="dxa"/>
            <w:tcBorders>
              <w:top w:val="double" w:color="auto" w:sz="6" w:space="0"/>
              <w:bottom w:val="single" w:color="auto" w:sz="6" w:space="0"/>
            </w:tcBorders>
            <w:vAlign w:val="center"/>
          </w:tcPr>
          <w:p w14:paraId="37B02181">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122DBE68">
            <w:pPr>
              <w:pStyle w:val="25"/>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7690D00E">
            <w:pPr>
              <w:pStyle w:val="25"/>
              <w:keepNext/>
              <w:spacing w:line="440" w:lineRule="exact"/>
              <w:ind w:left="63" w:right="63"/>
              <w:rPr>
                <w:rFonts w:hAnsi="宋体" w:cs="Times New Roman"/>
                <w:color w:val="auto"/>
                <w:highlight w:val="none"/>
                <w:lang w:val="en-US"/>
              </w:rPr>
            </w:pPr>
          </w:p>
        </w:tc>
      </w:tr>
      <w:tr w14:paraId="160C4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FF6DFED">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2354876B">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28DBD074">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53BF1515">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7613C9E1">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57244C70">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55FAF4F2">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7DE8F1E5">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3EFB8E3F">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57305827">
            <w:pPr>
              <w:pStyle w:val="25"/>
              <w:keepNext/>
              <w:spacing w:line="440" w:lineRule="exact"/>
              <w:ind w:left="63" w:right="63"/>
              <w:rPr>
                <w:rFonts w:hAnsi="宋体" w:cs="Times New Roman"/>
                <w:color w:val="auto"/>
                <w:highlight w:val="none"/>
                <w:lang w:val="en-US"/>
              </w:rPr>
            </w:pPr>
          </w:p>
        </w:tc>
      </w:tr>
      <w:tr w14:paraId="45925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664EC8F">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472D5E74">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2AAA246E">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5B4308FD">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3DC206DF">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54450F96">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64DBE191">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12E9C42B">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6E15EABA">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1040580">
            <w:pPr>
              <w:pStyle w:val="25"/>
              <w:keepNext/>
              <w:spacing w:line="440" w:lineRule="exact"/>
              <w:ind w:left="63" w:right="63"/>
              <w:rPr>
                <w:rFonts w:hAnsi="宋体" w:cs="Times New Roman"/>
                <w:color w:val="auto"/>
                <w:highlight w:val="none"/>
                <w:lang w:val="en-US"/>
              </w:rPr>
            </w:pPr>
          </w:p>
        </w:tc>
      </w:tr>
      <w:tr w14:paraId="54361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051E968">
            <w:pPr>
              <w:pStyle w:val="25"/>
              <w:keepNext/>
              <w:spacing w:line="440" w:lineRule="exact"/>
              <w:ind w:left="63" w:right="63"/>
              <w:rPr>
                <w:rFonts w:hAnsi="宋体" w:cs="Times New Roman"/>
                <w:color w:val="auto"/>
                <w:highlight w:val="none"/>
                <w:lang w:val="en-US"/>
              </w:rPr>
            </w:pPr>
          </w:p>
        </w:tc>
        <w:tc>
          <w:tcPr>
            <w:tcW w:w="1843" w:type="dxa"/>
            <w:vAlign w:val="center"/>
          </w:tcPr>
          <w:p w14:paraId="4D278A8A">
            <w:pPr>
              <w:pStyle w:val="25"/>
              <w:keepNext/>
              <w:spacing w:line="440" w:lineRule="exact"/>
              <w:ind w:left="63" w:right="63"/>
              <w:rPr>
                <w:rFonts w:hAnsi="宋体" w:cs="Times New Roman"/>
                <w:color w:val="auto"/>
                <w:highlight w:val="none"/>
                <w:lang w:val="en-US"/>
              </w:rPr>
            </w:pPr>
          </w:p>
        </w:tc>
        <w:tc>
          <w:tcPr>
            <w:tcW w:w="1417" w:type="dxa"/>
            <w:vAlign w:val="center"/>
          </w:tcPr>
          <w:p w14:paraId="0BC54303">
            <w:pPr>
              <w:pStyle w:val="25"/>
              <w:keepNext/>
              <w:spacing w:line="440" w:lineRule="exact"/>
              <w:ind w:left="63" w:right="63"/>
              <w:rPr>
                <w:rFonts w:hAnsi="宋体" w:cs="Times New Roman"/>
                <w:color w:val="auto"/>
                <w:highlight w:val="none"/>
                <w:lang w:val="en-US"/>
              </w:rPr>
            </w:pPr>
          </w:p>
        </w:tc>
        <w:tc>
          <w:tcPr>
            <w:tcW w:w="2410" w:type="dxa"/>
            <w:vAlign w:val="center"/>
          </w:tcPr>
          <w:p w14:paraId="340CB838">
            <w:pPr>
              <w:pStyle w:val="25"/>
              <w:keepNext/>
              <w:spacing w:line="440" w:lineRule="exact"/>
              <w:ind w:left="63" w:right="63"/>
              <w:rPr>
                <w:rFonts w:hAnsi="宋体" w:cs="Times New Roman"/>
                <w:color w:val="auto"/>
                <w:highlight w:val="none"/>
                <w:lang w:val="en-US"/>
              </w:rPr>
            </w:pPr>
          </w:p>
        </w:tc>
        <w:tc>
          <w:tcPr>
            <w:tcW w:w="850" w:type="dxa"/>
            <w:vAlign w:val="center"/>
          </w:tcPr>
          <w:p w14:paraId="738E0227">
            <w:pPr>
              <w:pStyle w:val="25"/>
              <w:keepNext/>
              <w:spacing w:line="440" w:lineRule="exact"/>
              <w:ind w:left="63" w:right="63"/>
              <w:rPr>
                <w:rFonts w:hAnsi="宋体" w:cs="Times New Roman"/>
                <w:color w:val="auto"/>
                <w:highlight w:val="none"/>
                <w:lang w:val="en-US"/>
              </w:rPr>
            </w:pPr>
          </w:p>
        </w:tc>
        <w:tc>
          <w:tcPr>
            <w:tcW w:w="1560" w:type="dxa"/>
            <w:vAlign w:val="center"/>
          </w:tcPr>
          <w:p w14:paraId="36E969BB">
            <w:pPr>
              <w:pStyle w:val="25"/>
              <w:keepNext/>
              <w:spacing w:line="440" w:lineRule="exact"/>
              <w:ind w:left="63" w:right="63"/>
              <w:rPr>
                <w:rFonts w:hAnsi="宋体" w:cs="Times New Roman"/>
                <w:color w:val="auto"/>
                <w:highlight w:val="none"/>
                <w:lang w:val="en-US"/>
              </w:rPr>
            </w:pPr>
          </w:p>
        </w:tc>
        <w:tc>
          <w:tcPr>
            <w:tcW w:w="2126" w:type="dxa"/>
            <w:vAlign w:val="center"/>
          </w:tcPr>
          <w:p w14:paraId="4290979C">
            <w:pPr>
              <w:pStyle w:val="25"/>
              <w:keepNext/>
              <w:spacing w:line="440" w:lineRule="exact"/>
              <w:ind w:left="63" w:right="63"/>
              <w:rPr>
                <w:rFonts w:hAnsi="宋体" w:cs="Times New Roman"/>
                <w:color w:val="auto"/>
                <w:highlight w:val="none"/>
                <w:lang w:val="en-US"/>
              </w:rPr>
            </w:pPr>
          </w:p>
        </w:tc>
        <w:tc>
          <w:tcPr>
            <w:tcW w:w="1417" w:type="dxa"/>
            <w:vAlign w:val="center"/>
          </w:tcPr>
          <w:p w14:paraId="12056739">
            <w:pPr>
              <w:pStyle w:val="25"/>
              <w:keepNext/>
              <w:spacing w:line="440" w:lineRule="exact"/>
              <w:ind w:left="63" w:right="63"/>
              <w:rPr>
                <w:rFonts w:hAnsi="宋体" w:cs="Times New Roman"/>
                <w:color w:val="auto"/>
                <w:highlight w:val="none"/>
                <w:lang w:val="en-US"/>
              </w:rPr>
            </w:pPr>
          </w:p>
        </w:tc>
        <w:tc>
          <w:tcPr>
            <w:tcW w:w="851" w:type="dxa"/>
            <w:vAlign w:val="center"/>
          </w:tcPr>
          <w:p w14:paraId="4FD1716B">
            <w:pPr>
              <w:pStyle w:val="25"/>
              <w:keepNext/>
              <w:spacing w:line="440" w:lineRule="exact"/>
              <w:ind w:left="63" w:right="63"/>
              <w:rPr>
                <w:rFonts w:hAnsi="宋体" w:cs="Times New Roman"/>
                <w:color w:val="auto"/>
                <w:highlight w:val="none"/>
                <w:lang w:val="en-US"/>
              </w:rPr>
            </w:pPr>
          </w:p>
        </w:tc>
        <w:tc>
          <w:tcPr>
            <w:tcW w:w="850" w:type="dxa"/>
            <w:vAlign w:val="center"/>
          </w:tcPr>
          <w:p w14:paraId="019DFDA0">
            <w:pPr>
              <w:pStyle w:val="25"/>
              <w:keepNext/>
              <w:spacing w:line="440" w:lineRule="exact"/>
              <w:ind w:left="63" w:right="63"/>
              <w:rPr>
                <w:rFonts w:hAnsi="宋体" w:cs="Times New Roman"/>
                <w:color w:val="auto"/>
                <w:highlight w:val="none"/>
                <w:lang w:val="en-US"/>
              </w:rPr>
            </w:pPr>
          </w:p>
        </w:tc>
      </w:tr>
      <w:tr w14:paraId="4501E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AE5FBFA">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5CA984FD">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75A34FBB">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17478B36">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77F84502">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36D87428">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1A8A0839">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672AA332">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0FB04F2E">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4F04B655">
            <w:pPr>
              <w:pStyle w:val="25"/>
              <w:keepNext/>
              <w:spacing w:line="440" w:lineRule="exact"/>
              <w:ind w:left="63" w:right="63"/>
              <w:rPr>
                <w:rFonts w:hAnsi="宋体" w:cs="Times New Roman"/>
                <w:color w:val="auto"/>
                <w:highlight w:val="none"/>
                <w:lang w:val="en-US"/>
              </w:rPr>
            </w:pPr>
          </w:p>
        </w:tc>
      </w:tr>
      <w:tr w14:paraId="21842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7875015">
            <w:pPr>
              <w:pStyle w:val="25"/>
              <w:keepNext/>
              <w:spacing w:line="440" w:lineRule="exact"/>
              <w:ind w:left="63" w:right="63"/>
              <w:rPr>
                <w:rFonts w:hAnsi="宋体" w:cs="Times New Roman"/>
                <w:color w:val="auto"/>
                <w:highlight w:val="none"/>
                <w:lang w:val="en-US"/>
              </w:rPr>
            </w:pPr>
          </w:p>
        </w:tc>
        <w:tc>
          <w:tcPr>
            <w:tcW w:w="1843" w:type="dxa"/>
            <w:vAlign w:val="center"/>
          </w:tcPr>
          <w:p w14:paraId="6C02C7AF">
            <w:pPr>
              <w:pStyle w:val="25"/>
              <w:keepNext/>
              <w:spacing w:line="440" w:lineRule="exact"/>
              <w:ind w:left="63" w:right="63"/>
              <w:rPr>
                <w:rFonts w:hAnsi="宋体" w:cs="Times New Roman"/>
                <w:color w:val="auto"/>
                <w:highlight w:val="none"/>
                <w:lang w:val="en-US"/>
              </w:rPr>
            </w:pPr>
          </w:p>
        </w:tc>
        <w:tc>
          <w:tcPr>
            <w:tcW w:w="1417" w:type="dxa"/>
            <w:vAlign w:val="center"/>
          </w:tcPr>
          <w:p w14:paraId="669F1993">
            <w:pPr>
              <w:pStyle w:val="25"/>
              <w:keepNext/>
              <w:spacing w:line="440" w:lineRule="exact"/>
              <w:ind w:left="63" w:right="63"/>
              <w:rPr>
                <w:rFonts w:hAnsi="宋体" w:cs="Times New Roman"/>
                <w:color w:val="auto"/>
                <w:highlight w:val="none"/>
                <w:lang w:val="en-US"/>
              </w:rPr>
            </w:pPr>
          </w:p>
        </w:tc>
        <w:tc>
          <w:tcPr>
            <w:tcW w:w="2410" w:type="dxa"/>
            <w:vAlign w:val="center"/>
          </w:tcPr>
          <w:p w14:paraId="2120CD6C">
            <w:pPr>
              <w:pStyle w:val="25"/>
              <w:keepNext/>
              <w:spacing w:line="440" w:lineRule="exact"/>
              <w:ind w:left="63" w:right="63"/>
              <w:rPr>
                <w:rFonts w:hAnsi="宋体" w:cs="Times New Roman"/>
                <w:color w:val="auto"/>
                <w:highlight w:val="none"/>
                <w:lang w:val="en-US"/>
              </w:rPr>
            </w:pPr>
          </w:p>
        </w:tc>
        <w:tc>
          <w:tcPr>
            <w:tcW w:w="850" w:type="dxa"/>
            <w:vAlign w:val="center"/>
          </w:tcPr>
          <w:p w14:paraId="6CD71421">
            <w:pPr>
              <w:pStyle w:val="25"/>
              <w:keepNext/>
              <w:spacing w:line="440" w:lineRule="exact"/>
              <w:ind w:left="63" w:right="63"/>
              <w:rPr>
                <w:rFonts w:hAnsi="宋体" w:cs="Times New Roman"/>
                <w:color w:val="auto"/>
                <w:highlight w:val="none"/>
                <w:lang w:val="en-US"/>
              </w:rPr>
            </w:pPr>
          </w:p>
        </w:tc>
        <w:tc>
          <w:tcPr>
            <w:tcW w:w="1560" w:type="dxa"/>
            <w:vAlign w:val="center"/>
          </w:tcPr>
          <w:p w14:paraId="708EB47D">
            <w:pPr>
              <w:pStyle w:val="25"/>
              <w:keepNext/>
              <w:spacing w:line="440" w:lineRule="exact"/>
              <w:ind w:left="63" w:right="63"/>
              <w:rPr>
                <w:rFonts w:hAnsi="宋体" w:cs="Times New Roman"/>
                <w:color w:val="auto"/>
                <w:highlight w:val="none"/>
                <w:lang w:val="en-US"/>
              </w:rPr>
            </w:pPr>
          </w:p>
        </w:tc>
        <w:tc>
          <w:tcPr>
            <w:tcW w:w="2126" w:type="dxa"/>
            <w:vAlign w:val="center"/>
          </w:tcPr>
          <w:p w14:paraId="08AF9A8B">
            <w:pPr>
              <w:pStyle w:val="25"/>
              <w:keepNext/>
              <w:spacing w:line="440" w:lineRule="exact"/>
              <w:ind w:left="63" w:right="63"/>
              <w:rPr>
                <w:rFonts w:hAnsi="宋体" w:cs="Times New Roman"/>
                <w:color w:val="auto"/>
                <w:highlight w:val="none"/>
                <w:lang w:val="en-US"/>
              </w:rPr>
            </w:pPr>
          </w:p>
        </w:tc>
        <w:tc>
          <w:tcPr>
            <w:tcW w:w="1417" w:type="dxa"/>
            <w:vAlign w:val="center"/>
          </w:tcPr>
          <w:p w14:paraId="5AA2B673">
            <w:pPr>
              <w:pStyle w:val="25"/>
              <w:keepNext/>
              <w:spacing w:line="440" w:lineRule="exact"/>
              <w:ind w:left="63" w:right="63"/>
              <w:rPr>
                <w:rFonts w:hAnsi="宋体" w:cs="Times New Roman"/>
                <w:color w:val="auto"/>
                <w:highlight w:val="none"/>
                <w:lang w:val="en-US"/>
              </w:rPr>
            </w:pPr>
          </w:p>
        </w:tc>
        <w:tc>
          <w:tcPr>
            <w:tcW w:w="851" w:type="dxa"/>
            <w:vAlign w:val="center"/>
          </w:tcPr>
          <w:p w14:paraId="194D1D49">
            <w:pPr>
              <w:pStyle w:val="25"/>
              <w:keepNext/>
              <w:spacing w:line="440" w:lineRule="exact"/>
              <w:ind w:left="63" w:right="63"/>
              <w:rPr>
                <w:rFonts w:hAnsi="宋体" w:cs="Times New Roman"/>
                <w:color w:val="auto"/>
                <w:highlight w:val="none"/>
                <w:lang w:val="en-US"/>
              </w:rPr>
            </w:pPr>
          </w:p>
        </w:tc>
        <w:tc>
          <w:tcPr>
            <w:tcW w:w="850" w:type="dxa"/>
            <w:vAlign w:val="center"/>
          </w:tcPr>
          <w:p w14:paraId="6BE0C145">
            <w:pPr>
              <w:pStyle w:val="25"/>
              <w:keepNext/>
              <w:spacing w:line="440" w:lineRule="exact"/>
              <w:ind w:left="63" w:right="63"/>
              <w:rPr>
                <w:rFonts w:hAnsi="宋体" w:cs="Times New Roman"/>
                <w:color w:val="auto"/>
                <w:highlight w:val="none"/>
                <w:lang w:val="en-US"/>
              </w:rPr>
            </w:pPr>
          </w:p>
        </w:tc>
      </w:tr>
      <w:tr w14:paraId="20AAB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F9FFE5">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1F21BE8C">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1AE7238D">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58B89F6D">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1821AF9E">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27B1FFA1">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0B2FFE90">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3FBD509F">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2E870EDC">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28925DE8">
            <w:pPr>
              <w:pStyle w:val="25"/>
              <w:keepNext/>
              <w:spacing w:line="440" w:lineRule="exact"/>
              <w:ind w:left="63" w:right="63"/>
              <w:rPr>
                <w:rFonts w:hAnsi="宋体" w:cs="Times New Roman"/>
                <w:color w:val="auto"/>
                <w:highlight w:val="none"/>
                <w:lang w:val="en-US"/>
              </w:rPr>
            </w:pPr>
          </w:p>
        </w:tc>
      </w:tr>
      <w:tr w14:paraId="4C57F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F944669">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3CDFBA45">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3C146947">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2AB38F50">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5C233B30">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4B6F8E68">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3FCEE786">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42CC837D">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2F959B0E">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5769816D">
            <w:pPr>
              <w:pStyle w:val="25"/>
              <w:keepNext/>
              <w:spacing w:line="440" w:lineRule="exact"/>
              <w:ind w:left="63" w:right="63"/>
              <w:rPr>
                <w:rFonts w:hAnsi="宋体" w:cs="Times New Roman"/>
                <w:color w:val="auto"/>
                <w:highlight w:val="none"/>
                <w:lang w:val="en-US"/>
              </w:rPr>
            </w:pPr>
          </w:p>
        </w:tc>
      </w:tr>
      <w:tr w14:paraId="3BB5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71BA82B">
            <w:pPr>
              <w:pStyle w:val="25"/>
              <w:keepNext/>
              <w:spacing w:line="440" w:lineRule="exact"/>
              <w:ind w:left="63" w:right="63"/>
              <w:rPr>
                <w:rFonts w:hAnsi="宋体" w:cs="Times New Roman"/>
                <w:color w:val="auto"/>
                <w:highlight w:val="none"/>
                <w:lang w:val="en-US"/>
              </w:rPr>
            </w:pPr>
          </w:p>
        </w:tc>
        <w:tc>
          <w:tcPr>
            <w:tcW w:w="1843" w:type="dxa"/>
            <w:vAlign w:val="center"/>
          </w:tcPr>
          <w:p w14:paraId="0EA5960F">
            <w:pPr>
              <w:pStyle w:val="25"/>
              <w:keepNext/>
              <w:spacing w:line="440" w:lineRule="exact"/>
              <w:ind w:left="63" w:right="63"/>
              <w:rPr>
                <w:rFonts w:hAnsi="宋体" w:cs="Times New Roman"/>
                <w:color w:val="auto"/>
                <w:highlight w:val="none"/>
                <w:lang w:val="en-US"/>
              </w:rPr>
            </w:pPr>
          </w:p>
        </w:tc>
        <w:tc>
          <w:tcPr>
            <w:tcW w:w="1417" w:type="dxa"/>
            <w:vAlign w:val="center"/>
          </w:tcPr>
          <w:p w14:paraId="72DF8C9F">
            <w:pPr>
              <w:pStyle w:val="25"/>
              <w:keepNext/>
              <w:spacing w:line="440" w:lineRule="exact"/>
              <w:ind w:left="63" w:right="63"/>
              <w:rPr>
                <w:rFonts w:hAnsi="宋体" w:cs="Times New Roman"/>
                <w:color w:val="auto"/>
                <w:highlight w:val="none"/>
                <w:lang w:val="en-US"/>
              </w:rPr>
            </w:pPr>
          </w:p>
        </w:tc>
        <w:tc>
          <w:tcPr>
            <w:tcW w:w="2410" w:type="dxa"/>
            <w:vAlign w:val="center"/>
          </w:tcPr>
          <w:p w14:paraId="35F3421B">
            <w:pPr>
              <w:pStyle w:val="25"/>
              <w:keepNext/>
              <w:spacing w:line="440" w:lineRule="exact"/>
              <w:ind w:left="63" w:right="63"/>
              <w:rPr>
                <w:rFonts w:hAnsi="宋体" w:cs="Times New Roman"/>
                <w:color w:val="auto"/>
                <w:highlight w:val="none"/>
                <w:lang w:val="en-US"/>
              </w:rPr>
            </w:pPr>
          </w:p>
        </w:tc>
        <w:tc>
          <w:tcPr>
            <w:tcW w:w="850" w:type="dxa"/>
            <w:vAlign w:val="center"/>
          </w:tcPr>
          <w:p w14:paraId="14897E49">
            <w:pPr>
              <w:pStyle w:val="25"/>
              <w:keepNext/>
              <w:spacing w:line="440" w:lineRule="exact"/>
              <w:ind w:left="63" w:right="63"/>
              <w:rPr>
                <w:rFonts w:hAnsi="宋体" w:cs="Times New Roman"/>
                <w:color w:val="auto"/>
                <w:highlight w:val="none"/>
                <w:lang w:val="en-US"/>
              </w:rPr>
            </w:pPr>
          </w:p>
        </w:tc>
        <w:tc>
          <w:tcPr>
            <w:tcW w:w="1560" w:type="dxa"/>
            <w:vAlign w:val="center"/>
          </w:tcPr>
          <w:p w14:paraId="65F4A001">
            <w:pPr>
              <w:pStyle w:val="25"/>
              <w:keepNext/>
              <w:spacing w:line="440" w:lineRule="exact"/>
              <w:ind w:left="63" w:right="63"/>
              <w:rPr>
                <w:rFonts w:hAnsi="宋体" w:cs="Times New Roman"/>
                <w:color w:val="auto"/>
                <w:highlight w:val="none"/>
                <w:lang w:val="en-US"/>
              </w:rPr>
            </w:pPr>
          </w:p>
        </w:tc>
        <w:tc>
          <w:tcPr>
            <w:tcW w:w="2126" w:type="dxa"/>
            <w:vAlign w:val="center"/>
          </w:tcPr>
          <w:p w14:paraId="10E993D2">
            <w:pPr>
              <w:pStyle w:val="25"/>
              <w:keepNext/>
              <w:spacing w:line="440" w:lineRule="exact"/>
              <w:ind w:left="63" w:right="63"/>
              <w:rPr>
                <w:rFonts w:hAnsi="宋体" w:cs="Times New Roman"/>
                <w:color w:val="auto"/>
                <w:highlight w:val="none"/>
                <w:lang w:val="en-US"/>
              </w:rPr>
            </w:pPr>
          </w:p>
        </w:tc>
        <w:tc>
          <w:tcPr>
            <w:tcW w:w="1417" w:type="dxa"/>
            <w:vAlign w:val="center"/>
          </w:tcPr>
          <w:p w14:paraId="523273B4">
            <w:pPr>
              <w:pStyle w:val="25"/>
              <w:keepNext/>
              <w:spacing w:line="440" w:lineRule="exact"/>
              <w:ind w:left="63" w:right="63"/>
              <w:rPr>
                <w:rFonts w:hAnsi="宋体" w:cs="Times New Roman"/>
                <w:color w:val="auto"/>
                <w:highlight w:val="none"/>
                <w:lang w:val="en-US"/>
              </w:rPr>
            </w:pPr>
          </w:p>
        </w:tc>
        <w:tc>
          <w:tcPr>
            <w:tcW w:w="851" w:type="dxa"/>
            <w:vAlign w:val="center"/>
          </w:tcPr>
          <w:p w14:paraId="5AD3CE82">
            <w:pPr>
              <w:pStyle w:val="25"/>
              <w:keepNext/>
              <w:spacing w:line="440" w:lineRule="exact"/>
              <w:ind w:left="63" w:right="63"/>
              <w:rPr>
                <w:rFonts w:hAnsi="宋体" w:cs="Times New Roman"/>
                <w:color w:val="auto"/>
                <w:highlight w:val="none"/>
                <w:lang w:val="en-US"/>
              </w:rPr>
            </w:pPr>
          </w:p>
        </w:tc>
        <w:tc>
          <w:tcPr>
            <w:tcW w:w="850" w:type="dxa"/>
            <w:vAlign w:val="center"/>
          </w:tcPr>
          <w:p w14:paraId="0F36794B">
            <w:pPr>
              <w:pStyle w:val="25"/>
              <w:keepNext/>
              <w:spacing w:line="440" w:lineRule="exact"/>
              <w:ind w:left="63" w:right="63"/>
              <w:rPr>
                <w:rFonts w:hAnsi="宋体" w:cs="Times New Roman"/>
                <w:color w:val="auto"/>
                <w:highlight w:val="none"/>
                <w:lang w:val="en-US"/>
              </w:rPr>
            </w:pPr>
          </w:p>
        </w:tc>
      </w:tr>
      <w:tr w14:paraId="65392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4C1D07">
            <w:pPr>
              <w:pStyle w:val="25"/>
              <w:keepNext/>
              <w:spacing w:line="440" w:lineRule="exact"/>
              <w:ind w:left="63" w:right="63"/>
              <w:rPr>
                <w:rFonts w:hAnsi="宋体" w:cs="Times New Roman"/>
                <w:color w:val="auto"/>
                <w:highlight w:val="none"/>
                <w:lang w:val="en-US"/>
              </w:rPr>
            </w:pPr>
          </w:p>
        </w:tc>
        <w:tc>
          <w:tcPr>
            <w:tcW w:w="1843" w:type="dxa"/>
            <w:tcBorders>
              <w:top w:val="nil"/>
            </w:tcBorders>
            <w:vAlign w:val="center"/>
          </w:tcPr>
          <w:p w14:paraId="445D933D">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4E6694ED">
            <w:pPr>
              <w:pStyle w:val="25"/>
              <w:keepNext/>
              <w:spacing w:line="440" w:lineRule="exact"/>
              <w:ind w:left="63" w:right="63"/>
              <w:rPr>
                <w:rFonts w:hAnsi="宋体" w:cs="Times New Roman"/>
                <w:color w:val="auto"/>
                <w:highlight w:val="none"/>
                <w:lang w:val="en-US"/>
              </w:rPr>
            </w:pPr>
          </w:p>
        </w:tc>
        <w:tc>
          <w:tcPr>
            <w:tcW w:w="2410" w:type="dxa"/>
            <w:tcBorders>
              <w:top w:val="nil"/>
            </w:tcBorders>
            <w:vAlign w:val="center"/>
          </w:tcPr>
          <w:p w14:paraId="31ACB42C">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302040C0">
            <w:pPr>
              <w:pStyle w:val="25"/>
              <w:keepNext/>
              <w:spacing w:line="440" w:lineRule="exact"/>
              <w:ind w:left="63" w:right="63"/>
              <w:rPr>
                <w:rFonts w:hAnsi="宋体" w:cs="Times New Roman"/>
                <w:color w:val="auto"/>
                <w:highlight w:val="none"/>
                <w:lang w:val="en-US"/>
              </w:rPr>
            </w:pPr>
          </w:p>
        </w:tc>
        <w:tc>
          <w:tcPr>
            <w:tcW w:w="1560" w:type="dxa"/>
            <w:tcBorders>
              <w:top w:val="nil"/>
            </w:tcBorders>
            <w:vAlign w:val="center"/>
          </w:tcPr>
          <w:p w14:paraId="2012088C">
            <w:pPr>
              <w:pStyle w:val="25"/>
              <w:keepNext/>
              <w:spacing w:line="440" w:lineRule="exact"/>
              <w:ind w:left="63" w:right="63"/>
              <w:rPr>
                <w:rFonts w:hAnsi="宋体" w:cs="Times New Roman"/>
                <w:color w:val="auto"/>
                <w:highlight w:val="none"/>
                <w:lang w:val="en-US"/>
              </w:rPr>
            </w:pPr>
          </w:p>
        </w:tc>
        <w:tc>
          <w:tcPr>
            <w:tcW w:w="2126" w:type="dxa"/>
            <w:tcBorders>
              <w:top w:val="nil"/>
            </w:tcBorders>
            <w:vAlign w:val="center"/>
          </w:tcPr>
          <w:p w14:paraId="71889EA5">
            <w:pPr>
              <w:pStyle w:val="25"/>
              <w:keepNext/>
              <w:spacing w:line="440" w:lineRule="exact"/>
              <w:ind w:left="63" w:right="63"/>
              <w:rPr>
                <w:rFonts w:hAnsi="宋体" w:cs="Times New Roman"/>
                <w:color w:val="auto"/>
                <w:highlight w:val="none"/>
                <w:lang w:val="en-US"/>
              </w:rPr>
            </w:pPr>
          </w:p>
        </w:tc>
        <w:tc>
          <w:tcPr>
            <w:tcW w:w="1417" w:type="dxa"/>
            <w:tcBorders>
              <w:top w:val="nil"/>
            </w:tcBorders>
            <w:vAlign w:val="center"/>
          </w:tcPr>
          <w:p w14:paraId="3BDA2FD6">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18E2D6FD">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0D1B8B30">
            <w:pPr>
              <w:pStyle w:val="25"/>
              <w:keepNext/>
              <w:spacing w:line="440" w:lineRule="exact"/>
              <w:ind w:left="63" w:right="63"/>
              <w:rPr>
                <w:rFonts w:hAnsi="宋体" w:cs="Times New Roman"/>
                <w:color w:val="auto"/>
                <w:highlight w:val="none"/>
                <w:lang w:val="en-US"/>
              </w:rPr>
            </w:pPr>
          </w:p>
        </w:tc>
      </w:tr>
      <w:tr w14:paraId="72073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337F995">
            <w:pPr>
              <w:pStyle w:val="25"/>
              <w:keepNext/>
              <w:spacing w:line="440" w:lineRule="exact"/>
              <w:ind w:left="63" w:right="63"/>
              <w:rPr>
                <w:rFonts w:hAnsi="宋体" w:cs="Times New Roman"/>
                <w:color w:val="auto"/>
                <w:highlight w:val="none"/>
                <w:lang w:val="en-US"/>
              </w:rPr>
            </w:pPr>
          </w:p>
        </w:tc>
        <w:tc>
          <w:tcPr>
            <w:tcW w:w="1843" w:type="dxa"/>
            <w:vAlign w:val="center"/>
          </w:tcPr>
          <w:p w14:paraId="4C6AB56C">
            <w:pPr>
              <w:pStyle w:val="25"/>
              <w:keepNext/>
              <w:spacing w:line="440" w:lineRule="exact"/>
              <w:ind w:left="63" w:right="63"/>
              <w:rPr>
                <w:rFonts w:hAnsi="宋体" w:cs="Times New Roman"/>
                <w:color w:val="auto"/>
                <w:highlight w:val="none"/>
                <w:lang w:val="en-US"/>
              </w:rPr>
            </w:pPr>
          </w:p>
        </w:tc>
        <w:tc>
          <w:tcPr>
            <w:tcW w:w="1417" w:type="dxa"/>
            <w:vAlign w:val="center"/>
          </w:tcPr>
          <w:p w14:paraId="2413EDE6">
            <w:pPr>
              <w:pStyle w:val="25"/>
              <w:keepNext/>
              <w:spacing w:line="440" w:lineRule="exact"/>
              <w:ind w:left="63" w:right="63"/>
              <w:rPr>
                <w:rFonts w:hAnsi="宋体" w:cs="Times New Roman"/>
                <w:color w:val="auto"/>
                <w:highlight w:val="none"/>
                <w:lang w:val="en-US"/>
              </w:rPr>
            </w:pPr>
          </w:p>
        </w:tc>
        <w:tc>
          <w:tcPr>
            <w:tcW w:w="2410" w:type="dxa"/>
            <w:vAlign w:val="center"/>
          </w:tcPr>
          <w:p w14:paraId="3CB0D473">
            <w:pPr>
              <w:pStyle w:val="25"/>
              <w:keepNext/>
              <w:spacing w:line="440" w:lineRule="exact"/>
              <w:ind w:left="63" w:right="63"/>
              <w:rPr>
                <w:rFonts w:hAnsi="宋体" w:cs="Times New Roman"/>
                <w:color w:val="auto"/>
                <w:highlight w:val="none"/>
                <w:lang w:val="en-US"/>
              </w:rPr>
            </w:pPr>
          </w:p>
        </w:tc>
        <w:tc>
          <w:tcPr>
            <w:tcW w:w="850" w:type="dxa"/>
            <w:vAlign w:val="center"/>
          </w:tcPr>
          <w:p w14:paraId="100CEF36">
            <w:pPr>
              <w:pStyle w:val="25"/>
              <w:keepNext/>
              <w:spacing w:line="440" w:lineRule="exact"/>
              <w:ind w:left="63" w:right="63"/>
              <w:rPr>
                <w:rFonts w:hAnsi="宋体" w:cs="Times New Roman"/>
                <w:color w:val="auto"/>
                <w:highlight w:val="none"/>
                <w:lang w:val="en-US"/>
              </w:rPr>
            </w:pPr>
          </w:p>
        </w:tc>
        <w:tc>
          <w:tcPr>
            <w:tcW w:w="1560" w:type="dxa"/>
            <w:vAlign w:val="center"/>
          </w:tcPr>
          <w:p w14:paraId="20C0C60F">
            <w:pPr>
              <w:pStyle w:val="25"/>
              <w:keepNext/>
              <w:spacing w:line="440" w:lineRule="exact"/>
              <w:ind w:left="63" w:right="63"/>
              <w:rPr>
                <w:rFonts w:hAnsi="宋体" w:cs="Times New Roman"/>
                <w:color w:val="auto"/>
                <w:highlight w:val="none"/>
                <w:lang w:val="en-US"/>
              </w:rPr>
            </w:pPr>
          </w:p>
        </w:tc>
        <w:tc>
          <w:tcPr>
            <w:tcW w:w="2126" w:type="dxa"/>
            <w:vAlign w:val="center"/>
          </w:tcPr>
          <w:p w14:paraId="55781308">
            <w:pPr>
              <w:pStyle w:val="25"/>
              <w:keepNext/>
              <w:spacing w:line="440" w:lineRule="exact"/>
              <w:ind w:left="63" w:right="63"/>
              <w:rPr>
                <w:rFonts w:hAnsi="宋体" w:cs="Times New Roman"/>
                <w:color w:val="auto"/>
                <w:highlight w:val="none"/>
                <w:lang w:val="en-US"/>
              </w:rPr>
            </w:pPr>
          </w:p>
        </w:tc>
        <w:tc>
          <w:tcPr>
            <w:tcW w:w="1417" w:type="dxa"/>
            <w:vAlign w:val="center"/>
          </w:tcPr>
          <w:p w14:paraId="0BDB210A">
            <w:pPr>
              <w:pStyle w:val="25"/>
              <w:keepNext/>
              <w:spacing w:line="440" w:lineRule="exact"/>
              <w:ind w:left="63" w:right="63"/>
              <w:rPr>
                <w:rFonts w:hAnsi="宋体" w:cs="Times New Roman"/>
                <w:color w:val="auto"/>
                <w:highlight w:val="none"/>
                <w:lang w:val="en-US"/>
              </w:rPr>
            </w:pPr>
          </w:p>
        </w:tc>
        <w:tc>
          <w:tcPr>
            <w:tcW w:w="851" w:type="dxa"/>
            <w:vAlign w:val="center"/>
          </w:tcPr>
          <w:p w14:paraId="3F4573A3">
            <w:pPr>
              <w:pStyle w:val="25"/>
              <w:keepNext/>
              <w:spacing w:line="440" w:lineRule="exact"/>
              <w:ind w:left="63" w:right="63"/>
              <w:rPr>
                <w:rFonts w:hAnsi="宋体" w:cs="Times New Roman"/>
                <w:color w:val="auto"/>
                <w:highlight w:val="none"/>
                <w:lang w:val="en-US"/>
              </w:rPr>
            </w:pPr>
          </w:p>
        </w:tc>
        <w:tc>
          <w:tcPr>
            <w:tcW w:w="850" w:type="dxa"/>
            <w:vAlign w:val="center"/>
          </w:tcPr>
          <w:p w14:paraId="2149DE3A">
            <w:pPr>
              <w:pStyle w:val="25"/>
              <w:keepNext/>
              <w:spacing w:line="440" w:lineRule="exact"/>
              <w:ind w:left="63" w:right="63"/>
              <w:rPr>
                <w:rFonts w:hAnsi="宋体" w:cs="Times New Roman"/>
                <w:color w:val="auto"/>
                <w:highlight w:val="none"/>
                <w:lang w:val="en-US"/>
              </w:rPr>
            </w:pPr>
          </w:p>
        </w:tc>
      </w:tr>
    </w:tbl>
    <w:p w14:paraId="35EC7835">
      <w:pPr>
        <w:spacing w:line="440" w:lineRule="exact"/>
        <w:rPr>
          <w:rFonts w:hAnsi="宋体"/>
          <w:b/>
          <w:color w:val="auto"/>
          <w:sz w:val="24"/>
          <w:highlight w:val="none"/>
        </w:rPr>
        <w:sectPr>
          <w:pgSz w:w="16838" w:h="11906" w:orient="landscape"/>
          <w:pgMar w:top="1135" w:right="1418" w:bottom="1531" w:left="1418" w:header="851" w:footer="992" w:gutter="0"/>
          <w:cols w:space="720" w:num="1"/>
          <w:titlePg/>
          <w:docGrid w:type="linesAndChars" w:linePitch="312" w:charSpace="0"/>
        </w:sectPr>
      </w:pPr>
    </w:p>
    <w:p w14:paraId="6931A40D">
      <w:pPr>
        <w:spacing w:line="440" w:lineRule="exact"/>
        <w:rPr>
          <w:rFonts w:hAnsi="宋体"/>
          <w:color w:val="auto"/>
          <w:sz w:val="24"/>
          <w:highlight w:val="none"/>
        </w:rPr>
      </w:pPr>
      <w:r>
        <w:rPr>
          <w:rFonts w:hAnsi="宋体"/>
          <w:color w:val="auto"/>
          <w:sz w:val="24"/>
          <w:highlight w:val="none"/>
        </w:rPr>
        <w:t>附件2：</w:t>
      </w:r>
    </w:p>
    <w:p w14:paraId="0942C5DE">
      <w:pPr>
        <w:spacing w:before="120" w:beforeLines="50" w:after="120" w:afterLines="50" w:line="440" w:lineRule="exact"/>
        <w:jc w:val="center"/>
        <w:rPr>
          <w:rFonts w:hAnsi="宋体"/>
          <w:color w:val="auto"/>
          <w:sz w:val="24"/>
          <w:highlight w:val="none"/>
        </w:rPr>
      </w:pPr>
      <w:r>
        <w:rPr>
          <w:rFonts w:hAnsi="宋体"/>
          <w:color w:val="auto"/>
          <w:sz w:val="24"/>
          <w:highlight w:val="none"/>
        </w:rPr>
        <w:t>发包人供应材料设备一览表</w:t>
      </w:r>
    </w:p>
    <w:tbl>
      <w:tblPr>
        <w:tblStyle w:val="67"/>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45AC5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2E145FD1">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276" w:type="dxa"/>
            <w:tcBorders>
              <w:top w:val="single" w:color="auto" w:sz="12" w:space="0"/>
              <w:bottom w:val="double" w:color="auto" w:sz="6" w:space="0"/>
            </w:tcBorders>
            <w:vAlign w:val="center"/>
          </w:tcPr>
          <w:p w14:paraId="1E322AA8">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 xml:space="preserve">  </w:t>
            </w:r>
            <w:r>
              <w:rPr>
                <w:rFonts w:hAnsi="宋体" w:cs="Times New Roman"/>
                <w:color w:val="auto"/>
                <w:highlight w:val="none"/>
                <w:lang w:val="en-US"/>
              </w:rPr>
              <w:t>材料、</w:t>
            </w:r>
          </w:p>
          <w:p w14:paraId="040F5DA1">
            <w:pPr>
              <w:pStyle w:val="25"/>
              <w:keepNext/>
              <w:spacing w:line="440" w:lineRule="exact"/>
              <w:ind w:right="63"/>
              <w:rPr>
                <w:rFonts w:hAnsi="宋体" w:cs="Times New Roman"/>
                <w:color w:val="auto"/>
                <w:highlight w:val="none"/>
                <w:lang w:val="en-US"/>
              </w:rPr>
            </w:pPr>
            <w:r>
              <w:rPr>
                <w:rFonts w:hAnsi="宋体" w:cs="Times New Roman"/>
                <w:color w:val="auto"/>
                <w:highlight w:val="none"/>
                <w:lang w:val="en-US"/>
              </w:rPr>
              <w:t>设备品种</w:t>
            </w:r>
          </w:p>
        </w:tc>
        <w:tc>
          <w:tcPr>
            <w:tcW w:w="1162" w:type="dxa"/>
            <w:tcBorders>
              <w:top w:val="single" w:color="auto" w:sz="12" w:space="0"/>
              <w:bottom w:val="double" w:color="auto" w:sz="6" w:space="0"/>
            </w:tcBorders>
            <w:vAlign w:val="center"/>
          </w:tcPr>
          <w:p w14:paraId="35FA687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规格型号</w:t>
            </w:r>
          </w:p>
        </w:tc>
        <w:tc>
          <w:tcPr>
            <w:tcW w:w="940" w:type="dxa"/>
            <w:tcBorders>
              <w:top w:val="single" w:color="auto" w:sz="12" w:space="0"/>
              <w:bottom w:val="double" w:color="auto" w:sz="6" w:space="0"/>
            </w:tcBorders>
            <w:vAlign w:val="center"/>
          </w:tcPr>
          <w:p w14:paraId="1BD49514">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单位</w:t>
            </w:r>
          </w:p>
        </w:tc>
        <w:tc>
          <w:tcPr>
            <w:tcW w:w="851" w:type="dxa"/>
            <w:tcBorders>
              <w:top w:val="single" w:color="auto" w:sz="12" w:space="0"/>
              <w:bottom w:val="double" w:color="auto" w:sz="6" w:space="0"/>
            </w:tcBorders>
            <w:vAlign w:val="center"/>
          </w:tcPr>
          <w:p w14:paraId="365B39C1">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1044" w:type="dxa"/>
            <w:tcBorders>
              <w:top w:val="single" w:color="auto" w:sz="12" w:space="0"/>
              <w:bottom w:val="double" w:color="auto" w:sz="6" w:space="0"/>
            </w:tcBorders>
            <w:vAlign w:val="center"/>
          </w:tcPr>
          <w:p w14:paraId="6930B02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单价</w:t>
            </w:r>
            <w:r>
              <w:rPr>
                <w:rFonts w:hint="eastAsia" w:hAnsi="宋体" w:cs="Times New Roman"/>
                <w:color w:val="auto"/>
                <w:highlight w:val="none"/>
                <w:lang w:val="en-US"/>
              </w:rPr>
              <w:t>（元）</w:t>
            </w:r>
          </w:p>
        </w:tc>
        <w:tc>
          <w:tcPr>
            <w:tcW w:w="731" w:type="dxa"/>
            <w:tcBorders>
              <w:top w:val="single" w:color="auto" w:sz="12" w:space="0"/>
              <w:bottom w:val="double" w:color="auto" w:sz="6" w:space="0"/>
            </w:tcBorders>
            <w:vAlign w:val="center"/>
          </w:tcPr>
          <w:p w14:paraId="46244EBB">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质量等级</w:t>
            </w:r>
          </w:p>
        </w:tc>
        <w:tc>
          <w:tcPr>
            <w:tcW w:w="851" w:type="dxa"/>
            <w:tcBorders>
              <w:top w:val="single" w:color="auto" w:sz="12" w:space="0"/>
              <w:bottom w:val="double" w:color="auto" w:sz="6" w:space="0"/>
            </w:tcBorders>
            <w:vAlign w:val="center"/>
          </w:tcPr>
          <w:p w14:paraId="478868AD">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供应时间</w:t>
            </w:r>
          </w:p>
        </w:tc>
        <w:tc>
          <w:tcPr>
            <w:tcW w:w="1314" w:type="dxa"/>
            <w:tcBorders>
              <w:top w:val="single" w:color="auto" w:sz="12" w:space="0"/>
              <w:bottom w:val="double" w:color="auto" w:sz="6" w:space="0"/>
            </w:tcBorders>
            <w:vAlign w:val="center"/>
          </w:tcPr>
          <w:p w14:paraId="45DDC026">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送达地点</w:t>
            </w:r>
          </w:p>
        </w:tc>
        <w:tc>
          <w:tcPr>
            <w:tcW w:w="730" w:type="dxa"/>
            <w:tcBorders>
              <w:top w:val="single" w:color="auto" w:sz="12" w:space="0"/>
              <w:bottom w:val="double" w:color="auto" w:sz="6" w:space="0"/>
            </w:tcBorders>
            <w:vAlign w:val="center"/>
          </w:tcPr>
          <w:p w14:paraId="1D39E63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6D3B4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429C0B36">
            <w:pPr>
              <w:pStyle w:val="25"/>
              <w:keepNext/>
              <w:spacing w:line="440" w:lineRule="exact"/>
              <w:ind w:left="63" w:right="63"/>
              <w:rPr>
                <w:rFonts w:hAnsi="宋体" w:cs="Times New Roman"/>
                <w:color w:val="auto"/>
                <w:highlight w:val="none"/>
                <w:lang w:val="en-US"/>
              </w:rPr>
            </w:pPr>
          </w:p>
        </w:tc>
        <w:tc>
          <w:tcPr>
            <w:tcW w:w="1276" w:type="dxa"/>
            <w:tcBorders>
              <w:top w:val="double" w:color="auto" w:sz="6" w:space="0"/>
              <w:bottom w:val="single" w:color="auto" w:sz="6" w:space="0"/>
            </w:tcBorders>
            <w:vAlign w:val="center"/>
          </w:tcPr>
          <w:p w14:paraId="28B0E089">
            <w:pPr>
              <w:pStyle w:val="25"/>
              <w:keepNext/>
              <w:spacing w:line="440" w:lineRule="exact"/>
              <w:ind w:left="63" w:right="63"/>
              <w:rPr>
                <w:rFonts w:hAnsi="宋体" w:cs="Times New Roman"/>
                <w:color w:val="auto"/>
                <w:highlight w:val="none"/>
                <w:lang w:val="en-US"/>
              </w:rPr>
            </w:pPr>
          </w:p>
        </w:tc>
        <w:tc>
          <w:tcPr>
            <w:tcW w:w="1162" w:type="dxa"/>
            <w:tcBorders>
              <w:top w:val="double" w:color="auto" w:sz="6" w:space="0"/>
              <w:bottom w:val="single" w:color="auto" w:sz="6" w:space="0"/>
            </w:tcBorders>
            <w:vAlign w:val="center"/>
          </w:tcPr>
          <w:p w14:paraId="13FA35D7">
            <w:pPr>
              <w:pStyle w:val="25"/>
              <w:keepNext/>
              <w:spacing w:line="440" w:lineRule="exact"/>
              <w:ind w:left="63" w:right="63"/>
              <w:rPr>
                <w:rFonts w:hAnsi="宋体" w:cs="Times New Roman"/>
                <w:color w:val="auto"/>
                <w:highlight w:val="none"/>
                <w:lang w:val="en-US"/>
              </w:rPr>
            </w:pPr>
          </w:p>
        </w:tc>
        <w:tc>
          <w:tcPr>
            <w:tcW w:w="940" w:type="dxa"/>
            <w:tcBorders>
              <w:top w:val="double" w:color="auto" w:sz="6" w:space="0"/>
              <w:bottom w:val="single" w:color="auto" w:sz="6" w:space="0"/>
            </w:tcBorders>
            <w:vAlign w:val="center"/>
          </w:tcPr>
          <w:p w14:paraId="01123360">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79D0C763">
            <w:pPr>
              <w:pStyle w:val="25"/>
              <w:keepNext/>
              <w:spacing w:line="440" w:lineRule="exact"/>
              <w:ind w:left="63" w:right="63"/>
              <w:rPr>
                <w:rFonts w:hAnsi="宋体" w:cs="Times New Roman"/>
                <w:color w:val="auto"/>
                <w:highlight w:val="none"/>
                <w:lang w:val="en-US"/>
              </w:rPr>
            </w:pPr>
          </w:p>
        </w:tc>
        <w:tc>
          <w:tcPr>
            <w:tcW w:w="1044" w:type="dxa"/>
            <w:tcBorders>
              <w:top w:val="double" w:color="auto" w:sz="6" w:space="0"/>
              <w:bottom w:val="single" w:color="auto" w:sz="6" w:space="0"/>
            </w:tcBorders>
            <w:vAlign w:val="center"/>
          </w:tcPr>
          <w:p w14:paraId="4D4AFEBA">
            <w:pPr>
              <w:pStyle w:val="25"/>
              <w:keepNext/>
              <w:spacing w:line="440" w:lineRule="exact"/>
              <w:ind w:left="63" w:right="63"/>
              <w:rPr>
                <w:rFonts w:hAnsi="宋体" w:cs="Times New Roman"/>
                <w:color w:val="auto"/>
                <w:highlight w:val="none"/>
                <w:lang w:val="en-US"/>
              </w:rPr>
            </w:pPr>
          </w:p>
        </w:tc>
        <w:tc>
          <w:tcPr>
            <w:tcW w:w="731" w:type="dxa"/>
            <w:tcBorders>
              <w:top w:val="double" w:color="auto" w:sz="6" w:space="0"/>
              <w:bottom w:val="single" w:color="auto" w:sz="6" w:space="0"/>
            </w:tcBorders>
            <w:vAlign w:val="center"/>
          </w:tcPr>
          <w:p w14:paraId="5F6C5A05">
            <w:pPr>
              <w:pStyle w:val="25"/>
              <w:keepNext/>
              <w:spacing w:line="440" w:lineRule="exact"/>
              <w:ind w:left="63" w:right="63"/>
              <w:rPr>
                <w:rFonts w:hAnsi="宋体" w:cs="Times New Roman"/>
                <w:color w:val="auto"/>
                <w:highlight w:val="none"/>
                <w:lang w:val="en-US"/>
              </w:rPr>
            </w:pPr>
          </w:p>
        </w:tc>
        <w:tc>
          <w:tcPr>
            <w:tcW w:w="851" w:type="dxa"/>
            <w:tcBorders>
              <w:top w:val="double" w:color="auto" w:sz="6" w:space="0"/>
              <w:bottom w:val="single" w:color="auto" w:sz="6" w:space="0"/>
            </w:tcBorders>
            <w:vAlign w:val="center"/>
          </w:tcPr>
          <w:p w14:paraId="3D553354">
            <w:pPr>
              <w:pStyle w:val="25"/>
              <w:keepNext/>
              <w:spacing w:line="440" w:lineRule="exact"/>
              <w:ind w:left="63" w:right="63"/>
              <w:rPr>
                <w:rFonts w:hAnsi="宋体" w:cs="Times New Roman"/>
                <w:color w:val="auto"/>
                <w:highlight w:val="none"/>
                <w:lang w:val="en-US"/>
              </w:rPr>
            </w:pPr>
          </w:p>
        </w:tc>
        <w:tc>
          <w:tcPr>
            <w:tcW w:w="1314" w:type="dxa"/>
            <w:tcBorders>
              <w:top w:val="double" w:color="auto" w:sz="6" w:space="0"/>
              <w:bottom w:val="single" w:color="auto" w:sz="6" w:space="0"/>
            </w:tcBorders>
            <w:vAlign w:val="center"/>
          </w:tcPr>
          <w:p w14:paraId="18192A2C">
            <w:pPr>
              <w:pStyle w:val="25"/>
              <w:keepNext/>
              <w:spacing w:line="440" w:lineRule="exact"/>
              <w:ind w:left="63" w:right="63"/>
              <w:rPr>
                <w:rFonts w:hAnsi="宋体" w:cs="Times New Roman"/>
                <w:color w:val="auto"/>
                <w:highlight w:val="none"/>
                <w:lang w:val="en-US"/>
              </w:rPr>
            </w:pPr>
          </w:p>
        </w:tc>
        <w:tc>
          <w:tcPr>
            <w:tcW w:w="730" w:type="dxa"/>
            <w:tcBorders>
              <w:top w:val="double" w:color="auto" w:sz="6" w:space="0"/>
              <w:bottom w:val="single" w:color="auto" w:sz="6" w:space="0"/>
            </w:tcBorders>
            <w:vAlign w:val="center"/>
          </w:tcPr>
          <w:p w14:paraId="053ACDD6">
            <w:pPr>
              <w:pStyle w:val="25"/>
              <w:keepNext/>
              <w:spacing w:line="440" w:lineRule="exact"/>
              <w:ind w:left="63" w:right="63"/>
              <w:rPr>
                <w:rFonts w:hAnsi="宋体" w:cs="Times New Roman"/>
                <w:color w:val="auto"/>
                <w:highlight w:val="none"/>
                <w:lang w:val="en-US"/>
              </w:rPr>
            </w:pPr>
          </w:p>
        </w:tc>
      </w:tr>
      <w:tr w14:paraId="5C0BB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73906F5D">
            <w:pPr>
              <w:pStyle w:val="25"/>
              <w:keepNext/>
              <w:spacing w:line="440" w:lineRule="exact"/>
              <w:ind w:left="63" w:right="63"/>
              <w:rPr>
                <w:rFonts w:hAnsi="宋体" w:cs="Times New Roman"/>
                <w:color w:val="auto"/>
                <w:highlight w:val="none"/>
                <w:lang w:val="en-US"/>
              </w:rPr>
            </w:pPr>
          </w:p>
        </w:tc>
        <w:tc>
          <w:tcPr>
            <w:tcW w:w="1276" w:type="dxa"/>
            <w:tcBorders>
              <w:top w:val="nil"/>
            </w:tcBorders>
            <w:vAlign w:val="center"/>
          </w:tcPr>
          <w:p w14:paraId="0241FBC4">
            <w:pPr>
              <w:pStyle w:val="25"/>
              <w:keepNext/>
              <w:spacing w:line="440" w:lineRule="exact"/>
              <w:ind w:left="63" w:right="63"/>
              <w:rPr>
                <w:rFonts w:hAnsi="宋体" w:cs="Times New Roman"/>
                <w:color w:val="auto"/>
                <w:highlight w:val="none"/>
                <w:lang w:val="en-US"/>
              </w:rPr>
            </w:pPr>
          </w:p>
        </w:tc>
        <w:tc>
          <w:tcPr>
            <w:tcW w:w="1162" w:type="dxa"/>
            <w:tcBorders>
              <w:top w:val="nil"/>
            </w:tcBorders>
            <w:vAlign w:val="center"/>
          </w:tcPr>
          <w:p w14:paraId="695611E0">
            <w:pPr>
              <w:pStyle w:val="25"/>
              <w:keepNext/>
              <w:spacing w:line="440" w:lineRule="exact"/>
              <w:ind w:left="63" w:right="63"/>
              <w:rPr>
                <w:rFonts w:hAnsi="宋体" w:cs="Times New Roman"/>
                <w:color w:val="auto"/>
                <w:highlight w:val="none"/>
                <w:lang w:val="en-US"/>
              </w:rPr>
            </w:pPr>
          </w:p>
        </w:tc>
        <w:tc>
          <w:tcPr>
            <w:tcW w:w="940" w:type="dxa"/>
            <w:tcBorders>
              <w:top w:val="nil"/>
            </w:tcBorders>
            <w:vAlign w:val="center"/>
          </w:tcPr>
          <w:p w14:paraId="596960A4">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67573027">
            <w:pPr>
              <w:pStyle w:val="25"/>
              <w:keepNext/>
              <w:spacing w:line="440" w:lineRule="exact"/>
              <w:ind w:left="63" w:right="63"/>
              <w:rPr>
                <w:rFonts w:hAnsi="宋体" w:cs="Times New Roman"/>
                <w:color w:val="auto"/>
                <w:highlight w:val="none"/>
                <w:lang w:val="en-US"/>
              </w:rPr>
            </w:pPr>
          </w:p>
        </w:tc>
        <w:tc>
          <w:tcPr>
            <w:tcW w:w="1044" w:type="dxa"/>
            <w:tcBorders>
              <w:top w:val="nil"/>
            </w:tcBorders>
            <w:vAlign w:val="center"/>
          </w:tcPr>
          <w:p w14:paraId="454A1A33">
            <w:pPr>
              <w:pStyle w:val="25"/>
              <w:keepNext/>
              <w:spacing w:line="440" w:lineRule="exact"/>
              <w:ind w:left="63" w:right="63"/>
              <w:rPr>
                <w:rFonts w:hAnsi="宋体" w:cs="Times New Roman"/>
                <w:color w:val="auto"/>
                <w:highlight w:val="none"/>
                <w:lang w:val="en-US"/>
              </w:rPr>
            </w:pPr>
          </w:p>
        </w:tc>
        <w:tc>
          <w:tcPr>
            <w:tcW w:w="731" w:type="dxa"/>
            <w:tcBorders>
              <w:top w:val="nil"/>
            </w:tcBorders>
            <w:vAlign w:val="center"/>
          </w:tcPr>
          <w:p w14:paraId="48904321">
            <w:pPr>
              <w:pStyle w:val="25"/>
              <w:keepNext/>
              <w:spacing w:line="440" w:lineRule="exact"/>
              <w:ind w:left="63" w:right="63"/>
              <w:rPr>
                <w:rFonts w:hAnsi="宋体" w:cs="Times New Roman"/>
                <w:color w:val="auto"/>
                <w:highlight w:val="none"/>
                <w:lang w:val="en-US"/>
              </w:rPr>
            </w:pPr>
          </w:p>
        </w:tc>
        <w:tc>
          <w:tcPr>
            <w:tcW w:w="851" w:type="dxa"/>
            <w:tcBorders>
              <w:top w:val="nil"/>
            </w:tcBorders>
            <w:vAlign w:val="center"/>
          </w:tcPr>
          <w:p w14:paraId="6407E3F9">
            <w:pPr>
              <w:pStyle w:val="25"/>
              <w:keepNext/>
              <w:spacing w:line="440" w:lineRule="exact"/>
              <w:ind w:left="63" w:right="63"/>
              <w:rPr>
                <w:rFonts w:hAnsi="宋体" w:cs="Times New Roman"/>
                <w:color w:val="auto"/>
                <w:highlight w:val="none"/>
                <w:lang w:val="en-US"/>
              </w:rPr>
            </w:pPr>
          </w:p>
        </w:tc>
        <w:tc>
          <w:tcPr>
            <w:tcW w:w="1314" w:type="dxa"/>
            <w:tcBorders>
              <w:top w:val="nil"/>
            </w:tcBorders>
            <w:vAlign w:val="center"/>
          </w:tcPr>
          <w:p w14:paraId="4D5F661B">
            <w:pPr>
              <w:pStyle w:val="25"/>
              <w:keepNext/>
              <w:spacing w:line="440" w:lineRule="exact"/>
              <w:ind w:left="63" w:right="63"/>
              <w:rPr>
                <w:rFonts w:hAnsi="宋体" w:cs="Times New Roman"/>
                <w:color w:val="auto"/>
                <w:highlight w:val="none"/>
                <w:lang w:val="en-US"/>
              </w:rPr>
            </w:pPr>
          </w:p>
        </w:tc>
        <w:tc>
          <w:tcPr>
            <w:tcW w:w="730" w:type="dxa"/>
            <w:tcBorders>
              <w:top w:val="nil"/>
            </w:tcBorders>
            <w:vAlign w:val="center"/>
          </w:tcPr>
          <w:p w14:paraId="51C0DBDC">
            <w:pPr>
              <w:pStyle w:val="25"/>
              <w:keepNext/>
              <w:spacing w:line="440" w:lineRule="exact"/>
              <w:ind w:left="63" w:right="63"/>
              <w:rPr>
                <w:rFonts w:hAnsi="宋体" w:cs="Times New Roman"/>
                <w:color w:val="auto"/>
                <w:highlight w:val="none"/>
                <w:lang w:val="en-US"/>
              </w:rPr>
            </w:pPr>
          </w:p>
        </w:tc>
      </w:tr>
      <w:tr w14:paraId="4C356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CD2CEE6">
            <w:pPr>
              <w:pStyle w:val="25"/>
              <w:keepNext/>
              <w:spacing w:line="440" w:lineRule="exact"/>
              <w:ind w:left="63" w:right="63"/>
              <w:rPr>
                <w:rFonts w:hAnsi="宋体" w:cs="Times New Roman"/>
                <w:color w:val="auto"/>
                <w:highlight w:val="none"/>
                <w:lang w:val="en-US"/>
              </w:rPr>
            </w:pPr>
          </w:p>
        </w:tc>
        <w:tc>
          <w:tcPr>
            <w:tcW w:w="1276" w:type="dxa"/>
            <w:vAlign w:val="center"/>
          </w:tcPr>
          <w:p w14:paraId="32C49198">
            <w:pPr>
              <w:pStyle w:val="25"/>
              <w:keepNext/>
              <w:spacing w:line="440" w:lineRule="exact"/>
              <w:ind w:left="63" w:right="63"/>
              <w:rPr>
                <w:rFonts w:hAnsi="宋体" w:cs="Times New Roman"/>
                <w:color w:val="auto"/>
                <w:highlight w:val="none"/>
                <w:lang w:val="en-US"/>
              </w:rPr>
            </w:pPr>
          </w:p>
        </w:tc>
        <w:tc>
          <w:tcPr>
            <w:tcW w:w="1162" w:type="dxa"/>
            <w:vAlign w:val="center"/>
          </w:tcPr>
          <w:p w14:paraId="50A1F99A">
            <w:pPr>
              <w:pStyle w:val="25"/>
              <w:keepNext/>
              <w:spacing w:line="440" w:lineRule="exact"/>
              <w:ind w:left="63" w:right="63"/>
              <w:rPr>
                <w:rFonts w:hAnsi="宋体" w:cs="Times New Roman"/>
                <w:color w:val="auto"/>
                <w:highlight w:val="none"/>
                <w:lang w:val="en-US"/>
              </w:rPr>
            </w:pPr>
          </w:p>
        </w:tc>
        <w:tc>
          <w:tcPr>
            <w:tcW w:w="940" w:type="dxa"/>
            <w:vAlign w:val="center"/>
          </w:tcPr>
          <w:p w14:paraId="5A2FC0DC">
            <w:pPr>
              <w:pStyle w:val="25"/>
              <w:keepNext/>
              <w:spacing w:line="440" w:lineRule="exact"/>
              <w:ind w:left="63" w:right="63"/>
              <w:rPr>
                <w:rFonts w:hAnsi="宋体" w:cs="Times New Roman"/>
                <w:color w:val="auto"/>
                <w:highlight w:val="none"/>
                <w:lang w:val="en-US"/>
              </w:rPr>
            </w:pPr>
          </w:p>
        </w:tc>
        <w:tc>
          <w:tcPr>
            <w:tcW w:w="851" w:type="dxa"/>
            <w:vAlign w:val="center"/>
          </w:tcPr>
          <w:p w14:paraId="35250F95">
            <w:pPr>
              <w:pStyle w:val="25"/>
              <w:keepNext/>
              <w:spacing w:line="440" w:lineRule="exact"/>
              <w:ind w:left="63" w:right="63"/>
              <w:rPr>
                <w:rFonts w:hAnsi="宋体" w:cs="Times New Roman"/>
                <w:color w:val="auto"/>
                <w:highlight w:val="none"/>
                <w:lang w:val="en-US"/>
              </w:rPr>
            </w:pPr>
          </w:p>
        </w:tc>
        <w:tc>
          <w:tcPr>
            <w:tcW w:w="1044" w:type="dxa"/>
            <w:vAlign w:val="center"/>
          </w:tcPr>
          <w:p w14:paraId="7BEE9ECD">
            <w:pPr>
              <w:pStyle w:val="25"/>
              <w:keepNext/>
              <w:spacing w:line="440" w:lineRule="exact"/>
              <w:ind w:left="63" w:right="63"/>
              <w:rPr>
                <w:rFonts w:hAnsi="宋体" w:cs="Times New Roman"/>
                <w:color w:val="auto"/>
                <w:highlight w:val="none"/>
                <w:lang w:val="en-US"/>
              </w:rPr>
            </w:pPr>
          </w:p>
        </w:tc>
        <w:tc>
          <w:tcPr>
            <w:tcW w:w="731" w:type="dxa"/>
            <w:vAlign w:val="center"/>
          </w:tcPr>
          <w:p w14:paraId="2DD022F6">
            <w:pPr>
              <w:pStyle w:val="25"/>
              <w:keepNext/>
              <w:spacing w:line="440" w:lineRule="exact"/>
              <w:ind w:left="63" w:right="63"/>
              <w:rPr>
                <w:rFonts w:hAnsi="宋体" w:cs="Times New Roman"/>
                <w:color w:val="auto"/>
                <w:highlight w:val="none"/>
                <w:lang w:val="en-US"/>
              </w:rPr>
            </w:pPr>
          </w:p>
        </w:tc>
        <w:tc>
          <w:tcPr>
            <w:tcW w:w="851" w:type="dxa"/>
            <w:vAlign w:val="center"/>
          </w:tcPr>
          <w:p w14:paraId="3AB580C6">
            <w:pPr>
              <w:pStyle w:val="25"/>
              <w:keepNext/>
              <w:spacing w:line="440" w:lineRule="exact"/>
              <w:ind w:left="63" w:right="63"/>
              <w:rPr>
                <w:rFonts w:hAnsi="宋体" w:cs="Times New Roman"/>
                <w:color w:val="auto"/>
                <w:highlight w:val="none"/>
                <w:lang w:val="en-US"/>
              </w:rPr>
            </w:pPr>
          </w:p>
        </w:tc>
        <w:tc>
          <w:tcPr>
            <w:tcW w:w="1314" w:type="dxa"/>
            <w:vAlign w:val="center"/>
          </w:tcPr>
          <w:p w14:paraId="741D3806">
            <w:pPr>
              <w:pStyle w:val="25"/>
              <w:keepNext/>
              <w:spacing w:line="440" w:lineRule="exact"/>
              <w:ind w:left="63" w:right="63"/>
              <w:rPr>
                <w:rFonts w:hAnsi="宋体" w:cs="Times New Roman"/>
                <w:color w:val="auto"/>
                <w:highlight w:val="none"/>
                <w:lang w:val="en-US"/>
              </w:rPr>
            </w:pPr>
          </w:p>
        </w:tc>
        <w:tc>
          <w:tcPr>
            <w:tcW w:w="730" w:type="dxa"/>
            <w:vAlign w:val="center"/>
          </w:tcPr>
          <w:p w14:paraId="258FEF0C">
            <w:pPr>
              <w:pStyle w:val="25"/>
              <w:keepNext/>
              <w:spacing w:line="440" w:lineRule="exact"/>
              <w:ind w:left="63" w:right="63"/>
              <w:rPr>
                <w:rFonts w:hAnsi="宋体" w:cs="Times New Roman"/>
                <w:color w:val="auto"/>
                <w:highlight w:val="none"/>
                <w:lang w:val="en-US"/>
              </w:rPr>
            </w:pPr>
          </w:p>
        </w:tc>
      </w:tr>
      <w:tr w14:paraId="5354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457D9F">
            <w:pPr>
              <w:pStyle w:val="25"/>
              <w:keepNext/>
              <w:spacing w:line="440" w:lineRule="exact"/>
              <w:ind w:left="63" w:right="63"/>
              <w:rPr>
                <w:rFonts w:hAnsi="宋体" w:cs="Times New Roman"/>
                <w:color w:val="auto"/>
                <w:highlight w:val="none"/>
                <w:lang w:val="en-US"/>
              </w:rPr>
            </w:pPr>
          </w:p>
        </w:tc>
        <w:tc>
          <w:tcPr>
            <w:tcW w:w="1276" w:type="dxa"/>
            <w:vAlign w:val="center"/>
          </w:tcPr>
          <w:p w14:paraId="3D72A3BC">
            <w:pPr>
              <w:pStyle w:val="25"/>
              <w:keepNext/>
              <w:spacing w:line="440" w:lineRule="exact"/>
              <w:ind w:left="63" w:right="63"/>
              <w:rPr>
                <w:rFonts w:hAnsi="宋体" w:cs="Times New Roman"/>
                <w:color w:val="auto"/>
                <w:highlight w:val="none"/>
                <w:lang w:val="en-US"/>
              </w:rPr>
            </w:pPr>
          </w:p>
        </w:tc>
        <w:tc>
          <w:tcPr>
            <w:tcW w:w="1162" w:type="dxa"/>
            <w:vAlign w:val="center"/>
          </w:tcPr>
          <w:p w14:paraId="5328B57A">
            <w:pPr>
              <w:pStyle w:val="25"/>
              <w:keepNext/>
              <w:spacing w:line="440" w:lineRule="exact"/>
              <w:ind w:left="63" w:right="63"/>
              <w:rPr>
                <w:rFonts w:hAnsi="宋体" w:cs="Times New Roman"/>
                <w:color w:val="auto"/>
                <w:highlight w:val="none"/>
                <w:lang w:val="en-US"/>
              </w:rPr>
            </w:pPr>
          </w:p>
        </w:tc>
        <w:tc>
          <w:tcPr>
            <w:tcW w:w="940" w:type="dxa"/>
            <w:vAlign w:val="center"/>
          </w:tcPr>
          <w:p w14:paraId="3AF1BAEA">
            <w:pPr>
              <w:pStyle w:val="25"/>
              <w:keepNext/>
              <w:spacing w:line="440" w:lineRule="exact"/>
              <w:ind w:left="63" w:right="63"/>
              <w:rPr>
                <w:rFonts w:hAnsi="宋体" w:cs="Times New Roman"/>
                <w:color w:val="auto"/>
                <w:highlight w:val="none"/>
                <w:lang w:val="en-US"/>
              </w:rPr>
            </w:pPr>
          </w:p>
        </w:tc>
        <w:tc>
          <w:tcPr>
            <w:tcW w:w="851" w:type="dxa"/>
            <w:vAlign w:val="center"/>
          </w:tcPr>
          <w:p w14:paraId="491DDE11">
            <w:pPr>
              <w:pStyle w:val="25"/>
              <w:keepNext/>
              <w:spacing w:line="440" w:lineRule="exact"/>
              <w:ind w:left="63" w:right="63"/>
              <w:rPr>
                <w:rFonts w:hAnsi="宋体" w:cs="Times New Roman"/>
                <w:color w:val="auto"/>
                <w:highlight w:val="none"/>
                <w:lang w:val="en-US"/>
              </w:rPr>
            </w:pPr>
          </w:p>
        </w:tc>
        <w:tc>
          <w:tcPr>
            <w:tcW w:w="1044" w:type="dxa"/>
            <w:vAlign w:val="center"/>
          </w:tcPr>
          <w:p w14:paraId="2C1341D4">
            <w:pPr>
              <w:pStyle w:val="25"/>
              <w:keepNext/>
              <w:spacing w:line="440" w:lineRule="exact"/>
              <w:ind w:left="63" w:right="63"/>
              <w:rPr>
                <w:rFonts w:hAnsi="宋体" w:cs="Times New Roman"/>
                <w:color w:val="auto"/>
                <w:highlight w:val="none"/>
                <w:lang w:val="en-US"/>
              </w:rPr>
            </w:pPr>
          </w:p>
        </w:tc>
        <w:tc>
          <w:tcPr>
            <w:tcW w:w="731" w:type="dxa"/>
            <w:vAlign w:val="center"/>
          </w:tcPr>
          <w:p w14:paraId="756B2583">
            <w:pPr>
              <w:pStyle w:val="25"/>
              <w:keepNext/>
              <w:spacing w:line="440" w:lineRule="exact"/>
              <w:ind w:left="63" w:right="63"/>
              <w:rPr>
                <w:rFonts w:hAnsi="宋体" w:cs="Times New Roman"/>
                <w:color w:val="auto"/>
                <w:highlight w:val="none"/>
                <w:lang w:val="en-US"/>
              </w:rPr>
            </w:pPr>
          </w:p>
        </w:tc>
        <w:tc>
          <w:tcPr>
            <w:tcW w:w="851" w:type="dxa"/>
            <w:vAlign w:val="center"/>
          </w:tcPr>
          <w:p w14:paraId="5561B494">
            <w:pPr>
              <w:pStyle w:val="25"/>
              <w:keepNext/>
              <w:spacing w:line="440" w:lineRule="exact"/>
              <w:ind w:left="63" w:right="63"/>
              <w:rPr>
                <w:rFonts w:hAnsi="宋体" w:cs="Times New Roman"/>
                <w:color w:val="auto"/>
                <w:highlight w:val="none"/>
                <w:lang w:val="en-US"/>
              </w:rPr>
            </w:pPr>
          </w:p>
        </w:tc>
        <w:tc>
          <w:tcPr>
            <w:tcW w:w="1314" w:type="dxa"/>
            <w:vAlign w:val="center"/>
          </w:tcPr>
          <w:p w14:paraId="0100AD3E">
            <w:pPr>
              <w:pStyle w:val="25"/>
              <w:keepNext/>
              <w:spacing w:line="440" w:lineRule="exact"/>
              <w:ind w:left="63" w:right="63"/>
              <w:rPr>
                <w:rFonts w:hAnsi="宋体" w:cs="Times New Roman"/>
                <w:color w:val="auto"/>
                <w:highlight w:val="none"/>
                <w:lang w:val="en-US"/>
              </w:rPr>
            </w:pPr>
          </w:p>
        </w:tc>
        <w:tc>
          <w:tcPr>
            <w:tcW w:w="730" w:type="dxa"/>
            <w:vAlign w:val="center"/>
          </w:tcPr>
          <w:p w14:paraId="06A9BEE2">
            <w:pPr>
              <w:pStyle w:val="25"/>
              <w:keepNext/>
              <w:spacing w:line="440" w:lineRule="exact"/>
              <w:ind w:left="63" w:right="63"/>
              <w:rPr>
                <w:rFonts w:hAnsi="宋体" w:cs="Times New Roman"/>
                <w:color w:val="auto"/>
                <w:highlight w:val="none"/>
                <w:lang w:val="en-US"/>
              </w:rPr>
            </w:pPr>
          </w:p>
        </w:tc>
      </w:tr>
      <w:tr w14:paraId="2DFC3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A29845B">
            <w:pPr>
              <w:pStyle w:val="25"/>
              <w:keepNext/>
              <w:spacing w:line="440" w:lineRule="exact"/>
              <w:ind w:left="63" w:right="63"/>
              <w:rPr>
                <w:rFonts w:hAnsi="宋体" w:cs="Times New Roman"/>
                <w:color w:val="auto"/>
                <w:highlight w:val="none"/>
                <w:lang w:val="en-US"/>
              </w:rPr>
            </w:pPr>
          </w:p>
        </w:tc>
        <w:tc>
          <w:tcPr>
            <w:tcW w:w="1276" w:type="dxa"/>
            <w:vAlign w:val="center"/>
          </w:tcPr>
          <w:p w14:paraId="1500A3B7">
            <w:pPr>
              <w:pStyle w:val="25"/>
              <w:keepNext/>
              <w:spacing w:line="440" w:lineRule="exact"/>
              <w:ind w:left="63" w:right="63"/>
              <w:rPr>
                <w:rFonts w:hAnsi="宋体" w:cs="Times New Roman"/>
                <w:color w:val="auto"/>
                <w:highlight w:val="none"/>
                <w:lang w:val="en-US"/>
              </w:rPr>
            </w:pPr>
          </w:p>
        </w:tc>
        <w:tc>
          <w:tcPr>
            <w:tcW w:w="1162" w:type="dxa"/>
            <w:vAlign w:val="center"/>
          </w:tcPr>
          <w:p w14:paraId="277596FB">
            <w:pPr>
              <w:pStyle w:val="25"/>
              <w:keepNext/>
              <w:spacing w:line="440" w:lineRule="exact"/>
              <w:ind w:left="63" w:right="63"/>
              <w:rPr>
                <w:rFonts w:hAnsi="宋体" w:cs="Times New Roman"/>
                <w:color w:val="auto"/>
                <w:highlight w:val="none"/>
                <w:lang w:val="en-US"/>
              </w:rPr>
            </w:pPr>
          </w:p>
        </w:tc>
        <w:tc>
          <w:tcPr>
            <w:tcW w:w="940" w:type="dxa"/>
            <w:vAlign w:val="center"/>
          </w:tcPr>
          <w:p w14:paraId="6D6C51BB">
            <w:pPr>
              <w:pStyle w:val="25"/>
              <w:keepNext/>
              <w:spacing w:line="440" w:lineRule="exact"/>
              <w:ind w:left="63" w:right="63"/>
              <w:rPr>
                <w:rFonts w:hAnsi="宋体" w:cs="Times New Roman"/>
                <w:color w:val="auto"/>
                <w:highlight w:val="none"/>
                <w:lang w:val="en-US"/>
              </w:rPr>
            </w:pPr>
          </w:p>
        </w:tc>
        <w:tc>
          <w:tcPr>
            <w:tcW w:w="851" w:type="dxa"/>
            <w:vAlign w:val="center"/>
          </w:tcPr>
          <w:p w14:paraId="19A00419">
            <w:pPr>
              <w:pStyle w:val="25"/>
              <w:keepNext/>
              <w:spacing w:line="440" w:lineRule="exact"/>
              <w:ind w:left="63" w:right="63"/>
              <w:rPr>
                <w:rFonts w:hAnsi="宋体" w:cs="Times New Roman"/>
                <w:color w:val="auto"/>
                <w:highlight w:val="none"/>
                <w:lang w:val="en-US"/>
              </w:rPr>
            </w:pPr>
          </w:p>
        </w:tc>
        <w:tc>
          <w:tcPr>
            <w:tcW w:w="1044" w:type="dxa"/>
            <w:vAlign w:val="center"/>
          </w:tcPr>
          <w:p w14:paraId="23C2C69D">
            <w:pPr>
              <w:pStyle w:val="25"/>
              <w:keepNext/>
              <w:spacing w:line="440" w:lineRule="exact"/>
              <w:ind w:left="63" w:right="63"/>
              <w:rPr>
                <w:rFonts w:hAnsi="宋体" w:cs="Times New Roman"/>
                <w:color w:val="auto"/>
                <w:highlight w:val="none"/>
                <w:lang w:val="en-US"/>
              </w:rPr>
            </w:pPr>
          </w:p>
        </w:tc>
        <w:tc>
          <w:tcPr>
            <w:tcW w:w="731" w:type="dxa"/>
            <w:vAlign w:val="center"/>
          </w:tcPr>
          <w:p w14:paraId="7434CDB0">
            <w:pPr>
              <w:pStyle w:val="25"/>
              <w:keepNext/>
              <w:spacing w:line="440" w:lineRule="exact"/>
              <w:ind w:left="63" w:right="63"/>
              <w:rPr>
                <w:rFonts w:hAnsi="宋体" w:cs="Times New Roman"/>
                <w:color w:val="auto"/>
                <w:highlight w:val="none"/>
                <w:lang w:val="en-US"/>
              </w:rPr>
            </w:pPr>
          </w:p>
        </w:tc>
        <w:tc>
          <w:tcPr>
            <w:tcW w:w="851" w:type="dxa"/>
            <w:vAlign w:val="center"/>
          </w:tcPr>
          <w:p w14:paraId="1AED83BA">
            <w:pPr>
              <w:pStyle w:val="25"/>
              <w:keepNext/>
              <w:spacing w:line="440" w:lineRule="exact"/>
              <w:ind w:left="63" w:right="63"/>
              <w:rPr>
                <w:rFonts w:hAnsi="宋体" w:cs="Times New Roman"/>
                <w:color w:val="auto"/>
                <w:highlight w:val="none"/>
                <w:lang w:val="en-US"/>
              </w:rPr>
            </w:pPr>
          </w:p>
        </w:tc>
        <w:tc>
          <w:tcPr>
            <w:tcW w:w="1314" w:type="dxa"/>
            <w:vAlign w:val="center"/>
          </w:tcPr>
          <w:p w14:paraId="4800F9B2">
            <w:pPr>
              <w:pStyle w:val="25"/>
              <w:keepNext/>
              <w:spacing w:line="440" w:lineRule="exact"/>
              <w:ind w:left="63" w:right="63"/>
              <w:rPr>
                <w:rFonts w:hAnsi="宋体" w:cs="Times New Roman"/>
                <w:color w:val="auto"/>
                <w:highlight w:val="none"/>
                <w:lang w:val="en-US"/>
              </w:rPr>
            </w:pPr>
          </w:p>
        </w:tc>
        <w:tc>
          <w:tcPr>
            <w:tcW w:w="730" w:type="dxa"/>
            <w:vAlign w:val="center"/>
          </w:tcPr>
          <w:p w14:paraId="3EA7CFFB">
            <w:pPr>
              <w:pStyle w:val="25"/>
              <w:keepNext/>
              <w:spacing w:line="440" w:lineRule="exact"/>
              <w:ind w:left="63" w:right="63"/>
              <w:rPr>
                <w:rFonts w:hAnsi="宋体" w:cs="Times New Roman"/>
                <w:color w:val="auto"/>
                <w:highlight w:val="none"/>
                <w:lang w:val="en-US"/>
              </w:rPr>
            </w:pPr>
          </w:p>
        </w:tc>
      </w:tr>
      <w:tr w14:paraId="17320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58D991E">
            <w:pPr>
              <w:pStyle w:val="25"/>
              <w:keepNext/>
              <w:spacing w:line="440" w:lineRule="exact"/>
              <w:ind w:left="63" w:right="63"/>
              <w:rPr>
                <w:rFonts w:hAnsi="宋体" w:cs="Times New Roman"/>
                <w:color w:val="auto"/>
                <w:highlight w:val="none"/>
                <w:lang w:val="en-US"/>
              </w:rPr>
            </w:pPr>
          </w:p>
        </w:tc>
        <w:tc>
          <w:tcPr>
            <w:tcW w:w="1276" w:type="dxa"/>
            <w:vAlign w:val="center"/>
          </w:tcPr>
          <w:p w14:paraId="36CE42A6">
            <w:pPr>
              <w:pStyle w:val="25"/>
              <w:keepNext/>
              <w:spacing w:line="440" w:lineRule="exact"/>
              <w:ind w:left="63" w:right="63"/>
              <w:rPr>
                <w:rFonts w:hAnsi="宋体" w:cs="Times New Roman"/>
                <w:color w:val="auto"/>
                <w:highlight w:val="none"/>
                <w:lang w:val="en-US"/>
              </w:rPr>
            </w:pPr>
          </w:p>
        </w:tc>
        <w:tc>
          <w:tcPr>
            <w:tcW w:w="1162" w:type="dxa"/>
            <w:vAlign w:val="center"/>
          </w:tcPr>
          <w:p w14:paraId="72E37598">
            <w:pPr>
              <w:pStyle w:val="25"/>
              <w:keepNext/>
              <w:spacing w:line="440" w:lineRule="exact"/>
              <w:ind w:left="63" w:right="63"/>
              <w:rPr>
                <w:rFonts w:hAnsi="宋体" w:cs="Times New Roman"/>
                <w:color w:val="auto"/>
                <w:highlight w:val="none"/>
                <w:lang w:val="en-US"/>
              </w:rPr>
            </w:pPr>
          </w:p>
        </w:tc>
        <w:tc>
          <w:tcPr>
            <w:tcW w:w="940" w:type="dxa"/>
            <w:vAlign w:val="center"/>
          </w:tcPr>
          <w:p w14:paraId="6C46F502">
            <w:pPr>
              <w:pStyle w:val="25"/>
              <w:keepNext/>
              <w:spacing w:line="440" w:lineRule="exact"/>
              <w:ind w:left="63" w:right="63"/>
              <w:rPr>
                <w:rFonts w:hAnsi="宋体" w:cs="Times New Roman"/>
                <w:color w:val="auto"/>
                <w:highlight w:val="none"/>
                <w:lang w:val="en-US"/>
              </w:rPr>
            </w:pPr>
          </w:p>
        </w:tc>
        <w:tc>
          <w:tcPr>
            <w:tcW w:w="851" w:type="dxa"/>
            <w:vAlign w:val="center"/>
          </w:tcPr>
          <w:p w14:paraId="3BE65A6F">
            <w:pPr>
              <w:pStyle w:val="25"/>
              <w:keepNext/>
              <w:spacing w:line="440" w:lineRule="exact"/>
              <w:ind w:left="63" w:right="63"/>
              <w:rPr>
                <w:rFonts w:hAnsi="宋体" w:cs="Times New Roman"/>
                <w:color w:val="auto"/>
                <w:highlight w:val="none"/>
                <w:lang w:val="en-US"/>
              </w:rPr>
            </w:pPr>
          </w:p>
        </w:tc>
        <w:tc>
          <w:tcPr>
            <w:tcW w:w="1044" w:type="dxa"/>
            <w:vAlign w:val="center"/>
          </w:tcPr>
          <w:p w14:paraId="535F8F77">
            <w:pPr>
              <w:pStyle w:val="25"/>
              <w:keepNext/>
              <w:spacing w:line="440" w:lineRule="exact"/>
              <w:ind w:left="63" w:right="63"/>
              <w:rPr>
                <w:rFonts w:hAnsi="宋体" w:cs="Times New Roman"/>
                <w:color w:val="auto"/>
                <w:highlight w:val="none"/>
                <w:lang w:val="en-US"/>
              </w:rPr>
            </w:pPr>
          </w:p>
        </w:tc>
        <w:tc>
          <w:tcPr>
            <w:tcW w:w="731" w:type="dxa"/>
            <w:vAlign w:val="center"/>
          </w:tcPr>
          <w:p w14:paraId="66E71B68">
            <w:pPr>
              <w:pStyle w:val="25"/>
              <w:keepNext/>
              <w:spacing w:line="440" w:lineRule="exact"/>
              <w:ind w:left="63" w:right="63"/>
              <w:rPr>
                <w:rFonts w:hAnsi="宋体" w:cs="Times New Roman"/>
                <w:color w:val="auto"/>
                <w:highlight w:val="none"/>
                <w:lang w:val="en-US"/>
              </w:rPr>
            </w:pPr>
          </w:p>
        </w:tc>
        <w:tc>
          <w:tcPr>
            <w:tcW w:w="851" w:type="dxa"/>
            <w:vAlign w:val="center"/>
          </w:tcPr>
          <w:p w14:paraId="7F1005CA">
            <w:pPr>
              <w:pStyle w:val="25"/>
              <w:keepNext/>
              <w:spacing w:line="440" w:lineRule="exact"/>
              <w:ind w:left="63" w:right="63"/>
              <w:rPr>
                <w:rFonts w:hAnsi="宋体" w:cs="Times New Roman"/>
                <w:color w:val="auto"/>
                <w:highlight w:val="none"/>
                <w:lang w:val="en-US"/>
              </w:rPr>
            </w:pPr>
          </w:p>
        </w:tc>
        <w:tc>
          <w:tcPr>
            <w:tcW w:w="1314" w:type="dxa"/>
            <w:vAlign w:val="center"/>
          </w:tcPr>
          <w:p w14:paraId="4929CB5C">
            <w:pPr>
              <w:pStyle w:val="25"/>
              <w:keepNext/>
              <w:spacing w:line="440" w:lineRule="exact"/>
              <w:ind w:left="63" w:right="63"/>
              <w:rPr>
                <w:rFonts w:hAnsi="宋体" w:cs="Times New Roman"/>
                <w:color w:val="auto"/>
                <w:highlight w:val="none"/>
                <w:lang w:val="en-US"/>
              </w:rPr>
            </w:pPr>
          </w:p>
        </w:tc>
        <w:tc>
          <w:tcPr>
            <w:tcW w:w="730" w:type="dxa"/>
            <w:vAlign w:val="center"/>
          </w:tcPr>
          <w:p w14:paraId="1E6BF152">
            <w:pPr>
              <w:pStyle w:val="25"/>
              <w:keepNext/>
              <w:spacing w:line="440" w:lineRule="exact"/>
              <w:ind w:left="63" w:right="63"/>
              <w:rPr>
                <w:rFonts w:hAnsi="宋体" w:cs="Times New Roman"/>
                <w:color w:val="auto"/>
                <w:highlight w:val="none"/>
                <w:lang w:val="en-US"/>
              </w:rPr>
            </w:pPr>
          </w:p>
        </w:tc>
      </w:tr>
      <w:tr w14:paraId="40C55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41B891C">
            <w:pPr>
              <w:pStyle w:val="25"/>
              <w:keepNext/>
              <w:spacing w:line="440" w:lineRule="exact"/>
              <w:ind w:left="63" w:right="63"/>
              <w:rPr>
                <w:rFonts w:hAnsi="宋体" w:cs="Times New Roman"/>
                <w:color w:val="auto"/>
                <w:highlight w:val="none"/>
                <w:lang w:val="en-US"/>
              </w:rPr>
            </w:pPr>
          </w:p>
        </w:tc>
        <w:tc>
          <w:tcPr>
            <w:tcW w:w="1276" w:type="dxa"/>
            <w:vAlign w:val="center"/>
          </w:tcPr>
          <w:p w14:paraId="5416A0FC">
            <w:pPr>
              <w:pStyle w:val="25"/>
              <w:keepNext/>
              <w:spacing w:line="440" w:lineRule="exact"/>
              <w:ind w:left="63" w:right="63"/>
              <w:rPr>
                <w:rFonts w:hAnsi="宋体" w:cs="Times New Roman"/>
                <w:color w:val="auto"/>
                <w:highlight w:val="none"/>
                <w:lang w:val="en-US"/>
              </w:rPr>
            </w:pPr>
          </w:p>
        </w:tc>
        <w:tc>
          <w:tcPr>
            <w:tcW w:w="1162" w:type="dxa"/>
            <w:vAlign w:val="center"/>
          </w:tcPr>
          <w:p w14:paraId="18297F81">
            <w:pPr>
              <w:pStyle w:val="25"/>
              <w:keepNext/>
              <w:spacing w:line="440" w:lineRule="exact"/>
              <w:ind w:left="63" w:right="63"/>
              <w:rPr>
                <w:rFonts w:hAnsi="宋体" w:cs="Times New Roman"/>
                <w:color w:val="auto"/>
                <w:highlight w:val="none"/>
                <w:lang w:val="en-US"/>
              </w:rPr>
            </w:pPr>
          </w:p>
        </w:tc>
        <w:tc>
          <w:tcPr>
            <w:tcW w:w="940" w:type="dxa"/>
            <w:vAlign w:val="center"/>
          </w:tcPr>
          <w:p w14:paraId="73D10755">
            <w:pPr>
              <w:pStyle w:val="25"/>
              <w:keepNext/>
              <w:spacing w:line="440" w:lineRule="exact"/>
              <w:ind w:left="63" w:right="63"/>
              <w:rPr>
                <w:rFonts w:hAnsi="宋体" w:cs="Times New Roman"/>
                <w:color w:val="auto"/>
                <w:highlight w:val="none"/>
                <w:lang w:val="en-US"/>
              </w:rPr>
            </w:pPr>
          </w:p>
        </w:tc>
        <w:tc>
          <w:tcPr>
            <w:tcW w:w="851" w:type="dxa"/>
            <w:vAlign w:val="center"/>
          </w:tcPr>
          <w:p w14:paraId="36825320">
            <w:pPr>
              <w:pStyle w:val="25"/>
              <w:keepNext/>
              <w:spacing w:line="440" w:lineRule="exact"/>
              <w:ind w:left="63" w:right="63"/>
              <w:rPr>
                <w:rFonts w:hAnsi="宋体" w:cs="Times New Roman"/>
                <w:color w:val="auto"/>
                <w:highlight w:val="none"/>
                <w:lang w:val="en-US"/>
              </w:rPr>
            </w:pPr>
          </w:p>
        </w:tc>
        <w:tc>
          <w:tcPr>
            <w:tcW w:w="1044" w:type="dxa"/>
            <w:vAlign w:val="center"/>
          </w:tcPr>
          <w:p w14:paraId="502FD447">
            <w:pPr>
              <w:pStyle w:val="25"/>
              <w:keepNext/>
              <w:spacing w:line="440" w:lineRule="exact"/>
              <w:ind w:left="63" w:right="63"/>
              <w:rPr>
                <w:rFonts w:hAnsi="宋体" w:cs="Times New Roman"/>
                <w:color w:val="auto"/>
                <w:highlight w:val="none"/>
                <w:lang w:val="en-US"/>
              </w:rPr>
            </w:pPr>
          </w:p>
        </w:tc>
        <w:tc>
          <w:tcPr>
            <w:tcW w:w="731" w:type="dxa"/>
            <w:vAlign w:val="center"/>
          </w:tcPr>
          <w:p w14:paraId="6E898BF1">
            <w:pPr>
              <w:pStyle w:val="25"/>
              <w:keepNext/>
              <w:spacing w:line="440" w:lineRule="exact"/>
              <w:ind w:left="63" w:right="63"/>
              <w:rPr>
                <w:rFonts w:hAnsi="宋体" w:cs="Times New Roman"/>
                <w:color w:val="auto"/>
                <w:highlight w:val="none"/>
                <w:lang w:val="en-US"/>
              </w:rPr>
            </w:pPr>
          </w:p>
        </w:tc>
        <w:tc>
          <w:tcPr>
            <w:tcW w:w="851" w:type="dxa"/>
            <w:vAlign w:val="center"/>
          </w:tcPr>
          <w:p w14:paraId="26F3B0EE">
            <w:pPr>
              <w:pStyle w:val="25"/>
              <w:keepNext/>
              <w:spacing w:line="440" w:lineRule="exact"/>
              <w:ind w:left="63" w:right="63"/>
              <w:rPr>
                <w:rFonts w:hAnsi="宋体" w:cs="Times New Roman"/>
                <w:color w:val="auto"/>
                <w:highlight w:val="none"/>
                <w:lang w:val="en-US"/>
              </w:rPr>
            </w:pPr>
          </w:p>
        </w:tc>
        <w:tc>
          <w:tcPr>
            <w:tcW w:w="1314" w:type="dxa"/>
            <w:vAlign w:val="center"/>
          </w:tcPr>
          <w:p w14:paraId="35AEFEF2">
            <w:pPr>
              <w:pStyle w:val="25"/>
              <w:keepNext/>
              <w:spacing w:line="440" w:lineRule="exact"/>
              <w:ind w:left="63" w:right="63"/>
              <w:rPr>
                <w:rFonts w:hAnsi="宋体" w:cs="Times New Roman"/>
                <w:color w:val="auto"/>
                <w:highlight w:val="none"/>
                <w:lang w:val="en-US"/>
              </w:rPr>
            </w:pPr>
          </w:p>
        </w:tc>
        <w:tc>
          <w:tcPr>
            <w:tcW w:w="730" w:type="dxa"/>
            <w:vAlign w:val="center"/>
          </w:tcPr>
          <w:p w14:paraId="1D43155A">
            <w:pPr>
              <w:pStyle w:val="25"/>
              <w:keepNext/>
              <w:spacing w:line="440" w:lineRule="exact"/>
              <w:ind w:left="63" w:right="63"/>
              <w:rPr>
                <w:rFonts w:hAnsi="宋体" w:cs="Times New Roman"/>
                <w:color w:val="auto"/>
                <w:highlight w:val="none"/>
                <w:lang w:val="en-US"/>
              </w:rPr>
            </w:pPr>
          </w:p>
        </w:tc>
      </w:tr>
      <w:tr w14:paraId="5C230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6C45F89">
            <w:pPr>
              <w:pStyle w:val="25"/>
              <w:keepNext/>
              <w:spacing w:line="440" w:lineRule="exact"/>
              <w:ind w:left="63" w:right="63"/>
              <w:rPr>
                <w:rFonts w:hAnsi="宋体" w:cs="Times New Roman"/>
                <w:color w:val="auto"/>
                <w:highlight w:val="none"/>
                <w:lang w:val="en-US"/>
              </w:rPr>
            </w:pPr>
          </w:p>
        </w:tc>
        <w:tc>
          <w:tcPr>
            <w:tcW w:w="1276" w:type="dxa"/>
            <w:vAlign w:val="center"/>
          </w:tcPr>
          <w:p w14:paraId="0BEC7416">
            <w:pPr>
              <w:pStyle w:val="25"/>
              <w:keepNext/>
              <w:spacing w:line="440" w:lineRule="exact"/>
              <w:ind w:left="63" w:right="63"/>
              <w:rPr>
                <w:rFonts w:hAnsi="宋体" w:cs="Times New Roman"/>
                <w:color w:val="auto"/>
                <w:highlight w:val="none"/>
                <w:lang w:val="en-US"/>
              </w:rPr>
            </w:pPr>
          </w:p>
        </w:tc>
        <w:tc>
          <w:tcPr>
            <w:tcW w:w="1162" w:type="dxa"/>
            <w:vAlign w:val="center"/>
          </w:tcPr>
          <w:p w14:paraId="504EE28F">
            <w:pPr>
              <w:pStyle w:val="25"/>
              <w:keepNext/>
              <w:spacing w:line="440" w:lineRule="exact"/>
              <w:ind w:left="63" w:right="63"/>
              <w:rPr>
                <w:rFonts w:hAnsi="宋体" w:cs="Times New Roman"/>
                <w:color w:val="auto"/>
                <w:highlight w:val="none"/>
                <w:lang w:val="en-US"/>
              </w:rPr>
            </w:pPr>
          </w:p>
        </w:tc>
        <w:tc>
          <w:tcPr>
            <w:tcW w:w="940" w:type="dxa"/>
            <w:vAlign w:val="center"/>
          </w:tcPr>
          <w:p w14:paraId="50EDB8CA">
            <w:pPr>
              <w:pStyle w:val="25"/>
              <w:keepNext/>
              <w:spacing w:line="440" w:lineRule="exact"/>
              <w:ind w:left="63" w:right="63"/>
              <w:rPr>
                <w:rFonts w:hAnsi="宋体" w:cs="Times New Roman"/>
                <w:color w:val="auto"/>
                <w:highlight w:val="none"/>
                <w:lang w:val="en-US"/>
              </w:rPr>
            </w:pPr>
          </w:p>
        </w:tc>
        <w:tc>
          <w:tcPr>
            <w:tcW w:w="851" w:type="dxa"/>
            <w:vAlign w:val="center"/>
          </w:tcPr>
          <w:p w14:paraId="388BF23C">
            <w:pPr>
              <w:pStyle w:val="25"/>
              <w:keepNext/>
              <w:spacing w:line="440" w:lineRule="exact"/>
              <w:ind w:left="63" w:right="63"/>
              <w:rPr>
                <w:rFonts w:hAnsi="宋体" w:cs="Times New Roman"/>
                <w:color w:val="auto"/>
                <w:highlight w:val="none"/>
                <w:lang w:val="en-US"/>
              </w:rPr>
            </w:pPr>
          </w:p>
        </w:tc>
        <w:tc>
          <w:tcPr>
            <w:tcW w:w="1044" w:type="dxa"/>
            <w:vAlign w:val="center"/>
          </w:tcPr>
          <w:p w14:paraId="29FD8703">
            <w:pPr>
              <w:pStyle w:val="25"/>
              <w:keepNext/>
              <w:spacing w:line="440" w:lineRule="exact"/>
              <w:ind w:left="63" w:right="63"/>
              <w:rPr>
                <w:rFonts w:hAnsi="宋体" w:cs="Times New Roman"/>
                <w:color w:val="auto"/>
                <w:highlight w:val="none"/>
                <w:lang w:val="en-US"/>
              </w:rPr>
            </w:pPr>
          </w:p>
        </w:tc>
        <w:tc>
          <w:tcPr>
            <w:tcW w:w="731" w:type="dxa"/>
            <w:vAlign w:val="center"/>
          </w:tcPr>
          <w:p w14:paraId="4CEB44AA">
            <w:pPr>
              <w:pStyle w:val="25"/>
              <w:keepNext/>
              <w:spacing w:line="440" w:lineRule="exact"/>
              <w:ind w:left="63" w:right="63"/>
              <w:rPr>
                <w:rFonts w:hAnsi="宋体" w:cs="Times New Roman"/>
                <w:color w:val="auto"/>
                <w:highlight w:val="none"/>
                <w:lang w:val="en-US"/>
              </w:rPr>
            </w:pPr>
          </w:p>
        </w:tc>
        <w:tc>
          <w:tcPr>
            <w:tcW w:w="851" w:type="dxa"/>
            <w:vAlign w:val="center"/>
          </w:tcPr>
          <w:p w14:paraId="01CB12CF">
            <w:pPr>
              <w:pStyle w:val="25"/>
              <w:keepNext/>
              <w:spacing w:line="440" w:lineRule="exact"/>
              <w:ind w:left="63" w:right="63"/>
              <w:rPr>
                <w:rFonts w:hAnsi="宋体" w:cs="Times New Roman"/>
                <w:color w:val="auto"/>
                <w:highlight w:val="none"/>
                <w:lang w:val="en-US"/>
              </w:rPr>
            </w:pPr>
          </w:p>
        </w:tc>
        <w:tc>
          <w:tcPr>
            <w:tcW w:w="1314" w:type="dxa"/>
            <w:vAlign w:val="center"/>
          </w:tcPr>
          <w:p w14:paraId="7EADA51C">
            <w:pPr>
              <w:pStyle w:val="25"/>
              <w:keepNext/>
              <w:spacing w:line="440" w:lineRule="exact"/>
              <w:ind w:left="63" w:right="63"/>
              <w:rPr>
                <w:rFonts w:hAnsi="宋体" w:cs="Times New Roman"/>
                <w:color w:val="auto"/>
                <w:highlight w:val="none"/>
                <w:lang w:val="en-US"/>
              </w:rPr>
            </w:pPr>
          </w:p>
        </w:tc>
        <w:tc>
          <w:tcPr>
            <w:tcW w:w="730" w:type="dxa"/>
            <w:vAlign w:val="center"/>
          </w:tcPr>
          <w:p w14:paraId="3874AD3E">
            <w:pPr>
              <w:pStyle w:val="25"/>
              <w:keepNext/>
              <w:spacing w:line="440" w:lineRule="exact"/>
              <w:ind w:left="63" w:right="63"/>
              <w:rPr>
                <w:rFonts w:hAnsi="宋体" w:cs="Times New Roman"/>
                <w:color w:val="auto"/>
                <w:highlight w:val="none"/>
                <w:lang w:val="en-US"/>
              </w:rPr>
            </w:pPr>
          </w:p>
        </w:tc>
      </w:tr>
      <w:tr w14:paraId="29C6A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576F3DD">
            <w:pPr>
              <w:jc w:val="center"/>
              <w:rPr>
                <w:rFonts w:hAnsi="宋体"/>
                <w:color w:val="auto"/>
                <w:sz w:val="24"/>
                <w:highlight w:val="none"/>
              </w:rPr>
            </w:pPr>
          </w:p>
        </w:tc>
        <w:tc>
          <w:tcPr>
            <w:tcW w:w="1276" w:type="dxa"/>
            <w:vAlign w:val="center"/>
          </w:tcPr>
          <w:p w14:paraId="57015C81">
            <w:pPr>
              <w:jc w:val="center"/>
              <w:rPr>
                <w:rFonts w:hAnsi="宋体"/>
                <w:color w:val="auto"/>
                <w:sz w:val="24"/>
                <w:highlight w:val="none"/>
              </w:rPr>
            </w:pPr>
          </w:p>
        </w:tc>
        <w:tc>
          <w:tcPr>
            <w:tcW w:w="1162" w:type="dxa"/>
            <w:vAlign w:val="center"/>
          </w:tcPr>
          <w:p w14:paraId="56CB1CBF">
            <w:pPr>
              <w:jc w:val="center"/>
              <w:rPr>
                <w:rFonts w:hAnsi="宋体"/>
                <w:color w:val="auto"/>
                <w:sz w:val="24"/>
                <w:highlight w:val="none"/>
              </w:rPr>
            </w:pPr>
          </w:p>
        </w:tc>
        <w:tc>
          <w:tcPr>
            <w:tcW w:w="940" w:type="dxa"/>
            <w:vAlign w:val="center"/>
          </w:tcPr>
          <w:p w14:paraId="6D57CDAA">
            <w:pPr>
              <w:jc w:val="center"/>
              <w:rPr>
                <w:rFonts w:hAnsi="宋体"/>
                <w:color w:val="auto"/>
                <w:sz w:val="24"/>
                <w:highlight w:val="none"/>
              </w:rPr>
            </w:pPr>
          </w:p>
        </w:tc>
        <w:tc>
          <w:tcPr>
            <w:tcW w:w="851" w:type="dxa"/>
            <w:vAlign w:val="center"/>
          </w:tcPr>
          <w:p w14:paraId="4B7F8A82">
            <w:pPr>
              <w:jc w:val="center"/>
              <w:rPr>
                <w:rFonts w:hAnsi="宋体"/>
                <w:color w:val="auto"/>
                <w:sz w:val="24"/>
                <w:highlight w:val="none"/>
              </w:rPr>
            </w:pPr>
          </w:p>
        </w:tc>
        <w:tc>
          <w:tcPr>
            <w:tcW w:w="1044" w:type="dxa"/>
            <w:vAlign w:val="center"/>
          </w:tcPr>
          <w:p w14:paraId="2108996E">
            <w:pPr>
              <w:jc w:val="center"/>
              <w:rPr>
                <w:rFonts w:hAnsi="宋体"/>
                <w:color w:val="auto"/>
                <w:sz w:val="24"/>
                <w:highlight w:val="none"/>
              </w:rPr>
            </w:pPr>
          </w:p>
        </w:tc>
        <w:tc>
          <w:tcPr>
            <w:tcW w:w="731" w:type="dxa"/>
            <w:vAlign w:val="center"/>
          </w:tcPr>
          <w:p w14:paraId="2ED2670D">
            <w:pPr>
              <w:jc w:val="center"/>
              <w:rPr>
                <w:rFonts w:hAnsi="宋体"/>
                <w:color w:val="auto"/>
                <w:sz w:val="24"/>
                <w:highlight w:val="none"/>
              </w:rPr>
            </w:pPr>
          </w:p>
        </w:tc>
        <w:tc>
          <w:tcPr>
            <w:tcW w:w="851" w:type="dxa"/>
            <w:vAlign w:val="center"/>
          </w:tcPr>
          <w:p w14:paraId="2ED6AF34">
            <w:pPr>
              <w:jc w:val="center"/>
              <w:rPr>
                <w:rFonts w:hAnsi="宋体"/>
                <w:color w:val="auto"/>
                <w:sz w:val="24"/>
                <w:highlight w:val="none"/>
              </w:rPr>
            </w:pPr>
          </w:p>
        </w:tc>
        <w:tc>
          <w:tcPr>
            <w:tcW w:w="1314" w:type="dxa"/>
            <w:vAlign w:val="center"/>
          </w:tcPr>
          <w:p w14:paraId="448607EC">
            <w:pPr>
              <w:jc w:val="center"/>
              <w:rPr>
                <w:rFonts w:hAnsi="宋体"/>
                <w:color w:val="auto"/>
                <w:sz w:val="24"/>
                <w:highlight w:val="none"/>
              </w:rPr>
            </w:pPr>
          </w:p>
        </w:tc>
        <w:tc>
          <w:tcPr>
            <w:tcW w:w="730" w:type="dxa"/>
            <w:vAlign w:val="center"/>
          </w:tcPr>
          <w:p w14:paraId="777C0DAD">
            <w:pPr>
              <w:jc w:val="center"/>
              <w:rPr>
                <w:rFonts w:hAnsi="宋体"/>
                <w:color w:val="auto"/>
                <w:sz w:val="24"/>
                <w:highlight w:val="none"/>
              </w:rPr>
            </w:pPr>
          </w:p>
        </w:tc>
      </w:tr>
      <w:tr w14:paraId="105D5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C844ED1">
            <w:pPr>
              <w:pStyle w:val="25"/>
              <w:keepNext/>
              <w:spacing w:line="440" w:lineRule="exact"/>
              <w:ind w:left="63" w:right="63"/>
              <w:rPr>
                <w:rFonts w:hAnsi="宋体" w:cs="Times New Roman"/>
                <w:color w:val="auto"/>
                <w:highlight w:val="none"/>
                <w:lang w:val="en-US"/>
              </w:rPr>
            </w:pPr>
          </w:p>
        </w:tc>
        <w:tc>
          <w:tcPr>
            <w:tcW w:w="1276" w:type="dxa"/>
            <w:vAlign w:val="center"/>
          </w:tcPr>
          <w:p w14:paraId="7846BBFC">
            <w:pPr>
              <w:pStyle w:val="25"/>
              <w:keepNext/>
              <w:spacing w:line="440" w:lineRule="exact"/>
              <w:ind w:left="63" w:right="63"/>
              <w:rPr>
                <w:rFonts w:hAnsi="宋体" w:cs="Times New Roman"/>
                <w:color w:val="auto"/>
                <w:highlight w:val="none"/>
                <w:lang w:val="en-US"/>
              </w:rPr>
            </w:pPr>
          </w:p>
        </w:tc>
        <w:tc>
          <w:tcPr>
            <w:tcW w:w="1162" w:type="dxa"/>
            <w:vAlign w:val="center"/>
          </w:tcPr>
          <w:p w14:paraId="56EDC59F">
            <w:pPr>
              <w:pStyle w:val="25"/>
              <w:keepNext/>
              <w:spacing w:line="440" w:lineRule="exact"/>
              <w:ind w:left="63" w:right="63"/>
              <w:rPr>
                <w:rFonts w:hAnsi="宋体" w:cs="Times New Roman"/>
                <w:color w:val="auto"/>
                <w:highlight w:val="none"/>
                <w:lang w:val="en-US"/>
              </w:rPr>
            </w:pPr>
          </w:p>
        </w:tc>
        <w:tc>
          <w:tcPr>
            <w:tcW w:w="940" w:type="dxa"/>
            <w:vAlign w:val="center"/>
          </w:tcPr>
          <w:p w14:paraId="096317F5">
            <w:pPr>
              <w:pStyle w:val="25"/>
              <w:keepNext/>
              <w:spacing w:line="440" w:lineRule="exact"/>
              <w:ind w:left="63" w:right="63"/>
              <w:rPr>
                <w:rFonts w:hAnsi="宋体" w:cs="Times New Roman"/>
                <w:color w:val="auto"/>
                <w:highlight w:val="none"/>
                <w:lang w:val="en-US"/>
              </w:rPr>
            </w:pPr>
          </w:p>
        </w:tc>
        <w:tc>
          <w:tcPr>
            <w:tcW w:w="851" w:type="dxa"/>
            <w:vAlign w:val="center"/>
          </w:tcPr>
          <w:p w14:paraId="2FB5C092">
            <w:pPr>
              <w:pStyle w:val="25"/>
              <w:keepNext/>
              <w:spacing w:line="440" w:lineRule="exact"/>
              <w:ind w:left="63" w:right="63"/>
              <w:rPr>
                <w:rFonts w:hAnsi="宋体" w:cs="Times New Roman"/>
                <w:color w:val="auto"/>
                <w:highlight w:val="none"/>
                <w:lang w:val="en-US"/>
              </w:rPr>
            </w:pPr>
          </w:p>
        </w:tc>
        <w:tc>
          <w:tcPr>
            <w:tcW w:w="1044" w:type="dxa"/>
            <w:vAlign w:val="center"/>
          </w:tcPr>
          <w:p w14:paraId="10F5D7B8">
            <w:pPr>
              <w:pStyle w:val="25"/>
              <w:keepNext/>
              <w:spacing w:line="440" w:lineRule="exact"/>
              <w:ind w:left="63" w:right="63"/>
              <w:rPr>
                <w:rFonts w:hAnsi="宋体" w:cs="Times New Roman"/>
                <w:color w:val="auto"/>
                <w:highlight w:val="none"/>
                <w:lang w:val="en-US"/>
              </w:rPr>
            </w:pPr>
          </w:p>
        </w:tc>
        <w:tc>
          <w:tcPr>
            <w:tcW w:w="731" w:type="dxa"/>
            <w:vAlign w:val="center"/>
          </w:tcPr>
          <w:p w14:paraId="1C56D31E">
            <w:pPr>
              <w:pStyle w:val="25"/>
              <w:keepNext/>
              <w:spacing w:line="440" w:lineRule="exact"/>
              <w:ind w:left="63" w:right="63"/>
              <w:rPr>
                <w:rFonts w:hAnsi="宋体" w:cs="Times New Roman"/>
                <w:color w:val="auto"/>
                <w:highlight w:val="none"/>
                <w:lang w:val="en-US"/>
              </w:rPr>
            </w:pPr>
          </w:p>
        </w:tc>
        <w:tc>
          <w:tcPr>
            <w:tcW w:w="851" w:type="dxa"/>
            <w:vAlign w:val="center"/>
          </w:tcPr>
          <w:p w14:paraId="154A77BC">
            <w:pPr>
              <w:pStyle w:val="25"/>
              <w:keepNext/>
              <w:spacing w:line="440" w:lineRule="exact"/>
              <w:ind w:left="63" w:right="63"/>
              <w:rPr>
                <w:rFonts w:hAnsi="宋体" w:cs="Times New Roman"/>
                <w:color w:val="auto"/>
                <w:highlight w:val="none"/>
                <w:lang w:val="en-US"/>
              </w:rPr>
            </w:pPr>
          </w:p>
        </w:tc>
        <w:tc>
          <w:tcPr>
            <w:tcW w:w="1314" w:type="dxa"/>
            <w:vAlign w:val="center"/>
          </w:tcPr>
          <w:p w14:paraId="28360F6C">
            <w:pPr>
              <w:pStyle w:val="25"/>
              <w:keepNext/>
              <w:spacing w:line="440" w:lineRule="exact"/>
              <w:ind w:left="63" w:right="63"/>
              <w:rPr>
                <w:rFonts w:hAnsi="宋体" w:cs="Times New Roman"/>
                <w:color w:val="auto"/>
                <w:highlight w:val="none"/>
                <w:lang w:val="en-US"/>
              </w:rPr>
            </w:pPr>
          </w:p>
        </w:tc>
        <w:tc>
          <w:tcPr>
            <w:tcW w:w="730" w:type="dxa"/>
            <w:vAlign w:val="center"/>
          </w:tcPr>
          <w:p w14:paraId="77BAA59C">
            <w:pPr>
              <w:pStyle w:val="25"/>
              <w:keepNext/>
              <w:spacing w:line="440" w:lineRule="exact"/>
              <w:ind w:left="63" w:right="63"/>
              <w:rPr>
                <w:rFonts w:hAnsi="宋体" w:cs="Times New Roman"/>
                <w:color w:val="auto"/>
                <w:highlight w:val="none"/>
                <w:lang w:val="en-US"/>
              </w:rPr>
            </w:pPr>
          </w:p>
        </w:tc>
      </w:tr>
      <w:tr w14:paraId="7FFA3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9BC8A5D">
            <w:pPr>
              <w:jc w:val="center"/>
              <w:rPr>
                <w:rFonts w:hAnsi="宋体"/>
                <w:color w:val="auto"/>
                <w:sz w:val="24"/>
                <w:highlight w:val="none"/>
              </w:rPr>
            </w:pPr>
          </w:p>
        </w:tc>
        <w:tc>
          <w:tcPr>
            <w:tcW w:w="1276" w:type="dxa"/>
            <w:vAlign w:val="center"/>
          </w:tcPr>
          <w:p w14:paraId="1E3E21A4">
            <w:pPr>
              <w:jc w:val="center"/>
              <w:rPr>
                <w:rFonts w:hAnsi="宋体"/>
                <w:color w:val="auto"/>
                <w:sz w:val="24"/>
                <w:highlight w:val="none"/>
              </w:rPr>
            </w:pPr>
          </w:p>
        </w:tc>
        <w:tc>
          <w:tcPr>
            <w:tcW w:w="1162" w:type="dxa"/>
            <w:vAlign w:val="center"/>
          </w:tcPr>
          <w:p w14:paraId="2A0E95B1">
            <w:pPr>
              <w:jc w:val="center"/>
              <w:rPr>
                <w:rFonts w:hAnsi="宋体"/>
                <w:color w:val="auto"/>
                <w:sz w:val="24"/>
                <w:highlight w:val="none"/>
              </w:rPr>
            </w:pPr>
          </w:p>
        </w:tc>
        <w:tc>
          <w:tcPr>
            <w:tcW w:w="940" w:type="dxa"/>
            <w:vAlign w:val="center"/>
          </w:tcPr>
          <w:p w14:paraId="2994CF95">
            <w:pPr>
              <w:jc w:val="center"/>
              <w:rPr>
                <w:rFonts w:hAnsi="宋体"/>
                <w:color w:val="auto"/>
                <w:sz w:val="24"/>
                <w:highlight w:val="none"/>
              </w:rPr>
            </w:pPr>
          </w:p>
        </w:tc>
        <w:tc>
          <w:tcPr>
            <w:tcW w:w="851" w:type="dxa"/>
            <w:vAlign w:val="center"/>
          </w:tcPr>
          <w:p w14:paraId="2D9907CF">
            <w:pPr>
              <w:jc w:val="center"/>
              <w:rPr>
                <w:rFonts w:hAnsi="宋体"/>
                <w:color w:val="auto"/>
                <w:sz w:val="24"/>
                <w:highlight w:val="none"/>
              </w:rPr>
            </w:pPr>
          </w:p>
        </w:tc>
        <w:tc>
          <w:tcPr>
            <w:tcW w:w="1044" w:type="dxa"/>
            <w:vAlign w:val="center"/>
          </w:tcPr>
          <w:p w14:paraId="75DE6173">
            <w:pPr>
              <w:jc w:val="center"/>
              <w:rPr>
                <w:rFonts w:hAnsi="宋体"/>
                <w:color w:val="auto"/>
                <w:sz w:val="24"/>
                <w:highlight w:val="none"/>
              </w:rPr>
            </w:pPr>
          </w:p>
        </w:tc>
        <w:tc>
          <w:tcPr>
            <w:tcW w:w="731" w:type="dxa"/>
            <w:vAlign w:val="center"/>
          </w:tcPr>
          <w:p w14:paraId="35DB7412">
            <w:pPr>
              <w:jc w:val="center"/>
              <w:rPr>
                <w:rFonts w:hAnsi="宋体"/>
                <w:color w:val="auto"/>
                <w:sz w:val="24"/>
                <w:highlight w:val="none"/>
              </w:rPr>
            </w:pPr>
          </w:p>
        </w:tc>
        <w:tc>
          <w:tcPr>
            <w:tcW w:w="851" w:type="dxa"/>
            <w:vAlign w:val="center"/>
          </w:tcPr>
          <w:p w14:paraId="000619D3">
            <w:pPr>
              <w:jc w:val="center"/>
              <w:rPr>
                <w:rFonts w:hAnsi="宋体"/>
                <w:color w:val="auto"/>
                <w:sz w:val="24"/>
                <w:highlight w:val="none"/>
              </w:rPr>
            </w:pPr>
          </w:p>
        </w:tc>
        <w:tc>
          <w:tcPr>
            <w:tcW w:w="1314" w:type="dxa"/>
            <w:vAlign w:val="center"/>
          </w:tcPr>
          <w:p w14:paraId="410A47E8">
            <w:pPr>
              <w:jc w:val="center"/>
              <w:rPr>
                <w:rFonts w:hAnsi="宋体"/>
                <w:color w:val="auto"/>
                <w:sz w:val="24"/>
                <w:highlight w:val="none"/>
              </w:rPr>
            </w:pPr>
          </w:p>
        </w:tc>
        <w:tc>
          <w:tcPr>
            <w:tcW w:w="730" w:type="dxa"/>
            <w:vAlign w:val="center"/>
          </w:tcPr>
          <w:p w14:paraId="0BD3C31C">
            <w:pPr>
              <w:jc w:val="center"/>
              <w:rPr>
                <w:rFonts w:hAnsi="宋体"/>
                <w:color w:val="auto"/>
                <w:sz w:val="24"/>
                <w:highlight w:val="none"/>
              </w:rPr>
            </w:pPr>
          </w:p>
        </w:tc>
      </w:tr>
      <w:tr w14:paraId="6DF0B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30E1EB8">
            <w:pPr>
              <w:jc w:val="center"/>
              <w:rPr>
                <w:rFonts w:hAnsi="宋体"/>
                <w:color w:val="auto"/>
                <w:sz w:val="24"/>
                <w:highlight w:val="none"/>
              </w:rPr>
            </w:pPr>
          </w:p>
        </w:tc>
        <w:tc>
          <w:tcPr>
            <w:tcW w:w="1276" w:type="dxa"/>
            <w:vAlign w:val="center"/>
          </w:tcPr>
          <w:p w14:paraId="4E6302C5">
            <w:pPr>
              <w:jc w:val="center"/>
              <w:rPr>
                <w:rFonts w:hAnsi="宋体"/>
                <w:color w:val="auto"/>
                <w:sz w:val="24"/>
                <w:highlight w:val="none"/>
              </w:rPr>
            </w:pPr>
          </w:p>
        </w:tc>
        <w:tc>
          <w:tcPr>
            <w:tcW w:w="1162" w:type="dxa"/>
            <w:vAlign w:val="center"/>
          </w:tcPr>
          <w:p w14:paraId="078C2E14">
            <w:pPr>
              <w:jc w:val="center"/>
              <w:rPr>
                <w:rFonts w:hAnsi="宋体"/>
                <w:color w:val="auto"/>
                <w:sz w:val="24"/>
                <w:highlight w:val="none"/>
              </w:rPr>
            </w:pPr>
          </w:p>
        </w:tc>
        <w:tc>
          <w:tcPr>
            <w:tcW w:w="940" w:type="dxa"/>
            <w:vAlign w:val="center"/>
          </w:tcPr>
          <w:p w14:paraId="7B4194A7">
            <w:pPr>
              <w:jc w:val="center"/>
              <w:rPr>
                <w:rFonts w:hAnsi="宋体"/>
                <w:color w:val="auto"/>
                <w:sz w:val="24"/>
                <w:highlight w:val="none"/>
              </w:rPr>
            </w:pPr>
          </w:p>
        </w:tc>
        <w:tc>
          <w:tcPr>
            <w:tcW w:w="851" w:type="dxa"/>
            <w:vAlign w:val="center"/>
          </w:tcPr>
          <w:p w14:paraId="4C89C056">
            <w:pPr>
              <w:jc w:val="center"/>
              <w:rPr>
                <w:rFonts w:hAnsi="宋体"/>
                <w:color w:val="auto"/>
                <w:sz w:val="24"/>
                <w:highlight w:val="none"/>
              </w:rPr>
            </w:pPr>
          </w:p>
        </w:tc>
        <w:tc>
          <w:tcPr>
            <w:tcW w:w="1044" w:type="dxa"/>
            <w:vAlign w:val="center"/>
          </w:tcPr>
          <w:p w14:paraId="4AF5F4C6">
            <w:pPr>
              <w:jc w:val="center"/>
              <w:rPr>
                <w:rFonts w:hAnsi="宋体"/>
                <w:color w:val="auto"/>
                <w:sz w:val="24"/>
                <w:highlight w:val="none"/>
              </w:rPr>
            </w:pPr>
          </w:p>
        </w:tc>
        <w:tc>
          <w:tcPr>
            <w:tcW w:w="731" w:type="dxa"/>
            <w:vAlign w:val="center"/>
          </w:tcPr>
          <w:p w14:paraId="170BF9B7">
            <w:pPr>
              <w:jc w:val="center"/>
              <w:rPr>
                <w:rFonts w:hAnsi="宋体"/>
                <w:color w:val="auto"/>
                <w:sz w:val="24"/>
                <w:highlight w:val="none"/>
              </w:rPr>
            </w:pPr>
          </w:p>
        </w:tc>
        <w:tc>
          <w:tcPr>
            <w:tcW w:w="851" w:type="dxa"/>
            <w:vAlign w:val="center"/>
          </w:tcPr>
          <w:p w14:paraId="386548F5">
            <w:pPr>
              <w:jc w:val="center"/>
              <w:rPr>
                <w:rFonts w:hAnsi="宋体"/>
                <w:color w:val="auto"/>
                <w:sz w:val="24"/>
                <w:highlight w:val="none"/>
              </w:rPr>
            </w:pPr>
          </w:p>
        </w:tc>
        <w:tc>
          <w:tcPr>
            <w:tcW w:w="1314" w:type="dxa"/>
            <w:vAlign w:val="center"/>
          </w:tcPr>
          <w:p w14:paraId="43BE841F">
            <w:pPr>
              <w:jc w:val="center"/>
              <w:rPr>
                <w:rFonts w:hAnsi="宋体"/>
                <w:color w:val="auto"/>
                <w:sz w:val="24"/>
                <w:highlight w:val="none"/>
              </w:rPr>
            </w:pPr>
          </w:p>
        </w:tc>
        <w:tc>
          <w:tcPr>
            <w:tcW w:w="730" w:type="dxa"/>
            <w:vAlign w:val="center"/>
          </w:tcPr>
          <w:p w14:paraId="2EB33645">
            <w:pPr>
              <w:jc w:val="center"/>
              <w:rPr>
                <w:rFonts w:hAnsi="宋体"/>
                <w:color w:val="auto"/>
                <w:sz w:val="24"/>
                <w:highlight w:val="none"/>
              </w:rPr>
            </w:pPr>
          </w:p>
        </w:tc>
      </w:tr>
      <w:tr w14:paraId="3A300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440F2FE">
            <w:pPr>
              <w:jc w:val="center"/>
              <w:rPr>
                <w:rFonts w:hAnsi="宋体"/>
                <w:color w:val="auto"/>
                <w:sz w:val="24"/>
                <w:highlight w:val="none"/>
              </w:rPr>
            </w:pPr>
          </w:p>
        </w:tc>
        <w:tc>
          <w:tcPr>
            <w:tcW w:w="1276" w:type="dxa"/>
            <w:vAlign w:val="center"/>
          </w:tcPr>
          <w:p w14:paraId="3AB05792">
            <w:pPr>
              <w:jc w:val="center"/>
              <w:rPr>
                <w:rFonts w:hAnsi="宋体"/>
                <w:color w:val="auto"/>
                <w:sz w:val="24"/>
                <w:highlight w:val="none"/>
              </w:rPr>
            </w:pPr>
          </w:p>
        </w:tc>
        <w:tc>
          <w:tcPr>
            <w:tcW w:w="1162" w:type="dxa"/>
            <w:vAlign w:val="center"/>
          </w:tcPr>
          <w:p w14:paraId="2C43823E">
            <w:pPr>
              <w:jc w:val="center"/>
              <w:rPr>
                <w:rFonts w:hAnsi="宋体"/>
                <w:color w:val="auto"/>
                <w:sz w:val="24"/>
                <w:highlight w:val="none"/>
              </w:rPr>
            </w:pPr>
          </w:p>
        </w:tc>
        <w:tc>
          <w:tcPr>
            <w:tcW w:w="940" w:type="dxa"/>
            <w:vAlign w:val="center"/>
          </w:tcPr>
          <w:p w14:paraId="524331D6">
            <w:pPr>
              <w:jc w:val="center"/>
              <w:rPr>
                <w:rFonts w:hAnsi="宋体"/>
                <w:color w:val="auto"/>
                <w:sz w:val="24"/>
                <w:highlight w:val="none"/>
              </w:rPr>
            </w:pPr>
          </w:p>
        </w:tc>
        <w:tc>
          <w:tcPr>
            <w:tcW w:w="851" w:type="dxa"/>
            <w:vAlign w:val="center"/>
          </w:tcPr>
          <w:p w14:paraId="2D89FB48">
            <w:pPr>
              <w:jc w:val="center"/>
              <w:rPr>
                <w:rFonts w:hAnsi="宋体"/>
                <w:color w:val="auto"/>
                <w:sz w:val="24"/>
                <w:highlight w:val="none"/>
              </w:rPr>
            </w:pPr>
          </w:p>
        </w:tc>
        <w:tc>
          <w:tcPr>
            <w:tcW w:w="1044" w:type="dxa"/>
            <w:vAlign w:val="center"/>
          </w:tcPr>
          <w:p w14:paraId="467BDD71">
            <w:pPr>
              <w:jc w:val="center"/>
              <w:rPr>
                <w:rFonts w:hAnsi="宋体"/>
                <w:color w:val="auto"/>
                <w:sz w:val="24"/>
                <w:highlight w:val="none"/>
              </w:rPr>
            </w:pPr>
          </w:p>
        </w:tc>
        <w:tc>
          <w:tcPr>
            <w:tcW w:w="731" w:type="dxa"/>
            <w:vAlign w:val="center"/>
          </w:tcPr>
          <w:p w14:paraId="79EA0936">
            <w:pPr>
              <w:jc w:val="center"/>
              <w:rPr>
                <w:rFonts w:hAnsi="宋体"/>
                <w:color w:val="auto"/>
                <w:sz w:val="24"/>
                <w:highlight w:val="none"/>
              </w:rPr>
            </w:pPr>
          </w:p>
        </w:tc>
        <w:tc>
          <w:tcPr>
            <w:tcW w:w="851" w:type="dxa"/>
            <w:vAlign w:val="center"/>
          </w:tcPr>
          <w:p w14:paraId="007C9C63">
            <w:pPr>
              <w:jc w:val="center"/>
              <w:rPr>
                <w:rFonts w:hAnsi="宋体"/>
                <w:color w:val="auto"/>
                <w:sz w:val="24"/>
                <w:highlight w:val="none"/>
              </w:rPr>
            </w:pPr>
          </w:p>
        </w:tc>
        <w:tc>
          <w:tcPr>
            <w:tcW w:w="1314" w:type="dxa"/>
            <w:vAlign w:val="center"/>
          </w:tcPr>
          <w:p w14:paraId="26F0C66A">
            <w:pPr>
              <w:jc w:val="center"/>
              <w:rPr>
                <w:rFonts w:hAnsi="宋体"/>
                <w:color w:val="auto"/>
                <w:sz w:val="24"/>
                <w:highlight w:val="none"/>
              </w:rPr>
            </w:pPr>
          </w:p>
        </w:tc>
        <w:tc>
          <w:tcPr>
            <w:tcW w:w="730" w:type="dxa"/>
            <w:vAlign w:val="center"/>
          </w:tcPr>
          <w:p w14:paraId="04E0DAF0">
            <w:pPr>
              <w:jc w:val="center"/>
              <w:rPr>
                <w:rFonts w:hAnsi="宋体"/>
                <w:color w:val="auto"/>
                <w:sz w:val="24"/>
                <w:highlight w:val="none"/>
              </w:rPr>
            </w:pPr>
          </w:p>
        </w:tc>
      </w:tr>
      <w:tr w14:paraId="416DE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F71F0F6">
            <w:pPr>
              <w:jc w:val="center"/>
              <w:rPr>
                <w:rFonts w:hAnsi="宋体"/>
                <w:color w:val="auto"/>
                <w:sz w:val="24"/>
                <w:highlight w:val="none"/>
              </w:rPr>
            </w:pPr>
          </w:p>
        </w:tc>
        <w:tc>
          <w:tcPr>
            <w:tcW w:w="1276" w:type="dxa"/>
            <w:vAlign w:val="center"/>
          </w:tcPr>
          <w:p w14:paraId="0B2912DA">
            <w:pPr>
              <w:jc w:val="center"/>
              <w:rPr>
                <w:rFonts w:hAnsi="宋体"/>
                <w:color w:val="auto"/>
                <w:sz w:val="24"/>
                <w:highlight w:val="none"/>
              </w:rPr>
            </w:pPr>
          </w:p>
        </w:tc>
        <w:tc>
          <w:tcPr>
            <w:tcW w:w="1162" w:type="dxa"/>
            <w:vAlign w:val="center"/>
          </w:tcPr>
          <w:p w14:paraId="6A67E2F6">
            <w:pPr>
              <w:jc w:val="center"/>
              <w:rPr>
                <w:rFonts w:hAnsi="宋体"/>
                <w:color w:val="auto"/>
                <w:sz w:val="24"/>
                <w:highlight w:val="none"/>
              </w:rPr>
            </w:pPr>
          </w:p>
        </w:tc>
        <w:tc>
          <w:tcPr>
            <w:tcW w:w="940" w:type="dxa"/>
            <w:vAlign w:val="center"/>
          </w:tcPr>
          <w:p w14:paraId="0FAA107A">
            <w:pPr>
              <w:jc w:val="center"/>
              <w:rPr>
                <w:rFonts w:hAnsi="宋体"/>
                <w:color w:val="auto"/>
                <w:sz w:val="24"/>
                <w:highlight w:val="none"/>
              </w:rPr>
            </w:pPr>
          </w:p>
        </w:tc>
        <w:tc>
          <w:tcPr>
            <w:tcW w:w="851" w:type="dxa"/>
            <w:vAlign w:val="center"/>
          </w:tcPr>
          <w:p w14:paraId="2894BDCC">
            <w:pPr>
              <w:jc w:val="center"/>
              <w:rPr>
                <w:rFonts w:hAnsi="宋体"/>
                <w:color w:val="auto"/>
                <w:sz w:val="24"/>
                <w:highlight w:val="none"/>
              </w:rPr>
            </w:pPr>
          </w:p>
        </w:tc>
        <w:tc>
          <w:tcPr>
            <w:tcW w:w="1044" w:type="dxa"/>
            <w:vAlign w:val="center"/>
          </w:tcPr>
          <w:p w14:paraId="3EA82477">
            <w:pPr>
              <w:jc w:val="center"/>
              <w:rPr>
                <w:rFonts w:hAnsi="宋体"/>
                <w:color w:val="auto"/>
                <w:sz w:val="24"/>
                <w:highlight w:val="none"/>
              </w:rPr>
            </w:pPr>
          </w:p>
        </w:tc>
        <w:tc>
          <w:tcPr>
            <w:tcW w:w="731" w:type="dxa"/>
            <w:vAlign w:val="center"/>
          </w:tcPr>
          <w:p w14:paraId="5E40B605">
            <w:pPr>
              <w:jc w:val="center"/>
              <w:rPr>
                <w:rFonts w:hAnsi="宋体"/>
                <w:color w:val="auto"/>
                <w:sz w:val="24"/>
                <w:highlight w:val="none"/>
              </w:rPr>
            </w:pPr>
          </w:p>
        </w:tc>
        <w:tc>
          <w:tcPr>
            <w:tcW w:w="851" w:type="dxa"/>
            <w:vAlign w:val="center"/>
          </w:tcPr>
          <w:p w14:paraId="061BC349">
            <w:pPr>
              <w:jc w:val="center"/>
              <w:rPr>
                <w:rFonts w:hAnsi="宋体"/>
                <w:color w:val="auto"/>
                <w:sz w:val="24"/>
                <w:highlight w:val="none"/>
              </w:rPr>
            </w:pPr>
          </w:p>
        </w:tc>
        <w:tc>
          <w:tcPr>
            <w:tcW w:w="1314" w:type="dxa"/>
            <w:vAlign w:val="center"/>
          </w:tcPr>
          <w:p w14:paraId="6E259C14">
            <w:pPr>
              <w:jc w:val="center"/>
              <w:rPr>
                <w:rFonts w:hAnsi="宋体"/>
                <w:color w:val="auto"/>
                <w:sz w:val="24"/>
                <w:highlight w:val="none"/>
              </w:rPr>
            </w:pPr>
          </w:p>
        </w:tc>
        <w:tc>
          <w:tcPr>
            <w:tcW w:w="730" w:type="dxa"/>
            <w:vAlign w:val="center"/>
          </w:tcPr>
          <w:p w14:paraId="7A6A1F4D">
            <w:pPr>
              <w:jc w:val="center"/>
              <w:rPr>
                <w:rFonts w:hAnsi="宋体"/>
                <w:color w:val="auto"/>
                <w:sz w:val="24"/>
                <w:highlight w:val="none"/>
              </w:rPr>
            </w:pPr>
          </w:p>
        </w:tc>
      </w:tr>
      <w:tr w14:paraId="36DAB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9A58C40">
            <w:pPr>
              <w:jc w:val="center"/>
              <w:rPr>
                <w:rFonts w:hAnsi="宋体"/>
                <w:color w:val="auto"/>
                <w:sz w:val="24"/>
                <w:highlight w:val="none"/>
              </w:rPr>
            </w:pPr>
          </w:p>
        </w:tc>
        <w:tc>
          <w:tcPr>
            <w:tcW w:w="1276" w:type="dxa"/>
            <w:vAlign w:val="center"/>
          </w:tcPr>
          <w:p w14:paraId="19742702">
            <w:pPr>
              <w:jc w:val="center"/>
              <w:rPr>
                <w:rFonts w:hAnsi="宋体"/>
                <w:color w:val="auto"/>
                <w:sz w:val="24"/>
                <w:highlight w:val="none"/>
              </w:rPr>
            </w:pPr>
          </w:p>
        </w:tc>
        <w:tc>
          <w:tcPr>
            <w:tcW w:w="1162" w:type="dxa"/>
            <w:vAlign w:val="center"/>
          </w:tcPr>
          <w:p w14:paraId="56E03C78">
            <w:pPr>
              <w:jc w:val="center"/>
              <w:rPr>
                <w:rFonts w:hAnsi="宋体"/>
                <w:color w:val="auto"/>
                <w:sz w:val="24"/>
                <w:highlight w:val="none"/>
              </w:rPr>
            </w:pPr>
          </w:p>
        </w:tc>
        <w:tc>
          <w:tcPr>
            <w:tcW w:w="940" w:type="dxa"/>
            <w:vAlign w:val="center"/>
          </w:tcPr>
          <w:p w14:paraId="5929C0BD">
            <w:pPr>
              <w:jc w:val="center"/>
              <w:rPr>
                <w:rFonts w:hAnsi="宋体"/>
                <w:color w:val="auto"/>
                <w:sz w:val="24"/>
                <w:highlight w:val="none"/>
              </w:rPr>
            </w:pPr>
          </w:p>
        </w:tc>
        <w:tc>
          <w:tcPr>
            <w:tcW w:w="851" w:type="dxa"/>
            <w:vAlign w:val="center"/>
          </w:tcPr>
          <w:p w14:paraId="52B85A7E">
            <w:pPr>
              <w:jc w:val="center"/>
              <w:rPr>
                <w:rFonts w:hAnsi="宋体"/>
                <w:color w:val="auto"/>
                <w:sz w:val="24"/>
                <w:highlight w:val="none"/>
              </w:rPr>
            </w:pPr>
          </w:p>
        </w:tc>
        <w:tc>
          <w:tcPr>
            <w:tcW w:w="1044" w:type="dxa"/>
            <w:vAlign w:val="center"/>
          </w:tcPr>
          <w:p w14:paraId="02F6A6A3">
            <w:pPr>
              <w:jc w:val="center"/>
              <w:rPr>
                <w:rFonts w:hAnsi="宋体"/>
                <w:color w:val="auto"/>
                <w:sz w:val="24"/>
                <w:highlight w:val="none"/>
              </w:rPr>
            </w:pPr>
          </w:p>
        </w:tc>
        <w:tc>
          <w:tcPr>
            <w:tcW w:w="731" w:type="dxa"/>
            <w:vAlign w:val="center"/>
          </w:tcPr>
          <w:p w14:paraId="18B71D1A">
            <w:pPr>
              <w:jc w:val="center"/>
              <w:rPr>
                <w:rFonts w:hAnsi="宋体"/>
                <w:color w:val="auto"/>
                <w:sz w:val="24"/>
                <w:highlight w:val="none"/>
              </w:rPr>
            </w:pPr>
          </w:p>
        </w:tc>
        <w:tc>
          <w:tcPr>
            <w:tcW w:w="851" w:type="dxa"/>
            <w:vAlign w:val="center"/>
          </w:tcPr>
          <w:p w14:paraId="36C5CF5E">
            <w:pPr>
              <w:jc w:val="center"/>
              <w:rPr>
                <w:rFonts w:hAnsi="宋体"/>
                <w:color w:val="auto"/>
                <w:sz w:val="24"/>
                <w:highlight w:val="none"/>
              </w:rPr>
            </w:pPr>
          </w:p>
        </w:tc>
        <w:tc>
          <w:tcPr>
            <w:tcW w:w="1314" w:type="dxa"/>
            <w:vAlign w:val="center"/>
          </w:tcPr>
          <w:p w14:paraId="5456C511">
            <w:pPr>
              <w:jc w:val="center"/>
              <w:rPr>
                <w:rFonts w:hAnsi="宋体"/>
                <w:color w:val="auto"/>
                <w:sz w:val="24"/>
                <w:highlight w:val="none"/>
              </w:rPr>
            </w:pPr>
          </w:p>
        </w:tc>
        <w:tc>
          <w:tcPr>
            <w:tcW w:w="730" w:type="dxa"/>
            <w:vAlign w:val="center"/>
          </w:tcPr>
          <w:p w14:paraId="4B6D26B0">
            <w:pPr>
              <w:jc w:val="center"/>
              <w:rPr>
                <w:rFonts w:hAnsi="宋体"/>
                <w:color w:val="auto"/>
                <w:sz w:val="24"/>
                <w:highlight w:val="none"/>
              </w:rPr>
            </w:pPr>
          </w:p>
        </w:tc>
      </w:tr>
      <w:tr w14:paraId="36676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5BB565E">
            <w:pPr>
              <w:jc w:val="center"/>
              <w:rPr>
                <w:rFonts w:hAnsi="宋体"/>
                <w:color w:val="auto"/>
                <w:sz w:val="24"/>
                <w:highlight w:val="none"/>
              </w:rPr>
            </w:pPr>
          </w:p>
        </w:tc>
        <w:tc>
          <w:tcPr>
            <w:tcW w:w="1276" w:type="dxa"/>
            <w:vAlign w:val="center"/>
          </w:tcPr>
          <w:p w14:paraId="5D73AF44">
            <w:pPr>
              <w:jc w:val="center"/>
              <w:rPr>
                <w:rFonts w:hAnsi="宋体"/>
                <w:color w:val="auto"/>
                <w:sz w:val="24"/>
                <w:highlight w:val="none"/>
              </w:rPr>
            </w:pPr>
          </w:p>
        </w:tc>
        <w:tc>
          <w:tcPr>
            <w:tcW w:w="1162" w:type="dxa"/>
            <w:vAlign w:val="center"/>
          </w:tcPr>
          <w:p w14:paraId="3F656DC5">
            <w:pPr>
              <w:jc w:val="center"/>
              <w:rPr>
                <w:rFonts w:hAnsi="宋体"/>
                <w:color w:val="auto"/>
                <w:sz w:val="24"/>
                <w:highlight w:val="none"/>
              </w:rPr>
            </w:pPr>
          </w:p>
        </w:tc>
        <w:tc>
          <w:tcPr>
            <w:tcW w:w="940" w:type="dxa"/>
            <w:vAlign w:val="center"/>
          </w:tcPr>
          <w:p w14:paraId="77CA5B92">
            <w:pPr>
              <w:jc w:val="center"/>
              <w:rPr>
                <w:rFonts w:hAnsi="宋体"/>
                <w:color w:val="auto"/>
                <w:sz w:val="24"/>
                <w:highlight w:val="none"/>
              </w:rPr>
            </w:pPr>
          </w:p>
        </w:tc>
        <w:tc>
          <w:tcPr>
            <w:tcW w:w="851" w:type="dxa"/>
            <w:vAlign w:val="center"/>
          </w:tcPr>
          <w:p w14:paraId="0001544C">
            <w:pPr>
              <w:jc w:val="center"/>
              <w:rPr>
                <w:rFonts w:hAnsi="宋体"/>
                <w:color w:val="auto"/>
                <w:sz w:val="24"/>
                <w:highlight w:val="none"/>
              </w:rPr>
            </w:pPr>
          </w:p>
        </w:tc>
        <w:tc>
          <w:tcPr>
            <w:tcW w:w="1044" w:type="dxa"/>
            <w:vAlign w:val="center"/>
          </w:tcPr>
          <w:p w14:paraId="36E744F1">
            <w:pPr>
              <w:jc w:val="center"/>
              <w:rPr>
                <w:rFonts w:hAnsi="宋体"/>
                <w:color w:val="auto"/>
                <w:sz w:val="24"/>
                <w:highlight w:val="none"/>
              </w:rPr>
            </w:pPr>
          </w:p>
        </w:tc>
        <w:tc>
          <w:tcPr>
            <w:tcW w:w="731" w:type="dxa"/>
            <w:vAlign w:val="center"/>
          </w:tcPr>
          <w:p w14:paraId="2AB06F5B">
            <w:pPr>
              <w:jc w:val="center"/>
              <w:rPr>
                <w:rFonts w:hAnsi="宋体"/>
                <w:color w:val="auto"/>
                <w:sz w:val="24"/>
                <w:highlight w:val="none"/>
              </w:rPr>
            </w:pPr>
          </w:p>
        </w:tc>
        <w:tc>
          <w:tcPr>
            <w:tcW w:w="851" w:type="dxa"/>
            <w:vAlign w:val="center"/>
          </w:tcPr>
          <w:p w14:paraId="1AB23A5A">
            <w:pPr>
              <w:jc w:val="center"/>
              <w:rPr>
                <w:rFonts w:hAnsi="宋体"/>
                <w:color w:val="auto"/>
                <w:sz w:val="24"/>
                <w:highlight w:val="none"/>
              </w:rPr>
            </w:pPr>
          </w:p>
        </w:tc>
        <w:tc>
          <w:tcPr>
            <w:tcW w:w="1314" w:type="dxa"/>
            <w:vAlign w:val="center"/>
          </w:tcPr>
          <w:p w14:paraId="68623663">
            <w:pPr>
              <w:jc w:val="center"/>
              <w:rPr>
                <w:rFonts w:hAnsi="宋体"/>
                <w:color w:val="auto"/>
                <w:sz w:val="24"/>
                <w:highlight w:val="none"/>
              </w:rPr>
            </w:pPr>
          </w:p>
        </w:tc>
        <w:tc>
          <w:tcPr>
            <w:tcW w:w="730" w:type="dxa"/>
            <w:vAlign w:val="center"/>
          </w:tcPr>
          <w:p w14:paraId="47CB09B6">
            <w:pPr>
              <w:jc w:val="center"/>
              <w:rPr>
                <w:rFonts w:hAnsi="宋体"/>
                <w:color w:val="auto"/>
                <w:sz w:val="24"/>
                <w:highlight w:val="none"/>
              </w:rPr>
            </w:pPr>
          </w:p>
        </w:tc>
      </w:tr>
      <w:tr w14:paraId="6059A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ABB40A">
            <w:pPr>
              <w:jc w:val="center"/>
              <w:rPr>
                <w:rFonts w:hAnsi="宋体"/>
                <w:color w:val="auto"/>
                <w:sz w:val="24"/>
                <w:highlight w:val="none"/>
              </w:rPr>
            </w:pPr>
          </w:p>
        </w:tc>
        <w:tc>
          <w:tcPr>
            <w:tcW w:w="1276" w:type="dxa"/>
            <w:vAlign w:val="center"/>
          </w:tcPr>
          <w:p w14:paraId="211C8331">
            <w:pPr>
              <w:jc w:val="center"/>
              <w:rPr>
                <w:rFonts w:hAnsi="宋体"/>
                <w:color w:val="auto"/>
                <w:sz w:val="24"/>
                <w:highlight w:val="none"/>
              </w:rPr>
            </w:pPr>
          </w:p>
        </w:tc>
        <w:tc>
          <w:tcPr>
            <w:tcW w:w="1162" w:type="dxa"/>
            <w:vAlign w:val="center"/>
          </w:tcPr>
          <w:p w14:paraId="13F3FF7D">
            <w:pPr>
              <w:jc w:val="center"/>
              <w:rPr>
                <w:rFonts w:hAnsi="宋体"/>
                <w:color w:val="auto"/>
                <w:sz w:val="24"/>
                <w:highlight w:val="none"/>
              </w:rPr>
            </w:pPr>
          </w:p>
        </w:tc>
        <w:tc>
          <w:tcPr>
            <w:tcW w:w="940" w:type="dxa"/>
            <w:vAlign w:val="center"/>
          </w:tcPr>
          <w:p w14:paraId="6D25594E">
            <w:pPr>
              <w:jc w:val="center"/>
              <w:rPr>
                <w:rFonts w:hAnsi="宋体"/>
                <w:color w:val="auto"/>
                <w:sz w:val="24"/>
                <w:highlight w:val="none"/>
              </w:rPr>
            </w:pPr>
          </w:p>
        </w:tc>
        <w:tc>
          <w:tcPr>
            <w:tcW w:w="851" w:type="dxa"/>
            <w:vAlign w:val="center"/>
          </w:tcPr>
          <w:p w14:paraId="3725A2DF">
            <w:pPr>
              <w:jc w:val="center"/>
              <w:rPr>
                <w:rFonts w:hAnsi="宋体"/>
                <w:color w:val="auto"/>
                <w:sz w:val="24"/>
                <w:highlight w:val="none"/>
              </w:rPr>
            </w:pPr>
          </w:p>
        </w:tc>
        <w:tc>
          <w:tcPr>
            <w:tcW w:w="1044" w:type="dxa"/>
            <w:vAlign w:val="center"/>
          </w:tcPr>
          <w:p w14:paraId="7ED435F9">
            <w:pPr>
              <w:jc w:val="center"/>
              <w:rPr>
                <w:rFonts w:hAnsi="宋体"/>
                <w:color w:val="auto"/>
                <w:sz w:val="24"/>
                <w:highlight w:val="none"/>
              </w:rPr>
            </w:pPr>
          </w:p>
        </w:tc>
        <w:tc>
          <w:tcPr>
            <w:tcW w:w="731" w:type="dxa"/>
            <w:vAlign w:val="center"/>
          </w:tcPr>
          <w:p w14:paraId="79B6AF36">
            <w:pPr>
              <w:jc w:val="center"/>
              <w:rPr>
                <w:rFonts w:hAnsi="宋体"/>
                <w:color w:val="auto"/>
                <w:sz w:val="24"/>
                <w:highlight w:val="none"/>
              </w:rPr>
            </w:pPr>
          </w:p>
        </w:tc>
        <w:tc>
          <w:tcPr>
            <w:tcW w:w="851" w:type="dxa"/>
            <w:vAlign w:val="center"/>
          </w:tcPr>
          <w:p w14:paraId="73E27F49">
            <w:pPr>
              <w:jc w:val="center"/>
              <w:rPr>
                <w:rFonts w:hAnsi="宋体"/>
                <w:color w:val="auto"/>
                <w:sz w:val="24"/>
                <w:highlight w:val="none"/>
              </w:rPr>
            </w:pPr>
          </w:p>
        </w:tc>
        <w:tc>
          <w:tcPr>
            <w:tcW w:w="1314" w:type="dxa"/>
            <w:vAlign w:val="center"/>
          </w:tcPr>
          <w:p w14:paraId="75ACC002">
            <w:pPr>
              <w:jc w:val="center"/>
              <w:rPr>
                <w:rFonts w:hAnsi="宋体"/>
                <w:color w:val="auto"/>
                <w:sz w:val="24"/>
                <w:highlight w:val="none"/>
              </w:rPr>
            </w:pPr>
          </w:p>
        </w:tc>
        <w:tc>
          <w:tcPr>
            <w:tcW w:w="730" w:type="dxa"/>
            <w:vAlign w:val="center"/>
          </w:tcPr>
          <w:p w14:paraId="001579DB">
            <w:pPr>
              <w:jc w:val="center"/>
              <w:rPr>
                <w:rFonts w:hAnsi="宋体"/>
                <w:color w:val="auto"/>
                <w:sz w:val="24"/>
                <w:highlight w:val="none"/>
              </w:rPr>
            </w:pPr>
          </w:p>
        </w:tc>
      </w:tr>
      <w:tr w14:paraId="0FC71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1142720">
            <w:pPr>
              <w:jc w:val="center"/>
              <w:rPr>
                <w:rFonts w:hAnsi="宋体"/>
                <w:color w:val="auto"/>
                <w:sz w:val="24"/>
                <w:highlight w:val="none"/>
              </w:rPr>
            </w:pPr>
          </w:p>
        </w:tc>
        <w:tc>
          <w:tcPr>
            <w:tcW w:w="1276" w:type="dxa"/>
            <w:vAlign w:val="center"/>
          </w:tcPr>
          <w:p w14:paraId="0C2E7332">
            <w:pPr>
              <w:jc w:val="center"/>
              <w:rPr>
                <w:rFonts w:hAnsi="宋体"/>
                <w:color w:val="auto"/>
                <w:sz w:val="24"/>
                <w:highlight w:val="none"/>
              </w:rPr>
            </w:pPr>
          </w:p>
        </w:tc>
        <w:tc>
          <w:tcPr>
            <w:tcW w:w="1162" w:type="dxa"/>
            <w:vAlign w:val="center"/>
          </w:tcPr>
          <w:p w14:paraId="54D76790">
            <w:pPr>
              <w:jc w:val="center"/>
              <w:rPr>
                <w:rFonts w:hAnsi="宋体"/>
                <w:color w:val="auto"/>
                <w:sz w:val="24"/>
                <w:highlight w:val="none"/>
              </w:rPr>
            </w:pPr>
          </w:p>
        </w:tc>
        <w:tc>
          <w:tcPr>
            <w:tcW w:w="940" w:type="dxa"/>
            <w:vAlign w:val="center"/>
          </w:tcPr>
          <w:p w14:paraId="031017B7">
            <w:pPr>
              <w:jc w:val="center"/>
              <w:rPr>
                <w:rFonts w:hAnsi="宋体"/>
                <w:color w:val="auto"/>
                <w:sz w:val="24"/>
                <w:highlight w:val="none"/>
              </w:rPr>
            </w:pPr>
          </w:p>
        </w:tc>
        <w:tc>
          <w:tcPr>
            <w:tcW w:w="851" w:type="dxa"/>
            <w:vAlign w:val="center"/>
          </w:tcPr>
          <w:p w14:paraId="3732750A">
            <w:pPr>
              <w:jc w:val="center"/>
              <w:rPr>
                <w:rFonts w:hAnsi="宋体"/>
                <w:color w:val="auto"/>
                <w:sz w:val="24"/>
                <w:highlight w:val="none"/>
              </w:rPr>
            </w:pPr>
          </w:p>
        </w:tc>
        <w:tc>
          <w:tcPr>
            <w:tcW w:w="1044" w:type="dxa"/>
            <w:vAlign w:val="center"/>
          </w:tcPr>
          <w:p w14:paraId="23E399DE">
            <w:pPr>
              <w:jc w:val="center"/>
              <w:rPr>
                <w:rFonts w:hAnsi="宋体"/>
                <w:color w:val="auto"/>
                <w:sz w:val="24"/>
                <w:highlight w:val="none"/>
              </w:rPr>
            </w:pPr>
          </w:p>
        </w:tc>
        <w:tc>
          <w:tcPr>
            <w:tcW w:w="731" w:type="dxa"/>
            <w:vAlign w:val="center"/>
          </w:tcPr>
          <w:p w14:paraId="4D418682">
            <w:pPr>
              <w:jc w:val="center"/>
              <w:rPr>
                <w:rFonts w:hAnsi="宋体"/>
                <w:color w:val="auto"/>
                <w:sz w:val="24"/>
                <w:highlight w:val="none"/>
              </w:rPr>
            </w:pPr>
          </w:p>
        </w:tc>
        <w:tc>
          <w:tcPr>
            <w:tcW w:w="851" w:type="dxa"/>
            <w:vAlign w:val="center"/>
          </w:tcPr>
          <w:p w14:paraId="76A61AD7">
            <w:pPr>
              <w:jc w:val="center"/>
              <w:rPr>
                <w:rFonts w:hAnsi="宋体"/>
                <w:color w:val="auto"/>
                <w:sz w:val="24"/>
                <w:highlight w:val="none"/>
              </w:rPr>
            </w:pPr>
          </w:p>
        </w:tc>
        <w:tc>
          <w:tcPr>
            <w:tcW w:w="1314" w:type="dxa"/>
            <w:vAlign w:val="center"/>
          </w:tcPr>
          <w:p w14:paraId="5EA75C34">
            <w:pPr>
              <w:jc w:val="center"/>
              <w:rPr>
                <w:rFonts w:hAnsi="宋体"/>
                <w:color w:val="auto"/>
                <w:sz w:val="24"/>
                <w:highlight w:val="none"/>
              </w:rPr>
            </w:pPr>
          </w:p>
        </w:tc>
        <w:tc>
          <w:tcPr>
            <w:tcW w:w="730" w:type="dxa"/>
            <w:vAlign w:val="center"/>
          </w:tcPr>
          <w:p w14:paraId="75B944DE">
            <w:pPr>
              <w:jc w:val="center"/>
              <w:rPr>
                <w:rFonts w:hAnsi="宋体"/>
                <w:color w:val="auto"/>
                <w:sz w:val="24"/>
                <w:highlight w:val="none"/>
              </w:rPr>
            </w:pPr>
          </w:p>
        </w:tc>
      </w:tr>
    </w:tbl>
    <w:p w14:paraId="04F58E10">
      <w:pPr>
        <w:spacing w:line="440" w:lineRule="exact"/>
        <w:rPr>
          <w:rFonts w:hAnsi="宋体"/>
          <w:color w:val="auto"/>
          <w:sz w:val="24"/>
          <w:highlight w:val="none"/>
        </w:rPr>
      </w:pPr>
    </w:p>
    <w:p w14:paraId="3AEB1C58">
      <w:pPr>
        <w:spacing w:line="440" w:lineRule="exact"/>
        <w:rPr>
          <w:rFonts w:ascii="宋体"/>
          <w:color w:val="auto"/>
          <w:sz w:val="24"/>
          <w:highlight w:val="none"/>
        </w:rPr>
      </w:pPr>
      <w:r>
        <w:rPr>
          <w:rFonts w:hAnsi="宋体"/>
          <w:color w:val="auto"/>
          <w:sz w:val="24"/>
          <w:highlight w:val="none"/>
        </w:rPr>
        <w:br w:type="page"/>
      </w:r>
      <w:r>
        <w:rPr>
          <w:rFonts w:hint="eastAsia" w:ascii="宋体"/>
          <w:color w:val="auto"/>
          <w:sz w:val="24"/>
          <w:highlight w:val="none"/>
        </w:rPr>
        <w:t>附件</w:t>
      </w:r>
      <w:r>
        <w:rPr>
          <w:rFonts w:ascii="宋体"/>
          <w:color w:val="auto"/>
          <w:sz w:val="24"/>
          <w:highlight w:val="none"/>
        </w:rPr>
        <w:t>3</w:t>
      </w:r>
      <w:r>
        <w:rPr>
          <w:rFonts w:hint="eastAsia" w:ascii="宋体"/>
          <w:color w:val="auto"/>
          <w:sz w:val="24"/>
          <w:highlight w:val="none"/>
        </w:rPr>
        <w:t>：</w:t>
      </w:r>
    </w:p>
    <w:p w14:paraId="5CC58D61">
      <w:pPr>
        <w:autoSpaceDE w:val="0"/>
        <w:autoSpaceDN w:val="0"/>
        <w:spacing w:line="360" w:lineRule="auto"/>
        <w:ind w:left="360" w:right="525" w:rightChars="250" w:firstLine="643"/>
        <w:jc w:val="center"/>
        <w:rPr>
          <w:rFonts w:ascii="宋体"/>
          <w:b/>
          <w:bCs/>
          <w:color w:val="auto"/>
          <w:kern w:val="0"/>
          <w:sz w:val="24"/>
          <w:highlight w:val="none"/>
        </w:rPr>
      </w:pPr>
      <w:r>
        <w:rPr>
          <w:rFonts w:hint="eastAsia" w:ascii="宋体"/>
          <w:b/>
          <w:bCs/>
          <w:color w:val="auto"/>
          <w:kern w:val="0"/>
          <w:sz w:val="24"/>
          <w:highlight w:val="none"/>
        </w:rPr>
        <w:t>房屋建筑工程质量保修书</w:t>
      </w:r>
    </w:p>
    <w:p w14:paraId="5AA4BE5A">
      <w:pPr>
        <w:autoSpaceDE w:val="0"/>
        <w:autoSpaceDN w:val="0"/>
        <w:spacing w:line="400" w:lineRule="exact"/>
        <w:ind w:right="525" w:rightChars="250"/>
        <w:jc w:val="left"/>
        <w:rPr>
          <w:rFonts w:ascii="宋体"/>
          <w:color w:val="auto"/>
          <w:kern w:val="0"/>
          <w:sz w:val="24"/>
          <w:highlight w:val="none"/>
        </w:rPr>
      </w:pPr>
      <w:r>
        <w:rPr>
          <w:rFonts w:hint="eastAsia" w:ascii="宋体"/>
          <w:color w:val="auto"/>
          <w:kern w:val="0"/>
          <w:sz w:val="24"/>
          <w:highlight w:val="none"/>
        </w:rPr>
        <w:t>发</w:t>
      </w:r>
      <w:r>
        <w:rPr>
          <w:rFonts w:hint="eastAsia" w:ascii="宋体"/>
          <w:color w:val="auto"/>
          <w:sz w:val="24"/>
          <w:highlight w:val="none"/>
        </w:rPr>
        <w:t>包人（全称）：</w:t>
      </w:r>
      <w:r>
        <w:rPr>
          <w:rFonts w:hint="eastAsia" w:ascii="宋体"/>
          <w:color w:val="auto"/>
          <w:sz w:val="24"/>
          <w:highlight w:val="none"/>
          <w:u w:val="single"/>
        </w:rPr>
        <w:t xml:space="preserve">                    </w:t>
      </w:r>
    </w:p>
    <w:p w14:paraId="69A89E9E">
      <w:pPr>
        <w:spacing w:line="400" w:lineRule="exact"/>
        <w:rPr>
          <w:rFonts w:ascii="宋体"/>
          <w:color w:val="auto"/>
          <w:sz w:val="24"/>
          <w:highlight w:val="none"/>
          <w:u w:val="single"/>
        </w:rPr>
      </w:pPr>
      <w:r>
        <w:rPr>
          <w:rFonts w:hint="eastAsia" w:ascii="宋体"/>
          <w:color w:val="auto"/>
          <w:sz w:val="24"/>
          <w:highlight w:val="none"/>
        </w:rPr>
        <w:t>承包人（全称）：</w:t>
      </w:r>
      <w:r>
        <w:rPr>
          <w:rFonts w:hint="eastAsia" w:ascii="宋体"/>
          <w:color w:val="auto"/>
          <w:sz w:val="24"/>
          <w:highlight w:val="none"/>
          <w:u w:val="single"/>
        </w:rPr>
        <w:t xml:space="preserve">                    </w:t>
      </w:r>
    </w:p>
    <w:p w14:paraId="580BB395">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发包人、承包人根据《中华人民共和国建筑法》、《建设工程质量管理条例》和《房屋建筑工程质量保修办法》，经协商一致，对签定工程质量保修书。</w:t>
      </w:r>
    </w:p>
    <w:p w14:paraId="470F43DC">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一、工程质量保修范围和内容</w:t>
      </w:r>
    </w:p>
    <w:p w14:paraId="02B41103">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承包人在质量保修期内，按照有关法律、法规、规章的管理规定和双方约定，承担本工程质量保修责任。</w:t>
      </w:r>
    </w:p>
    <w:p w14:paraId="2CBD8AE1">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color w:val="auto"/>
          <w:kern w:val="0"/>
          <w:sz w:val="24"/>
          <w:highlight w:val="none"/>
          <w:u w:val="single"/>
        </w:rPr>
        <w:t xml:space="preserve"> </w:t>
      </w:r>
      <w:r>
        <w:rPr>
          <w:rFonts w:hint="eastAsia" w:ascii="宋体"/>
          <w:b/>
          <w:bCs/>
          <w:color w:val="auto"/>
          <w:kern w:val="0"/>
          <w:sz w:val="24"/>
          <w:highlight w:val="none"/>
          <w:u w:val="single"/>
        </w:rPr>
        <w:t>承包人承包范围内的所有内容</w:t>
      </w:r>
      <w:r>
        <w:rPr>
          <w:rFonts w:ascii="宋体"/>
          <w:b/>
          <w:bCs/>
          <w:color w:val="auto"/>
          <w:kern w:val="0"/>
          <w:sz w:val="24"/>
          <w:highlight w:val="none"/>
          <w:u w:val="single"/>
        </w:rPr>
        <w:t xml:space="preserve"> </w:t>
      </w:r>
      <w:r>
        <w:rPr>
          <w:rFonts w:hint="eastAsia" w:ascii="宋体"/>
          <w:b/>
          <w:bCs/>
          <w:color w:val="auto"/>
          <w:kern w:val="0"/>
          <w:sz w:val="24"/>
          <w:highlight w:val="none"/>
        </w:rPr>
        <w:t>。</w:t>
      </w:r>
    </w:p>
    <w:p w14:paraId="2B65D6A3">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二、质量保修期</w:t>
      </w:r>
    </w:p>
    <w:p w14:paraId="7E8D3B64">
      <w:pPr>
        <w:autoSpaceDE w:val="0"/>
        <w:autoSpaceDN w:val="0"/>
        <w:spacing w:line="400" w:lineRule="exact"/>
        <w:ind w:right="-6" w:firstLine="480" w:firstLineChars="200"/>
        <w:jc w:val="left"/>
        <w:rPr>
          <w:rFonts w:ascii="宋体"/>
          <w:color w:val="auto"/>
          <w:kern w:val="0"/>
          <w:sz w:val="24"/>
          <w:highlight w:val="none"/>
        </w:rPr>
      </w:pPr>
      <w:r>
        <w:rPr>
          <w:rFonts w:hint="eastAsia" w:ascii="宋体"/>
          <w:color w:val="auto"/>
          <w:kern w:val="0"/>
          <w:sz w:val="24"/>
          <w:highlight w:val="none"/>
        </w:rPr>
        <w:t>双方根据《建设工程质量管理条例》及有关规定，约定本工程的质量保修期如下：</w:t>
      </w:r>
    </w:p>
    <w:p w14:paraId="4894B759">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1</w:t>
      </w:r>
      <w:r>
        <w:rPr>
          <w:rFonts w:hint="eastAsia" w:ascii="宋体"/>
          <w:color w:val="auto"/>
          <w:kern w:val="0"/>
          <w:sz w:val="24"/>
          <w:highlight w:val="none"/>
        </w:rPr>
        <w:t>、地基基础工程和主体结构工程为设计文件规定的该工程合理使用年限；</w:t>
      </w:r>
    </w:p>
    <w:p w14:paraId="2197E999">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2</w:t>
      </w:r>
      <w:r>
        <w:rPr>
          <w:rFonts w:hint="eastAsia" w:ascii="宋体"/>
          <w:color w:val="auto"/>
          <w:kern w:val="0"/>
          <w:sz w:val="24"/>
          <w:highlight w:val="none"/>
        </w:rPr>
        <w:t>、</w:t>
      </w:r>
      <w:r>
        <w:rPr>
          <w:rFonts w:hint="eastAsia" w:ascii="宋体" w:hAnsi="宋体"/>
          <w:color w:val="auto"/>
          <w:sz w:val="24"/>
          <w:highlight w:val="none"/>
        </w:rPr>
        <w:t>本工程屋面防水工程、外墙面防水工程的防渗漏</w:t>
      </w:r>
      <w:r>
        <w:rPr>
          <w:rFonts w:hint="eastAsia" w:ascii="宋体"/>
          <w:color w:val="auto"/>
          <w:kern w:val="0"/>
          <w:sz w:val="24"/>
          <w:highlight w:val="none"/>
        </w:rPr>
        <w:t>为</w:t>
      </w:r>
      <w:r>
        <w:rPr>
          <w:rFonts w:hint="eastAsia" w:ascii="宋体"/>
          <w:color w:val="auto"/>
          <w:kern w:val="0"/>
          <w:sz w:val="24"/>
          <w:highlight w:val="none"/>
          <w:u w:val="single"/>
        </w:rPr>
        <w:t xml:space="preserve">  5  </w:t>
      </w:r>
      <w:r>
        <w:rPr>
          <w:rFonts w:hint="eastAsia" w:ascii="宋体"/>
          <w:color w:val="auto"/>
          <w:kern w:val="0"/>
          <w:sz w:val="24"/>
          <w:highlight w:val="none"/>
        </w:rPr>
        <w:t>年；</w:t>
      </w:r>
    </w:p>
    <w:p w14:paraId="6F061855">
      <w:pPr>
        <w:autoSpaceDE w:val="0"/>
        <w:autoSpaceDN w:val="0"/>
        <w:spacing w:line="400" w:lineRule="exact"/>
        <w:ind w:right="-6" w:firstLine="480" w:firstLineChars="200"/>
        <w:jc w:val="left"/>
        <w:rPr>
          <w:rFonts w:ascii="宋体"/>
          <w:color w:val="auto"/>
          <w:kern w:val="0"/>
          <w:sz w:val="24"/>
          <w:highlight w:val="none"/>
        </w:rPr>
      </w:pPr>
      <w:r>
        <w:rPr>
          <w:rFonts w:hint="eastAsia" w:ascii="宋体"/>
          <w:color w:val="auto"/>
          <w:kern w:val="0"/>
          <w:sz w:val="24"/>
          <w:highlight w:val="none"/>
        </w:rPr>
        <w:t>3、装修工程为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0019C225">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、电气管线、给排水管道、设备安装工程为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3F2B52E6">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5</w:t>
      </w:r>
      <w:r>
        <w:rPr>
          <w:rFonts w:hint="eastAsia" w:ascii="宋体"/>
          <w:color w:val="auto"/>
          <w:kern w:val="0"/>
          <w:sz w:val="24"/>
          <w:highlight w:val="none"/>
        </w:rPr>
        <w:t>、供热与供冷系统为</w:t>
      </w:r>
      <w:r>
        <w:rPr>
          <w:rFonts w:ascii="宋体"/>
          <w:color w:val="auto"/>
          <w:kern w:val="0"/>
          <w:sz w:val="24"/>
          <w:highlight w:val="none"/>
          <w:u w:val="single"/>
        </w:rPr>
        <w:t xml:space="preserve">   2  </w:t>
      </w:r>
      <w:r>
        <w:rPr>
          <w:rFonts w:hint="eastAsia" w:ascii="宋体"/>
          <w:color w:val="auto"/>
          <w:kern w:val="0"/>
          <w:sz w:val="24"/>
          <w:highlight w:val="none"/>
        </w:rPr>
        <w:t>个采暖期、供冷期；</w:t>
      </w:r>
    </w:p>
    <w:p w14:paraId="6DD66F64">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6</w:t>
      </w:r>
      <w:r>
        <w:rPr>
          <w:rFonts w:hint="eastAsia" w:ascii="宋体"/>
          <w:color w:val="auto"/>
          <w:kern w:val="0"/>
          <w:sz w:val="24"/>
          <w:highlight w:val="none"/>
        </w:rPr>
        <w:t>、住宅小区内的给排水设施、道路等配套工程为</w:t>
      </w:r>
      <w:r>
        <w:rPr>
          <w:rFonts w:ascii="宋体"/>
          <w:color w:val="auto"/>
          <w:kern w:val="0"/>
          <w:sz w:val="24"/>
          <w:highlight w:val="none"/>
          <w:u w:val="single"/>
        </w:rPr>
        <w:t xml:space="preserve">   2   </w:t>
      </w:r>
      <w:r>
        <w:rPr>
          <w:rFonts w:hint="eastAsia" w:ascii="宋体"/>
          <w:color w:val="auto"/>
          <w:kern w:val="0"/>
          <w:sz w:val="24"/>
          <w:highlight w:val="none"/>
        </w:rPr>
        <w:t>年；</w:t>
      </w:r>
    </w:p>
    <w:p w14:paraId="0E74C930">
      <w:pPr>
        <w:autoSpaceDE w:val="0"/>
        <w:autoSpaceDN w:val="0"/>
        <w:spacing w:line="400" w:lineRule="exact"/>
        <w:ind w:right="-6" w:firstLine="480" w:firstLineChars="200"/>
        <w:jc w:val="left"/>
        <w:rPr>
          <w:rFonts w:ascii="宋体"/>
          <w:color w:val="auto"/>
          <w:kern w:val="0"/>
          <w:sz w:val="24"/>
          <w:highlight w:val="none"/>
        </w:rPr>
      </w:pPr>
      <w:r>
        <w:rPr>
          <w:rFonts w:ascii="宋体"/>
          <w:color w:val="auto"/>
          <w:kern w:val="0"/>
          <w:sz w:val="24"/>
          <w:highlight w:val="none"/>
        </w:rPr>
        <w:t>7</w:t>
      </w:r>
      <w:r>
        <w:rPr>
          <w:rFonts w:hint="eastAsia" w:ascii="宋体"/>
          <w:color w:val="auto"/>
          <w:kern w:val="0"/>
          <w:sz w:val="24"/>
          <w:highlight w:val="none"/>
        </w:rPr>
        <w:t>、其他项目保修期限：</w:t>
      </w:r>
      <w:r>
        <w:rPr>
          <w:rFonts w:ascii="宋体"/>
          <w:color w:val="auto"/>
          <w:kern w:val="0"/>
          <w:sz w:val="24"/>
          <w:highlight w:val="none"/>
          <w:u w:val="single"/>
        </w:rPr>
        <w:t xml:space="preserve">   2   </w:t>
      </w:r>
      <w:r>
        <w:rPr>
          <w:rFonts w:hint="eastAsia" w:ascii="宋体"/>
          <w:color w:val="auto"/>
          <w:kern w:val="0"/>
          <w:sz w:val="24"/>
          <w:highlight w:val="none"/>
        </w:rPr>
        <w:t>年。</w:t>
      </w:r>
    </w:p>
    <w:p w14:paraId="3C6AF0BE">
      <w:pPr>
        <w:autoSpaceDE w:val="0"/>
        <w:autoSpaceDN w:val="0"/>
        <w:spacing w:line="400" w:lineRule="exact"/>
        <w:ind w:right="-6" w:firstLine="480" w:firstLineChars="200"/>
        <w:jc w:val="left"/>
        <w:rPr>
          <w:rFonts w:ascii="宋体"/>
          <w:color w:val="auto"/>
          <w:kern w:val="0"/>
          <w:sz w:val="24"/>
          <w:highlight w:val="none"/>
          <w:u w:val="single"/>
        </w:rPr>
      </w:pPr>
      <w:r>
        <w:rPr>
          <w:rFonts w:hint="eastAsia" w:ascii="宋体"/>
          <w:color w:val="auto"/>
          <w:kern w:val="0"/>
          <w:sz w:val="24"/>
          <w:highlight w:val="none"/>
          <w:u w:val="single"/>
        </w:rPr>
        <w:t>质量保修期自工程整体移交接收单位之日起计算。</w:t>
      </w:r>
      <w:r>
        <w:rPr>
          <w:rFonts w:ascii="宋体"/>
          <w:color w:val="auto"/>
          <w:kern w:val="0"/>
          <w:sz w:val="24"/>
          <w:highlight w:val="none"/>
          <w:u w:val="single"/>
        </w:rPr>
        <w:t xml:space="preserve"> </w:t>
      </w:r>
    </w:p>
    <w:p w14:paraId="00668CA1">
      <w:pPr>
        <w:numPr>
          <w:ilvl w:val="0"/>
          <w:numId w:val="1"/>
        </w:num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质量保修责任</w:t>
      </w:r>
    </w:p>
    <w:p w14:paraId="647D9575">
      <w:pPr>
        <w:widowControl/>
        <w:spacing w:line="400" w:lineRule="exact"/>
        <w:ind w:firstLine="480" w:firstLineChars="200"/>
        <w:rPr>
          <w:rFonts w:ascii="宋体"/>
          <w:color w:val="auto"/>
          <w:sz w:val="24"/>
          <w:highlight w:val="none"/>
        </w:rPr>
      </w:pPr>
      <w:r>
        <w:rPr>
          <w:rFonts w:ascii="宋体"/>
          <w:color w:val="auto"/>
          <w:sz w:val="24"/>
          <w:highlight w:val="none"/>
        </w:rPr>
        <w:t>1</w:t>
      </w:r>
      <w:r>
        <w:rPr>
          <w:rFonts w:hint="eastAsia" w:ascii="宋体"/>
          <w:color w:val="auto"/>
          <w:sz w:val="24"/>
          <w:highlight w:val="none"/>
        </w:rPr>
        <w:t>、属于保修范围和内容的项目，承包人应在接到修理通知之日后</w:t>
      </w:r>
      <w:r>
        <w:rPr>
          <w:rFonts w:ascii="宋体"/>
          <w:color w:val="auto"/>
          <w:sz w:val="24"/>
          <w:highlight w:val="none"/>
        </w:rPr>
        <w:t>24</w:t>
      </w:r>
      <w:r>
        <w:rPr>
          <w:rFonts w:hint="eastAsia" w:ascii="宋体"/>
          <w:color w:val="auto"/>
          <w:sz w:val="24"/>
          <w:highlight w:val="none"/>
        </w:rPr>
        <w:t>小时内派人修理。承包人不在约定期限内派人修理，发包人可委托其他人员修理，产生的费用由承包人加倍支付，同意由发包人在工程保修金中扣除。</w:t>
      </w:r>
    </w:p>
    <w:p w14:paraId="4EFE486A">
      <w:pPr>
        <w:widowControl/>
        <w:spacing w:line="400" w:lineRule="exact"/>
        <w:ind w:firstLine="480" w:firstLineChars="200"/>
        <w:rPr>
          <w:rFonts w:ascii="宋体"/>
          <w:color w:val="auto"/>
          <w:sz w:val="24"/>
          <w:highlight w:val="none"/>
        </w:rPr>
      </w:pPr>
      <w:r>
        <w:rPr>
          <w:rFonts w:ascii="宋体"/>
          <w:color w:val="auto"/>
          <w:sz w:val="24"/>
          <w:highlight w:val="none"/>
        </w:rPr>
        <w:t>2</w:t>
      </w:r>
      <w:r>
        <w:rPr>
          <w:rFonts w:hint="eastAsia" w:ascii="宋体"/>
          <w:color w:val="auto"/>
          <w:sz w:val="24"/>
          <w:highlight w:val="none"/>
        </w:rPr>
        <w:t>、发生紧急抢修事故的，承包人接到事故通知后，应立即（2小时内）到达事故现场抢修。</w:t>
      </w:r>
    </w:p>
    <w:p w14:paraId="2F0FFC9D">
      <w:pPr>
        <w:widowControl/>
        <w:spacing w:line="400" w:lineRule="exact"/>
        <w:ind w:firstLine="480" w:firstLineChars="200"/>
        <w:rPr>
          <w:rFonts w:ascii="宋体"/>
          <w:color w:val="auto"/>
          <w:sz w:val="24"/>
          <w:highlight w:val="none"/>
        </w:rPr>
      </w:pPr>
      <w:r>
        <w:rPr>
          <w:rFonts w:ascii="宋体"/>
          <w:color w:val="auto"/>
          <w:sz w:val="24"/>
          <w:highlight w:val="none"/>
        </w:rPr>
        <w:t>3</w:t>
      </w:r>
      <w:r>
        <w:rPr>
          <w:rFonts w:hint="eastAsia" w:ascii="宋体"/>
          <w:color w:val="auto"/>
          <w:sz w:val="24"/>
          <w:highlight w:val="none"/>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2390D5E1">
      <w:pPr>
        <w:snapToGrid w:val="0"/>
        <w:spacing w:line="400" w:lineRule="exact"/>
        <w:ind w:firstLine="480" w:firstLineChars="200"/>
        <w:jc w:val="left"/>
        <w:rPr>
          <w:rFonts w:ascii="宋体"/>
          <w:color w:val="auto"/>
          <w:sz w:val="24"/>
          <w:highlight w:val="none"/>
        </w:rPr>
      </w:pPr>
      <w:r>
        <w:rPr>
          <w:rFonts w:ascii="宋体"/>
          <w:color w:val="auto"/>
          <w:kern w:val="0"/>
          <w:sz w:val="24"/>
          <w:highlight w:val="none"/>
        </w:rPr>
        <w:t>4</w:t>
      </w:r>
      <w:r>
        <w:rPr>
          <w:rFonts w:hint="eastAsia" w:ascii="宋体"/>
          <w:color w:val="auto"/>
          <w:kern w:val="0"/>
          <w:sz w:val="24"/>
          <w:highlight w:val="none"/>
        </w:rPr>
        <w:t>、</w:t>
      </w:r>
      <w:r>
        <w:rPr>
          <w:rFonts w:hint="eastAsia" w:ascii="宋体"/>
          <w:color w:val="auto"/>
          <w:sz w:val="24"/>
          <w:highlight w:val="none"/>
        </w:rPr>
        <w:t>遇下列特殊情况时，在承包人到达之前，承包人同意发包人可以先行采取应急措施处理：</w:t>
      </w:r>
    </w:p>
    <w:p w14:paraId="7152249B">
      <w:pPr>
        <w:snapToGrid w:val="0"/>
        <w:spacing w:line="400" w:lineRule="exact"/>
        <w:ind w:firstLine="480" w:firstLineChars="200"/>
        <w:jc w:val="left"/>
        <w:rPr>
          <w:rFonts w:ascii="宋体"/>
          <w:color w:val="auto"/>
          <w:sz w:val="24"/>
          <w:highlight w:val="none"/>
        </w:rPr>
      </w:pPr>
      <w:r>
        <w:rPr>
          <w:rFonts w:ascii="宋体"/>
          <w:color w:val="auto"/>
          <w:sz w:val="24"/>
          <w:highlight w:val="none"/>
        </w:rPr>
        <w:t>4</w:t>
      </w:r>
      <w:r>
        <w:rPr>
          <w:rFonts w:hint="eastAsia" w:ascii="宋体"/>
          <w:color w:val="auto"/>
          <w:sz w:val="24"/>
          <w:highlight w:val="none"/>
        </w:rPr>
        <w:t>．</w:t>
      </w:r>
      <w:r>
        <w:rPr>
          <w:rFonts w:ascii="宋体"/>
          <w:color w:val="auto"/>
          <w:sz w:val="24"/>
          <w:highlight w:val="none"/>
        </w:rPr>
        <w:t>1</w:t>
      </w:r>
      <w:r>
        <w:rPr>
          <w:rFonts w:hint="eastAsia" w:ascii="宋体"/>
          <w:color w:val="auto"/>
          <w:sz w:val="24"/>
          <w:highlight w:val="none"/>
        </w:rPr>
        <w:t>发生紧急抢修事故时，为避免损失进一步扩大；</w:t>
      </w:r>
    </w:p>
    <w:p w14:paraId="11752CFE">
      <w:pPr>
        <w:autoSpaceDE w:val="0"/>
        <w:autoSpaceDN w:val="0"/>
        <w:spacing w:line="400" w:lineRule="exact"/>
        <w:ind w:right="360" w:firstLine="480" w:firstLineChars="200"/>
        <w:jc w:val="left"/>
        <w:rPr>
          <w:rFonts w:ascii="宋体"/>
          <w:color w:val="auto"/>
          <w:kern w:val="0"/>
          <w:sz w:val="24"/>
          <w:highlight w:val="none"/>
        </w:rPr>
      </w:pPr>
      <w:r>
        <w:rPr>
          <w:rFonts w:ascii="宋体"/>
          <w:color w:val="auto"/>
          <w:kern w:val="0"/>
          <w:sz w:val="24"/>
          <w:highlight w:val="none"/>
        </w:rPr>
        <w:t>4</w:t>
      </w:r>
      <w:r>
        <w:rPr>
          <w:rFonts w:hint="eastAsia" w:ascii="宋体"/>
          <w:color w:val="auto"/>
          <w:kern w:val="0"/>
          <w:sz w:val="24"/>
          <w:highlight w:val="none"/>
        </w:rPr>
        <w:t>．</w:t>
      </w:r>
      <w:r>
        <w:rPr>
          <w:rFonts w:ascii="宋体"/>
          <w:color w:val="auto"/>
          <w:kern w:val="0"/>
          <w:sz w:val="24"/>
          <w:highlight w:val="none"/>
        </w:rPr>
        <w:t>2</w:t>
      </w:r>
      <w:r>
        <w:rPr>
          <w:rFonts w:hint="eastAsia" w:ascii="宋体"/>
          <w:color w:val="auto"/>
          <w:kern w:val="0"/>
          <w:sz w:val="24"/>
          <w:highlight w:val="none"/>
        </w:rPr>
        <w:t>直接影响到业主正常生活，威胁业主人身财产及公司财产安全时。</w:t>
      </w:r>
    </w:p>
    <w:p w14:paraId="47B26681">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四、保修费用</w:t>
      </w:r>
    </w:p>
    <w:p w14:paraId="42CE1B49">
      <w:pPr>
        <w:autoSpaceDE w:val="0"/>
        <w:autoSpaceDN w:val="0"/>
        <w:spacing w:line="400" w:lineRule="exact"/>
        <w:ind w:right="525" w:rightChars="250" w:firstLine="480" w:firstLineChars="200"/>
        <w:jc w:val="left"/>
        <w:rPr>
          <w:rFonts w:ascii="宋体"/>
          <w:color w:val="auto"/>
          <w:kern w:val="0"/>
          <w:sz w:val="24"/>
          <w:highlight w:val="none"/>
        </w:rPr>
      </w:pPr>
      <w:r>
        <w:rPr>
          <w:rFonts w:hint="eastAsia" w:ascii="宋体"/>
          <w:color w:val="auto"/>
          <w:kern w:val="0"/>
          <w:sz w:val="24"/>
          <w:highlight w:val="none"/>
        </w:rPr>
        <w:t>保修费用由造成质量缺陷的责任方承担。</w:t>
      </w:r>
    </w:p>
    <w:p w14:paraId="6E86FBA7">
      <w:pPr>
        <w:autoSpaceDE w:val="0"/>
        <w:autoSpaceDN w:val="0"/>
        <w:spacing w:line="400" w:lineRule="exact"/>
        <w:ind w:right="525" w:rightChars="250"/>
        <w:jc w:val="left"/>
        <w:rPr>
          <w:rFonts w:ascii="宋体"/>
          <w:b/>
          <w:bCs/>
          <w:color w:val="auto"/>
          <w:kern w:val="0"/>
          <w:sz w:val="24"/>
          <w:highlight w:val="none"/>
        </w:rPr>
      </w:pPr>
      <w:r>
        <w:rPr>
          <w:rFonts w:hint="eastAsia" w:ascii="宋体"/>
          <w:b/>
          <w:bCs/>
          <w:color w:val="auto"/>
          <w:kern w:val="0"/>
          <w:sz w:val="24"/>
          <w:highlight w:val="none"/>
        </w:rPr>
        <w:t>五、其他</w:t>
      </w:r>
    </w:p>
    <w:p w14:paraId="2612BC5E">
      <w:pPr>
        <w:autoSpaceDE w:val="0"/>
        <w:autoSpaceDN w:val="0"/>
        <w:spacing w:line="400" w:lineRule="exact"/>
        <w:ind w:right="525" w:rightChars="250" w:firstLine="480" w:firstLineChars="200"/>
        <w:jc w:val="left"/>
        <w:rPr>
          <w:color w:val="auto"/>
          <w:kern w:val="0"/>
          <w:sz w:val="24"/>
          <w:highlight w:val="none"/>
          <w:u w:val="single"/>
        </w:rPr>
      </w:pPr>
      <w:r>
        <w:rPr>
          <w:rFonts w:hint="eastAsia" w:ascii="宋体"/>
          <w:color w:val="auto"/>
          <w:kern w:val="0"/>
          <w:sz w:val="24"/>
          <w:highlight w:val="none"/>
        </w:rPr>
        <w:t>双方约定的其他工程质量保修事宜：</w:t>
      </w:r>
    </w:p>
    <w:p w14:paraId="1748FE05">
      <w:pPr>
        <w:autoSpaceDE w:val="0"/>
        <w:autoSpaceDN w:val="0"/>
        <w:spacing w:line="400" w:lineRule="exact"/>
        <w:ind w:right="360" w:firstLine="480" w:firstLineChars="200"/>
        <w:jc w:val="left"/>
        <w:rPr>
          <w:rFonts w:ascii="宋体"/>
          <w:color w:val="auto"/>
          <w:kern w:val="0"/>
          <w:sz w:val="24"/>
          <w:highlight w:val="none"/>
        </w:rPr>
      </w:pPr>
      <w:r>
        <w:rPr>
          <w:rFonts w:hint="eastAsia" w:ascii="宋体"/>
          <w:color w:val="auto"/>
          <w:kern w:val="0"/>
          <w:sz w:val="24"/>
          <w:highlight w:val="none"/>
        </w:rPr>
        <w:t>本工程质量保修书，由施工合同发包人、承包人双方在施工合同签订时共同签署，作为施工合同附件，其有效期限至保修期满。</w:t>
      </w:r>
    </w:p>
    <w:p w14:paraId="466680C1">
      <w:pPr>
        <w:autoSpaceDE w:val="0"/>
        <w:autoSpaceDN w:val="0"/>
        <w:spacing w:line="400" w:lineRule="exact"/>
        <w:ind w:left="593" w:leftChars="225" w:right="525" w:rightChars="250" w:hanging="120" w:hangingChars="50"/>
        <w:jc w:val="left"/>
        <w:rPr>
          <w:rFonts w:hint="eastAsia" w:ascii="宋体"/>
          <w:color w:val="auto"/>
          <w:kern w:val="0"/>
          <w:sz w:val="24"/>
          <w:highlight w:val="none"/>
        </w:rPr>
      </w:pPr>
    </w:p>
    <w:p w14:paraId="2C7E861F">
      <w:pPr>
        <w:autoSpaceDE w:val="0"/>
        <w:autoSpaceDN w:val="0"/>
        <w:spacing w:line="400" w:lineRule="exact"/>
        <w:ind w:left="593" w:leftChars="225" w:right="525" w:rightChars="250" w:hanging="120" w:hangingChars="50"/>
        <w:jc w:val="left"/>
        <w:rPr>
          <w:rFonts w:hint="eastAsia" w:ascii="宋体"/>
          <w:color w:val="auto"/>
          <w:kern w:val="0"/>
          <w:sz w:val="24"/>
          <w:highlight w:val="none"/>
        </w:rPr>
      </w:pPr>
      <w:r>
        <w:rPr>
          <w:rFonts w:hint="eastAsia" w:ascii="宋体"/>
          <w:color w:val="auto"/>
          <w:kern w:val="0"/>
          <w:sz w:val="24"/>
          <w:highlight w:val="none"/>
        </w:rPr>
        <w:t>发包人（公章）：</w:t>
      </w:r>
      <w:r>
        <w:rPr>
          <w:rFonts w:ascii="宋体"/>
          <w:color w:val="auto"/>
          <w:kern w:val="0"/>
          <w:sz w:val="24"/>
          <w:highlight w:val="none"/>
        </w:rPr>
        <w:t xml:space="preserve">         </w:t>
      </w:r>
      <w:r>
        <w:rPr>
          <w:rFonts w:hint="eastAsia" w:ascii="宋体"/>
          <w:color w:val="auto"/>
          <w:kern w:val="0"/>
          <w:sz w:val="24"/>
          <w:highlight w:val="none"/>
        </w:rPr>
        <w:t xml:space="preserve">    </w:t>
      </w:r>
      <w:r>
        <w:rPr>
          <w:rFonts w:ascii="宋体"/>
          <w:color w:val="auto"/>
          <w:kern w:val="0"/>
          <w:sz w:val="24"/>
          <w:highlight w:val="none"/>
        </w:rPr>
        <w:t xml:space="preserve">              </w:t>
      </w:r>
      <w:r>
        <w:rPr>
          <w:rFonts w:hint="eastAsia" w:ascii="宋体"/>
          <w:color w:val="auto"/>
          <w:kern w:val="0"/>
          <w:sz w:val="24"/>
          <w:highlight w:val="none"/>
        </w:rPr>
        <w:t>承包人（公章）：</w:t>
      </w:r>
    </w:p>
    <w:p w14:paraId="42F0D804">
      <w:pPr>
        <w:autoSpaceDE w:val="0"/>
        <w:autoSpaceDN w:val="0"/>
        <w:spacing w:line="400" w:lineRule="exact"/>
        <w:ind w:left="593" w:leftChars="225" w:right="525" w:rightChars="250" w:hanging="120" w:hangingChars="50"/>
        <w:jc w:val="left"/>
        <w:rPr>
          <w:rFonts w:ascii="宋体"/>
          <w:color w:val="auto"/>
          <w:kern w:val="0"/>
          <w:sz w:val="24"/>
          <w:highlight w:val="none"/>
        </w:rPr>
      </w:pPr>
      <w:r>
        <w:rPr>
          <w:rFonts w:ascii="宋体"/>
          <w:color w:val="auto"/>
          <w:kern w:val="0"/>
          <w:sz w:val="24"/>
          <w:highlight w:val="none"/>
        </w:rPr>
        <w:t xml:space="preserve">               </w:t>
      </w:r>
    </w:p>
    <w:p w14:paraId="1896186E">
      <w:pPr>
        <w:autoSpaceDE w:val="0"/>
        <w:autoSpaceDN w:val="0"/>
        <w:spacing w:line="400" w:lineRule="exact"/>
        <w:ind w:left="593" w:leftChars="225" w:right="525" w:rightChars="250" w:hanging="120" w:hangingChars="50"/>
        <w:jc w:val="left"/>
        <w:rPr>
          <w:rFonts w:ascii="宋体"/>
          <w:color w:val="auto"/>
          <w:kern w:val="0"/>
          <w:sz w:val="24"/>
          <w:highlight w:val="none"/>
        </w:rPr>
      </w:pPr>
      <w:r>
        <w:rPr>
          <w:rFonts w:hint="eastAsia" w:ascii="宋体"/>
          <w:color w:val="auto"/>
          <w:kern w:val="0"/>
          <w:sz w:val="24"/>
          <w:highlight w:val="none"/>
        </w:rPr>
        <w:t>法定代表人（签字或盖章）：</w:t>
      </w:r>
      <w:r>
        <w:rPr>
          <w:rFonts w:ascii="宋体"/>
          <w:color w:val="auto"/>
          <w:kern w:val="0"/>
          <w:sz w:val="24"/>
          <w:highlight w:val="none"/>
        </w:rPr>
        <w:t xml:space="preserve">             </w:t>
      </w:r>
      <w:r>
        <w:rPr>
          <w:rFonts w:hint="eastAsia" w:ascii="宋体"/>
          <w:color w:val="auto"/>
          <w:kern w:val="0"/>
          <w:sz w:val="24"/>
          <w:highlight w:val="none"/>
        </w:rPr>
        <w:t xml:space="preserve">    法定代表人（签字或盖章）</w:t>
      </w:r>
    </w:p>
    <w:p w14:paraId="1EB09EA5">
      <w:pPr>
        <w:autoSpaceDE w:val="0"/>
        <w:autoSpaceDN w:val="0"/>
        <w:spacing w:line="400" w:lineRule="exact"/>
        <w:ind w:left="593" w:leftChars="225" w:right="525" w:rightChars="250" w:hanging="120" w:hangingChars="50"/>
        <w:jc w:val="left"/>
        <w:rPr>
          <w:rFonts w:ascii="宋体"/>
          <w:color w:val="auto"/>
          <w:kern w:val="0"/>
          <w:sz w:val="24"/>
          <w:highlight w:val="none"/>
        </w:rPr>
      </w:pPr>
    </w:p>
    <w:p w14:paraId="2472F564">
      <w:pPr>
        <w:spacing w:line="400" w:lineRule="exact"/>
        <w:ind w:firstLine="1200" w:firstLineChars="500"/>
        <w:rPr>
          <w:rFonts w:ascii="宋体"/>
          <w:color w:val="auto"/>
          <w:sz w:val="24"/>
          <w:highlight w:val="none"/>
        </w:rPr>
      </w:pPr>
      <w:r>
        <w:rPr>
          <w:rFonts w:hint="eastAsia" w:ascii="宋体"/>
          <w:color w:val="auto"/>
          <w:sz w:val="24"/>
          <w:highlight w:val="none"/>
          <w:u w:val="single"/>
          <w:lang w:val="en-US" w:eastAsia="zh-CN"/>
        </w:rPr>
        <w:t xml:space="preserve">     </w:t>
      </w:r>
      <w:r>
        <w:rPr>
          <w:rFonts w:hint="eastAsia" w:ascii="宋体"/>
          <w:color w:val="auto"/>
          <w:sz w:val="24"/>
          <w:highlight w:val="none"/>
        </w:rPr>
        <w:t>年  月  日</w:t>
      </w:r>
      <w:r>
        <w:rPr>
          <w:rFonts w:ascii="宋体"/>
          <w:color w:val="auto"/>
          <w:sz w:val="24"/>
          <w:highlight w:val="none"/>
        </w:rPr>
        <w:t xml:space="preserve">                          </w:t>
      </w:r>
      <w:r>
        <w:rPr>
          <w:rFonts w:hint="eastAsia" w:ascii="宋体"/>
          <w:color w:val="auto"/>
          <w:sz w:val="24"/>
          <w:highlight w:val="none"/>
          <w:lang w:val="en-US" w:eastAsia="zh-CN"/>
        </w:rPr>
        <w:t xml:space="preserve">   </w:t>
      </w:r>
      <w:r>
        <w:rPr>
          <w:rFonts w:ascii="宋体"/>
          <w:color w:val="auto"/>
          <w:sz w:val="24"/>
          <w:highlight w:val="none"/>
        </w:rPr>
        <w:t xml:space="preserve">  </w:t>
      </w:r>
      <w:r>
        <w:rPr>
          <w:rFonts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rPr>
        <w:t>年  月  日</w:t>
      </w:r>
    </w:p>
    <w:p w14:paraId="4612AE2D">
      <w:pPr>
        <w:spacing w:line="400" w:lineRule="exact"/>
        <w:rPr>
          <w:rFonts w:hAnsi="宋体"/>
          <w:color w:val="auto"/>
          <w:sz w:val="24"/>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14:paraId="3BED417C">
      <w:pPr>
        <w:spacing w:line="400" w:lineRule="exact"/>
        <w:rPr>
          <w:rFonts w:hAnsi="宋体"/>
          <w:color w:val="auto"/>
          <w:sz w:val="24"/>
          <w:highlight w:val="none"/>
        </w:rPr>
      </w:pPr>
      <w:r>
        <w:rPr>
          <w:rFonts w:hAnsi="宋体"/>
          <w:color w:val="auto"/>
          <w:sz w:val="24"/>
          <w:highlight w:val="none"/>
        </w:rPr>
        <w:t>附件4：</w:t>
      </w:r>
    </w:p>
    <w:p w14:paraId="354574A3">
      <w:pPr>
        <w:spacing w:before="120" w:beforeLines="50" w:after="120" w:afterLines="50" w:line="440" w:lineRule="exact"/>
        <w:jc w:val="center"/>
        <w:rPr>
          <w:rFonts w:hAnsi="宋体"/>
          <w:color w:val="auto"/>
          <w:sz w:val="24"/>
          <w:highlight w:val="none"/>
        </w:rPr>
      </w:pPr>
      <w:r>
        <w:rPr>
          <w:rFonts w:hAnsi="宋体"/>
          <w:color w:val="auto"/>
          <w:sz w:val="24"/>
          <w:highlight w:val="none"/>
        </w:rPr>
        <w:t>主要建设工程文件目录</w:t>
      </w:r>
    </w:p>
    <w:tbl>
      <w:tblPr>
        <w:tblStyle w:val="6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9708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3875F6E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文件名称</w:t>
            </w:r>
          </w:p>
        </w:tc>
        <w:tc>
          <w:tcPr>
            <w:tcW w:w="1276" w:type="dxa"/>
            <w:tcBorders>
              <w:top w:val="single" w:color="auto" w:sz="12" w:space="0"/>
              <w:bottom w:val="double" w:color="auto" w:sz="6" w:space="0"/>
            </w:tcBorders>
            <w:vAlign w:val="center"/>
          </w:tcPr>
          <w:p w14:paraId="68333EAF">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套数</w:t>
            </w:r>
          </w:p>
        </w:tc>
        <w:tc>
          <w:tcPr>
            <w:tcW w:w="1450" w:type="dxa"/>
            <w:tcBorders>
              <w:top w:val="single" w:color="auto" w:sz="12" w:space="0"/>
              <w:bottom w:val="double" w:color="auto" w:sz="6" w:space="0"/>
            </w:tcBorders>
            <w:vAlign w:val="center"/>
          </w:tcPr>
          <w:p w14:paraId="4C918E96">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费用</w:t>
            </w:r>
            <w:r>
              <w:rPr>
                <w:rFonts w:hint="eastAsia" w:hAnsi="宋体" w:cs="Times New Roman"/>
                <w:color w:val="auto"/>
                <w:highlight w:val="none"/>
                <w:lang w:val="en-US"/>
              </w:rPr>
              <w:t>（元）</w:t>
            </w:r>
          </w:p>
        </w:tc>
        <w:tc>
          <w:tcPr>
            <w:tcW w:w="1243" w:type="dxa"/>
            <w:tcBorders>
              <w:top w:val="single" w:color="auto" w:sz="12" w:space="0"/>
              <w:bottom w:val="double" w:color="auto" w:sz="6" w:space="0"/>
            </w:tcBorders>
            <w:vAlign w:val="center"/>
          </w:tcPr>
          <w:p w14:paraId="1261EAF2">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质量</w:t>
            </w:r>
          </w:p>
        </w:tc>
        <w:tc>
          <w:tcPr>
            <w:tcW w:w="1450" w:type="dxa"/>
            <w:tcBorders>
              <w:top w:val="single" w:color="auto" w:sz="12" w:space="0"/>
              <w:bottom w:val="double" w:color="auto" w:sz="6" w:space="0"/>
            </w:tcBorders>
          </w:tcPr>
          <w:p w14:paraId="67CA2398">
            <w:pPr>
              <w:spacing w:line="440" w:lineRule="exact"/>
              <w:jc w:val="center"/>
              <w:rPr>
                <w:rFonts w:hAnsi="宋体"/>
                <w:color w:val="auto"/>
                <w:sz w:val="24"/>
                <w:highlight w:val="none"/>
              </w:rPr>
            </w:pPr>
            <w:r>
              <w:rPr>
                <w:rFonts w:hAnsi="宋体"/>
                <w:color w:val="auto"/>
                <w:sz w:val="24"/>
                <w:highlight w:val="none"/>
              </w:rPr>
              <w:t>移交时间</w:t>
            </w:r>
          </w:p>
        </w:tc>
        <w:tc>
          <w:tcPr>
            <w:tcW w:w="1667" w:type="dxa"/>
            <w:tcBorders>
              <w:top w:val="single" w:color="auto" w:sz="12" w:space="0"/>
              <w:bottom w:val="double" w:color="auto" w:sz="6" w:space="0"/>
            </w:tcBorders>
          </w:tcPr>
          <w:p w14:paraId="321E3B30">
            <w:pPr>
              <w:spacing w:line="440" w:lineRule="exact"/>
              <w:jc w:val="center"/>
              <w:rPr>
                <w:rFonts w:hAnsi="宋体"/>
                <w:color w:val="auto"/>
                <w:sz w:val="24"/>
                <w:highlight w:val="none"/>
              </w:rPr>
            </w:pPr>
            <w:r>
              <w:rPr>
                <w:rFonts w:hAnsi="宋体"/>
                <w:color w:val="auto"/>
                <w:sz w:val="24"/>
                <w:highlight w:val="none"/>
              </w:rPr>
              <w:t>责任人</w:t>
            </w:r>
          </w:p>
        </w:tc>
      </w:tr>
      <w:tr w14:paraId="1FCF1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8930B0E">
            <w:pPr>
              <w:pStyle w:val="25"/>
              <w:keepNext/>
              <w:spacing w:line="440" w:lineRule="exact"/>
              <w:ind w:left="63" w:right="63"/>
              <w:rPr>
                <w:rFonts w:hAnsi="宋体" w:cs="Times New Roman"/>
                <w:color w:val="auto"/>
                <w:highlight w:val="none"/>
                <w:lang w:val="en-US"/>
              </w:rPr>
            </w:pPr>
          </w:p>
        </w:tc>
        <w:tc>
          <w:tcPr>
            <w:tcW w:w="1276" w:type="dxa"/>
            <w:tcBorders>
              <w:top w:val="double" w:color="auto" w:sz="6" w:space="0"/>
              <w:bottom w:val="single" w:color="auto" w:sz="6" w:space="0"/>
            </w:tcBorders>
            <w:vAlign w:val="center"/>
          </w:tcPr>
          <w:p w14:paraId="70F7BB2A">
            <w:pPr>
              <w:pStyle w:val="25"/>
              <w:keepNext/>
              <w:spacing w:line="440" w:lineRule="exact"/>
              <w:ind w:left="63" w:right="63"/>
              <w:rPr>
                <w:rFonts w:hAnsi="宋体" w:cs="Times New Roman"/>
                <w:color w:val="auto"/>
                <w:highlight w:val="none"/>
                <w:lang w:val="en-US"/>
              </w:rPr>
            </w:pPr>
          </w:p>
        </w:tc>
        <w:tc>
          <w:tcPr>
            <w:tcW w:w="1450" w:type="dxa"/>
            <w:tcBorders>
              <w:top w:val="double" w:color="auto" w:sz="6" w:space="0"/>
              <w:bottom w:val="single" w:color="auto" w:sz="6" w:space="0"/>
            </w:tcBorders>
            <w:vAlign w:val="center"/>
          </w:tcPr>
          <w:p w14:paraId="5017AD4F">
            <w:pPr>
              <w:pStyle w:val="25"/>
              <w:keepNext/>
              <w:spacing w:line="440" w:lineRule="exact"/>
              <w:ind w:left="63" w:right="63"/>
              <w:rPr>
                <w:rFonts w:hAnsi="宋体" w:cs="Times New Roman"/>
                <w:color w:val="auto"/>
                <w:highlight w:val="none"/>
                <w:lang w:val="en-US"/>
              </w:rPr>
            </w:pPr>
          </w:p>
        </w:tc>
        <w:tc>
          <w:tcPr>
            <w:tcW w:w="1243" w:type="dxa"/>
            <w:tcBorders>
              <w:top w:val="double" w:color="auto" w:sz="6" w:space="0"/>
              <w:bottom w:val="single" w:color="auto" w:sz="6" w:space="0"/>
            </w:tcBorders>
            <w:vAlign w:val="center"/>
          </w:tcPr>
          <w:p w14:paraId="226D5992">
            <w:pPr>
              <w:pStyle w:val="25"/>
              <w:keepNext/>
              <w:spacing w:line="440" w:lineRule="exact"/>
              <w:ind w:left="63" w:right="63"/>
              <w:rPr>
                <w:rFonts w:hAnsi="宋体" w:cs="Times New Roman"/>
                <w:color w:val="auto"/>
                <w:highlight w:val="none"/>
                <w:lang w:val="en-US"/>
              </w:rPr>
            </w:pPr>
          </w:p>
        </w:tc>
        <w:tc>
          <w:tcPr>
            <w:tcW w:w="1450" w:type="dxa"/>
            <w:tcBorders>
              <w:top w:val="double" w:color="auto" w:sz="6" w:space="0"/>
              <w:bottom w:val="single" w:color="auto" w:sz="6" w:space="0"/>
            </w:tcBorders>
            <w:vAlign w:val="center"/>
          </w:tcPr>
          <w:p w14:paraId="5B385D38">
            <w:pPr>
              <w:pStyle w:val="25"/>
              <w:keepNext/>
              <w:spacing w:line="440" w:lineRule="exact"/>
              <w:ind w:left="63" w:right="63"/>
              <w:rPr>
                <w:rFonts w:hAnsi="宋体" w:cs="Times New Roman"/>
                <w:color w:val="auto"/>
                <w:highlight w:val="none"/>
                <w:lang w:val="en-US"/>
              </w:rPr>
            </w:pPr>
          </w:p>
        </w:tc>
        <w:tc>
          <w:tcPr>
            <w:tcW w:w="1667" w:type="dxa"/>
            <w:tcBorders>
              <w:top w:val="double" w:color="auto" w:sz="6" w:space="0"/>
              <w:bottom w:val="single" w:color="auto" w:sz="6" w:space="0"/>
            </w:tcBorders>
            <w:vAlign w:val="center"/>
          </w:tcPr>
          <w:p w14:paraId="2D30DCED">
            <w:pPr>
              <w:pStyle w:val="25"/>
              <w:keepNext/>
              <w:spacing w:line="440" w:lineRule="exact"/>
              <w:ind w:left="63" w:right="63"/>
              <w:rPr>
                <w:rFonts w:hAnsi="宋体" w:cs="Times New Roman"/>
                <w:color w:val="auto"/>
                <w:highlight w:val="none"/>
                <w:lang w:val="en-US"/>
              </w:rPr>
            </w:pPr>
          </w:p>
        </w:tc>
      </w:tr>
      <w:tr w14:paraId="48D50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A8A601F">
            <w:pPr>
              <w:pStyle w:val="25"/>
              <w:keepNext/>
              <w:spacing w:line="440" w:lineRule="exact"/>
              <w:ind w:left="63" w:right="63"/>
              <w:rPr>
                <w:rFonts w:hAnsi="宋体" w:cs="Times New Roman"/>
                <w:color w:val="auto"/>
                <w:highlight w:val="none"/>
                <w:lang w:val="en-US"/>
              </w:rPr>
            </w:pPr>
          </w:p>
        </w:tc>
        <w:tc>
          <w:tcPr>
            <w:tcW w:w="1276" w:type="dxa"/>
            <w:tcBorders>
              <w:top w:val="nil"/>
            </w:tcBorders>
            <w:vAlign w:val="center"/>
          </w:tcPr>
          <w:p w14:paraId="0EFE9708">
            <w:pPr>
              <w:pStyle w:val="25"/>
              <w:keepNext/>
              <w:spacing w:line="440" w:lineRule="exact"/>
              <w:ind w:left="63" w:right="63"/>
              <w:rPr>
                <w:rFonts w:hAnsi="宋体" w:cs="Times New Roman"/>
                <w:color w:val="auto"/>
                <w:highlight w:val="none"/>
                <w:lang w:val="en-US"/>
              </w:rPr>
            </w:pPr>
          </w:p>
        </w:tc>
        <w:tc>
          <w:tcPr>
            <w:tcW w:w="1450" w:type="dxa"/>
            <w:tcBorders>
              <w:top w:val="nil"/>
            </w:tcBorders>
            <w:vAlign w:val="center"/>
          </w:tcPr>
          <w:p w14:paraId="62BBD242">
            <w:pPr>
              <w:pStyle w:val="25"/>
              <w:keepNext/>
              <w:spacing w:line="440" w:lineRule="exact"/>
              <w:ind w:left="63" w:right="63"/>
              <w:rPr>
                <w:rFonts w:hAnsi="宋体" w:cs="Times New Roman"/>
                <w:color w:val="auto"/>
                <w:highlight w:val="none"/>
                <w:lang w:val="en-US"/>
              </w:rPr>
            </w:pPr>
          </w:p>
        </w:tc>
        <w:tc>
          <w:tcPr>
            <w:tcW w:w="1243" w:type="dxa"/>
            <w:tcBorders>
              <w:top w:val="nil"/>
            </w:tcBorders>
            <w:vAlign w:val="center"/>
          </w:tcPr>
          <w:p w14:paraId="1FED7B79">
            <w:pPr>
              <w:pStyle w:val="25"/>
              <w:keepNext/>
              <w:spacing w:line="440" w:lineRule="exact"/>
              <w:ind w:left="63" w:right="63"/>
              <w:rPr>
                <w:rFonts w:hAnsi="宋体" w:cs="Times New Roman"/>
                <w:color w:val="auto"/>
                <w:highlight w:val="none"/>
                <w:lang w:val="en-US"/>
              </w:rPr>
            </w:pPr>
          </w:p>
        </w:tc>
        <w:tc>
          <w:tcPr>
            <w:tcW w:w="1450" w:type="dxa"/>
            <w:tcBorders>
              <w:top w:val="nil"/>
            </w:tcBorders>
            <w:vAlign w:val="center"/>
          </w:tcPr>
          <w:p w14:paraId="5743CAD0">
            <w:pPr>
              <w:pStyle w:val="25"/>
              <w:keepNext/>
              <w:spacing w:line="440" w:lineRule="exact"/>
              <w:ind w:left="63" w:right="63"/>
              <w:rPr>
                <w:rFonts w:hAnsi="宋体" w:cs="Times New Roman"/>
                <w:color w:val="auto"/>
                <w:highlight w:val="none"/>
                <w:lang w:val="en-US"/>
              </w:rPr>
            </w:pPr>
          </w:p>
        </w:tc>
        <w:tc>
          <w:tcPr>
            <w:tcW w:w="1667" w:type="dxa"/>
            <w:tcBorders>
              <w:top w:val="nil"/>
            </w:tcBorders>
            <w:vAlign w:val="center"/>
          </w:tcPr>
          <w:p w14:paraId="09FA664A">
            <w:pPr>
              <w:pStyle w:val="25"/>
              <w:keepNext/>
              <w:spacing w:line="440" w:lineRule="exact"/>
              <w:ind w:left="63" w:right="63"/>
              <w:rPr>
                <w:rFonts w:hAnsi="宋体" w:cs="Times New Roman"/>
                <w:color w:val="auto"/>
                <w:highlight w:val="none"/>
                <w:lang w:val="en-US"/>
              </w:rPr>
            </w:pPr>
          </w:p>
        </w:tc>
      </w:tr>
      <w:tr w14:paraId="1EF3E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300FBC3">
            <w:pPr>
              <w:pStyle w:val="25"/>
              <w:keepNext/>
              <w:spacing w:line="440" w:lineRule="exact"/>
              <w:ind w:left="63" w:right="63"/>
              <w:rPr>
                <w:rFonts w:hAnsi="宋体" w:cs="Times New Roman"/>
                <w:color w:val="auto"/>
                <w:highlight w:val="none"/>
                <w:lang w:val="en-US"/>
              </w:rPr>
            </w:pPr>
          </w:p>
        </w:tc>
        <w:tc>
          <w:tcPr>
            <w:tcW w:w="1276" w:type="dxa"/>
            <w:vAlign w:val="center"/>
          </w:tcPr>
          <w:p w14:paraId="35434929">
            <w:pPr>
              <w:pStyle w:val="25"/>
              <w:keepNext/>
              <w:spacing w:line="440" w:lineRule="exact"/>
              <w:ind w:left="63" w:right="63"/>
              <w:rPr>
                <w:rFonts w:hAnsi="宋体" w:cs="Times New Roman"/>
                <w:color w:val="auto"/>
                <w:highlight w:val="none"/>
                <w:lang w:val="en-US"/>
              </w:rPr>
            </w:pPr>
          </w:p>
        </w:tc>
        <w:tc>
          <w:tcPr>
            <w:tcW w:w="1450" w:type="dxa"/>
            <w:vAlign w:val="center"/>
          </w:tcPr>
          <w:p w14:paraId="4D1A9E66">
            <w:pPr>
              <w:pStyle w:val="25"/>
              <w:keepNext/>
              <w:spacing w:line="440" w:lineRule="exact"/>
              <w:ind w:left="63" w:right="63"/>
              <w:rPr>
                <w:rFonts w:hAnsi="宋体" w:cs="Times New Roman"/>
                <w:color w:val="auto"/>
                <w:highlight w:val="none"/>
                <w:lang w:val="en-US"/>
              </w:rPr>
            </w:pPr>
          </w:p>
        </w:tc>
        <w:tc>
          <w:tcPr>
            <w:tcW w:w="1243" w:type="dxa"/>
            <w:vAlign w:val="center"/>
          </w:tcPr>
          <w:p w14:paraId="568CA1E1">
            <w:pPr>
              <w:pStyle w:val="25"/>
              <w:keepNext/>
              <w:spacing w:line="440" w:lineRule="exact"/>
              <w:ind w:left="63" w:right="63"/>
              <w:rPr>
                <w:rFonts w:hAnsi="宋体" w:cs="Times New Roman"/>
                <w:color w:val="auto"/>
                <w:highlight w:val="none"/>
                <w:lang w:val="en-US"/>
              </w:rPr>
            </w:pPr>
          </w:p>
        </w:tc>
        <w:tc>
          <w:tcPr>
            <w:tcW w:w="1450" w:type="dxa"/>
            <w:vAlign w:val="center"/>
          </w:tcPr>
          <w:p w14:paraId="51FDDC0F">
            <w:pPr>
              <w:pStyle w:val="25"/>
              <w:keepNext/>
              <w:spacing w:line="440" w:lineRule="exact"/>
              <w:ind w:left="63" w:right="63"/>
              <w:rPr>
                <w:rFonts w:hAnsi="宋体" w:cs="Times New Roman"/>
                <w:color w:val="auto"/>
                <w:highlight w:val="none"/>
                <w:lang w:val="en-US"/>
              </w:rPr>
            </w:pPr>
          </w:p>
        </w:tc>
        <w:tc>
          <w:tcPr>
            <w:tcW w:w="1667" w:type="dxa"/>
            <w:vAlign w:val="center"/>
          </w:tcPr>
          <w:p w14:paraId="7278BBFE">
            <w:pPr>
              <w:pStyle w:val="25"/>
              <w:keepNext/>
              <w:spacing w:line="440" w:lineRule="exact"/>
              <w:ind w:left="63" w:right="63"/>
              <w:rPr>
                <w:rFonts w:hAnsi="宋体" w:cs="Times New Roman"/>
                <w:color w:val="auto"/>
                <w:highlight w:val="none"/>
                <w:lang w:val="en-US"/>
              </w:rPr>
            </w:pPr>
          </w:p>
        </w:tc>
      </w:tr>
      <w:tr w14:paraId="005DF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2ED2916">
            <w:pPr>
              <w:pStyle w:val="25"/>
              <w:keepNext/>
              <w:spacing w:line="440" w:lineRule="exact"/>
              <w:ind w:left="63" w:right="63"/>
              <w:rPr>
                <w:rFonts w:hAnsi="宋体" w:cs="Times New Roman"/>
                <w:color w:val="auto"/>
                <w:highlight w:val="none"/>
                <w:lang w:val="en-US"/>
              </w:rPr>
            </w:pPr>
          </w:p>
        </w:tc>
        <w:tc>
          <w:tcPr>
            <w:tcW w:w="1276" w:type="dxa"/>
            <w:vAlign w:val="center"/>
          </w:tcPr>
          <w:p w14:paraId="680E4FAD">
            <w:pPr>
              <w:pStyle w:val="25"/>
              <w:keepNext/>
              <w:spacing w:line="440" w:lineRule="exact"/>
              <w:ind w:left="63" w:right="63"/>
              <w:rPr>
                <w:rFonts w:hAnsi="宋体" w:cs="Times New Roman"/>
                <w:color w:val="auto"/>
                <w:highlight w:val="none"/>
                <w:lang w:val="en-US"/>
              </w:rPr>
            </w:pPr>
          </w:p>
        </w:tc>
        <w:tc>
          <w:tcPr>
            <w:tcW w:w="1450" w:type="dxa"/>
            <w:vAlign w:val="center"/>
          </w:tcPr>
          <w:p w14:paraId="39898083">
            <w:pPr>
              <w:pStyle w:val="25"/>
              <w:keepNext/>
              <w:spacing w:line="440" w:lineRule="exact"/>
              <w:ind w:left="63" w:right="63"/>
              <w:rPr>
                <w:rFonts w:hAnsi="宋体" w:cs="Times New Roman"/>
                <w:color w:val="auto"/>
                <w:highlight w:val="none"/>
                <w:lang w:val="en-US"/>
              </w:rPr>
            </w:pPr>
          </w:p>
        </w:tc>
        <w:tc>
          <w:tcPr>
            <w:tcW w:w="1243" w:type="dxa"/>
            <w:vAlign w:val="center"/>
          </w:tcPr>
          <w:p w14:paraId="1C9A74F9">
            <w:pPr>
              <w:pStyle w:val="25"/>
              <w:keepNext/>
              <w:spacing w:line="440" w:lineRule="exact"/>
              <w:ind w:left="63" w:right="63"/>
              <w:rPr>
                <w:rFonts w:hAnsi="宋体" w:cs="Times New Roman"/>
                <w:color w:val="auto"/>
                <w:highlight w:val="none"/>
                <w:lang w:val="en-US"/>
              </w:rPr>
            </w:pPr>
          </w:p>
        </w:tc>
        <w:tc>
          <w:tcPr>
            <w:tcW w:w="1450" w:type="dxa"/>
            <w:vAlign w:val="center"/>
          </w:tcPr>
          <w:p w14:paraId="1181F4AC">
            <w:pPr>
              <w:pStyle w:val="25"/>
              <w:keepNext/>
              <w:spacing w:line="440" w:lineRule="exact"/>
              <w:ind w:left="63" w:right="63"/>
              <w:rPr>
                <w:rFonts w:hAnsi="宋体" w:cs="Times New Roman"/>
                <w:color w:val="auto"/>
                <w:highlight w:val="none"/>
                <w:lang w:val="en-US"/>
              </w:rPr>
            </w:pPr>
          </w:p>
        </w:tc>
        <w:tc>
          <w:tcPr>
            <w:tcW w:w="1667" w:type="dxa"/>
            <w:vAlign w:val="center"/>
          </w:tcPr>
          <w:p w14:paraId="5BFCF763">
            <w:pPr>
              <w:pStyle w:val="25"/>
              <w:keepNext/>
              <w:spacing w:line="440" w:lineRule="exact"/>
              <w:ind w:left="63" w:right="63"/>
              <w:rPr>
                <w:rFonts w:hAnsi="宋体" w:cs="Times New Roman"/>
                <w:color w:val="auto"/>
                <w:highlight w:val="none"/>
                <w:lang w:val="en-US"/>
              </w:rPr>
            </w:pPr>
          </w:p>
        </w:tc>
      </w:tr>
      <w:tr w14:paraId="6D3D3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9A1AA5">
            <w:pPr>
              <w:pStyle w:val="25"/>
              <w:keepNext/>
              <w:spacing w:line="440" w:lineRule="exact"/>
              <w:ind w:left="63" w:right="63"/>
              <w:rPr>
                <w:rFonts w:hAnsi="宋体" w:cs="Times New Roman"/>
                <w:color w:val="auto"/>
                <w:highlight w:val="none"/>
                <w:lang w:val="en-US"/>
              </w:rPr>
            </w:pPr>
          </w:p>
        </w:tc>
        <w:tc>
          <w:tcPr>
            <w:tcW w:w="1276" w:type="dxa"/>
            <w:vAlign w:val="center"/>
          </w:tcPr>
          <w:p w14:paraId="517C2493">
            <w:pPr>
              <w:pStyle w:val="25"/>
              <w:keepNext/>
              <w:spacing w:line="440" w:lineRule="exact"/>
              <w:ind w:left="63" w:right="63"/>
              <w:rPr>
                <w:rFonts w:hAnsi="宋体" w:cs="Times New Roman"/>
                <w:color w:val="auto"/>
                <w:highlight w:val="none"/>
                <w:lang w:val="en-US"/>
              </w:rPr>
            </w:pPr>
          </w:p>
        </w:tc>
        <w:tc>
          <w:tcPr>
            <w:tcW w:w="1450" w:type="dxa"/>
            <w:vAlign w:val="center"/>
          </w:tcPr>
          <w:p w14:paraId="26D292B1">
            <w:pPr>
              <w:pStyle w:val="25"/>
              <w:keepNext/>
              <w:spacing w:line="440" w:lineRule="exact"/>
              <w:ind w:left="63" w:right="63"/>
              <w:rPr>
                <w:rFonts w:hAnsi="宋体" w:cs="Times New Roman"/>
                <w:color w:val="auto"/>
                <w:highlight w:val="none"/>
                <w:lang w:val="en-US"/>
              </w:rPr>
            </w:pPr>
          </w:p>
        </w:tc>
        <w:tc>
          <w:tcPr>
            <w:tcW w:w="1243" w:type="dxa"/>
            <w:vAlign w:val="center"/>
          </w:tcPr>
          <w:p w14:paraId="7A267FA9">
            <w:pPr>
              <w:pStyle w:val="25"/>
              <w:keepNext/>
              <w:spacing w:line="440" w:lineRule="exact"/>
              <w:ind w:left="63" w:right="63"/>
              <w:rPr>
                <w:rFonts w:hAnsi="宋体" w:cs="Times New Roman"/>
                <w:color w:val="auto"/>
                <w:highlight w:val="none"/>
                <w:lang w:val="en-US"/>
              </w:rPr>
            </w:pPr>
          </w:p>
        </w:tc>
        <w:tc>
          <w:tcPr>
            <w:tcW w:w="1450" w:type="dxa"/>
            <w:vAlign w:val="center"/>
          </w:tcPr>
          <w:p w14:paraId="3D5C48D6">
            <w:pPr>
              <w:pStyle w:val="25"/>
              <w:keepNext/>
              <w:spacing w:line="440" w:lineRule="exact"/>
              <w:ind w:left="63" w:right="63"/>
              <w:rPr>
                <w:rFonts w:hAnsi="宋体" w:cs="Times New Roman"/>
                <w:color w:val="auto"/>
                <w:highlight w:val="none"/>
                <w:lang w:val="en-US"/>
              </w:rPr>
            </w:pPr>
          </w:p>
        </w:tc>
        <w:tc>
          <w:tcPr>
            <w:tcW w:w="1667" w:type="dxa"/>
            <w:vAlign w:val="center"/>
          </w:tcPr>
          <w:p w14:paraId="2B7A65CD">
            <w:pPr>
              <w:pStyle w:val="25"/>
              <w:keepNext/>
              <w:spacing w:line="440" w:lineRule="exact"/>
              <w:ind w:left="63" w:right="63"/>
              <w:rPr>
                <w:rFonts w:hAnsi="宋体" w:cs="Times New Roman"/>
                <w:color w:val="auto"/>
                <w:highlight w:val="none"/>
                <w:lang w:val="en-US"/>
              </w:rPr>
            </w:pPr>
          </w:p>
        </w:tc>
      </w:tr>
      <w:tr w14:paraId="5C98D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C4E097A">
            <w:pPr>
              <w:pStyle w:val="25"/>
              <w:keepNext/>
              <w:spacing w:line="440" w:lineRule="exact"/>
              <w:ind w:left="63" w:right="63"/>
              <w:rPr>
                <w:rFonts w:hAnsi="宋体" w:cs="Times New Roman"/>
                <w:color w:val="auto"/>
                <w:highlight w:val="none"/>
                <w:lang w:val="en-US"/>
              </w:rPr>
            </w:pPr>
          </w:p>
        </w:tc>
        <w:tc>
          <w:tcPr>
            <w:tcW w:w="1276" w:type="dxa"/>
            <w:vAlign w:val="center"/>
          </w:tcPr>
          <w:p w14:paraId="1B56A1C7">
            <w:pPr>
              <w:pStyle w:val="25"/>
              <w:keepNext/>
              <w:spacing w:line="440" w:lineRule="exact"/>
              <w:ind w:left="63" w:right="63"/>
              <w:rPr>
                <w:rFonts w:hAnsi="宋体" w:cs="Times New Roman"/>
                <w:color w:val="auto"/>
                <w:highlight w:val="none"/>
                <w:lang w:val="en-US"/>
              </w:rPr>
            </w:pPr>
          </w:p>
        </w:tc>
        <w:tc>
          <w:tcPr>
            <w:tcW w:w="1450" w:type="dxa"/>
            <w:vAlign w:val="center"/>
          </w:tcPr>
          <w:p w14:paraId="71BD0451">
            <w:pPr>
              <w:pStyle w:val="25"/>
              <w:keepNext/>
              <w:spacing w:line="440" w:lineRule="exact"/>
              <w:ind w:left="63" w:right="63"/>
              <w:rPr>
                <w:rFonts w:hAnsi="宋体" w:cs="Times New Roman"/>
                <w:color w:val="auto"/>
                <w:highlight w:val="none"/>
                <w:lang w:val="en-US"/>
              </w:rPr>
            </w:pPr>
          </w:p>
        </w:tc>
        <w:tc>
          <w:tcPr>
            <w:tcW w:w="1243" w:type="dxa"/>
            <w:vAlign w:val="center"/>
          </w:tcPr>
          <w:p w14:paraId="182FB6D8">
            <w:pPr>
              <w:pStyle w:val="25"/>
              <w:keepNext/>
              <w:spacing w:line="440" w:lineRule="exact"/>
              <w:ind w:left="63" w:right="63"/>
              <w:rPr>
                <w:rFonts w:hAnsi="宋体" w:cs="Times New Roman"/>
                <w:color w:val="auto"/>
                <w:highlight w:val="none"/>
                <w:lang w:val="en-US"/>
              </w:rPr>
            </w:pPr>
          </w:p>
        </w:tc>
        <w:tc>
          <w:tcPr>
            <w:tcW w:w="1450" w:type="dxa"/>
            <w:vAlign w:val="center"/>
          </w:tcPr>
          <w:p w14:paraId="08B739A4">
            <w:pPr>
              <w:pStyle w:val="25"/>
              <w:keepNext/>
              <w:spacing w:line="440" w:lineRule="exact"/>
              <w:ind w:left="63" w:right="63"/>
              <w:rPr>
                <w:rFonts w:hAnsi="宋体" w:cs="Times New Roman"/>
                <w:color w:val="auto"/>
                <w:highlight w:val="none"/>
                <w:lang w:val="en-US"/>
              </w:rPr>
            </w:pPr>
          </w:p>
        </w:tc>
        <w:tc>
          <w:tcPr>
            <w:tcW w:w="1667" w:type="dxa"/>
            <w:vAlign w:val="center"/>
          </w:tcPr>
          <w:p w14:paraId="71A4C304">
            <w:pPr>
              <w:pStyle w:val="25"/>
              <w:keepNext/>
              <w:spacing w:line="440" w:lineRule="exact"/>
              <w:ind w:left="63" w:right="63"/>
              <w:rPr>
                <w:rFonts w:hAnsi="宋体" w:cs="Times New Roman"/>
                <w:color w:val="auto"/>
                <w:highlight w:val="none"/>
                <w:lang w:val="en-US"/>
              </w:rPr>
            </w:pPr>
          </w:p>
        </w:tc>
      </w:tr>
      <w:tr w14:paraId="79166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209673">
            <w:pPr>
              <w:pStyle w:val="25"/>
              <w:keepNext/>
              <w:spacing w:line="440" w:lineRule="exact"/>
              <w:ind w:left="63" w:right="63"/>
              <w:rPr>
                <w:rFonts w:hAnsi="宋体" w:cs="Times New Roman"/>
                <w:color w:val="auto"/>
                <w:highlight w:val="none"/>
                <w:lang w:val="en-US"/>
              </w:rPr>
            </w:pPr>
          </w:p>
        </w:tc>
        <w:tc>
          <w:tcPr>
            <w:tcW w:w="1276" w:type="dxa"/>
            <w:vAlign w:val="center"/>
          </w:tcPr>
          <w:p w14:paraId="1A43FC00">
            <w:pPr>
              <w:pStyle w:val="25"/>
              <w:keepNext/>
              <w:spacing w:line="440" w:lineRule="exact"/>
              <w:ind w:left="63" w:right="63"/>
              <w:rPr>
                <w:rFonts w:hAnsi="宋体" w:cs="Times New Roman"/>
                <w:color w:val="auto"/>
                <w:highlight w:val="none"/>
                <w:lang w:val="en-US"/>
              </w:rPr>
            </w:pPr>
          </w:p>
        </w:tc>
        <w:tc>
          <w:tcPr>
            <w:tcW w:w="1450" w:type="dxa"/>
            <w:vAlign w:val="center"/>
          </w:tcPr>
          <w:p w14:paraId="7A01E1DF">
            <w:pPr>
              <w:pStyle w:val="25"/>
              <w:keepNext/>
              <w:spacing w:line="440" w:lineRule="exact"/>
              <w:ind w:left="63" w:right="63"/>
              <w:rPr>
                <w:rFonts w:hAnsi="宋体" w:cs="Times New Roman"/>
                <w:color w:val="auto"/>
                <w:highlight w:val="none"/>
                <w:lang w:val="en-US"/>
              </w:rPr>
            </w:pPr>
          </w:p>
        </w:tc>
        <w:tc>
          <w:tcPr>
            <w:tcW w:w="1243" w:type="dxa"/>
            <w:vAlign w:val="center"/>
          </w:tcPr>
          <w:p w14:paraId="68FB2B75">
            <w:pPr>
              <w:pStyle w:val="25"/>
              <w:keepNext/>
              <w:spacing w:line="440" w:lineRule="exact"/>
              <w:ind w:left="63" w:right="63"/>
              <w:rPr>
                <w:rFonts w:hAnsi="宋体" w:cs="Times New Roman"/>
                <w:color w:val="auto"/>
                <w:highlight w:val="none"/>
                <w:lang w:val="en-US"/>
              </w:rPr>
            </w:pPr>
          </w:p>
        </w:tc>
        <w:tc>
          <w:tcPr>
            <w:tcW w:w="1450" w:type="dxa"/>
            <w:vAlign w:val="center"/>
          </w:tcPr>
          <w:p w14:paraId="28FB4505">
            <w:pPr>
              <w:pStyle w:val="25"/>
              <w:keepNext/>
              <w:spacing w:line="440" w:lineRule="exact"/>
              <w:ind w:left="63" w:right="63"/>
              <w:rPr>
                <w:rFonts w:hAnsi="宋体" w:cs="Times New Roman"/>
                <w:color w:val="auto"/>
                <w:highlight w:val="none"/>
                <w:lang w:val="en-US"/>
              </w:rPr>
            </w:pPr>
          </w:p>
        </w:tc>
        <w:tc>
          <w:tcPr>
            <w:tcW w:w="1667" w:type="dxa"/>
            <w:vAlign w:val="center"/>
          </w:tcPr>
          <w:p w14:paraId="02B16AD3">
            <w:pPr>
              <w:pStyle w:val="25"/>
              <w:keepNext/>
              <w:spacing w:line="440" w:lineRule="exact"/>
              <w:ind w:left="63" w:right="63"/>
              <w:rPr>
                <w:rFonts w:hAnsi="宋体" w:cs="Times New Roman"/>
                <w:color w:val="auto"/>
                <w:highlight w:val="none"/>
                <w:lang w:val="en-US"/>
              </w:rPr>
            </w:pPr>
          </w:p>
        </w:tc>
      </w:tr>
      <w:tr w14:paraId="7EB3D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D85894E">
            <w:pPr>
              <w:pStyle w:val="25"/>
              <w:keepNext/>
              <w:spacing w:line="440" w:lineRule="exact"/>
              <w:ind w:left="63" w:right="63"/>
              <w:rPr>
                <w:rFonts w:hAnsi="宋体" w:cs="Times New Roman"/>
                <w:color w:val="auto"/>
                <w:highlight w:val="none"/>
                <w:lang w:val="en-US"/>
              </w:rPr>
            </w:pPr>
          </w:p>
        </w:tc>
        <w:tc>
          <w:tcPr>
            <w:tcW w:w="1276" w:type="dxa"/>
            <w:vAlign w:val="center"/>
          </w:tcPr>
          <w:p w14:paraId="56DBD440">
            <w:pPr>
              <w:pStyle w:val="25"/>
              <w:keepNext/>
              <w:spacing w:line="440" w:lineRule="exact"/>
              <w:ind w:left="63" w:right="63"/>
              <w:rPr>
                <w:rFonts w:hAnsi="宋体" w:cs="Times New Roman"/>
                <w:color w:val="auto"/>
                <w:highlight w:val="none"/>
                <w:lang w:val="en-US"/>
              </w:rPr>
            </w:pPr>
          </w:p>
        </w:tc>
        <w:tc>
          <w:tcPr>
            <w:tcW w:w="1450" w:type="dxa"/>
            <w:vAlign w:val="center"/>
          </w:tcPr>
          <w:p w14:paraId="3AC26107">
            <w:pPr>
              <w:pStyle w:val="25"/>
              <w:keepNext/>
              <w:spacing w:line="440" w:lineRule="exact"/>
              <w:ind w:left="63" w:right="63"/>
              <w:rPr>
                <w:rFonts w:hAnsi="宋体" w:cs="Times New Roman"/>
                <w:color w:val="auto"/>
                <w:highlight w:val="none"/>
                <w:lang w:val="en-US"/>
              </w:rPr>
            </w:pPr>
          </w:p>
        </w:tc>
        <w:tc>
          <w:tcPr>
            <w:tcW w:w="1243" w:type="dxa"/>
            <w:vAlign w:val="center"/>
          </w:tcPr>
          <w:p w14:paraId="720B2703">
            <w:pPr>
              <w:pStyle w:val="25"/>
              <w:keepNext/>
              <w:spacing w:line="440" w:lineRule="exact"/>
              <w:ind w:left="63" w:right="63"/>
              <w:rPr>
                <w:rFonts w:hAnsi="宋体" w:cs="Times New Roman"/>
                <w:color w:val="auto"/>
                <w:highlight w:val="none"/>
                <w:lang w:val="en-US"/>
              </w:rPr>
            </w:pPr>
          </w:p>
        </w:tc>
        <w:tc>
          <w:tcPr>
            <w:tcW w:w="1450" w:type="dxa"/>
            <w:vAlign w:val="center"/>
          </w:tcPr>
          <w:p w14:paraId="401F7ADD">
            <w:pPr>
              <w:pStyle w:val="25"/>
              <w:keepNext/>
              <w:spacing w:line="440" w:lineRule="exact"/>
              <w:ind w:left="63" w:right="63"/>
              <w:rPr>
                <w:rFonts w:hAnsi="宋体" w:cs="Times New Roman"/>
                <w:color w:val="auto"/>
                <w:highlight w:val="none"/>
                <w:lang w:val="en-US"/>
              </w:rPr>
            </w:pPr>
          </w:p>
        </w:tc>
        <w:tc>
          <w:tcPr>
            <w:tcW w:w="1667" w:type="dxa"/>
            <w:vAlign w:val="center"/>
          </w:tcPr>
          <w:p w14:paraId="33783AAC">
            <w:pPr>
              <w:pStyle w:val="25"/>
              <w:keepNext/>
              <w:spacing w:line="440" w:lineRule="exact"/>
              <w:ind w:left="63" w:right="63"/>
              <w:rPr>
                <w:rFonts w:hAnsi="宋体" w:cs="Times New Roman"/>
                <w:color w:val="auto"/>
                <w:highlight w:val="none"/>
                <w:lang w:val="en-US"/>
              </w:rPr>
            </w:pPr>
          </w:p>
        </w:tc>
      </w:tr>
      <w:tr w14:paraId="1DE08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B64F8EE">
            <w:pPr>
              <w:rPr>
                <w:rFonts w:hAnsi="宋体"/>
                <w:color w:val="auto"/>
                <w:sz w:val="24"/>
                <w:highlight w:val="none"/>
              </w:rPr>
            </w:pPr>
          </w:p>
        </w:tc>
        <w:tc>
          <w:tcPr>
            <w:tcW w:w="1276" w:type="dxa"/>
          </w:tcPr>
          <w:p w14:paraId="26190417">
            <w:pPr>
              <w:rPr>
                <w:rFonts w:hAnsi="宋体"/>
                <w:color w:val="auto"/>
                <w:sz w:val="24"/>
                <w:highlight w:val="none"/>
              </w:rPr>
            </w:pPr>
          </w:p>
        </w:tc>
        <w:tc>
          <w:tcPr>
            <w:tcW w:w="1450" w:type="dxa"/>
          </w:tcPr>
          <w:p w14:paraId="1D226811">
            <w:pPr>
              <w:rPr>
                <w:rFonts w:hAnsi="宋体"/>
                <w:color w:val="auto"/>
                <w:sz w:val="24"/>
                <w:highlight w:val="none"/>
              </w:rPr>
            </w:pPr>
          </w:p>
        </w:tc>
        <w:tc>
          <w:tcPr>
            <w:tcW w:w="1243" w:type="dxa"/>
          </w:tcPr>
          <w:p w14:paraId="609CD839">
            <w:pPr>
              <w:rPr>
                <w:rFonts w:hAnsi="宋体"/>
                <w:color w:val="auto"/>
                <w:sz w:val="24"/>
                <w:highlight w:val="none"/>
              </w:rPr>
            </w:pPr>
          </w:p>
        </w:tc>
        <w:tc>
          <w:tcPr>
            <w:tcW w:w="1450" w:type="dxa"/>
          </w:tcPr>
          <w:p w14:paraId="781FA00D">
            <w:pPr>
              <w:rPr>
                <w:rFonts w:hAnsi="宋体"/>
                <w:color w:val="auto"/>
                <w:sz w:val="24"/>
                <w:highlight w:val="none"/>
              </w:rPr>
            </w:pPr>
          </w:p>
        </w:tc>
        <w:tc>
          <w:tcPr>
            <w:tcW w:w="1667" w:type="dxa"/>
          </w:tcPr>
          <w:p w14:paraId="12AD1578">
            <w:pPr>
              <w:rPr>
                <w:rFonts w:hAnsi="宋体"/>
                <w:color w:val="auto"/>
                <w:sz w:val="24"/>
                <w:highlight w:val="none"/>
              </w:rPr>
            </w:pPr>
          </w:p>
        </w:tc>
      </w:tr>
      <w:tr w14:paraId="01361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295695">
            <w:pPr>
              <w:pStyle w:val="25"/>
              <w:keepNext/>
              <w:spacing w:line="440" w:lineRule="exact"/>
              <w:ind w:left="63" w:right="63"/>
              <w:rPr>
                <w:rFonts w:hAnsi="宋体" w:cs="Times New Roman"/>
                <w:color w:val="auto"/>
                <w:highlight w:val="none"/>
                <w:lang w:val="en-US"/>
              </w:rPr>
            </w:pPr>
          </w:p>
        </w:tc>
        <w:tc>
          <w:tcPr>
            <w:tcW w:w="1276" w:type="dxa"/>
            <w:vAlign w:val="center"/>
          </w:tcPr>
          <w:p w14:paraId="6C1B2A11">
            <w:pPr>
              <w:pStyle w:val="25"/>
              <w:keepNext/>
              <w:spacing w:line="440" w:lineRule="exact"/>
              <w:ind w:left="63" w:right="63"/>
              <w:rPr>
                <w:rFonts w:hAnsi="宋体" w:cs="Times New Roman"/>
                <w:color w:val="auto"/>
                <w:highlight w:val="none"/>
                <w:lang w:val="en-US"/>
              </w:rPr>
            </w:pPr>
          </w:p>
        </w:tc>
        <w:tc>
          <w:tcPr>
            <w:tcW w:w="1450" w:type="dxa"/>
            <w:vAlign w:val="center"/>
          </w:tcPr>
          <w:p w14:paraId="5D063FA4">
            <w:pPr>
              <w:pStyle w:val="25"/>
              <w:keepNext/>
              <w:spacing w:line="440" w:lineRule="exact"/>
              <w:ind w:left="63" w:right="63"/>
              <w:rPr>
                <w:rFonts w:hAnsi="宋体" w:cs="Times New Roman"/>
                <w:color w:val="auto"/>
                <w:highlight w:val="none"/>
                <w:lang w:val="en-US"/>
              </w:rPr>
            </w:pPr>
          </w:p>
        </w:tc>
        <w:tc>
          <w:tcPr>
            <w:tcW w:w="1243" w:type="dxa"/>
            <w:vAlign w:val="center"/>
          </w:tcPr>
          <w:p w14:paraId="7A6EF73A">
            <w:pPr>
              <w:pStyle w:val="25"/>
              <w:keepNext/>
              <w:spacing w:line="440" w:lineRule="exact"/>
              <w:ind w:left="63" w:right="63"/>
              <w:rPr>
                <w:rFonts w:hAnsi="宋体" w:cs="Times New Roman"/>
                <w:color w:val="auto"/>
                <w:highlight w:val="none"/>
                <w:lang w:val="en-US"/>
              </w:rPr>
            </w:pPr>
          </w:p>
        </w:tc>
        <w:tc>
          <w:tcPr>
            <w:tcW w:w="1450" w:type="dxa"/>
            <w:vAlign w:val="center"/>
          </w:tcPr>
          <w:p w14:paraId="7CD53CCA">
            <w:pPr>
              <w:pStyle w:val="25"/>
              <w:keepNext/>
              <w:spacing w:line="440" w:lineRule="exact"/>
              <w:ind w:left="63" w:right="63"/>
              <w:rPr>
                <w:rFonts w:hAnsi="宋体" w:cs="Times New Roman"/>
                <w:color w:val="auto"/>
                <w:highlight w:val="none"/>
                <w:lang w:val="en-US"/>
              </w:rPr>
            </w:pPr>
          </w:p>
        </w:tc>
        <w:tc>
          <w:tcPr>
            <w:tcW w:w="1667" w:type="dxa"/>
            <w:vAlign w:val="center"/>
          </w:tcPr>
          <w:p w14:paraId="3F688B58">
            <w:pPr>
              <w:pStyle w:val="25"/>
              <w:keepNext/>
              <w:spacing w:line="440" w:lineRule="exact"/>
              <w:ind w:left="63" w:right="63"/>
              <w:rPr>
                <w:rFonts w:hAnsi="宋体" w:cs="Times New Roman"/>
                <w:color w:val="auto"/>
                <w:highlight w:val="none"/>
                <w:lang w:val="en-US"/>
              </w:rPr>
            </w:pPr>
          </w:p>
        </w:tc>
      </w:tr>
      <w:tr w14:paraId="20F0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A7EAAB5">
            <w:pPr>
              <w:rPr>
                <w:rFonts w:hAnsi="宋体"/>
                <w:color w:val="auto"/>
                <w:sz w:val="24"/>
                <w:highlight w:val="none"/>
              </w:rPr>
            </w:pPr>
          </w:p>
        </w:tc>
        <w:tc>
          <w:tcPr>
            <w:tcW w:w="1276" w:type="dxa"/>
          </w:tcPr>
          <w:p w14:paraId="5E513F75">
            <w:pPr>
              <w:rPr>
                <w:rFonts w:hAnsi="宋体"/>
                <w:color w:val="auto"/>
                <w:sz w:val="24"/>
                <w:highlight w:val="none"/>
              </w:rPr>
            </w:pPr>
          </w:p>
        </w:tc>
        <w:tc>
          <w:tcPr>
            <w:tcW w:w="1450" w:type="dxa"/>
          </w:tcPr>
          <w:p w14:paraId="3447B3C4">
            <w:pPr>
              <w:rPr>
                <w:rFonts w:hAnsi="宋体"/>
                <w:color w:val="auto"/>
                <w:sz w:val="24"/>
                <w:highlight w:val="none"/>
              </w:rPr>
            </w:pPr>
          </w:p>
        </w:tc>
        <w:tc>
          <w:tcPr>
            <w:tcW w:w="1243" w:type="dxa"/>
          </w:tcPr>
          <w:p w14:paraId="6600DA04">
            <w:pPr>
              <w:rPr>
                <w:rFonts w:hAnsi="宋体"/>
                <w:color w:val="auto"/>
                <w:sz w:val="24"/>
                <w:highlight w:val="none"/>
              </w:rPr>
            </w:pPr>
          </w:p>
        </w:tc>
        <w:tc>
          <w:tcPr>
            <w:tcW w:w="1450" w:type="dxa"/>
          </w:tcPr>
          <w:p w14:paraId="34CC493E">
            <w:pPr>
              <w:rPr>
                <w:rFonts w:hAnsi="宋体"/>
                <w:color w:val="auto"/>
                <w:sz w:val="24"/>
                <w:highlight w:val="none"/>
              </w:rPr>
            </w:pPr>
          </w:p>
        </w:tc>
        <w:tc>
          <w:tcPr>
            <w:tcW w:w="1667" w:type="dxa"/>
          </w:tcPr>
          <w:p w14:paraId="5793B584">
            <w:pPr>
              <w:rPr>
                <w:rFonts w:hAnsi="宋体"/>
                <w:color w:val="auto"/>
                <w:sz w:val="24"/>
                <w:highlight w:val="none"/>
              </w:rPr>
            </w:pPr>
          </w:p>
        </w:tc>
      </w:tr>
      <w:tr w14:paraId="224DB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CDB6C7">
            <w:pPr>
              <w:rPr>
                <w:rFonts w:hAnsi="宋体"/>
                <w:color w:val="auto"/>
                <w:sz w:val="24"/>
                <w:highlight w:val="none"/>
              </w:rPr>
            </w:pPr>
          </w:p>
        </w:tc>
        <w:tc>
          <w:tcPr>
            <w:tcW w:w="1276" w:type="dxa"/>
          </w:tcPr>
          <w:p w14:paraId="5C1C726E">
            <w:pPr>
              <w:rPr>
                <w:rFonts w:hAnsi="宋体"/>
                <w:color w:val="auto"/>
                <w:sz w:val="24"/>
                <w:highlight w:val="none"/>
              </w:rPr>
            </w:pPr>
          </w:p>
        </w:tc>
        <w:tc>
          <w:tcPr>
            <w:tcW w:w="1450" w:type="dxa"/>
          </w:tcPr>
          <w:p w14:paraId="2788363B">
            <w:pPr>
              <w:rPr>
                <w:rFonts w:hAnsi="宋体"/>
                <w:color w:val="auto"/>
                <w:sz w:val="24"/>
                <w:highlight w:val="none"/>
              </w:rPr>
            </w:pPr>
          </w:p>
        </w:tc>
        <w:tc>
          <w:tcPr>
            <w:tcW w:w="1243" w:type="dxa"/>
          </w:tcPr>
          <w:p w14:paraId="652A1FD6">
            <w:pPr>
              <w:rPr>
                <w:rFonts w:hAnsi="宋体"/>
                <w:color w:val="auto"/>
                <w:sz w:val="24"/>
                <w:highlight w:val="none"/>
              </w:rPr>
            </w:pPr>
          </w:p>
        </w:tc>
        <w:tc>
          <w:tcPr>
            <w:tcW w:w="1450" w:type="dxa"/>
          </w:tcPr>
          <w:p w14:paraId="1A16D74D">
            <w:pPr>
              <w:rPr>
                <w:rFonts w:hAnsi="宋体"/>
                <w:color w:val="auto"/>
                <w:sz w:val="24"/>
                <w:highlight w:val="none"/>
              </w:rPr>
            </w:pPr>
          </w:p>
        </w:tc>
        <w:tc>
          <w:tcPr>
            <w:tcW w:w="1667" w:type="dxa"/>
          </w:tcPr>
          <w:p w14:paraId="7CBE64EE">
            <w:pPr>
              <w:rPr>
                <w:rFonts w:hAnsi="宋体"/>
                <w:color w:val="auto"/>
                <w:sz w:val="24"/>
                <w:highlight w:val="none"/>
              </w:rPr>
            </w:pPr>
          </w:p>
        </w:tc>
      </w:tr>
      <w:tr w14:paraId="73FF3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1A6FABB">
            <w:pPr>
              <w:rPr>
                <w:rFonts w:hAnsi="宋体"/>
                <w:color w:val="auto"/>
                <w:sz w:val="24"/>
                <w:highlight w:val="none"/>
              </w:rPr>
            </w:pPr>
          </w:p>
        </w:tc>
        <w:tc>
          <w:tcPr>
            <w:tcW w:w="1276" w:type="dxa"/>
          </w:tcPr>
          <w:p w14:paraId="40CADCB1">
            <w:pPr>
              <w:rPr>
                <w:rFonts w:hAnsi="宋体"/>
                <w:color w:val="auto"/>
                <w:sz w:val="24"/>
                <w:highlight w:val="none"/>
              </w:rPr>
            </w:pPr>
          </w:p>
        </w:tc>
        <w:tc>
          <w:tcPr>
            <w:tcW w:w="1450" w:type="dxa"/>
          </w:tcPr>
          <w:p w14:paraId="099651B6">
            <w:pPr>
              <w:rPr>
                <w:rFonts w:hAnsi="宋体"/>
                <w:color w:val="auto"/>
                <w:sz w:val="24"/>
                <w:highlight w:val="none"/>
              </w:rPr>
            </w:pPr>
          </w:p>
        </w:tc>
        <w:tc>
          <w:tcPr>
            <w:tcW w:w="1243" w:type="dxa"/>
          </w:tcPr>
          <w:p w14:paraId="4DD02BC4">
            <w:pPr>
              <w:rPr>
                <w:rFonts w:hAnsi="宋体"/>
                <w:color w:val="auto"/>
                <w:sz w:val="24"/>
                <w:highlight w:val="none"/>
              </w:rPr>
            </w:pPr>
          </w:p>
        </w:tc>
        <w:tc>
          <w:tcPr>
            <w:tcW w:w="1450" w:type="dxa"/>
          </w:tcPr>
          <w:p w14:paraId="3CDAEF7C">
            <w:pPr>
              <w:rPr>
                <w:rFonts w:hAnsi="宋体"/>
                <w:color w:val="auto"/>
                <w:sz w:val="24"/>
                <w:highlight w:val="none"/>
              </w:rPr>
            </w:pPr>
          </w:p>
        </w:tc>
        <w:tc>
          <w:tcPr>
            <w:tcW w:w="1667" w:type="dxa"/>
          </w:tcPr>
          <w:p w14:paraId="6C960E24">
            <w:pPr>
              <w:rPr>
                <w:rFonts w:hAnsi="宋体"/>
                <w:color w:val="auto"/>
                <w:sz w:val="24"/>
                <w:highlight w:val="none"/>
              </w:rPr>
            </w:pPr>
          </w:p>
        </w:tc>
      </w:tr>
      <w:tr w14:paraId="65817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F8E49">
            <w:pPr>
              <w:rPr>
                <w:rFonts w:hAnsi="宋体"/>
                <w:color w:val="auto"/>
                <w:sz w:val="24"/>
                <w:highlight w:val="none"/>
              </w:rPr>
            </w:pPr>
          </w:p>
        </w:tc>
        <w:tc>
          <w:tcPr>
            <w:tcW w:w="1276" w:type="dxa"/>
          </w:tcPr>
          <w:p w14:paraId="4E4D3FF1">
            <w:pPr>
              <w:rPr>
                <w:rFonts w:hAnsi="宋体"/>
                <w:color w:val="auto"/>
                <w:sz w:val="24"/>
                <w:highlight w:val="none"/>
              </w:rPr>
            </w:pPr>
          </w:p>
        </w:tc>
        <w:tc>
          <w:tcPr>
            <w:tcW w:w="1450" w:type="dxa"/>
          </w:tcPr>
          <w:p w14:paraId="34045515">
            <w:pPr>
              <w:rPr>
                <w:rFonts w:hAnsi="宋体"/>
                <w:color w:val="auto"/>
                <w:sz w:val="24"/>
                <w:highlight w:val="none"/>
              </w:rPr>
            </w:pPr>
          </w:p>
        </w:tc>
        <w:tc>
          <w:tcPr>
            <w:tcW w:w="1243" w:type="dxa"/>
          </w:tcPr>
          <w:p w14:paraId="0FA30F73">
            <w:pPr>
              <w:rPr>
                <w:rFonts w:hAnsi="宋体"/>
                <w:color w:val="auto"/>
                <w:sz w:val="24"/>
                <w:highlight w:val="none"/>
              </w:rPr>
            </w:pPr>
          </w:p>
        </w:tc>
        <w:tc>
          <w:tcPr>
            <w:tcW w:w="1450" w:type="dxa"/>
          </w:tcPr>
          <w:p w14:paraId="441231C5">
            <w:pPr>
              <w:rPr>
                <w:rFonts w:hAnsi="宋体"/>
                <w:color w:val="auto"/>
                <w:sz w:val="24"/>
                <w:highlight w:val="none"/>
              </w:rPr>
            </w:pPr>
          </w:p>
        </w:tc>
        <w:tc>
          <w:tcPr>
            <w:tcW w:w="1667" w:type="dxa"/>
          </w:tcPr>
          <w:p w14:paraId="781030CE">
            <w:pPr>
              <w:rPr>
                <w:rFonts w:hAnsi="宋体"/>
                <w:color w:val="auto"/>
                <w:sz w:val="24"/>
                <w:highlight w:val="none"/>
              </w:rPr>
            </w:pPr>
          </w:p>
        </w:tc>
      </w:tr>
      <w:tr w14:paraId="4DAC5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1595CC">
            <w:pPr>
              <w:rPr>
                <w:rFonts w:hAnsi="宋体"/>
                <w:color w:val="auto"/>
                <w:sz w:val="24"/>
                <w:highlight w:val="none"/>
              </w:rPr>
            </w:pPr>
          </w:p>
        </w:tc>
        <w:tc>
          <w:tcPr>
            <w:tcW w:w="1276" w:type="dxa"/>
          </w:tcPr>
          <w:p w14:paraId="22E12472">
            <w:pPr>
              <w:rPr>
                <w:rFonts w:hAnsi="宋体"/>
                <w:color w:val="auto"/>
                <w:sz w:val="24"/>
                <w:highlight w:val="none"/>
              </w:rPr>
            </w:pPr>
          </w:p>
        </w:tc>
        <w:tc>
          <w:tcPr>
            <w:tcW w:w="1450" w:type="dxa"/>
          </w:tcPr>
          <w:p w14:paraId="2FF6EC9F">
            <w:pPr>
              <w:rPr>
                <w:rFonts w:hAnsi="宋体"/>
                <w:color w:val="auto"/>
                <w:sz w:val="24"/>
                <w:highlight w:val="none"/>
              </w:rPr>
            </w:pPr>
          </w:p>
        </w:tc>
        <w:tc>
          <w:tcPr>
            <w:tcW w:w="1243" w:type="dxa"/>
          </w:tcPr>
          <w:p w14:paraId="6EB1CBC2">
            <w:pPr>
              <w:rPr>
                <w:rFonts w:hAnsi="宋体"/>
                <w:color w:val="auto"/>
                <w:sz w:val="24"/>
                <w:highlight w:val="none"/>
              </w:rPr>
            </w:pPr>
          </w:p>
        </w:tc>
        <w:tc>
          <w:tcPr>
            <w:tcW w:w="1450" w:type="dxa"/>
          </w:tcPr>
          <w:p w14:paraId="1E71452B">
            <w:pPr>
              <w:rPr>
                <w:rFonts w:hAnsi="宋体"/>
                <w:color w:val="auto"/>
                <w:sz w:val="24"/>
                <w:highlight w:val="none"/>
              </w:rPr>
            </w:pPr>
          </w:p>
        </w:tc>
        <w:tc>
          <w:tcPr>
            <w:tcW w:w="1667" w:type="dxa"/>
          </w:tcPr>
          <w:p w14:paraId="542B0360">
            <w:pPr>
              <w:rPr>
                <w:rFonts w:hAnsi="宋体"/>
                <w:color w:val="auto"/>
                <w:sz w:val="24"/>
                <w:highlight w:val="none"/>
              </w:rPr>
            </w:pPr>
          </w:p>
        </w:tc>
      </w:tr>
      <w:tr w14:paraId="6CFF2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E0350C">
            <w:pPr>
              <w:rPr>
                <w:rFonts w:hAnsi="宋体"/>
                <w:color w:val="auto"/>
                <w:sz w:val="24"/>
                <w:highlight w:val="none"/>
              </w:rPr>
            </w:pPr>
          </w:p>
        </w:tc>
        <w:tc>
          <w:tcPr>
            <w:tcW w:w="1276" w:type="dxa"/>
          </w:tcPr>
          <w:p w14:paraId="50DB305D">
            <w:pPr>
              <w:rPr>
                <w:rFonts w:hAnsi="宋体"/>
                <w:color w:val="auto"/>
                <w:sz w:val="24"/>
                <w:highlight w:val="none"/>
              </w:rPr>
            </w:pPr>
          </w:p>
        </w:tc>
        <w:tc>
          <w:tcPr>
            <w:tcW w:w="1450" w:type="dxa"/>
          </w:tcPr>
          <w:p w14:paraId="0A695062">
            <w:pPr>
              <w:rPr>
                <w:rFonts w:hAnsi="宋体"/>
                <w:color w:val="auto"/>
                <w:sz w:val="24"/>
                <w:highlight w:val="none"/>
              </w:rPr>
            </w:pPr>
          </w:p>
        </w:tc>
        <w:tc>
          <w:tcPr>
            <w:tcW w:w="1243" w:type="dxa"/>
          </w:tcPr>
          <w:p w14:paraId="3BCE9001">
            <w:pPr>
              <w:rPr>
                <w:rFonts w:hAnsi="宋体"/>
                <w:color w:val="auto"/>
                <w:sz w:val="24"/>
                <w:highlight w:val="none"/>
              </w:rPr>
            </w:pPr>
          </w:p>
        </w:tc>
        <w:tc>
          <w:tcPr>
            <w:tcW w:w="1450" w:type="dxa"/>
          </w:tcPr>
          <w:p w14:paraId="2F435CE8">
            <w:pPr>
              <w:rPr>
                <w:rFonts w:hAnsi="宋体"/>
                <w:color w:val="auto"/>
                <w:sz w:val="24"/>
                <w:highlight w:val="none"/>
              </w:rPr>
            </w:pPr>
          </w:p>
        </w:tc>
        <w:tc>
          <w:tcPr>
            <w:tcW w:w="1667" w:type="dxa"/>
          </w:tcPr>
          <w:p w14:paraId="01B2DC1F">
            <w:pPr>
              <w:rPr>
                <w:rFonts w:hAnsi="宋体"/>
                <w:color w:val="auto"/>
                <w:sz w:val="24"/>
                <w:highlight w:val="none"/>
              </w:rPr>
            </w:pPr>
          </w:p>
        </w:tc>
      </w:tr>
      <w:tr w14:paraId="046F8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1BC1D0A">
            <w:pPr>
              <w:rPr>
                <w:rFonts w:hAnsi="宋体"/>
                <w:color w:val="auto"/>
                <w:sz w:val="24"/>
                <w:highlight w:val="none"/>
              </w:rPr>
            </w:pPr>
          </w:p>
        </w:tc>
        <w:tc>
          <w:tcPr>
            <w:tcW w:w="1276" w:type="dxa"/>
          </w:tcPr>
          <w:p w14:paraId="5E461769">
            <w:pPr>
              <w:rPr>
                <w:rFonts w:hAnsi="宋体"/>
                <w:color w:val="auto"/>
                <w:sz w:val="24"/>
                <w:highlight w:val="none"/>
              </w:rPr>
            </w:pPr>
          </w:p>
        </w:tc>
        <w:tc>
          <w:tcPr>
            <w:tcW w:w="1450" w:type="dxa"/>
          </w:tcPr>
          <w:p w14:paraId="5FC0CE50">
            <w:pPr>
              <w:rPr>
                <w:rFonts w:hAnsi="宋体"/>
                <w:color w:val="auto"/>
                <w:sz w:val="24"/>
                <w:highlight w:val="none"/>
              </w:rPr>
            </w:pPr>
          </w:p>
        </w:tc>
        <w:tc>
          <w:tcPr>
            <w:tcW w:w="1243" w:type="dxa"/>
          </w:tcPr>
          <w:p w14:paraId="08BBC93B">
            <w:pPr>
              <w:rPr>
                <w:rFonts w:hAnsi="宋体"/>
                <w:color w:val="auto"/>
                <w:sz w:val="24"/>
                <w:highlight w:val="none"/>
              </w:rPr>
            </w:pPr>
          </w:p>
        </w:tc>
        <w:tc>
          <w:tcPr>
            <w:tcW w:w="1450" w:type="dxa"/>
          </w:tcPr>
          <w:p w14:paraId="71660F0B">
            <w:pPr>
              <w:rPr>
                <w:rFonts w:hAnsi="宋体"/>
                <w:color w:val="auto"/>
                <w:sz w:val="24"/>
                <w:highlight w:val="none"/>
              </w:rPr>
            </w:pPr>
          </w:p>
        </w:tc>
        <w:tc>
          <w:tcPr>
            <w:tcW w:w="1667" w:type="dxa"/>
          </w:tcPr>
          <w:p w14:paraId="451F5800">
            <w:pPr>
              <w:rPr>
                <w:rFonts w:hAnsi="宋体"/>
                <w:color w:val="auto"/>
                <w:sz w:val="24"/>
                <w:highlight w:val="none"/>
              </w:rPr>
            </w:pPr>
          </w:p>
        </w:tc>
      </w:tr>
      <w:tr w14:paraId="37E76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AEB48D7">
            <w:pPr>
              <w:rPr>
                <w:rFonts w:hAnsi="宋体"/>
                <w:color w:val="auto"/>
                <w:sz w:val="24"/>
                <w:highlight w:val="none"/>
              </w:rPr>
            </w:pPr>
          </w:p>
        </w:tc>
        <w:tc>
          <w:tcPr>
            <w:tcW w:w="1276" w:type="dxa"/>
          </w:tcPr>
          <w:p w14:paraId="341D0FF3">
            <w:pPr>
              <w:rPr>
                <w:rFonts w:hAnsi="宋体"/>
                <w:color w:val="auto"/>
                <w:sz w:val="24"/>
                <w:highlight w:val="none"/>
              </w:rPr>
            </w:pPr>
          </w:p>
        </w:tc>
        <w:tc>
          <w:tcPr>
            <w:tcW w:w="1450" w:type="dxa"/>
          </w:tcPr>
          <w:p w14:paraId="0713B74E">
            <w:pPr>
              <w:rPr>
                <w:rFonts w:hAnsi="宋体"/>
                <w:color w:val="auto"/>
                <w:sz w:val="24"/>
                <w:highlight w:val="none"/>
              </w:rPr>
            </w:pPr>
          </w:p>
        </w:tc>
        <w:tc>
          <w:tcPr>
            <w:tcW w:w="1243" w:type="dxa"/>
          </w:tcPr>
          <w:p w14:paraId="4E00FDC8">
            <w:pPr>
              <w:rPr>
                <w:rFonts w:hAnsi="宋体"/>
                <w:color w:val="auto"/>
                <w:sz w:val="24"/>
                <w:highlight w:val="none"/>
              </w:rPr>
            </w:pPr>
          </w:p>
        </w:tc>
        <w:tc>
          <w:tcPr>
            <w:tcW w:w="1450" w:type="dxa"/>
          </w:tcPr>
          <w:p w14:paraId="0EDFD9C1">
            <w:pPr>
              <w:rPr>
                <w:rFonts w:hAnsi="宋体"/>
                <w:color w:val="auto"/>
                <w:sz w:val="24"/>
                <w:highlight w:val="none"/>
              </w:rPr>
            </w:pPr>
          </w:p>
        </w:tc>
        <w:tc>
          <w:tcPr>
            <w:tcW w:w="1667" w:type="dxa"/>
          </w:tcPr>
          <w:p w14:paraId="7E94328F">
            <w:pPr>
              <w:rPr>
                <w:rFonts w:hAnsi="宋体"/>
                <w:color w:val="auto"/>
                <w:sz w:val="24"/>
                <w:highlight w:val="none"/>
              </w:rPr>
            </w:pPr>
          </w:p>
        </w:tc>
      </w:tr>
      <w:tr w14:paraId="796E6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A0D585">
            <w:pPr>
              <w:rPr>
                <w:rFonts w:hAnsi="宋体"/>
                <w:color w:val="auto"/>
                <w:sz w:val="24"/>
                <w:highlight w:val="none"/>
              </w:rPr>
            </w:pPr>
          </w:p>
        </w:tc>
        <w:tc>
          <w:tcPr>
            <w:tcW w:w="1276" w:type="dxa"/>
          </w:tcPr>
          <w:p w14:paraId="5F3B0130">
            <w:pPr>
              <w:rPr>
                <w:rFonts w:hAnsi="宋体"/>
                <w:color w:val="auto"/>
                <w:sz w:val="24"/>
                <w:highlight w:val="none"/>
              </w:rPr>
            </w:pPr>
          </w:p>
        </w:tc>
        <w:tc>
          <w:tcPr>
            <w:tcW w:w="1450" w:type="dxa"/>
          </w:tcPr>
          <w:p w14:paraId="29BEF43F">
            <w:pPr>
              <w:rPr>
                <w:rFonts w:hAnsi="宋体"/>
                <w:color w:val="auto"/>
                <w:sz w:val="24"/>
                <w:highlight w:val="none"/>
              </w:rPr>
            </w:pPr>
          </w:p>
        </w:tc>
        <w:tc>
          <w:tcPr>
            <w:tcW w:w="1243" w:type="dxa"/>
          </w:tcPr>
          <w:p w14:paraId="1B32EBA3">
            <w:pPr>
              <w:rPr>
                <w:rFonts w:hAnsi="宋体"/>
                <w:color w:val="auto"/>
                <w:sz w:val="24"/>
                <w:highlight w:val="none"/>
              </w:rPr>
            </w:pPr>
          </w:p>
        </w:tc>
        <w:tc>
          <w:tcPr>
            <w:tcW w:w="1450" w:type="dxa"/>
          </w:tcPr>
          <w:p w14:paraId="773E7DE3">
            <w:pPr>
              <w:rPr>
                <w:rFonts w:hAnsi="宋体"/>
                <w:color w:val="auto"/>
                <w:sz w:val="24"/>
                <w:highlight w:val="none"/>
              </w:rPr>
            </w:pPr>
          </w:p>
        </w:tc>
        <w:tc>
          <w:tcPr>
            <w:tcW w:w="1667" w:type="dxa"/>
          </w:tcPr>
          <w:p w14:paraId="635888E2">
            <w:pPr>
              <w:rPr>
                <w:rFonts w:hAnsi="宋体"/>
                <w:color w:val="auto"/>
                <w:sz w:val="24"/>
                <w:highlight w:val="none"/>
              </w:rPr>
            </w:pPr>
          </w:p>
        </w:tc>
      </w:tr>
    </w:tbl>
    <w:p w14:paraId="65FCEAC1">
      <w:pPr>
        <w:spacing w:line="440" w:lineRule="exact"/>
        <w:rPr>
          <w:rFonts w:hAnsi="宋体"/>
          <w:color w:val="auto"/>
          <w:sz w:val="24"/>
          <w:highlight w:val="none"/>
        </w:rPr>
      </w:pPr>
    </w:p>
    <w:p w14:paraId="24EE41A4">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400" w:name="_Toc296944566"/>
      <w:bookmarkStart w:id="401" w:name="_Toc296347226"/>
      <w:bookmarkStart w:id="402" w:name="_Toc296891267"/>
      <w:bookmarkStart w:id="403" w:name="_Toc296346728"/>
      <w:bookmarkStart w:id="404" w:name="_Toc267261698"/>
      <w:bookmarkStart w:id="405" w:name="_Toc296503227"/>
      <w:bookmarkStart w:id="406" w:name="_Toc296891055"/>
      <w:r>
        <w:rPr>
          <w:rFonts w:hAnsi="宋体"/>
          <w:color w:val="auto"/>
          <w:sz w:val="24"/>
          <w:highlight w:val="none"/>
        </w:rPr>
        <w:t>件5：</w:t>
      </w:r>
    </w:p>
    <w:bookmarkEnd w:id="400"/>
    <w:bookmarkEnd w:id="401"/>
    <w:bookmarkEnd w:id="402"/>
    <w:bookmarkEnd w:id="403"/>
    <w:bookmarkEnd w:id="404"/>
    <w:bookmarkEnd w:id="405"/>
    <w:bookmarkEnd w:id="406"/>
    <w:p w14:paraId="11D22654">
      <w:pPr>
        <w:spacing w:before="120" w:beforeLines="50" w:after="120" w:afterLines="50" w:line="440" w:lineRule="exact"/>
        <w:jc w:val="center"/>
        <w:rPr>
          <w:rFonts w:hAnsi="宋体"/>
          <w:color w:val="auto"/>
          <w:sz w:val="24"/>
          <w:highlight w:val="none"/>
        </w:rPr>
      </w:pPr>
      <w:r>
        <w:rPr>
          <w:rFonts w:hAnsi="宋体"/>
          <w:color w:val="auto"/>
          <w:sz w:val="24"/>
          <w:highlight w:val="none"/>
        </w:rPr>
        <w:t>承包人用于本工程施工的机械设备表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3EE7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200A38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序号</w:t>
            </w:r>
          </w:p>
        </w:tc>
        <w:tc>
          <w:tcPr>
            <w:tcW w:w="1418" w:type="dxa"/>
            <w:tcBorders>
              <w:top w:val="single" w:color="auto" w:sz="12" w:space="0"/>
              <w:bottom w:val="double" w:color="auto" w:sz="6" w:space="0"/>
            </w:tcBorders>
            <w:vAlign w:val="center"/>
          </w:tcPr>
          <w:p w14:paraId="4737E8F7">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机械或设备名称</w:t>
            </w:r>
          </w:p>
        </w:tc>
        <w:tc>
          <w:tcPr>
            <w:tcW w:w="850" w:type="dxa"/>
            <w:tcBorders>
              <w:top w:val="single" w:color="auto" w:sz="12" w:space="0"/>
              <w:bottom w:val="double" w:color="auto" w:sz="6" w:space="0"/>
            </w:tcBorders>
            <w:vAlign w:val="center"/>
          </w:tcPr>
          <w:p w14:paraId="6550650C">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规格型号</w:t>
            </w:r>
          </w:p>
        </w:tc>
        <w:tc>
          <w:tcPr>
            <w:tcW w:w="1058" w:type="dxa"/>
            <w:tcBorders>
              <w:top w:val="single" w:color="auto" w:sz="12" w:space="0"/>
              <w:bottom w:val="double" w:color="auto" w:sz="6" w:space="0"/>
            </w:tcBorders>
            <w:vAlign w:val="center"/>
          </w:tcPr>
          <w:p w14:paraId="2BE25FBB">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数量</w:t>
            </w:r>
          </w:p>
        </w:tc>
        <w:tc>
          <w:tcPr>
            <w:tcW w:w="880" w:type="dxa"/>
            <w:tcBorders>
              <w:top w:val="single" w:color="auto" w:sz="12" w:space="0"/>
              <w:bottom w:val="double" w:color="auto" w:sz="6" w:space="0"/>
            </w:tcBorders>
            <w:vAlign w:val="center"/>
          </w:tcPr>
          <w:p w14:paraId="6F075C2A">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产地</w:t>
            </w:r>
          </w:p>
        </w:tc>
        <w:tc>
          <w:tcPr>
            <w:tcW w:w="1020" w:type="dxa"/>
            <w:tcBorders>
              <w:top w:val="single" w:color="auto" w:sz="12" w:space="0"/>
              <w:bottom w:val="double" w:color="auto" w:sz="6" w:space="0"/>
            </w:tcBorders>
            <w:vAlign w:val="center"/>
          </w:tcPr>
          <w:p w14:paraId="6C5510BD">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制造年份</w:t>
            </w:r>
          </w:p>
        </w:tc>
        <w:tc>
          <w:tcPr>
            <w:tcW w:w="1480" w:type="dxa"/>
            <w:tcBorders>
              <w:top w:val="single" w:color="auto" w:sz="12" w:space="0"/>
              <w:bottom w:val="double" w:color="auto" w:sz="6" w:space="0"/>
            </w:tcBorders>
            <w:vAlign w:val="center"/>
          </w:tcPr>
          <w:p w14:paraId="38680BCA">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额定功率(kW)</w:t>
            </w:r>
          </w:p>
        </w:tc>
        <w:tc>
          <w:tcPr>
            <w:tcW w:w="1020" w:type="dxa"/>
            <w:tcBorders>
              <w:top w:val="single" w:color="auto" w:sz="12" w:space="0"/>
              <w:bottom w:val="double" w:color="auto" w:sz="6" w:space="0"/>
            </w:tcBorders>
            <w:vAlign w:val="center"/>
          </w:tcPr>
          <w:p w14:paraId="1613940F">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生产能力</w:t>
            </w:r>
          </w:p>
        </w:tc>
        <w:tc>
          <w:tcPr>
            <w:tcW w:w="921" w:type="dxa"/>
            <w:tcBorders>
              <w:top w:val="single" w:color="auto" w:sz="12" w:space="0"/>
              <w:bottom w:val="double" w:color="auto" w:sz="6" w:space="0"/>
            </w:tcBorders>
            <w:vAlign w:val="center"/>
          </w:tcPr>
          <w:p w14:paraId="1F2CC538">
            <w:pPr>
              <w:pStyle w:val="25"/>
              <w:keepNext/>
              <w:spacing w:line="440" w:lineRule="exact"/>
              <w:ind w:left="63" w:right="63"/>
              <w:rPr>
                <w:rFonts w:hAnsi="宋体" w:cs="Times New Roman"/>
                <w:color w:val="auto"/>
                <w:highlight w:val="none"/>
                <w:lang w:val="en-US"/>
              </w:rPr>
            </w:pPr>
            <w:r>
              <w:rPr>
                <w:rFonts w:hAnsi="宋体" w:cs="Times New Roman"/>
                <w:color w:val="auto"/>
                <w:highlight w:val="none"/>
                <w:lang w:val="en-US"/>
              </w:rPr>
              <w:t>备注</w:t>
            </w:r>
          </w:p>
        </w:tc>
      </w:tr>
      <w:tr w14:paraId="12874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FC843C7">
            <w:pPr>
              <w:pStyle w:val="25"/>
              <w:keepNext/>
              <w:spacing w:line="440" w:lineRule="exact"/>
              <w:ind w:left="63" w:right="63"/>
              <w:rPr>
                <w:rFonts w:hAnsi="宋体" w:cs="Times New Roman"/>
                <w:color w:val="auto"/>
                <w:highlight w:val="none"/>
                <w:lang w:val="en-US"/>
              </w:rPr>
            </w:pPr>
          </w:p>
        </w:tc>
        <w:tc>
          <w:tcPr>
            <w:tcW w:w="1418" w:type="dxa"/>
            <w:tcBorders>
              <w:top w:val="double" w:color="auto" w:sz="6" w:space="0"/>
              <w:bottom w:val="single" w:color="auto" w:sz="6" w:space="0"/>
            </w:tcBorders>
            <w:vAlign w:val="center"/>
          </w:tcPr>
          <w:p w14:paraId="41952A87">
            <w:pPr>
              <w:pStyle w:val="25"/>
              <w:keepNext/>
              <w:spacing w:line="440" w:lineRule="exact"/>
              <w:ind w:left="63" w:right="63"/>
              <w:rPr>
                <w:rFonts w:hAnsi="宋体" w:cs="Times New Roman"/>
                <w:color w:val="auto"/>
                <w:highlight w:val="none"/>
                <w:lang w:val="en-US"/>
              </w:rPr>
            </w:pPr>
          </w:p>
        </w:tc>
        <w:tc>
          <w:tcPr>
            <w:tcW w:w="850" w:type="dxa"/>
            <w:tcBorders>
              <w:top w:val="double" w:color="auto" w:sz="6" w:space="0"/>
              <w:bottom w:val="single" w:color="auto" w:sz="6" w:space="0"/>
            </w:tcBorders>
            <w:vAlign w:val="center"/>
          </w:tcPr>
          <w:p w14:paraId="084F3150">
            <w:pPr>
              <w:pStyle w:val="25"/>
              <w:keepNext/>
              <w:spacing w:line="440" w:lineRule="exact"/>
              <w:ind w:left="63" w:right="63"/>
              <w:rPr>
                <w:rFonts w:hAnsi="宋体" w:cs="Times New Roman"/>
                <w:color w:val="auto"/>
                <w:highlight w:val="none"/>
                <w:lang w:val="en-US"/>
              </w:rPr>
            </w:pPr>
          </w:p>
        </w:tc>
        <w:tc>
          <w:tcPr>
            <w:tcW w:w="1058" w:type="dxa"/>
            <w:tcBorders>
              <w:top w:val="double" w:color="auto" w:sz="6" w:space="0"/>
              <w:bottom w:val="single" w:color="auto" w:sz="6" w:space="0"/>
            </w:tcBorders>
            <w:vAlign w:val="center"/>
          </w:tcPr>
          <w:p w14:paraId="4926C44F">
            <w:pPr>
              <w:pStyle w:val="25"/>
              <w:keepNext/>
              <w:spacing w:line="440" w:lineRule="exact"/>
              <w:ind w:left="63" w:right="63"/>
              <w:rPr>
                <w:rFonts w:hAnsi="宋体" w:cs="Times New Roman"/>
                <w:color w:val="auto"/>
                <w:highlight w:val="none"/>
                <w:lang w:val="en-US"/>
              </w:rPr>
            </w:pPr>
          </w:p>
        </w:tc>
        <w:tc>
          <w:tcPr>
            <w:tcW w:w="880" w:type="dxa"/>
            <w:tcBorders>
              <w:top w:val="double" w:color="auto" w:sz="6" w:space="0"/>
              <w:bottom w:val="single" w:color="auto" w:sz="6" w:space="0"/>
            </w:tcBorders>
            <w:vAlign w:val="center"/>
          </w:tcPr>
          <w:p w14:paraId="1A9304ED">
            <w:pPr>
              <w:pStyle w:val="25"/>
              <w:keepNext/>
              <w:spacing w:line="440" w:lineRule="exact"/>
              <w:ind w:left="63" w:right="63"/>
              <w:rPr>
                <w:rFonts w:hAnsi="宋体" w:cs="Times New Roman"/>
                <w:color w:val="auto"/>
                <w:highlight w:val="none"/>
                <w:lang w:val="en-US"/>
              </w:rPr>
            </w:pPr>
          </w:p>
        </w:tc>
        <w:tc>
          <w:tcPr>
            <w:tcW w:w="1020" w:type="dxa"/>
            <w:tcBorders>
              <w:top w:val="double" w:color="auto" w:sz="6" w:space="0"/>
              <w:bottom w:val="single" w:color="auto" w:sz="6" w:space="0"/>
            </w:tcBorders>
            <w:vAlign w:val="center"/>
          </w:tcPr>
          <w:p w14:paraId="7DAA0AC9">
            <w:pPr>
              <w:pStyle w:val="25"/>
              <w:keepNext/>
              <w:spacing w:line="440" w:lineRule="exact"/>
              <w:ind w:left="63" w:right="63"/>
              <w:rPr>
                <w:rFonts w:hAnsi="宋体" w:cs="Times New Roman"/>
                <w:color w:val="auto"/>
                <w:highlight w:val="none"/>
                <w:lang w:val="en-US"/>
              </w:rPr>
            </w:pPr>
          </w:p>
        </w:tc>
        <w:tc>
          <w:tcPr>
            <w:tcW w:w="1480" w:type="dxa"/>
            <w:tcBorders>
              <w:top w:val="double" w:color="auto" w:sz="6" w:space="0"/>
              <w:bottom w:val="single" w:color="auto" w:sz="6" w:space="0"/>
            </w:tcBorders>
            <w:vAlign w:val="center"/>
          </w:tcPr>
          <w:p w14:paraId="096B8F07">
            <w:pPr>
              <w:pStyle w:val="25"/>
              <w:keepNext/>
              <w:spacing w:line="440" w:lineRule="exact"/>
              <w:ind w:left="63" w:right="63"/>
              <w:rPr>
                <w:rFonts w:hAnsi="宋体" w:cs="Times New Roman"/>
                <w:color w:val="auto"/>
                <w:highlight w:val="none"/>
                <w:lang w:val="en-US"/>
              </w:rPr>
            </w:pPr>
          </w:p>
        </w:tc>
        <w:tc>
          <w:tcPr>
            <w:tcW w:w="1020" w:type="dxa"/>
            <w:tcBorders>
              <w:top w:val="double" w:color="auto" w:sz="6" w:space="0"/>
              <w:bottom w:val="single" w:color="auto" w:sz="6" w:space="0"/>
            </w:tcBorders>
            <w:vAlign w:val="center"/>
          </w:tcPr>
          <w:p w14:paraId="754347A7">
            <w:pPr>
              <w:pStyle w:val="25"/>
              <w:keepNext/>
              <w:spacing w:line="440" w:lineRule="exact"/>
              <w:ind w:left="63" w:right="63"/>
              <w:rPr>
                <w:rFonts w:hAnsi="宋体" w:cs="Times New Roman"/>
                <w:color w:val="auto"/>
                <w:highlight w:val="none"/>
                <w:lang w:val="en-US"/>
              </w:rPr>
            </w:pPr>
          </w:p>
        </w:tc>
        <w:tc>
          <w:tcPr>
            <w:tcW w:w="921" w:type="dxa"/>
            <w:tcBorders>
              <w:top w:val="double" w:color="auto" w:sz="6" w:space="0"/>
              <w:bottom w:val="single" w:color="auto" w:sz="6" w:space="0"/>
            </w:tcBorders>
            <w:vAlign w:val="center"/>
          </w:tcPr>
          <w:p w14:paraId="63D21B82">
            <w:pPr>
              <w:pStyle w:val="25"/>
              <w:keepNext/>
              <w:spacing w:line="440" w:lineRule="exact"/>
              <w:ind w:left="63" w:right="63"/>
              <w:rPr>
                <w:rFonts w:hAnsi="宋体" w:cs="Times New Roman"/>
                <w:color w:val="auto"/>
                <w:highlight w:val="none"/>
                <w:lang w:val="en-US"/>
              </w:rPr>
            </w:pPr>
          </w:p>
        </w:tc>
      </w:tr>
      <w:tr w14:paraId="386D5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1C6E1DE9">
            <w:pPr>
              <w:pStyle w:val="25"/>
              <w:keepNext/>
              <w:spacing w:line="440" w:lineRule="exact"/>
              <w:ind w:left="63" w:right="63"/>
              <w:rPr>
                <w:rFonts w:hAnsi="宋体" w:cs="Times New Roman"/>
                <w:color w:val="auto"/>
                <w:highlight w:val="none"/>
                <w:lang w:val="en-US"/>
              </w:rPr>
            </w:pPr>
          </w:p>
        </w:tc>
        <w:tc>
          <w:tcPr>
            <w:tcW w:w="1418" w:type="dxa"/>
            <w:tcBorders>
              <w:top w:val="nil"/>
            </w:tcBorders>
            <w:vAlign w:val="center"/>
          </w:tcPr>
          <w:p w14:paraId="497D76FB">
            <w:pPr>
              <w:pStyle w:val="25"/>
              <w:keepNext/>
              <w:spacing w:line="440" w:lineRule="exact"/>
              <w:ind w:left="63" w:right="63"/>
              <w:rPr>
                <w:rFonts w:hAnsi="宋体" w:cs="Times New Roman"/>
                <w:color w:val="auto"/>
                <w:highlight w:val="none"/>
                <w:lang w:val="en-US"/>
              </w:rPr>
            </w:pPr>
          </w:p>
        </w:tc>
        <w:tc>
          <w:tcPr>
            <w:tcW w:w="850" w:type="dxa"/>
            <w:tcBorders>
              <w:top w:val="nil"/>
            </w:tcBorders>
            <w:vAlign w:val="center"/>
          </w:tcPr>
          <w:p w14:paraId="0F30CE9A">
            <w:pPr>
              <w:pStyle w:val="25"/>
              <w:keepNext/>
              <w:spacing w:line="440" w:lineRule="exact"/>
              <w:ind w:left="63" w:right="63"/>
              <w:rPr>
                <w:rFonts w:hAnsi="宋体" w:cs="Times New Roman"/>
                <w:color w:val="auto"/>
                <w:highlight w:val="none"/>
                <w:lang w:val="en-US"/>
              </w:rPr>
            </w:pPr>
          </w:p>
        </w:tc>
        <w:tc>
          <w:tcPr>
            <w:tcW w:w="1058" w:type="dxa"/>
            <w:tcBorders>
              <w:top w:val="nil"/>
            </w:tcBorders>
            <w:vAlign w:val="center"/>
          </w:tcPr>
          <w:p w14:paraId="3F23E6FA">
            <w:pPr>
              <w:pStyle w:val="25"/>
              <w:keepNext/>
              <w:spacing w:line="440" w:lineRule="exact"/>
              <w:ind w:left="63" w:right="63"/>
              <w:rPr>
                <w:rFonts w:hAnsi="宋体" w:cs="Times New Roman"/>
                <w:color w:val="auto"/>
                <w:highlight w:val="none"/>
                <w:lang w:val="en-US"/>
              </w:rPr>
            </w:pPr>
          </w:p>
        </w:tc>
        <w:tc>
          <w:tcPr>
            <w:tcW w:w="880" w:type="dxa"/>
            <w:tcBorders>
              <w:top w:val="nil"/>
            </w:tcBorders>
            <w:vAlign w:val="center"/>
          </w:tcPr>
          <w:p w14:paraId="2343537D">
            <w:pPr>
              <w:pStyle w:val="25"/>
              <w:keepNext/>
              <w:spacing w:line="440" w:lineRule="exact"/>
              <w:ind w:left="63" w:right="63"/>
              <w:rPr>
                <w:rFonts w:hAnsi="宋体" w:cs="Times New Roman"/>
                <w:color w:val="auto"/>
                <w:highlight w:val="none"/>
                <w:lang w:val="en-US"/>
              </w:rPr>
            </w:pPr>
          </w:p>
        </w:tc>
        <w:tc>
          <w:tcPr>
            <w:tcW w:w="1020" w:type="dxa"/>
            <w:tcBorders>
              <w:top w:val="nil"/>
            </w:tcBorders>
            <w:vAlign w:val="center"/>
          </w:tcPr>
          <w:p w14:paraId="1C28CCF5">
            <w:pPr>
              <w:pStyle w:val="25"/>
              <w:keepNext/>
              <w:spacing w:line="440" w:lineRule="exact"/>
              <w:ind w:left="63" w:right="63"/>
              <w:rPr>
                <w:rFonts w:hAnsi="宋体" w:cs="Times New Roman"/>
                <w:color w:val="auto"/>
                <w:highlight w:val="none"/>
                <w:lang w:val="en-US"/>
              </w:rPr>
            </w:pPr>
          </w:p>
        </w:tc>
        <w:tc>
          <w:tcPr>
            <w:tcW w:w="1480" w:type="dxa"/>
            <w:tcBorders>
              <w:top w:val="nil"/>
            </w:tcBorders>
            <w:vAlign w:val="center"/>
          </w:tcPr>
          <w:p w14:paraId="7E5B2EAC">
            <w:pPr>
              <w:pStyle w:val="25"/>
              <w:keepNext/>
              <w:spacing w:line="440" w:lineRule="exact"/>
              <w:ind w:left="63" w:right="63"/>
              <w:rPr>
                <w:rFonts w:hAnsi="宋体" w:cs="Times New Roman"/>
                <w:color w:val="auto"/>
                <w:highlight w:val="none"/>
                <w:lang w:val="en-US"/>
              </w:rPr>
            </w:pPr>
          </w:p>
        </w:tc>
        <w:tc>
          <w:tcPr>
            <w:tcW w:w="1020" w:type="dxa"/>
            <w:tcBorders>
              <w:top w:val="nil"/>
            </w:tcBorders>
            <w:vAlign w:val="center"/>
          </w:tcPr>
          <w:p w14:paraId="2945372E">
            <w:pPr>
              <w:pStyle w:val="25"/>
              <w:keepNext/>
              <w:spacing w:line="440" w:lineRule="exact"/>
              <w:ind w:left="63" w:right="63"/>
              <w:rPr>
                <w:rFonts w:hAnsi="宋体" w:cs="Times New Roman"/>
                <w:color w:val="auto"/>
                <w:highlight w:val="none"/>
                <w:lang w:val="en-US"/>
              </w:rPr>
            </w:pPr>
          </w:p>
        </w:tc>
        <w:tc>
          <w:tcPr>
            <w:tcW w:w="921" w:type="dxa"/>
            <w:tcBorders>
              <w:top w:val="nil"/>
            </w:tcBorders>
            <w:vAlign w:val="center"/>
          </w:tcPr>
          <w:p w14:paraId="09D0327B">
            <w:pPr>
              <w:pStyle w:val="25"/>
              <w:keepNext/>
              <w:spacing w:line="440" w:lineRule="exact"/>
              <w:ind w:left="63" w:right="63"/>
              <w:rPr>
                <w:rFonts w:hAnsi="宋体" w:cs="Times New Roman"/>
                <w:color w:val="auto"/>
                <w:highlight w:val="none"/>
                <w:lang w:val="en-US"/>
              </w:rPr>
            </w:pPr>
          </w:p>
        </w:tc>
      </w:tr>
      <w:tr w14:paraId="407E0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A24D298">
            <w:pPr>
              <w:pStyle w:val="25"/>
              <w:keepNext/>
              <w:spacing w:line="440" w:lineRule="exact"/>
              <w:ind w:left="63" w:right="63"/>
              <w:rPr>
                <w:rFonts w:hAnsi="宋体" w:cs="Times New Roman"/>
                <w:color w:val="auto"/>
                <w:highlight w:val="none"/>
                <w:lang w:val="en-US"/>
              </w:rPr>
            </w:pPr>
          </w:p>
        </w:tc>
        <w:tc>
          <w:tcPr>
            <w:tcW w:w="1418" w:type="dxa"/>
            <w:vAlign w:val="center"/>
          </w:tcPr>
          <w:p w14:paraId="6C52EBB2">
            <w:pPr>
              <w:pStyle w:val="25"/>
              <w:keepNext/>
              <w:spacing w:line="440" w:lineRule="exact"/>
              <w:ind w:left="63" w:right="63"/>
              <w:rPr>
                <w:rFonts w:hAnsi="宋体" w:cs="Times New Roman"/>
                <w:color w:val="auto"/>
                <w:highlight w:val="none"/>
                <w:lang w:val="en-US"/>
              </w:rPr>
            </w:pPr>
          </w:p>
        </w:tc>
        <w:tc>
          <w:tcPr>
            <w:tcW w:w="850" w:type="dxa"/>
            <w:vAlign w:val="center"/>
          </w:tcPr>
          <w:p w14:paraId="4F07617A">
            <w:pPr>
              <w:pStyle w:val="25"/>
              <w:keepNext/>
              <w:spacing w:line="440" w:lineRule="exact"/>
              <w:ind w:left="63" w:right="63"/>
              <w:rPr>
                <w:rFonts w:hAnsi="宋体" w:cs="Times New Roman"/>
                <w:color w:val="auto"/>
                <w:highlight w:val="none"/>
                <w:lang w:val="en-US"/>
              </w:rPr>
            </w:pPr>
          </w:p>
        </w:tc>
        <w:tc>
          <w:tcPr>
            <w:tcW w:w="1058" w:type="dxa"/>
            <w:vAlign w:val="center"/>
          </w:tcPr>
          <w:p w14:paraId="11860F45">
            <w:pPr>
              <w:pStyle w:val="25"/>
              <w:keepNext/>
              <w:spacing w:line="440" w:lineRule="exact"/>
              <w:ind w:left="63" w:right="63"/>
              <w:rPr>
                <w:rFonts w:hAnsi="宋体" w:cs="Times New Roman"/>
                <w:color w:val="auto"/>
                <w:highlight w:val="none"/>
                <w:lang w:val="en-US"/>
              </w:rPr>
            </w:pPr>
          </w:p>
        </w:tc>
        <w:tc>
          <w:tcPr>
            <w:tcW w:w="880" w:type="dxa"/>
            <w:vAlign w:val="center"/>
          </w:tcPr>
          <w:p w14:paraId="6B0F0BF5">
            <w:pPr>
              <w:pStyle w:val="25"/>
              <w:keepNext/>
              <w:spacing w:line="440" w:lineRule="exact"/>
              <w:ind w:left="63" w:right="63"/>
              <w:rPr>
                <w:rFonts w:hAnsi="宋体" w:cs="Times New Roman"/>
                <w:color w:val="auto"/>
                <w:highlight w:val="none"/>
                <w:lang w:val="en-US"/>
              </w:rPr>
            </w:pPr>
          </w:p>
        </w:tc>
        <w:tc>
          <w:tcPr>
            <w:tcW w:w="1020" w:type="dxa"/>
            <w:vAlign w:val="center"/>
          </w:tcPr>
          <w:p w14:paraId="7969CA78">
            <w:pPr>
              <w:pStyle w:val="25"/>
              <w:keepNext/>
              <w:spacing w:line="440" w:lineRule="exact"/>
              <w:ind w:left="63" w:right="63"/>
              <w:rPr>
                <w:rFonts w:hAnsi="宋体" w:cs="Times New Roman"/>
                <w:color w:val="auto"/>
                <w:highlight w:val="none"/>
                <w:lang w:val="en-US"/>
              </w:rPr>
            </w:pPr>
          </w:p>
        </w:tc>
        <w:tc>
          <w:tcPr>
            <w:tcW w:w="1480" w:type="dxa"/>
            <w:vAlign w:val="center"/>
          </w:tcPr>
          <w:p w14:paraId="73B072DA">
            <w:pPr>
              <w:pStyle w:val="25"/>
              <w:keepNext/>
              <w:spacing w:line="440" w:lineRule="exact"/>
              <w:ind w:left="63" w:right="63"/>
              <w:rPr>
                <w:rFonts w:hAnsi="宋体" w:cs="Times New Roman"/>
                <w:color w:val="auto"/>
                <w:highlight w:val="none"/>
                <w:lang w:val="en-US"/>
              </w:rPr>
            </w:pPr>
          </w:p>
        </w:tc>
        <w:tc>
          <w:tcPr>
            <w:tcW w:w="1020" w:type="dxa"/>
            <w:vAlign w:val="center"/>
          </w:tcPr>
          <w:p w14:paraId="0D472BAE">
            <w:pPr>
              <w:pStyle w:val="25"/>
              <w:keepNext/>
              <w:spacing w:line="440" w:lineRule="exact"/>
              <w:ind w:left="63" w:right="63"/>
              <w:rPr>
                <w:rFonts w:hAnsi="宋体" w:cs="Times New Roman"/>
                <w:color w:val="auto"/>
                <w:highlight w:val="none"/>
                <w:lang w:val="en-US"/>
              </w:rPr>
            </w:pPr>
          </w:p>
        </w:tc>
        <w:tc>
          <w:tcPr>
            <w:tcW w:w="921" w:type="dxa"/>
            <w:vAlign w:val="center"/>
          </w:tcPr>
          <w:p w14:paraId="2BD0EDEE">
            <w:pPr>
              <w:pStyle w:val="25"/>
              <w:keepNext/>
              <w:spacing w:line="440" w:lineRule="exact"/>
              <w:ind w:left="63" w:right="63"/>
              <w:rPr>
                <w:rFonts w:hAnsi="宋体" w:cs="Times New Roman"/>
                <w:color w:val="auto"/>
                <w:highlight w:val="none"/>
                <w:lang w:val="en-US"/>
              </w:rPr>
            </w:pPr>
          </w:p>
        </w:tc>
      </w:tr>
      <w:tr w14:paraId="7C708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5304656">
            <w:pPr>
              <w:pStyle w:val="25"/>
              <w:keepNext/>
              <w:spacing w:line="440" w:lineRule="exact"/>
              <w:ind w:left="63" w:right="63"/>
              <w:rPr>
                <w:rFonts w:hAnsi="宋体" w:cs="Times New Roman"/>
                <w:color w:val="auto"/>
                <w:highlight w:val="none"/>
                <w:lang w:val="en-US"/>
              </w:rPr>
            </w:pPr>
          </w:p>
        </w:tc>
        <w:tc>
          <w:tcPr>
            <w:tcW w:w="1418" w:type="dxa"/>
            <w:vAlign w:val="center"/>
          </w:tcPr>
          <w:p w14:paraId="28B8824E">
            <w:pPr>
              <w:pStyle w:val="25"/>
              <w:keepNext/>
              <w:spacing w:line="440" w:lineRule="exact"/>
              <w:ind w:left="63" w:right="63"/>
              <w:rPr>
                <w:rFonts w:hAnsi="宋体" w:cs="Times New Roman"/>
                <w:color w:val="auto"/>
                <w:highlight w:val="none"/>
                <w:lang w:val="en-US"/>
              </w:rPr>
            </w:pPr>
          </w:p>
        </w:tc>
        <w:tc>
          <w:tcPr>
            <w:tcW w:w="850" w:type="dxa"/>
            <w:vAlign w:val="center"/>
          </w:tcPr>
          <w:p w14:paraId="349B9EE4">
            <w:pPr>
              <w:pStyle w:val="25"/>
              <w:keepNext/>
              <w:spacing w:line="440" w:lineRule="exact"/>
              <w:ind w:left="63" w:right="63"/>
              <w:rPr>
                <w:rFonts w:hAnsi="宋体" w:cs="Times New Roman"/>
                <w:color w:val="auto"/>
                <w:highlight w:val="none"/>
                <w:lang w:val="en-US"/>
              </w:rPr>
            </w:pPr>
          </w:p>
        </w:tc>
        <w:tc>
          <w:tcPr>
            <w:tcW w:w="1058" w:type="dxa"/>
            <w:vAlign w:val="center"/>
          </w:tcPr>
          <w:p w14:paraId="4E8A49C0">
            <w:pPr>
              <w:pStyle w:val="25"/>
              <w:keepNext/>
              <w:spacing w:line="440" w:lineRule="exact"/>
              <w:ind w:left="63" w:right="63"/>
              <w:rPr>
                <w:rFonts w:hAnsi="宋体" w:cs="Times New Roman"/>
                <w:color w:val="auto"/>
                <w:highlight w:val="none"/>
                <w:lang w:val="en-US"/>
              </w:rPr>
            </w:pPr>
          </w:p>
        </w:tc>
        <w:tc>
          <w:tcPr>
            <w:tcW w:w="880" w:type="dxa"/>
            <w:vAlign w:val="center"/>
          </w:tcPr>
          <w:p w14:paraId="7043B395">
            <w:pPr>
              <w:pStyle w:val="25"/>
              <w:keepNext/>
              <w:spacing w:line="440" w:lineRule="exact"/>
              <w:ind w:left="63" w:right="63"/>
              <w:rPr>
                <w:rFonts w:hAnsi="宋体" w:cs="Times New Roman"/>
                <w:color w:val="auto"/>
                <w:highlight w:val="none"/>
                <w:lang w:val="en-US"/>
              </w:rPr>
            </w:pPr>
          </w:p>
        </w:tc>
        <w:tc>
          <w:tcPr>
            <w:tcW w:w="1020" w:type="dxa"/>
            <w:vAlign w:val="center"/>
          </w:tcPr>
          <w:p w14:paraId="1D3C2896">
            <w:pPr>
              <w:pStyle w:val="25"/>
              <w:keepNext/>
              <w:spacing w:line="440" w:lineRule="exact"/>
              <w:ind w:left="63" w:right="63"/>
              <w:rPr>
                <w:rFonts w:hAnsi="宋体" w:cs="Times New Roman"/>
                <w:color w:val="auto"/>
                <w:highlight w:val="none"/>
                <w:lang w:val="en-US"/>
              </w:rPr>
            </w:pPr>
          </w:p>
        </w:tc>
        <w:tc>
          <w:tcPr>
            <w:tcW w:w="1480" w:type="dxa"/>
            <w:vAlign w:val="center"/>
          </w:tcPr>
          <w:p w14:paraId="30F84D9A">
            <w:pPr>
              <w:pStyle w:val="25"/>
              <w:keepNext/>
              <w:spacing w:line="440" w:lineRule="exact"/>
              <w:ind w:left="63" w:right="63"/>
              <w:rPr>
                <w:rFonts w:hAnsi="宋体" w:cs="Times New Roman"/>
                <w:color w:val="auto"/>
                <w:highlight w:val="none"/>
                <w:lang w:val="en-US"/>
              </w:rPr>
            </w:pPr>
          </w:p>
        </w:tc>
        <w:tc>
          <w:tcPr>
            <w:tcW w:w="1020" w:type="dxa"/>
            <w:vAlign w:val="center"/>
          </w:tcPr>
          <w:p w14:paraId="5CCF7E2A">
            <w:pPr>
              <w:pStyle w:val="25"/>
              <w:keepNext/>
              <w:spacing w:line="440" w:lineRule="exact"/>
              <w:ind w:left="63" w:right="63"/>
              <w:rPr>
                <w:rFonts w:hAnsi="宋体" w:cs="Times New Roman"/>
                <w:color w:val="auto"/>
                <w:highlight w:val="none"/>
                <w:lang w:val="en-US"/>
              </w:rPr>
            </w:pPr>
          </w:p>
        </w:tc>
        <w:tc>
          <w:tcPr>
            <w:tcW w:w="921" w:type="dxa"/>
            <w:vAlign w:val="center"/>
          </w:tcPr>
          <w:p w14:paraId="3D323A01">
            <w:pPr>
              <w:pStyle w:val="25"/>
              <w:keepNext/>
              <w:spacing w:line="440" w:lineRule="exact"/>
              <w:ind w:left="63" w:right="63"/>
              <w:rPr>
                <w:rFonts w:hAnsi="宋体" w:cs="Times New Roman"/>
                <w:color w:val="auto"/>
                <w:highlight w:val="none"/>
                <w:lang w:val="en-US"/>
              </w:rPr>
            </w:pPr>
          </w:p>
        </w:tc>
      </w:tr>
      <w:tr w14:paraId="09F06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36ECED6">
            <w:pPr>
              <w:pStyle w:val="25"/>
              <w:keepNext/>
              <w:spacing w:line="440" w:lineRule="exact"/>
              <w:ind w:left="63" w:right="63"/>
              <w:rPr>
                <w:rFonts w:hAnsi="宋体" w:cs="Times New Roman"/>
                <w:color w:val="auto"/>
                <w:highlight w:val="none"/>
                <w:lang w:val="en-US"/>
              </w:rPr>
            </w:pPr>
          </w:p>
        </w:tc>
        <w:tc>
          <w:tcPr>
            <w:tcW w:w="1418" w:type="dxa"/>
            <w:vAlign w:val="center"/>
          </w:tcPr>
          <w:p w14:paraId="4DED6C41">
            <w:pPr>
              <w:pStyle w:val="25"/>
              <w:keepNext/>
              <w:spacing w:line="440" w:lineRule="exact"/>
              <w:ind w:left="63" w:right="63"/>
              <w:rPr>
                <w:rFonts w:hAnsi="宋体" w:cs="Times New Roman"/>
                <w:color w:val="auto"/>
                <w:highlight w:val="none"/>
                <w:lang w:val="en-US"/>
              </w:rPr>
            </w:pPr>
          </w:p>
        </w:tc>
        <w:tc>
          <w:tcPr>
            <w:tcW w:w="850" w:type="dxa"/>
            <w:vAlign w:val="center"/>
          </w:tcPr>
          <w:p w14:paraId="17F4D59B">
            <w:pPr>
              <w:pStyle w:val="25"/>
              <w:keepNext/>
              <w:spacing w:line="440" w:lineRule="exact"/>
              <w:ind w:left="63" w:right="63"/>
              <w:rPr>
                <w:rFonts w:hAnsi="宋体" w:cs="Times New Roman"/>
                <w:color w:val="auto"/>
                <w:highlight w:val="none"/>
                <w:lang w:val="en-US"/>
              </w:rPr>
            </w:pPr>
          </w:p>
        </w:tc>
        <w:tc>
          <w:tcPr>
            <w:tcW w:w="1058" w:type="dxa"/>
            <w:vAlign w:val="center"/>
          </w:tcPr>
          <w:p w14:paraId="7C020D12">
            <w:pPr>
              <w:pStyle w:val="25"/>
              <w:keepNext/>
              <w:spacing w:line="440" w:lineRule="exact"/>
              <w:ind w:left="63" w:right="63"/>
              <w:rPr>
                <w:rFonts w:hAnsi="宋体" w:cs="Times New Roman"/>
                <w:color w:val="auto"/>
                <w:highlight w:val="none"/>
                <w:lang w:val="en-US"/>
              </w:rPr>
            </w:pPr>
          </w:p>
        </w:tc>
        <w:tc>
          <w:tcPr>
            <w:tcW w:w="880" w:type="dxa"/>
            <w:vAlign w:val="center"/>
          </w:tcPr>
          <w:p w14:paraId="0DC3A40F">
            <w:pPr>
              <w:pStyle w:val="25"/>
              <w:keepNext/>
              <w:spacing w:line="440" w:lineRule="exact"/>
              <w:ind w:left="63" w:right="63"/>
              <w:rPr>
                <w:rFonts w:hAnsi="宋体" w:cs="Times New Roman"/>
                <w:color w:val="auto"/>
                <w:highlight w:val="none"/>
                <w:lang w:val="en-US"/>
              </w:rPr>
            </w:pPr>
          </w:p>
        </w:tc>
        <w:tc>
          <w:tcPr>
            <w:tcW w:w="1020" w:type="dxa"/>
            <w:vAlign w:val="center"/>
          </w:tcPr>
          <w:p w14:paraId="433AA076">
            <w:pPr>
              <w:pStyle w:val="25"/>
              <w:keepNext/>
              <w:spacing w:line="440" w:lineRule="exact"/>
              <w:ind w:left="63" w:right="63"/>
              <w:rPr>
                <w:rFonts w:hAnsi="宋体" w:cs="Times New Roman"/>
                <w:color w:val="auto"/>
                <w:highlight w:val="none"/>
                <w:lang w:val="en-US"/>
              </w:rPr>
            </w:pPr>
          </w:p>
        </w:tc>
        <w:tc>
          <w:tcPr>
            <w:tcW w:w="1480" w:type="dxa"/>
            <w:vAlign w:val="center"/>
          </w:tcPr>
          <w:p w14:paraId="5D0BF27A">
            <w:pPr>
              <w:pStyle w:val="25"/>
              <w:keepNext/>
              <w:spacing w:line="440" w:lineRule="exact"/>
              <w:ind w:left="63" w:right="63"/>
              <w:rPr>
                <w:rFonts w:hAnsi="宋体" w:cs="Times New Roman"/>
                <w:color w:val="auto"/>
                <w:highlight w:val="none"/>
                <w:lang w:val="en-US"/>
              </w:rPr>
            </w:pPr>
          </w:p>
        </w:tc>
        <w:tc>
          <w:tcPr>
            <w:tcW w:w="1020" w:type="dxa"/>
            <w:vAlign w:val="center"/>
          </w:tcPr>
          <w:p w14:paraId="507F26C8">
            <w:pPr>
              <w:pStyle w:val="25"/>
              <w:keepNext/>
              <w:spacing w:line="440" w:lineRule="exact"/>
              <w:ind w:left="63" w:right="63"/>
              <w:rPr>
                <w:rFonts w:hAnsi="宋体" w:cs="Times New Roman"/>
                <w:color w:val="auto"/>
                <w:highlight w:val="none"/>
                <w:lang w:val="en-US"/>
              </w:rPr>
            </w:pPr>
          </w:p>
        </w:tc>
        <w:tc>
          <w:tcPr>
            <w:tcW w:w="921" w:type="dxa"/>
            <w:vAlign w:val="center"/>
          </w:tcPr>
          <w:p w14:paraId="7DF14DD1">
            <w:pPr>
              <w:pStyle w:val="25"/>
              <w:keepNext/>
              <w:spacing w:line="440" w:lineRule="exact"/>
              <w:ind w:left="63" w:right="63"/>
              <w:rPr>
                <w:rFonts w:hAnsi="宋体" w:cs="Times New Roman"/>
                <w:color w:val="auto"/>
                <w:highlight w:val="none"/>
                <w:lang w:val="en-US"/>
              </w:rPr>
            </w:pPr>
          </w:p>
        </w:tc>
      </w:tr>
      <w:tr w14:paraId="09C9D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C5F2C7A">
            <w:pPr>
              <w:pStyle w:val="25"/>
              <w:keepNext/>
              <w:spacing w:line="440" w:lineRule="exact"/>
              <w:ind w:left="63" w:right="63"/>
              <w:rPr>
                <w:rFonts w:hAnsi="宋体" w:cs="Times New Roman"/>
                <w:color w:val="auto"/>
                <w:highlight w:val="none"/>
                <w:lang w:val="en-US"/>
              </w:rPr>
            </w:pPr>
          </w:p>
        </w:tc>
        <w:tc>
          <w:tcPr>
            <w:tcW w:w="1418" w:type="dxa"/>
            <w:vAlign w:val="center"/>
          </w:tcPr>
          <w:p w14:paraId="26308B5C">
            <w:pPr>
              <w:pStyle w:val="25"/>
              <w:keepNext/>
              <w:spacing w:line="440" w:lineRule="exact"/>
              <w:ind w:left="63" w:right="63"/>
              <w:rPr>
                <w:rFonts w:hAnsi="宋体" w:cs="Times New Roman"/>
                <w:color w:val="auto"/>
                <w:highlight w:val="none"/>
                <w:lang w:val="en-US"/>
              </w:rPr>
            </w:pPr>
          </w:p>
        </w:tc>
        <w:tc>
          <w:tcPr>
            <w:tcW w:w="850" w:type="dxa"/>
            <w:vAlign w:val="center"/>
          </w:tcPr>
          <w:p w14:paraId="1F75EC42">
            <w:pPr>
              <w:pStyle w:val="25"/>
              <w:keepNext/>
              <w:spacing w:line="440" w:lineRule="exact"/>
              <w:ind w:left="63" w:right="63"/>
              <w:rPr>
                <w:rFonts w:hAnsi="宋体" w:cs="Times New Roman"/>
                <w:color w:val="auto"/>
                <w:highlight w:val="none"/>
                <w:lang w:val="en-US"/>
              </w:rPr>
            </w:pPr>
          </w:p>
        </w:tc>
        <w:tc>
          <w:tcPr>
            <w:tcW w:w="1058" w:type="dxa"/>
            <w:vAlign w:val="center"/>
          </w:tcPr>
          <w:p w14:paraId="4255D888">
            <w:pPr>
              <w:pStyle w:val="25"/>
              <w:keepNext/>
              <w:spacing w:line="440" w:lineRule="exact"/>
              <w:ind w:left="63" w:right="63"/>
              <w:rPr>
                <w:rFonts w:hAnsi="宋体" w:cs="Times New Roman"/>
                <w:color w:val="auto"/>
                <w:highlight w:val="none"/>
                <w:lang w:val="en-US"/>
              </w:rPr>
            </w:pPr>
          </w:p>
        </w:tc>
        <w:tc>
          <w:tcPr>
            <w:tcW w:w="880" w:type="dxa"/>
            <w:vAlign w:val="center"/>
          </w:tcPr>
          <w:p w14:paraId="06613153">
            <w:pPr>
              <w:pStyle w:val="25"/>
              <w:keepNext/>
              <w:spacing w:line="440" w:lineRule="exact"/>
              <w:ind w:left="63" w:right="63"/>
              <w:rPr>
                <w:rFonts w:hAnsi="宋体" w:cs="Times New Roman"/>
                <w:color w:val="auto"/>
                <w:highlight w:val="none"/>
                <w:lang w:val="en-US"/>
              </w:rPr>
            </w:pPr>
          </w:p>
        </w:tc>
        <w:tc>
          <w:tcPr>
            <w:tcW w:w="1020" w:type="dxa"/>
            <w:vAlign w:val="center"/>
          </w:tcPr>
          <w:p w14:paraId="33CDB9E2">
            <w:pPr>
              <w:pStyle w:val="25"/>
              <w:keepNext/>
              <w:spacing w:line="440" w:lineRule="exact"/>
              <w:ind w:left="63" w:right="63"/>
              <w:rPr>
                <w:rFonts w:hAnsi="宋体" w:cs="Times New Roman"/>
                <w:color w:val="auto"/>
                <w:highlight w:val="none"/>
                <w:lang w:val="en-US"/>
              </w:rPr>
            </w:pPr>
          </w:p>
        </w:tc>
        <w:tc>
          <w:tcPr>
            <w:tcW w:w="1480" w:type="dxa"/>
            <w:vAlign w:val="center"/>
          </w:tcPr>
          <w:p w14:paraId="0CD33CF6">
            <w:pPr>
              <w:pStyle w:val="25"/>
              <w:keepNext/>
              <w:spacing w:line="440" w:lineRule="exact"/>
              <w:ind w:left="63" w:right="63"/>
              <w:rPr>
                <w:rFonts w:hAnsi="宋体" w:cs="Times New Roman"/>
                <w:color w:val="auto"/>
                <w:highlight w:val="none"/>
                <w:lang w:val="en-US"/>
              </w:rPr>
            </w:pPr>
          </w:p>
        </w:tc>
        <w:tc>
          <w:tcPr>
            <w:tcW w:w="1020" w:type="dxa"/>
            <w:vAlign w:val="center"/>
          </w:tcPr>
          <w:p w14:paraId="407CC215">
            <w:pPr>
              <w:pStyle w:val="25"/>
              <w:keepNext/>
              <w:spacing w:line="440" w:lineRule="exact"/>
              <w:ind w:left="63" w:right="63"/>
              <w:rPr>
                <w:rFonts w:hAnsi="宋体" w:cs="Times New Roman"/>
                <w:color w:val="auto"/>
                <w:highlight w:val="none"/>
                <w:lang w:val="en-US"/>
              </w:rPr>
            </w:pPr>
          </w:p>
        </w:tc>
        <w:tc>
          <w:tcPr>
            <w:tcW w:w="921" w:type="dxa"/>
            <w:vAlign w:val="center"/>
          </w:tcPr>
          <w:p w14:paraId="08EEE9FD">
            <w:pPr>
              <w:pStyle w:val="25"/>
              <w:keepNext/>
              <w:spacing w:line="440" w:lineRule="exact"/>
              <w:ind w:left="63" w:right="63"/>
              <w:rPr>
                <w:rFonts w:hAnsi="宋体" w:cs="Times New Roman"/>
                <w:color w:val="auto"/>
                <w:highlight w:val="none"/>
                <w:lang w:val="en-US"/>
              </w:rPr>
            </w:pPr>
          </w:p>
        </w:tc>
      </w:tr>
      <w:tr w14:paraId="21D14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DB988A">
            <w:pPr>
              <w:pStyle w:val="25"/>
              <w:keepNext/>
              <w:spacing w:line="440" w:lineRule="exact"/>
              <w:ind w:left="63" w:right="63"/>
              <w:rPr>
                <w:rFonts w:hAnsi="宋体" w:cs="Times New Roman"/>
                <w:color w:val="auto"/>
                <w:highlight w:val="none"/>
                <w:lang w:val="en-US"/>
              </w:rPr>
            </w:pPr>
          </w:p>
        </w:tc>
        <w:tc>
          <w:tcPr>
            <w:tcW w:w="1418" w:type="dxa"/>
            <w:vAlign w:val="center"/>
          </w:tcPr>
          <w:p w14:paraId="51D7CC10">
            <w:pPr>
              <w:pStyle w:val="25"/>
              <w:keepNext/>
              <w:spacing w:line="440" w:lineRule="exact"/>
              <w:ind w:left="63" w:right="63"/>
              <w:rPr>
                <w:rFonts w:hAnsi="宋体" w:cs="Times New Roman"/>
                <w:color w:val="auto"/>
                <w:highlight w:val="none"/>
                <w:lang w:val="en-US"/>
              </w:rPr>
            </w:pPr>
          </w:p>
        </w:tc>
        <w:tc>
          <w:tcPr>
            <w:tcW w:w="850" w:type="dxa"/>
            <w:vAlign w:val="center"/>
          </w:tcPr>
          <w:p w14:paraId="29860EFD">
            <w:pPr>
              <w:pStyle w:val="25"/>
              <w:keepNext/>
              <w:spacing w:line="440" w:lineRule="exact"/>
              <w:ind w:left="63" w:right="63"/>
              <w:rPr>
                <w:rFonts w:hAnsi="宋体" w:cs="Times New Roman"/>
                <w:color w:val="auto"/>
                <w:highlight w:val="none"/>
                <w:lang w:val="en-US"/>
              </w:rPr>
            </w:pPr>
          </w:p>
        </w:tc>
        <w:tc>
          <w:tcPr>
            <w:tcW w:w="1058" w:type="dxa"/>
            <w:vAlign w:val="center"/>
          </w:tcPr>
          <w:p w14:paraId="128D06BD">
            <w:pPr>
              <w:pStyle w:val="25"/>
              <w:keepNext/>
              <w:spacing w:line="440" w:lineRule="exact"/>
              <w:ind w:left="63" w:right="63"/>
              <w:rPr>
                <w:rFonts w:hAnsi="宋体" w:cs="Times New Roman"/>
                <w:color w:val="auto"/>
                <w:highlight w:val="none"/>
                <w:lang w:val="en-US"/>
              </w:rPr>
            </w:pPr>
          </w:p>
        </w:tc>
        <w:tc>
          <w:tcPr>
            <w:tcW w:w="880" w:type="dxa"/>
            <w:vAlign w:val="center"/>
          </w:tcPr>
          <w:p w14:paraId="0E647248">
            <w:pPr>
              <w:pStyle w:val="25"/>
              <w:keepNext/>
              <w:spacing w:line="440" w:lineRule="exact"/>
              <w:ind w:left="63" w:right="63"/>
              <w:rPr>
                <w:rFonts w:hAnsi="宋体" w:cs="Times New Roman"/>
                <w:color w:val="auto"/>
                <w:highlight w:val="none"/>
                <w:lang w:val="en-US"/>
              </w:rPr>
            </w:pPr>
          </w:p>
        </w:tc>
        <w:tc>
          <w:tcPr>
            <w:tcW w:w="1020" w:type="dxa"/>
            <w:vAlign w:val="center"/>
          </w:tcPr>
          <w:p w14:paraId="3FB5BE5A">
            <w:pPr>
              <w:pStyle w:val="25"/>
              <w:keepNext/>
              <w:spacing w:line="440" w:lineRule="exact"/>
              <w:ind w:left="63" w:right="63"/>
              <w:rPr>
                <w:rFonts w:hAnsi="宋体" w:cs="Times New Roman"/>
                <w:color w:val="auto"/>
                <w:highlight w:val="none"/>
                <w:lang w:val="en-US"/>
              </w:rPr>
            </w:pPr>
          </w:p>
        </w:tc>
        <w:tc>
          <w:tcPr>
            <w:tcW w:w="1480" w:type="dxa"/>
            <w:vAlign w:val="center"/>
          </w:tcPr>
          <w:p w14:paraId="0C1F2513">
            <w:pPr>
              <w:pStyle w:val="25"/>
              <w:keepNext/>
              <w:spacing w:line="440" w:lineRule="exact"/>
              <w:ind w:left="63" w:right="63"/>
              <w:rPr>
                <w:rFonts w:hAnsi="宋体" w:cs="Times New Roman"/>
                <w:color w:val="auto"/>
                <w:highlight w:val="none"/>
                <w:lang w:val="en-US"/>
              </w:rPr>
            </w:pPr>
          </w:p>
        </w:tc>
        <w:tc>
          <w:tcPr>
            <w:tcW w:w="1020" w:type="dxa"/>
            <w:vAlign w:val="center"/>
          </w:tcPr>
          <w:p w14:paraId="75C7071E">
            <w:pPr>
              <w:pStyle w:val="25"/>
              <w:keepNext/>
              <w:spacing w:line="440" w:lineRule="exact"/>
              <w:ind w:left="63" w:right="63"/>
              <w:rPr>
                <w:rFonts w:hAnsi="宋体" w:cs="Times New Roman"/>
                <w:color w:val="auto"/>
                <w:highlight w:val="none"/>
                <w:lang w:val="en-US"/>
              </w:rPr>
            </w:pPr>
          </w:p>
        </w:tc>
        <w:tc>
          <w:tcPr>
            <w:tcW w:w="921" w:type="dxa"/>
            <w:vAlign w:val="center"/>
          </w:tcPr>
          <w:p w14:paraId="0B4BC77E">
            <w:pPr>
              <w:pStyle w:val="25"/>
              <w:keepNext/>
              <w:spacing w:line="440" w:lineRule="exact"/>
              <w:ind w:left="63" w:right="63"/>
              <w:rPr>
                <w:rFonts w:hAnsi="宋体" w:cs="Times New Roman"/>
                <w:color w:val="auto"/>
                <w:highlight w:val="none"/>
                <w:lang w:val="en-US"/>
              </w:rPr>
            </w:pPr>
          </w:p>
        </w:tc>
      </w:tr>
      <w:tr w14:paraId="563B0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A910D92">
            <w:pPr>
              <w:pStyle w:val="25"/>
              <w:keepNext/>
              <w:spacing w:line="440" w:lineRule="exact"/>
              <w:ind w:left="63" w:right="63"/>
              <w:rPr>
                <w:rFonts w:hAnsi="宋体" w:cs="Times New Roman"/>
                <w:color w:val="auto"/>
                <w:highlight w:val="none"/>
                <w:lang w:val="en-US"/>
              </w:rPr>
            </w:pPr>
          </w:p>
        </w:tc>
        <w:tc>
          <w:tcPr>
            <w:tcW w:w="1418" w:type="dxa"/>
            <w:vAlign w:val="center"/>
          </w:tcPr>
          <w:p w14:paraId="73897E46">
            <w:pPr>
              <w:pStyle w:val="25"/>
              <w:keepNext/>
              <w:spacing w:line="440" w:lineRule="exact"/>
              <w:ind w:left="63" w:right="63"/>
              <w:rPr>
                <w:rFonts w:hAnsi="宋体" w:cs="Times New Roman"/>
                <w:color w:val="auto"/>
                <w:highlight w:val="none"/>
                <w:lang w:val="en-US"/>
              </w:rPr>
            </w:pPr>
          </w:p>
        </w:tc>
        <w:tc>
          <w:tcPr>
            <w:tcW w:w="850" w:type="dxa"/>
            <w:vAlign w:val="center"/>
          </w:tcPr>
          <w:p w14:paraId="435E6E83">
            <w:pPr>
              <w:pStyle w:val="25"/>
              <w:keepNext/>
              <w:spacing w:line="440" w:lineRule="exact"/>
              <w:ind w:left="63" w:right="63"/>
              <w:rPr>
                <w:rFonts w:hAnsi="宋体" w:cs="Times New Roman"/>
                <w:color w:val="auto"/>
                <w:highlight w:val="none"/>
                <w:lang w:val="en-US"/>
              </w:rPr>
            </w:pPr>
          </w:p>
        </w:tc>
        <w:tc>
          <w:tcPr>
            <w:tcW w:w="1058" w:type="dxa"/>
            <w:vAlign w:val="center"/>
          </w:tcPr>
          <w:p w14:paraId="3EDB6A54">
            <w:pPr>
              <w:pStyle w:val="25"/>
              <w:keepNext/>
              <w:spacing w:line="440" w:lineRule="exact"/>
              <w:ind w:left="63" w:right="63"/>
              <w:rPr>
                <w:rFonts w:hAnsi="宋体" w:cs="Times New Roman"/>
                <w:color w:val="auto"/>
                <w:highlight w:val="none"/>
                <w:lang w:val="en-US"/>
              </w:rPr>
            </w:pPr>
          </w:p>
        </w:tc>
        <w:tc>
          <w:tcPr>
            <w:tcW w:w="880" w:type="dxa"/>
            <w:vAlign w:val="center"/>
          </w:tcPr>
          <w:p w14:paraId="2F745D24">
            <w:pPr>
              <w:pStyle w:val="25"/>
              <w:keepNext/>
              <w:spacing w:line="440" w:lineRule="exact"/>
              <w:ind w:left="63" w:right="63"/>
              <w:rPr>
                <w:rFonts w:hAnsi="宋体" w:cs="Times New Roman"/>
                <w:color w:val="auto"/>
                <w:highlight w:val="none"/>
                <w:lang w:val="en-US"/>
              </w:rPr>
            </w:pPr>
          </w:p>
        </w:tc>
        <w:tc>
          <w:tcPr>
            <w:tcW w:w="1020" w:type="dxa"/>
            <w:vAlign w:val="center"/>
          </w:tcPr>
          <w:p w14:paraId="71E9A2DF">
            <w:pPr>
              <w:pStyle w:val="25"/>
              <w:keepNext/>
              <w:spacing w:line="440" w:lineRule="exact"/>
              <w:ind w:left="63" w:right="63"/>
              <w:rPr>
                <w:rFonts w:hAnsi="宋体" w:cs="Times New Roman"/>
                <w:color w:val="auto"/>
                <w:highlight w:val="none"/>
                <w:lang w:val="en-US"/>
              </w:rPr>
            </w:pPr>
          </w:p>
        </w:tc>
        <w:tc>
          <w:tcPr>
            <w:tcW w:w="1480" w:type="dxa"/>
            <w:vAlign w:val="center"/>
          </w:tcPr>
          <w:p w14:paraId="25C55A6B">
            <w:pPr>
              <w:pStyle w:val="25"/>
              <w:keepNext/>
              <w:spacing w:line="440" w:lineRule="exact"/>
              <w:ind w:left="63" w:right="63"/>
              <w:rPr>
                <w:rFonts w:hAnsi="宋体" w:cs="Times New Roman"/>
                <w:color w:val="auto"/>
                <w:highlight w:val="none"/>
                <w:lang w:val="en-US"/>
              </w:rPr>
            </w:pPr>
          </w:p>
        </w:tc>
        <w:tc>
          <w:tcPr>
            <w:tcW w:w="1020" w:type="dxa"/>
            <w:vAlign w:val="center"/>
          </w:tcPr>
          <w:p w14:paraId="79BA3FCF">
            <w:pPr>
              <w:pStyle w:val="25"/>
              <w:keepNext/>
              <w:spacing w:line="440" w:lineRule="exact"/>
              <w:ind w:left="63" w:right="63"/>
              <w:rPr>
                <w:rFonts w:hAnsi="宋体" w:cs="Times New Roman"/>
                <w:color w:val="auto"/>
                <w:highlight w:val="none"/>
                <w:lang w:val="en-US"/>
              </w:rPr>
            </w:pPr>
          </w:p>
        </w:tc>
        <w:tc>
          <w:tcPr>
            <w:tcW w:w="921" w:type="dxa"/>
            <w:vAlign w:val="center"/>
          </w:tcPr>
          <w:p w14:paraId="31C24F36">
            <w:pPr>
              <w:pStyle w:val="25"/>
              <w:keepNext/>
              <w:spacing w:line="440" w:lineRule="exact"/>
              <w:ind w:left="63" w:right="63"/>
              <w:rPr>
                <w:rFonts w:hAnsi="宋体" w:cs="Times New Roman"/>
                <w:color w:val="auto"/>
                <w:highlight w:val="none"/>
                <w:lang w:val="en-US"/>
              </w:rPr>
            </w:pPr>
          </w:p>
        </w:tc>
      </w:tr>
      <w:tr w14:paraId="1A259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D46752B">
            <w:pPr>
              <w:rPr>
                <w:rFonts w:hAnsi="宋体"/>
                <w:color w:val="auto"/>
                <w:sz w:val="24"/>
                <w:highlight w:val="none"/>
              </w:rPr>
            </w:pPr>
          </w:p>
        </w:tc>
        <w:tc>
          <w:tcPr>
            <w:tcW w:w="1418" w:type="dxa"/>
          </w:tcPr>
          <w:p w14:paraId="1DAFEB6B">
            <w:pPr>
              <w:rPr>
                <w:rFonts w:hAnsi="宋体"/>
                <w:color w:val="auto"/>
                <w:sz w:val="24"/>
                <w:highlight w:val="none"/>
              </w:rPr>
            </w:pPr>
          </w:p>
        </w:tc>
        <w:tc>
          <w:tcPr>
            <w:tcW w:w="850" w:type="dxa"/>
          </w:tcPr>
          <w:p w14:paraId="08A0501C">
            <w:pPr>
              <w:rPr>
                <w:rFonts w:hAnsi="宋体"/>
                <w:color w:val="auto"/>
                <w:sz w:val="24"/>
                <w:highlight w:val="none"/>
              </w:rPr>
            </w:pPr>
          </w:p>
        </w:tc>
        <w:tc>
          <w:tcPr>
            <w:tcW w:w="1058" w:type="dxa"/>
          </w:tcPr>
          <w:p w14:paraId="78FC25E9">
            <w:pPr>
              <w:rPr>
                <w:rFonts w:hAnsi="宋体"/>
                <w:color w:val="auto"/>
                <w:sz w:val="24"/>
                <w:highlight w:val="none"/>
              </w:rPr>
            </w:pPr>
          </w:p>
        </w:tc>
        <w:tc>
          <w:tcPr>
            <w:tcW w:w="880" w:type="dxa"/>
          </w:tcPr>
          <w:p w14:paraId="16061DFB">
            <w:pPr>
              <w:rPr>
                <w:rFonts w:hAnsi="宋体"/>
                <w:color w:val="auto"/>
                <w:sz w:val="24"/>
                <w:highlight w:val="none"/>
              </w:rPr>
            </w:pPr>
          </w:p>
        </w:tc>
        <w:tc>
          <w:tcPr>
            <w:tcW w:w="1020" w:type="dxa"/>
          </w:tcPr>
          <w:p w14:paraId="177D58E2">
            <w:pPr>
              <w:rPr>
                <w:rFonts w:hAnsi="宋体"/>
                <w:color w:val="auto"/>
                <w:sz w:val="24"/>
                <w:highlight w:val="none"/>
              </w:rPr>
            </w:pPr>
          </w:p>
        </w:tc>
        <w:tc>
          <w:tcPr>
            <w:tcW w:w="1480" w:type="dxa"/>
          </w:tcPr>
          <w:p w14:paraId="636099E8">
            <w:pPr>
              <w:rPr>
                <w:rFonts w:hAnsi="宋体"/>
                <w:color w:val="auto"/>
                <w:sz w:val="24"/>
                <w:highlight w:val="none"/>
              </w:rPr>
            </w:pPr>
          </w:p>
        </w:tc>
        <w:tc>
          <w:tcPr>
            <w:tcW w:w="1020" w:type="dxa"/>
          </w:tcPr>
          <w:p w14:paraId="7A02441B">
            <w:pPr>
              <w:rPr>
                <w:rFonts w:hAnsi="宋体"/>
                <w:color w:val="auto"/>
                <w:sz w:val="24"/>
                <w:highlight w:val="none"/>
              </w:rPr>
            </w:pPr>
          </w:p>
        </w:tc>
        <w:tc>
          <w:tcPr>
            <w:tcW w:w="921" w:type="dxa"/>
          </w:tcPr>
          <w:p w14:paraId="2DEA0DFC">
            <w:pPr>
              <w:rPr>
                <w:rFonts w:hAnsi="宋体"/>
                <w:color w:val="auto"/>
                <w:sz w:val="24"/>
                <w:highlight w:val="none"/>
              </w:rPr>
            </w:pPr>
          </w:p>
        </w:tc>
      </w:tr>
      <w:tr w14:paraId="181E8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6F3D97">
            <w:pPr>
              <w:pStyle w:val="25"/>
              <w:keepNext/>
              <w:spacing w:line="440" w:lineRule="exact"/>
              <w:ind w:left="63" w:right="63"/>
              <w:rPr>
                <w:rFonts w:hAnsi="宋体" w:cs="Times New Roman"/>
                <w:color w:val="auto"/>
                <w:highlight w:val="none"/>
                <w:lang w:val="en-US"/>
              </w:rPr>
            </w:pPr>
          </w:p>
        </w:tc>
        <w:tc>
          <w:tcPr>
            <w:tcW w:w="1418" w:type="dxa"/>
            <w:vAlign w:val="center"/>
          </w:tcPr>
          <w:p w14:paraId="3E60619B">
            <w:pPr>
              <w:pStyle w:val="25"/>
              <w:keepNext/>
              <w:spacing w:line="440" w:lineRule="exact"/>
              <w:ind w:left="63" w:right="63"/>
              <w:rPr>
                <w:rFonts w:hAnsi="宋体" w:cs="Times New Roman"/>
                <w:color w:val="auto"/>
                <w:highlight w:val="none"/>
                <w:lang w:val="en-US"/>
              </w:rPr>
            </w:pPr>
          </w:p>
        </w:tc>
        <w:tc>
          <w:tcPr>
            <w:tcW w:w="850" w:type="dxa"/>
            <w:vAlign w:val="center"/>
          </w:tcPr>
          <w:p w14:paraId="5065AC77">
            <w:pPr>
              <w:pStyle w:val="25"/>
              <w:keepNext/>
              <w:spacing w:line="440" w:lineRule="exact"/>
              <w:ind w:left="63" w:right="63"/>
              <w:rPr>
                <w:rFonts w:hAnsi="宋体" w:cs="Times New Roman"/>
                <w:color w:val="auto"/>
                <w:highlight w:val="none"/>
                <w:lang w:val="en-US"/>
              </w:rPr>
            </w:pPr>
          </w:p>
        </w:tc>
        <w:tc>
          <w:tcPr>
            <w:tcW w:w="1058" w:type="dxa"/>
            <w:vAlign w:val="center"/>
          </w:tcPr>
          <w:p w14:paraId="31C700A7">
            <w:pPr>
              <w:pStyle w:val="25"/>
              <w:keepNext/>
              <w:spacing w:line="440" w:lineRule="exact"/>
              <w:ind w:left="63" w:right="63"/>
              <w:rPr>
                <w:rFonts w:hAnsi="宋体" w:cs="Times New Roman"/>
                <w:color w:val="auto"/>
                <w:highlight w:val="none"/>
                <w:lang w:val="en-US"/>
              </w:rPr>
            </w:pPr>
          </w:p>
        </w:tc>
        <w:tc>
          <w:tcPr>
            <w:tcW w:w="880" w:type="dxa"/>
            <w:vAlign w:val="center"/>
          </w:tcPr>
          <w:p w14:paraId="09DC7056">
            <w:pPr>
              <w:pStyle w:val="25"/>
              <w:keepNext/>
              <w:spacing w:line="440" w:lineRule="exact"/>
              <w:ind w:left="63" w:right="63"/>
              <w:rPr>
                <w:rFonts w:hAnsi="宋体" w:cs="Times New Roman"/>
                <w:color w:val="auto"/>
                <w:highlight w:val="none"/>
                <w:lang w:val="en-US"/>
              </w:rPr>
            </w:pPr>
          </w:p>
        </w:tc>
        <w:tc>
          <w:tcPr>
            <w:tcW w:w="1020" w:type="dxa"/>
            <w:vAlign w:val="center"/>
          </w:tcPr>
          <w:p w14:paraId="75753572">
            <w:pPr>
              <w:pStyle w:val="25"/>
              <w:keepNext/>
              <w:spacing w:line="440" w:lineRule="exact"/>
              <w:ind w:left="63" w:right="63"/>
              <w:rPr>
                <w:rFonts w:hAnsi="宋体" w:cs="Times New Roman"/>
                <w:color w:val="auto"/>
                <w:highlight w:val="none"/>
                <w:lang w:val="en-US"/>
              </w:rPr>
            </w:pPr>
          </w:p>
        </w:tc>
        <w:tc>
          <w:tcPr>
            <w:tcW w:w="1480" w:type="dxa"/>
            <w:vAlign w:val="center"/>
          </w:tcPr>
          <w:p w14:paraId="27D66D58">
            <w:pPr>
              <w:pStyle w:val="25"/>
              <w:keepNext/>
              <w:spacing w:line="440" w:lineRule="exact"/>
              <w:ind w:left="63" w:right="63"/>
              <w:rPr>
                <w:rFonts w:hAnsi="宋体" w:cs="Times New Roman"/>
                <w:color w:val="auto"/>
                <w:highlight w:val="none"/>
                <w:lang w:val="en-US"/>
              </w:rPr>
            </w:pPr>
          </w:p>
        </w:tc>
        <w:tc>
          <w:tcPr>
            <w:tcW w:w="1020" w:type="dxa"/>
            <w:vAlign w:val="center"/>
          </w:tcPr>
          <w:p w14:paraId="61734893">
            <w:pPr>
              <w:pStyle w:val="25"/>
              <w:keepNext/>
              <w:spacing w:line="440" w:lineRule="exact"/>
              <w:ind w:left="63" w:right="63"/>
              <w:rPr>
                <w:rFonts w:hAnsi="宋体" w:cs="Times New Roman"/>
                <w:color w:val="auto"/>
                <w:highlight w:val="none"/>
                <w:lang w:val="en-US"/>
              </w:rPr>
            </w:pPr>
          </w:p>
        </w:tc>
        <w:tc>
          <w:tcPr>
            <w:tcW w:w="921" w:type="dxa"/>
            <w:vAlign w:val="center"/>
          </w:tcPr>
          <w:p w14:paraId="4353C00A">
            <w:pPr>
              <w:pStyle w:val="25"/>
              <w:keepNext/>
              <w:spacing w:line="440" w:lineRule="exact"/>
              <w:ind w:left="63" w:right="63"/>
              <w:rPr>
                <w:rFonts w:hAnsi="宋体" w:cs="Times New Roman"/>
                <w:color w:val="auto"/>
                <w:highlight w:val="none"/>
                <w:lang w:val="en-US"/>
              </w:rPr>
            </w:pPr>
          </w:p>
        </w:tc>
      </w:tr>
      <w:tr w14:paraId="49759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269DD55">
            <w:pPr>
              <w:rPr>
                <w:rFonts w:hAnsi="宋体"/>
                <w:color w:val="auto"/>
                <w:sz w:val="24"/>
                <w:highlight w:val="none"/>
              </w:rPr>
            </w:pPr>
          </w:p>
        </w:tc>
        <w:tc>
          <w:tcPr>
            <w:tcW w:w="1418" w:type="dxa"/>
          </w:tcPr>
          <w:p w14:paraId="337FDCA1">
            <w:pPr>
              <w:rPr>
                <w:rFonts w:hAnsi="宋体"/>
                <w:color w:val="auto"/>
                <w:sz w:val="24"/>
                <w:highlight w:val="none"/>
              </w:rPr>
            </w:pPr>
          </w:p>
        </w:tc>
        <w:tc>
          <w:tcPr>
            <w:tcW w:w="850" w:type="dxa"/>
          </w:tcPr>
          <w:p w14:paraId="543EF957">
            <w:pPr>
              <w:rPr>
                <w:rFonts w:hAnsi="宋体"/>
                <w:color w:val="auto"/>
                <w:sz w:val="24"/>
                <w:highlight w:val="none"/>
              </w:rPr>
            </w:pPr>
          </w:p>
        </w:tc>
        <w:tc>
          <w:tcPr>
            <w:tcW w:w="1058" w:type="dxa"/>
          </w:tcPr>
          <w:p w14:paraId="005AED99">
            <w:pPr>
              <w:rPr>
                <w:rFonts w:hAnsi="宋体"/>
                <w:color w:val="auto"/>
                <w:sz w:val="24"/>
                <w:highlight w:val="none"/>
              </w:rPr>
            </w:pPr>
          </w:p>
        </w:tc>
        <w:tc>
          <w:tcPr>
            <w:tcW w:w="880" w:type="dxa"/>
          </w:tcPr>
          <w:p w14:paraId="346F2ACF">
            <w:pPr>
              <w:rPr>
                <w:rFonts w:hAnsi="宋体"/>
                <w:color w:val="auto"/>
                <w:sz w:val="24"/>
                <w:highlight w:val="none"/>
              </w:rPr>
            </w:pPr>
          </w:p>
        </w:tc>
        <w:tc>
          <w:tcPr>
            <w:tcW w:w="1020" w:type="dxa"/>
          </w:tcPr>
          <w:p w14:paraId="410BDCDF">
            <w:pPr>
              <w:rPr>
                <w:rFonts w:hAnsi="宋体"/>
                <w:color w:val="auto"/>
                <w:sz w:val="24"/>
                <w:highlight w:val="none"/>
              </w:rPr>
            </w:pPr>
          </w:p>
        </w:tc>
        <w:tc>
          <w:tcPr>
            <w:tcW w:w="1480" w:type="dxa"/>
          </w:tcPr>
          <w:p w14:paraId="2E7C3C3B">
            <w:pPr>
              <w:rPr>
                <w:rFonts w:hAnsi="宋体"/>
                <w:color w:val="auto"/>
                <w:sz w:val="24"/>
                <w:highlight w:val="none"/>
              </w:rPr>
            </w:pPr>
          </w:p>
        </w:tc>
        <w:tc>
          <w:tcPr>
            <w:tcW w:w="1020" w:type="dxa"/>
          </w:tcPr>
          <w:p w14:paraId="0413C219">
            <w:pPr>
              <w:rPr>
                <w:rFonts w:hAnsi="宋体"/>
                <w:color w:val="auto"/>
                <w:sz w:val="24"/>
                <w:highlight w:val="none"/>
              </w:rPr>
            </w:pPr>
          </w:p>
        </w:tc>
        <w:tc>
          <w:tcPr>
            <w:tcW w:w="921" w:type="dxa"/>
          </w:tcPr>
          <w:p w14:paraId="34B1FE1E">
            <w:pPr>
              <w:rPr>
                <w:rFonts w:hAnsi="宋体"/>
                <w:color w:val="auto"/>
                <w:sz w:val="24"/>
                <w:highlight w:val="none"/>
              </w:rPr>
            </w:pPr>
          </w:p>
        </w:tc>
      </w:tr>
      <w:tr w14:paraId="1BA68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3B45FD">
            <w:pPr>
              <w:rPr>
                <w:rFonts w:hAnsi="宋体"/>
                <w:color w:val="auto"/>
                <w:sz w:val="24"/>
                <w:highlight w:val="none"/>
              </w:rPr>
            </w:pPr>
          </w:p>
        </w:tc>
        <w:tc>
          <w:tcPr>
            <w:tcW w:w="1418" w:type="dxa"/>
          </w:tcPr>
          <w:p w14:paraId="6E50C3C8">
            <w:pPr>
              <w:rPr>
                <w:rFonts w:hAnsi="宋体"/>
                <w:color w:val="auto"/>
                <w:sz w:val="24"/>
                <w:highlight w:val="none"/>
              </w:rPr>
            </w:pPr>
          </w:p>
        </w:tc>
        <w:tc>
          <w:tcPr>
            <w:tcW w:w="850" w:type="dxa"/>
          </w:tcPr>
          <w:p w14:paraId="40560442">
            <w:pPr>
              <w:rPr>
                <w:rFonts w:hAnsi="宋体"/>
                <w:color w:val="auto"/>
                <w:sz w:val="24"/>
                <w:highlight w:val="none"/>
              </w:rPr>
            </w:pPr>
          </w:p>
        </w:tc>
        <w:tc>
          <w:tcPr>
            <w:tcW w:w="1058" w:type="dxa"/>
          </w:tcPr>
          <w:p w14:paraId="6A7734C5">
            <w:pPr>
              <w:rPr>
                <w:rFonts w:hAnsi="宋体"/>
                <w:color w:val="auto"/>
                <w:sz w:val="24"/>
                <w:highlight w:val="none"/>
              </w:rPr>
            </w:pPr>
          </w:p>
        </w:tc>
        <w:tc>
          <w:tcPr>
            <w:tcW w:w="880" w:type="dxa"/>
          </w:tcPr>
          <w:p w14:paraId="377E22E3">
            <w:pPr>
              <w:rPr>
                <w:rFonts w:hAnsi="宋体"/>
                <w:color w:val="auto"/>
                <w:sz w:val="24"/>
                <w:highlight w:val="none"/>
              </w:rPr>
            </w:pPr>
          </w:p>
        </w:tc>
        <w:tc>
          <w:tcPr>
            <w:tcW w:w="1020" w:type="dxa"/>
          </w:tcPr>
          <w:p w14:paraId="4A53ECF0">
            <w:pPr>
              <w:rPr>
                <w:rFonts w:hAnsi="宋体"/>
                <w:color w:val="auto"/>
                <w:sz w:val="24"/>
                <w:highlight w:val="none"/>
              </w:rPr>
            </w:pPr>
          </w:p>
        </w:tc>
        <w:tc>
          <w:tcPr>
            <w:tcW w:w="1480" w:type="dxa"/>
          </w:tcPr>
          <w:p w14:paraId="6E07AA46">
            <w:pPr>
              <w:rPr>
                <w:rFonts w:hAnsi="宋体"/>
                <w:color w:val="auto"/>
                <w:sz w:val="24"/>
                <w:highlight w:val="none"/>
              </w:rPr>
            </w:pPr>
          </w:p>
        </w:tc>
        <w:tc>
          <w:tcPr>
            <w:tcW w:w="1020" w:type="dxa"/>
          </w:tcPr>
          <w:p w14:paraId="4468BD0D">
            <w:pPr>
              <w:rPr>
                <w:rFonts w:hAnsi="宋体"/>
                <w:color w:val="auto"/>
                <w:sz w:val="24"/>
                <w:highlight w:val="none"/>
              </w:rPr>
            </w:pPr>
          </w:p>
        </w:tc>
        <w:tc>
          <w:tcPr>
            <w:tcW w:w="921" w:type="dxa"/>
          </w:tcPr>
          <w:p w14:paraId="3A83D1B6">
            <w:pPr>
              <w:rPr>
                <w:rFonts w:hAnsi="宋体"/>
                <w:color w:val="auto"/>
                <w:sz w:val="24"/>
                <w:highlight w:val="none"/>
              </w:rPr>
            </w:pPr>
          </w:p>
        </w:tc>
      </w:tr>
      <w:tr w14:paraId="7A43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BB2897E">
            <w:pPr>
              <w:rPr>
                <w:rFonts w:hAnsi="宋体"/>
                <w:color w:val="auto"/>
                <w:sz w:val="24"/>
                <w:highlight w:val="none"/>
              </w:rPr>
            </w:pPr>
          </w:p>
        </w:tc>
        <w:tc>
          <w:tcPr>
            <w:tcW w:w="1418" w:type="dxa"/>
          </w:tcPr>
          <w:p w14:paraId="09DBF70F">
            <w:pPr>
              <w:rPr>
                <w:rFonts w:hAnsi="宋体"/>
                <w:color w:val="auto"/>
                <w:sz w:val="24"/>
                <w:highlight w:val="none"/>
              </w:rPr>
            </w:pPr>
          </w:p>
        </w:tc>
        <w:tc>
          <w:tcPr>
            <w:tcW w:w="850" w:type="dxa"/>
          </w:tcPr>
          <w:p w14:paraId="273AD2B1">
            <w:pPr>
              <w:rPr>
                <w:rFonts w:hAnsi="宋体"/>
                <w:color w:val="auto"/>
                <w:sz w:val="24"/>
                <w:highlight w:val="none"/>
              </w:rPr>
            </w:pPr>
          </w:p>
        </w:tc>
        <w:tc>
          <w:tcPr>
            <w:tcW w:w="1058" w:type="dxa"/>
          </w:tcPr>
          <w:p w14:paraId="423DC6A1">
            <w:pPr>
              <w:rPr>
                <w:rFonts w:hAnsi="宋体"/>
                <w:color w:val="auto"/>
                <w:sz w:val="24"/>
                <w:highlight w:val="none"/>
              </w:rPr>
            </w:pPr>
          </w:p>
        </w:tc>
        <w:tc>
          <w:tcPr>
            <w:tcW w:w="880" w:type="dxa"/>
          </w:tcPr>
          <w:p w14:paraId="5D5CDB44">
            <w:pPr>
              <w:rPr>
                <w:rFonts w:hAnsi="宋体"/>
                <w:color w:val="auto"/>
                <w:sz w:val="24"/>
                <w:highlight w:val="none"/>
              </w:rPr>
            </w:pPr>
          </w:p>
        </w:tc>
        <w:tc>
          <w:tcPr>
            <w:tcW w:w="1020" w:type="dxa"/>
          </w:tcPr>
          <w:p w14:paraId="6C228363">
            <w:pPr>
              <w:rPr>
                <w:rFonts w:hAnsi="宋体"/>
                <w:color w:val="auto"/>
                <w:sz w:val="24"/>
                <w:highlight w:val="none"/>
              </w:rPr>
            </w:pPr>
          </w:p>
        </w:tc>
        <w:tc>
          <w:tcPr>
            <w:tcW w:w="1480" w:type="dxa"/>
          </w:tcPr>
          <w:p w14:paraId="092E4E02">
            <w:pPr>
              <w:rPr>
                <w:rFonts w:hAnsi="宋体"/>
                <w:color w:val="auto"/>
                <w:sz w:val="24"/>
                <w:highlight w:val="none"/>
              </w:rPr>
            </w:pPr>
          </w:p>
        </w:tc>
        <w:tc>
          <w:tcPr>
            <w:tcW w:w="1020" w:type="dxa"/>
          </w:tcPr>
          <w:p w14:paraId="3F0D0E09">
            <w:pPr>
              <w:rPr>
                <w:rFonts w:hAnsi="宋体"/>
                <w:color w:val="auto"/>
                <w:sz w:val="24"/>
                <w:highlight w:val="none"/>
              </w:rPr>
            </w:pPr>
          </w:p>
        </w:tc>
        <w:tc>
          <w:tcPr>
            <w:tcW w:w="921" w:type="dxa"/>
          </w:tcPr>
          <w:p w14:paraId="3ED27F3D">
            <w:pPr>
              <w:rPr>
                <w:rFonts w:hAnsi="宋体"/>
                <w:color w:val="auto"/>
                <w:sz w:val="24"/>
                <w:highlight w:val="none"/>
              </w:rPr>
            </w:pPr>
          </w:p>
        </w:tc>
      </w:tr>
      <w:tr w14:paraId="7376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0ADC3BB">
            <w:pPr>
              <w:rPr>
                <w:rFonts w:hAnsi="宋体"/>
                <w:color w:val="auto"/>
                <w:sz w:val="24"/>
                <w:highlight w:val="none"/>
              </w:rPr>
            </w:pPr>
          </w:p>
        </w:tc>
        <w:tc>
          <w:tcPr>
            <w:tcW w:w="1418" w:type="dxa"/>
          </w:tcPr>
          <w:p w14:paraId="4CB86380">
            <w:pPr>
              <w:rPr>
                <w:rFonts w:hAnsi="宋体"/>
                <w:color w:val="auto"/>
                <w:sz w:val="24"/>
                <w:highlight w:val="none"/>
              </w:rPr>
            </w:pPr>
          </w:p>
        </w:tc>
        <w:tc>
          <w:tcPr>
            <w:tcW w:w="850" w:type="dxa"/>
          </w:tcPr>
          <w:p w14:paraId="71CAE52F">
            <w:pPr>
              <w:rPr>
                <w:rFonts w:hAnsi="宋体"/>
                <w:color w:val="auto"/>
                <w:sz w:val="24"/>
                <w:highlight w:val="none"/>
              </w:rPr>
            </w:pPr>
          </w:p>
        </w:tc>
        <w:tc>
          <w:tcPr>
            <w:tcW w:w="1058" w:type="dxa"/>
          </w:tcPr>
          <w:p w14:paraId="6BE3BCCA">
            <w:pPr>
              <w:rPr>
                <w:rFonts w:hAnsi="宋体"/>
                <w:color w:val="auto"/>
                <w:sz w:val="24"/>
                <w:highlight w:val="none"/>
              </w:rPr>
            </w:pPr>
          </w:p>
        </w:tc>
        <w:tc>
          <w:tcPr>
            <w:tcW w:w="880" w:type="dxa"/>
          </w:tcPr>
          <w:p w14:paraId="315101A7">
            <w:pPr>
              <w:rPr>
                <w:rFonts w:hAnsi="宋体"/>
                <w:color w:val="auto"/>
                <w:sz w:val="24"/>
                <w:highlight w:val="none"/>
              </w:rPr>
            </w:pPr>
          </w:p>
        </w:tc>
        <w:tc>
          <w:tcPr>
            <w:tcW w:w="1020" w:type="dxa"/>
          </w:tcPr>
          <w:p w14:paraId="45D06791">
            <w:pPr>
              <w:rPr>
                <w:rFonts w:hAnsi="宋体"/>
                <w:color w:val="auto"/>
                <w:sz w:val="24"/>
                <w:highlight w:val="none"/>
              </w:rPr>
            </w:pPr>
          </w:p>
        </w:tc>
        <w:tc>
          <w:tcPr>
            <w:tcW w:w="1480" w:type="dxa"/>
          </w:tcPr>
          <w:p w14:paraId="76F5B43D">
            <w:pPr>
              <w:rPr>
                <w:rFonts w:hAnsi="宋体"/>
                <w:color w:val="auto"/>
                <w:sz w:val="24"/>
                <w:highlight w:val="none"/>
              </w:rPr>
            </w:pPr>
          </w:p>
        </w:tc>
        <w:tc>
          <w:tcPr>
            <w:tcW w:w="1020" w:type="dxa"/>
          </w:tcPr>
          <w:p w14:paraId="476B66D2">
            <w:pPr>
              <w:rPr>
                <w:rFonts w:hAnsi="宋体"/>
                <w:color w:val="auto"/>
                <w:sz w:val="24"/>
                <w:highlight w:val="none"/>
              </w:rPr>
            </w:pPr>
          </w:p>
        </w:tc>
        <w:tc>
          <w:tcPr>
            <w:tcW w:w="921" w:type="dxa"/>
          </w:tcPr>
          <w:p w14:paraId="46C7A627">
            <w:pPr>
              <w:rPr>
                <w:rFonts w:hAnsi="宋体"/>
                <w:color w:val="auto"/>
                <w:sz w:val="24"/>
                <w:highlight w:val="none"/>
              </w:rPr>
            </w:pPr>
          </w:p>
        </w:tc>
      </w:tr>
      <w:tr w14:paraId="58DA2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C1CFF3F">
            <w:pPr>
              <w:rPr>
                <w:rFonts w:hAnsi="宋体"/>
                <w:color w:val="auto"/>
                <w:sz w:val="24"/>
                <w:highlight w:val="none"/>
              </w:rPr>
            </w:pPr>
          </w:p>
        </w:tc>
        <w:tc>
          <w:tcPr>
            <w:tcW w:w="1418" w:type="dxa"/>
          </w:tcPr>
          <w:p w14:paraId="0F43A2E1">
            <w:pPr>
              <w:rPr>
                <w:rFonts w:hAnsi="宋体"/>
                <w:color w:val="auto"/>
                <w:sz w:val="24"/>
                <w:highlight w:val="none"/>
              </w:rPr>
            </w:pPr>
          </w:p>
        </w:tc>
        <w:tc>
          <w:tcPr>
            <w:tcW w:w="850" w:type="dxa"/>
          </w:tcPr>
          <w:p w14:paraId="411C3061">
            <w:pPr>
              <w:rPr>
                <w:rFonts w:hAnsi="宋体"/>
                <w:color w:val="auto"/>
                <w:sz w:val="24"/>
                <w:highlight w:val="none"/>
              </w:rPr>
            </w:pPr>
          </w:p>
        </w:tc>
        <w:tc>
          <w:tcPr>
            <w:tcW w:w="1058" w:type="dxa"/>
          </w:tcPr>
          <w:p w14:paraId="5AF7ED6F">
            <w:pPr>
              <w:rPr>
                <w:rFonts w:hAnsi="宋体"/>
                <w:color w:val="auto"/>
                <w:sz w:val="24"/>
                <w:highlight w:val="none"/>
              </w:rPr>
            </w:pPr>
          </w:p>
        </w:tc>
        <w:tc>
          <w:tcPr>
            <w:tcW w:w="880" w:type="dxa"/>
          </w:tcPr>
          <w:p w14:paraId="4DC0EFF1">
            <w:pPr>
              <w:rPr>
                <w:rFonts w:hAnsi="宋体"/>
                <w:color w:val="auto"/>
                <w:sz w:val="24"/>
                <w:highlight w:val="none"/>
              </w:rPr>
            </w:pPr>
          </w:p>
        </w:tc>
        <w:tc>
          <w:tcPr>
            <w:tcW w:w="1020" w:type="dxa"/>
          </w:tcPr>
          <w:p w14:paraId="1D9A4467">
            <w:pPr>
              <w:rPr>
                <w:rFonts w:hAnsi="宋体"/>
                <w:color w:val="auto"/>
                <w:sz w:val="24"/>
                <w:highlight w:val="none"/>
              </w:rPr>
            </w:pPr>
          </w:p>
        </w:tc>
        <w:tc>
          <w:tcPr>
            <w:tcW w:w="1480" w:type="dxa"/>
          </w:tcPr>
          <w:p w14:paraId="1E62A151">
            <w:pPr>
              <w:rPr>
                <w:rFonts w:hAnsi="宋体"/>
                <w:color w:val="auto"/>
                <w:sz w:val="24"/>
                <w:highlight w:val="none"/>
              </w:rPr>
            </w:pPr>
          </w:p>
        </w:tc>
        <w:tc>
          <w:tcPr>
            <w:tcW w:w="1020" w:type="dxa"/>
          </w:tcPr>
          <w:p w14:paraId="67EC1354">
            <w:pPr>
              <w:rPr>
                <w:rFonts w:hAnsi="宋体"/>
                <w:color w:val="auto"/>
                <w:sz w:val="24"/>
                <w:highlight w:val="none"/>
              </w:rPr>
            </w:pPr>
          </w:p>
        </w:tc>
        <w:tc>
          <w:tcPr>
            <w:tcW w:w="921" w:type="dxa"/>
          </w:tcPr>
          <w:p w14:paraId="48A1342B">
            <w:pPr>
              <w:rPr>
                <w:rFonts w:hAnsi="宋体"/>
                <w:color w:val="auto"/>
                <w:sz w:val="24"/>
                <w:highlight w:val="none"/>
              </w:rPr>
            </w:pPr>
          </w:p>
        </w:tc>
      </w:tr>
      <w:tr w14:paraId="1E8E8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A3734DB">
            <w:pPr>
              <w:rPr>
                <w:rFonts w:hAnsi="宋体"/>
                <w:color w:val="auto"/>
                <w:sz w:val="24"/>
                <w:highlight w:val="none"/>
              </w:rPr>
            </w:pPr>
          </w:p>
        </w:tc>
        <w:tc>
          <w:tcPr>
            <w:tcW w:w="1418" w:type="dxa"/>
          </w:tcPr>
          <w:p w14:paraId="77BDB50A">
            <w:pPr>
              <w:rPr>
                <w:rFonts w:hAnsi="宋体"/>
                <w:color w:val="auto"/>
                <w:sz w:val="24"/>
                <w:highlight w:val="none"/>
              </w:rPr>
            </w:pPr>
          </w:p>
        </w:tc>
        <w:tc>
          <w:tcPr>
            <w:tcW w:w="850" w:type="dxa"/>
          </w:tcPr>
          <w:p w14:paraId="36DF9030">
            <w:pPr>
              <w:rPr>
                <w:rFonts w:hAnsi="宋体"/>
                <w:color w:val="auto"/>
                <w:sz w:val="24"/>
                <w:highlight w:val="none"/>
              </w:rPr>
            </w:pPr>
          </w:p>
        </w:tc>
        <w:tc>
          <w:tcPr>
            <w:tcW w:w="1058" w:type="dxa"/>
          </w:tcPr>
          <w:p w14:paraId="3346C70C">
            <w:pPr>
              <w:rPr>
                <w:rFonts w:hAnsi="宋体"/>
                <w:color w:val="auto"/>
                <w:sz w:val="24"/>
                <w:highlight w:val="none"/>
              </w:rPr>
            </w:pPr>
          </w:p>
        </w:tc>
        <w:tc>
          <w:tcPr>
            <w:tcW w:w="880" w:type="dxa"/>
          </w:tcPr>
          <w:p w14:paraId="53FD9467">
            <w:pPr>
              <w:rPr>
                <w:rFonts w:hAnsi="宋体"/>
                <w:color w:val="auto"/>
                <w:sz w:val="24"/>
                <w:highlight w:val="none"/>
              </w:rPr>
            </w:pPr>
          </w:p>
        </w:tc>
        <w:tc>
          <w:tcPr>
            <w:tcW w:w="1020" w:type="dxa"/>
          </w:tcPr>
          <w:p w14:paraId="7CE8B1BB">
            <w:pPr>
              <w:rPr>
                <w:rFonts w:hAnsi="宋体"/>
                <w:color w:val="auto"/>
                <w:sz w:val="24"/>
                <w:highlight w:val="none"/>
              </w:rPr>
            </w:pPr>
          </w:p>
        </w:tc>
        <w:tc>
          <w:tcPr>
            <w:tcW w:w="1480" w:type="dxa"/>
          </w:tcPr>
          <w:p w14:paraId="4FB0D3EE">
            <w:pPr>
              <w:rPr>
                <w:rFonts w:hAnsi="宋体"/>
                <w:color w:val="auto"/>
                <w:sz w:val="24"/>
                <w:highlight w:val="none"/>
              </w:rPr>
            </w:pPr>
          </w:p>
        </w:tc>
        <w:tc>
          <w:tcPr>
            <w:tcW w:w="1020" w:type="dxa"/>
          </w:tcPr>
          <w:p w14:paraId="07F14CBC">
            <w:pPr>
              <w:rPr>
                <w:rFonts w:hAnsi="宋体"/>
                <w:color w:val="auto"/>
                <w:sz w:val="24"/>
                <w:highlight w:val="none"/>
              </w:rPr>
            </w:pPr>
          </w:p>
        </w:tc>
        <w:tc>
          <w:tcPr>
            <w:tcW w:w="921" w:type="dxa"/>
          </w:tcPr>
          <w:p w14:paraId="4FDC2F95">
            <w:pPr>
              <w:rPr>
                <w:rFonts w:hAnsi="宋体"/>
                <w:color w:val="auto"/>
                <w:sz w:val="24"/>
                <w:highlight w:val="none"/>
              </w:rPr>
            </w:pPr>
          </w:p>
        </w:tc>
      </w:tr>
      <w:tr w14:paraId="4A622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8CB4763">
            <w:pPr>
              <w:rPr>
                <w:rFonts w:hAnsi="宋体"/>
                <w:color w:val="auto"/>
                <w:sz w:val="24"/>
                <w:highlight w:val="none"/>
              </w:rPr>
            </w:pPr>
          </w:p>
        </w:tc>
        <w:tc>
          <w:tcPr>
            <w:tcW w:w="1418" w:type="dxa"/>
          </w:tcPr>
          <w:p w14:paraId="310D99DD">
            <w:pPr>
              <w:rPr>
                <w:rFonts w:hAnsi="宋体"/>
                <w:color w:val="auto"/>
                <w:sz w:val="24"/>
                <w:highlight w:val="none"/>
              </w:rPr>
            </w:pPr>
          </w:p>
        </w:tc>
        <w:tc>
          <w:tcPr>
            <w:tcW w:w="850" w:type="dxa"/>
          </w:tcPr>
          <w:p w14:paraId="3B66038A">
            <w:pPr>
              <w:rPr>
                <w:rFonts w:hAnsi="宋体"/>
                <w:color w:val="auto"/>
                <w:sz w:val="24"/>
                <w:highlight w:val="none"/>
              </w:rPr>
            </w:pPr>
          </w:p>
        </w:tc>
        <w:tc>
          <w:tcPr>
            <w:tcW w:w="1058" w:type="dxa"/>
          </w:tcPr>
          <w:p w14:paraId="1941AF20">
            <w:pPr>
              <w:rPr>
                <w:rFonts w:hAnsi="宋体"/>
                <w:color w:val="auto"/>
                <w:sz w:val="24"/>
                <w:highlight w:val="none"/>
              </w:rPr>
            </w:pPr>
          </w:p>
        </w:tc>
        <w:tc>
          <w:tcPr>
            <w:tcW w:w="880" w:type="dxa"/>
          </w:tcPr>
          <w:p w14:paraId="355C9A94">
            <w:pPr>
              <w:rPr>
                <w:rFonts w:hAnsi="宋体"/>
                <w:color w:val="auto"/>
                <w:sz w:val="24"/>
                <w:highlight w:val="none"/>
              </w:rPr>
            </w:pPr>
          </w:p>
        </w:tc>
        <w:tc>
          <w:tcPr>
            <w:tcW w:w="1020" w:type="dxa"/>
          </w:tcPr>
          <w:p w14:paraId="47F7C153">
            <w:pPr>
              <w:rPr>
                <w:rFonts w:hAnsi="宋体"/>
                <w:color w:val="auto"/>
                <w:sz w:val="24"/>
                <w:highlight w:val="none"/>
              </w:rPr>
            </w:pPr>
          </w:p>
        </w:tc>
        <w:tc>
          <w:tcPr>
            <w:tcW w:w="1480" w:type="dxa"/>
          </w:tcPr>
          <w:p w14:paraId="69D5BDDC">
            <w:pPr>
              <w:rPr>
                <w:rFonts w:hAnsi="宋体"/>
                <w:color w:val="auto"/>
                <w:sz w:val="24"/>
                <w:highlight w:val="none"/>
              </w:rPr>
            </w:pPr>
          </w:p>
        </w:tc>
        <w:tc>
          <w:tcPr>
            <w:tcW w:w="1020" w:type="dxa"/>
          </w:tcPr>
          <w:p w14:paraId="6C4F585D">
            <w:pPr>
              <w:rPr>
                <w:rFonts w:hAnsi="宋体"/>
                <w:color w:val="auto"/>
                <w:sz w:val="24"/>
                <w:highlight w:val="none"/>
              </w:rPr>
            </w:pPr>
          </w:p>
        </w:tc>
        <w:tc>
          <w:tcPr>
            <w:tcW w:w="921" w:type="dxa"/>
          </w:tcPr>
          <w:p w14:paraId="720FD2A3">
            <w:pPr>
              <w:rPr>
                <w:rFonts w:hAnsi="宋体"/>
                <w:color w:val="auto"/>
                <w:sz w:val="24"/>
                <w:highlight w:val="none"/>
              </w:rPr>
            </w:pPr>
          </w:p>
        </w:tc>
      </w:tr>
      <w:tr w14:paraId="7E3B3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ECC8606">
            <w:pPr>
              <w:rPr>
                <w:rFonts w:hAnsi="宋体"/>
                <w:color w:val="auto"/>
                <w:sz w:val="24"/>
                <w:highlight w:val="none"/>
              </w:rPr>
            </w:pPr>
          </w:p>
        </w:tc>
        <w:tc>
          <w:tcPr>
            <w:tcW w:w="1418" w:type="dxa"/>
          </w:tcPr>
          <w:p w14:paraId="5989A155">
            <w:pPr>
              <w:rPr>
                <w:rFonts w:hAnsi="宋体"/>
                <w:color w:val="auto"/>
                <w:sz w:val="24"/>
                <w:highlight w:val="none"/>
              </w:rPr>
            </w:pPr>
          </w:p>
        </w:tc>
        <w:tc>
          <w:tcPr>
            <w:tcW w:w="850" w:type="dxa"/>
          </w:tcPr>
          <w:p w14:paraId="503AB4BC">
            <w:pPr>
              <w:rPr>
                <w:rFonts w:hAnsi="宋体"/>
                <w:color w:val="auto"/>
                <w:sz w:val="24"/>
                <w:highlight w:val="none"/>
              </w:rPr>
            </w:pPr>
          </w:p>
        </w:tc>
        <w:tc>
          <w:tcPr>
            <w:tcW w:w="1058" w:type="dxa"/>
          </w:tcPr>
          <w:p w14:paraId="23B66300">
            <w:pPr>
              <w:rPr>
                <w:rFonts w:hAnsi="宋体"/>
                <w:color w:val="auto"/>
                <w:sz w:val="24"/>
                <w:highlight w:val="none"/>
              </w:rPr>
            </w:pPr>
          </w:p>
        </w:tc>
        <w:tc>
          <w:tcPr>
            <w:tcW w:w="880" w:type="dxa"/>
          </w:tcPr>
          <w:p w14:paraId="6538CB81">
            <w:pPr>
              <w:rPr>
                <w:rFonts w:hAnsi="宋体"/>
                <w:color w:val="auto"/>
                <w:sz w:val="24"/>
                <w:highlight w:val="none"/>
              </w:rPr>
            </w:pPr>
          </w:p>
        </w:tc>
        <w:tc>
          <w:tcPr>
            <w:tcW w:w="1020" w:type="dxa"/>
          </w:tcPr>
          <w:p w14:paraId="686F2A22">
            <w:pPr>
              <w:rPr>
                <w:rFonts w:hAnsi="宋体"/>
                <w:color w:val="auto"/>
                <w:sz w:val="24"/>
                <w:highlight w:val="none"/>
              </w:rPr>
            </w:pPr>
          </w:p>
        </w:tc>
        <w:tc>
          <w:tcPr>
            <w:tcW w:w="1480" w:type="dxa"/>
          </w:tcPr>
          <w:p w14:paraId="04C93A2C">
            <w:pPr>
              <w:rPr>
                <w:rFonts w:hAnsi="宋体"/>
                <w:color w:val="auto"/>
                <w:sz w:val="24"/>
                <w:highlight w:val="none"/>
              </w:rPr>
            </w:pPr>
          </w:p>
        </w:tc>
        <w:tc>
          <w:tcPr>
            <w:tcW w:w="1020" w:type="dxa"/>
          </w:tcPr>
          <w:p w14:paraId="07C4E7EA">
            <w:pPr>
              <w:rPr>
                <w:rFonts w:hAnsi="宋体"/>
                <w:color w:val="auto"/>
                <w:sz w:val="24"/>
                <w:highlight w:val="none"/>
              </w:rPr>
            </w:pPr>
          </w:p>
        </w:tc>
        <w:tc>
          <w:tcPr>
            <w:tcW w:w="921" w:type="dxa"/>
          </w:tcPr>
          <w:p w14:paraId="0732C8A0">
            <w:pPr>
              <w:rPr>
                <w:rFonts w:hAnsi="宋体"/>
                <w:color w:val="auto"/>
                <w:sz w:val="24"/>
                <w:highlight w:val="none"/>
              </w:rPr>
            </w:pPr>
          </w:p>
        </w:tc>
      </w:tr>
      <w:tr w14:paraId="179F8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17DE954">
            <w:pPr>
              <w:rPr>
                <w:rFonts w:hAnsi="宋体"/>
                <w:color w:val="auto"/>
                <w:sz w:val="24"/>
                <w:highlight w:val="none"/>
              </w:rPr>
            </w:pPr>
          </w:p>
        </w:tc>
        <w:tc>
          <w:tcPr>
            <w:tcW w:w="1418" w:type="dxa"/>
          </w:tcPr>
          <w:p w14:paraId="38EE8ACB">
            <w:pPr>
              <w:rPr>
                <w:rFonts w:hAnsi="宋体"/>
                <w:color w:val="auto"/>
                <w:sz w:val="24"/>
                <w:highlight w:val="none"/>
              </w:rPr>
            </w:pPr>
          </w:p>
        </w:tc>
        <w:tc>
          <w:tcPr>
            <w:tcW w:w="850" w:type="dxa"/>
          </w:tcPr>
          <w:p w14:paraId="16B7D3F8">
            <w:pPr>
              <w:rPr>
                <w:rFonts w:hAnsi="宋体"/>
                <w:color w:val="auto"/>
                <w:sz w:val="24"/>
                <w:highlight w:val="none"/>
              </w:rPr>
            </w:pPr>
          </w:p>
        </w:tc>
        <w:tc>
          <w:tcPr>
            <w:tcW w:w="1058" w:type="dxa"/>
          </w:tcPr>
          <w:p w14:paraId="048F443E">
            <w:pPr>
              <w:rPr>
                <w:rFonts w:hAnsi="宋体"/>
                <w:color w:val="auto"/>
                <w:sz w:val="24"/>
                <w:highlight w:val="none"/>
              </w:rPr>
            </w:pPr>
          </w:p>
        </w:tc>
        <w:tc>
          <w:tcPr>
            <w:tcW w:w="880" w:type="dxa"/>
          </w:tcPr>
          <w:p w14:paraId="4F057E2B">
            <w:pPr>
              <w:rPr>
                <w:rFonts w:hAnsi="宋体"/>
                <w:color w:val="auto"/>
                <w:sz w:val="24"/>
                <w:highlight w:val="none"/>
              </w:rPr>
            </w:pPr>
          </w:p>
        </w:tc>
        <w:tc>
          <w:tcPr>
            <w:tcW w:w="1020" w:type="dxa"/>
          </w:tcPr>
          <w:p w14:paraId="4B5EE54E">
            <w:pPr>
              <w:rPr>
                <w:rFonts w:hAnsi="宋体"/>
                <w:color w:val="auto"/>
                <w:sz w:val="24"/>
                <w:highlight w:val="none"/>
              </w:rPr>
            </w:pPr>
          </w:p>
        </w:tc>
        <w:tc>
          <w:tcPr>
            <w:tcW w:w="1480" w:type="dxa"/>
          </w:tcPr>
          <w:p w14:paraId="3AA51E40">
            <w:pPr>
              <w:rPr>
                <w:rFonts w:hAnsi="宋体"/>
                <w:color w:val="auto"/>
                <w:sz w:val="24"/>
                <w:highlight w:val="none"/>
              </w:rPr>
            </w:pPr>
          </w:p>
        </w:tc>
        <w:tc>
          <w:tcPr>
            <w:tcW w:w="1020" w:type="dxa"/>
          </w:tcPr>
          <w:p w14:paraId="11A6B6C8">
            <w:pPr>
              <w:rPr>
                <w:rFonts w:hAnsi="宋体"/>
                <w:color w:val="auto"/>
                <w:sz w:val="24"/>
                <w:highlight w:val="none"/>
              </w:rPr>
            </w:pPr>
          </w:p>
        </w:tc>
        <w:tc>
          <w:tcPr>
            <w:tcW w:w="921" w:type="dxa"/>
          </w:tcPr>
          <w:p w14:paraId="4E68ECB9">
            <w:pPr>
              <w:rPr>
                <w:rFonts w:hAnsi="宋体"/>
                <w:color w:val="auto"/>
                <w:sz w:val="24"/>
                <w:highlight w:val="none"/>
              </w:rPr>
            </w:pPr>
          </w:p>
        </w:tc>
      </w:tr>
    </w:tbl>
    <w:p w14:paraId="2CB7058A">
      <w:pPr>
        <w:spacing w:line="440" w:lineRule="exact"/>
        <w:rPr>
          <w:rFonts w:hAnsi="宋体"/>
          <w:color w:val="auto"/>
          <w:sz w:val="24"/>
          <w:highlight w:val="none"/>
        </w:rPr>
      </w:pPr>
    </w:p>
    <w:p w14:paraId="191C580C">
      <w:pPr>
        <w:spacing w:line="440" w:lineRule="exact"/>
        <w:rPr>
          <w:rFonts w:hAnsi="宋体"/>
          <w:color w:val="auto"/>
          <w:sz w:val="24"/>
          <w:highlight w:val="none"/>
        </w:rPr>
      </w:pPr>
      <w:r>
        <w:rPr>
          <w:rFonts w:hAnsi="宋体"/>
          <w:color w:val="auto"/>
          <w:sz w:val="24"/>
          <w:highlight w:val="none"/>
        </w:rPr>
        <w:br w:type="page"/>
      </w:r>
      <w:r>
        <w:rPr>
          <w:rFonts w:hint="eastAsia" w:hAnsi="宋体"/>
          <w:color w:val="auto"/>
          <w:sz w:val="24"/>
          <w:highlight w:val="none"/>
        </w:rPr>
        <w:t>附</w:t>
      </w:r>
      <w:bookmarkStart w:id="407" w:name="_Toc267261699"/>
      <w:bookmarkStart w:id="408" w:name="_Toc296346729"/>
      <w:bookmarkStart w:id="409" w:name="_Toc296891268"/>
      <w:bookmarkStart w:id="410" w:name="_Toc296503228"/>
      <w:bookmarkStart w:id="411" w:name="_Toc296347227"/>
      <w:bookmarkStart w:id="412" w:name="_Toc296944567"/>
      <w:bookmarkStart w:id="413" w:name="_Toc296891056"/>
      <w:r>
        <w:rPr>
          <w:rFonts w:hint="eastAsia" w:hAnsi="宋体"/>
          <w:color w:val="auto"/>
          <w:sz w:val="24"/>
          <w:highlight w:val="none"/>
        </w:rPr>
        <w:t>件</w:t>
      </w:r>
      <w:r>
        <w:rPr>
          <w:rFonts w:hAnsi="宋体"/>
          <w:color w:val="auto"/>
          <w:sz w:val="24"/>
          <w:highlight w:val="none"/>
        </w:rPr>
        <w:t>6</w:t>
      </w:r>
      <w:r>
        <w:rPr>
          <w:rFonts w:hint="eastAsia" w:hAnsi="宋体"/>
          <w:color w:val="auto"/>
          <w:sz w:val="24"/>
          <w:highlight w:val="none"/>
        </w:rPr>
        <w:t>：</w:t>
      </w:r>
    </w:p>
    <w:bookmarkEnd w:id="407"/>
    <w:bookmarkEnd w:id="408"/>
    <w:bookmarkEnd w:id="409"/>
    <w:bookmarkEnd w:id="410"/>
    <w:bookmarkEnd w:id="411"/>
    <w:bookmarkEnd w:id="412"/>
    <w:bookmarkEnd w:id="413"/>
    <w:p w14:paraId="4F2F3AD5">
      <w:pPr>
        <w:spacing w:before="120" w:beforeLines="50" w:after="120" w:afterLines="50" w:line="440" w:lineRule="exact"/>
        <w:jc w:val="center"/>
        <w:rPr>
          <w:rFonts w:hAnsi="宋体"/>
          <w:color w:val="auto"/>
          <w:sz w:val="24"/>
          <w:highlight w:val="none"/>
        </w:rPr>
      </w:pPr>
      <w:r>
        <w:rPr>
          <w:rFonts w:hint="eastAsia" w:hAnsi="宋体"/>
          <w:color w:val="auto"/>
          <w:sz w:val="24"/>
          <w:highlight w:val="none"/>
        </w:rPr>
        <w:t>承包人主要施工管理人员表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43DA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804DD73">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名</w:t>
            </w:r>
            <w:r>
              <w:rPr>
                <w:rFonts w:hAnsi="宋体" w:cs="Times New Roman"/>
                <w:color w:val="auto"/>
                <w:highlight w:val="none"/>
                <w:lang w:val="en-US"/>
              </w:rPr>
              <w:t xml:space="preserve">    </w:t>
            </w:r>
            <w:r>
              <w:rPr>
                <w:rFonts w:hint="eastAsia" w:hAnsi="宋体" w:cs="Times New Roman"/>
                <w:color w:val="auto"/>
                <w:highlight w:val="none"/>
                <w:lang w:val="en-US"/>
              </w:rPr>
              <w:t>称</w:t>
            </w:r>
          </w:p>
        </w:tc>
        <w:tc>
          <w:tcPr>
            <w:tcW w:w="1418" w:type="dxa"/>
            <w:tcBorders>
              <w:top w:val="single" w:color="auto" w:sz="12" w:space="0"/>
              <w:bottom w:val="double" w:color="auto" w:sz="6" w:space="0"/>
            </w:tcBorders>
            <w:vAlign w:val="center"/>
          </w:tcPr>
          <w:p w14:paraId="52B06516">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姓名</w:t>
            </w:r>
          </w:p>
        </w:tc>
        <w:tc>
          <w:tcPr>
            <w:tcW w:w="1134" w:type="dxa"/>
            <w:tcBorders>
              <w:top w:val="single" w:color="auto" w:sz="12" w:space="0"/>
              <w:bottom w:val="double" w:color="auto" w:sz="6" w:space="0"/>
            </w:tcBorders>
            <w:vAlign w:val="center"/>
          </w:tcPr>
          <w:p w14:paraId="11234A79">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职务</w:t>
            </w:r>
          </w:p>
        </w:tc>
        <w:tc>
          <w:tcPr>
            <w:tcW w:w="1134" w:type="dxa"/>
            <w:tcBorders>
              <w:top w:val="single" w:color="auto" w:sz="12" w:space="0"/>
              <w:bottom w:val="double" w:color="auto" w:sz="6" w:space="0"/>
            </w:tcBorders>
            <w:vAlign w:val="center"/>
          </w:tcPr>
          <w:p w14:paraId="0EB133DE">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职称</w:t>
            </w:r>
          </w:p>
        </w:tc>
        <w:tc>
          <w:tcPr>
            <w:tcW w:w="4252" w:type="dxa"/>
            <w:tcBorders>
              <w:top w:val="single" w:color="auto" w:sz="12" w:space="0"/>
              <w:bottom w:val="double" w:color="auto" w:sz="6" w:space="0"/>
            </w:tcBorders>
            <w:vAlign w:val="center"/>
          </w:tcPr>
          <w:p w14:paraId="22C9194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主要资历、经验及承担过的项目</w:t>
            </w:r>
          </w:p>
        </w:tc>
      </w:tr>
      <w:tr w14:paraId="193DD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FBC24B7">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一、总部人员</w:t>
            </w:r>
          </w:p>
        </w:tc>
      </w:tr>
      <w:tr w14:paraId="44529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F875987">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项目主管</w:t>
            </w:r>
          </w:p>
        </w:tc>
        <w:tc>
          <w:tcPr>
            <w:tcW w:w="1418" w:type="dxa"/>
            <w:tcBorders>
              <w:top w:val="nil"/>
            </w:tcBorders>
            <w:vAlign w:val="center"/>
          </w:tcPr>
          <w:p w14:paraId="5D6743D4">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795CA308">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63D34E7E">
            <w:pPr>
              <w:pStyle w:val="25"/>
              <w:keepNext/>
              <w:spacing w:line="440" w:lineRule="exact"/>
              <w:ind w:left="63" w:right="63"/>
              <w:rPr>
                <w:rFonts w:hAnsi="宋体" w:cs="Times New Roman"/>
                <w:color w:val="auto"/>
                <w:highlight w:val="none"/>
                <w:lang w:val="en-US"/>
              </w:rPr>
            </w:pPr>
          </w:p>
        </w:tc>
        <w:tc>
          <w:tcPr>
            <w:tcW w:w="4252" w:type="dxa"/>
            <w:tcBorders>
              <w:top w:val="nil"/>
            </w:tcBorders>
            <w:vAlign w:val="center"/>
          </w:tcPr>
          <w:p w14:paraId="1F9DA12B">
            <w:pPr>
              <w:pStyle w:val="25"/>
              <w:keepNext/>
              <w:spacing w:line="440" w:lineRule="exact"/>
              <w:ind w:left="63" w:right="63"/>
              <w:rPr>
                <w:rFonts w:hAnsi="宋体" w:cs="Times New Roman"/>
                <w:color w:val="auto"/>
                <w:highlight w:val="none"/>
                <w:lang w:val="en-US"/>
              </w:rPr>
            </w:pPr>
          </w:p>
        </w:tc>
      </w:tr>
      <w:tr w14:paraId="6E2B7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62E414C">
            <w:pPr>
              <w:pStyle w:val="25"/>
              <w:keepNext/>
              <w:spacing w:line="440" w:lineRule="exact"/>
              <w:ind w:left="63" w:right="63"/>
              <w:rPr>
                <w:rFonts w:hAnsi="宋体" w:cs="Times New Roman"/>
                <w:color w:val="auto"/>
                <w:highlight w:val="none"/>
                <w:lang w:val="en-US"/>
              </w:rPr>
            </w:pPr>
          </w:p>
        </w:tc>
        <w:tc>
          <w:tcPr>
            <w:tcW w:w="1418" w:type="dxa"/>
            <w:vAlign w:val="center"/>
          </w:tcPr>
          <w:p w14:paraId="746FD4DD">
            <w:pPr>
              <w:pStyle w:val="25"/>
              <w:keepNext/>
              <w:spacing w:line="440" w:lineRule="exact"/>
              <w:ind w:left="63" w:right="63"/>
              <w:rPr>
                <w:rFonts w:hAnsi="宋体" w:cs="Times New Roman"/>
                <w:color w:val="auto"/>
                <w:highlight w:val="none"/>
                <w:lang w:val="en-US"/>
              </w:rPr>
            </w:pPr>
          </w:p>
        </w:tc>
        <w:tc>
          <w:tcPr>
            <w:tcW w:w="1134" w:type="dxa"/>
            <w:vAlign w:val="center"/>
          </w:tcPr>
          <w:p w14:paraId="030A2FB7">
            <w:pPr>
              <w:pStyle w:val="25"/>
              <w:keepNext/>
              <w:spacing w:line="440" w:lineRule="exact"/>
              <w:ind w:left="63" w:right="63"/>
              <w:rPr>
                <w:rFonts w:hAnsi="宋体" w:cs="Times New Roman"/>
                <w:color w:val="auto"/>
                <w:highlight w:val="none"/>
                <w:lang w:val="en-US"/>
              </w:rPr>
            </w:pPr>
          </w:p>
        </w:tc>
        <w:tc>
          <w:tcPr>
            <w:tcW w:w="1134" w:type="dxa"/>
            <w:vAlign w:val="center"/>
          </w:tcPr>
          <w:p w14:paraId="426A0CA8">
            <w:pPr>
              <w:pStyle w:val="25"/>
              <w:keepNext/>
              <w:spacing w:line="440" w:lineRule="exact"/>
              <w:ind w:left="63" w:right="63"/>
              <w:rPr>
                <w:rFonts w:hAnsi="宋体" w:cs="Times New Roman"/>
                <w:color w:val="auto"/>
                <w:highlight w:val="none"/>
                <w:lang w:val="en-US"/>
              </w:rPr>
            </w:pPr>
          </w:p>
        </w:tc>
        <w:tc>
          <w:tcPr>
            <w:tcW w:w="4252" w:type="dxa"/>
            <w:vAlign w:val="center"/>
          </w:tcPr>
          <w:p w14:paraId="30D013DD">
            <w:pPr>
              <w:pStyle w:val="25"/>
              <w:keepNext/>
              <w:spacing w:line="440" w:lineRule="exact"/>
              <w:ind w:left="63" w:right="63"/>
              <w:rPr>
                <w:rFonts w:hAnsi="宋体" w:cs="Times New Roman"/>
                <w:color w:val="auto"/>
                <w:highlight w:val="none"/>
                <w:lang w:val="en-US"/>
              </w:rPr>
            </w:pPr>
          </w:p>
        </w:tc>
      </w:tr>
      <w:tr w14:paraId="29098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C7F4E24">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78687D74">
            <w:pPr>
              <w:pStyle w:val="25"/>
              <w:keepNext/>
              <w:spacing w:line="440" w:lineRule="exact"/>
              <w:ind w:left="63" w:right="63"/>
              <w:rPr>
                <w:rFonts w:hAnsi="宋体" w:cs="Times New Roman"/>
                <w:color w:val="auto"/>
                <w:highlight w:val="none"/>
                <w:lang w:val="en-US"/>
              </w:rPr>
            </w:pPr>
          </w:p>
        </w:tc>
        <w:tc>
          <w:tcPr>
            <w:tcW w:w="1134" w:type="dxa"/>
            <w:vAlign w:val="center"/>
          </w:tcPr>
          <w:p w14:paraId="1132BD8B">
            <w:pPr>
              <w:pStyle w:val="25"/>
              <w:keepNext/>
              <w:spacing w:line="440" w:lineRule="exact"/>
              <w:ind w:left="63" w:right="63"/>
              <w:rPr>
                <w:rFonts w:hAnsi="宋体" w:cs="Times New Roman"/>
                <w:color w:val="auto"/>
                <w:highlight w:val="none"/>
                <w:lang w:val="en-US"/>
              </w:rPr>
            </w:pPr>
          </w:p>
        </w:tc>
        <w:tc>
          <w:tcPr>
            <w:tcW w:w="1134" w:type="dxa"/>
            <w:vAlign w:val="center"/>
          </w:tcPr>
          <w:p w14:paraId="435E4275">
            <w:pPr>
              <w:pStyle w:val="25"/>
              <w:keepNext/>
              <w:spacing w:line="440" w:lineRule="exact"/>
              <w:ind w:left="63" w:right="63"/>
              <w:rPr>
                <w:rFonts w:hAnsi="宋体" w:cs="Times New Roman"/>
                <w:color w:val="auto"/>
                <w:highlight w:val="none"/>
                <w:lang w:val="en-US"/>
              </w:rPr>
            </w:pPr>
          </w:p>
        </w:tc>
        <w:tc>
          <w:tcPr>
            <w:tcW w:w="4252" w:type="dxa"/>
            <w:vAlign w:val="center"/>
          </w:tcPr>
          <w:p w14:paraId="3F5FC038">
            <w:pPr>
              <w:pStyle w:val="25"/>
              <w:keepNext/>
              <w:spacing w:line="440" w:lineRule="exact"/>
              <w:ind w:left="63" w:right="63"/>
              <w:rPr>
                <w:rFonts w:hAnsi="宋体" w:cs="Times New Roman"/>
                <w:color w:val="auto"/>
                <w:highlight w:val="none"/>
                <w:lang w:val="en-US"/>
              </w:rPr>
            </w:pPr>
          </w:p>
        </w:tc>
      </w:tr>
      <w:tr w14:paraId="2ECB4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AC7589F">
            <w:pPr>
              <w:pStyle w:val="25"/>
              <w:keepNext/>
              <w:spacing w:line="440" w:lineRule="exact"/>
              <w:ind w:left="63" w:right="63"/>
              <w:rPr>
                <w:rFonts w:hAnsi="宋体" w:cs="Times New Roman"/>
                <w:color w:val="auto"/>
                <w:highlight w:val="none"/>
                <w:lang w:val="en-US"/>
              </w:rPr>
            </w:pPr>
          </w:p>
        </w:tc>
        <w:tc>
          <w:tcPr>
            <w:tcW w:w="1418" w:type="dxa"/>
            <w:vAlign w:val="center"/>
          </w:tcPr>
          <w:p w14:paraId="2747587B">
            <w:pPr>
              <w:pStyle w:val="25"/>
              <w:keepNext/>
              <w:spacing w:line="440" w:lineRule="exact"/>
              <w:ind w:left="63" w:right="63"/>
              <w:rPr>
                <w:rFonts w:hAnsi="宋体" w:cs="Times New Roman"/>
                <w:color w:val="auto"/>
                <w:highlight w:val="none"/>
                <w:lang w:val="en-US"/>
              </w:rPr>
            </w:pPr>
          </w:p>
        </w:tc>
        <w:tc>
          <w:tcPr>
            <w:tcW w:w="1134" w:type="dxa"/>
            <w:vAlign w:val="center"/>
          </w:tcPr>
          <w:p w14:paraId="01079BE9">
            <w:pPr>
              <w:pStyle w:val="25"/>
              <w:keepNext/>
              <w:spacing w:line="440" w:lineRule="exact"/>
              <w:ind w:left="63" w:right="63"/>
              <w:rPr>
                <w:rFonts w:hAnsi="宋体" w:cs="Times New Roman"/>
                <w:color w:val="auto"/>
                <w:highlight w:val="none"/>
                <w:lang w:val="en-US"/>
              </w:rPr>
            </w:pPr>
          </w:p>
        </w:tc>
        <w:tc>
          <w:tcPr>
            <w:tcW w:w="1134" w:type="dxa"/>
            <w:vAlign w:val="center"/>
          </w:tcPr>
          <w:p w14:paraId="7199E523">
            <w:pPr>
              <w:pStyle w:val="25"/>
              <w:keepNext/>
              <w:spacing w:line="440" w:lineRule="exact"/>
              <w:ind w:left="63" w:right="63"/>
              <w:rPr>
                <w:rFonts w:hAnsi="宋体" w:cs="Times New Roman"/>
                <w:color w:val="auto"/>
                <w:highlight w:val="none"/>
                <w:lang w:val="en-US"/>
              </w:rPr>
            </w:pPr>
          </w:p>
        </w:tc>
        <w:tc>
          <w:tcPr>
            <w:tcW w:w="4252" w:type="dxa"/>
            <w:vAlign w:val="center"/>
          </w:tcPr>
          <w:p w14:paraId="36F691B2">
            <w:pPr>
              <w:pStyle w:val="25"/>
              <w:keepNext/>
              <w:spacing w:line="440" w:lineRule="exact"/>
              <w:ind w:left="63" w:right="63"/>
              <w:rPr>
                <w:rFonts w:hAnsi="宋体" w:cs="Times New Roman"/>
                <w:color w:val="auto"/>
                <w:highlight w:val="none"/>
                <w:lang w:val="en-US"/>
              </w:rPr>
            </w:pPr>
          </w:p>
        </w:tc>
      </w:tr>
      <w:tr w14:paraId="4C321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A129F1A">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二、现场人员</w:t>
            </w:r>
          </w:p>
        </w:tc>
      </w:tr>
      <w:tr w14:paraId="50003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1DA7C4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项目经理</w:t>
            </w:r>
          </w:p>
        </w:tc>
        <w:tc>
          <w:tcPr>
            <w:tcW w:w="1418" w:type="dxa"/>
            <w:vAlign w:val="center"/>
          </w:tcPr>
          <w:p w14:paraId="52A5F9B6">
            <w:pPr>
              <w:pStyle w:val="25"/>
              <w:keepNext/>
              <w:spacing w:line="440" w:lineRule="exact"/>
              <w:ind w:left="63" w:right="63"/>
              <w:rPr>
                <w:rFonts w:hAnsi="宋体" w:cs="Times New Roman"/>
                <w:color w:val="auto"/>
                <w:highlight w:val="none"/>
                <w:lang w:val="en-US"/>
              </w:rPr>
            </w:pPr>
          </w:p>
        </w:tc>
        <w:tc>
          <w:tcPr>
            <w:tcW w:w="1134" w:type="dxa"/>
            <w:vAlign w:val="center"/>
          </w:tcPr>
          <w:p w14:paraId="7C036380">
            <w:pPr>
              <w:pStyle w:val="25"/>
              <w:keepNext/>
              <w:spacing w:line="440" w:lineRule="exact"/>
              <w:ind w:left="63" w:right="63"/>
              <w:rPr>
                <w:rFonts w:hAnsi="宋体" w:cs="Times New Roman"/>
                <w:color w:val="auto"/>
                <w:highlight w:val="none"/>
                <w:lang w:val="en-US"/>
              </w:rPr>
            </w:pPr>
          </w:p>
        </w:tc>
        <w:tc>
          <w:tcPr>
            <w:tcW w:w="1134" w:type="dxa"/>
            <w:vAlign w:val="center"/>
          </w:tcPr>
          <w:p w14:paraId="7D908556">
            <w:pPr>
              <w:pStyle w:val="25"/>
              <w:keepNext/>
              <w:spacing w:line="440" w:lineRule="exact"/>
              <w:ind w:left="63" w:right="63"/>
              <w:rPr>
                <w:rFonts w:hAnsi="宋体" w:cs="Times New Roman"/>
                <w:color w:val="auto"/>
                <w:highlight w:val="none"/>
                <w:lang w:val="en-US"/>
              </w:rPr>
            </w:pPr>
          </w:p>
        </w:tc>
        <w:tc>
          <w:tcPr>
            <w:tcW w:w="4252" w:type="dxa"/>
            <w:vAlign w:val="center"/>
          </w:tcPr>
          <w:p w14:paraId="432BBFE6">
            <w:pPr>
              <w:pStyle w:val="25"/>
              <w:keepNext/>
              <w:spacing w:line="440" w:lineRule="exact"/>
              <w:ind w:left="63" w:right="63"/>
              <w:rPr>
                <w:rFonts w:hAnsi="宋体" w:cs="Times New Roman"/>
                <w:color w:val="auto"/>
                <w:highlight w:val="none"/>
                <w:lang w:val="en-US"/>
              </w:rPr>
            </w:pPr>
          </w:p>
        </w:tc>
      </w:tr>
      <w:tr w14:paraId="7CE46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48E1D6A">
            <w:pPr>
              <w:pStyle w:val="25"/>
              <w:keepNext/>
              <w:spacing w:line="440" w:lineRule="exact"/>
              <w:ind w:left="63" w:right="63"/>
              <w:rPr>
                <w:rFonts w:hAnsi="宋体" w:cs="Times New Roman"/>
                <w:strike/>
                <w:color w:val="auto"/>
                <w:highlight w:val="none"/>
                <w:lang w:val="en-US"/>
              </w:rPr>
            </w:pPr>
            <w:r>
              <w:rPr>
                <w:rFonts w:hint="eastAsia" w:hAnsi="宋体" w:cs="Times New Roman"/>
                <w:color w:val="auto"/>
                <w:highlight w:val="none"/>
                <w:lang w:val="en-US"/>
              </w:rPr>
              <w:t>技术负责人</w:t>
            </w:r>
          </w:p>
        </w:tc>
        <w:tc>
          <w:tcPr>
            <w:tcW w:w="1418" w:type="dxa"/>
            <w:vAlign w:val="center"/>
          </w:tcPr>
          <w:p w14:paraId="63E24DE4">
            <w:pPr>
              <w:pStyle w:val="25"/>
              <w:keepNext/>
              <w:spacing w:line="440" w:lineRule="exact"/>
              <w:ind w:left="63" w:right="63"/>
              <w:rPr>
                <w:rFonts w:hAnsi="宋体" w:cs="Times New Roman"/>
                <w:color w:val="auto"/>
                <w:highlight w:val="none"/>
                <w:lang w:val="en-US"/>
              </w:rPr>
            </w:pPr>
          </w:p>
        </w:tc>
        <w:tc>
          <w:tcPr>
            <w:tcW w:w="1134" w:type="dxa"/>
            <w:vAlign w:val="center"/>
          </w:tcPr>
          <w:p w14:paraId="7FA81D98">
            <w:pPr>
              <w:pStyle w:val="25"/>
              <w:keepNext/>
              <w:spacing w:line="440" w:lineRule="exact"/>
              <w:ind w:left="63" w:right="63"/>
              <w:rPr>
                <w:rFonts w:hAnsi="宋体" w:cs="Times New Roman"/>
                <w:color w:val="auto"/>
                <w:highlight w:val="none"/>
                <w:lang w:val="en-US"/>
              </w:rPr>
            </w:pPr>
          </w:p>
        </w:tc>
        <w:tc>
          <w:tcPr>
            <w:tcW w:w="1134" w:type="dxa"/>
            <w:vAlign w:val="center"/>
          </w:tcPr>
          <w:p w14:paraId="05B41674">
            <w:pPr>
              <w:pStyle w:val="25"/>
              <w:keepNext/>
              <w:spacing w:line="440" w:lineRule="exact"/>
              <w:ind w:left="63" w:right="63"/>
              <w:rPr>
                <w:rFonts w:hAnsi="宋体" w:cs="Times New Roman"/>
                <w:color w:val="auto"/>
                <w:highlight w:val="none"/>
                <w:lang w:val="en-US"/>
              </w:rPr>
            </w:pPr>
          </w:p>
        </w:tc>
        <w:tc>
          <w:tcPr>
            <w:tcW w:w="4252" w:type="dxa"/>
            <w:vAlign w:val="center"/>
          </w:tcPr>
          <w:p w14:paraId="2FACD71D">
            <w:pPr>
              <w:pStyle w:val="25"/>
              <w:keepNext/>
              <w:spacing w:line="440" w:lineRule="exact"/>
              <w:ind w:left="63" w:right="63"/>
              <w:rPr>
                <w:rFonts w:hAnsi="宋体" w:cs="Times New Roman"/>
                <w:color w:val="auto"/>
                <w:highlight w:val="none"/>
                <w:lang w:val="en-US"/>
              </w:rPr>
            </w:pPr>
          </w:p>
        </w:tc>
      </w:tr>
      <w:tr w14:paraId="5574F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A8D27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造价管理</w:t>
            </w:r>
          </w:p>
        </w:tc>
        <w:tc>
          <w:tcPr>
            <w:tcW w:w="1418" w:type="dxa"/>
            <w:vAlign w:val="center"/>
          </w:tcPr>
          <w:p w14:paraId="0ED5D2BF">
            <w:pPr>
              <w:pStyle w:val="25"/>
              <w:keepNext/>
              <w:spacing w:line="440" w:lineRule="exact"/>
              <w:ind w:left="63" w:right="63"/>
              <w:rPr>
                <w:rFonts w:hAnsi="宋体" w:cs="Times New Roman"/>
                <w:color w:val="auto"/>
                <w:highlight w:val="none"/>
                <w:lang w:val="en-US"/>
              </w:rPr>
            </w:pPr>
          </w:p>
        </w:tc>
        <w:tc>
          <w:tcPr>
            <w:tcW w:w="1134" w:type="dxa"/>
            <w:vAlign w:val="center"/>
          </w:tcPr>
          <w:p w14:paraId="18E7379F">
            <w:pPr>
              <w:pStyle w:val="25"/>
              <w:keepNext/>
              <w:spacing w:line="440" w:lineRule="exact"/>
              <w:ind w:left="63" w:right="63"/>
              <w:rPr>
                <w:rFonts w:hAnsi="宋体" w:cs="Times New Roman"/>
                <w:color w:val="auto"/>
                <w:highlight w:val="none"/>
                <w:lang w:val="en-US"/>
              </w:rPr>
            </w:pPr>
          </w:p>
        </w:tc>
        <w:tc>
          <w:tcPr>
            <w:tcW w:w="1134" w:type="dxa"/>
            <w:vAlign w:val="center"/>
          </w:tcPr>
          <w:p w14:paraId="37735D57">
            <w:pPr>
              <w:pStyle w:val="25"/>
              <w:keepNext/>
              <w:spacing w:line="440" w:lineRule="exact"/>
              <w:ind w:left="63" w:right="63"/>
              <w:rPr>
                <w:rFonts w:hAnsi="宋体" w:cs="Times New Roman"/>
                <w:color w:val="auto"/>
                <w:highlight w:val="none"/>
                <w:lang w:val="en-US"/>
              </w:rPr>
            </w:pPr>
          </w:p>
        </w:tc>
        <w:tc>
          <w:tcPr>
            <w:tcW w:w="4252" w:type="dxa"/>
            <w:vAlign w:val="center"/>
          </w:tcPr>
          <w:p w14:paraId="6E2DD9C2">
            <w:pPr>
              <w:pStyle w:val="25"/>
              <w:keepNext/>
              <w:spacing w:line="440" w:lineRule="exact"/>
              <w:ind w:left="63" w:right="63"/>
              <w:rPr>
                <w:rFonts w:hAnsi="宋体" w:cs="Times New Roman"/>
                <w:color w:val="auto"/>
                <w:highlight w:val="none"/>
                <w:lang w:val="en-US"/>
              </w:rPr>
            </w:pPr>
          </w:p>
        </w:tc>
      </w:tr>
      <w:tr w14:paraId="0F8C7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9A9A23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质量员</w:t>
            </w:r>
          </w:p>
        </w:tc>
        <w:tc>
          <w:tcPr>
            <w:tcW w:w="1418" w:type="dxa"/>
            <w:vAlign w:val="center"/>
          </w:tcPr>
          <w:p w14:paraId="2569FC3B">
            <w:pPr>
              <w:pStyle w:val="25"/>
              <w:keepNext/>
              <w:spacing w:line="440" w:lineRule="exact"/>
              <w:ind w:left="63" w:right="63"/>
              <w:rPr>
                <w:rFonts w:hAnsi="宋体" w:cs="Times New Roman"/>
                <w:color w:val="auto"/>
                <w:highlight w:val="none"/>
                <w:lang w:val="en-US"/>
              </w:rPr>
            </w:pPr>
          </w:p>
        </w:tc>
        <w:tc>
          <w:tcPr>
            <w:tcW w:w="1134" w:type="dxa"/>
            <w:vAlign w:val="center"/>
          </w:tcPr>
          <w:p w14:paraId="336FBCF0">
            <w:pPr>
              <w:pStyle w:val="25"/>
              <w:keepNext/>
              <w:spacing w:line="440" w:lineRule="exact"/>
              <w:ind w:left="63" w:right="63"/>
              <w:rPr>
                <w:rFonts w:hAnsi="宋体" w:cs="Times New Roman"/>
                <w:color w:val="auto"/>
                <w:highlight w:val="none"/>
                <w:lang w:val="en-US"/>
              </w:rPr>
            </w:pPr>
          </w:p>
        </w:tc>
        <w:tc>
          <w:tcPr>
            <w:tcW w:w="1134" w:type="dxa"/>
            <w:vAlign w:val="center"/>
          </w:tcPr>
          <w:p w14:paraId="321360A7">
            <w:pPr>
              <w:pStyle w:val="25"/>
              <w:keepNext/>
              <w:spacing w:line="440" w:lineRule="exact"/>
              <w:ind w:left="63" w:right="63"/>
              <w:rPr>
                <w:rFonts w:hAnsi="宋体" w:cs="Times New Roman"/>
                <w:color w:val="auto"/>
                <w:highlight w:val="none"/>
                <w:lang w:val="en-US"/>
              </w:rPr>
            </w:pPr>
          </w:p>
        </w:tc>
        <w:tc>
          <w:tcPr>
            <w:tcW w:w="4252" w:type="dxa"/>
            <w:vAlign w:val="center"/>
          </w:tcPr>
          <w:p w14:paraId="5DC1CCB1">
            <w:pPr>
              <w:pStyle w:val="25"/>
              <w:keepNext/>
              <w:spacing w:line="440" w:lineRule="exact"/>
              <w:ind w:left="63" w:right="63"/>
              <w:rPr>
                <w:rFonts w:hAnsi="宋体" w:cs="Times New Roman"/>
                <w:color w:val="auto"/>
                <w:highlight w:val="none"/>
                <w:lang w:val="en-US"/>
              </w:rPr>
            </w:pPr>
          </w:p>
        </w:tc>
      </w:tr>
      <w:tr w14:paraId="4AA98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16A1BEB">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施工员</w:t>
            </w:r>
          </w:p>
        </w:tc>
        <w:tc>
          <w:tcPr>
            <w:tcW w:w="1418" w:type="dxa"/>
            <w:vAlign w:val="center"/>
          </w:tcPr>
          <w:p w14:paraId="39384010">
            <w:pPr>
              <w:pStyle w:val="25"/>
              <w:keepNext/>
              <w:spacing w:line="440" w:lineRule="exact"/>
              <w:ind w:left="63" w:right="63"/>
              <w:rPr>
                <w:rFonts w:hAnsi="宋体" w:cs="Times New Roman"/>
                <w:color w:val="auto"/>
                <w:highlight w:val="none"/>
                <w:lang w:val="en-US"/>
              </w:rPr>
            </w:pPr>
          </w:p>
        </w:tc>
        <w:tc>
          <w:tcPr>
            <w:tcW w:w="1134" w:type="dxa"/>
            <w:vAlign w:val="center"/>
          </w:tcPr>
          <w:p w14:paraId="11C0E35C">
            <w:pPr>
              <w:pStyle w:val="25"/>
              <w:keepNext/>
              <w:spacing w:line="440" w:lineRule="exact"/>
              <w:ind w:left="63" w:right="63"/>
              <w:rPr>
                <w:rFonts w:hAnsi="宋体" w:cs="Times New Roman"/>
                <w:color w:val="auto"/>
                <w:highlight w:val="none"/>
                <w:lang w:val="en-US"/>
              </w:rPr>
            </w:pPr>
          </w:p>
        </w:tc>
        <w:tc>
          <w:tcPr>
            <w:tcW w:w="1134" w:type="dxa"/>
            <w:vAlign w:val="center"/>
          </w:tcPr>
          <w:p w14:paraId="0A4771BE">
            <w:pPr>
              <w:pStyle w:val="25"/>
              <w:keepNext/>
              <w:spacing w:line="440" w:lineRule="exact"/>
              <w:ind w:left="63" w:right="63"/>
              <w:rPr>
                <w:rFonts w:hAnsi="宋体" w:cs="Times New Roman"/>
                <w:color w:val="auto"/>
                <w:highlight w:val="none"/>
                <w:lang w:val="en-US"/>
              </w:rPr>
            </w:pPr>
          </w:p>
        </w:tc>
        <w:tc>
          <w:tcPr>
            <w:tcW w:w="4252" w:type="dxa"/>
            <w:vAlign w:val="center"/>
          </w:tcPr>
          <w:p w14:paraId="267365F1">
            <w:pPr>
              <w:pStyle w:val="25"/>
              <w:keepNext/>
              <w:spacing w:line="440" w:lineRule="exact"/>
              <w:ind w:left="63" w:right="63"/>
              <w:rPr>
                <w:rFonts w:hAnsi="宋体" w:cs="Times New Roman"/>
                <w:color w:val="auto"/>
                <w:highlight w:val="none"/>
                <w:lang w:val="en-US"/>
              </w:rPr>
            </w:pPr>
          </w:p>
        </w:tc>
      </w:tr>
      <w:tr w14:paraId="4238D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24B7021">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资料员</w:t>
            </w:r>
          </w:p>
        </w:tc>
        <w:tc>
          <w:tcPr>
            <w:tcW w:w="1418" w:type="dxa"/>
            <w:vAlign w:val="center"/>
          </w:tcPr>
          <w:p w14:paraId="73C0BDA3">
            <w:pPr>
              <w:pStyle w:val="25"/>
              <w:keepNext/>
              <w:spacing w:line="440" w:lineRule="exact"/>
              <w:ind w:left="63" w:right="63"/>
              <w:rPr>
                <w:rFonts w:hAnsi="宋体" w:cs="Times New Roman"/>
                <w:color w:val="auto"/>
                <w:highlight w:val="none"/>
                <w:lang w:val="en-US"/>
              </w:rPr>
            </w:pPr>
          </w:p>
        </w:tc>
        <w:tc>
          <w:tcPr>
            <w:tcW w:w="1134" w:type="dxa"/>
            <w:vAlign w:val="center"/>
          </w:tcPr>
          <w:p w14:paraId="5A29A736">
            <w:pPr>
              <w:pStyle w:val="25"/>
              <w:keepNext/>
              <w:spacing w:line="440" w:lineRule="exact"/>
              <w:ind w:left="63" w:right="63"/>
              <w:rPr>
                <w:rFonts w:hAnsi="宋体" w:cs="Times New Roman"/>
                <w:color w:val="auto"/>
                <w:highlight w:val="none"/>
                <w:lang w:val="en-US"/>
              </w:rPr>
            </w:pPr>
          </w:p>
        </w:tc>
        <w:tc>
          <w:tcPr>
            <w:tcW w:w="1134" w:type="dxa"/>
            <w:vAlign w:val="center"/>
          </w:tcPr>
          <w:p w14:paraId="59D3C1EC">
            <w:pPr>
              <w:pStyle w:val="25"/>
              <w:keepNext/>
              <w:spacing w:line="440" w:lineRule="exact"/>
              <w:ind w:left="63" w:right="63"/>
              <w:rPr>
                <w:rFonts w:hAnsi="宋体" w:cs="Times New Roman"/>
                <w:color w:val="auto"/>
                <w:highlight w:val="none"/>
                <w:lang w:val="en-US"/>
              </w:rPr>
            </w:pPr>
          </w:p>
        </w:tc>
        <w:tc>
          <w:tcPr>
            <w:tcW w:w="4252" w:type="dxa"/>
            <w:vAlign w:val="center"/>
          </w:tcPr>
          <w:p w14:paraId="657D7AA4">
            <w:pPr>
              <w:pStyle w:val="25"/>
              <w:keepNext/>
              <w:spacing w:line="440" w:lineRule="exact"/>
              <w:ind w:left="63" w:right="63"/>
              <w:rPr>
                <w:rFonts w:hAnsi="宋体" w:cs="Times New Roman"/>
                <w:color w:val="auto"/>
                <w:highlight w:val="none"/>
                <w:lang w:val="en-US"/>
              </w:rPr>
            </w:pPr>
          </w:p>
        </w:tc>
      </w:tr>
      <w:tr w14:paraId="7E61D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6E94392">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材料员</w:t>
            </w:r>
          </w:p>
        </w:tc>
        <w:tc>
          <w:tcPr>
            <w:tcW w:w="1418" w:type="dxa"/>
            <w:vAlign w:val="center"/>
          </w:tcPr>
          <w:p w14:paraId="440CB9A1">
            <w:pPr>
              <w:pStyle w:val="25"/>
              <w:keepNext/>
              <w:spacing w:line="440" w:lineRule="exact"/>
              <w:ind w:left="63" w:right="63"/>
              <w:rPr>
                <w:rFonts w:hAnsi="宋体" w:cs="Times New Roman"/>
                <w:color w:val="auto"/>
                <w:highlight w:val="none"/>
                <w:lang w:val="en-US"/>
              </w:rPr>
            </w:pPr>
          </w:p>
        </w:tc>
        <w:tc>
          <w:tcPr>
            <w:tcW w:w="1134" w:type="dxa"/>
            <w:vAlign w:val="center"/>
          </w:tcPr>
          <w:p w14:paraId="50CBBEE2">
            <w:pPr>
              <w:pStyle w:val="25"/>
              <w:keepNext/>
              <w:spacing w:line="440" w:lineRule="exact"/>
              <w:ind w:left="63" w:right="63"/>
              <w:rPr>
                <w:rFonts w:hAnsi="宋体" w:cs="Times New Roman"/>
                <w:color w:val="auto"/>
                <w:highlight w:val="none"/>
                <w:lang w:val="en-US"/>
              </w:rPr>
            </w:pPr>
          </w:p>
        </w:tc>
        <w:tc>
          <w:tcPr>
            <w:tcW w:w="1134" w:type="dxa"/>
            <w:vAlign w:val="center"/>
          </w:tcPr>
          <w:p w14:paraId="4FBF3997">
            <w:pPr>
              <w:pStyle w:val="25"/>
              <w:keepNext/>
              <w:spacing w:line="440" w:lineRule="exact"/>
              <w:ind w:left="63" w:right="63"/>
              <w:rPr>
                <w:rFonts w:hAnsi="宋体" w:cs="Times New Roman"/>
                <w:color w:val="auto"/>
                <w:highlight w:val="none"/>
                <w:lang w:val="en-US"/>
              </w:rPr>
            </w:pPr>
          </w:p>
        </w:tc>
        <w:tc>
          <w:tcPr>
            <w:tcW w:w="4252" w:type="dxa"/>
            <w:vAlign w:val="center"/>
          </w:tcPr>
          <w:p w14:paraId="5725995E">
            <w:pPr>
              <w:pStyle w:val="25"/>
              <w:keepNext/>
              <w:spacing w:line="440" w:lineRule="exact"/>
              <w:ind w:left="63" w:right="63"/>
              <w:rPr>
                <w:rFonts w:hAnsi="宋体" w:cs="Times New Roman"/>
                <w:color w:val="auto"/>
                <w:highlight w:val="none"/>
                <w:lang w:val="en-US"/>
              </w:rPr>
            </w:pPr>
          </w:p>
        </w:tc>
      </w:tr>
      <w:tr w14:paraId="6DF3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C903035">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专职安全生产管理人员</w:t>
            </w:r>
          </w:p>
        </w:tc>
        <w:tc>
          <w:tcPr>
            <w:tcW w:w="1418" w:type="dxa"/>
            <w:vAlign w:val="center"/>
          </w:tcPr>
          <w:p w14:paraId="2B359082">
            <w:pPr>
              <w:pStyle w:val="25"/>
              <w:keepNext/>
              <w:spacing w:line="440" w:lineRule="exact"/>
              <w:ind w:left="63" w:right="63"/>
              <w:rPr>
                <w:rFonts w:hAnsi="宋体" w:cs="Times New Roman"/>
                <w:color w:val="auto"/>
                <w:highlight w:val="none"/>
                <w:lang w:val="en-US"/>
              </w:rPr>
            </w:pPr>
          </w:p>
        </w:tc>
        <w:tc>
          <w:tcPr>
            <w:tcW w:w="1134" w:type="dxa"/>
            <w:vAlign w:val="center"/>
          </w:tcPr>
          <w:p w14:paraId="441AE304">
            <w:pPr>
              <w:pStyle w:val="25"/>
              <w:keepNext/>
              <w:spacing w:line="440" w:lineRule="exact"/>
              <w:ind w:left="63" w:right="63"/>
              <w:rPr>
                <w:rFonts w:hAnsi="宋体" w:cs="Times New Roman"/>
                <w:color w:val="auto"/>
                <w:highlight w:val="none"/>
                <w:lang w:val="en-US"/>
              </w:rPr>
            </w:pPr>
          </w:p>
        </w:tc>
        <w:tc>
          <w:tcPr>
            <w:tcW w:w="1134" w:type="dxa"/>
            <w:vAlign w:val="center"/>
          </w:tcPr>
          <w:p w14:paraId="6F1E187A">
            <w:pPr>
              <w:pStyle w:val="25"/>
              <w:keepNext/>
              <w:spacing w:line="440" w:lineRule="exact"/>
              <w:ind w:left="63" w:right="63"/>
              <w:rPr>
                <w:rFonts w:hAnsi="宋体" w:cs="Times New Roman"/>
                <w:color w:val="auto"/>
                <w:highlight w:val="none"/>
                <w:lang w:val="en-US"/>
              </w:rPr>
            </w:pPr>
          </w:p>
        </w:tc>
        <w:tc>
          <w:tcPr>
            <w:tcW w:w="4252" w:type="dxa"/>
            <w:vAlign w:val="center"/>
          </w:tcPr>
          <w:p w14:paraId="6292EF67">
            <w:pPr>
              <w:pStyle w:val="25"/>
              <w:keepNext/>
              <w:spacing w:line="440" w:lineRule="exact"/>
              <w:ind w:left="63" w:right="63"/>
              <w:rPr>
                <w:rFonts w:hAnsi="宋体" w:cs="Times New Roman"/>
                <w:color w:val="auto"/>
                <w:highlight w:val="none"/>
                <w:lang w:val="en-US"/>
              </w:rPr>
            </w:pPr>
          </w:p>
        </w:tc>
      </w:tr>
      <w:tr w14:paraId="6734E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7DBC769">
            <w:pPr>
              <w:pStyle w:val="25"/>
              <w:keepNext/>
              <w:spacing w:line="440" w:lineRule="exact"/>
              <w:ind w:left="63" w:right="63"/>
              <w:rPr>
                <w:rFonts w:hAnsi="宋体" w:cs="Times New Roman"/>
                <w:color w:val="auto"/>
                <w:highlight w:val="none"/>
                <w:lang w:val="en-US"/>
              </w:rPr>
            </w:pPr>
          </w:p>
        </w:tc>
        <w:tc>
          <w:tcPr>
            <w:tcW w:w="1418" w:type="dxa"/>
            <w:vAlign w:val="center"/>
          </w:tcPr>
          <w:p w14:paraId="39C938A9">
            <w:pPr>
              <w:pStyle w:val="25"/>
              <w:keepNext/>
              <w:spacing w:line="440" w:lineRule="exact"/>
              <w:ind w:left="63" w:right="63"/>
              <w:rPr>
                <w:rFonts w:hAnsi="宋体" w:cs="Times New Roman"/>
                <w:color w:val="auto"/>
                <w:highlight w:val="none"/>
                <w:lang w:val="en-US"/>
              </w:rPr>
            </w:pPr>
          </w:p>
        </w:tc>
        <w:tc>
          <w:tcPr>
            <w:tcW w:w="1134" w:type="dxa"/>
            <w:vAlign w:val="center"/>
          </w:tcPr>
          <w:p w14:paraId="5BC78667">
            <w:pPr>
              <w:pStyle w:val="25"/>
              <w:keepNext/>
              <w:spacing w:line="440" w:lineRule="exact"/>
              <w:ind w:left="63" w:right="63"/>
              <w:rPr>
                <w:rFonts w:hAnsi="宋体" w:cs="Times New Roman"/>
                <w:color w:val="auto"/>
                <w:highlight w:val="none"/>
                <w:lang w:val="en-US"/>
              </w:rPr>
            </w:pPr>
          </w:p>
        </w:tc>
        <w:tc>
          <w:tcPr>
            <w:tcW w:w="1134" w:type="dxa"/>
            <w:vAlign w:val="center"/>
          </w:tcPr>
          <w:p w14:paraId="43779D12">
            <w:pPr>
              <w:pStyle w:val="25"/>
              <w:keepNext/>
              <w:spacing w:line="440" w:lineRule="exact"/>
              <w:ind w:left="63" w:right="63"/>
              <w:rPr>
                <w:rFonts w:hAnsi="宋体" w:cs="Times New Roman"/>
                <w:color w:val="auto"/>
                <w:highlight w:val="none"/>
                <w:lang w:val="en-US"/>
              </w:rPr>
            </w:pPr>
          </w:p>
        </w:tc>
        <w:tc>
          <w:tcPr>
            <w:tcW w:w="4252" w:type="dxa"/>
            <w:vAlign w:val="center"/>
          </w:tcPr>
          <w:p w14:paraId="4F51E5B8">
            <w:pPr>
              <w:pStyle w:val="25"/>
              <w:keepNext/>
              <w:spacing w:line="440" w:lineRule="exact"/>
              <w:ind w:left="63" w:right="63"/>
              <w:rPr>
                <w:rFonts w:hAnsi="宋体" w:cs="Times New Roman"/>
                <w:color w:val="auto"/>
                <w:highlight w:val="none"/>
                <w:lang w:val="en-US"/>
              </w:rPr>
            </w:pPr>
          </w:p>
        </w:tc>
      </w:tr>
      <w:tr w14:paraId="49828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0A50A2">
            <w:pPr>
              <w:pStyle w:val="25"/>
              <w:keepNext/>
              <w:spacing w:line="440" w:lineRule="exact"/>
              <w:ind w:left="63" w:right="63"/>
              <w:rPr>
                <w:rFonts w:hAnsi="宋体" w:cs="Times New Roman"/>
                <w:color w:val="auto"/>
                <w:highlight w:val="none"/>
                <w:lang w:val="en-US"/>
              </w:rPr>
            </w:pPr>
          </w:p>
        </w:tc>
        <w:tc>
          <w:tcPr>
            <w:tcW w:w="1418" w:type="dxa"/>
            <w:vAlign w:val="center"/>
          </w:tcPr>
          <w:p w14:paraId="0CDFB689">
            <w:pPr>
              <w:pStyle w:val="25"/>
              <w:keepNext/>
              <w:spacing w:line="440" w:lineRule="exact"/>
              <w:ind w:left="63" w:right="63"/>
              <w:rPr>
                <w:rFonts w:hAnsi="宋体" w:cs="Times New Roman"/>
                <w:color w:val="auto"/>
                <w:highlight w:val="none"/>
                <w:lang w:val="en-US"/>
              </w:rPr>
            </w:pPr>
          </w:p>
        </w:tc>
        <w:tc>
          <w:tcPr>
            <w:tcW w:w="1134" w:type="dxa"/>
            <w:vAlign w:val="center"/>
          </w:tcPr>
          <w:p w14:paraId="4E25AF4F">
            <w:pPr>
              <w:pStyle w:val="25"/>
              <w:keepNext/>
              <w:spacing w:line="440" w:lineRule="exact"/>
              <w:ind w:left="63" w:right="63"/>
              <w:rPr>
                <w:rFonts w:hAnsi="宋体" w:cs="Times New Roman"/>
                <w:color w:val="auto"/>
                <w:highlight w:val="none"/>
                <w:lang w:val="en-US"/>
              </w:rPr>
            </w:pPr>
          </w:p>
        </w:tc>
        <w:tc>
          <w:tcPr>
            <w:tcW w:w="1134" w:type="dxa"/>
            <w:vAlign w:val="center"/>
          </w:tcPr>
          <w:p w14:paraId="1BE83ACE">
            <w:pPr>
              <w:pStyle w:val="25"/>
              <w:keepNext/>
              <w:spacing w:line="440" w:lineRule="exact"/>
              <w:ind w:left="63" w:right="63"/>
              <w:rPr>
                <w:rFonts w:hAnsi="宋体" w:cs="Times New Roman"/>
                <w:color w:val="auto"/>
                <w:highlight w:val="none"/>
                <w:lang w:val="en-US"/>
              </w:rPr>
            </w:pPr>
          </w:p>
        </w:tc>
        <w:tc>
          <w:tcPr>
            <w:tcW w:w="4252" w:type="dxa"/>
            <w:vAlign w:val="center"/>
          </w:tcPr>
          <w:p w14:paraId="473B69A5">
            <w:pPr>
              <w:pStyle w:val="25"/>
              <w:keepNext/>
              <w:spacing w:line="440" w:lineRule="exact"/>
              <w:ind w:left="63" w:right="63"/>
              <w:rPr>
                <w:rFonts w:hAnsi="宋体" w:cs="Times New Roman"/>
                <w:color w:val="auto"/>
                <w:highlight w:val="none"/>
                <w:lang w:val="en-US"/>
              </w:rPr>
            </w:pPr>
          </w:p>
        </w:tc>
      </w:tr>
      <w:tr w14:paraId="272AE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E7083C">
            <w:pPr>
              <w:pStyle w:val="25"/>
              <w:keepNext/>
              <w:spacing w:line="440" w:lineRule="exact"/>
              <w:ind w:left="63" w:right="63"/>
              <w:rPr>
                <w:rFonts w:hAnsi="宋体" w:cs="Times New Roman"/>
                <w:color w:val="auto"/>
                <w:highlight w:val="none"/>
                <w:lang w:val="en-US"/>
              </w:rPr>
            </w:pPr>
          </w:p>
        </w:tc>
        <w:tc>
          <w:tcPr>
            <w:tcW w:w="1418" w:type="dxa"/>
            <w:vAlign w:val="center"/>
          </w:tcPr>
          <w:p w14:paraId="2F4F473E">
            <w:pPr>
              <w:pStyle w:val="25"/>
              <w:keepNext/>
              <w:spacing w:line="440" w:lineRule="exact"/>
              <w:ind w:left="63" w:right="63"/>
              <w:rPr>
                <w:rFonts w:hAnsi="宋体" w:cs="Times New Roman"/>
                <w:color w:val="auto"/>
                <w:highlight w:val="none"/>
                <w:lang w:val="en-US"/>
              </w:rPr>
            </w:pPr>
          </w:p>
        </w:tc>
        <w:tc>
          <w:tcPr>
            <w:tcW w:w="1134" w:type="dxa"/>
            <w:vAlign w:val="center"/>
          </w:tcPr>
          <w:p w14:paraId="4C1603C3">
            <w:pPr>
              <w:pStyle w:val="25"/>
              <w:keepNext/>
              <w:spacing w:line="440" w:lineRule="exact"/>
              <w:ind w:left="63" w:right="63"/>
              <w:rPr>
                <w:rFonts w:hAnsi="宋体" w:cs="Times New Roman"/>
                <w:color w:val="auto"/>
                <w:highlight w:val="none"/>
                <w:lang w:val="en-US"/>
              </w:rPr>
            </w:pPr>
          </w:p>
        </w:tc>
        <w:tc>
          <w:tcPr>
            <w:tcW w:w="1134" w:type="dxa"/>
            <w:vAlign w:val="center"/>
          </w:tcPr>
          <w:p w14:paraId="7F701D0E">
            <w:pPr>
              <w:pStyle w:val="25"/>
              <w:keepNext/>
              <w:spacing w:line="440" w:lineRule="exact"/>
              <w:ind w:left="63" w:right="63"/>
              <w:rPr>
                <w:rFonts w:hAnsi="宋体" w:cs="Times New Roman"/>
                <w:color w:val="auto"/>
                <w:highlight w:val="none"/>
                <w:lang w:val="en-US"/>
              </w:rPr>
            </w:pPr>
          </w:p>
        </w:tc>
        <w:tc>
          <w:tcPr>
            <w:tcW w:w="4252" w:type="dxa"/>
            <w:vAlign w:val="center"/>
          </w:tcPr>
          <w:p w14:paraId="1D261C45">
            <w:pPr>
              <w:pStyle w:val="25"/>
              <w:keepNext/>
              <w:spacing w:line="440" w:lineRule="exact"/>
              <w:ind w:left="63" w:right="63"/>
              <w:rPr>
                <w:rFonts w:hAnsi="宋体" w:cs="Times New Roman"/>
                <w:color w:val="auto"/>
                <w:highlight w:val="none"/>
                <w:lang w:val="en-US"/>
              </w:rPr>
            </w:pPr>
          </w:p>
        </w:tc>
      </w:tr>
      <w:tr w14:paraId="6192E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DDFC445">
            <w:pPr>
              <w:pStyle w:val="25"/>
              <w:keepNext/>
              <w:spacing w:line="440" w:lineRule="exact"/>
              <w:ind w:left="63" w:right="63"/>
              <w:rPr>
                <w:rFonts w:hAnsi="宋体" w:cs="Times New Roman"/>
                <w:color w:val="auto"/>
                <w:highlight w:val="none"/>
                <w:lang w:val="en-US"/>
              </w:rPr>
            </w:pPr>
          </w:p>
        </w:tc>
        <w:tc>
          <w:tcPr>
            <w:tcW w:w="1418" w:type="dxa"/>
            <w:vAlign w:val="center"/>
          </w:tcPr>
          <w:p w14:paraId="7ECE28BD">
            <w:pPr>
              <w:pStyle w:val="25"/>
              <w:keepNext/>
              <w:spacing w:line="440" w:lineRule="exact"/>
              <w:ind w:left="63" w:right="63"/>
              <w:rPr>
                <w:rFonts w:hAnsi="宋体" w:cs="Times New Roman"/>
                <w:color w:val="auto"/>
                <w:highlight w:val="none"/>
                <w:lang w:val="en-US"/>
              </w:rPr>
            </w:pPr>
          </w:p>
        </w:tc>
        <w:tc>
          <w:tcPr>
            <w:tcW w:w="1134" w:type="dxa"/>
            <w:vAlign w:val="center"/>
          </w:tcPr>
          <w:p w14:paraId="533AEB99">
            <w:pPr>
              <w:pStyle w:val="25"/>
              <w:keepNext/>
              <w:spacing w:line="440" w:lineRule="exact"/>
              <w:ind w:left="63" w:right="63"/>
              <w:rPr>
                <w:rFonts w:hAnsi="宋体" w:cs="Times New Roman"/>
                <w:color w:val="auto"/>
                <w:highlight w:val="none"/>
                <w:lang w:val="en-US"/>
              </w:rPr>
            </w:pPr>
          </w:p>
        </w:tc>
        <w:tc>
          <w:tcPr>
            <w:tcW w:w="1134" w:type="dxa"/>
            <w:vAlign w:val="center"/>
          </w:tcPr>
          <w:p w14:paraId="04055C0B">
            <w:pPr>
              <w:pStyle w:val="25"/>
              <w:keepNext/>
              <w:spacing w:line="440" w:lineRule="exact"/>
              <w:ind w:left="63" w:right="63"/>
              <w:rPr>
                <w:rFonts w:hAnsi="宋体" w:cs="Times New Roman"/>
                <w:color w:val="auto"/>
                <w:highlight w:val="none"/>
                <w:lang w:val="en-US"/>
              </w:rPr>
            </w:pPr>
          </w:p>
        </w:tc>
        <w:tc>
          <w:tcPr>
            <w:tcW w:w="4252" w:type="dxa"/>
            <w:vAlign w:val="center"/>
          </w:tcPr>
          <w:p w14:paraId="442E2E3E">
            <w:pPr>
              <w:pStyle w:val="25"/>
              <w:keepNext/>
              <w:spacing w:line="440" w:lineRule="exact"/>
              <w:ind w:left="63" w:right="63"/>
              <w:rPr>
                <w:rFonts w:hAnsi="宋体" w:cs="Times New Roman"/>
                <w:color w:val="auto"/>
                <w:highlight w:val="none"/>
                <w:lang w:val="en-US"/>
              </w:rPr>
            </w:pPr>
          </w:p>
        </w:tc>
      </w:tr>
      <w:tr w14:paraId="17C1D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EA861AB">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4462C4A4">
            <w:pPr>
              <w:pStyle w:val="25"/>
              <w:keepNext/>
              <w:spacing w:line="440" w:lineRule="exact"/>
              <w:ind w:left="63" w:right="63"/>
              <w:rPr>
                <w:rFonts w:hAnsi="宋体" w:cs="Times New Roman"/>
                <w:color w:val="auto"/>
                <w:highlight w:val="none"/>
                <w:lang w:val="en-US"/>
              </w:rPr>
            </w:pPr>
          </w:p>
        </w:tc>
        <w:tc>
          <w:tcPr>
            <w:tcW w:w="1134" w:type="dxa"/>
            <w:vAlign w:val="center"/>
          </w:tcPr>
          <w:p w14:paraId="44DAFAB2">
            <w:pPr>
              <w:pStyle w:val="25"/>
              <w:keepNext/>
              <w:spacing w:line="440" w:lineRule="exact"/>
              <w:ind w:left="63" w:right="63"/>
              <w:rPr>
                <w:rFonts w:hAnsi="宋体" w:cs="Times New Roman"/>
                <w:color w:val="auto"/>
                <w:highlight w:val="none"/>
                <w:lang w:val="en-US"/>
              </w:rPr>
            </w:pPr>
          </w:p>
        </w:tc>
        <w:tc>
          <w:tcPr>
            <w:tcW w:w="1134" w:type="dxa"/>
            <w:vAlign w:val="center"/>
          </w:tcPr>
          <w:p w14:paraId="0A4992B1">
            <w:pPr>
              <w:pStyle w:val="25"/>
              <w:keepNext/>
              <w:spacing w:line="440" w:lineRule="exact"/>
              <w:ind w:left="63" w:right="63"/>
              <w:rPr>
                <w:rFonts w:hAnsi="宋体" w:cs="Times New Roman"/>
                <w:color w:val="auto"/>
                <w:highlight w:val="none"/>
                <w:lang w:val="en-US"/>
              </w:rPr>
            </w:pPr>
          </w:p>
        </w:tc>
        <w:tc>
          <w:tcPr>
            <w:tcW w:w="4252" w:type="dxa"/>
            <w:vAlign w:val="center"/>
          </w:tcPr>
          <w:p w14:paraId="28B10F0A">
            <w:pPr>
              <w:pStyle w:val="25"/>
              <w:keepNext/>
              <w:spacing w:line="440" w:lineRule="exact"/>
              <w:ind w:left="63" w:right="63"/>
              <w:rPr>
                <w:rFonts w:hAnsi="宋体" w:cs="Times New Roman"/>
                <w:color w:val="auto"/>
                <w:highlight w:val="none"/>
                <w:lang w:val="en-US"/>
              </w:rPr>
            </w:pPr>
          </w:p>
        </w:tc>
      </w:tr>
      <w:tr w14:paraId="3DA4E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51BDC7">
            <w:pPr>
              <w:pStyle w:val="25"/>
              <w:keepNext/>
              <w:spacing w:line="440" w:lineRule="exact"/>
              <w:ind w:left="63" w:right="63"/>
              <w:rPr>
                <w:rFonts w:hAnsi="宋体" w:cs="Times New Roman"/>
                <w:color w:val="auto"/>
                <w:highlight w:val="none"/>
                <w:lang w:val="en-US"/>
              </w:rPr>
            </w:pPr>
          </w:p>
        </w:tc>
        <w:tc>
          <w:tcPr>
            <w:tcW w:w="1418" w:type="dxa"/>
            <w:vAlign w:val="center"/>
          </w:tcPr>
          <w:p w14:paraId="1EF9D54A">
            <w:pPr>
              <w:pStyle w:val="25"/>
              <w:keepNext/>
              <w:spacing w:line="440" w:lineRule="exact"/>
              <w:ind w:left="63" w:right="63"/>
              <w:rPr>
                <w:rFonts w:hAnsi="宋体" w:cs="Times New Roman"/>
                <w:color w:val="auto"/>
                <w:highlight w:val="none"/>
                <w:lang w:val="en-US"/>
              </w:rPr>
            </w:pPr>
          </w:p>
        </w:tc>
        <w:tc>
          <w:tcPr>
            <w:tcW w:w="1134" w:type="dxa"/>
            <w:vAlign w:val="center"/>
          </w:tcPr>
          <w:p w14:paraId="66FF34D5">
            <w:pPr>
              <w:pStyle w:val="25"/>
              <w:keepNext/>
              <w:spacing w:line="440" w:lineRule="exact"/>
              <w:ind w:left="63" w:right="63"/>
              <w:rPr>
                <w:rFonts w:hAnsi="宋体" w:cs="Times New Roman"/>
                <w:color w:val="auto"/>
                <w:highlight w:val="none"/>
                <w:lang w:val="en-US"/>
              </w:rPr>
            </w:pPr>
          </w:p>
        </w:tc>
        <w:tc>
          <w:tcPr>
            <w:tcW w:w="1134" w:type="dxa"/>
            <w:vAlign w:val="center"/>
          </w:tcPr>
          <w:p w14:paraId="219BEC8A">
            <w:pPr>
              <w:pStyle w:val="25"/>
              <w:keepNext/>
              <w:spacing w:line="440" w:lineRule="exact"/>
              <w:ind w:left="63" w:right="63"/>
              <w:rPr>
                <w:rFonts w:hAnsi="宋体" w:cs="Times New Roman"/>
                <w:color w:val="auto"/>
                <w:highlight w:val="none"/>
                <w:lang w:val="en-US"/>
              </w:rPr>
            </w:pPr>
          </w:p>
        </w:tc>
        <w:tc>
          <w:tcPr>
            <w:tcW w:w="4252" w:type="dxa"/>
            <w:vAlign w:val="center"/>
          </w:tcPr>
          <w:p w14:paraId="76E99589">
            <w:pPr>
              <w:pStyle w:val="25"/>
              <w:keepNext/>
              <w:spacing w:line="440" w:lineRule="exact"/>
              <w:ind w:left="63" w:right="63"/>
              <w:rPr>
                <w:rFonts w:hAnsi="宋体" w:cs="Times New Roman"/>
                <w:color w:val="auto"/>
                <w:highlight w:val="none"/>
                <w:lang w:val="en-US"/>
              </w:rPr>
            </w:pPr>
          </w:p>
        </w:tc>
      </w:tr>
      <w:tr w14:paraId="61F0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C74436F">
            <w:pPr>
              <w:pStyle w:val="25"/>
              <w:keepNext/>
              <w:spacing w:line="440" w:lineRule="exact"/>
              <w:ind w:left="63" w:right="63"/>
              <w:rPr>
                <w:rFonts w:hAnsi="宋体" w:cs="Times New Roman"/>
                <w:color w:val="auto"/>
                <w:highlight w:val="none"/>
                <w:lang w:val="en-US"/>
              </w:rPr>
            </w:pPr>
          </w:p>
        </w:tc>
        <w:tc>
          <w:tcPr>
            <w:tcW w:w="1418" w:type="dxa"/>
            <w:tcBorders>
              <w:bottom w:val="single" w:color="auto" w:sz="12" w:space="0"/>
            </w:tcBorders>
            <w:vAlign w:val="center"/>
          </w:tcPr>
          <w:p w14:paraId="713975F3">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13A2E61B">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6D6D9829">
            <w:pPr>
              <w:pStyle w:val="25"/>
              <w:keepNext/>
              <w:spacing w:line="440" w:lineRule="exact"/>
              <w:ind w:left="63" w:right="63"/>
              <w:rPr>
                <w:rFonts w:hAnsi="宋体" w:cs="Times New Roman"/>
                <w:color w:val="auto"/>
                <w:highlight w:val="none"/>
                <w:lang w:val="en-US"/>
              </w:rPr>
            </w:pPr>
          </w:p>
        </w:tc>
        <w:tc>
          <w:tcPr>
            <w:tcW w:w="4252" w:type="dxa"/>
            <w:tcBorders>
              <w:bottom w:val="single" w:color="auto" w:sz="12" w:space="0"/>
            </w:tcBorders>
            <w:vAlign w:val="center"/>
          </w:tcPr>
          <w:p w14:paraId="56B78A18">
            <w:pPr>
              <w:pStyle w:val="25"/>
              <w:keepNext/>
              <w:spacing w:line="440" w:lineRule="exact"/>
              <w:ind w:left="63" w:right="63"/>
              <w:rPr>
                <w:rFonts w:hAnsi="宋体" w:cs="Times New Roman"/>
                <w:color w:val="auto"/>
                <w:highlight w:val="none"/>
                <w:lang w:val="en-US"/>
              </w:rPr>
            </w:pPr>
          </w:p>
        </w:tc>
      </w:tr>
    </w:tbl>
    <w:p w14:paraId="66204401">
      <w:pPr>
        <w:spacing w:line="440" w:lineRule="exact"/>
        <w:rPr>
          <w:rFonts w:hAnsi="宋体"/>
          <w:color w:val="auto"/>
          <w:sz w:val="24"/>
          <w:highlight w:val="none"/>
        </w:rPr>
      </w:pPr>
      <w:r>
        <w:rPr>
          <w:rFonts w:hAnsi="宋体"/>
          <w:color w:val="auto"/>
          <w:sz w:val="24"/>
          <w:highlight w:val="none"/>
        </w:rPr>
        <w:br w:type="page"/>
      </w:r>
      <w:bookmarkStart w:id="414" w:name="_Toc267261701"/>
      <w:r>
        <w:rPr>
          <w:rFonts w:hint="eastAsia" w:hAnsi="宋体"/>
          <w:color w:val="auto"/>
          <w:sz w:val="24"/>
          <w:highlight w:val="none"/>
        </w:rPr>
        <w:t>附件7：</w:t>
      </w:r>
    </w:p>
    <w:p w14:paraId="0FFBF475">
      <w:pPr>
        <w:spacing w:before="120" w:beforeLines="50" w:after="120" w:afterLines="50" w:line="440" w:lineRule="exact"/>
        <w:jc w:val="center"/>
        <w:rPr>
          <w:rFonts w:hAnsi="宋体"/>
          <w:color w:val="auto"/>
          <w:sz w:val="24"/>
          <w:highlight w:val="none"/>
        </w:rPr>
      </w:pPr>
      <w:r>
        <w:rPr>
          <w:rFonts w:hint="eastAsia" w:hAnsi="宋体"/>
          <w:color w:val="auto"/>
          <w:sz w:val="24"/>
          <w:highlight w:val="none"/>
        </w:rPr>
        <w:t>分包人主要施工管理人员表</w:t>
      </w:r>
    </w:p>
    <w:tbl>
      <w:tblPr>
        <w:tblStyle w:val="6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1348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D3FD104">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名</w:t>
            </w:r>
            <w:r>
              <w:rPr>
                <w:rFonts w:hAnsi="宋体" w:cs="Times New Roman"/>
                <w:color w:val="auto"/>
                <w:highlight w:val="none"/>
                <w:lang w:val="en-US"/>
              </w:rPr>
              <w:t xml:space="preserve">    </w:t>
            </w:r>
            <w:r>
              <w:rPr>
                <w:rFonts w:hint="eastAsia" w:hAnsi="宋体" w:cs="Times New Roman"/>
                <w:color w:val="auto"/>
                <w:highlight w:val="none"/>
                <w:lang w:val="en-US"/>
              </w:rPr>
              <w:t>称</w:t>
            </w:r>
          </w:p>
        </w:tc>
        <w:tc>
          <w:tcPr>
            <w:tcW w:w="1418" w:type="dxa"/>
            <w:tcBorders>
              <w:top w:val="single" w:color="auto" w:sz="12" w:space="0"/>
              <w:bottom w:val="double" w:color="auto" w:sz="6" w:space="0"/>
            </w:tcBorders>
            <w:vAlign w:val="center"/>
          </w:tcPr>
          <w:p w14:paraId="1F8709F8">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姓名</w:t>
            </w:r>
          </w:p>
        </w:tc>
        <w:tc>
          <w:tcPr>
            <w:tcW w:w="1134" w:type="dxa"/>
            <w:tcBorders>
              <w:top w:val="single" w:color="auto" w:sz="12" w:space="0"/>
              <w:bottom w:val="double" w:color="auto" w:sz="6" w:space="0"/>
            </w:tcBorders>
            <w:vAlign w:val="center"/>
          </w:tcPr>
          <w:p w14:paraId="51562CDB">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职务</w:t>
            </w:r>
          </w:p>
        </w:tc>
        <w:tc>
          <w:tcPr>
            <w:tcW w:w="1134" w:type="dxa"/>
            <w:tcBorders>
              <w:top w:val="single" w:color="auto" w:sz="12" w:space="0"/>
              <w:bottom w:val="double" w:color="auto" w:sz="6" w:space="0"/>
            </w:tcBorders>
            <w:vAlign w:val="center"/>
          </w:tcPr>
          <w:p w14:paraId="0F75921E">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职称</w:t>
            </w:r>
          </w:p>
        </w:tc>
        <w:tc>
          <w:tcPr>
            <w:tcW w:w="4252" w:type="dxa"/>
            <w:tcBorders>
              <w:top w:val="single" w:color="auto" w:sz="12" w:space="0"/>
              <w:bottom w:val="double" w:color="auto" w:sz="6" w:space="0"/>
            </w:tcBorders>
            <w:vAlign w:val="center"/>
          </w:tcPr>
          <w:p w14:paraId="3A585C2D">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主要资历、经验及承担过的项目</w:t>
            </w:r>
          </w:p>
        </w:tc>
      </w:tr>
      <w:tr w14:paraId="42C55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53C6173A">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一、总部人员</w:t>
            </w:r>
          </w:p>
        </w:tc>
      </w:tr>
      <w:tr w14:paraId="2B5BF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C2B43FD">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项目主管</w:t>
            </w:r>
          </w:p>
        </w:tc>
        <w:tc>
          <w:tcPr>
            <w:tcW w:w="1418" w:type="dxa"/>
            <w:tcBorders>
              <w:top w:val="nil"/>
            </w:tcBorders>
            <w:vAlign w:val="center"/>
          </w:tcPr>
          <w:p w14:paraId="07EF3B5C">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0A0AD828">
            <w:pPr>
              <w:pStyle w:val="25"/>
              <w:keepNext/>
              <w:spacing w:line="440" w:lineRule="exact"/>
              <w:ind w:left="63" w:right="63"/>
              <w:rPr>
                <w:rFonts w:hAnsi="宋体" w:cs="Times New Roman"/>
                <w:color w:val="auto"/>
                <w:highlight w:val="none"/>
                <w:lang w:val="en-US"/>
              </w:rPr>
            </w:pPr>
          </w:p>
        </w:tc>
        <w:tc>
          <w:tcPr>
            <w:tcW w:w="1134" w:type="dxa"/>
            <w:tcBorders>
              <w:top w:val="nil"/>
            </w:tcBorders>
            <w:vAlign w:val="center"/>
          </w:tcPr>
          <w:p w14:paraId="3415EED5">
            <w:pPr>
              <w:pStyle w:val="25"/>
              <w:keepNext/>
              <w:spacing w:line="440" w:lineRule="exact"/>
              <w:ind w:left="63" w:right="63"/>
              <w:rPr>
                <w:rFonts w:hAnsi="宋体" w:cs="Times New Roman"/>
                <w:color w:val="auto"/>
                <w:highlight w:val="none"/>
                <w:lang w:val="en-US"/>
              </w:rPr>
            </w:pPr>
          </w:p>
        </w:tc>
        <w:tc>
          <w:tcPr>
            <w:tcW w:w="4252" w:type="dxa"/>
            <w:tcBorders>
              <w:top w:val="nil"/>
            </w:tcBorders>
            <w:vAlign w:val="center"/>
          </w:tcPr>
          <w:p w14:paraId="531CB44D">
            <w:pPr>
              <w:pStyle w:val="25"/>
              <w:keepNext/>
              <w:spacing w:line="440" w:lineRule="exact"/>
              <w:ind w:left="63" w:right="63"/>
              <w:rPr>
                <w:rFonts w:hAnsi="宋体" w:cs="Times New Roman"/>
                <w:color w:val="auto"/>
                <w:highlight w:val="none"/>
                <w:lang w:val="en-US"/>
              </w:rPr>
            </w:pPr>
          </w:p>
        </w:tc>
      </w:tr>
      <w:tr w14:paraId="6B92A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0065E08C">
            <w:pPr>
              <w:pStyle w:val="25"/>
              <w:keepNext/>
              <w:spacing w:line="440" w:lineRule="exact"/>
              <w:ind w:left="63" w:right="63"/>
              <w:rPr>
                <w:rFonts w:hAnsi="宋体" w:cs="Times New Roman"/>
                <w:color w:val="auto"/>
                <w:highlight w:val="none"/>
                <w:lang w:val="en-US"/>
              </w:rPr>
            </w:pPr>
          </w:p>
        </w:tc>
        <w:tc>
          <w:tcPr>
            <w:tcW w:w="1418" w:type="dxa"/>
            <w:vAlign w:val="center"/>
          </w:tcPr>
          <w:p w14:paraId="21FE2168">
            <w:pPr>
              <w:pStyle w:val="25"/>
              <w:keepNext/>
              <w:spacing w:line="440" w:lineRule="exact"/>
              <w:ind w:left="63" w:right="63"/>
              <w:rPr>
                <w:rFonts w:hAnsi="宋体" w:cs="Times New Roman"/>
                <w:color w:val="auto"/>
                <w:highlight w:val="none"/>
                <w:lang w:val="en-US"/>
              </w:rPr>
            </w:pPr>
          </w:p>
        </w:tc>
        <w:tc>
          <w:tcPr>
            <w:tcW w:w="1134" w:type="dxa"/>
            <w:vAlign w:val="center"/>
          </w:tcPr>
          <w:p w14:paraId="7728A7AB">
            <w:pPr>
              <w:pStyle w:val="25"/>
              <w:keepNext/>
              <w:spacing w:line="440" w:lineRule="exact"/>
              <w:ind w:left="63" w:right="63"/>
              <w:rPr>
                <w:rFonts w:hAnsi="宋体" w:cs="Times New Roman"/>
                <w:color w:val="auto"/>
                <w:highlight w:val="none"/>
                <w:lang w:val="en-US"/>
              </w:rPr>
            </w:pPr>
          </w:p>
        </w:tc>
        <w:tc>
          <w:tcPr>
            <w:tcW w:w="1134" w:type="dxa"/>
            <w:vAlign w:val="center"/>
          </w:tcPr>
          <w:p w14:paraId="2FA380D5">
            <w:pPr>
              <w:pStyle w:val="25"/>
              <w:keepNext/>
              <w:spacing w:line="440" w:lineRule="exact"/>
              <w:ind w:left="63" w:right="63"/>
              <w:rPr>
                <w:rFonts w:hAnsi="宋体" w:cs="Times New Roman"/>
                <w:color w:val="auto"/>
                <w:highlight w:val="none"/>
                <w:lang w:val="en-US"/>
              </w:rPr>
            </w:pPr>
          </w:p>
        </w:tc>
        <w:tc>
          <w:tcPr>
            <w:tcW w:w="4252" w:type="dxa"/>
            <w:vAlign w:val="center"/>
          </w:tcPr>
          <w:p w14:paraId="2654CA9D">
            <w:pPr>
              <w:pStyle w:val="25"/>
              <w:keepNext/>
              <w:spacing w:line="440" w:lineRule="exact"/>
              <w:ind w:left="63" w:right="63"/>
              <w:rPr>
                <w:rFonts w:hAnsi="宋体" w:cs="Times New Roman"/>
                <w:color w:val="auto"/>
                <w:highlight w:val="none"/>
                <w:lang w:val="en-US"/>
              </w:rPr>
            </w:pPr>
          </w:p>
        </w:tc>
      </w:tr>
      <w:tr w14:paraId="10737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CA62EC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3316757F">
            <w:pPr>
              <w:pStyle w:val="25"/>
              <w:keepNext/>
              <w:spacing w:line="440" w:lineRule="exact"/>
              <w:ind w:left="63" w:right="63"/>
              <w:rPr>
                <w:rFonts w:hAnsi="宋体" w:cs="Times New Roman"/>
                <w:color w:val="auto"/>
                <w:highlight w:val="none"/>
                <w:lang w:val="en-US"/>
              </w:rPr>
            </w:pPr>
          </w:p>
        </w:tc>
        <w:tc>
          <w:tcPr>
            <w:tcW w:w="1134" w:type="dxa"/>
            <w:vAlign w:val="center"/>
          </w:tcPr>
          <w:p w14:paraId="4671234F">
            <w:pPr>
              <w:pStyle w:val="25"/>
              <w:keepNext/>
              <w:spacing w:line="440" w:lineRule="exact"/>
              <w:ind w:left="63" w:right="63"/>
              <w:rPr>
                <w:rFonts w:hAnsi="宋体" w:cs="Times New Roman"/>
                <w:color w:val="auto"/>
                <w:highlight w:val="none"/>
                <w:lang w:val="en-US"/>
              </w:rPr>
            </w:pPr>
          </w:p>
        </w:tc>
        <w:tc>
          <w:tcPr>
            <w:tcW w:w="1134" w:type="dxa"/>
            <w:vAlign w:val="center"/>
          </w:tcPr>
          <w:p w14:paraId="1CE84EEB">
            <w:pPr>
              <w:pStyle w:val="25"/>
              <w:keepNext/>
              <w:spacing w:line="440" w:lineRule="exact"/>
              <w:ind w:left="63" w:right="63"/>
              <w:rPr>
                <w:rFonts w:hAnsi="宋体" w:cs="Times New Roman"/>
                <w:color w:val="auto"/>
                <w:highlight w:val="none"/>
                <w:lang w:val="en-US"/>
              </w:rPr>
            </w:pPr>
          </w:p>
        </w:tc>
        <w:tc>
          <w:tcPr>
            <w:tcW w:w="4252" w:type="dxa"/>
            <w:vAlign w:val="center"/>
          </w:tcPr>
          <w:p w14:paraId="099DF6E2">
            <w:pPr>
              <w:pStyle w:val="25"/>
              <w:keepNext/>
              <w:spacing w:line="440" w:lineRule="exact"/>
              <w:ind w:left="63" w:right="63"/>
              <w:rPr>
                <w:rFonts w:hAnsi="宋体" w:cs="Times New Roman"/>
                <w:color w:val="auto"/>
                <w:highlight w:val="none"/>
                <w:lang w:val="en-US"/>
              </w:rPr>
            </w:pPr>
          </w:p>
        </w:tc>
      </w:tr>
      <w:tr w14:paraId="74E4A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47C3962">
            <w:pPr>
              <w:pStyle w:val="25"/>
              <w:keepNext/>
              <w:spacing w:line="440" w:lineRule="exact"/>
              <w:ind w:left="63" w:right="63"/>
              <w:rPr>
                <w:rFonts w:hAnsi="宋体" w:cs="Times New Roman"/>
                <w:color w:val="auto"/>
                <w:highlight w:val="none"/>
                <w:lang w:val="en-US"/>
              </w:rPr>
            </w:pPr>
          </w:p>
        </w:tc>
        <w:tc>
          <w:tcPr>
            <w:tcW w:w="1418" w:type="dxa"/>
            <w:vAlign w:val="center"/>
          </w:tcPr>
          <w:p w14:paraId="198E2F88">
            <w:pPr>
              <w:pStyle w:val="25"/>
              <w:keepNext/>
              <w:spacing w:line="440" w:lineRule="exact"/>
              <w:ind w:left="63" w:right="63"/>
              <w:rPr>
                <w:rFonts w:hAnsi="宋体" w:cs="Times New Roman"/>
                <w:color w:val="auto"/>
                <w:highlight w:val="none"/>
                <w:lang w:val="en-US"/>
              </w:rPr>
            </w:pPr>
          </w:p>
        </w:tc>
        <w:tc>
          <w:tcPr>
            <w:tcW w:w="1134" w:type="dxa"/>
            <w:vAlign w:val="center"/>
          </w:tcPr>
          <w:p w14:paraId="5F07227C">
            <w:pPr>
              <w:pStyle w:val="25"/>
              <w:keepNext/>
              <w:spacing w:line="440" w:lineRule="exact"/>
              <w:ind w:left="63" w:right="63"/>
              <w:rPr>
                <w:rFonts w:hAnsi="宋体" w:cs="Times New Roman"/>
                <w:color w:val="auto"/>
                <w:highlight w:val="none"/>
                <w:lang w:val="en-US"/>
              </w:rPr>
            </w:pPr>
          </w:p>
        </w:tc>
        <w:tc>
          <w:tcPr>
            <w:tcW w:w="1134" w:type="dxa"/>
            <w:vAlign w:val="center"/>
          </w:tcPr>
          <w:p w14:paraId="1D200210">
            <w:pPr>
              <w:pStyle w:val="25"/>
              <w:keepNext/>
              <w:spacing w:line="440" w:lineRule="exact"/>
              <w:ind w:left="63" w:right="63"/>
              <w:rPr>
                <w:rFonts w:hAnsi="宋体" w:cs="Times New Roman"/>
                <w:color w:val="auto"/>
                <w:highlight w:val="none"/>
                <w:lang w:val="en-US"/>
              </w:rPr>
            </w:pPr>
          </w:p>
        </w:tc>
        <w:tc>
          <w:tcPr>
            <w:tcW w:w="4252" w:type="dxa"/>
            <w:vAlign w:val="center"/>
          </w:tcPr>
          <w:p w14:paraId="6A1430FC">
            <w:pPr>
              <w:pStyle w:val="25"/>
              <w:keepNext/>
              <w:spacing w:line="440" w:lineRule="exact"/>
              <w:ind w:left="63" w:right="63"/>
              <w:rPr>
                <w:rFonts w:hAnsi="宋体" w:cs="Times New Roman"/>
                <w:color w:val="auto"/>
                <w:highlight w:val="none"/>
                <w:lang w:val="en-US"/>
              </w:rPr>
            </w:pPr>
          </w:p>
        </w:tc>
      </w:tr>
      <w:tr w14:paraId="4296D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5F484D31">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二、现场人员</w:t>
            </w:r>
          </w:p>
        </w:tc>
      </w:tr>
      <w:tr w14:paraId="1BF84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F4D17F">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项目经理</w:t>
            </w:r>
          </w:p>
        </w:tc>
        <w:tc>
          <w:tcPr>
            <w:tcW w:w="1418" w:type="dxa"/>
            <w:vAlign w:val="center"/>
          </w:tcPr>
          <w:p w14:paraId="787D6AD6">
            <w:pPr>
              <w:pStyle w:val="25"/>
              <w:keepNext/>
              <w:spacing w:line="440" w:lineRule="exact"/>
              <w:ind w:left="63" w:right="63"/>
              <w:rPr>
                <w:rFonts w:hAnsi="宋体" w:cs="Times New Roman"/>
                <w:color w:val="auto"/>
                <w:highlight w:val="none"/>
                <w:lang w:val="en-US"/>
              </w:rPr>
            </w:pPr>
          </w:p>
        </w:tc>
        <w:tc>
          <w:tcPr>
            <w:tcW w:w="1134" w:type="dxa"/>
            <w:vAlign w:val="center"/>
          </w:tcPr>
          <w:p w14:paraId="2FC0BB7E">
            <w:pPr>
              <w:pStyle w:val="25"/>
              <w:keepNext/>
              <w:spacing w:line="440" w:lineRule="exact"/>
              <w:ind w:left="63" w:right="63"/>
              <w:rPr>
                <w:rFonts w:hAnsi="宋体" w:cs="Times New Roman"/>
                <w:color w:val="auto"/>
                <w:highlight w:val="none"/>
                <w:lang w:val="en-US"/>
              </w:rPr>
            </w:pPr>
          </w:p>
        </w:tc>
        <w:tc>
          <w:tcPr>
            <w:tcW w:w="1134" w:type="dxa"/>
            <w:vAlign w:val="center"/>
          </w:tcPr>
          <w:p w14:paraId="5D28D6F6">
            <w:pPr>
              <w:pStyle w:val="25"/>
              <w:keepNext/>
              <w:spacing w:line="440" w:lineRule="exact"/>
              <w:ind w:left="63" w:right="63"/>
              <w:rPr>
                <w:rFonts w:hAnsi="宋体" w:cs="Times New Roman"/>
                <w:color w:val="auto"/>
                <w:highlight w:val="none"/>
                <w:lang w:val="en-US"/>
              </w:rPr>
            </w:pPr>
          </w:p>
        </w:tc>
        <w:tc>
          <w:tcPr>
            <w:tcW w:w="4252" w:type="dxa"/>
            <w:vAlign w:val="center"/>
          </w:tcPr>
          <w:p w14:paraId="5A019179">
            <w:pPr>
              <w:pStyle w:val="25"/>
              <w:keepNext/>
              <w:spacing w:line="440" w:lineRule="exact"/>
              <w:ind w:left="63" w:right="63"/>
              <w:rPr>
                <w:rFonts w:hAnsi="宋体" w:cs="Times New Roman"/>
                <w:color w:val="auto"/>
                <w:highlight w:val="none"/>
                <w:lang w:val="en-US"/>
              </w:rPr>
            </w:pPr>
          </w:p>
        </w:tc>
      </w:tr>
      <w:tr w14:paraId="33692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780D6AA">
            <w:pPr>
              <w:pStyle w:val="25"/>
              <w:keepNext/>
              <w:spacing w:line="440" w:lineRule="exact"/>
              <w:ind w:left="63" w:right="63"/>
              <w:rPr>
                <w:rFonts w:hAnsi="宋体" w:cs="Times New Roman"/>
                <w:strike/>
                <w:color w:val="auto"/>
                <w:highlight w:val="none"/>
                <w:lang w:val="en-US"/>
              </w:rPr>
            </w:pPr>
            <w:r>
              <w:rPr>
                <w:rFonts w:hint="eastAsia" w:hAnsi="宋体" w:cs="Times New Roman"/>
                <w:color w:val="auto"/>
                <w:highlight w:val="none"/>
                <w:lang w:val="en-US"/>
              </w:rPr>
              <w:t>技术负责人</w:t>
            </w:r>
          </w:p>
        </w:tc>
        <w:tc>
          <w:tcPr>
            <w:tcW w:w="1418" w:type="dxa"/>
            <w:vAlign w:val="center"/>
          </w:tcPr>
          <w:p w14:paraId="65E29095">
            <w:pPr>
              <w:pStyle w:val="25"/>
              <w:keepNext/>
              <w:spacing w:line="440" w:lineRule="exact"/>
              <w:ind w:left="63" w:right="63"/>
              <w:rPr>
                <w:rFonts w:hAnsi="宋体" w:cs="Times New Roman"/>
                <w:color w:val="auto"/>
                <w:highlight w:val="none"/>
                <w:lang w:val="en-US"/>
              </w:rPr>
            </w:pPr>
          </w:p>
        </w:tc>
        <w:tc>
          <w:tcPr>
            <w:tcW w:w="1134" w:type="dxa"/>
            <w:vAlign w:val="center"/>
          </w:tcPr>
          <w:p w14:paraId="7F2AD595">
            <w:pPr>
              <w:pStyle w:val="25"/>
              <w:keepNext/>
              <w:spacing w:line="440" w:lineRule="exact"/>
              <w:ind w:left="63" w:right="63"/>
              <w:rPr>
                <w:rFonts w:hAnsi="宋体" w:cs="Times New Roman"/>
                <w:color w:val="auto"/>
                <w:highlight w:val="none"/>
                <w:lang w:val="en-US"/>
              </w:rPr>
            </w:pPr>
          </w:p>
        </w:tc>
        <w:tc>
          <w:tcPr>
            <w:tcW w:w="1134" w:type="dxa"/>
            <w:vAlign w:val="center"/>
          </w:tcPr>
          <w:p w14:paraId="774F3C3A">
            <w:pPr>
              <w:pStyle w:val="25"/>
              <w:keepNext/>
              <w:spacing w:line="440" w:lineRule="exact"/>
              <w:ind w:left="63" w:right="63"/>
              <w:rPr>
                <w:rFonts w:hAnsi="宋体" w:cs="Times New Roman"/>
                <w:color w:val="auto"/>
                <w:highlight w:val="none"/>
                <w:lang w:val="en-US"/>
              </w:rPr>
            </w:pPr>
          </w:p>
        </w:tc>
        <w:tc>
          <w:tcPr>
            <w:tcW w:w="4252" w:type="dxa"/>
            <w:vAlign w:val="center"/>
          </w:tcPr>
          <w:p w14:paraId="2A7087E6">
            <w:pPr>
              <w:pStyle w:val="25"/>
              <w:keepNext/>
              <w:spacing w:line="440" w:lineRule="exact"/>
              <w:ind w:left="63" w:right="63"/>
              <w:rPr>
                <w:rFonts w:hAnsi="宋体" w:cs="Times New Roman"/>
                <w:color w:val="auto"/>
                <w:highlight w:val="none"/>
                <w:lang w:val="en-US"/>
              </w:rPr>
            </w:pPr>
          </w:p>
        </w:tc>
      </w:tr>
      <w:tr w14:paraId="7C03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2C4E59">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造价管理</w:t>
            </w:r>
          </w:p>
        </w:tc>
        <w:tc>
          <w:tcPr>
            <w:tcW w:w="1418" w:type="dxa"/>
            <w:vAlign w:val="center"/>
          </w:tcPr>
          <w:p w14:paraId="7F7F9606">
            <w:pPr>
              <w:pStyle w:val="25"/>
              <w:keepNext/>
              <w:spacing w:line="440" w:lineRule="exact"/>
              <w:ind w:left="63" w:right="63"/>
              <w:rPr>
                <w:rFonts w:hAnsi="宋体" w:cs="Times New Roman"/>
                <w:color w:val="auto"/>
                <w:highlight w:val="none"/>
                <w:lang w:val="en-US"/>
              </w:rPr>
            </w:pPr>
          </w:p>
        </w:tc>
        <w:tc>
          <w:tcPr>
            <w:tcW w:w="1134" w:type="dxa"/>
            <w:vAlign w:val="center"/>
          </w:tcPr>
          <w:p w14:paraId="126E6400">
            <w:pPr>
              <w:pStyle w:val="25"/>
              <w:keepNext/>
              <w:spacing w:line="440" w:lineRule="exact"/>
              <w:ind w:left="63" w:right="63"/>
              <w:rPr>
                <w:rFonts w:hAnsi="宋体" w:cs="Times New Roman"/>
                <w:color w:val="auto"/>
                <w:highlight w:val="none"/>
                <w:lang w:val="en-US"/>
              </w:rPr>
            </w:pPr>
          </w:p>
        </w:tc>
        <w:tc>
          <w:tcPr>
            <w:tcW w:w="1134" w:type="dxa"/>
            <w:vAlign w:val="center"/>
          </w:tcPr>
          <w:p w14:paraId="7760C2A0">
            <w:pPr>
              <w:pStyle w:val="25"/>
              <w:keepNext/>
              <w:spacing w:line="440" w:lineRule="exact"/>
              <w:ind w:left="63" w:right="63"/>
              <w:rPr>
                <w:rFonts w:hAnsi="宋体" w:cs="Times New Roman"/>
                <w:color w:val="auto"/>
                <w:highlight w:val="none"/>
                <w:lang w:val="en-US"/>
              </w:rPr>
            </w:pPr>
          </w:p>
        </w:tc>
        <w:tc>
          <w:tcPr>
            <w:tcW w:w="4252" w:type="dxa"/>
            <w:vAlign w:val="center"/>
          </w:tcPr>
          <w:p w14:paraId="73DFCAA4">
            <w:pPr>
              <w:pStyle w:val="25"/>
              <w:keepNext/>
              <w:spacing w:line="440" w:lineRule="exact"/>
              <w:ind w:left="63" w:right="63"/>
              <w:rPr>
                <w:rFonts w:hAnsi="宋体" w:cs="Times New Roman"/>
                <w:color w:val="auto"/>
                <w:highlight w:val="none"/>
                <w:lang w:val="en-US"/>
              </w:rPr>
            </w:pPr>
          </w:p>
        </w:tc>
      </w:tr>
      <w:tr w14:paraId="502EA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4DEBA96">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质量员</w:t>
            </w:r>
          </w:p>
        </w:tc>
        <w:tc>
          <w:tcPr>
            <w:tcW w:w="1418" w:type="dxa"/>
            <w:vAlign w:val="center"/>
          </w:tcPr>
          <w:p w14:paraId="03A80E7A">
            <w:pPr>
              <w:pStyle w:val="25"/>
              <w:keepNext/>
              <w:spacing w:line="440" w:lineRule="exact"/>
              <w:ind w:left="63" w:right="63"/>
              <w:rPr>
                <w:rFonts w:hAnsi="宋体" w:cs="Times New Roman"/>
                <w:color w:val="auto"/>
                <w:highlight w:val="none"/>
                <w:lang w:val="en-US"/>
              </w:rPr>
            </w:pPr>
          </w:p>
        </w:tc>
        <w:tc>
          <w:tcPr>
            <w:tcW w:w="1134" w:type="dxa"/>
            <w:vAlign w:val="center"/>
          </w:tcPr>
          <w:p w14:paraId="1C2644CE">
            <w:pPr>
              <w:pStyle w:val="25"/>
              <w:keepNext/>
              <w:spacing w:line="440" w:lineRule="exact"/>
              <w:ind w:left="63" w:right="63"/>
              <w:rPr>
                <w:rFonts w:hAnsi="宋体" w:cs="Times New Roman"/>
                <w:color w:val="auto"/>
                <w:highlight w:val="none"/>
                <w:lang w:val="en-US"/>
              </w:rPr>
            </w:pPr>
          </w:p>
        </w:tc>
        <w:tc>
          <w:tcPr>
            <w:tcW w:w="1134" w:type="dxa"/>
            <w:vAlign w:val="center"/>
          </w:tcPr>
          <w:p w14:paraId="3433AF42">
            <w:pPr>
              <w:pStyle w:val="25"/>
              <w:keepNext/>
              <w:spacing w:line="440" w:lineRule="exact"/>
              <w:ind w:left="63" w:right="63"/>
              <w:rPr>
                <w:rFonts w:hAnsi="宋体" w:cs="Times New Roman"/>
                <w:color w:val="auto"/>
                <w:highlight w:val="none"/>
                <w:lang w:val="en-US"/>
              </w:rPr>
            </w:pPr>
          </w:p>
        </w:tc>
        <w:tc>
          <w:tcPr>
            <w:tcW w:w="4252" w:type="dxa"/>
            <w:vAlign w:val="center"/>
          </w:tcPr>
          <w:p w14:paraId="76F13368">
            <w:pPr>
              <w:pStyle w:val="25"/>
              <w:keepNext/>
              <w:spacing w:line="440" w:lineRule="exact"/>
              <w:ind w:left="63" w:right="63"/>
              <w:rPr>
                <w:rFonts w:hAnsi="宋体" w:cs="Times New Roman"/>
                <w:color w:val="auto"/>
                <w:highlight w:val="none"/>
                <w:lang w:val="en-US"/>
              </w:rPr>
            </w:pPr>
          </w:p>
        </w:tc>
      </w:tr>
      <w:tr w14:paraId="59D97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517CCFD">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施工员</w:t>
            </w:r>
          </w:p>
        </w:tc>
        <w:tc>
          <w:tcPr>
            <w:tcW w:w="1418" w:type="dxa"/>
            <w:vAlign w:val="center"/>
          </w:tcPr>
          <w:p w14:paraId="322E65DC">
            <w:pPr>
              <w:pStyle w:val="25"/>
              <w:keepNext/>
              <w:spacing w:line="440" w:lineRule="exact"/>
              <w:ind w:left="63" w:right="63"/>
              <w:rPr>
                <w:rFonts w:hAnsi="宋体" w:cs="Times New Roman"/>
                <w:color w:val="auto"/>
                <w:highlight w:val="none"/>
                <w:lang w:val="en-US"/>
              </w:rPr>
            </w:pPr>
          </w:p>
        </w:tc>
        <w:tc>
          <w:tcPr>
            <w:tcW w:w="1134" w:type="dxa"/>
            <w:vAlign w:val="center"/>
          </w:tcPr>
          <w:p w14:paraId="0F2DB4AB">
            <w:pPr>
              <w:pStyle w:val="25"/>
              <w:keepNext/>
              <w:spacing w:line="440" w:lineRule="exact"/>
              <w:ind w:left="63" w:right="63"/>
              <w:rPr>
                <w:rFonts w:hAnsi="宋体" w:cs="Times New Roman"/>
                <w:color w:val="auto"/>
                <w:highlight w:val="none"/>
                <w:lang w:val="en-US"/>
              </w:rPr>
            </w:pPr>
          </w:p>
        </w:tc>
        <w:tc>
          <w:tcPr>
            <w:tcW w:w="1134" w:type="dxa"/>
            <w:vAlign w:val="center"/>
          </w:tcPr>
          <w:p w14:paraId="1D000532">
            <w:pPr>
              <w:pStyle w:val="25"/>
              <w:keepNext/>
              <w:spacing w:line="440" w:lineRule="exact"/>
              <w:ind w:left="63" w:right="63"/>
              <w:rPr>
                <w:rFonts w:hAnsi="宋体" w:cs="Times New Roman"/>
                <w:color w:val="auto"/>
                <w:highlight w:val="none"/>
                <w:lang w:val="en-US"/>
              </w:rPr>
            </w:pPr>
          </w:p>
        </w:tc>
        <w:tc>
          <w:tcPr>
            <w:tcW w:w="4252" w:type="dxa"/>
            <w:vAlign w:val="center"/>
          </w:tcPr>
          <w:p w14:paraId="6863DC7E">
            <w:pPr>
              <w:pStyle w:val="25"/>
              <w:keepNext/>
              <w:spacing w:line="440" w:lineRule="exact"/>
              <w:ind w:left="63" w:right="63"/>
              <w:rPr>
                <w:rFonts w:hAnsi="宋体" w:cs="Times New Roman"/>
                <w:color w:val="auto"/>
                <w:highlight w:val="none"/>
                <w:lang w:val="en-US"/>
              </w:rPr>
            </w:pPr>
          </w:p>
        </w:tc>
      </w:tr>
      <w:tr w14:paraId="54576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16B29B6">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资料员</w:t>
            </w:r>
          </w:p>
        </w:tc>
        <w:tc>
          <w:tcPr>
            <w:tcW w:w="1418" w:type="dxa"/>
            <w:vAlign w:val="center"/>
          </w:tcPr>
          <w:p w14:paraId="1EAAF494">
            <w:pPr>
              <w:pStyle w:val="25"/>
              <w:keepNext/>
              <w:spacing w:line="440" w:lineRule="exact"/>
              <w:ind w:left="63" w:right="63"/>
              <w:rPr>
                <w:rFonts w:hAnsi="宋体" w:cs="Times New Roman"/>
                <w:color w:val="auto"/>
                <w:highlight w:val="none"/>
                <w:lang w:val="en-US"/>
              </w:rPr>
            </w:pPr>
          </w:p>
        </w:tc>
        <w:tc>
          <w:tcPr>
            <w:tcW w:w="1134" w:type="dxa"/>
            <w:vAlign w:val="center"/>
          </w:tcPr>
          <w:p w14:paraId="6FC8DE77">
            <w:pPr>
              <w:pStyle w:val="25"/>
              <w:keepNext/>
              <w:spacing w:line="440" w:lineRule="exact"/>
              <w:ind w:left="63" w:right="63"/>
              <w:rPr>
                <w:rFonts w:hAnsi="宋体" w:cs="Times New Roman"/>
                <w:color w:val="auto"/>
                <w:highlight w:val="none"/>
                <w:lang w:val="en-US"/>
              </w:rPr>
            </w:pPr>
          </w:p>
        </w:tc>
        <w:tc>
          <w:tcPr>
            <w:tcW w:w="1134" w:type="dxa"/>
            <w:vAlign w:val="center"/>
          </w:tcPr>
          <w:p w14:paraId="020D06E7">
            <w:pPr>
              <w:pStyle w:val="25"/>
              <w:keepNext/>
              <w:spacing w:line="440" w:lineRule="exact"/>
              <w:ind w:left="63" w:right="63"/>
              <w:rPr>
                <w:rFonts w:hAnsi="宋体" w:cs="Times New Roman"/>
                <w:color w:val="auto"/>
                <w:highlight w:val="none"/>
                <w:lang w:val="en-US"/>
              </w:rPr>
            </w:pPr>
          </w:p>
        </w:tc>
        <w:tc>
          <w:tcPr>
            <w:tcW w:w="4252" w:type="dxa"/>
            <w:vAlign w:val="center"/>
          </w:tcPr>
          <w:p w14:paraId="78927B64">
            <w:pPr>
              <w:pStyle w:val="25"/>
              <w:keepNext/>
              <w:spacing w:line="440" w:lineRule="exact"/>
              <w:ind w:left="63" w:right="63"/>
              <w:rPr>
                <w:rFonts w:hAnsi="宋体" w:cs="Times New Roman"/>
                <w:color w:val="auto"/>
                <w:highlight w:val="none"/>
                <w:lang w:val="en-US"/>
              </w:rPr>
            </w:pPr>
          </w:p>
        </w:tc>
      </w:tr>
      <w:tr w14:paraId="60CD1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81A25C">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材料员</w:t>
            </w:r>
          </w:p>
        </w:tc>
        <w:tc>
          <w:tcPr>
            <w:tcW w:w="1418" w:type="dxa"/>
            <w:vAlign w:val="center"/>
          </w:tcPr>
          <w:p w14:paraId="379E8678">
            <w:pPr>
              <w:pStyle w:val="25"/>
              <w:keepNext/>
              <w:spacing w:line="440" w:lineRule="exact"/>
              <w:ind w:left="63" w:right="63"/>
              <w:rPr>
                <w:rFonts w:hAnsi="宋体" w:cs="Times New Roman"/>
                <w:color w:val="auto"/>
                <w:highlight w:val="none"/>
                <w:lang w:val="en-US"/>
              </w:rPr>
            </w:pPr>
          </w:p>
        </w:tc>
        <w:tc>
          <w:tcPr>
            <w:tcW w:w="1134" w:type="dxa"/>
            <w:vAlign w:val="center"/>
          </w:tcPr>
          <w:p w14:paraId="19C92106">
            <w:pPr>
              <w:pStyle w:val="25"/>
              <w:keepNext/>
              <w:spacing w:line="440" w:lineRule="exact"/>
              <w:ind w:left="63" w:right="63"/>
              <w:rPr>
                <w:rFonts w:hAnsi="宋体" w:cs="Times New Roman"/>
                <w:color w:val="auto"/>
                <w:highlight w:val="none"/>
                <w:lang w:val="en-US"/>
              </w:rPr>
            </w:pPr>
          </w:p>
        </w:tc>
        <w:tc>
          <w:tcPr>
            <w:tcW w:w="1134" w:type="dxa"/>
            <w:vAlign w:val="center"/>
          </w:tcPr>
          <w:p w14:paraId="434580B3">
            <w:pPr>
              <w:pStyle w:val="25"/>
              <w:keepNext/>
              <w:spacing w:line="440" w:lineRule="exact"/>
              <w:ind w:left="63" w:right="63"/>
              <w:rPr>
                <w:rFonts w:hAnsi="宋体" w:cs="Times New Roman"/>
                <w:color w:val="auto"/>
                <w:highlight w:val="none"/>
                <w:lang w:val="en-US"/>
              </w:rPr>
            </w:pPr>
          </w:p>
        </w:tc>
        <w:tc>
          <w:tcPr>
            <w:tcW w:w="4252" w:type="dxa"/>
            <w:vAlign w:val="center"/>
          </w:tcPr>
          <w:p w14:paraId="63A9805D">
            <w:pPr>
              <w:pStyle w:val="25"/>
              <w:keepNext/>
              <w:spacing w:line="440" w:lineRule="exact"/>
              <w:ind w:left="63" w:right="63"/>
              <w:rPr>
                <w:rFonts w:hAnsi="宋体" w:cs="Times New Roman"/>
                <w:color w:val="auto"/>
                <w:highlight w:val="none"/>
                <w:lang w:val="en-US"/>
              </w:rPr>
            </w:pPr>
          </w:p>
        </w:tc>
      </w:tr>
      <w:tr w14:paraId="4F623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91F429B">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专职安全生产管理人员</w:t>
            </w:r>
          </w:p>
        </w:tc>
        <w:tc>
          <w:tcPr>
            <w:tcW w:w="1418" w:type="dxa"/>
            <w:vAlign w:val="center"/>
          </w:tcPr>
          <w:p w14:paraId="08D80C7F">
            <w:pPr>
              <w:pStyle w:val="25"/>
              <w:keepNext/>
              <w:spacing w:line="440" w:lineRule="exact"/>
              <w:ind w:left="63" w:right="63"/>
              <w:rPr>
                <w:rFonts w:hAnsi="宋体" w:cs="Times New Roman"/>
                <w:color w:val="auto"/>
                <w:highlight w:val="none"/>
                <w:lang w:val="en-US"/>
              </w:rPr>
            </w:pPr>
          </w:p>
        </w:tc>
        <w:tc>
          <w:tcPr>
            <w:tcW w:w="1134" w:type="dxa"/>
            <w:vAlign w:val="center"/>
          </w:tcPr>
          <w:p w14:paraId="79D8B5A1">
            <w:pPr>
              <w:pStyle w:val="25"/>
              <w:keepNext/>
              <w:spacing w:line="440" w:lineRule="exact"/>
              <w:ind w:left="63" w:right="63"/>
              <w:rPr>
                <w:rFonts w:hAnsi="宋体" w:cs="Times New Roman"/>
                <w:color w:val="auto"/>
                <w:highlight w:val="none"/>
                <w:lang w:val="en-US"/>
              </w:rPr>
            </w:pPr>
          </w:p>
        </w:tc>
        <w:tc>
          <w:tcPr>
            <w:tcW w:w="1134" w:type="dxa"/>
            <w:vAlign w:val="center"/>
          </w:tcPr>
          <w:p w14:paraId="0391D83C">
            <w:pPr>
              <w:pStyle w:val="25"/>
              <w:keepNext/>
              <w:spacing w:line="440" w:lineRule="exact"/>
              <w:ind w:left="63" w:right="63"/>
              <w:rPr>
                <w:rFonts w:hAnsi="宋体" w:cs="Times New Roman"/>
                <w:color w:val="auto"/>
                <w:highlight w:val="none"/>
                <w:lang w:val="en-US"/>
              </w:rPr>
            </w:pPr>
          </w:p>
        </w:tc>
        <w:tc>
          <w:tcPr>
            <w:tcW w:w="4252" w:type="dxa"/>
            <w:vAlign w:val="center"/>
          </w:tcPr>
          <w:p w14:paraId="34300B20">
            <w:pPr>
              <w:pStyle w:val="25"/>
              <w:keepNext/>
              <w:spacing w:line="440" w:lineRule="exact"/>
              <w:ind w:left="63" w:right="63"/>
              <w:rPr>
                <w:rFonts w:hAnsi="宋体" w:cs="Times New Roman"/>
                <w:color w:val="auto"/>
                <w:highlight w:val="none"/>
                <w:lang w:val="en-US"/>
              </w:rPr>
            </w:pPr>
          </w:p>
        </w:tc>
      </w:tr>
      <w:tr w14:paraId="29B57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F7E2440">
            <w:pPr>
              <w:pStyle w:val="25"/>
              <w:keepNext/>
              <w:spacing w:line="440" w:lineRule="exact"/>
              <w:ind w:left="63" w:right="63"/>
              <w:rPr>
                <w:rFonts w:hAnsi="宋体" w:cs="Times New Roman"/>
                <w:color w:val="auto"/>
                <w:highlight w:val="none"/>
                <w:lang w:val="en-US"/>
              </w:rPr>
            </w:pPr>
          </w:p>
        </w:tc>
        <w:tc>
          <w:tcPr>
            <w:tcW w:w="1418" w:type="dxa"/>
            <w:vAlign w:val="center"/>
          </w:tcPr>
          <w:p w14:paraId="4FE034F0">
            <w:pPr>
              <w:pStyle w:val="25"/>
              <w:keepNext/>
              <w:spacing w:line="440" w:lineRule="exact"/>
              <w:ind w:left="63" w:right="63"/>
              <w:rPr>
                <w:rFonts w:hAnsi="宋体" w:cs="Times New Roman"/>
                <w:color w:val="auto"/>
                <w:highlight w:val="none"/>
                <w:lang w:val="en-US"/>
              </w:rPr>
            </w:pPr>
          </w:p>
        </w:tc>
        <w:tc>
          <w:tcPr>
            <w:tcW w:w="1134" w:type="dxa"/>
            <w:vAlign w:val="center"/>
          </w:tcPr>
          <w:p w14:paraId="46095D7E">
            <w:pPr>
              <w:pStyle w:val="25"/>
              <w:keepNext/>
              <w:spacing w:line="440" w:lineRule="exact"/>
              <w:ind w:left="63" w:right="63"/>
              <w:rPr>
                <w:rFonts w:hAnsi="宋体" w:cs="Times New Roman"/>
                <w:color w:val="auto"/>
                <w:highlight w:val="none"/>
                <w:lang w:val="en-US"/>
              </w:rPr>
            </w:pPr>
          </w:p>
        </w:tc>
        <w:tc>
          <w:tcPr>
            <w:tcW w:w="1134" w:type="dxa"/>
            <w:vAlign w:val="center"/>
          </w:tcPr>
          <w:p w14:paraId="099328ED">
            <w:pPr>
              <w:pStyle w:val="25"/>
              <w:keepNext/>
              <w:spacing w:line="440" w:lineRule="exact"/>
              <w:ind w:left="63" w:right="63"/>
              <w:rPr>
                <w:rFonts w:hAnsi="宋体" w:cs="Times New Roman"/>
                <w:color w:val="auto"/>
                <w:highlight w:val="none"/>
                <w:lang w:val="en-US"/>
              </w:rPr>
            </w:pPr>
          </w:p>
        </w:tc>
        <w:tc>
          <w:tcPr>
            <w:tcW w:w="4252" w:type="dxa"/>
            <w:vAlign w:val="center"/>
          </w:tcPr>
          <w:p w14:paraId="3C3D7A03">
            <w:pPr>
              <w:pStyle w:val="25"/>
              <w:keepNext/>
              <w:spacing w:line="440" w:lineRule="exact"/>
              <w:ind w:left="63" w:right="63"/>
              <w:rPr>
                <w:rFonts w:hAnsi="宋体" w:cs="Times New Roman"/>
                <w:color w:val="auto"/>
                <w:highlight w:val="none"/>
                <w:lang w:val="en-US"/>
              </w:rPr>
            </w:pPr>
          </w:p>
        </w:tc>
      </w:tr>
      <w:tr w14:paraId="07120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FA63D49">
            <w:pPr>
              <w:pStyle w:val="25"/>
              <w:keepNext/>
              <w:spacing w:line="440" w:lineRule="exact"/>
              <w:ind w:left="63" w:right="63"/>
              <w:rPr>
                <w:rFonts w:hAnsi="宋体" w:cs="Times New Roman"/>
                <w:color w:val="auto"/>
                <w:highlight w:val="none"/>
                <w:lang w:val="en-US"/>
              </w:rPr>
            </w:pPr>
          </w:p>
        </w:tc>
        <w:tc>
          <w:tcPr>
            <w:tcW w:w="1418" w:type="dxa"/>
            <w:vAlign w:val="center"/>
          </w:tcPr>
          <w:p w14:paraId="1E8F1B92">
            <w:pPr>
              <w:pStyle w:val="25"/>
              <w:keepNext/>
              <w:spacing w:line="440" w:lineRule="exact"/>
              <w:ind w:left="63" w:right="63"/>
              <w:rPr>
                <w:rFonts w:hAnsi="宋体" w:cs="Times New Roman"/>
                <w:color w:val="auto"/>
                <w:highlight w:val="none"/>
                <w:lang w:val="en-US"/>
              </w:rPr>
            </w:pPr>
          </w:p>
        </w:tc>
        <w:tc>
          <w:tcPr>
            <w:tcW w:w="1134" w:type="dxa"/>
            <w:vAlign w:val="center"/>
          </w:tcPr>
          <w:p w14:paraId="1F4FD4D2">
            <w:pPr>
              <w:pStyle w:val="25"/>
              <w:keepNext/>
              <w:spacing w:line="440" w:lineRule="exact"/>
              <w:ind w:left="63" w:right="63"/>
              <w:rPr>
                <w:rFonts w:hAnsi="宋体" w:cs="Times New Roman"/>
                <w:color w:val="auto"/>
                <w:highlight w:val="none"/>
                <w:lang w:val="en-US"/>
              </w:rPr>
            </w:pPr>
          </w:p>
        </w:tc>
        <w:tc>
          <w:tcPr>
            <w:tcW w:w="1134" w:type="dxa"/>
            <w:vAlign w:val="center"/>
          </w:tcPr>
          <w:p w14:paraId="3895C8FB">
            <w:pPr>
              <w:pStyle w:val="25"/>
              <w:keepNext/>
              <w:spacing w:line="440" w:lineRule="exact"/>
              <w:ind w:left="63" w:right="63"/>
              <w:rPr>
                <w:rFonts w:hAnsi="宋体" w:cs="Times New Roman"/>
                <w:color w:val="auto"/>
                <w:highlight w:val="none"/>
                <w:lang w:val="en-US"/>
              </w:rPr>
            </w:pPr>
          </w:p>
        </w:tc>
        <w:tc>
          <w:tcPr>
            <w:tcW w:w="4252" w:type="dxa"/>
            <w:vAlign w:val="center"/>
          </w:tcPr>
          <w:p w14:paraId="110C25B8">
            <w:pPr>
              <w:pStyle w:val="25"/>
              <w:keepNext/>
              <w:spacing w:line="440" w:lineRule="exact"/>
              <w:ind w:left="63" w:right="63"/>
              <w:rPr>
                <w:rFonts w:hAnsi="宋体" w:cs="Times New Roman"/>
                <w:color w:val="auto"/>
                <w:highlight w:val="none"/>
                <w:lang w:val="en-US"/>
              </w:rPr>
            </w:pPr>
          </w:p>
        </w:tc>
      </w:tr>
      <w:tr w14:paraId="2ED68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03AD7A3">
            <w:pPr>
              <w:pStyle w:val="25"/>
              <w:keepNext/>
              <w:spacing w:line="440" w:lineRule="exact"/>
              <w:ind w:left="63" w:right="63"/>
              <w:rPr>
                <w:rFonts w:hAnsi="宋体" w:cs="Times New Roman"/>
                <w:color w:val="auto"/>
                <w:highlight w:val="none"/>
                <w:lang w:val="en-US"/>
              </w:rPr>
            </w:pPr>
          </w:p>
        </w:tc>
        <w:tc>
          <w:tcPr>
            <w:tcW w:w="1418" w:type="dxa"/>
            <w:vAlign w:val="center"/>
          </w:tcPr>
          <w:p w14:paraId="6550FCE7">
            <w:pPr>
              <w:pStyle w:val="25"/>
              <w:keepNext/>
              <w:spacing w:line="440" w:lineRule="exact"/>
              <w:ind w:left="63" w:right="63"/>
              <w:rPr>
                <w:rFonts w:hAnsi="宋体" w:cs="Times New Roman"/>
                <w:color w:val="auto"/>
                <w:highlight w:val="none"/>
                <w:lang w:val="en-US"/>
              </w:rPr>
            </w:pPr>
          </w:p>
        </w:tc>
        <w:tc>
          <w:tcPr>
            <w:tcW w:w="1134" w:type="dxa"/>
            <w:vAlign w:val="center"/>
          </w:tcPr>
          <w:p w14:paraId="0BBD69E4">
            <w:pPr>
              <w:pStyle w:val="25"/>
              <w:keepNext/>
              <w:spacing w:line="440" w:lineRule="exact"/>
              <w:ind w:left="63" w:right="63"/>
              <w:rPr>
                <w:rFonts w:hAnsi="宋体" w:cs="Times New Roman"/>
                <w:color w:val="auto"/>
                <w:highlight w:val="none"/>
                <w:lang w:val="en-US"/>
              </w:rPr>
            </w:pPr>
          </w:p>
        </w:tc>
        <w:tc>
          <w:tcPr>
            <w:tcW w:w="1134" w:type="dxa"/>
            <w:vAlign w:val="center"/>
          </w:tcPr>
          <w:p w14:paraId="207B860D">
            <w:pPr>
              <w:pStyle w:val="25"/>
              <w:keepNext/>
              <w:spacing w:line="440" w:lineRule="exact"/>
              <w:ind w:left="63" w:right="63"/>
              <w:rPr>
                <w:rFonts w:hAnsi="宋体" w:cs="Times New Roman"/>
                <w:color w:val="auto"/>
                <w:highlight w:val="none"/>
                <w:lang w:val="en-US"/>
              </w:rPr>
            </w:pPr>
          </w:p>
        </w:tc>
        <w:tc>
          <w:tcPr>
            <w:tcW w:w="4252" w:type="dxa"/>
            <w:vAlign w:val="center"/>
          </w:tcPr>
          <w:p w14:paraId="4A51E046">
            <w:pPr>
              <w:pStyle w:val="25"/>
              <w:keepNext/>
              <w:spacing w:line="440" w:lineRule="exact"/>
              <w:ind w:left="63" w:right="63"/>
              <w:rPr>
                <w:rFonts w:hAnsi="宋体" w:cs="Times New Roman"/>
                <w:color w:val="auto"/>
                <w:highlight w:val="none"/>
                <w:lang w:val="en-US"/>
              </w:rPr>
            </w:pPr>
          </w:p>
        </w:tc>
      </w:tr>
      <w:tr w14:paraId="5213D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C2752BD">
            <w:pPr>
              <w:pStyle w:val="25"/>
              <w:keepNext/>
              <w:spacing w:line="440" w:lineRule="exact"/>
              <w:ind w:left="63" w:right="63"/>
              <w:rPr>
                <w:rFonts w:hAnsi="宋体" w:cs="Times New Roman"/>
                <w:color w:val="auto"/>
                <w:highlight w:val="none"/>
                <w:lang w:val="en-US"/>
              </w:rPr>
            </w:pPr>
          </w:p>
        </w:tc>
        <w:tc>
          <w:tcPr>
            <w:tcW w:w="1418" w:type="dxa"/>
            <w:vAlign w:val="center"/>
          </w:tcPr>
          <w:p w14:paraId="45B7D617">
            <w:pPr>
              <w:pStyle w:val="25"/>
              <w:keepNext/>
              <w:spacing w:line="440" w:lineRule="exact"/>
              <w:ind w:left="63" w:right="63"/>
              <w:rPr>
                <w:rFonts w:hAnsi="宋体" w:cs="Times New Roman"/>
                <w:color w:val="auto"/>
                <w:highlight w:val="none"/>
                <w:lang w:val="en-US"/>
              </w:rPr>
            </w:pPr>
          </w:p>
        </w:tc>
        <w:tc>
          <w:tcPr>
            <w:tcW w:w="1134" w:type="dxa"/>
            <w:vAlign w:val="center"/>
          </w:tcPr>
          <w:p w14:paraId="0E92C165">
            <w:pPr>
              <w:pStyle w:val="25"/>
              <w:keepNext/>
              <w:spacing w:line="440" w:lineRule="exact"/>
              <w:ind w:left="63" w:right="63"/>
              <w:rPr>
                <w:rFonts w:hAnsi="宋体" w:cs="Times New Roman"/>
                <w:color w:val="auto"/>
                <w:highlight w:val="none"/>
                <w:lang w:val="en-US"/>
              </w:rPr>
            </w:pPr>
          </w:p>
        </w:tc>
        <w:tc>
          <w:tcPr>
            <w:tcW w:w="1134" w:type="dxa"/>
            <w:vAlign w:val="center"/>
          </w:tcPr>
          <w:p w14:paraId="6FC5D2AA">
            <w:pPr>
              <w:pStyle w:val="25"/>
              <w:keepNext/>
              <w:spacing w:line="440" w:lineRule="exact"/>
              <w:ind w:left="63" w:right="63"/>
              <w:rPr>
                <w:rFonts w:hAnsi="宋体" w:cs="Times New Roman"/>
                <w:color w:val="auto"/>
                <w:highlight w:val="none"/>
                <w:lang w:val="en-US"/>
              </w:rPr>
            </w:pPr>
          </w:p>
        </w:tc>
        <w:tc>
          <w:tcPr>
            <w:tcW w:w="4252" w:type="dxa"/>
            <w:vAlign w:val="center"/>
          </w:tcPr>
          <w:p w14:paraId="40AEA011">
            <w:pPr>
              <w:pStyle w:val="25"/>
              <w:keepNext/>
              <w:spacing w:line="440" w:lineRule="exact"/>
              <w:ind w:left="63" w:right="63"/>
              <w:rPr>
                <w:rFonts w:hAnsi="宋体" w:cs="Times New Roman"/>
                <w:color w:val="auto"/>
                <w:highlight w:val="none"/>
                <w:lang w:val="en-US"/>
              </w:rPr>
            </w:pPr>
          </w:p>
        </w:tc>
      </w:tr>
      <w:tr w14:paraId="2C162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A532F90">
            <w:pPr>
              <w:pStyle w:val="25"/>
              <w:keepNext/>
              <w:spacing w:line="440" w:lineRule="exact"/>
              <w:ind w:left="63" w:right="63"/>
              <w:rPr>
                <w:rFonts w:hAnsi="宋体" w:cs="Times New Roman"/>
                <w:color w:val="auto"/>
                <w:highlight w:val="none"/>
                <w:lang w:val="en-US"/>
              </w:rPr>
            </w:pPr>
            <w:r>
              <w:rPr>
                <w:rFonts w:hint="eastAsia" w:hAnsi="宋体" w:cs="Times New Roman"/>
                <w:color w:val="auto"/>
                <w:highlight w:val="none"/>
                <w:lang w:val="en-US"/>
              </w:rPr>
              <w:t>其他人员</w:t>
            </w:r>
          </w:p>
        </w:tc>
        <w:tc>
          <w:tcPr>
            <w:tcW w:w="1418" w:type="dxa"/>
            <w:vAlign w:val="center"/>
          </w:tcPr>
          <w:p w14:paraId="7870ECE4">
            <w:pPr>
              <w:pStyle w:val="25"/>
              <w:keepNext/>
              <w:spacing w:line="440" w:lineRule="exact"/>
              <w:ind w:left="63" w:right="63"/>
              <w:rPr>
                <w:rFonts w:hAnsi="宋体" w:cs="Times New Roman"/>
                <w:color w:val="auto"/>
                <w:highlight w:val="none"/>
                <w:lang w:val="en-US"/>
              </w:rPr>
            </w:pPr>
          </w:p>
        </w:tc>
        <w:tc>
          <w:tcPr>
            <w:tcW w:w="1134" w:type="dxa"/>
            <w:vAlign w:val="center"/>
          </w:tcPr>
          <w:p w14:paraId="3261CE14">
            <w:pPr>
              <w:pStyle w:val="25"/>
              <w:keepNext/>
              <w:spacing w:line="440" w:lineRule="exact"/>
              <w:ind w:left="63" w:right="63"/>
              <w:rPr>
                <w:rFonts w:hAnsi="宋体" w:cs="Times New Roman"/>
                <w:color w:val="auto"/>
                <w:highlight w:val="none"/>
                <w:lang w:val="en-US"/>
              </w:rPr>
            </w:pPr>
          </w:p>
        </w:tc>
        <w:tc>
          <w:tcPr>
            <w:tcW w:w="1134" w:type="dxa"/>
            <w:vAlign w:val="center"/>
          </w:tcPr>
          <w:p w14:paraId="70D6D5A5">
            <w:pPr>
              <w:pStyle w:val="25"/>
              <w:keepNext/>
              <w:spacing w:line="440" w:lineRule="exact"/>
              <w:ind w:left="63" w:right="63"/>
              <w:rPr>
                <w:rFonts w:hAnsi="宋体" w:cs="Times New Roman"/>
                <w:color w:val="auto"/>
                <w:highlight w:val="none"/>
                <w:lang w:val="en-US"/>
              </w:rPr>
            </w:pPr>
          </w:p>
        </w:tc>
        <w:tc>
          <w:tcPr>
            <w:tcW w:w="4252" w:type="dxa"/>
            <w:vAlign w:val="center"/>
          </w:tcPr>
          <w:p w14:paraId="3214D434">
            <w:pPr>
              <w:pStyle w:val="25"/>
              <w:keepNext/>
              <w:spacing w:line="440" w:lineRule="exact"/>
              <w:ind w:left="63" w:right="63"/>
              <w:rPr>
                <w:rFonts w:hAnsi="宋体" w:cs="Times New Roman"/>
                <w:color w:val="auto"/>
                <w:highlight w:val="none"/>
                <w:lang w:val="en-US"/>
              </w:rPr>
            </w:pPr>
          </w:p>
        </w:tc>
      </w:tr>
      <w:tr w14:paraId="5DDC1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D20BABA">
            <w:pPr>
              <w:pStyle w:val="25"/>
              <w:keepNext/>
              <w:spacing w:line="440" w:lineRule="exact"/>
              <w:ind w:left="63" w:right="63"/>
              <w:rPr>
                <w:rFonts w:hAnsi="宋体" w:cs="Times New Roman"/>
                <w:color w:val="auto"/>
                <w:highlight w:val="none"/>
                <w:lang w:val="en-US"/>
              </w:rPr>
            </w:pPr>
          </w:p>
        </w:tc>
        <w:tc>
          <w:tcPr>
            <w:tcW w:w="1418" w:type="dxa"/>
            <w:vAlign w:val="center"/>
          </w:tcPr>
          <w:p w14:paraId="56646991">
            <w:pPr>
              <w:pStyle w:val="25"/>
              <w:keepNext/>
              <w:spacing w:line="440" w:lineRule="exact"/>
              <w:ind w:left="63" w:right="63"/>
              <w:rPr>
                <w:rFonts w:hAnsi="宋体" w:cs="Times New Roman"/>
                <w:color w:val="auto"/>
                <w:highlight w:val="none"/>
                <w:lang w:val="en-US"/>
              </w:rPr>
            </w:pPr>
          </w:p>
        </w:tc>
        <w:tc>
          <w:tcPr>
            <w:tcW w:w="1134" w:type="dxa"/>
            <w:vAlign w:val="center"/>
          </w:tcPr>
          <w:p w14:paraId="778C920A">
            <w:pPr>
              <w:pStyle w:val="25"/>
              <w:keepNext/>
              <w:spacing w:line="440" w:lineRule="exact"/>
              <w:ind w:left="63" w:right="63"/>
              <w:rPr>
                <w:rFonts w:hAnsi="宋体" w:cs="Times New Roman"/>
                <w:color w:val="auto"/>
                <w:highlight w:val="none"/>
                <w:lang w:val="en-US"/>
              </w:rPr>
            </w:pPr>
          </w:p>
        </w:tc>
        <w:tc>
          <w:tcPr>
            <w:tcW w:w="1134" w:type="dxa"/>
            <w:vAlign w:val="center"/>
          </w:tcPr>
          <w:p w14:paraId="4E479933">
            <w:pPr>
              <w:pStyle w:val="25"/>
              <w:keepNext/>
              <w:spacing w:line="440" w:lineRule="exact"/>
              <w:ind w:left="63" w:right="63"/>
              <w:rPr>
                <w:rFonts w:hAnsi="宋体" w:cs="Times New Roman"/>
                <w:color w:val="auto"/>
                <w:highlight w:val="none"/>
                <w:lang w:val="en-US"/>
              </w:rPr>
            </w:pPr>
          </w:p>
        </w:tc>
        <w:tc>
          <w:tcPr>
            <w:tcW w:w="4252" w:type="dxa"/>
            <w:vAlign w:val="center"/>
          </w:tcPr>
          <w:p w14:paraId="23A01455">
            <w:pPr>
              <w:pStyle w:val="25"/>
              <w:keepNext/>
              <w:spacing w:line="440" w:lineRule="exact"/>
              <w:ind w:left="63" w:right="63"/>
              <w:rPr>
                <w:rFonts w:hAnsi="宋体" w:cs="Times New Roman"/>
                <w:color w:val="auto"/>
                <w:highlight w:val="none"/>
                <w:lang w:val="en-US"/>
              </w:rPr>
            </w:pPr>
          </w:p>
        </w:tc>
      </w:tr>
      <w:tr w14:paraId="5CBFF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F8C1568">
            <w:pPr>
              <w:pStyle w:val="25"/>
              <w:keepNext/>
              <w:spacing w:line="440" w:lineRule="exact"/>
              <w:ind w:left="63" w:right="63"/>
              <w:rPr>
                <w:rFonts w:hAnsi="宋体" w:cs="Times New Roman"/>
                <w:color w:val="auto"/>
                <w:highlight w:val="none"/>
                <w:lang w:val="en-US"/>
              </w:rPr>
            </w:pPr>
          </w:p>
        </w:tc>
        <w:tc>
          <w:tcPr>
            <w:tcW w:w="1418" w:type="dxa"/>
            <w:tcBorders>
              <w:bottom w:val="single" w:color="auto" w:sz="12" w:space="0"/>
            </w:tcBorders>
            <w:vAlign w:val="center"/>
          </w:tcPr>
          <w:p w14:paraId="656DC22E">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48CB7963">
            <w:pPr>
              <w:pStyle w:val="25"/>
              <w:keepNext/>
              <w:spacing w:line="440" w:lineRule="exact"/>
              <w:ind w:left="63" w:right="63"/>
              <w:rPr>
                <w:rFonts w:hAnsi="宋体" w:cs="Times New Roman"/>
                <w:color w:val="auto"/>
                <w:highlight w:val="none"/>
                <w:lang w:val="en-US"/>
              </w:rPr>
            </w:pPr>
          </w:p>
        </w:tc>
        <w:tc>
          <w:tcPr>
            <w:tcW w:w="1134" w:type="dxa"/>
            <w:tcBorders>
              <w:bottom w:val="single" w:color="auto" w:sz="12" w:space="0"/>
            </w:tcBorders>
            <w:vAlign w:val="center"/>
          </w:tcPr>
          <w:p w14:paraId="143781FA">
            <w:pPr>
              <w:pStyle w:val="25"/>
              <w:keepNext/>
              <w:spacing w:line="440" w:lineRule="exact"/>
              <w:ind w:left="63" w:right="63"/>
              <w:rPr>
                <w:rFonts w:hAnsi="宋体" w:cs="Times New Roman"/>
                <w:color w:val="auto"/>
                <w:highlight w:val="none"/>
                <w:lang w:val="en-US"/>
              </w:rPr>
            </w:pPr>
          </w:p>
        </w:tc>
        <w:tc>
          <w:tcPr>
            <w:tcW w:w="4252" w:type="dxa"/>
            <w:tcBorders>
              <w:bottom w:val="single" w:color="auto" w:sz="12" w:space="0"/>
            </w:tcBorders>
            <w:vAlign w:val="center"/>
          </w:tcPr>
          <w:p w14:paraId="7A98CABE">
            <w:pPr>
              <w:pStyle w:val="25"/>
              <w:keepNext/>
              <w:spacing w:line="440" w:lineRule="exact"/>
              <w:ind w:left="63" w:right="63"/>
              <w:rPr>
                <w:rFonts w:hAnsi="宋体" w:cs="Times New Roman"/>
                <w:color w:val="auto"/>
                <w:highlight w:val="none"/>
                <w:lang w:val="en-US"/>
              </w:rPr>
            </w:pPr>
          </w:p>
        </w:tc>
      </w:tr>
    </w:tbl>
    <w:p w14:paraId="7B7F3DB0">
      <w:pPr>
        <w:rPr>
          <w:rFonts w:hAnsi="宋体"/>
          <w:color w:val="auto"/>
          <w:sz w:val="24"/>
          <w:highlight w:val="none"/>
        </w:rPr>
      </w:pPr>
    </w:p>
    <w:p w14:paraId="1EBA6BB4">
      <w:pPr>
        <w:spacing w:line="440" w:lineRule="exact"/>
        <w:rPr>
          <w:rFonts w:hAnsi="宋体"/>
          <w:color w:val="auto"/>
          <w:sz w:val="24"/>
          <w:highlight w:val="none"/>
        </w:rPr>
      </w:pPr>
    </w:p>
    <w:p w14:paraId="5AB22792">
      <w:pPr>
        <w:spacing w:line="440" w:lineRule="exact"/>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415" w:name="_Toc296503231"/>
      <w:bookmarkStart w:id="416" w:name="_Toc296891271"/>
      <w:bookmarkStart w:id="417" w:name="_Toc296346732"/>
      <w:bookmarkStart w:id="418" w:name="_Toc296347230"/>
      <w:bookmarkStart w:id="419" w:name="_Toc296891059"/>
      <w:bookmarkStart w:id="420" w:name="_Toc296944570"/>
      <w:r>
        <w:rPr>
          <w:rFonts w:hAnsi="宋体"/>
          <w:color w:val="auto"/>
          <w:sz w:val="24"/>
          <w:highlight w:val="none"/>
        </w:rPr>
        <w:t>件8：</w:t>
      </w:r>
    </w:p>
    <w:bookmarkEnd w:id="414"/>
    <w:bookmarkEnd w:id="415"/>
    <w:bookmarkEnd w:id="416"/>
    <w:bookmarkEnd w:id="417"/>
    <w:bookmarkEnd w:id="418"/>
    <w:bookmarkEnd w:id="419"/>
    <w:bookmarkEnd w:id="420"/>
    <w:p w14:paraId="770054FB">
      <w:pPr>
        <w:spacing w:before="120" w:beforeLines="50" w:after="120" w:afterLines="50" w:line="440" w:lineRule="exact"/>
        <w:jc w:val="center"/>
        <w:rPr>
          <w:rFonts w:hAnsi="宋体"/>
          <w:color w:val="auto"/>
          <w:sz w:val="24"/>
          <w:highlight w:val="none"/>
        </w:rPr>
      </w:pPr>
      <w:r>
        <w:rPr>
          <w:rFonts w:hAnsi="宋体"/>
          <w:color w:val="auto"/>
          <w:sz w:val="24"/>
          <w:highlight w:val="none"/>
        </w:rPr>
        <w:t>履约担保</w:t>
      </w:r>
    </w:p>
    <w:p w14:paraId="0C771859">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（发包人名称）：</w:t>
      </w:r>
    </w:p>
    <w:p w14:paraId="0AF7F25C">
      <w:pPr>
        <w:spacing w:line="440" w:lineRule="exact"/>
        <w:rPr>
          <w:rFonts w:ascii="宋体" w:hAnsi="宋体" w:cs="宋体"/>
          <w:color w:val="auto"/>
          <w:szCs w:val="21"/>
          <w:highlight w:val="none"/>
        </w:rPr>
      </w:pPr>
    </w:p>
    <w:p w14:paraId="4067FD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（工程名称）施工及有关事项协商一致共同签订《建设工程施工合同》。我方愿意无条件地、不可撤销地就承包人履行与你方签订的合同，向你方提供连带责任担保。 </w:t>
      </w:r>
    </w:p>
    <w:p w14:paraId="5C080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488D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2.担保有效期自你方与承包人签订的合同生效之日起至你方签发或应签发工程接收证书之日止。</w:t>
      </w:r>
    </w:p>
    <w:p w14:paraId="7F2F40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3.在本担保有效期内，因承包人违反合同约定的义务给你方造成经济损失时，我方在收到你方以书面形式提出的在担保金额内的赔偿要求后，在7天内无条件支付。</w:t>
      </w:r>
    </w:p>
    <w:p w14:paraId="6225B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4.你方和承包人按合同约定变更合同时，我方承担本担保规定的义务不变。</w:t>
      </w:r>
    </w:p>
    <w:p w14:paraId="6DB2E5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5.因本保函发生的纠纷，可由双方协商解决，协商不成的，任何一方均可向工程所在地人民法院起诉。</w:t>
      </w:r>
    </w:p>
    <w:p w14:paraId="2498BD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6.本保函自我方法定代表人（或其授权代理人）签字并加盖公章之日起生效。</w:t>
      </w:r>
    </w:p>
    <w:p w14:paraId="11BF78F5">
      <w:pPr>
        <w:spacing w:line="360" w:lineRule="auto"/>
        <w:rPr>
          <w:rFonts w:ascii="宋体" w:hAnsi="宋体" w:cs="宋体"/>
          <w:color w:val="auto"/>
          <w:szCs w:val="21"/>
          <w:highlight w:val="none"/>
        </w:rPr>
      </w:pPr>
    </w:p>
    <w:p w14:paraId="58F062FF">
      <w:pPr>
        <w:spacing w:line="360" w:lineRule="auto"/>
        <w:rPr>
          <w:rFonts w:ascii="宋体" w:hAnsi="宋体" w:cs="宋体"/>
          <w:color w:val="auto"/>
          <w:szCs w:val="21"/>
          <w:highlight w:val="none"/>
        </w:rPr>
      </w:pPr>
      <w:r>
        <w:rPr>
          <w:rFonts w:hint="eastAsia" w:ascii="宋体" w:hAnsi="宋体" w:cs="宋体"/>
          <w:color w:val="auto"/>
          <w:szCs w:val="21"/>
          <w:highlight w:val="none"/>
        </w:rPr>
        <w:t>担 保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6DC517F3">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2FFAC66">
      <w:pPr>
        <w:spacing w:line="360" w:lineRule="auto"/>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9419A8F">
      <w:pPr>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0E86DE3">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2B02EAFE">
      <w:pPr>
        <w:spacing w:line="360" w:lineRule="auto"/>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CC03FF0">
      <w:pPr>
        <w:spacing w:line="360" w:lineRule="auto"/>
        <w:jc w:val="left"/>
        <w:rPr>
          <w:rFonts w:ascii="宋体" w:hAnsi="宋体" w:cs="宋体"/>
          <w:color w:val="auto"/>
          <w:szCs w:val="21"/>
          <w:highlight w:val="none"/>
          <w:u w:val="single"/>
        </w:rPr>
      </w:pPr>
    </w:p>
    <w:p w14:paraId="00E2862C">
      <w:pPr>
        <w:spacing w:line="360" w:lineRule="auto"/>
        <w:ind w:left="1329" w:hanging="1329" w:hangingChars="633"/>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436BB06">
      <w:pPr>
        <w:spacing w:line="360" w:lineRule="auto"/>
        <w:ind w:left="1519" w:hanging="1519" w:hangingChars="633"/>
        <w:rPr>
          <w:rFonts w:hAnsi="宋体"/>
          <w:color w:val="auto"/>
          <w:sz w:val="24"/>
          <w:highlight w:val="none"/>
        </w:rPr>
      </w:pPr>
      <w:r>
        <w:rPr>
          <w:rFonts w:hAnsi="宋体"/>
          <w:color w:val="auto"/>
          <w:sz w:val="24"/>
          <w:highlight w:val="none"/>
        </w:rPr>
        <w:br w:type="page"/>
      </w:r>
      <w:r>
        <w:rPr>
          <w:rFonts w:hAnsi="宋体"/>
          <w:color w:val="auto"/>
          <w:sz w:val="24"/>
          <w:highlight w:val="none"/>
        </w:rPr>
        <w:t>附</w:t>
      </w:r>
      <w:bookmarkStart w:id="421" w:name="_Toc296944571"/>
      <w:bookmarkStart w:id="422" w:name="_Toc296503232"/>
      <w:bookmarkStart w:id="423" w:name="_Toc296346733"/>
      <w:bookmarkStart w:id="424" w:name="_Toc296347231"/>
      <w:bookmarkStart w:id="425" w:name="_Toc296891272"/>
      <w:bookmarkStart w:id="426" w:name="_Toc296891060"/>
      <w:bookmarkStart w:id="427" w:name="_Toc267261702"/>
      <w:r>
        <w:rPr>
          <w:rFonts w:hAnsi="宋体"/>
          <w:color w:val="auto"/>
          <w:sz w:val="24"/>
          <w:highlight w:val="none"/>
        </w:rPr>
        <w:t>件9 ：</w:t>
      </w:r>
    </w:p>
    <w:bookmarkEnd w:id="421"/>
    <w:bookmarkEnd w:id="422"/>
    <w:bookmarkEnd w:id="423"/>
    <w:bookmarkEnd w:id="424"/>
    <w:bookmarkEnd w:id="425"/>
    <w:bookmarkEnd w:id="426"/>
    <w:bookmarkEnd w:id="427"/>
    <w:p w14:paraId="7ACFC9BE">
      <w:pPr>
        <w:spacing w:before="120" w:beforeLines="50" w:after="120" w:afterLines="50" w:line="440" w:lineRule="exact"/>
        <w:jc w:val="center"/>
        <w:rPr>
          <w:rFonts w:hAnsi="宋体"/>
          <w:color w:val="auto"/>
          <w:sz w:val="24"/>
          <w:highlight w:val="none"/>
        </w:rPr>
      </w:pPr>
      <w:r>
        <w:rPr>
          <w:rFonts w:hAnsi="宋体"/>
          <w:color w:val="auto"/>
          <w:sz w:val="24"/>
          <w:highlight w:val="none"/>
        </w:rPr>
        <w:t>预付款担保</w:t>
      </w:r>
    </w:p>
    <w:p w14:paraId="436B0253">
      <w:pPr>
        <w:spacing w:line="360" w:lineRule="auto"/>
        <w:rPr>
          <w:rFonts w:hAnsi="宋体"/>
          <w:color w:val="auto"/>
          <w:szCs w:val="21"/>
          <w:highlight w:val="none"/>
        </w:rPr>
      </w:pPr>
      <w:r>
        <w:rPr>
          <w:rFonts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 xml:space="preserve"> </w:t>
      </w:r>
      <w:r>
        <w:rPr>
          <w:rFonts w:hAnsi="宋体"/>
          <w:color w:val="auto"/>
          <w:szCs w:val="21"/>
          <w:highlight w:val="none"/>
        </w:rPr>
        <w:t xml:space="preserve"> （发包人名称）：</w:t>
      </w:r>
    </w:p>
    <w:p w14:paraId="005AC0CE">
      <w:pPr>
        <w:spacing w:line="360" w:lineRule="auto"/>
        <w:rPr>
          <w:rFonts w:hAnsi="宋体"/>
          <w:color w:val="auto"/>
          <w:szCs w:val="21"/>
          <w:highlight w:val="none"/>
        </w:rPr>
      </w:pPr>
    </w:p>
    <w:p w14:paraId="28AF20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（承包人名称）（以下称“承包人”）与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68D01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1.担保金额人民币（大写）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6DD3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2.担保有效期自预付款支付给承包人起生效，至你方签发的进度款支付证书说明已完全扣清止。</w:t>
      </w:r>
    </w:p>
    <w:p w14:paraId="329165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537F1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4.你方和承包人按合同约定变更合同时，我方承担本保函规定的义务不变。</w:t>
      </w:r>
    </w:p>
    <w:p w14:paraId="77BF3A6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5.因本保函发生的纠纷，可由双方协商解决，协商不成的，任何一方均可向工程所在地人民法院起诉。</w:t>
      </w:r>
    </w:p>
    <w:p w14:paraId="4248814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6.本保函自我方法定代表人（或其授权代理人）签字并加盖公章之日起生效。</w:t>
      </w:r>
    </w:p>
    <w:p w14:paraId="6A75D470">
      <w:pPr>
        <w:spacing w:line="360" w:lineRule="auto"/>
        <w:rPr>
          <w:rFonts w:ascii="宋体" w:hAnsi="宋体" w:cs="宋体"/>
          <w:color w:val="auto"/>
          <w:szCs w:val="21"/>
          <w:highlight w:val="none"/>
        </w:rPr>
      </w:pPr>
    </w:p>
    <w:p w14:paraId="0E712113">
      <w:pPr>
        <w:spacing w:line="360" w:lineRule="auto"/>
        <w:rPr>
          <w:rFonts w:hAnsi="宋体"/>
          <w:color w:val="auto"/>
          <w:szCs w:val="21"/>
          <w:highlight w:val="none"/>
        </w:rPr>
      </w:pPr>
    </w:p>
    <w:p w14:paraId="241D0805">
      <w:pPr>
        <w:spacing w:line="360" w:lineRule="auto"/>
        <w:rPr>
          <w:rFonts w:hAnsi="宋体"/>
          <w:color w:val="auto"/>
          <w:szCs w:val="21"/>
          <w:highlight w:val="none"/>
        </w:rPr>
      </w:pPr>
      <w:r>
        <w:rPr>
          <w:rFonts w:hAnsi="宋体"/>
          <w:color w:val="auto"/>
          <w:szCs w:val="21"/>
          <w:highlight w:val="none"/>
        </w:rPr>
        <w:t>担保人：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（盖单位章）</w:t>
      </w:r>
    </w:p>
    <w:p w14:paraId="27BF22FF">
      <w:pPr>
        <w:spacing w:line="360" w:lineRule="auto"/>
        <w:rPr>
          <w:rFonts w:hAnsi="宋体"/>
          <w:color w:val="auto"/>
          <w:szCs w:val="21"/>
          <w:highlight w:val="none"/>
        </w:rPr>
      </w:pPr>
      <w:r>
        <w:rPr>
          <w:rFonts w:hAnsi="宋体"/>
          <w:color w:val="auto"/>
          <w:szCs w:val="21"/>
          <w:highlight w:val="none"/>
        </w:rPr>
        <w:t>法定代表人或其委托代理人：</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（签字）</w:t>
      </w:r>
    </w:p>
    <w:p w14:paraId="0C752BC4">
      <w:pPr>
        <w:spacing w:line="360" w:lineRule="auto"/>
        <w:rPr>
          <w:rFonts w:hAnsi="宋体"/>
          <w:color w:val="auto"/>
          <w:szCs w:val="21"/>
          <w:highlight w:val="none"/>
        </w:rPr>
      </w:pPr>
      <w:r>
        <w:rPr>
          <w:rFonts w:hAnsi="宋体"/>
          <w:color w:val="auto"/>
          <w:szCs w:val="21"/>
          <w:highlight w:val="none"/>
        </w:rPr>
        <w:t>地    址：</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12851601">
      <w:pPr>
        <w:spacing w:line="360" w:lineRule="auto"/>
        <w:rPr>
          <w:rFonts w:hAnsi="宋体"/>
          <w:color w:val="auto"/>
          <w:szCs w:val="21"/>
          <w:highlight w:val="none"/>
          <w:u w:val="single"/>
        </w:rPr>
      </w:pPr>
      <w:r>
        <w:rPr>
          <w:rFonts w:hAnsi="宋体"/>
          <w:color w:val="auto"/>
          <w:szCs w:val="21"/>
          <w:highlight w:val="none"/>
        </w:rPr>
        <w:t>邮政编码：</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418A916B">
      <w:pPr>
        <w:spacing w:line="360" w:lineRule="auto"/>
        <w:rPr>
          <w:rFonts w:hAnsi="宋体"/>
          <w:color w:val="auto"/>
          <w:szCs w:val="21"/>
          <w:highlight w:val="none"/>
          <w:u w:val="single"/>
        </w:rPr>
      </w:pPr>
      <w:r>
        <w:rPr>
          <w:rFonts w:hAnsi="宋体"/>
          <w:color w:val="auto"/>
          <w:szCs w:val="21"/>
          <w:highlight w:val="none"/>
        </w:rPr>
        <w:t>电    话：</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1C86DF43">
      <w:pPr>
        <w:spacing w:line="360" w:lineRule="auto"/>
        <w:rPr>
          <w:rFonts w:hAnsi="宋体"/>
          <w:color w:val="auto"/>
          <w:szCs w:val="21"/>
          <w:highlight w:val="none"/>
          <w:u w:val="single"/>
        </w:rPr>
      </w:pPr>
      <w:r>
        <w:rPr>
          <w:rFonts w:hAnsi="宋体"/>
          <w:color w:val="auto"/>
          <w:szCs w:val="21"/>
          <w:highlight w:val="none"/>
        </w:rPr>
        <w:t>传    真：</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int="eastAsia" w:hAnsi="宋体"/>
          <w:color w:val="auto"/>
          <w:szCs w:val="21"/>
          <w:highlight w:val="none"/>
          <w:u w:val="single"/>
        </w:rPr>
        <w:t xml:space="preserve">                   </w:t>
      </w:r>
      <w:r>
        <w:rPr>
          <w:rFonts w:hAnsi="宋体"/>
          <w:color w:val="auto"/>
          <w:szCs w:val="21"/>
          <w:highlight w:val="none"/>
          <w:u w:val="single"/>
        </w:rPr>
        <w:tab/>
      </w:r>
      <w:r>
        <w:rPr>
          <w:rFonts w:hAnsi="宋体"/>
          <w:color w:val="auto"/>
          <w:szCs w:val="21"/>
          <w:highlight w:val="none"/>
          <w:u w:val="single"/>
        </w:rPr>
        <w:tab/>
      </w:r>
      <w:r>
        <w:rPr>
          <w:rFonts w:hAnsi="宋体"/>
          <w:color w:val="auto"/>
          <w:szCs w:val="21"/>
          <w:highlight w:val="none"/>
          <w:u w:val="single"/>
        </w:rPr>
        <w:tab/>
      </w:r>
    </w:p>
    <w:p w14:paraId="002E37F2">
      <w:pPr>
        <w:spacing w:line="360" w:lineRule="auto"/>
        <w:rPr>
          <w:rFonts w:hAnsi="宋体"/>
          <w:color w:val="auto"/>
          <w:szCs w:val="21"/>
          <w:highlight w:val="none"/>
        </w:rPr>
      </w:pPr>
      <w:r>
        <w:rPr>
          <w:rFonts w:hAnsi="宋体"/>
          <w:color w:val="auto"/>
          <w:szCs w:val="21"/>
          <w:highlight w:val="none"/>
        </w:rPr>
        <w:t xml:space="preserve">              </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14:paraId="75788FBD">
      <w:pPr>
        <w:spacing w:line="440" w:lineRule="exact"/>
        <w:rPr>
          <w:rFonts w:hAnsi="宋体"/>
          <w:color w:val="auto"/>
          <w:sz w:val="24"/>
          <w:highlight w:val="none"/>
        </w:rPr>
      </w:pPr>
      <w:r>
        <w:rPr>
          <w:rFonts w:hAnsi="宋体"/>
          <w:b/>
          <w:color w:val="auto"/>
          <w:sz w:val="24"/>
          <w:highlight w:val="none"/>
        </w:rPr>
        <w:br w:type="page"/>
      </w:r>
      <w:r>
        <w:rPr>
          <w:rFonts w:hAnsi="宋体"/>
          <w:color w:val="auto"/>
          <w:sz w:val="24"/>
          <w:highlight w:val="none"/>
        </w:rPr>
        <w:t>附</w:t>
      </w:r>
      <w:bookmarkStart w:id="428" w:name="_Toc296346734"/>
      <w:bookmarkStart w:id="429" w:name="_Toc296891273"/>
      <w:bookmarkStart w:id="430" w:name="_Toc296347232"/>
      <w:bookmarkStart w:id="431" w:name="_Toc296944572"/>
      <w:bookmarkStart w:id="432" w:name="_Toc296503233"/>
      <w:bookmarkStart w:id="433" w:name="_Toc296891061"/>
      <w:r>
        <w:rPr>
          <w:rFonts w:hAnsi="宋体"/>
          <w:color w:val="auto"/>
          <w:sz w:val="24"/>
          <w:highlight w:val="none"/>
        </w:rPr>
        <w:t xml:space="preserve">件10:  </w:t>
      </w:r>
    </w:p>
    <w:bookmarkEnd w:id="428"/>
    <w:bookmarkEnd w:id="429"/>
    <w:bookmarkEnd w:id="430"/>
    <w:bookmarkEnd w:id="431"/>
    <w:bookmarkEnd w:id="432"/>
    <w:bookmarkEnd w:id="433"/>
    <w:p w14:paraId="789154BD">
      <w:pPr>
        <w:spacing w:before="120" w:beforeLines="50" w:after="120" w:afterLines="50" w:line="440" w:lineRule="exact"/>
        <w:jc w:val="center"/>
        <w:rPr>
          <w:rFonts w:hAnsi="宋体"/>
          <w:color w:val="auto"/>
          <w:sz w:val="24"/>
          <w:highlight w:val="none"/>
        </w:rPr>
      </w:pPr>
      <w:r>
        <w:rPr>
          <w:rFonts w:hAnsi="宋体"/>
          <w:color w:val="auto"/>
          <w:sz w:val="24"/>
          <w:highlight w:val="none"/>
        </w:rPr>
        <w:t>支付担保</w:t>
      </w:r>
    </w:p>
    <w:p w14:paraId="48452665">
      <w:pPr>
        <w:spacing w:line="440" w:lineRule="exact"/>
        <w:jc w:val="lef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w:t>
      </w:r>
    </w:p>
    <w:p w14:paraId="2ECBC2AD">
      <w:pPr>
        <w:spacing w:line="440" w:lineRule="exact"/>
        <w:jc w:val="left"/>
        <w:rPr>
          <w:rFonts w:ascii="宋体" w:hAnsi="宋体" w:cs="宋体"/>
          <w:color w:val="auto"/>
          <w:szCs w:val="21"/>
          <w:highlight w:val="none"/>
        </w:rPr>
      </w:pPr>
    </w:p>
    <w:p w14:paraId="5E8B4FB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鉴于你方作为承包人已经与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（发包人名称）（以下称“发包人”）于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日签订了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（工程名称）《建设工程施工合同》（以下称“主合同”），应发包人的申请，我方愿就发包人履行主合同约定的工程款支付义务以保证的方式向你方提供如下担保：</w:t>
      </w:r>
    </w:p>
    <w:p w14:paraId="273E8276">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一、保证的范围及保证金额</w:t>
      </w:r>
    </w:p>
    <w:p w14:paraId="044A55A5">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1.我方的保证范围是主合同约定的工程款。</w:t>
      </w:r>
    </w:p>
    <w:p w14:paraId="6BCAC35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2.本保函所称主合同约定的工程款是指主合同约定的除工程质量保证金以外的合同价款。</w:t>
      </w:r>
    </w:p>
    <w:p w14:paraId="6B0DECFC">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3.我方保证的金额是主合同约定的工程款的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%，数额最高不超过人民币元（大写：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25FD96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7FFDE8C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1.我方保证的方式为：连带责任保证。</w:t>
      </w:r>
    </w:p>
    <w:p w14:paraId="2EC39017">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2.我方保证的期间为：自本合同生效之日起至主合同约定的工程款支付完毕之日后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w:t>
      </w:r>
    </w:p>
    <w:p w14:paraId="4E6A50B4">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3.你方与发包人协议变更工程款支付日期的，经我方书面同意后，保证期间按照变更后的支付日期做相应调整。</w:t>
      </w:r>
    </w:p>
    <w:p w14:paraId="1887DEF0">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三、承担保证责任的形式</w:t>
      </w:r>
    </w:p>
    <w:p w14:paraId="4C5002F6">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我方承担保证责任的形式是代为支付。发包人未按主合同约定向你方支付工程款的，由我方在保证金额内代为支付。</w:t>
      </w:r>
    </w:p>
    <w:p w14:paraId="7EF9E53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四、代偿的安排</w:t>
      </w:r>
    </w:p>
    <w:p w14:paraId="02442295">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1.你方要求我方承担保证责任的，应向我方发出书面索赔通知及发包人未支付主合同约定工程款的证明材料。索赔通知应写明要求索赔的金额，支付款项应到达的账号。</w:t>
      </w:r>
    </w:p>
    <w:p w14:paraId="64DC59EF">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52A9C5DD">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3.我方收到你方的书面索赔通知及相应的证明材料后７天内无条件支付。</w:t>
      </w:r>
    </w:p>
    <w:p w14:paraId="58A422F7">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五、保证责任的解除</w:t>
      </w:r>
    </w:p>
    <w:p w14:paraId="422DE29E">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1.在本保函承诺的保证期间内，你方未书面向我方主张保证责任的，自保证期间届满次日起，我方保证责任解除。</w:t>
      </w:r>
    </w:p>
    <w:p w14:paraId="4E5AECD5">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2.发包人按主合同约定履行了工程款的全部支付义务的，自本保函承诺的保证期间届满次日起，我方保证责任解除。</w:t>
      </w:r>
    </w:p>
    <w:p w14:paraId="2CC70EA0">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3.我方按照本保函向你方履行保证责任所支付金额达到本保函保证金额时，自我方向你方支付（支付款项从我方账户划出）之日起，保证责任即解除。</w:t>
      </w:r>
    </w:p>
    <w:p w14:paraId="229F09EF">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4.按照法律法规的规定或出现应解除我方保证责任的其他情形的，我方在本保函项下的保证责任亦解除。</w:t>
      </w:r>
    </w:p>
    <w:p w14:paraId="6FD44B75">
      <w:pPr>
        <w:spacing w:line="312" w:lineRule="auto"/>
        <w:jc w:val="left"/>
        <w:rPr>
          <w:rFonts w:ascii="宋体" w:hAnsi="宋体" w:cs="宋体"/>
          <w:color w:val="auto"/>
          <w:szCs w:val="21"/>
          <w:highlight w:val="none"/>
        </w:rPr>
      </w:pPr>
    </w:p>
    <w:p w14:paraId="526A89DC">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5.我方解除保证责任后，你方应自我方保证责任解除之日起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个工作日内，将本保函原件返还我方。</w:t>
      </w:r>
    </w:p>
    <w:p w14:paraId="79CE03DB">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六、免责条款</w:t>
      </w:r>
    </w:p>
    <w:p w14:paraId="456F241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1.因你方违约致使发包人不能履行义务的，我方不承担保证责任。</w:t>
      </w:r>
    </w:p>
    <w:p w14:paraId="1DBA40AD">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2.依照法律法规的规定或你方与发包人的另行约定，免除发包人部分或全部义务的，我方亦免除其相应的保证责任。</w:t>
      </w:r>
    </w:p>
    <w:p w14:paraId="3A696313">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509019CF">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4.因不可抗力造成发包人不能履行义务的，我方不承担保证责任。</w:t>
      </w:r>
    </w:p>
    <w:p w14:paraId="12D3EB4C">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七、争议解决</w:t>
      </w:r>
    </w:p>
    <w:p w14:paraId="1F161D25">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因本保函或本保函相关事项发生的纠纷，可由双方协商解决，协商不成的，按下列第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14:paraId="64BC0054">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273D61DC">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工程所在地</w:t>
      </w:r>
      <w:r>
        <w:rPr>
          <w:rFonts w:hint="eastAsia" w:ascii="宋体" w:hAnsi="宋体" w:cs="宋体"/>
          <w:color w:val="auto"/>
          <w:szCs w:val="21"/>
          <w:highlight w:val="none"/>
        </w:rPr>
        <w:t>人民法院起诉。</w:t>
      </w:r>
    </w:p>
    <w:p w14:paraId="1319820B">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八、保函的生效</w:t>
      </w:r>
    </w:p>
    <w:p w14:paraId="2BE1333D">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本保函自我方法定代表人（或其授权代理人）签字并加盖公章之日起生效。</w:t>
      </w:r>
    </w:p>
    <w:p w14:paraId="65610FEF">
      <w:pPr>
        <w:spacing w:line="312" w:lineRule="auto"/>
        <w:ind w:firstLine="420" w:firstLineChars="200"/>
        <w:jc w:val="left"/>
        <w:rPr>
          <w:rFonts w:ascii="宋体" w:hAnsi="宋体" w:cs="宋体"/>
          <w:color w:val="auto"/>
          <w:szCs w:val="21"/>
          <w:highlight w:val="none"/>
        </w:rPr>
      </w:pPr>
    </w:p>
    <w:p w14:paraId="0369ADC3">
      <w:pPr>
        <w:spacing w:line="312" w:lineRule="auto"/>
        <w:ind w:firstLine="420" w:firstLineChars="200"/>
        <w:jc w:val="left"/>
        <w:rPr>
          <w:rFonts w:ascii="宋体" w:hAnsi="宋体" w:cs="宋体"/>
          <w:color w:val="auto"/>
          <w:szCs w:val="21"/>
          <w:highlight w:val="none"/>
        </w:rPr>
      </w:pPr>
    </w:p>
    <w:p w14:paraId="63A883E8">
      <w:pPr>
        <w:spacing w:line="312" w:lineRule="auto"/>
        <w:ind w:right="600"/>
        <w:jc w:val="left"/>
        <w:rPr>
          <w:rFonts w:ascii="宋体" w:hAnsi="宋体" w:cs="宋体"/>
          <w:color w:val="auto"/>
          <w:szCs w:val="21"/>
          <w:highlight w:val="none"/>
        </w:rPr>
      </w:pPr>
      <w:r>
        <w:rPr>
          <w:rFonts w:hint="eastAsia" w:ascii="宋体" w:hAnsi="宋体" w:cs="宋体"/>
          <w:color w:val="auto"/>
          <w:szCs w:val="21"/>
          <w:highlight w:val="none"/>
        </w:rPr>
        <w:t>担保人：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7A8E2B41">
      <w:pPr>
        <w:spacing w:line="312" w:lineRule="auto"/>
        <w:ind w:right="1200"/>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75AF9519">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02AA890C">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790FC259">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4B2D03AE">
      <w:pPr>
        <w:spacing w:line="312" w:lineRule="auto"/>
        <w:ind w:right="150" w:firstLine="420" w:firstLineChars="200"/>
        <w:jc w:val="left"/>
        <w:rPr>
          <w:rFonts w:ascii="宋体" w:hAnsi="宋体" w:cs="宋体"/>
          <w:color w:val="auto"/>
          <w:szCs w:val="21"/>
          <w:highlight w:val="none"/>
          <w:u w:val="single"/>
        </w:rPr>
      </w:pPr>
    </w:p>
    <w:p w14:paraId="7CBB721D">
      <w:pPr>
        <w:spacing w:line="312" w:lineRule="auto"/>
        <w:ind w:right="150" w:firstLine="420" w:firstLineChars="200"/>
        <w:jc w:val="left"/>
        <w:rPr>
          <w:rFonts w:hAnsi="宋体"/>
          <w:color w:val="auto"/>
          <w:sz w:val="24"/>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7337EA6">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6031BA85">
      <w:pPr>
        <w:spacing w:line="480" w:lineRule="auto"/>
        <w:jc w:val="center"/>
        <w:rPr>
          <w:rFonts w:ascii="宋体" w:hAnsi="宋体" w:cs="宋体"/>
          <w:b/>
          <w:color w:val="auto"/>
          <w:sz w:val="28"/>
          <w:szCs w:val="28"/>
          <w:highlight w:val="none"/>
        </w:rPr>
      </w:pPr>
    </w:p>
    <w:p w14:paraId="34989D36">
      <w:pPr>
        <w:pStyle w:val="48"/>
        <w:rPr>
          <w:rFonts w:ascii="宋体" w:hAnsi="宋体" w:cs="宋体"/>
          <w:b/>
          <w:color w:val="auto"/>
          <w:sz w:val="28"/>
          <w:szCs w:val="28"/>
          <w:highlight w:val="none"/>
        </w:rPr>
      </w:pPr>
    </w:p>
    <w:p w14:paraId="60F26292">
      <w:pPr>
        <w:rPr>
          <w:rFonts w:ascii="宋体" w:hAnsi="宋体" w:cs="宋体"/>
          <w:b/>
          <w:color w:val="auto"/>
          <w:sz w:val="28"/>
          <w:szCs w:val="28"/>
          <w:highlight w:val="none"/>
        </w:rPr>
      </w:pPr>
    </w:p>
    <w:p w14:paraId="71E9B577">
      <w:pPr>
        <w:pStyle w:val="48"/>
        <w:rPr>
          <w:rFonts w:ascii="宋体" w:hAnsi="宋体" w:cs="宋体"/>
          <w:b/>
          <w:color w:val="auto"/>
          <w:sz w:val="28"/>
          <w:szCs w:val="28"/>
          <w:highlight w:val="none"/>
        </w:rPr>
      </w:pPr>
    </w:p>
    <w:p w14:paraId="6AE901EE">
      <w:pPr>
        <w:rPr>
          <w:rFonts w:ascii="宋体" w:hAnsi="宋体" w:cs="宋体"/>
          <w:b/>
          <w:color w:val="auto"/>
          <w:sz w:val="28"/>
          <w:szCs w:val="28"/>
          <w:highlight w:val="none"/>
        </w:rPr>
      </w:pPr>
    </w:p>
    <w:p w14:paraId="0A3B533E">
      <w:pPr>
        <w:pStyle w:val="48"/>
        <w:rPr>
          <w:rFonts w:ascii="宋体" w:hAnsi="宋体" w:cs="宋体"/>
          <w:b/>
          <w:color w:val="auto"/>
          <w:sz w:val="28"/>
          <w:szCs w:val="28"/>
          <w:highlight w:val="none"/>
        </w:rPr>
      </w:pPr>
    </w:p>
    <w:p w14:paraId="4800FB6E">
      <w:pPr>
        <w:rPr>
          <w:rFonts w:ascii="宋体" w:hAnsi="宋体" w:cs="宋体"/>
          <w:b/>
          <w:color w:val="auto"/>
          <w:sz w:val="28"/>
          <w:szCs w:val="28"/>
          <w:highlight w:val="none"/>
        </w:rPr>
      </w:pPr>
    </w:p>
    <w:p w14:paraId="6A1A93FC">
      <w:pPr>
        <w:pStyle w:val="48"/>
        <w:rPr>
          <w:rFonts w:ascii="宋体" w:hAnsi="宋体" w:cs="宋体"/>
          <w:b/>
          <w:color w:val="auto"/>
          <w:sz w:val="28"/>
          <w:szCs w:val="28"/>
          <w:highlight w:val="none"/>
        </w:rPr>
      </w:pPr>
    </w:p>
    <w:p w14:paraId="28EB77FC">
      <w:pPr>
        <w:rPr>
          <w:rFonts w:ascii="宋体" w:hAnsi="宋体" w:cs="宋体"/>
          <w:b/>
          <w:color w:val="auto"/>
          <w:sz w:val="28"/>
          <w:szCs w:val="28"/>
          <w:highlight w:val="none"/>
        </w:rPr>
      </w:pPr>
    </w:p>
    <w:p w14:paraId="7609E570">
      <w:pPr>
        <w:pStyle w:val="48"/>
        <w:rPr>
          <w:rFonts w:ascii="宋体" w:hAnsi="宋体" w:cs="宋体"/>
          <w:b/>
          <w:color w:val="auto"/>
          <w:sz w:val="28"/>
          <w:szCs w:val="28"/>
          <w:highlight w:val="none"/>
        </w:rPr>
      </w:pPr>
    </w:p>
    <w:p w14:paraId="43EC5950">
      <w:pPr>
        <w:rPr>
          <w:rFonts w:ascii="宋体" w:hAnsi="宋体" w:cs="宋体"/>
          <w:b/>
          <w:color w:val="auto"/>
          <w:sz w:val="28"/>
          <w:szCs w:val="28"/>
          <w:highlight w:val="none"/>
        </w:rPr>
      </w:pPr>
    </w:p>
    <w:p w14:paraId="05A3F45D">
      <w:pPr>
        <w:pStyle w:val="48"/>
        <w:rPr>
          <w:rFonts w:ascii="宋体" w:hAnsi="宋体" w:cs="宋体"/>
          <w:b/>
          <w:color w:val="auto"/>
          <w:sz w:val="28"/>
          <w:szCs w:val="28"/>
          <w:highlight w:val="none"/>
        </w:rPr>
      </w:pPr>
    </w:p>
    <w:p w14:paraId="047BC5AB">
      <w:pPr>
        <w:rPr>
          <w:rFonts w:ascii="宋体" w:hAnsi="宋体" w:cs="宋体"/>
          <w:b/>
          <w:color w:val="auto"/>
          <w:sz w:val="28"/>
          <w:szCs w:val="28"/>
          <w:highlight w:val="none"/>
        </w:rPr>
      </w:pPr>
    </w:p>
    <w:p w14:paraId="636AC323">
      <w:pPr>
        <w:pStyle w:val="48"/>
        <w:rPr>
          <w:rFonts w:ascii="宋体" w:hAnsi="宋体" w:cs="宋体"/>
          <w:b/>
          <w:color w:val="auto"/>
          <w:sz w:val="28"/>
          <w:szCs w:val="28"/>
          <w:highlight w:val="none"/>
        </w:rPr>
      </w:pPr>
    </w:p>
    <w:p w14:paraId="327A21F6">
      <w:pPr>
        <w:rPr>
          <w:rFonts w:ascii="宋体" w:hAnsi="宋体" w:cs="宋体"/>
          <w:b/>
          <w:color w:val="auto"/>
          <w:sz w:val="28"/>
          <w:szCs w:val="28"/>
          <w:highlight w:val="none"/>
        </w:rPr>
      </w:pPr>
    </w:p>
    <w:p w14:paraId="19CA55E6">
      <w:pPr>
        <w:pStyle w:val="48"/>
        <w:rPr>
          <w:color w:val="auto"/>
          <w:highlight w:val="none"/>
        </w:rPr>
      </w:pPr>
    </w:p>
    <w:p w14:paraId="4A58BE92">
      <w:pPr>
        <w:spacing w:line="40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建设工程廉政合同</w:t>
      </w:r>
    </w:p>
    <w:p w14:paraId="7B1359B8">
      <w:pPr>
        <w:spacing w:line="320" w:lineRule="exact"/>
        <w:ind w:firstLine="560" w:firstLineChars="200"/>
        <w:rPr>
          <w:rFonts w:ascii="仿宋" w:hAnsi="仿宋" w:eastAsia="仿宋" w:cs="仿宋"/>
          <w:color w:val="auto"/>
          <w:sz w:val="28"/>
          <w:szCs w:val="28"/>
          <w:highlight w:val="none"/>
        </w:rPr>
      </w:pPr>
    </w:p>
    <w:p w14:paraId="7F3DF9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有关工程建设、廉政建设的规定，为做好工程建设中的党风廉政建设，保证工程建设高效优质，保证建设资金的安全和有效使用以及投资效，的项目法人（以下简称甲方）与施工单位（以下简称乙方），特订立以下合同。</w:t>
      </w:r>
    </w:p>
    <w:p w14:paraId="33BBB010">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第一条甲乙双方的权利和义务</w:t>
      </w:r>
    </w:p>
    <w:p w14:paraId="53A7C8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（一）严格遵守党和国家有关法律法规及浙江省的有关规定。</w:t>
      </w:r>
    </w:p>
    <w:p w14:paraId="6EE1CC9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（二）严格执行施工的合同文件，自觉按合同办事。</w:t>
      </w:r>
    </w:p>
    <w:p w14:paraId="4B9CAC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（三）双方的业务活动坚持公开、公正、诚信、透明的原则（除法律认定的商业秘密和合同文件另有规定外），不得损害国家和集体的利益，不得违反工程建设管理规章制度。</w:t>
      </w:r>
    </w:p>
    <w:p w14:paraId="544AFB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（四）建立健全廉政制度，开展廉政教育，公布举报电话，监督并认真查处违法违纪行为。</w:t>
      </w:r>
    </w:p>
    <w:p w14:paraId="435F5D7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（五）发现对方在业务活动中有违反廉政规定的行为，有及时提醒对方纠正的权利和义务。</w:t>
      </w:r>
    </w:p>
    <w:p w14:paraId="109D63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（六）发现对方的严重违反施工合同义务条款的行为，有向其上级有关部门举报，建议给予处理并要求告知处理结果的权利。</w:t>
      </w:r>
    </w:p>
    <w:p w14:paraId="5D03B0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第二条甲方的义务</w:t>
      </w:r>
    </w:p>
    <w:p w14:paraId="1D2620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（一）甲方及其工作人员不得索要或接受乙方的礼品、有价证券和贵重礼品，不得在乙方报销任何由甲方或个人支付的费用。</w:t>
      </w:r>
    </w:p>
    <w:p w14:paraId="7FFE35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（二）甲方工作不得参加乙方安排的超标准宴请和娱乐活动；不得接受乙方提供的通讯工具、交通工具和办公用品等。</w:t>
      </w:r>
    </w:p>
    <w:p w14:paraId="346B27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（三）甲方及其工作人员不得要求或者接受乙方为其住房装修、婚丧嫁娶活动、配偶子女的工作安排以及出国、出境旅游等提供方便。</w:t>
      </w:r>
    </w:p>
    <w:p w14:paraId="78B631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（四）甲方及其工作人员的配偶、子女不得从事与甲方工程有关的材料设备供应、工程分包、劳务等经济活动。</w:t>
      </w:r>
    </w:p>
    <w:p w14:paraId="146E12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（五）甲方及其工作人员不得以任何理由向乙方推荐分包单位，不得要求乙方购买合同规定外的材料和设备。</w:t>
      </w:r>
    </w:p>
    <w:p w14:paraId="4CF1D4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第三条 乙方的义务</w:t>
      </w:r>
    </w:p>
    <w:p w14:paraId="5780B5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（一）乙方不得以任何理由向甲方及其工作人员行贿或馈赠礼金、有价证券和贵重礼品。</w:t>
      </w:r>
    </w:p>
    <w:p w14:paraId="5E3C72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（二）乙方不得以任何名义为甲方及其工作人员报销应由甲方单位或个人支付的任何费用。</w:t>
      </w:r>
    </w:p>
    <w:p w14:paraId="0A6E68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（三）乙方不得以任何理由安排甲方及其工作人员参加超标准宴请及娱乐活动。</w:t>
      </w:r>
    </w:p>
    <w:p w14:paraId="4CB035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（四）乙方不得以任何名义为甲方单位或个人购置或提供通讯工具、交通工具和高档办公用品等，</w:t>
      </w:r>
    </w:p>
    <w:p w14:paraId="6FD4C27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第四条 违约责任</w:t>
      </w:r>
    </w:p>
    <w:p w14:paraId="6C0351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5F4A4F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及其工作人员违反本合同第一、三条，按管理权限，依据有关规定，给予党纪、政纪或组织处理并扣除全部廉政履约保证金；给甲方单位造成经济损失的，应予以赔偿；情节严重的，甲方建议建设工程主管部门给予乙方一至三年内不得进入其主管的建设市场的处罚。</w:t>
      </w:r>
    </w:p>
    <w:p w14:paraId="125D02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第五条 双方约定</w:t>
      </w:r>
    </w:p>
    <w:p w14:paraId="63F6A99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本合同由双方或双方上级单位的纪检监察机关负责监督。由甲方或甲方上级单位的纪检监察机关约请乙方或乙方上级单位的纪检监察机关对合同履行情况进行检查，提出在本合同规定范围内的裁定意见。</w:t>
      </w:r>
    </w:p>
    <w:p w14:paraId="377C9A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第六条 本合同有效期为甲乙双方自签署之日起至该工程项目保修期后止。</w:t>
      </w:r>
    </w:p>
    <w:p w14:paraId="1002AB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第七条 本合同作为施工合同附件，与工程施工合同具有同等的法律效力，经合同双方签署立即生效。</w:t>
      </w:r>
    </w:p>
    <w:p w14:paraId="47534D49">
      <w:pPr>
        <w:spacing w:line="360" w:lineRule="auto"/>
        <w:ind w:firstLine="480" w:firstLineChars="200"/>
        <w:rPr>
          <w:rFonts w:ascii="仿宋" w:hAnsi="仿宋" w:eastAsia="仿宋" w:cs="仿宋"/>
          <w:color w:val="auto"/>
          <w:sz w:val="24"/>
          <w:highlight w:val="none"/>
        </w:rPr>
      </w:pPr>
    </w:p>
    <w:p w14:paraId="1A06E56A">
      <w:pPr>
        <w:spacing w:line="360" w:lineRule="auto"/>
        <w:rPr>
          <w:rFonts w:ascii="仿宋" w:hAnsi="仿宋" w:eastAsia="仿宋" w:cs="仿宋"/>
          <w:color w:val="auto"/>
          <w:sz w:val="24"/>
          <w:highlight w:val="none"/>
        </w:rPr>
      </w:pPr>
    </w:p>
    <w:p w14:paraId="46BC8729">
      <w:pPr>
        <w:spacing w:line="360" w:lineRule="auto"/>
        <w:ind w:firstLine="480" w:firstLineChars="200"/>
        <w:rPr>
          <w:rFonts w:ascii="仿宋" w:hAnsi="仿宋" w:eastAsia="仿宋" w:cs="仿宋"/>
          <w:color w:val="auto"/>
          <w:sz w:val="24"/>
          <w:highlight w:val="none"/>
        </w:rPr>
      </w:pPr>
    </w:p>
    <w:p w14:paraId="53CCA51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甲方单位：（盖章）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乙方单位：（盖章）</w:t>
      </w:r>
    </w:p>
    <w:p w14:paraId="553C9119">
      <w:pPr>
        <w:ind w:firstLine="480" w:firstLineChars="200"/>
        <w:rPr>
          <w:rFonts w:ascii="仿宋" w:hAnsi="仿宋" w:eastAsia="仿宋" w:cs="仿宋"/>
          <w:color w:val="auto"/>
          <w:sz w:val="24"/>
          <w:highlight w:val="none"/>
        </w:rPr>
      </w:pPr>
    </w:p>
    <w:p w14:paraId="3E5FC63B">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法定代表人或委托代表人：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法定代表人或委托代表人：</w:t>
      </w:r>
    </w:p>
    <w:p w14:paraId="428F990B">
      <w:pPr>
        <w:ind w:firstLine="480" w:firstLineChars="200"/>
        <w:rPr>
          <w:rFonts w:ascii="仿宋" w:hAnsi="仿宋" w:eastAsia="仿宋" w:cs="仿宋"/>
          <w:color w:val="auto"/>
          <w:sz w:val="24"/>
          <w:highlight w:val="none"/>
        </w:rPr>
      </w:pPr>
    </w:p>
    <w:p w14:paraId="77C3524F">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地  址：</w:t>
      </w:r>
    </w:p>
    <w:p w14:paraId="465BEC6B">
      <w:pPr>
        <w:ind w:firstLine="480" w:firstLineChars="200"/>
        <w:rPr>
          <w:rFonts w:ascii="仿宋" w:hAnsi="仿宋" w:eastAsia="仿宋" w:cs="仿宋"/>
          <w:color w:val="auto"/>
          <w:sz w:val="24"/>
          <w:highlight w:val="none"/>
        </w:rPr>
      </w:pPr>
    </w:p>
    <w:p w14:paraId="29EA7E38">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  话：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电  话：</w:t>
      </w:r>
    </w:p>
    <w:p w14:paraId="1CCBBE1C">
      <w:pPr>
        <w:ind w:firstLine="480" w:firstLineChars="200"/>
        <w:rPr>
          <w:rFonts w:ascii="仿宋" w:hAnsi="仿宋" w:eastAsia="仿宋" w:cs="仿宋"/>
          <w:color w:val="auto"/>
          <w:sz w:val="24"/>
          <w:highlight w:val="none"/>
        </w:rPr>
      </w:pPr>
    </w:p>
    <w:p w14:paraId="1EFEA49D">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年    月    日                     年    月   日 </w:t>
      </w:r>
    </w:p>
    <w:p w14:paraId="7B403E41">
      <w:pPr>
        <w:spacing w:line="360" w:lineRule="auto"/>
        <w:ind w:left="-420" w:leftChars="-200" w:right="-420" w:rightChars="-200"/>
        <w:rPr>
          <w:rFonts w:ascii="宋体" w:hAnsi="宋体" w:cs="宋体"/>
          <w:color w:val="auto"/>
          <w:sz w:val="24"/>
          <w:highlight w:val="none"/>
        </w:rPr>
      </w:pPr>
    </w:p>
    <w:p w14:paraId="2C62CA3D">
      <w:pPr>
        <w:spacing w:line="340" w:lineRule="exact"/>
        <w:rPr>
          <w:rFonts w:ascii="仿宋_GB2312" w:hAnsi="Calibri" w:eastAsia="仿宋_GB2312"/>
          <w:color w:val="auto"/>
          <w:sz w:val="24"/>
          <w:highlight w:val="none"/>
        </w:rPr>
      </w:pPr>
    </w:p>
    <w:p w14:paraId="68FEF67B">
      <w:pPr>
        <w:spacing w:line="340" w:lineRule="exact"/>
        <w:rPr>
          <w:rFonts w:ascii="仿宋_GB2312" w:hAnsi="Calibri" w:eastAsia="仿宋_GB2312"/>
          <w:color w:val="auto"/>
          <w:sz w:val="24"/>
          <w:highlight w:val="none"/>
        </w:rPr>
      </w:pPr>
    </w:p>
    <w:p w14:paraId="664A762E">
      <w:pPr>
        <w:pStyle w:val="3"/>
        <w:rPr>
          <w:color w:val="auto"/>
          <w:highlight w:val="none"/>
        </w:rPr>
      </w:pPr>
    </w:p>
    <w:p w14:paraId="7FEB4CD9">
      <w:pPr>
        <w:rPr>
          <w:color w:val="auto"/>
          <w:highlight w:val="none"/>
        </w:rPr>
      </w:pPr>
    </w:p>
    <w:p w14:paraId="30F6A807">
      <w:pPr>
        <w:pStyle w:val="48"/>
        <w:rPr>
          <w:color w:val="auto"/>
          <w:highlight w:val="none"/>
        </w:rPr>
      </w:pPr>
    </w:p>
    <w:p w14:paraId="3E224CE7">
      <w:pPr>
        <w:rPr>
          <w:color w:val="auto"/>
          <w:highlight w:val="none"/>
        </w:rPr>
      </w:pPr>
    </w:p>
    <w:p w14:paraId="3C91C593">
      <w:pPr>
        <w:pStyle w:val="48"/>
        <w:rPr>
          <w:color w:val="auto"/>
          <w:highlight w:val="none"/>
        </w:rPr>
      </w:pPr>
    </w:p>
    <w:p w14:paraId="5EF1C941">
      <w:pPr>
        <w:rPr>
          <w:color w:val="auto"/>
          <w:highlight w:val="none"/>
        </w:rPr>
      </w:pPr>
    </w:p>
    <w:p w14:paraId="3CAE5E56">
      <w:pPr>
        <w:pStyle w:val="48"/>
        <w:rPr>
          <w:color w:val="auto"/>
          <w:highlight w:val="none"/>
        </w:rPr>
      </w:pPr>
    </w:p>
    <w:p w14:paraId="59D7E43C">
      <w:pPr>
        <w:rPr>
          <w:color w:val="auto"/>
          <w:highlight w:val="none"/>
        </w:rPr>
      </w:pPr>
    </w:p>
    <w:p w14:paraId="53922836">
      <w:pPr>
        <w:pStyle w:val="48"/>
        <w:rPr>
          <w:color w:val="auto"/>
          <w:highlight w:val="none"/>
        </w:rPr>
      </w:pPr>
    </w:p>
    <w:p w14:paraId="3D2067BF">
      <w:pPr>
        <w:rPr>
          <w:color w:val="auto"/>
          <w:highlight w:val="none"/>
        </w:rPr>
      </w:pPr>
    </w:p>
    <w:p w14:paraId="57FC9586">
      <w:pPr>
        <w:pStyle w:val="48"/>
        <w:rPr>
          <w:color w:val="auto"/>
          <w:highlight w:val="none"/>
        </w:rPr>
      </w:pPr>
    </w:p>
    <w:p w14:paraId="5BAF9C9B">
      <w:pPr>
        <w:rPr>
          <w:color w:val="auto"/>
          <w:highlight w:val="none"/>
        </w:rPr>
      </w:pPr>
    </w:p>
    <w:p w14:paraId="675E6397">
      <w:pPr>
        <w:pStyle w:val="48"/>
        <w:rPr>
          <w:color w:val="auto"/>
          <w:highlight w:val="none"/>
        </w:rPr>
      </w:pPr>
    </w:p>
    <w:p w14:paraId="1C6A5FB2">
      <w:pPr>
        <w:rPr>
          <w:color w:val="auto"/>
          <w:highlight w:val="none"/>
        </w:rPr>
      </w:pPr>
    </w:p>
    <w:p w14:paraId="23E52F5D">
      <w:pPr>
        <w:pStyle w:val="48"/>
        <w:rPr>
          <w:color w:val="auto"/>
          <w:highlight w:val="none"/>
        </w:rPr>
      </w:pPr>
    </w:p>
    <w:p w14:paraId="4085BBBE">
      <w:pPr>
        <w:rPr>
          <w:color w:val="auto"/>
          <w:highlight w:val="none"/>
        </w:rPr>
      </w:pPr>
    </w:p>
    <w:p w14:paraId="12A4AEE3">
      <w:pPr>
        <w:pStyle w:val="48"/>
        <w:rPr>
          <w:color w:val="auto"/>
          <w:highlight w:val="none"/>
        </w:rPr>
      </w:pPr>
    </w:p>
    <w:p w14:paraId="2EA951B3">
      <w:pPr>
        <w:rPr>
          <w:color w:val="auto"/>
          <w:highlight w:val="none"/>
        </w:rPr>
      </w:pPr>
    </w:p>
    <w:p w14:paraId="3BEEE2BF">
      <w:pPr>
        <w:pStyle w:val="48"/>
        <w:rPr>
          <w:color w:val="auto"/>
          <w:highlight w:val="none"/>
        </w:rPr>
      </w:pPr>
    </w:p>
    <w:p w14:paraId="0CE57B07">
      <w:pPr>
        <w:keepNext/>
        <w:keepLines/>
        <w:spacing w:before="360" w:after="260" w:line="415" w:lineRule="auto"/>
        <w:ind w:firstLine="281" w:firstLineChars="100"/>
        <w:jc w:val="center"/>
        <w:outlineLvl w:val="1"/>
        <w:rPr>
          <w:rFonts w:hAnsi="仿宋" w:eastAsia="仿宋"/>
          <w:b/>
          <w:bCs/>
          <w:color w:val="auto"/>
          <w:sz w:val="28"/>
          <w:szCs w:val="28"/>
          <w:highlight w:val="none"/>
        </w:rPr>
      </w:pPr>
      <w:bookmarkStart w:id="434" w:name="_Toc97721730"/>
      <w:bookmarkStart w:id="435" w:name="_Toc130812740"/>
      <w:bookmarkStart w:id="436" w:name="_Toc10105"/>
      <w:r>
        <w:rPr>
          <w:rFonts w:hint="eastAsia" w:hAnsi="仿宋" w:eastAsia="仿宋"/>
          <w:b/>
          <w:bCs/>
          <w:color w:val="auto"/>
          <w:sz w:val="28"/>
          <w:szCs w:val="28"/>
          <w:highlight w:val="none"/>
        </w:rPr>
        <w:t>安全生产责任协议书</w:t>
      </w:r>
      <w:bookmarkEnd w:id="434"/>
      <w:bookmarkEnd w:id="435"/>
      <w:bookmarkEnd w:id="436"/>
    </w:p>
    <w:p w14:paraId="520931FB">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甲方（发包人）：</w:t>
      </w:r>
    </w:p>
    <w:p w14:paraId="583090E2">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 xml:space="preserve">乙方（承包人）： </w:t>
      </w:r>
    </w:p>
    <w:p w14:paraId="035F9CE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为落实安全生产的管理要求，确保工程建设的顺利进行，按</w:t>
      </w:r>
      <w:r>
        <w:rPr>
          <w:rFonts w:hint="eastAsia" w:ascii="仿宋" w:hAnsi="仿宋" w:eastAsia="仿宋"/>
          <w:color w:val="auto"/>
          <w:sz w:val="24"/>
          <w:highlight w:val="none"/>
          <w:u w:val="single"/>
        </w:rPr>
        <w:t>《杭州市建设工程安全生产、文明施工标准化样板工地管理办法》和</w:t>
      </w:r>
      <w:r>
        <w:rPr>
          <w:rFonts w:hint="eastAsia" w:ascii="仿宋" w:hAnsi="仿宋" w:eastAsia="仿宋"/>
          <w:color w:val="auto"/>
          <w:sz w:val="24"/>
          <w:highlight w:val="none"/>
        </w:rPr>
        <w:t>《浙江省建筑安全文明施工标准化工地管理办法》（浙建建[2005]41号)规定，甲乙双方共同协商，一致同意如下：</w:t>
      </w:r>
    </w:p>
    <w:p w14:paraId="08C2686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52380A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二、发包人应积极组织和督促承包人开展安全达标活动，及时传达和部署上级的有关安全生产精神和要求，定期听取承包人的意见和要求。加强安全生产的指导和协调。</w:t>
      </w:r>
    </w:p>
    <w:p w14:paraId="7A8DF90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C7AE19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30A0934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责任违约的经济处理的约定：</w:t>
      </w:r>
    </w:p>
    <w:p w14:paraId="542E704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依据国家和地方相关法律法规、政策、规定、制度以及本工程施工合同执行。</w:t>
      </w:r>
    </w:p>
    <w:p w14:paraId="7D58958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0C3DC8A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9A3895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30A99D3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9D3F65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九、承包人要按照“安全自查，隐患自改、责任自负”的原则加强对施工责任区的日常安全检查。及时制止和处理各类违章违法行为。对查获的隐患要及时落实整改措施，消除隐患。</w:t>
      </w:r>
    </w:p>
    <w:p w14:paraId="208A83C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46BAA96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A641975">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十二、</w:t>
      </w:r>
      <w:r>
        <w:rPr>
          <w:rFonts w:hint="eastAsia" w:ascii="仿宋" w:hAnsi="仿宋" w:eastAsia="仿宋"/>
          <w:color w:val="auto"/>
          <w:sz w:val="24"/>
          <w:highlight w:val="none"/>
          <w:u w:val="single"/>
        </w:rPr>
        <w:t>承包人须参加由发包人召集的每周一次的工程工作列会，对工程进度、工程质量、安全施工等情况向会议进行汇报，并接受发包人和监理单位的安全检查</w:t>
      </w:r>
      <w:r>
        <w:rPr>
          <w:rFonts w:hint="eastAsia" w:ascii="仿宋" w:hAnsi="仿宋" w:eastAsia="仿宋"/>
          <w:color w:val="auto"/>
          <w:sz w:val="24"/>
          <w:highlight w:val="none"/>
        </w:rPr>
        <w:t>。</w:t>
      </w:r>
    </w:p>
    <w:p w14:paraId="23548196">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十三、</w:t>
      </w:r>
      <w:r>
        <w:rPr>
          <w:rFonts w:hint="eastAsia" w:ascii="仿宋" w:hAnsi="仿宋" w:eastAsia="仿宋"/>
          <w:color w:val="auto"/>
          <w:sz w:val="24"/>
          <w:highlight w:val="none"/>
          <w:u w:val="single"/>
        </w:rPr>
        <w:t>承包人不准将工程项目进行整体转包</w:t>
      </w:r>
      <w:r>
        <w:rPr>
          <w:rFonts w:hint="eastAsia" w:ascii="仿宋" w:hAnsi="仿宋" w:eastAsia="仿宋"/>
          <w:color w:val="auto"/>
          <w:sz w:val="24"/>
          <w:highlight w:val="none"/>
        </w:rPr>
        <w:t>。</w:t>
      </w:r>
    </w:p>
    <w:p w14:paraId="7F77FCA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十四、</w:t>
      </w:r>
      <w:r>
        <w:rPr>
          <w:rFonts w:hint="eastAsia" w:ascii="仿宋" w:hAnsi="仿宋" w:eastAsia="仿宋"/>
          <w:color w:val="auto"/>
          <w:sz w:val="24"/>
          <w:highlight w:val="none"/>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仿宋" w:hAnsi="仿宋" w:eastAsia="仿宋"/>
          <w:color w:val="auto"/>
          <w:sz w:val="24"/>
          <w:highlight w:val="none"/>
        </w:rPr>
        <w:t>。</w:t>
      </w:r>
    </w:p>
    <w:p w14:paraId="5F538A1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十五、</w:t>
      </w:r>
      <w:r>
        <w:rPr>
          <w:rFonts w:hint="eastAsia" w:ascii="仿宋" w:hAnsi="仿宋" w:eastAsia="仿宋"/>
          <w:color w:val="auto"/>
          <w:sz w:val="24"/>
          <w:highlight w:val="none"/>
          <w:u w:val="single"/>
        </w:rPr>
        <w:t>承包人须为施工作业人员缴纳相关保险，并在合同签订之日起的10个工作日内将缴纳保险凭证复印件交发包人</w:t>
      </w:r>
      <w:r>
        <w:rPr>
          <w:rFonts w:hint="eastAsia" w:ascii="仿宋" w:hAnsi="仿宋" w:eastAsia="仿宋"/>
          <w:color w:val="auto"/>
          <w:sz w:val="24"/>
          <w:highlight w:val="none"/>
        </w:rPr>
        <w:t>。</w:t>
      </w:r>
    </w:p>
    <w:p w14:paraId="5AD33B0B">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十六、本协议中未涉及的有关条款，甲乙双方可根据需要协商补充修改。</w:t>
      </w:r>
    </w:p>
    <w:p w14:paraId="44AF675A">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如遇有国家和本市的有关法规不符的，应按国家和本市的有关法规执行。</w:t>
      </w:r>
    </w:p>
    <w:p w14:paraId="55A94E1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十七、本协议作为甲乙双方工程承包合同的附件，在工程承包合同签约后生效，与工程承包合同具有同等法律效力。工程承包合同期满，本协议终止。</w:t>
      </w:r>
    </w:p>
    <w:p w14:paraId="4149991B">
      <w:pPr>
        <w:snapToGrid w:val="0"/>
        <w:spacing w:line="360" w:lineRule="auto"/>
        <w:rPr>
          <w:rFonts w:ascii="仿宋" w:hAnsi="仿宋" w:eastAsia="仿宋"/>
          <w:color w:val="auto"/>
          <w:sz w:val="24"/>
          <w:highlight w:val="none"/>
        </w:rPr>
      </w:pPr>
    </w:p>
    <w:p w14:paraId="00364456">
      <w:pPr>
        <w:spacing w:line="480" w:lineRule="auto"/>
        <w:ind w:firstLine="573"/>
        <w:rPr>
          <w:rFonts w:ascii="仿宋" w:hAnsi="仿宋" w:eastAsia="仿宋"/>
          <w:color w:val="auto"/>
          <w:spacing w:val="-4"/>
          <w:kern w:val="0"/>
          <w:sz w:val="24"/>
          <w:highlight w:val="none"/>
        </w:rPr>
      </w:pPr>
      <w:r>
        <w:rPr>
          <w:rFonts w:hint="eastAsia" w:ascii="仿宋" w:hAnsi="仿宋" w:eastAsia="仿宋"/>
          <w:color w:val="auto"/>
          <w:spacing w:val="-4"/>
          <w:kern w:val="0"/>
          <w:sz w:val="24"/>
          <w:highlight w:val="none"/>
        </w:rPr>
        <w:t xml:space="preserve">发包人（公章）：                         承包人（公章）： </w:t>
      </w:r>
    </w:p>
    <w:p w14:paraId="53F9FB2B">
      <w:pPr>
        <w:spacing w:line="480" w:lineRule="auto"/>
        <w:ind w:firstLine="573"/>
        <w:rPr>
          <w:rFonts w:ascii="仿宋" w:hAnsi="仿宋" w:eastAsia="仿宋"/>
          <w:color w:val="auto"/>
          <w:spacing w:val="-4"/>
          <w:kern w:val="0"/>
          <w:sz w:val="24"/>
          <w:highlight w:val="none"/>
        </w:rPr>
      </w:pPr>
      <w:r>
        <w:rPr>
          <w:rFonts w:hint="eastAsia" w:ascii="仿宋" w:hAnsi="仿宋" w:eastAsia="仿宋"/>
          <w:color w:val="auto"/>
          <w:spacing w:val="-4"/>
          <w:kern w:val="0"/>
          <w:sz w:val="24"/>
          <w:highlight w:val="none"/>
        </w:rPr>
        <w:t>法定（授权）代表人（签字）：           法定（授权）代表人（签字）：</w:t>
      </w:r>
    </w:p>
    <w:p w14:paraId="7B428FE8">
      <w:pPr>
        <w:spacing w:line="480" w:lineRule="auto"/>
        <w:ind w:firstLine="573"/>
        <w:rPr>
          <w:rFonts w:ascii="仿宋" w:hAnsi="仿宋" w:eastAsia="仿宋"/>
          <w:color w:val="auto"/>
          <w:spacing w:val="-4"/>
          <w:kern w:val="0"/>
          <w:sz w:val="24"/>
          <w:highlight w:val="none"/>
        </w:rPr>
      </w:pPr>
      <w:r>
        <w:rPr>
          <w:rFonts w:hint="eastAsia" w:ascii="仿宋" w:hAnsi="仿宋" w:eastAsia="仿宋"/>
          <w:color w:val="auto"/>
          <w:spacing w:val="-4"/>
          <w:kern w:val="0"/>
          <w:sz w:val="24"/>
          <w:highlight w:val="none"/>
        </w:rPr>
        <w:t xml:space="preserve">签约日期：   年  月  日               签约日期：年  月  日 </w:t>
      </w:r>
    </w:p>
    <w:p w14:paraId="31853251">
      <w:pPr>
        <w:spacing w:line="480" w:lineRule="auto"/>
        <w:ind w:firstLine="573"/>
        <w:rPr>
          <w:rFonts w:ascii="仿宋" w:hAnsi="仿宋" w:eastAsia="仿宋"/>
          <w:color w:val="auto"/>
          <w:spacing w:val="-4"/>
          <w:kern w:val="0"/>
          <w:sz w:val="24"/>
          <w:highlight w:val="none"/>
        </w:rPr>
      </w:pPr>
    </w:p>
    <w:p w14:paraId="364DDEF8">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2A8BBDB5">
      <w:pPr>
        <w:spacing w:line="480" w:lineRule="auto"/>
        <w:jc w:val="center"/>
        <w:rPr>
          <w:rFonts w:ascii="宋体" w:hAnsi="宋体" w:cs="宋体"/>
          <w:b/>
          <w:color w:val="auto"/>
          <w:sz w:val="28"/>
          <w:szCs w:val="28"/>
          <w:highlight w:val="none"/>
        </w:rPr>
      </w:pPr>
    </w:p>
    <w:p w14:paraId="1E3AB7B6">
      <w:pPr>
        <w:spacing w:line="360" w:lineRule="auto"/>
        <w:ind w:left="-420" w:leftChars="-200" w:right="-420" w:rightChars="-200" w:firstLine="480" w:firstLineChars="200"/>
        <w:jc w:val="center"/>
        <w:outlineLvl w:val="0"/>
        <w:rPr>
          <w:rFonts w:ascii="宋体" w:hAnsi="宋体" w:cs="宋体"/>
          <w:color w:val="auto"/>
          <w:sz w:val="24"/>
          <w:highlight w:val="none"/>
        </w:rPr>
      </w:pPr>
    </w:p>
    <w:p w14:paraId="710C7CA5">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7" w:type="first"/>
          <w:footerReference r:id="rId19" w:type="first"/>
          <w:footerReference r:id="rId18" w:type="default"/>
          <w:pgSz w:w="11906" w:h="16838"/>
          <w:pgMar w:top="1440" w:right="1080" w:bottom="1440" w:left="1080" w:header="851" w:footer="992" w:gutter="0"/>
          <w:cols w:space="720" w:num="1"/>
          <w:titlePg/>
          <w:docGrid w:linePitch="312" w:charSpace="0"/>
        </w:sectPr>
      </w:pPr>
    </w:p>
    <w:p w14:paraId="3B944ED7">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0E9684A8">
      <w:pPr>
        <w:spacing w:line="360" w:lineRule="auto"/>
        <w:jc w:val="center"/>
        <w:outlineLvl w:val="0"/>
        <w:rPr>
          <w:rFonts w:ascii="宋体" w:hAnsi="宋体" w:cs="宋体"/>
          <w:b/>
          <w:color w:val="auto"/>
          <w:kern w:val="0"/>
          <w:sz w:val="36"/>
          <w:szCs w:val="36"/>
          <w:highlight w:val="none"/>
        </w:rPr>
      </w:pPr>
    </w:p>
    <w:p w14:paraId="40B682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7C2C8C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05B178">
      <w:pPr>
        <w:spacing w:line="360" w:lineRule="auto"/>
        <w:jc w:val="center"/>
        <w:outlineLvl w:val="0"/>
        <w:rPr>
          <w:rFonts w:ascii="宋体" w:hAnsi="宋体" w:cs="宋体"/>
          <w:b/>
          <w:color w:val="auto"/>
          <w:kern w:val="0"/>
          <w:sz w:val="36"/>
          <w:szCs w:val="36"/>
          <w:highlight w:val="none"/>
        </w:rPr>
      </w:pPr>
    </w:p>
    <w:p w14:paraId="1B6B17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BE6E7A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5126C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2868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642495D">
      <w:pPr>
        <w:snapToGrid w:val="0"/>
        <w:spacing w:line="360" w:lineRule="auto"/>
        <w:ind w:firstLine="480" w:firstLineChars="200"/>
        <w:rPr>
          <w:rFonts w:ascii="宋体" w:hAnsi="宋体" w:cs="宋体"/>
          <w:color w:val="auto"/>
          <w:sz w:val="24"/>
          <w:highlight w:val="none"/>
        </w:rPr>
      </w:pPr>
    </w:p>
    <w:p w14:paraId="4EDD6A8C">
      <w:pPr>
        <w:spacing w:line="360" w:lineRule="auto"/>
        <w:ind w:firstLine="480" w:firstLineChars="200"/>
        <w:rPr>
          <w:rFonts w:ascii="宋体" w:hAnsi="宋体" w:cs="宋体"/>
          <w:color w:val="auto"/>
          <w:sz w:val="24"/>
          <w:highlight w:val="none"/>
        </w:rPr>
      </w:pPr>
    </w:p>
    <w:p w14:paraId="653EF65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03AD50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杭州市三塘实验幼托园</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576206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】政府采购活动，郑重承诺：</w:t>
      </w:r>
    </w:p>
    <w:p w14:paraId="4D8CAC2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6683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90A3D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EEF41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6892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9CB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2140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AF4B0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EC560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9122D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CEE5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B65400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3CFE1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B47B9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5727A3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B13B1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0EAF36F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71CD39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7B101A">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CAEEAC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BFC7312">
      <w:pPr>
        <w:widowControl/>
        <w:spacing w:line="360" w:lineRule="auto"/>
        <w:ind w:firstLine="480"/>
        <w:jc w:val="left"/>
        <w:rPr>
          <w:rFonts w:ascii="宋体" w:hAnsi="宋体" w:cs="宋体"/>
          <w:color w:val="auto"/>
          <w:sz w:val="24"/>
          <w:highlight w:val="none"/>
        </w:rPr>
      </w:pPr>
    </w:p>
    <w:p w14:paraId="5852A29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4EDB4F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1E313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3DC5EB">
      <w:pPr>
        <w:widowControl/>
        <w:spacing w:line="360" w:lineRule="auto"/>
        <w:ind w:left="150"/>
        <w:jc w:val="center"/>
        <w:rPr>
          <w:rFonts w:ascii="宋体" w:hAnsi="宋体" w:cs="宋体"/>
          <w:b/>
          <w:color w:val="auto"/>
          <w:kern w:val="0"/>
          <w:sz w:val="32"/>
          <w:szCs w:val="32"/>
          <w:highlight w:val="none"/>
        </w:rPr>
      </w:pPr>
    </w:p>
    <w:p w14:paraId="7490BC1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C4E3F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F0E8ED4">
      <w:pPr>
        <w:rPr>
          <w:rFonts w:ascii="宋体" w:hAnsi="宋体" w:cs="宋体"/>
          <w:color w:val="auto"/>
          <w:highlight w:val="none"/>
        </w:rPr>
      </w:pPr>
    </w:p>
    <w:p w14:paraId="69D7394E">
      <w:pPr>
        <w:pStyle w:val="38"/>
        <w:snapToGrid w:val="0"/>
        <w:spacing w:line="300" w:lineRule="auto"/>
        <w:jc w:val="center"/>
        <w:rPr>
          <w:rFonts w:hint="eastAsia" w:ascii="仿宋" w:hAnsi="仿宋" w:eastAsia="仿宋" w:cs="仿宋"/>
          <w:b/>
          <w:bCs/>
          <w:color w:val="auto"/>
          <w:sz w:val="32"/>
          <w:szCs w:val="32"/>
          <w:highlight w:val="none"/>
        </w:rPr>
      </w:pPr>
    </w:p>
    <w:p w14:paraId="31D836FB">
      <w:pPr>
        <w:pStyle w:val="38"/>
        <w:snapToGrid w:val="0"/>
        <w:spacing w:line="300" w:lineRule="auto"/>
        <w:jc w:val="center"/>
        <w:rPr>
          <w:rFonts w:hint="eastAsia" w:ascii="仿宋" w:hAnsi="仿宋" w:eastAsia="仿宋" w:cs="仿宋"/>
          <w:b/>
          <w:bCs/>
          <w:color w:val="auto"/>
          <w:sz w:val="32"/>
          <w:szCs w:val="32"/>
          <w:highlight w:val="none"/>
        </w:rPr>
      </w:pPr>
    </w:p>
    <w:p w14:paraId="1EEAB1CA">
      <w:pPr>
        <w:pStyle w:val="38"/>
        <w:snapToGrid w:val="0"/>
        <w:spacing w:line="300" w:lineRule="auto"/>
        <w:jc w:val="center"/>
        <w:rPr>
          <w:rFonts w:hint="eastAsia" w:ascii="仿宋" w:hAnsi="仿宋" w:eastAsia="仿宋" w:cs="仿宋"/>
          <w:b/>
          <w:bCs/>
          <w:color w:val="auto"/>
          <w:sz w:val="32"/>
          <w:szCs w:val="32"/>
          <w:highlight w:val="none"/>
        </w:rPr>
      </w:pPr>
    </w:p>
    <w:p w14:paraId="4ACC79A1">
      <w:pPr>
        <w:pStyle w:val="38"/>
        <w:snapToGrid w:val="0"/>
        <w:spacing w:line="300" w:lineRule="auto"/>
        <w:jc w:val="center"/>
        <w:rPr>
          <w:rFonts w:hint="eastAsia" w:ascii="仿宋" w:hAnsi="仿宋" w:eastAsia="仿宋" w:cs="仿宋"/>
          <w:b/>
          <w:bCs/>
          <w:color w:val="auto"/>
          <w:sz w:val="32"/>
          <w:szCs w:val="32"/>
          <w:highlight w:val="none"/>
        </w:rPr>
      </w:pPr>
    </w:p>
    <w:p w14:paraId="30E62914">
      <w:pPr>
        <w:pStyle w:val="38"/>
        <w:snapToGrid w:val="0"/>
        <w:spacing w:line="300" w:lineRule="auto"/>
        <w:jc w:val="center"/>
        <w:rPr>
          <w:rFonts w:hint="eastAsia" w:ascii="仿宋" w:hAnsi="仿宋" w:eastAsia="仿宋" w:cs="仿宋"/>
          <w:b/>
          <w:bCs/>
          <w:color w:val="auto"/>
          <w:sz w:val="32"/>
          <w:szCs w:val="32"/>
          <w:highlight w:val="none"/>
        </w:rPr>
      </w:pPr>
    </w:p>
    <w:p w14:paraId="2A3759D0">
      <w:pPr>
        <w:pStyle w:val="38"/>
        <w:snapToGrid w:val="0"/>
        <w:spacing w:line="300" w:lineRule="auto"/>
        <w:jc w:val="center"/>
        <w:rPr>
          <w:rFonts w:hint="eastAsia" w:ascii="仿宋" w:hAnsi="仿宋" w:eastAsia="仿宋" w:cs="仿宋"/>
          <w:b/>
          <w:bCs/>
          <w:color w:val="auto"/>
          <w:sz w:val="32"/>
          <w:szCs w:val="32"/>
          <w:highlight w:val="none"/>
        </w:rPr>
      </w:pPr>
    </w:p>
    <w:p w14:paraId="26BCA6EA">
      <w:pPr>
        <w:pStyle w:val="38"/>
        <w:snapToGrid w:val="0"/>
        <w:spacing w:line="300" w:lineRule="auto"/>
        <w:jc w:val="center"/>
        <w:rPr>
          <w:rFonts w:hint="eastAsia" w:ascii="仿宋" w:hAnsi="仿宋" w:eastAsia="仿宋" w:cs="仿宋"/>
          <w:b/>
          <w:bCs/>
          <w:color w:val="auto"/>
          <w:sz w:val="32"/>
          <w:szCs w:val="32"/>
          <w:highlight w:val="none"/>
        </w:rPr>
      </w:pPr>
    </w:p>
    <w:p w14:paraId="5C1CB388">
      <w:pPr>
        <w:pStyle w:val="38"/>
        <w:snapToGrid w:val="0"/>
        <w:spacing w:line="300" w:lineRule="auto"/>
        <w:jc w:val="center"/>
        <w:rPr>
          <w:rFonts w:hint="eastAsia" w:ascii="仿宋" w:hAnsi="仿宋" w:eastAsia="仿宋" w:cs="仿宋"/>
          <w:b/>
          <w:bCs/>
          <w:color w:val="auto"/>
          <w:sz w:val="32"/>
          <w:szCs w:val="32"/>
          <w:highlight w:val="none"/>
        </w:rPr>
      </w:pPr>
    </w:p>
    <w:p w14:paraId="106E5602">
      <w:pPr>
        <w:pStyle w:val="38"/>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项目负责人（项目经理）无在建工程</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61FD0BA0">
      <w:pPr>
        <w:pStyle w:val="38"/>
        <w:snapToGrid w:val="0"/>
        <w:spacing w:line="300" w:lineRule="auto"/>
        <w:jc w:val="center"/>
        <w:rPr>
          <w:rFonts w:hint="eastAsia" w:ascii="仿宋" w:hAnsi="仿宋" w:eastAsia="仿宋" w:cs="仿宋"/>
          <w:b/>
          <w:bCs/>
          <w:color w:val="auto"/>
          <w:sz w:val="32"/>
          <w:szCs w:val="32"/>
          <w:highlight w:val="none"/>
        </w:rPr>
      </w:pPr>
    </w:p>
    <w:p w14:paraId="12E6F591">
      <w:pPr>
        <w:snapToGrid w:val="0"/>
        <w:spacing w:line="360" w:lineRule="auto"/>
        <w:ind w:firstLine="480" w:firstLineChars="200"/>
        <w:rPr>
          <w:rFonts w:hint="eastAsia" w:ascii="仿宋" w:hAnsi="仿宋" w:eastAsia="仿宋" w:cs="仿宋"/>
          <w:snapToGrid w:val="0"/>
          <w:color w:val="auto"/>
          <w:sz w:val="24"/>
          <w:highlight w:val="none"/>
          <w:u w:val="single"/>
        </w:rPr>
      </w:pPr>
      <w:r>
        <w:rPr>
          <w:rFonts w:hint="eastAsia" w:ascii="仿宋" w:hAnsi="仿宋" w:eastAsia="仿宋" w:cs="仿宋"/>
          <w:snapToGrid w:val="0"/>
          <w:color w:val="auto"/>
          <w:sz w:val="24"/>
          <w:highlight w:val="none"/>
          <w:u w:val="single"/>
          <w:lang w:eastAsia="zh-CN"/>
        </w:rPr>
        <w:t>杭州市三塘实验幼托园、大地工程咨询有限公司</w:t>
      </w:r>
      <w:r>
        <w:rPr>
          <w:rFonts w:hint="eastAsia" w:ascii="仿宋" w:hAnsi="仿宋" w:eastAsia="仿宋" w:cs="仿宋"/>
          <w:snapToGrid w:val="0"/>
          <w:color w:val="auto"/>
          <w:sz w:val="24"/>
          <w:highlight w:val="none"/>
          <w:u w:val="single"/>
        </w:rPr>
        <w:t>：</w:t>
      </w:r>
    </w:p>
    <w:p w14:paraId="44CFBDE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lang w:val="en-US" w:eastAsia="zh-CN"/>
        </w:rPr>
        <w:t>承诺</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eastAsia="zh-CN"/>
        </w:rPr>
        <w:t>三塘实验幼托园两园区维修改造工程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：DDZX2025-CS-198</w:t>
      </w:r>
      <w:r>
        <w:rPr>
          <w:rFonts w:hint="eastAsia" w:ascii="仿宋" w:hAnsi="仿宋" w:eastAsia="仿宋" w:cs="仿宋"/>
          <w:color w:val="auto"/>
          <w:sz w:val="24"/>
          <w:highlight w:val="none"/>
        </w:rPr>
        <w:t>）采购活动，拟派本项目的项目负责人（项目经理）（</w:t>
      </w:r>
      <w:r>
        <w:rPr>
          <w:rFonts w:hint="eastAsia" w:ascii="仿宋" w:hAnsi="仿宋" w:eastAsia="仿宋" w:cs="仿宋"/>
          <w:color w:val="auto"/>
          <w:sz w:val="24"/>
          <w:highlight w:val="none"/>
          <w:u w:val="single"/>
        </w:rPr>
        <w:t xml:space="preserve">姓名：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联系方式：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无在建工程。</w:t>
      </w:r>
    </w:p>
    <w:p w14:paraId="707FC8A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608290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640A06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B119CB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B60A0B6">
      <w:pPr>
        <w:rPr>
          <w:rFonts w:hint="eastAsia" w:ascii="仿宋" w:hAnsi="仿宋" w:eastAsia="仿宋" w:cs="仿宋"/>
          <w:color w:val="auto"/>
          <w:highlight w:val="none"/>
        </w:rPr>
      </w:pPr>
    </w:p>
    <w:p w14:paraId="1542BA8B">
      <w:pPr>
        <w:pStyle w:val="25"/>
        <w:ind w:firstLine="480" w:firstLineChars="200"/>
        <w:rPr>
          <w:rFonts w:hint="eastAsia" w:ascii="仿宋" w:hAnsi="仿宋" w:eastAsia="仿宋" w:cs="仿宋"/>
          <w:color w:val="auto"/>
          <w:highlight w:val="none"/>
          <w:lang w:eastAsia="zh-CN"/>
        </w:rPr>
      </w:pPr>
    </w:p>
    <w:p w14:paraId="7C2E0225">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highlight w:val="none"/>
          <w:lang w:eastAsia="zh-CN"/>
        </w:rPr>
        <w:t>注：</w:t>
      </w:r>
      <w:r>
        <w:rPr>
          <w:rFonts w:hint="eastAsia" w:ascii="仿宋" w:hAnsi="仿宋" w:eastAsia="仿宋" w:cs="仿宋"/>
          <w:color w:val="auto"/>
          <w:highlight w:val="none"/>
        </w:rPr>
        <w:t>在建合同工程</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包括暂时停工的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仿宋" w:hAnsi="仿宋" w:eastAsia="仿宋" w:cs="仿宋"/>
          <w:color w:val="auto"/>
          <w:highlight w:val="none"/>
          <w:lang w:eastAsia="zh-CN"/>
        </w:rPr>
        <w:t>。</w:t>
      </w:r>
    </w:p>
    <w:p w14:paraId="2715ABA2">
      <w:pPr>
        <w:pStyle w:val="4"/>
        <w:rPr>
          <w:rFonts w:ascii="宋体" w:hAnsi="宋体" w:cs="宋体"/>
          <w:b w:val="0"/>
          <w:color w:val="auto"/>
          <w:kern w:val="0"/>
          <w:sz w:val="36"/>
          <w:szCs w:val="36"/>
          <w:highlight w:val="none"/>
        </w:rPr>
      </w:pPr>
    </w:p>
    <w:p w14:paraId="79DBE9C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8BE429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BEE6906">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462B3F5D">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B5C69D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C412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35409E9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69293A3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524E2FA">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7D395AA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4ACE14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杭州市三塘实验幼托园</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317DBD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】采购的有关活动，并对此项目提交响应文件及报价。为此：</w:t>
      </w:r>
    </w:p>
    <w:p w14:paraId="657723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245F4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CCCD5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44243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D9A75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1CA8D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59441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F17796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0E36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36EF2B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1FF80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163E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1E69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46876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7CAFFA2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D5523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EA508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098CB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26FF6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7900B7CC">
      <w:pPr>
        <w:pStyle w:val="85"/>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5B61645E">
      <w:pPr>
        <w:snapToGrid w:val="0"/>
        <w:spacing w:line="360" w:lineRule="auto"/>
        <w:ind w:firstLine="480" w:firstLineChars="200"/>
        <w:rPr>
          <w:rFonts w:ascii="宋体" w:hAnsi="宋体" w:cs="宋体"/>
          <w:color w:val="auto"/>
          <w:sz w:val="24"/>
          <w:highlight w:val="none"/>
        </w:rPr>
      </w:pPr>
    </w:p>
    <w:p w14:paraId="309B5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6E7E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33E0BE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C77BA3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BA2386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611C79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55A23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F4B70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41886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392732">
      <w:pPr>
        <w:snapToGrid w:val="0"/>
        <w:spacing w:line="360" w:lineRule="auto"/>
        <w:ind w:left="420" w:leftChars="200" w:firstLine="4200" w:firstLineChars="1750"/>
        <w:rPr>
          <w:rFonts w:ascii="宋体" w:hAnsi="宋体" w:cs="宋体"/>
          <w:color w:val="auto"/>
          <w:kern w:val="0"/>
          <w:sz w:val="24"/>
          <w:highlight w:val="none"/>
          <w:u w:val="single"/>
        </w:rPr>
      </w:pPr>
    </w:p>
    <w:p w14:paraId="16E3C9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494622">
      <w:pPr>
        <w:snapToGrid w:val="0"/>
        <w:spacing w:line="360" w:lineRule="auto"/>
        <w:jc w:val="center"/>
        <w:rPr>
          <w:rFonts w:ascii="宋体" w:hAnsi="宋体" w:cs="宋体"/>
          <w:b/>
          <w:color w:val="auto"/>
          <w:kern w:val="0"/>
          <w:sz w:val="32"/>
          <w:szCs w:val="32"/>
          <w:highlight w:val="none"/>
        </w:rPr>
      </w:pPr>
    </w:p>
    <w:p w14:paraId="2B997C12">
      <w:pPr>
        <w:snapToGrid w:val="0"/>
        <w:spacing w:line="360" w:lineRule="auto"/>
        <w:rPr>
          <w:rFonts w:ascii="宋体" w:hAnsi="宋体" w:cs="宋体"/>
          <w:color w:val="auto"/>
          <w:sz w:val="24"/>
          <w:highlight w:val="none"/>
        </w:rPr>
      </w:pPr>
    </w:p>
    <w:p w14:paraId="3580FF82">
      <w:pPr>
        <w:jc w:val="center"/>
        <w:rPr>
          <w:rFonts w:ascii="宋体" w:hAnsi="宋体" w:cs="宋体"/>
          <w:b/>
          <w:color w:val="auto"/>
          <w:kern w:val="0"/>
          <w:sz w:val="32"/>
          <w:szCs w:val="32"/>
          <w:highlight w:val="none"/>
        </w:rPr>
      </w:pPr>
    </w:p>
    <w:p w14:paraId="28781EF7">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36CBE1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78367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E9CD3B5">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168EDC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杭州市三塘实验幼托园</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521A9C8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63D8F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F1B0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8970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C66B5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6969AF">
      <w:pPr>
        <w:snapToGrid w:val="0"/>
        <w:spacing w:line="360" w:lineRule="auto"/>
        <w:rPr>
          <w:rFonts w:ascii="宋体" w:hAnsi="宋体" w:cs="宋体"/>
          <w:color w:val="auto"/>
          <w:sz w:val="24"/>
          <w:highlight w:val="none"/>
        </w:rPr>
      </w:pPr>
    </w:p>
    <w:p w14:paraId="31878F27">
      <w:pPr>
        <w:snapToGrid w:val="0"/>
        <w:spacing w:line="360" w:lineRule="auto"/>
        <w:rPr>
          <w:rFonts w:ascii="宋体" w:hAnsi="宋体" w:cs="宋体"/>
          <w:color w:val="auto"/>
          <w:sz w:val="24"/>
          <w:highlight w:val="none"/>
        </w:rPr>
      </w:pPr>
    </w:p>
    <w:p w14:paraId="440E4BF3">
      <w:pPr>
        <w:snapToGrid w:val="0"/>
        <w:spacing w:line="360" w:lineRule="auto"/>
        <w:rPr>
          <w:rFonts w:ascii="宋体" w:hAnsi="宋体" w:cs="宋体"/>
          <w:color w:val="auto"/>
          <w:sz w:val="24"/>
          <w:highlight w:val="none"/>
        </w:rPr>
      </w:pPr>
    </w:p>
    <w:p w14:paraId="52FFA93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ECE1B9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杭州市三塘实验幼托园</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4D932A6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4872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522B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9A4B49">
      <w:pPr>
        <w:jc w:val="center"/>
        <w:rPr>
          <w:rFonts w:ascii="宋体" w:hAnsi="宋体" w:cs="宋体"/>
          <w:b/>
          <w:color w:val="auto"/>
          <w:kern w:val="0"/>
          <w:sz w:val="32"/>
          <w:szCs w:val="32"/>
          <w:highlight w:val="none"/>
        </w:rPr>
      </w:pPr>
    </w:p>
    <w:p w14:paraId="45D9826D">
      <w:pPr>
        <w:jc w:val="center"/>
        <w:rPr>
          <w:rFonts w:ascii="宋体" w:hAnsi="宋体" w:cs="宋体"/>
          <w:b/>
          <w:color w:val="auto"/>
          <w:kern w:val="0"/>
          <w:sz w:val="32"/>
          <w:szCs w:val="32"/>
          <w:highlight w:val="none"/>
        </w:rPr>
      </w:pPr>
    </w:p>
    <w:p w14:paraId="484FEA8D">
      <w:pPr>
        <w:jc w:val="center"/>
        <w:rPr>
          <w:rFonts w:ascii="宋体" w:hAnsi="宋体" w:cs="宋体"/>
          <w:b/>
          <w:color w:val="auto"/>
          <w:kern w:val="0"/>
          <w:sz w:val="32"/>
          <w:szCs w:val="32"/>
          <w:highlight w:val="none"/>
        </w:rPr>
      </w:pPr>
    </w:p>
    <w:p w14:paraId="080CE2A2">
      <w:pPr>
        <w:rPr>
          <w:rFonts w:ascii="宋体" w:hAnsi="宋体" w:cs="宋体"/>
          <w:color w:val="auto"/>
          <w:highlight w:val="none"/>
        </w:rPr>
      </w:pPr>
    </w:p>
    <w:p w14:paraId="2FB6F9E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BC889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7DEB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D89648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05314D">
      <w:pPr>
        <w:snapToGrid w:val="0"/>
        <w:jc w:val="center"/>
        <w:rPr>
          <w:rFonts w:hint="eastAsia" w:ascii="宋体" w:hAnsi="宋体" w:cs="宋体"/>
          <w:b/>
          <w:bCs/>
          <w:color w:val="auto"/>
          <w:sz w:val="32"/>
          <w:szCs w:val="32"/>
          <w:highlight w:val="none"/>
          <w:lang w:val="zh-CN"/>
        </w:rPr>
      </w:pPr>
    </w:p>
    <w:p w14:paraId="42249361">
      <w:pPr>
        <w:snapToGrid w:val="0"/>
        <w:jc w:val="center"/>
        <w:rPr>
          <w:rFonts w:hint="eastAsia" w:ascii="宋体" w:hAnsi="宋体" w:cs="宋体"/>
          <w:b/>
          <w:bCs/>
          <w:color w:val="auto"/>
          <w:sz w:val="32"/>
          <w:szCs w:val="32"/>
          <w:highlight w:val="none"/>
          <w:lang w:val="zh-CN"/>
        </w:rPr>
      </w:pPr>
    </w:p>
    <w:p w14:paraId="071B92D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7C340B6">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C6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C01471">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FE1392E">
            <w:pPr>
              <w:pStyle w:val="154"/>
              <w:adjustRightInd w:val="0"/>
              <w:spacing w:line="360" w:lineRule="auto"/>
              <w:rPr>
                <w:rFonts w:hAnsi="宋体" w:cs="宋体"/>
                <w:bCs/>
                <w:color w:val="auto"/>
                <w:sz w:val="24"/>
                <w:highlight w:val="none"/>
              </w:rPr>
            </w:pPr>
          </w:p>
        </w:tc>
      </w:tr>
    </w:tbl>
    <w:p w14:paraId="32EA21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B9225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9FA5D2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2AACBA">
      <w:pPr>
        <w:jc w:val="center"/>
        <w:rPr>
          <w:rFonts w:ascii="宋体" w:hAnsi="宋体" w:cs="宋体"/>
          <w:b/>
          <w:color w:val="auto"/>
          <w:kern w:val="0"/>
          <w:sz w:val="32"/>
          <w:szCs w:val="32"/>
          <w:highlight w:val="none"/>
        </w:rPr>
      </w:pPr>
    </w:p>
    <w:p w14:paraId="207A3941">
      <w:pPr>
        <w:jc w:val="center"/>
        <w:rPr>
          <w:rFonts w:ascii="宋体" w:hAnsi="宋体" w:cs="宋体"/>
          <w:b/>
          <w:color w:val="auto"/>
          <w:kern w:val="0"/>
          <w:sz w:val="32"/>
          <w:szCs w:val="32"/>
          <w:highlight w:val="none"/>
        </w:rPr>
      </w:pPr>
    </w:p>
    <w:p w14:paraId="4EABC7CA">
      <w:pPr>
        <w:jc w:val="center"/>
        <w:rPr>
          <w:rFonts w:ascii="宋体" w:hAnsi="宋体" w:cs="宋体"/>
          <w:b/>
          <w:color w:val="auto"/>
          <w:kern w:val="0"/>
          <w:sz w:val="32"/>
          <w:szCs w:val="32"/>
          <w:highlight w:val="none"/>
        </w:rPr>
      </w:pPr>
    </w:p>
    <w:p w14:paraId="7406AA3F">
      <w:pPr>
        <w:jc w:val="center"/>
        <w:rPr>
          <w:rFonts w:ascii="宋体" w:hAnsi="宋体" w:cs="宋体"/>
          <w:b/>
          <w:color w:val="auto"/>
          <w:kern w:val="0"/>
          <w:sz w:val="32"/>
          <w:szCs w:val="32"/>
          <w:highlight w:val="none"/>
        </w:rPr>
      </w:pPr>
    </w:p>
    <w:p w14:paraId="3CE45521">
      <w:pPr>
        <w:jc w:val="center"/>
        <w:rPr>
          <w:rFonts w:ascii="宋体" w:hAnsi="宋体" w:cs="宋体"/>
          <w:b/>
          <w:color w:val="auto"/>
          <w:kern w:val="0"/>
          <w:sz w:val="32"/>
          <w:szCs w:val="32"/>
          <w:highlight w:val="none"/>
        </w:rPr>
      </w:pPr>
    </w:p>
    <w:p w14:paraId="77197702">
      <w:pPr>
        <w:jc w:val="center"/>
        <w:rPr>
          <w:rFonts w:ascii="宋体" w:hAnsi="宋体" w:cs="宋体"/>
          <w:b/>
          <w:color w:val="auto"/>
          <w:kern w:val="0"/>
          <w:sz w:val="32"/>
          <w:szCs w:val="32"/>
          <w:highlight w:val="none"/>
        </w:rPr>
      </w:pPr>
    </w:p>
    <w:p w14:paraId="097303E9">
      <w:pPr>
        <w:jc w:val="center"/>
        <w:rPr>
          <w:rFonts w:ascii="宋体" w:hAnsi="宋体" w:cs="宋体"/>
          <w:b/>
          <w:color w:val="auto"/>
          <w:kern w:val="0"/>
          <w:sz w:val="32"/>
          <w:szCs w:val="32"/>
          <w:highlight w:val="none"/>
        </w:rPr>
      </w:pPr>
    </w:p>
    <w:p w14:paraId="5DD0A57B">
      <w:pPr>
        <w:jc w:val="center"/>
        <w:rPr>
          <w:rFonts w:ascii="宋体" w:hAnsi="宋体" w:cs="宋体"/>
          <w:b/>
          <w:color w:val="auto"/>
          <w:kern w:val="0"/>
          <w:sz w:val="32"/>
          <w:szCs w:val="32"/>
          <w:highlight w:val="none"/>
        </w:rPr>
      </w:pPr>
    </w:p>
    <w:p w14:paraId="3AC56F6E">
      <w:pPr>
        <w:jc w:val="center"/>
        <w:rPr>
          <w:rFonts w:ascii="宋体" w:hAnsi="宋体" w:cs="宋体"/>
          <w:b/>
          <w:color w:val="auto"/>
          <w:kern w:val="0"/>
          <w:sz w:val="32"/>
          <w:szCs w:val="32"/>
          <w:highlight w:val="none"/>
        </w:rPr>
      </w:pPr>
    </w:p>
    <w:p w14:paraId="4E8031AD">
      <w:pPr>
        <w:jc w:val="center"/>
        <w:rPr>
          <w:rFonts w:ascii="宋体" w:hAnsi="宋体" w:cs="宋体"/>
          <w:b/>
          <w:color w:val="auto"/>
          <w:kern w:val="0"/>
          <w:sz w:val="32"/>
          <w:szCs w:val="32"/>
          <w:highlight w:val="none"/>
        </w:rPr>
      </w:pPr>
    </w:p>
    <w:p w14:paraId="57411A6E">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22C7C3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3875E686">
      <w:pPr>
        <w:widowControl/>
        <w:spacing w:line="360" w:lineRule="auto"/>
        <w:ind w:firstLine="120" w:firstLineChars="50"/>
        <w:jc w:val="left"/>
        <w:rPr>
          <w:rFonts w:ascii="宋体" w:hAnsi="宋体" w:cs="宋体"/>
          <w:color w:val="auto"/>
          <w:sz w:val="24"/>
          <w:highlight w:val="none"/>
        </w:rPr>
      </w:pPr>
      <w:bookmarkStart w:id="43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37"/>
    <w:p w14:paraId="1C78E6AC">
      <w:pPr>
        <w:snapToGrid w:val="0"/>
        <w:spacing w:line="360" w:lineRule="auto"/>
        <w:rPr>
          <w:rFonts w:ascii="宋体" w:hAnsi="宋体" w:cs="宋体"/>
          <w:color w:val="auto"/>
          <w:kern w:val="0"/>
          <w:sz w:val="24"/>
          <w:highlight w:val="none"/>
        </w:rPr>
      </w:pPr>
    </w:p>
    <w:p w14:paraId="3CC79A4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342D64C4">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2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E4D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1AD612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5D659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7C39A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BB970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F3A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A7C2B">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92C2EE2">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9D37F6E">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2240296B">
            <w:pPr>
              <w:rPr>
                <w:rFonts w:ascii="宋体" w:hAnsi="宋体" w:cs="宋体"/>
                <w:color w:val="auto"/>
                <w:sz w:val="24"/>
                <w:highlight w:val="none"/>
              </w:rPr>
            </w:pPr>
            <w:r>
              <w:rPr>
                <w:rFonts w:hint="eastAsia" w:ascii="宋体" w:hAnsi="宋体" w:cs="宋体"/>
                <w:color w:val="auto"/>
                <w:sz w:val="24"/>
                <w:highlight w:val="none"/>
              </w:rPr>
              <w:t>见响应文件</w:t>
            </w:r>
          </w:p>
          <w:p w14:paraId="2E9E03F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11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AE4B24">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41132A45">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18C3D79">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01DFA4F8">
            <w:pPr>
              <w:rPr>
                <w:rFonts w:ascii="宋体" w:hAnsi="宋体" w:cs="宋体"/>
                <w:color w:val="auto"/>
                <w:sz w:val="24"/>
                <w:highlight w:val="none"/>
              </w:rPr>
            </w:pPr>
            <w:r>
              <w:rPr>
                <w:rFonts w:hint="eastAsia" w:ascii="宋体" w:hAnsi="宋体" w:cs="宋体"/>
                <w:color w:val="auto"/>
                <w:sz w:val="24"/>
                <w:highlight w:val="none"/>
              </w:rPr>
              <w:t>见响应文件</w:t>
            </w:r>
          </w:p>
          <w:p w14:paraId="4F9FC143">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1995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FBDDC3">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0DFE11F">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1CFD573B">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786364A">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DD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4402A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525BE8C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E549AD9">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4B35AA4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7B9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7D2F60">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5D8A8E7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B7E0F5C">
            <w:pPr>
              <w:rPr>
                <w:rFonts w:hint="eastAsia" w:ascii="宋体" w:hAnsi="宋体" w:cs="宋体"/>
                <w:color w:val="auto"/>
                <w:kern w:val="0"/>
                <w:sz w:val="24"/>
                <w:highlight w:val="none"/>
              </w:rPr>
            </w:pPr>
          </w:p>
        </w:tc>
        <w:tc>
          <w:tcPr>
            <w:tcW w:w="1418" w:type="dxa"/>
            <w:vAlign w:val="center"/>
          </w:tcPr>
          <w:p w14:paraId="3E4C2261">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C7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CBAC12">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7935F727">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DC1DAC8">
            <w:pPr>
              <w:rPr>
                <w:rFonts w:hint="eastAsia" w:ascii="宋体" w:hAnsi="宋体" w:cs="宋体"/>
                <w:color w:val="auto"/>
                <w:kern w:val="0"/>
                <w:sz w:val="24"/>
                <w:highlight w:val="none"/>
              </w:rPr>
            </w:pPr>
          </w:p>
        </w:tc>
        <w:tc>
          <w:tcPr>
            <w:tcW w:w="1418" w:type="dxa"/>
            <w:vAlign w:val="center"/>
          </w:tcPr>
          <w:p w14:paraId="2E19C19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B3451F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2A5B1B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56100493">
      <w:pPr>
        <w:pStyle w:val="84"/>
        <w:rPr>
          <w:color w:val="auto"/>
          <w:highlight w:val="none"/>
        </w:rPr>
      </w:pPr>
    </w:p>
    <w:p w14:paraId="1B76C567">
      <w:pPr>
        <w:jc w:val="center"/>
        <w:rPr>
          <w:rFonts w:ascii="宋体" w:hAnsi="宋体" w:cs="宋体"/>
          <w:b/>
          <w:color w:val="auto"/>
          <w:kern w:val="0"/>
          <w:sz w:val="32"/>
          <w:szCs w:val="32"/>
          <w:highlight w:val="none"/>
        </w:rPr>
      </w:pPr>
    </w:p>
    <w:p w14:paraId="56C4179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3FB283F">
      <w:pPr>
        <w:jc w:val="center"/>
        <w:rPr>
          <w:rFonts w:ascii="宋体" w:hAnsi="宋体" w:cs="宋体"/>
          <w:b/>
          <w:color w:val="auto"/>
          <w:kern w:val="0"/>
          <w:sz w:val="32"/>
          <w:szCs w:val="32"/>
          <w:highlight w:val="none"/>
        </w:rPr>
      </w:pPr>
    </w:p>
    <w:p w14:paraId="3FC8D6E3">
      <w:pPr>
        <w:jc w:val="center"/>
        <w:rPr>
          <w:rFonts w:ascii="宋体" w:hAnsi="宋体" w:cs="宋体"/>
          <w:b/>
          <w:color w:val="auto"/>
          <w:kern w:val="0"/>
          <w:sz w:val="32"/>
          <w:szCs w:val="32"/>
          <w:highlight w:val="none"/>
        </w:rPr>
      </w:pPr>
    </w:p>
    <w:p w14:paraId="6824D29D">
      <w:pPr>
        <w:jc w:val="center"/>
        <w:rPr>
          <w:rFonts w:ascii="宋体" w:hAnsi="宋体" w:cs="宋体"/>
          <w:b/>
          <w:color w:val="auto"/>
          <w:kern w:val="0"/>
          <w:sz w:val="32"/>
          <w:szCs w:val="32"/>
          <w:highlight w:val="none"/>
        </w:rPr>
      </w:pPr>
    </w:p>
    <w:p w14:paraId="4B321C1A">
      <w:pPr>
        <w:jc w:val="center"/>
        <w:rPr>
          <w:rFonts w:ascii="宋体" w:hAnsi="宋体" w:cs="宋体"/>
          <w:b/>
          <w:color w:val="auto"/>
          <w:kern w:val="0"/>
          <w:sz w:val="32"/>
          <w:szCs w:val="32"/>
          <w:highlight w:val="none"/>
        </w:rPr>
      </w:pPr>
    </w:p>
    <w:p w14:paraId="4C5F1D83">
      <w:pPr>
        <w:jc w:val="center"/>
        <w:rPr>
          <w:rFonts w:ascii="宋体" w:hAnsi="宋体" w:cs="宋体"/>
          <w:b/>
          <w:color w:val="auto"/>
          <w:kern w:val="0"/>
          <w:sz w:val="32"/>
          <w:szCs w:val="32"/>
          <w:highlight w:val="none"/>
        </w:rPr>
      </w:pPr>
    </w:p>
    <w:p w14:paraId="2864DA3E">
      <w:pPr>
        <w:jc w:val="center"/>
        <w:rPr>
          <w:rFonts w:ascii="宋体" w:hAnsi="宋体" w:cs="宋体"/>
          <w:b/>
          <w:color w:val="auto"/>
          <w:kern w:val="0"/>
          <w:sz w:val="32"/>
          <w:szCs w:val="32"/>
          <w:highlight w:val="none"/>
        </w:rPr>
      </w:pPr>
    </w:p>
    <w:p w14:paraId="6A103394">
      <w:pPr>
        <w:jc w:val="center"/>
        <w:rPr>
          <w:rFonts w:ascii="宋体" w:hAnsi="宋体" w:cs="宋体"/>
          <w:b/>
          <w:color w:val="auto"/>
          <w:kern w:val="0"/>
          <w:sz w:val="32"/>
          <w:szCs w:val="32"/>
          <w:highlight w:val="none"/>
        </w:rPr>
      </w:pPr>
    </w:p>
    <w:p w14:paraId="21A07C8C">
      <w:pPr>
        <w:jc w:val="center"/>
        <w:rPr>
          <w:rFonts w:ascii="宋体" w:hAnsi="宋体" w:cs="宋体"/>
          <w:b/>
          <w:color w:val="auto"/>
          <w:kern w:val="0"/>
          <w:sz w:val="32"/>
          <w:szCs w:val="32"/>
          <w:highlight w:val="none"/>
        </w:rPr>
      </w:pPr>
    </w:p>
    <w:p w14:paraId="738E49E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600A75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033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2B098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6A7530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3DEA81D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1311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65AE0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5B0467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35FC73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27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414E4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08CF4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B5315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249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FA2AD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21C412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E1F025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617FDC3">
      <w:pPr>
        <w:jc w:val="center"/>
        <w:rPr>
          <w:rFonts w:ascii="宋体" w:hAnsi="宋体" w:cs="宋体"/>
          <w:b/>
          <w:color w:val="auto"/>
          <w:kern w:val="0"/>
          <w:sz w:val="32"/>
          <w:szCs w:val="32"/>
          <w:highlight w:val="none"/>
        </w:rPr>
      </w:pPr>
    </w:p>
    <w:p w14:paraId="34D9D441">
      <w:pPr>
        <w:jc w:val="center"/>
        <w:rPr>
          <w:rFonts w:ascii="宋体" w:hAnsi="宋体" w:cs="宋体"/>
          <w:b/>
          <w:color w:val="auto"/>
          <w:kern w:val="0"/>
          <w:sz w:val="32"/>
          <w:szCs w:val="32"/>
          <w:highlight w:val="none"/>
        </w:rPr>
      </w:pPr>
    </w:p>
    <w:p w14:paraId="179A63A9">
      <w:pPr>
        <w:jc w:val="center"/>
        <w:rPr>
          <w:rFonts w:ascii="宋体" w:hAnsi="宋体" w:cs="宋体"/>
          <w:b/>
          <w:color w:val="auto"/>
          <w:kern w:val="0"/>
          <w:sz w:val="32"/>
          <w:szCs w:val="32"/>
          <w:highlight w:val="none"/>
        </w:rPr>
      </w:pPr>
    </w:p>
    <w:p w14:paraId="3D035509">
      <w:pPr>
        <w:jc w:val="center"/>
        <w:rPr>
          <w:rFonts w:ascii="宋体" w:hAnsi="宋体" w:cs="宋体"/>
          <w:b/>
          <w:color w:val="auto"/>
          <w:kern w:val="0"/>
          <w:sz w:val="32"/>
          <w:szCs w:val="32"/>
          <w:highlight w:val="none"/>
        </w:rPr>
      </w:pPr>
    </w:p>
    <w:p w14:paraId="7DA2A02F">
      <w:pPr>
        <w:jc w:val="center"/>
        <w:rPr>
          <w:rFonts w:ascii="宋体" w:hAnsi="宋体" w:cs="宋体"/>
          <w:b/>
          <w:color w:val="auto"/>
          <w:kern w:val="0"/>
          <w:sz w:val="32"/>
          <w:szCs w:val="32"/>
          <w:highlight w:val="none"/>
        </w:rPr>
      </w:pPr>
    </w:p>
    <w:p w14:paraId="3798FA4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DE4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1DC8C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EE2B311">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3D478E4E">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653078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EA2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FD92F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6761728">
            <w:pPr>
              <w:jc w:val="center"/>
              <w:rPr>
                <w:rFonts w:ascii="宋体" w:hAnsi="宋体" w:cs="宋体"/>
                <w:b/>
                <w:color w:val="auto"/>
                <w:kern w:val="0"/>
                <w:sz w:val="32"/>
                <w:szCs w:val="32"/>
                <w:highlight w:val="none"/>
              </w:rPr>
            </w:pPr>
          </w:p>
        </w:tc>
        <w:tc>
          <w:tcPr>
            <w:tcW w:w="3546" w:type="dxa"/>
          </w:tcPr>
          <w:p w14:paraId="31AD4D12">
            <w:pPr>
              <w:jc w:val="center"/>
              <w:rPr>
                <w:rFonts w:ascii="宋体" w:hAnsi="宋体" w:cs="宋体"/>
                <w:b/>
                <w:color w:val="auto"/>
                <w:kern w:val="0"/>
                <w:sz w:val="32"/>
                <w:szCs w:val="32"/>
                <w:highlight w:val="none"/>
              </w:rPr>
            </w:pPr>
          </w:p>
        </w:tc>
        <w:tc>
          <w:tcPr>
            <w:tcW w:w="1276" w:type="dxa"/>
          </w:tcPr>
          <w:p w14:paraId="5BEE90E7">
            <w:pPr>
              <w:jc w:val="center"/>
              <w:rPr>
                <w:rFonts w:ascii="宋体" w:hAnsi="宋体" w:cs="宋体"/>
                <w:b/>
                <w:color w:val="auto"/>
                <w:kern w:val="0"/>
                <w:sz w:val="32"/>
                <w:szCs w:val="32"/>
                <w:highlight w:val="none"/>
              </w:rPr>
            </w:pPr>
          </w:p>
        </w:tc>
      </w:tr>
      <w:tr w14:paraId="0D19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FB8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8EC7A11">
            <w:pPr>
              <w:jc w:val="center"/>
              <w:rPr>
                <w:rFonts w:ascii="宋体" w:hAnsi="宋体" w:cs="宋体"/>
                <w:b/>
                <w:color w:val="auto"/>
                <w:kern w:val="0"/>
                <w:sz w:val="32"/>
                <w:szCs w:val="32"/>
                <w:highlight w:val="none"/>
              </w:rPr>
            </w:pPr>
          </w:p>
        </w:tc>
        <w:tc>
          <w:tcPr>
            <w:tcW w:w="3546" w:type="dxa"/>
          </w:tcPr>
          <w:p w14:paraId="7BE1CEC2">
            <w:pPr>
              <w:jc w:val="center"/>
              <w:rPr>
                <w:rFonts w:ascii="宋体" w:hAnsi="宋体" w:cs="宋体"/>
                <w:b/>
                <w:color w:val="auto"/>
                <w:kern w:val="0"/>
                <w:sz w:val="32"/>
                <w:szCs w:val="32"/>
                <w:highlight w:val="none"/>
              </w:rPr>
            </w:pPr>
          </w:p>
        </w:tc>
        <w:tc>
          <w:tcPr>
            <w:tcW w:w="1276" w:type="dxa"/>
          </w:tcPr>
          <w:p w14:paraId="1EEB2007">
            <w:pPr>
              <w:jc w:val="center"/>
              <w:rPr>
                <w:rFonts w:ascii="宋体" w:hAnsi="宋体" w:cs="宋体"/>
                <w:b/>
                <w:color w:val="auto"/>
                <w:kern w:val="0"/>
                <w:sz w:val="32"/>
                <w:szCs w:val="32"/>
                <w:highlight w:val="none"/>
              </w:rPr>
            </w:pPr>
          </w:p>
        </w:tc>
      </w:tr>
      <w:tr w14:paraId="2218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BC506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CE9C5F0">
            <w:pPr>
              <w:jc w:val="center"/>
              <w:rPr>
                <w:rFonts w:ascii="宋体" w:hAnsi="宋体" w:cs="宋体"/>
                <w:b/>
                <w:color w:val="auto"/>
                <w:kern w:val="0"/>
                <w:sz w:val="32"/>
                <w:szCs w:val="32"/>
                <w:highlight w:val="none"/>
              </w:rPr>
            </w:pPr>
          </w:p>
        </w:tc>
        <w:tc>
          <w:tcPr>
            <w:tcW w:w="3546" w:type="dxa"/>
          </w:tcPr>
          <w:p w14:paraId="5C866B7C">
            <w:pPr>
              <w:jc w:val="center"/>
              <w:rPr>
                <w:rFonts w:ascii="宋体" w:hAnsi="宋体" w:cs="宋体"/>
                <w:b/>
                <w:color w:val="auto"/>
                <w:kern w:val="0"/>
                <w:sz w:val="32"/>
                <w:szCs w:val="32"/>
                <w:highlight w:val="none"/>
              </w:rPr>
            </w:pPr>
          </w:p>
        </w:tc>
        <w:tc>
          <w:tcPr>
            <w:tcW w:w="1276" w:type="dxa"/>
          </w:tcPr>
          <w:p w14:paraId="3693A30B">
            <w:pPr>
              <w:jc w:val="center"/>
              <w:rPr>
                <w:rFonts w:ascii="宋体" w:hAnsi="宋体" w:cs="宋体"/>
                <w:b/>
                <w:color w:val="auto"/>
                <w:kern w:val="0"/>
                <w:sz w:val="32"/>
                <w:szCs w:val="32"/>
                <w:highlight w:val="none"/>
              </w:rPr>
            </w:pPr>
          </w:p>
        </w:tc>
      </w:tr>
    </w:tbl>
    <w:p w14:paraId="64BAD84A">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5002FAFB">
      <w:pPr>
        <w:jc w:val="center"/>
        <w:rPr>
          <w:rFonts w:ascii="宋体" w:hAnsi="宋体" w:cs="宋体"/>
          <w:b/>
          <w:color w:val="auto"/>
          <w:kern w:val="0"/>
          <w:sz w:val="32"/>
          <w:szCs w:val="32"/>
          <w:highlight w:val="none"/>
        </w:rPr>
      </w:pPr>
    </w:p>
    <w:p w14:paraId="251216F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69BB764">
      <w:pPr>
        <w:pStyle w:val="8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4C0AE5EE">
      <w:pPr>
        <w:pStyle w:val="8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266F00E5">
      <w:pPr>
        <w:spacing w:line="360" w:lineRule="auto"/>
        <w:ind w:right="420"/>
        <w:rPr>
          <w:rFonts w:ascii="宋体" w:hAnsi="宋体" w:cs="宋体"/>
          <w:color w:val="auto"/>
          <w:sz w:val="24"/>
          <w:highlight w:val="none"/>
        </w:rPr>
      </w:pPr>
    </w:p>
    <w:p w14:paraId="1B35019B">
      <w:pPr>
        <w:ind w:firstLine="1911" w:firstLineChars="595"/>
        <w:rPr>
          <w:rFonts w:ascii="宋体" w:hAnsi="宋体" w:cs="宋体"/>
          <w:b/>
          <w:bCs/>
          <w:color w:val="auto"/>
          <w:sz w:val="32"/>
          <w:szCs w:val="32"/>
          <w:highlight w:val="none"/>
        </w:rPr>
        <w:sectPr>
          <w:footerReference r:id="rId21" w:type="first"/>
          <w:footerReference r:id="rId20" w:type="default"/>
          <w:pgSz w:w="11906" w:h="16838"/>
          <w:pgMar w:top="1440" w:right="1080" w:bottom="1440" w:left="1080" w:header="851" w:footer="992" w:gutter="0"/>
          <w:cols w:space="720" w:num="1"/>
          <w:titlePg/>
          <w:docGrid w:linePitch="312" w:charSpace="0"/>
        </w:sectPr>
      </w:pPr>
    </w:p>
    <w:p w14:paraId="529C8A9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ED52F6D">
      <w:pPr>
        <w:snapToGrid w:val="0"/>
        <w:spacing w:line="360" w:lineRule="auto"/>
        <w:rPr>
          <w:rFonts w:ascii="宋体" w:hAnsi="宋体" w:cs="宋体"/>
          <w:color w:val="auto"/>
          <w:sz w:val="24"/>
          <w:highlight w:val="none"/>
        </w:rPr>
      </w:pPr>
    </w:p>
    <w:p w14:paraId="52BE9D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杭州市三塘实验幼托园</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70B792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FBEB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4676E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51ED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1919A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FFC9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D9CF4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AB193D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8E2096F">
      <w:pPr>
        <w:autoSpaceDE w:val="0"/>
        <w:autoSpaceDN w:val="0"/>
        <w:spacing w:line="360" w:lineRule="auto"/>
        <w:ind w:left="2"/>
        <w:jc w:val="left"/>
        <w:rPr>
          <w:rFonts w:ascii="宋体" w:hAnsi="宋体" w:cs="宋体"/>
          <w:color w:val="auto"/>
          <w:kern w:val="0"/>
          <w:sz w:val="24"/>
          <w:highlight w:val="none"/>
          <w:lang w:val="zh-CN"/>
        </w:rPr>
      </w:pPr>
    </w:p>
    <w:p w14:paraId="7F5D5D8E">
      <w:pPr>
        <w:autoSpaceDE w:val="0"/>
        <w:autoSpaceDN w:val="0"/>
        <w:spacing w:line="360" w:lineRule="auto"/>
        <w:ind w:left="2"/>
        <w:jc w:val="left"/>
        <w:rPr>
          <w:rFonts w:ascii="宋体" w:hAnsi="宋体" w:cs="宋体"/>
          <w:color w:val="auto"/>
          <w:kern w:val="0"/>
          <w:sz w:val="24"/>
          <w:highlight w:val="none"/>
          <w:lang w:val="zh-CN"/>
        </w:rPr>
      </w:pPr>
    </w:p>
    <w:p w14:paraId="2B5D0D61">
      <w:pPr>
        <w:autoSpaceDE w:val="0"/>
        <w:autoSpaceDN w:val="0"/>
        <w:spacing w:line="360" w:lineRule="auto"/>
        <w:ind w:left="2"/>
        <w:jc w:val="left"/>
        <w:rPr>
          <w:rFonts w:ascii="宋体" w:hAnsi="宋体" w:cs="宋体"/>
          <w:color w:val="auto"/>
          <w:kern w:val="0"/>
          <w:sz w:val="24"/>
          <w:highlight w:val="none"/>
          <w:lang w:val="zh-CN"/>
        </w:rPr>
      </w:pPr>
    </w:p>
    <w:p w14:paraId="7867EB0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8E0C73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C9C2471">
      <w:pPr>
        <w:spacing w:line="360" w:lineRule="auto"/>
        <w:jc w:val="center"/>
        <w:rPr>
          <w:rFonts w:ascii="宋体" w:hAnsi="宋体" w:cs="宋体"/>
          <w:b/>
          <w:bCs/>
          <w:color w:val="auto"/>
          <w:sz w:val="24"/>
          <w:highlight w:val="none"/>
        </w:rPr>
      </w:pPr>
    </w:p>
    <w:p w14:paraId="1CA20A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BAB5C">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016C98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BB498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A4CE0D">
      <w:pPr>
        <w:spacing w:line="360" w:lineRule="auto"/>
        <w:jc w:val="center"/>
        <w:outlineLvl w:val="0"/>
        <w:rPr>
          <w:rFonts w:ascii="宋体" w:hAnsi="宋体" w:cs="宋体"/>
          <w:b/>
          <w:color w:val="auto"/>
          <w:kern w:val="0"/>
          <w:sz w:val="36"/>
          <w:szCs w:val="36"/>
          <w:highlight w:val="none"/>
        </w:rPr>
      </w:pPr>
    </w:p>
    <w:p w14:paraId="7DC2E2CA">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17F804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27288B0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8B7DEE8">
      <w:pPr>
        <w:pStyle w:val="85"/>
        <w:rPr>
          <w:color w:val="auto"/>
          <w:highlight w:val="none"/>
        </w:rPr>
      </w:pPr>
    </w:p>
    <w:p w14:paraId="46AF736F">
      <w:pPr>
        <w:snapToGrid w:val="0"/>
        <w:spacing w:line="360" w:lineRule="auto"/>
        <w:ind w:right="480"/>
        <w:jc w:val="center"/>
        <w:rPr>
          <w:rFonts w:ascii="宋体" w:hAnsi="宋体" w:cs="宋体"/>
          <w:b/>
          <w:color w:val="auto"/>
          <w:kern w:val="0"/>
          <w:sz w:val="32"/>
          <w:szCs w:val="32"/>
          <w:highlight w:val="none"/>
        </w:rPr>
      </w:pPr>
    </w:p>
    <w:p w14:paraId="76E71DA2">
      <w:pPr>
        <w:snapToGrid w:val="0"/>
        <w:spacing w:line="360" w:lineRule="auto"/>
        <w:ind w:right="480"/>
        <w:jc w:val="center"/>
        <w:rPr>
          <w:rFonts w:ascii="宋体" w:hAnsi="宋体" w:cs="宋体"/>
          <w:b/>
          <w:color w:val="auto"/>
          <w:kern w:val="0"/>
          <w:sz w:val="32"/>
          <w:szCs w:val="32"/>
          <w:highlight w:val="none"/>
        </w:rPr>
      </w:pPr>
    </w:p>
    <w:p w14:paraId="71484BBE">
      <w:pPr>
        <w:snapToGrid w:val="0"/>
        <w:spacing w:line="360" w:lineRule="auto"/>
        <w:ind w:right="480"/>
        <w:jc w:val="center"/>
        <w:rPr>
          <w:rFonts w:ascii="宋体" w:hAnsi="宋体" w:cs="宋体"/>
          <w:b/>
          <w:color w:val="auto"/>
          <w:kern w:val="0"/>
          <w:sz w:val="32"/>
          <w:szCs w:val="32"/>
          <w:highlight w:val="none"/>
        </w:rPr>
      </w:pPr>
    </w:p>
    <w:p w14:paraId="1907C7A5">
      <w:pPr>
        <w:snapToGrid w:val="0"/>
        <w:spacing w:line="360" w:lineRule="auto"/>
        <w:ind w:right="480"/>
        <w:jc w:val="center"/>
        <w:rPr>
          <w:rFonts w:ascii="宋体" w:hAnsi="宋体" w:cs="宋体"/>
          <w:b/>
          <w:color w:val="auto"/>
          <w:kern w:val="0"/>
          <w:sz w:val="32"/>
          <w:szCs w:val="32"/>
          <w:highlight w:val="none"/>
        </w:rPr>
      </w:pPr>
    </w:p>
    <w:p w14:paraId="0CCE6CF0">
      <w:pPr>
        <w:snapToGrid w:val="0"/>
        <w:spacing w:line="360" w:lineRule="auto"/>
        <w:ind w:right="480"/>
        <w:jc w:val="center"/>
        <w:rPr>
          <w:rFonts w:ascii="宋体" w:hAnsi="宋体" w:cs="宋体"/>
          <w:b/>
          <w:color w:val="auto"/>
          <w:kern w:val="0"/>
          <w:sz w:val="32"/>
          <w:szCs w:val="32"/>
          <w:highlight w:val="none"/>
        </w:rPr>
      </w:pPr>
    </w:p>
    <w:p w14:paraId="1AAE35F9">
      <w:pPr>
        <w:snapToGrid w:val="0"/>
        <w:spacing w:line="360" w:lineRule="auto"/>
        <w:ind w:right="480"/>
        <w:jc w:val="center"/>
        <w:rPr>
          <w:rFonts w:ascii="宋体" w:hAnsi="宋体" w:cs="宋体"/>
          <w:b/>
          <w:color w:val="auto"/>
          <w:kern w:val="0"/>
          <w:sz w:val="32"/>
          <w:szCs w:val="32"/>
          <w:highlight w:val="none"/>
        </w:rPr>
      </w:pPr>
    </w:p>
    <w:p w14:paraId="716F9044">
      <w:pPr>
        <w:snapToGrid w:val="0"/>
        <w:spacing w:line="360" w:lineRule="auto"/>
        <w:ind w:right="480"/>
        <w:jc w:val="center"/>
        <w:rPr>
          <w:rFonts w:ascii="宋体" w:hAnsi="宋体" w:cs="宋体"/>
          <w:b/>
          <w:color w:val="auto"/>
          <w:kern w:val="0"/>
          <w:sz w:val="32"/>
          <w:szCs w:val="32"/>
          <w:highlight w:val="none"/>
        </w:rPr>
      </w:pPr>
    </w:p>
    <w:p w14:paraId="0676B664">
      <w:pPr>
        <w:snapToGrid w:val="0"/>
        <w:spacing w:line="360" w:lineRule="auto"/>
        <w:ind w:right="480"/>
        <w:jc w:val="center"/>
        <w:rPr>
          <w:rFonts w:ascii="宋体" w:hAnsi="宋体" w:cs="宋体"/>
          <w:b/>
          <w:color w:val="auto"/>
          <w:kern w:val="0"/>
          <w:sz w:val="32"/>
          <w:szCs w:val="32"/>
          <w:highlight w:val="none"/>
        </w:rPr>
      </w:pPr>
    </w:p>
    <w:p w14:paraId="4A9BAE25">
      <w:pPr>
        <w:snapToGrid w:val="0"/>
        <w:spacing w:line="360" w:lineRule="auto"/>
        <w:ind w:right="480"/>
        <w:jc w:val="center"/>
        <w:rPr>
          <w:rFonts w:ascii="宋体" w:hAnsi="宋体" w:cs="宋体"/>
          <w:b/>
          <w:color w:val="auto"/>
          <w:kern w:val="0"/>
          <w:sz w:val="32"/>
          <w:szCs w:val="32"/>
          <w:highlight w:val="none"/>
        </w:rPr>
      </w:pPr>
    </w:p>
    <w:p w14:paraId="4214785E">
      <w:pPr>
        <w:snapToGrid w:val="0"/>
        <w:spacing w:line="360" w:lineRule="auto"/>
        <w:ind w:right="480"/>
        <w:jc w:val="center"/>
        <w:rPr>
          <w:rFonts w:ascii="宋体" w:hAnsi="宋体" w:cs="宋体"/>
          <w:b/>
          <w:color w:val="auto"/>
          <w:kern w:val="0"/>
          <w:sz w:val="32"/>
          <w:szCs w:val="32"/>
          <w:highlight w:val="none"/>
        </w:rPr>
      </w:pPr>
    </w:p>
    <w:p w14:paraId="2613CFE1">
      <w:pPr>
        <w:snapToGrid w:val="0"/>
        <w:spacing w:line="360" w:lineRule="auto"/>
        <w:ind w:right="480"/>
        <w:jc w:val="center"/>
        <w:rPr>
          <w:rFonts w:ascii="宋体" w:hAnsi="宋体" w:cs="宋体"/>
          <w:b/>
          <w:color w:val="auto"/>
          <w:kern w:val="0"/>
          <w:sz w:val="32"/>
          <w:szCs w:val="32"/>
          <w:highlight w:val="none"/>
        </w:rPr>
      </w:pPr>
    </w:p>
    <w:p w14:paraId="29942367">
      <w:pPr>
        <w:snapToGrid w:val="0"/>
        <w:spacing w:line="360" w:lineRule="auto"/>
        <w:ind w:right="480"/>
        <w:jc w:val="center"/>
        <w:rPr>
          <w:rFonts w:ascii="宋体" w:hAnsi="宋体" w:cs="宋体"/>
          <w:b/>
          <w:color w:val="auto"/>
          <w:kern w:val="0"/>
          <w:sz w:val="32"/>
          <w:szCs w:val="32"/>
          <w:highlight w:val="none"/>
        </w:rPr>
      </w:pPr>
    </w:p>
    <w:p w14:paraId="603CC896">
      <w:pPr>
        <w:snapToGrid w:val="0"/>
        <w:spacing w:line="360" w:lineRule="auto"/>
        <w:ind w:right="480"/>
        <w:jc w:val="center"/>
        <w:rPr>
          <w:rFonts w:ascii="宋体" w:hAnsi="宋体" w:cs="宋体"/>
          <w:b/>
          <w:color w:val="auto"/>
          <w:kern w:val="0"/>
          <w:sz w:val="32"/>
          <w:szCs w:val="32"/>
          <w:highlight w:val="none"/>
        </w:rPr>
      </w:pPr>
    </w:p>
    <w:p w14:paraId="5C5FAA88">
      <w:pPr>
        <w:snapToGrid w:val="0"/>
        <w:spacing w:line="360" w:lineRule="auto"/>
        <w:ind w:right="480"/>
        <w:jc w:val="center"/>
        <w:rPr>
          <w:rFonts w:ascii="宋体" w:hAnsi="宋体" w:cs="宋体"/>
          <w:b/>
          <w:color w:val="auto"/>
          <w:kern w:val="0"/>
          <w:sz w:val="32"/>
          <w:szCs w:val="32"/>
          <w:highlight w:val="none"/>
        </w:rPr>
      </w:pPr>
    </w:p>
    <w:p w14:paraId="42D71F49">
      <w:pPr>
        <w:snapToGrid w:val="0"/>
        <w:spacing w:line="360" w:lineRule="auto"/>
        <w:ind w:right="480"/>
        <w:jc w:val="center"/>
        <w:rPr>
          <w:rFonts w:ascii="宋体" w:hAnsi="宋体" w:cs="宋体"/>
          <w:b/>
          <w:color w:val="auto"/>
          <w:kern w:val="0"/>
          <w:sz w:val="32"/>
          <w:szCs w:val="32"/>
          <w:highlight w:val="none"/>
        </w:rPr>
      </w:pPr>
    </w:p>
    <w:p w14:paraId="270B89E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4" w:type="first"/>
          <w:headerReference r:id="rId22" w:type="default"/>
          <w:footerReference r:id="rId23" w:type="default"/>
          <w:pgSz w:w="11906" w:h="16838"/>
          <w:pgMar w:top="1440" w:right="1080" w:bottom="1440" w:left="1080" w:header="851" w:footer="992" w:gutter="0"/>
          <w:cols w:space="720" w:num="1"/>
          <w:titlePg/>
          <w:docGrid w:linePitch="312" w:charSpace="0"/>
        </w:sectPr>
      </w:pPr>
    </w:p>
    <w:p w14:paraId="56B7E7EB">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41B8D5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杭州市三塘实验幼托园</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36831AB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0E292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723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9516F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3F8E333E">
            <w:pPr>
              <w:spacing w:line="360" w:lineRule="auto"/>
              <w:jc w:val="center"/>
              <w:rPr>
                <w:rFonts w:ascii="宋体" w:hAnsi="宋体" w:cs="宋体"/>
                <w:b/>
                <w:color w:val="auto"/>
                <w:sz w:val="24"/>
                <w:highlight w:val="none"/>
              </w:rPr>
            </w:pPr>
          </w:p>
          <w:p w14:paraId="356E30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B8869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16D9ED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05C2E6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579E06B0">
            <w:pPr>
              <w:spacing w:line="360" w:lineRule="auto"/>
              <w:jc w:val="center"/>
              <w:rPr>
                <w:rFonts w:ascii="宋体" w:hAnsi="宋体" w:cs="宋体"/>
                <w:b/>
                <w:color w:val="auto"/>
                <w:sz w:val="24"/>
                <w:highlight w:val="none"/>
              </w:rPr>
            </w:pPr>
          </w:p>
          <w:p w14:paraId="5E1D38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93534D6">
            <w:pPr>
              <w:spacing w:line="360" w:lineRule="auto"/>
              <w:jc w:val="center"/>
              <w:rPr>
                <w:rFonts w:ascii="宋体" w:hAnsi="宋体" w:cs="宋体"/>
                <w:b/>
                <w:color w:val="auto"/>
                <w:sz w:val="24"/>
                <w:highlight w:val="none"/>
              </w:rPr>
            </w:pPr>
          </w:p>
        </w:tc>
      </w:tr>
      <w:tr w14:paraId="397E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3C2E7C9D">
            <w:pPr>
              <w:snapToGrid w:val="0"/>
              <w:spacing w:line="360" w:lineRule="auto"/>
              <w:jc w:val="center"/>
              <w:rPr>
                <w:rFonts w:ascii="宋体" w:hAnsi="宋体" w:cs="宋体"/>
                <w:color w:val="auto"/>
                <w:sz w:val="24"/>
                <w:highlight w:val="none"/>
              </w:rPr>
            </w:pPr>
          </w:p>
        </w:tc>
        <w:tc>
          <w:tcPr>
            <w:tcW w:w="1843" w:type="dxa"/>
            <w:vAlign w:val="center"/>
          </w:tcPr>
          <w:p w14:paraId="199B5390">
            <w:pPr>
              <w:snapToGrid w:val="0"/>
              <w:spacing w:line="360" w:lineRule="auto"/>
              <w:jc w:val="center"/>
              <w:rPr>
                <w:rFonts w:ascii="宋体" w:hAnsi="宋体" w:cs="宋体"/>
                <w:color w:val="auto"/>
                <w:sz w:val="24"/>
                <w:highlight w:val="none"/>
              </w:rPr>
            </w:pPr>
          </w:p>
        </w:tc>
        <w:tc>
          <w:tcPr>
            <w:tcW w:w="3118" w:type="dxa"/>
            <w:vAlign w:val="center"/>
          </w:tcPr>
          <w:p w14:paraId="2FCEF565">
            <w:pPr>
              <w:snapToGrid w:val="0"/>
              <w:spacing w:line="360" w:lineRule="auto"/>
              <w:jc w:val="center"/>
              <w:rPr>
                <w:rFonts w:ascii="宋体" w:hAnsi="宋体" w:cs="宋体"/>
                <w:color w:val="auto"/>
                <w:sz w:val="24"/>
                <w:highlight w:val="none"/>
              </w:rPr>
            </w:pPr>
          </w:p>
        </w:tc>
        <w:tc>
          <w:tcPr>
            <w:tcW w:w="2552" w:type="dxa"/>
            <w:vAlign w:val="center"/>
          </w:tcPr>
          <w:p w14:paraId="782EA123">
            <w:pPr>
              <w:spacing w:line="360" w:lineRule="auto"/>
              <w:jc w:val="center"/>
              <w:rPr>
                <w:rFonts w:ascii="宋体" w:hAnsi="宋体" w:cs="宋体"/>
                <w:color w:val="auto"/>
                <w:sz w:val="24"/>
                <w:highlight w:val="none"/>
              </w:rPr>
            </w:pPr>
          </w:p>
        </w:tc>
        <w:tc>
          <w:tcPr>
            <w:tcW w:w="1984" w:type="dxa"/>
            <w:vAlign w:val="center"/>
          </w:tcPr>
          <w:p w14:paraId="3FCA6089">
            <w:pPr>
              <w:spacing w:line="360" w:lineRule="auto"/>
              <w:jc w:val="center"/>
              <w:rPr>
                <w:rFonts w:ascii="宋体" w:hAnsi="宋体" w:cs="宋体"/>
                <w:color w:val="auto"/>
                <w:sz w:val="24"/>
                <w:highlight w:val="none"/>
              </w:rPr>
            </w:pPr>
          </w:p>
        </w:tc>
        <w:tc>
          <w:tcPr>
            <w:tcW w:w="3119" w:type="dxa"/>
            <w:vAlign w:val="center"/>
          </w:tcPr>
          <w:p w14:paraId="6438A028">
            <w:pPr>
              <w:spacing w:line="360" w:lineRule="auto"/>
              <w:jc w:val="center"/>
              <w:rPr>
                <w:rFonts w:ascii="宋体" w:hAnsi="宋体" w:cs="宋体"/>
                <w:color w:val="auto"/>
                <w:sz w:val="24"/>
                <w:highlight w:val="none"/>
              </w:rPr>
            </w:pPr>
          </w:p>
        </w:tc>
      </w:tr>
      <w:tr w14:paraId="01EF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B6FE9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6548037D">
            <w:pPr>
              <w:spacing w:line="360" w:lineRule="auto"/>
              <w:jc w:val="center"/>
              <w:rPr>
                <w:rFonts w:ascii="宋体" w:hAnsi="宋体" w:cs="宋体"/>
                <w:color w:val="auto"/>
                <w:sz w:val="24"/>
                <w:highlight w:val="none"/>
              </w:rPr>
            </w:pPr>
          </w:p>
        </w:tc>
      </w:tr>
      <w:tr w14:paraId="3098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97522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6BEF0FF1">
            <w:pPr>
              <w:spacing w:line="360" w:lineRule="auto"/>
              <w:jc w:val="center"/>
              <w:rPr>
                <w:rFonts w:ascii="宋体" w:hAnsi="宋体" w:cs="宋体"/>
                <w:color w:val="auto"/>
                <w:sz w:val="24"/>
                <w:highlight w:val="none"/>
              </w:rPr>
            </w:pPr>
          </w:p>
        </w:tc>
      </w:tr>
    </w:tbl>
    <w:p w14:paraId="31DC04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B6D1C9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7EA4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2B10CFF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056CC4FA">
      <w:pPr>
        <w:spacing w:line="360" w:lineRule="auto"/>
        <w:ind w:firstLine="482" w:firstLineChars="200"/>
        <w:rPr>
          <w:rFonts w:ascii="宋体" w:hAnsi="宋体" w:cs="宋体"/>
          <w:b/>
          <w:color w:val="auto"/>
          <w:kern w:val="0"/>
          <w:sz w:val="24"/>
          <w:highlight w:val="none"/>
        </w:rPr>
      </w:pPr>
    </w:p>
    <w:p w14:paraId="1A8BCD4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7AD2AA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6BA8B89">
      <w:pPr>
        <w:pStyle w:val="697"/>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3C3988C0">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59CBB5AF">
      <w:pPr>
        <w:pStyle w:val="2"/>
        <w:ind w:firstLine="480"/>
        <w:rPr>
          <w:rFonts w:cs="宋体"/>
          <w:color w:val="auto"/>
          <w:sz w:val="24"/>
          <w:highlight w:val="none"/>
        </w:rPr>
      </w:pPr>
    </w:p>
    <w:p w14:paraId="75C5FCFA">
      <w:pPr>
        <w:pStyle w:val="2"/>
        <w:ind w:firstLine="480"/>
        <w:rPr>
          <w:rFonts w:cs="宋体"/>
          <w:color w:val="auto"/>
          <w:sz w:val="24"/>
          <w:highlight w:val="none"/>
        </w:rPr>
        <w:sectPr>
          <w:footerReference r:id="rId28" w:type="first"/>
          <w:headerReference r:id="rId25" w:type="default"/>
          <w:footerReference r:id="rId26" w:type="default"/>
          <w:footerReference r:id="rId27" w:type="even"/>
          <w:pgSz w:w="11906" w:h="16838"/>
          <w:pgMar w:top="1440" w:right="1080" w:bottom="1440" w:left="1080" w:header="851" w:footer="992" w:gutter="0"/>
          <w:cols w:space="720" w:num="1"/>
          <w:titlePg/>
          <w:docGrid w:linePitch="312" w:charSpace="0"/>
        </w:sectPr>
      </w:pPr>
    </w:p>
    <w:p w14:paraId="2CCE5D22">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38" w:name="_Hlk101259491"/>
      <w:r>
        <w:rPr>
          <w:rFonts w:hint="eastAsia" w:ascii="宋体" w:hAnsi="宋体" w:eastAsia="宋体" w:cs="宋体"/>
          <w:color w:val="auto"/>
          <w:sz w:val="32"/>
          <w:szCs w:val="32"/>
          <w:highlight w:val="none"/>
        </w:rPr>
        <w:t>（如果有）</w:t>
      </w:r>
      <w:bookmarkEnd w:id="438"/>
    </w:p>
    <w:p w14:paraId="2A4E052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1CB391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9" w:name="_Toc465665161"/>
      <w:r>
        <w:rPr>
          <w:rFonts w:hint="eastAsia" w:ascii="宋体" w:hAnsi="宋体" w:cs="宋体"/>
          <w:color w:val="auto"/>
          <w:highlight w:val="none"/>
        </w:rPr>
        <w:t>附件</w:t>
      </w:r>
      <w:bookmarkEnd w:id="439"/>
    </w:p>
    <w:p w14:paraId="23EDEAD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F1BAB2">
      <w:pPr>
        <w:spacing w:line="360" w:lineRule="auto"/>
        <w:jc w:val="center"/>
        <w:rPr>
          <w:rFonts w:ascii="宋体" w:hAnsi="宋体" w:cs="宋体"/>
          <w:b/>
          <w:color w:val="auto"/>
          <w:spacing w:val="6"/>
          <w:sz w:val="32"/>
          <w:szCs w:val="32"/>
          <w:highlight w:val="none"/>
        </w:rPr>
      </w:pPr>
      <w:bookmarkStart w:id="440" w:name="OLE_LINK14"/>
      <w:bookmarkStart w:id="441" w:name="OLE_LINK13"/>
      <w:r>
        <w:rPr>
          <w:rFonts w:hint="eastAsia" w:ascii="宋体" w:hAnsi="宋体" w:cs="宋体"/>
          <w:b/>
          <w:color w:val="auto"/>
          <w:spacing w:val="6"/>
          <w:sz w:val="32"/>
          <w:szCs w:val="32"/>
          <w:highlight w:val="none"/>
        </w:rPr>
        <w:t>残疾人福利性单位声明函</w:t>
      </w:r>
    </w:p>
    <w:bookmarkEnd w:id="440"/>
    <w:bookmarkEnd w:id="441"/>
    <w:p w14:paraId="7BDD62C8">
      <w:pPr>
        <w:spacing w:line="360" w:lineRule="auto"/>
        <w:rPr>
          <w:rFonts w:ascii="宋体" w:hAnsi="宋体" w:cs="宋体"/>
          <w:b/>
          <w:color w:val="auto"/>
          <w:spacing w:val="6"/>
          <w:sz w:val="30"/>
          <w:szCs w:val="30"/>
          <w:highlight w:val="none"/>
        </w:rPr>
      </w:pPr>
    </w:p>
    <w:p w14:paraId="2F4899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61D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DAEC0BD">
      <w:pPr>
        <w:spacing w:line="360" w:lineRule="auto"/>
        <w:ind w:firstLine="480" w:firstLineChars="200"/>
        <w:rPr>
          <w:rFonts w:ascii="宋体" w:hAnsi="宋体" w:cs="宋体"/>
          <w:color w:val="auto"/>
          <w:sz w:val="24"/>
          <w:highlight w:val="none"/>
        </w:rPr>
      </w:pPr>
    </w:p>
    <w:p w14:paraId="44481468">
      <w:pPr>
        <w:spacing w:line="360" w:lineRule="auto"/>
        <w:ind w:firstLine="480" w:firstLineChars="200"/>
        <w:rPr>
          <w:rFonts w:ascii="宋体" w:hAnsi="宋体" w:cs="宋体"/>
          <w:color w:val="auto"/>
          <w:sz w:val="24"/>
          <w:highlight w:val="none"/>
        </w:rPr>
      </w:pPr>
    </w:p>
    <w:p w14:paraId="39F5F5B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6747CD0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2023CDD">
      <w:pPr>
        <w:spacing w:line="360" w:lineRule="auto"/>
        <w:ind w:firstLine="480" w:firstLineChars="200"/>
        <w:rPr>
          <w:rFonts w:ascii="宋体" w:hAnsi="宋体" w:cs="宋体"/>
          <w:color w:val="auto"/>
          <w:sz w:val="24"/>
          <w:highlight w:val="none"/>
        </w:rPr>
      </w:pPr>
    </w:p>
    <w:p w14:paraId="6A9EB1E7">
      <w:pPr>
        <w:spacing w:line="360" w:lineRule="auto"/>
        <w:ind w:firstLine="420" w:firstLineChars="200"/>
        <w:rPr>
          <w:rFonts w:ascii="宋体" w:hAnsi="宋体" w:cs="宋体"/>
          <w:color w:val="auto"/>
          <w:highlight w:val="none"/>
        </w:rPr>
      </w:pPr>
    </w:p>
    <w:p w14:paraId="2390DE95">
      <w:pPr>
        <w:spacing w:line="360" w:lineRule="auto"/>
        <w:ind w:firstLine="420" w:firstLineChars="200"/>
        <w:rPr>
          <w:rFonts w:ascii="宋体" w:hAnsi="宋体" w:cs="宋体"/>
          <w:color w:val="auto"/>
          <w:highlight w:val="none"/>
        </w:rPr>
      </w:pPr>
    </w:p>
    <w:p w14:paraId="6F2F6B33">
      <w:pPr>
        <w:spacing w:line="360" w:lineRule="auto"/>
        <w:ind w:firstLine="420" w:firstLineChars="200"/>
        <w:rPr>
          <w:rFonts w:ascii="宋体" w:hAnsi="宋体" w:cs="宋体"/>
          <w:color w:val="auto"/>
          <w:highlight w:val="none"/>
        </w:rPr>
      </w:pPr>
    </w:p>
    <w:p w14:paraId="4CBEA0C9">
      <w:pPr>
        <w:spacing w:line="360" w:lineRule="auto"/>
        <w:ind w:firstLine="420" w:firstLineChars="200"/>
        <w:rPr>
          <w:rFonts w:ascii="宋体" w:hAnsi="宋体" w:cs="宋体"/>
          <w:color w:val="auto"/>
          <w:highlight w:val="none"/>
        </w:rPr>
      </w:pPr>
    </w:p>
    <w:p w14:paraId="1E5B298F">
      <w:pPr>
        <w:spacing w:line="360" w:lineRule="auto"/>
        <w:rPr>
          <w:rFonts w:ascii="宋体" w:hAnsi="宋体" w:cs="宋体"/>
          <w:b/>
          <w:color w:val="auto"/>
          <w:sz w:val="24"/>
          <w:highlight w:val="none"/>
        </w:rPr>
      </w:pPr>
    </w:p>
    <w:p w14:paraId="1E5B7F97">
      <w:pPr>
        <w:spacing w:line="360" w:lineRule="auto"/>
        <w:rPr>
          <w:rFonts w:ascii="宋体" w:hAnsi="宋体" w:cs="宋体"/>
          <w:b/>
          <w:color w:val="auto"/>
          <w:sz w:val="24"/>
          <w:highlight w:val="none"/>
        </w:rPr>
      </w:pPr>
    </w:p>
    <w:p w14:paraId="32567521">
      <w:pPr>
        <w:spacing w:line="360" w:lineRule="auto"/>
        <w:rPr>
          <w:rFonts w:ascii="宋体" w:hAnsi="宋体" w:cs="宋体"/>
          <w:b/>
          <w:color w:val="auto"/>
          <w:sz w:val="24"/>
          <w:highlight w:val="none"/>
        </w:rPr>
      </w:pPr>
    </w:p>
    <w:p w14:paraId="07A085EF">
      <w:pPr>
        <w:spacing w:line="360" w:lineRule="auto"/>
        <w:rPr>
          <w:rFonts w:ascii="宋体" w:hAnsi="宋体" w:cs="宋体"/>
          <w:b/>
          <w:color w:val="auto"/>
          <w:sz w:val="24"/>
          <w:highlight w:val="none"/>
        </w:rPr>
      </w:pPr>
    </w:p>
    <w:p w14:paraId="16BCB6BE">
      <w:pPr>
        <w:spacing w:line="360" w:lineRule="auto"/>
        <w:rPr>
          <w:rFonts w:ascii="宋体" w:hAnsi="宋体" w:cs="宋体"/>
          <w:b/>
          <w:color w:val="auto"/>
          <w:sz w:val="24"/>
          <w:highlight w:val="none"/>
        </w:rPr>
      </w:pPr>
    </w:p>
    <w:p w14:paraId="701B1A33">
      <w:pPr>
        <w:spacing w:line="360" w:lineRule="auto"/>
        <w:rPr>
          <w:rFonts w:ascii="宋体" w:hAnsi="宋体" w:cs="宋体"/>
          <w:b/>
          <w:color w:val="auto"/>
          <w:sz w:val="24"/>
          <w:highlight w:val="none"/>
        </w:rPr>
      </w:pPr>
    </w:p>
    <w:p w14:paraId="57BA1482">
      <w:pPr>
        <w:spacing w:line="360" w:lineRule="auto"/>
        <w:rPr>
          <w:rFonts w:ascii="宋体" w:hAnsi="宋体" w:cs="宋体"/>
          <w:b/>
          <w:color w:val="auto"/>
          <w:sz w:val="24"/>
          <w:highlight w:val="none"/>
        </w:rPr>
      </w:pPr>
    </w:p>
    <w:p w14:paraId="3BCC99C3">
      <w:pPr>
        <w:spacing w:line="360" w:lineRule="auto"/>
        <w:rPr>
          <w:rFonts w:ascii="宋体" w:hAnsi="宋体" w:cs="宋体"/>
          <w:b/>
          <w:color w:val="auto"/>
          <w:sz w:val="24"/>
          <w:highlight w:val="none"/>
        </w:rPr>
      </w:pPr>
    </w:p>
    <w:p w14:paraId="333F196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743CBA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DB44C9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814C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EFAF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313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FEE7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8D285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3284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50688D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8C5C2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62DB2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47D6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570A1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754383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933C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D741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7D97E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648A5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99A50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51BD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4E1A9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AC5DD1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8E038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0D41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634B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C376067">
      <w:pPr>
        <w:spacing w:line="360" w:lineRule="auto"/>
        <w:jc w:val="center"/>
        <w:rPr>
          <w:rFonts w:ascii="宋体" w:hAnsi="宋体" w:cs="宋体"/>
          <w:b/>
          <w:bCs/>
          <w:color w:val="auto"/>
          <w:sz w:val="24"/>
          <w:highlight w:val="none"/>
        </w:rPr>
      </w:pPr>
    </w:p>
    <w:p w14:paraId="50335402">
      <w:pPr>
        <w:spacing w:line="360" w:lineRule="auto"/>
        <w:rPr>
          <w:rFonts w:ascii="宋体" w:hAnsi="宋体" w:cs="宋体"/>
          <w:b/>
          <w:color w:val="auto"/>
          <w:sz w:val="24"/>
          <w:highlight w:val="none"/>
        </w:rPr>
      </w:pPr>
    </w:p>
    <w:p w14:paraId="7F72CEB5">
      <w:pPr>
        <w:spacing w:line="360" w:lineRule="auto"/>
        <w:rPr>
          <w:rFonts w:ascii="宋体" w:hAnsi="宋体" w:cs="宋体"/>
          <w:b/>
          <w:color w:val="auto"/>
          <w:sz w:val="24"/>
          <w:highlight w:val="none"/>
        </w:rPr>
      </w:pPr>
    </w:p>
    <w:p w14:paraId="12C4CFE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FACC5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A1979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226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D56FA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3E711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A78C8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6B1AD7">
      <w:pPr>
        <w:widowControl/>
        <w:spacing w:line="360" w:lineRule="auto"/>
        <w:ind w:firstLine="600" w:firstLineChars="200"/>
        <w:jc w:val="left"/>
        <w:rPr>
          <w:rFonts w:ascii="宋体" w:hAnsi="宋体" w:cs="宋体"/>
          <w:color w:val="auto"/>
          <w:sz w:val="30"/>
          <w:szCs w:val="30"/>
          <w:highlight w:val="none"/>
        </w:rPr>
      </w:pPr>
    </w:p>
    <w:p w14:paraId="04F3D48B">
      <w:pPr>
        <w:spacing w:line="360" w:lineRule="auto"/>
        <w:jc w:val="center"/>
        <w:rPr>
          <w:rFonts w:ascii="宋体" w:hAnsi="宋体" w:cs="宋体"/>
          <w:b/>
          <w:color w:val="auto"/>
          <w:spacing w:val="6"/>
          <w:sz w:val="32"/>
          <w:szCs w:val="32"/>
          <w:highlight w:val="none"/>
        </w:rPr>
      </w:pPr>
    </w:p>
    <w:p w14:paraId="47E4AEF3">
      <w:pPr>
        <w:spacing w:line="360" w:lineRule="auto"/>
        <w:jc w:val="center"/>
        <w:rPr>
          <w:rFonts w:ascii="宋体" w:hAnsi="宋体" w:cs="宋体"/>
          <w:b/>
          <w:color w:val="auto"/>
          <w:spacing w:val="6"/>
          <w:sz w:val="32"/>
          <w:szCs w:val="32"/>
          <w:highlight w:val="none"/>
        </w:rPr>
      </w:pPr>
    </w:p>
    <w:p w14:paraId="0862BB22">
      <w:pPr>
        <w:spacing w:line="360" w:lineRule="auto"/>
        <w:jc w:val="center"/>
        <w:rPr>
          <w:rFonts w:ascii="宋体" w:hAnsi="宋体" w:cs="宋体"/>
          <w:b/>
          <w:color w:val="auto"/>
          <w:spacing w:val="6"/>
          <w:sz w:val="32"/>
          <w:szCs w:val="32"/>
          <w:highlight w:val="none"/>
        </w:rPr>
      </w:pPr>
    </w:p>
    <w:p w14:paraId="59296936">
      <w:pPr>
        <w:spacing w:line="360" w:lineRule="auto"/>
        <w:jc w:val="center"/>
        <w:rPr>
          <w:rFonts w:ascii="宋体" w:hAnsi="宋体" w:cs="宋体"/>
          <w:b/>
          <w:color w:val="auto"/>
          <w:spacing w:val="6"/>
          <w:sz w:val="32"/>
          <w:szCs w:val="32"/>
          <w:highlight w:val="none"/>
        </w:rPr>
      </w:pPr>
    </w:p>
    <w:p w14:paraId="38F1F787">
      <w:pPr>
        <w:spacing w:line="360" w:lineRule="auto"/>
        <w:jc w:val="center"/>
        <w:rPr>
          <w:rFonts w:ascii="宋体" w:hAnsi="宋体" w:cs="宋体"/>
          <w:b/>
          <w:color w:val="auto"/>
          <w:spacing w:val="6"/>
          <w:sz w:val="32"/>
          <w:szCs w:val="32"/>
          <w:highlight w:val="none"/>
        </w:rPr>
      </w:pPr>
    </w:p>
    <w:p w14:paraId="4790A8A7">
      <w:pPr>
        <w:spacing w:line="360" w:lineRule="auto"/>
        <w:jc w:val="center"/>
        <w:rPr>
          <w:rFonts w:ascii="宋体" w:hAnsi="宋体" w:cs="宋体"/>
          <w:b/>
          <w:color w:val="auto"/>
          <w:spacing w:val="6"/>
          <w:sz w:val="32"/>
          <w:szCs w:val="32"/>
          <w:highlight w:val="none"/>
        </w:rPr>
      </w:pPr>
    </w:p>
    <w:p w14:paraId="1ED86AB3">
      <w:pPr>
        <w:spacing w:line="360" w:lineRule="auto"/>
        <w:jc w:val="center"/>
        <w:rPr>
          <w:rFonts w:ascii="宋体" w:hAnsi="宋体" w:cs="宋体"/>
          <w:b/>
          <w:color w:val="auto"/>
          <w:spacing w:val="6"/>
          <w:sz w:val="32"/>
          <w:szCs w:val="32"/>
          <w:highlight w:val="none"/>
        </w:rPr>
      </w:pPr>
    </w:p>
    <w:p w14:paraId="4A80475C">
      <w:pPr>
        <w:spacing w:line="360" w:lineRule="auto"/>
        <w:jc w:val="center"/>
        <w:rPr>
          <w:rFonts w:ascii="宋体" w:hAnsi="宋体" w:cs="宋体"/>
          <w:b/>
          <w:color w:val="auto"/>
          <w:spacing w:val="6"/>
          <w:sz w:val="32"/>
          <w:szCs w:val="32"/>
          <w:highlight w:val="none"/>
        </w:rPr>
      </w:pPr>
    </w:p>
    <w:p w14:paraId="5C46D8F0">
      <w:pPr>
        <w:spacing w:line="360" w:lineRule="auto"/>
        <w:jc w:val="center"/>
        <w:rPr>
          <w:rFonts w:ascii="宋体" w:hAnsi="宋体" w:cs="宋体"/>
          <w:b/>
          <w:color w:val="auto"/>
          <w:spacing w:val="6"/>
          <w:sz w:val="32"/>
          <w:szCs w:val="32"/>
          <w:highlight w:val="none"/>
        </w:rPr>
      </w:pPr>
    </w:p>
    <w:p w14:paraId="1323C0E7">
      <w:pPr>
        <w:spacing w:line="360" w:lineRule="auto"/>
        <w:jc w:val="center"/>
        <w:rPr>
          <w:rFonts w:ascii="宋体" w:hAnsi="宋体" w:cs="宋体"/>
          <w:b/>
          <w:color w:val="auto"/>
          <w:spacing w:val="6"/>
          <w:sz w:val="32"/>
          <w:szCs w:val="32"/>
          <w:highlight w:val="none"/>
        </w:rPr>
      </w:pPr>
    </w:p>
    <w:p w14:paraId="3B388C19">
      <w:pPr>
        <w:spacing w:line="360" w:lineRule="auto"/>
        <w:jc w:val="center"/>
        <w:rPr>
          <w:rFonts w:ascii="宋体" w:hAnsi="宋体" w:cs="宋体"/>
          <w:b/>
          <w:color w:val="auto"/>
          <w:spacing w:val="6"/>
          <w:sz w:val="32"/>
          <w:szCs w:val="32"/>
          <w:highlight w:val="none"/>
        </w:rPr>
      </w:pPr>
    </w:p>
    <w:p w14:paraId="56A3D881">
      <w:pPr>
        <w:spacing w:line="360" w:lineRule="auto"/>
        <w:jc w:val="center"/>
        <w:rPr>
          <w:rFonts w:ascii="宋体" w:hAnsi="宋体" w:cs="宋体"/>
          <w:b/>
          <w:color w:val="auto"/>
          <w:spacing w:val="6"/>
          <w:sz w:val="32"/>
          <w:szCs w:val="32"/>
          <w:highlight w:val="none"/>
        </w:rPr>
      </w:pPr>
    </w:p>
    <w:p w14:paraId="3666A19E">
      <w:pPr>
        <w:spacing w:line="360" w:lineRule="auto"/>
        <w:jc w:val="left"/>
        <w:rPr>
          <w:rFonts w:ascii="宋体" w:hAnsi="宋体" w:cs="宋体"/>
          <w:b/>
          <w:color w:val="auto"/>
          <w:spacing w:val="6"/>
          <w:sz w:val="32"/>
          <w:szCs w:val="32"/>
          <w:highlight w:val="none"/>
        </w:rPr>
      </w:pPr>
    </w:p>
    <w:p w14:paraId="6B65B10B">
      <w:pPr>
        <w:spacing w:line="360" w:lineRule="auto"/>
        <w:jc w:val="left"/>
        <w:rPr>
          <w:rFonts w:ascii="宋体" w:hAnsi="宋体" w:cs="宋体"/>
          <w:b/>
          <w:color w:val="auto"/>
          <w:spacing w:val="6"/>
          <w:sz w:val="32"/>
          <w:szCs w:val="32"/>
          <w:highlight w:val="none"/>
        </w:rPr>
      </w:pPr>
    </w:p>
    <w:p w14:paraId="14DE942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6ADE33F">
      <w:pPr>
        <w:spacing w:line="360" w:lineRule="auto"/>
        <w:jc w:val="center"/>
        <w:rPr>
          <w:rFonts w:ascii="宋体" w:hAnsi="宋体" w:cs="宋体"/>
          <w:b/>
          <w:color w:val="auto"/>
          <w:sz w:val="24"/>
          <w:highlight w:val="none"/>
        </w:rPr>
      </w:pPr>
    </w:p>
    <w:p w14:paraId="4EA0B5C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525A39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91FDB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77EE3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8A0C6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2412B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A330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329D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85DED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DDC4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EE9B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F8E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350C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7F80A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9F3D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4AF4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ABCAD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8525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AB431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6AF2E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DA4E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2C811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02805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5E7B5C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8EF275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13888B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139CA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085C78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E2B62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829725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7BB4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1FD6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6349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F0624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EE66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0AC9F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2DEEF8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FA6F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25532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C6E0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564F5A">
      <w:pPr>
        <w:spacing w:line="360" w:lineRule="auto"/>
        <w:rPr>
          <w:rFonts w:ascii="宋体" w:hAnsi="宋体" w:cs="宋体"/>
          <w:b/>
          <w:color w:val="auto"/>
          <w:sz w:val="24"/>
          <w:highlight w:val="none"/>
        </w:rPr>
      </w:pPr>
    </w:p>
    <w:p w14:paraId="2372C00A">
      <w:pPr>
        <w:spacing w:line="360" w:lineRule="auto"/>
        <w:rPr>
          <w:rFonts w:ascii="宋体" w:hAnsi="宋体" w:cs="宋体"/>
          <w:b/>
          <w:color w:val="auto"/>
          <w:sz w:val="24"/>
          <w:highlight w:val="none"/>
        </w:rPr>
      </w:pPr>
    </w:p>
    <w:p w14:paraId="54F72E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B8ADD7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79037C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C98B4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BB03A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794BC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6561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A9980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A29762">
      <w:pPr>
        <w:spacing w:line="360" w:lineRule="auto"/>
        <w:rPr>
          <w:rFonts w:ascii="宋体" w:hAnsi="宋体" w:cs="宋体"/>
          <w:b/>
          <w:color w:val="auto"/>
          <w:sz w:val="24"/>
          <w:highlight w:val="none"/>
        </w:rPr>
      </w:pPr>
    </w:p>
    <w:p w14:paraId="320D4880">
      <w:pPr>
        <w:autoSpaceDE w:val="0"/>
        <w:autoSpaceDN w:val="0"/>
        <w:jc w:val="center"/>
        <w:rPr>
          <w:rFonts w:ascii="宋体" w:hAnsi="宋体" w:cs="宋体"/>
          <w:b/>
          <w:color w:val="auto"/>
          <w:spacing w:val="6"/>
          <w:sz w:val="32"/>
          <w:szCs w:val="32"/>
          <w:highlight w:val="none"/>
        </w:rPr>
      </w:pPr>
    </w:p>
    <w:p w14:paraId="0077F5F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343B3A2">
      <w:pPr>
        <w:spacing w:line="360" w:lineRule="auto"/>
        <w:rPr>
          <w:rFonts w:ascii="宋体" w:hAnsi="宋体" w:cs="宋体"/>
          <w:color w:val="auto"/>
          <w:sz w:val="24"/>
          <w:highlight w:val="none"/>
          <w:u w:val="single"/>
        </w:rPr>
      </w:pPr>
    </w:p>
    <w:p w14:paraId="087C6D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杭州市三塘实验幼托园</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大地工程咨询有限公司</w:t>
      </w: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3246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F815F75">
      <w:pPr>
        <w:spacing w:line="360" w:lineRule="auto"/>
        <w:ind w:firstLine="494"/>
        <w:rPr>
          <w:rFonts w:ascii="宋体" w:hAnsi="宋体" w:cs="宋体"/>
          <w:color w:val="auto"/>
          <w:sz w:val="24"/>
          <w:highlight w:val="none"/>
        </w:rPr>
      </w:pPr>
    </w:p>
    <w:p w14:paraId="2DE371CB">
      <w:pPr>
        <w:spacing w:line="360" w:lineRule="auto"/>
        <w:ind w:firstLine="494"/>
        <w:rPr>
          <w:rFonts w:ascii="宋体" w:hAnsi="宋体" w:cs="宋体"/>
          <w:color w:val="auto"/>
          <w:sz w:val="24"/>
          <w:highlight w:val="none"/>
        </w:rPr>
      </w:pPr>
    </w:p>
    <w:p w14:paraId="6759F28C">
      <w:pPr>
        <w:spacing w:line="360" w:lineRule="auto"/>
        <w:ind w:firstLine="494"/>
        <w:rPr>
          <w:rFonts w:ascii="宋体" w:hAnsi="宋体" w:cs="宋体"/>
          <w:color w:val="auto"/>
          <w:sz w:val="24"/>
          <w:highlight w:val="none"/>
        </w:rPr>
      </w:pPr>
    </w:p>
    <w:p w14:paraId="052AE0C0">
      <w:pPr>
        <w:spacing w:line="360" w:lineRule="auto"/>
        <w:ind w:firstLine="494"/>
        <w:rPr>
          <w:rFonts w:ascii="宋体" w:hAnsi="宋体" w:cs="宋体"/>
          <w:color w:val="auto"/>
          <w:sz w:val="24"/>
          <w:highlight w:val="none"/>
        </w:rPr>
      </w:pPr>
    </w:p>
    <w:p w14:paraId="37D8117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6AF6C5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4AB7AD">
      <w:pPr>
        <w:rPr>
          <w:rFonts w:ascii="宋体" w:hAnsi="宋体" w:cs="宋体"/>
          <w:color w:val="auto"/>
          <w:sz w:val="24"/>
          <w:highlight w:val="none"/>
        </w:rPr>
      </w:pPr>
      <w:r>
        <w:rPr>
          <w:rFonts w:hint="eastAsia" w:ascii="宋体" w:hAnsi="宋体" w:cs="宋体"/>
          <w:b/>
          <w:bCs/>
          <w:color w:val="auto"/>
          <w:sz w:val="24"/>
          <w:highlight w:val="none"/>
        </w:rPr>
        <w:t>附：</w:t>
      </w:r>
    </w:p>
    <w:p w14:paraId="5C3D7276">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6D866922">
      <w:pPr>
        <w:autoSpaceDE w:val="0"/>
        <w:autoSpaceDN w:val="0"/>
        <w:jc w:val="center"/>
        <w:rPr>
          <w:rFonts w:ascii="宋体" w:hAnsi="宋体" w:cs="宋体"/>
          <w:b/>
          <w:color w:val="auto"/>
          <w:spacing w:val="6"/>
          <w:sz w:val="32"/>
          <w:szCs w:val="32"/>
          <w:highlight w:val="none"/>
        </w:rPr>
      </w:pPr>
    </w:p>
    <w:p w14:paraId="4B48ECE5">
      <w:pPr>
        <w:autoSpaceDE w:val="0"/>
        <w:autoSpaceDN w:val="0"/>
        <w:jc w:val="center"/>
        <w:rPr>
          <w:rFonts w:ascii="宋体" w:hAnsi="宋体" w:cs="宋体"/>
          <w:b/>
          <w:color w:val="auto"/>
          <w:spacing w:val="6"/>
          <w:sz w:val="32"/>
          <w:szCs w:val="32"/>
          <w:highlight w:val="none"/>
        </w:rPr>
      </w:pPr>
    </w:p>
    <w:p w14:paraId="720A95D7">
      <w:pPr>
        <w:autoSpaceDE w:val="0"/>
        <w:autoSpaceDN w:val="0"/>
        <w:jc w:val="center"/>
        <w:rPr>
          <w:rFonts w:ascii="宋体" w:hAnsi="宋体" w:cs="宋体"/>
          <w:b/>
          <w:color w:val="auto"/>
          <w:spacing w:val="6"/>
          <w:sz w:val="32"/>
          <w:szCs w:val="32"/>
          <w:highlight w:val="none"/>
        </w:rPr>
      </w:pPr>
    </w:p>
    <w:p w14:paraId="6D82C34F">
      <w:pPr>
        <w:autoSpaceDE w:val="0"/>
        <w:autoSpaceDN w:val="0"/>
        <w:jc w:val="center"/>
        <w:rPr>
          <w:rFonts w:ascii="宋体" w:hAnsi="宋体" w:cs="宋体"/>
          <w:b/>
          <w:color w:val="auto"/>
          <w:spacing w:val="6"/>
          <w:sz w:val="32"/>
          <w:szCs w:val="32"/>
          <w:highlight w:val="none"/>
        </w:rPr>
      </w:pPr>
    </w:p>
    <w:p w14:paraId="02AE3CA1">
      <w:pPr>
        <w:autoSpaceDE w:val="0"/>
        <w:autoSpaceDN w:val="0"/>
        <w:jc w:val="center"/>
        <w:rPr>
          <w:rFonts w:ascii="宋体" w:hAnsi="宋体" w:cs="宋体"/>
          <w:b/>
          <w:color w:val="auto"/>
          <w:spacing w:val="6"/>
          <w:sz w:val="32"/>
          <w:szCs w:val="32"/>
          <w:highlight w:val="none"/>
        </w:rPr>
      </w:pPr>
    </w:p>
    <w:p w14:paraId="580BDD53">
      <w:pPr>
        <w:autoSpaceDE w:val="0"/>
        <w:autoSpaceDN w:val="0"/>
        <w:jc w:val="center"/>
        <w:rPr>
          <w:rFonts w:ascii="宋体" w:hAnsi="宋体" w:cs="宋体"/>
          <w:b/>
          <w:color w:val="auto"/>
          <w:spacing w:val="6"/>
          <w:sz w:val="32"/>
          <w:szCs w:val="32"/>
          <w:highlight w:val="none"/>
        </w:rPr>
      </w:pPr>
    </w:p>
    <w:p w14:paraId="27CF7459">
      <w:pPr>
        <w:autoSpaceDE w:val="0"/>
        <w:autoSpaceDN w:val="0"/>
        <w:jc w:val="center"/>
        <w:rPr>
          <w:rFonts w:ascii="宋体" w:hAnsi="宋体" w:cs="宋体"/>
          <w:b/>
          <w:color w:val="auto"/>
          <w:spacing w:val="6"/>
          <w:sz w:val="32"/>
          <w:szCs w:val="32"/>
          <w:highlight w:val="none"/>
        </w:rPr>
      </w:pPr>
    </w:p>
    <w:p w14:paraId="67FCC477">
      <w:pPr>
        <w:autoSpaceDE w:val="0"/>
        <w:autoSpaceDN w:val="0"/>
        <w:jc w:val="center"/>
        <w:rPr>
          <w:rFonts w:ascii="宋体" w:hAnsi="宋体" w:cs="宋体"/>
          <w:b/>
          <w:color w:val="auto"/>
          <w:spacing w:val="6"/>
          <w:sz w:val="32"/>
          <w:szCs w:val="32"/>
          <w:highlight w:val="none"/>
        </w:rPr>
      </w:pPr>
    </w:p>
    <w:p w14:paraId="2C9BE50F">
      <w:pPr>
        <w:autoSpaceDE w:val="0"/>
        <w:autoSpaceDN w:val="0"/>
        <w:jc w:val="center"/>
        <w:rPr>
          <w:rFonts w:ascii="宋体" w:hAnsi="宋体" w:cs="宋体"/>
          <w:b/>
          <w:color w:val="auto"/>
          <w:spacing w:val="6"/>
          <w:sz w:val="32"/>
          <w:szCs w:val="32"/>
          <w:highlight w:val="none"/>
        </w:rPr>
      </w:pPr>
    </w:p>
    <w:p w14:paraId="40581BA5">
      <w:pPr>
        <w:autoSpaceDE w:val="0"/>
        <w:autoSpaceDN w:val="0"/>
        <w:jc w:val="center"/>
        <w:rPr>
          <w:rFonts w:ascii="宋体" w:hAnsi="宋体" w:cs="宋体"/>
          <w:b/>
          <w:color w:val="auto"/>
          <w:spacing w:val="6"/>
          <w:sz w:val="32"/>
          <w:szCs w:val="32"/>
          <w:highlight w:val="none"/>
        </w:rPr>
      </w:pPr>
    </w:p>
    <w:p w14:paraId="5BB6E322">
      <w:pPr>
        <w:autoSpaceDE w:val="0"/>
        <w:autoSpaceDN w:val="0"/>
        <w:jc w:val="center"/>
        <w:rPr>
          <w:rFonts w:ascii="宋体" w:hAnsi="宋体" w:cs="宋体"/>
          <w:b/>
          <w:color w:val="auto"/>
          <w:spacing w:val="6"/>
          <w:sz w:val="32"/>
          <w:szCs w:val="32"/>
          <w:highlight w:val="none"/>
        </w:rPr>
      </w:pPr>
    </w:p>
    <w:p w14:paraId="3CA99257">
      <w:pPr>
        <w:autoSpaceDE w:val="0"/>
        <w:autoSpaceDN w:val="0"/>
        <w:jc w:val="center"/>
        <w:rPr>
          <w:rFonts w:ascii="宋体" w:hAnsi="宋体" w:cs="宋体"/>
          <w:b/>
          <w:color w:val="auto"/>
          <w:spacing w:val="6"/>
          <w:sz w:val="32"/>
          <w:szCs w:val="32"/>
          <w:highlight w:val="none"/>
        </w:rPr>
      </w:pPr>
    </w:p>
    <w:p w14:paraId="714C0737">
      <w:pPr>
        <w:autoSpaceDE w:val="0"/>
        <w:autoSpaceDN w:val="0"/>
        <w:jc w:val="center"/>
        <w:rPr>
          <w:rFonts w:ascii="宋体" w:hAnsi="宋体" w:cs="宋体"/>
          <w:b/>
          <w:color w:val="auto"/>
          <w:spacing w:val="6"/>
          <w:sz w:val="32"/>
          <w:szCs w:val="32"/>
          <w:highlight w:val="none"/>
        </w:rPr>
      </w:pPr>
    </w:p>
    <w:p w14:paraId="0697F2A8">
      <w:pPr>
        <w:autoSpaceDE w:val="0"/>
        <w:autoSpaceDN w:val="0"/>
        <w:jc w:val="center"/>
        <w:rPr>
          <w:rFonts w:ascii="宋体" w:hAnsi="宋体" w:cs="宋体"/>
          <w:b/>
          <w:color w:val="auto"/>
          <w:spacing w:val="6"/>
          <w:sz w:val="32"/>
          <w:szCs w:val="32"/>
          <w:highlight w:val="none"/>
        </w:rPr>
      </w:pPr>
    </w:p>
    <w:p w14:paraId="736C5D70">
      <w:pPr>
        <w:autoSpaceDE w:val="0"/>
        <w:autoSpaceDN w:val="0"/>
        <w:jc w:val="center"/>
        <w:rPr>
          <w:rFonts w:ascii="宋体" w:hAnsi="宋体" w:cs="宋体"/>
          <w:b/>
          <w:color w:val="auto"/>
          <w:spacing w:val="6"/>
          <w:sz w:val="32"/>
          <w:szCs w:val="32"/>
          <w:highlight w:val="none"/>
        </w:rPr>
      </w:pPr>
    </w:p>
    <w:p w14:paraId="46264D3C">
      <w:pPr>
        <w:autoSpaceDE w:val="0"/>
        <w:autoSpaceDN w:val="0"/>
        <w:jc w:val="center"/>
        <w:rPr>
          <w:rFonts w:ascii="宋体" w:hAnsi="宋体" w:cs="宋体"/>
          <w:b/>
          <w:color w:val="auto"/>
          <w:spacing w:val="6"/>
          <w:sz w:val="32"/>
          <w:szCs w:val="32"/>
          <w:highlight w:val="none"/>
        </w:rPr>
      </w:pPr>
    </w:p>
    <w:p w14:paraId="560A30B5">
      <w:pPr>
        <w:autoSpaceDE w:val="0"/>
        <w:autoSpaceDN w:val="0"/>
        <w:jc w:val="center"/>
        <w:rPr>
          <w:rFonts w:ascii="宋体" w:hAnsi="宋体" w:cs="宋体"/>
          <w:b/>
          <w:color w:val="auto"/>
          <w:spacing w:val="6"/>
          <w:sz w:val="32"/>
          <w:szCs w:val="32"/>
          <w:highlight w:val="none"/>
        </w:rPr>
      </w:pPr>
    </w:p>
    <w:p w14:paraId="6EBC15E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13E16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45AAC6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351024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E83D2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3424D3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4B2F2D6A">
      <w:pPr>
        <w:snapToGrid w:val="0"/>
        <w:spacing w:line="360" w:lineRule="auto"/>
        <w:ind w:firstLine="576"/>
        <w:rPr>
          <w:rFonts w:ascii="宋体" w:hAnsi="宋体" w:cs="宋体"/>
          <w:color w:val="auto"/>
          <w:kern w:val="0"/>
          <w:sz w:val="24"/>
          <w:highlight w:val="none"/>
          <w:lang w:val="zh-CN"/>
        </w:rPr>
      </w:pPr>
      <w:bookmarkStart w:id="44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A81F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CCED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42"/>
    <w:p w14:paraId="4C617B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227B96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48C0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36C0A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18DC18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47BF11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2114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47AF6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B29BC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A784A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7E3C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EF0841">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3F776C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EA0E6C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49DE86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三塘实验幼托园两园区维修改造工程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1A7A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0A4E2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2C0FBA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78CEA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B1D69C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AA7D36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43"/>
    </w:p>
    <w:p w14:paraId="0FC042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A9A63B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6A21C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DA86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EE8C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26D71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C067E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76BCC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AD2D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2560B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D9F58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A048404">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CDFC5C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9A98F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AE7B87">
      <w:pPr>
        <w:autoSpaceDE w:val="0"/>
        <w:autoSpaceDN w:val="0"/>
        <w:jc w:val="center"/>
        <w:rPr>
          <w:rFonts w:ascii="宋体" w:hAnsi="宋体" w:cs="宋体"/>
          <w:b/>
          <w:color w:val="auto"/>
          <w:spacing w:val="6"/>
          <w:sz w:val="32"/>
          <w:szCs w:val="32"/>
          <w:highlight w:val="none"/>
        </w:rPr>
      </w:pPr>
    </w:p>
    <w:p w14:paraId="3A8E147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DAB315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700B5797">
      <w:pPr>
        <w:spacing w:line="360" w:lineRule="auto"/>
        <w:jc w:val="center"/>
        <w:rPr>
          <w:rFonts w:ascii="宋体" w:hAnsi="宋体" w:cs="宋体"/>
          <w:color w:val="auto"/>
          <w:sz w:val="24"/>
          <w:highlight w:val="none"/>
          <w:u w:val="single"/>
        </w:rPr>
      </w:pPr>
    </w:p>
    <w:p w14:paraId="1A93DFD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9D9DAD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杭州市三塘实验幼托园</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三塘实验幼托园两园区维修改造工程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1ADCF8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E6AFF7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265E5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CEA2D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EC87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D8B56B">
      <w:pPr>
        <w:spacing w:line="360" w:lineRule="auto"/>
        <w:ind w:firstLine="480" w:firstLineChars="200"/>
        <w:rPr>
          <w:rFonts w:ascii="宋体" w:hAnsi="宋体" w:cs="宋体"/>
          <w:color w:val="auto"/>
          <w:sz w:val="24"/>
          <w:highlight w:val="none"/>
        </w:rPr>
      </w:pPr>
    </w:p>
    <w:p w14:paraId="799D426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FDECFF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3525FC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BADD75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C4E0E4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w:t>
      </w:r>
      <w:r>
        <w:rPr>
          <w:rFonts w:hint="eastAsia" w:ascii="宋体" w:hAnsi="宋体" w:eastAsia="宋体" w:cs="宋体"/>
          <w:color w:val="auto"/>
          <w:kern w:val="2"/>
          <w:sz w:val="24"/>
          <w:szCs w:val="24"/>
          <w:highlight w:val="none"/>
          <w:shd w:val="clear" w:color="auto" w:fill="auto"/>
          <w:lang w:val="en-US" w:eastAsia="zh-CN" w:bidi="ar"/>
        </w:rPr>
        <w:t>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p>
    <w:p w14:paraId="0F765FEF">
      <w:pPr>
        <w:spacing w:line="360" w:lineRule="auto"/>
        <w:jc w:val="center"/>
        <w:rPr>
          <w:rFonts w:ascii="宋体" w:hAnsi="宋体" w:cs="宋体"/>
          <w:b/>
          <w:color w:val="auto"/>
          <w:sz w:val="32"/>
          <w:szCs w:val="32"/>
          <w:highlight w:val="none"/>
        </w:rPr>
      </w:pPr>
    </w:p>
    <w:p w14:paraId="4BA9BDEE">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75FA6DE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0AB1D733">
      <w:pPr>
        <w:spacing w:line="360" w:lineRule="auto"/>
        <w:rPr>
          <w:rFonts w:ascii="宋体" w:hAnsi="宋体" w:cs="宋体"/>
          <w:b/>
          <w:color w:val="auto"/>
          <w:spacing w:val="6"/>
          <w:sz w:val="32"/>
          <w:szCs w:val="32"/>
          <w:highlight w:val="none"/>
        </w:rPr>
      </w:pPr>
    </w:p>
    <w:p w14:paraId="02D84FB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F282900">
      <w:pPr>
        <w:pStyle w:val="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120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CF4C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DDDCA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F5EE7">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E4FCD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947C">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8401C1">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053C">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430B9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5CC6">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9F43">
    <w:pPr>
      <w:pStyle w:val="45"/>
      <w:framePr w:wrap="around" w:vAnchor="text" w:hAnchor="margin" w:xAlign="right" w:y="1"/>
      <w:rPr>
        <w:rStyle w:val="77"/>
      </w:rPr>
    </w:pPr>
    <w:r>
      <w:fldChar w:fldCharType="begin"/>
    </w:r>
    <w:r>
      <w:rPr>
        <w:rStyle w:val="77"/>
      </w:rPr>
      <w:instrText xml:space="preserve">PAGE  </w:instrText>
    </w:r>
    <w:r>
      <w:fldChar w:fldCharType="end"/>
    </w:r>
  </w:p>
  <w:p w14:paraId="5B9F4D46">
    <w:pPr>
      <w:pStyle w:val="45"/>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8ECB">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4" w:name="_Toc91899912"/>
    <w:bookmarkStart w:id="445" w:name="_Toc164085800"/>
    <w:bookmarkStart w:id="446" w:name="_Toc36110187"/>
    <w:bookmarkStart w:id="447" w:name="_Toc131845147"/>
    <w:r>
      <w:rPr>
        <w:rFonts w:hint="eastAsia" w:ascii="仿宋_GB2312" w:eastAsia="仿宋_GB2312"/>
        <w:kern w:val="0"/>
        <w:szCs w:val="21"/>
      </w:rPr>
      <w:t xml:space="preserve"> 页</w:t>
    </w:r>
    <w:bookmarkEnd w:id="444"/>
    <w:bookmarkEnd w:id="445"/>
    <w:bookmarkEnd w:id="446"/>
    <w:bookmarkEnd w:id="4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0465">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93CB">
    <w:pPr>
      <w:pStyle w:val="45"/>
      <w:framePr w:wrap="around" w:vAnchor="text" w:hAnchor="page" w:x="5731" w:y="34"/>
      <w:rPr>
        <w:rStyle w:val="77"/>
      </w:rPr>
    </w:pPr>
    <w:r>
      <w:fldChar w:fldCharType="begin"/>
    </w:r>
    <w:r>
      <w:rPr>
        <w:rStyle w:val="77"/>
      </w:rPr>
      <w:instrText xml:space="preserve">PAGE  </w:instrText>
    </w:r>
    <w:r>
      <w:fldChar w:fldCharType="separate"/>
    </w:r>
    <w:r>
      <w:rPr>
        <w:rStyle w:val="77"/>
      </w:rPr>
      <w:t>36</w:t>
    </w:r>
    <w:r>
      <w:fldChar w:fldCharType="end"/>
    </w:r>
  </w:p>
  <w:p w14:paraId="3BFB7DAF">
    <w:pPr>
      <w:pStyle w:val="4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661EF">
    <w:pPr>
      <w:pStyle w:val="45"/>
      <w:framePr w:wrap="around" w:vAnchor="text" w:hAnchor="margin" w:xAlign="right" w:y="1"/>
      <w:rPr>
        <w:rStyle w:val="77"/>
      </w:rPr>
    </w:pPr>
    <w:r>
      <w:fldChar w:fldCharType="begin"/>
    </w:r>
    <w:r>
      <w:rPr>
        <w:rStyle w:val="77"/>
      </w:rPr>
      <w:instrText xml:space="preserve">PAGE  </w:instrText>
    </w:r>
    <w:r>
      <w:fldChar w:fldCharType="end"/>
    </w:r>
  </w:p>
  <w:p w14:paraId="439C8602">
    <w:pPr>
      <w:pStyle w:val="4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8BC5">
    <w:pPr>
      <w:pStyle w:val="45"/>
      <w:jc w:val="center"/>
      <w:rPr>
        <w:rStyle w:val="77"/>
      </w:rPr>
    </w:pPr>
    <w:r>
      <w:fldChar w:fldCharType="begin"/>
    </w:r>
    <w:r>
      <w:rPr>
        <w:rStyle w:val="77"/>
      </w:rPr>
      <w:instrText xml:space="preserve"> PAGE  \* MERGEFORMAT </w:instrText>
    </w:r>
    <w:r>
      <w:fldChar w:fldCharType="separate"/>
    </w:r>
    <w:r>
      <w:rPr>
        <w:rStyle w:val="77"/>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7B45">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411DF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97A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2CCC57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A83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010419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8DB9">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5B83BE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95DC">
    <w:pPr>
      <w:pStyle w:val="46"/>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22E5">
    <w:pPr>
      <w:pStyle w:val="46"/>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40AC">
    <w:pPr>
      <w:pStyle w:val="46"/>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4078">
    <w:pPr>
      <w:pStyle w:val="4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E73">
    <w:pPr>
      <w:pStyle w:val="4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3C23">
    <w:pPr>
      <w:pStyle w:val="4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2959">
    <w:pPr>
      <w:pStyle w:val="4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D3AE">
    <w:pPr>
      <w:pStyle w:val="46"/>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6855B">
    <w:pPr>
      <w:pStyle w:val="46"/>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A0CC">
    <w:pPr>
      <w:pStyle w:val="46"/>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331E1"/>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632E1F"/>
    <w:rsid w:val="1870062C"/>
    <w:rsid w:val="18817102"/>
    <w:rsid w:val="18830A15"/>
    <w:rsid w:val="18852B28"/>
    <w:rsid w:val="188B5321"/>
    <w:rsid w:val="19932372"/>
    <w:rsid w:val="199566B5"/>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2D6A87"/>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04F16"/>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205B8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8E7BED"/>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06358"/>
    <w:rsid w:val="3F5A47C2"/>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61975"/>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25701A"/>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8A0B5C"/>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9B2387"/>
    <w:rsid w:val="73C0646E"/>
    <w:rsid w:val="742222F5"/>
    <w:rsid w:val="74406D87"/>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35D75"/>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26"/>
    <w:qFormat/>
    <w:uiPriority w:val="0"/>
    <w:pPr>
      <w:adjustRightInd/>
      <w:spacing w:after="120" w:line="240" w:lineRule="auto"/>
      <w:ind w:left="420" w:leftChars="200" w:firstLine="210"/>
    </w:pPr>
    <w:rPr>
      <w:sz w:val="21"/>
    </w:rPr>
  </w:style>
  <w:style w:type="paragraph" w:styleId="5">
    <w:name w:val="Normal Indent"/>
    <w:basedOn w:val="1"/>
    <w:next w:val="6"/>
    <w:link w:val="198"/>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70"/>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样式 表格正文 + 两端对齐"/>
    <w:basedOn w:val="1"/>
    <w:next w:val="27"/>
    <w:qFormat/>
    <w:uiPriority w:val="0"/>
    <w:pPr>
      <w:spacing w:line="300" w:lineRule="auto"/>
    </w:pPr>
    <w:rPr>
      <w:sz w:val="24"/>
    </w:rPr>
  </w:style>
  <w:style w:type="paragraph" w:customStyle="1" w:styleId="27">
    <w:name w:val="正文1"/>
    <w:basedOn w:val="2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8">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9">
    <w:name w:val="自动更正"/>
    <w:next w:v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xl39"/>
    <w:basedOn w:val="1"/>
    <w:next w:val="3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1">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130"/>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6"/>
    <w:qFormat/>
    <w:uiPriority w:val="0"/>
    <w:pPr>
      <w:ind w:left="100" w:leftChars="2500"/>
    </w:pPr>
    <w:rPr>
      <w:rFonts w:ascii="宋体"/>
      <w:sz w:val="24"/>
      <w:szCs w:val="21"/>
      <w:lang w:val="zh-CN"/>
    </w:rPr>
  </w:style>
  <w:style w:type="paragraph" w:styleId="42">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3">
    <w:name w:val="endnote text"/>
    <w:basedOn w:val="1"/>
    <w:link w:val="935"/>
    <w:qFormat/>
    <w:uiPriority w:val="0"/>
    <w:rPr>
      <w:lang w:val="zh-CN"/>
    </w:rPr>
  </w:style>
  <w:style w:type="paragraph" w:styleId="44">
    <w:name w:val="Balloon Text"/>
    <w:basedOn w:val="1"/>
    <w:link w:val="193"/>
    <w:qFormat/>
    <w:uiPriority w:val="0"/>
    <w:rPr>
      <w:sz w:val="18"/>
      <w:szCs w:val="18"/>
    </w:rPr>
  </w:style>
  <w:style w:type="paragraph" w:styleId="45">
    <w:name w:val="footer"/>
    <w:basedOn w:val="1"/>
    <w:link w:val="388"/>
    <w:qFormat/>
    <w:uiPriority w:val="99"/>
    <w:pPr>
      <w:tabs>
        <w:tab w:val="center" w:pos="4153"/>
        <w:tab w:val="right" w:pos="8306"/>
      </w:tabs>
      <w:snapToGrid w:val="0"/>
      <w:jc w:val="left"/>
    </w:pPr>
    <w:rPr>
      <w:sz w:val="18"/>
      <w:szCs w:val="18"/>
    </w:rPr>
  </w:style>
  <w:style w:type="paragraph" w:styleId="46">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0"/>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7"/>
    <w:qFormat/>
    <w:uiPriority w:val="0"/>
    <w:pPr>
      <w:spacing w:after="120" w:line="480" w:lineRule="auto"/>
    </w:pPr>
  </w:style>
  <w:style w:type="paragraph" w:styleId="62">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21"/>
    <w:next w:val="21"/>
    <w:link w:val="101"/>
    <w:qFormat/>
    <w:uiPriority w:val="0"/>
    <w:rPr>
      <w:b/>
      <w:bCs/>
    </w:rPr>
  </w:style>
  <w:style w:type="paragraph" w:styleId="66">
    <w:name w:val="Body Text First Indent"/>
    <w:basedOn w:val="25"/>
    <w:next w:val="1"/>
    <w:link w:val="326"/>
    <w:qFormat/>
    <w:uiPriority w:val="0"/>
    <w:pPr>
      <w:ind w:firstLine="420"/>
    </w:pPr>
    <w:rPr>
      <w:rFonts w:hAnsi="Calibri" w:cs="Times New Roman"/>
      <w:snapToGrid/>
      <w:szCs w:val="20"/>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5"/>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4"/>
    <w:qFormat/>
    <w:uiPriority w:val="0"/>
    <w:rPr>
      <w:rFonts w:ascii="Arial" w:hAnsi="Arial" w:eastAsia="黑体" w:cs="Arial"/>
      <w:snapToGrid w:val="0"/>
      <w:kern w:val="0"/>
      <w:szCs w:val="21"/>
    </w:rPr>
  </w:style>
  <w:style w:type="character" w:customStyle="1" w:styleId="130">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52"/>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41"/>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4"/>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4"/>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6"/>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4"/>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2"/>
    <w:qFormat/>
    <w:uiPriority w:val="0"/>
    <w:rPr>
      <w:rFonts w:ascii="黑体" w:hAnsi="Courier New" w:eastAsia="黑体"/>
    </w:rPr>
  </w:style>
  <w:style w:type="character" w:customStyle="1" w:styleId="307">
    <w:name w:val="正文文本 2 Char1"/>
    <w:link w:val="61"/>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1"/>
    <w:qFormat/>
    <w:uiPriority w:val="0"/>
    <w:rPr>
      <w:b/>
      <w:bCs/>
      <w:kern w:val="2"/>
      <w:sz w:val="24"/>
      <w:szCs w:val="24"/>
    </w:rPr>
  </w:style>
  <w:style w:type="character" w:customStyle="1" w:styleId="313">
    <w:name w:val="正文文本缩进 2 Char"/>
    <w:link w:val="42"/>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5"/>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6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99"/>
    <w:rPr>
      <w:kern w:val="2"/>
      <w:sz w:val="21"/>
      <w:szCs w:val="24"/>
    </w:rPr>
  </w:style>
  <w:style w:type="character" w:customStyle="1" w:styleId="350">
    <w:name w:val="签名 Char"/>
    <w:link w:val="47"/>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8"/>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5"/>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6"/>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4"/>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74"/>
    <w:qFormat/>
    <w:uiPriority w:val="0"/>
    <w:rPr>
      <w:rFonts w:ascii="Arial" w:hAnsi="Arial" w:eastAsia="黑体" w:cs="Arial"/>
      <w:snapToGrid w:val="0"/>
      <w:kern w:val="0"/>
      <w:szCs w:val="21"/>
    </w:rPr>
  </w:style>
  <w:style w:type="character" w:customStyle="1" w:styleId="437">
    <w:name w:val="hui"/>
    <w:basedOn w:val="74"/>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61"/>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42"/>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8"/>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3"/>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4"/>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70">
    <w:name w:val="Table Normal"/>
    <w:semiHidden/>
    <w:unhideWhenUsed/>
    <w:qFormat/>
    <w:uiPriority w:val="0"/>
    <w:tblPr>
      <w:tblCellMar>
        <w:top w:w="0" w:type="dxa"/>
        <w:left w:w="0" w:type="dxa"/>
        <w:bottom w:w="0" w:type="dxa"/>
        <w:right w:w="0" w:type="dxa"/>
      </w:tblCellMar>
    </w:tblPr>
  </w:style>
  <w:style w:type="paragraph" w:styleId="971">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116</Pages>
  <Words>53588</Words>
  <Characters>56046</Characters>
  <Lines>1</Lines>
  <Paragraphs>1</Paragraphs>
  <TotalTime>15</TotalTime>
  <ScaleCrop>false</ScaleCrop>
  <LinksUpToDate>false</LinksUpToDate>
  <CharactersWithSpaces>57900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cp:lastModifiedBy>
  <cp:lastPrinted>2021-12-28T03:06:00Z</cp:lastPrinted>
  <dcterms:modified xsi:type="dcterms:W3CDTF">2025-06-27T11:08:25Z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105E74A420FD4987945E8B02FA1A6846_13</vt:lpwstr>
  </property>
  <property fmtid="{D5CDD505-2E9C-101B-9397-08002B2CF9AE}" pid="5" name="commondata">
    <vt:lpwstr>eyJoZGlkIjoiNGNlMmFkMDQ1NDY0ZmRiM2Q0NjY4NTFjN2IwMTllYjMifQ==</vt:lpwstr>
  </property>
  <property fmtid="{D5CDD505-2E9C-101B-9397-08002B2CF9AE}" pid="6" name="KSOTemplateDocerSaveRecord">
    <vt:lpwstr>eyJoZGlkIjoiMzFjZTdiNzgzYjc2MWU4YmU3ZjI4MjZmNzY2YmVkMmEiLCJ1c2VySWQiOiI0NjIwNjY0MzYifQ==</vt:lpwstr>
  </property>
</Properties>
</file>