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96CD3">
      <w:pPr>
        <w:spacing w:line="360" w:lineRule="auto"/>
        <w:jc w:val="center"/>
        <w:rPr>
          <w:rFonts w:ascii="宋体" w:hAnsi="宋体" w:cs="宋体"/>
          <w:b/>
          <w:sz w:val="44"/>
          <w:szCs w:val="44"/>
        </w:rPr>
      </w:pPr>
    </w:p>
    <w:p w14:paraId="318EC643">
      <w:pPr>
        <w:adjustRightInd/>
        <w:spacing w:line="360" w:lineRule="auto"/>
        <w:jc w:val="center"/>
        <w:rPr>
          <w:rFonts w:ascii="宋体" w:hAnsi="宋体" w:cs="宋体"/>
          <w:b/>
          <w:sz w:val="48"/>
          <w:szCs w:val="48"/>
        </w:rPr>
      </w:pPr>
    </w:p>
    <w:p w14:paraId="5FB16A2B">
      <w:pPr>
        <w:spacing w:line="360" w:lineRule="auto"/>
        <w:jc w:val="center"/>
        <w:rPr>
          <w:rStyle w:val="966"/>
          <w:rFonts w:ascii="宋体"/>
          <w:w w:val="80"/>
          <w:sz w:val="52"/>
          <w:szCs w:val="52"/>
          <w:lang w:bidi="th-TH"/>
        </w:rPr>
      </w:pPr>
      <w:r>
        <w:rPr>
          <w:rFonts w:hint="eastAsia" w:hAnsi="宋体"/>
          <w:b/>
          <w:sz w:val="44"/>
          <w:szCs w:val="44"/>
        </w:rPr>
        <w:t xml:space="preserve">杭州市专家与留学人员服务中心  </w:t>
      </w:r>
      <w:bookmarkStart w:id="396" w:name="_GoBack"/>
      <w:bookmarkEnd w:id="396"/>
    </w:p>
    <w:p w14:paraId="7D4E6DF9">
      <w:pPr>
        <w:adjustRightInd/>
        <w:spacing w:line="360" w:lineRule="auto"/>
        <w:jc w:val="center"/>
        <w:rPr>
          <w:rStyle w:val="966"/>
          <w:rFonts w:ascii="宋体" w:cs="宋体"/>
          <w:b/>
          <w:bCs/>
          <w:w w:val="80"/>
          <w:sz w:val="48"/>
          <w:szCs w:val="48"/>
        </w:rPr>
      </w:pPr>
      <w:r>
        <w:rPr>
          <w:rStyle w:val="966"/>
          <w:rFonts w:hint="eastAsia" w:ascii="宋体" w:cs="宋体"/>
          <w:b/>
          <w:bCs/>
          <w:w w:val="80"/>
          <w:sz w:val="48"/>
          <w:szCs w:val="48"/>
          <w:lang w:eastAsia="zh-CN"/>
        </w:rPr>
        <w:t>创客天下•杭向未来2025杭州市海外高层次人才创新创业</w:t>
      </w:r>
      <w:r>
        <w:rPr>
          <w:rStyle w:val="966"/>
          <w:rFonts w:hint="eastAsia" w:ascii="宋体" w:cs="宋体"/>
          <w:b/>
          <w:bCs/>
          <w:w w:val="80"/>
          <w:sz w:val="48"/>
          <w:szCs w:val="48"/>
        </w:rPr>
        <w:t>大赛赛务组织承办</w:t>
      </w:r>
    </w:p>
    <w:p w14:paraId="51AE3F02">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99F533C">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5913B92">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ZJCT5-2025035</w:t>
      </w:r>
    </w:p>
    <w:p w14:paraId="010891A2">
      <w:pPr>
        <w:adjustRightInd/>
        <w:spacing w:line="360" w:lineRule="auto"/>
        <w:rPr>
          <w:rFonts w:ascii="宋体" w:hAnsi="宋体" w:cs="宋体"/>
          <w:sz w:val="28"/>
          <w:szCs w:val="20"/>
        </w:rPr>
      </w:pPr>
    </w:p>
    <w:p w14:paraId="2E173AC5">
      <w:pPr>
        <w:spacing w:line="360" w:lineRule="auto"/>
        <w:jc w:val="center"/>
        <w:rPr>
          <w:rFonts w:ascii="宋体" w:hAnsi="宋体" w:cs="宋体"/>
          <w:b/>
          <w:sz w:val="44"/>
          <w:szCs w:val="44"/>
        </w:rPr>
      </w:pPr>
    </w:p>
    <w:p w14:paraId="08F0516B">
      <w:pPr>
        <w:spacing w:line="360" w:lineRule="auto"/>
        <w:jc w:val="center"/>
        <w:rPr>
          <w:rFonts w:ascii="宋体" w:hAnsi="宋体" w:cs="宋体"/>
          <w:b/>
          <w:sz w:val="44"/>
          <w:szCs w:val="44"/>
        </w:rPr>
      </w:pPr>
    </w:p>
    <w:p w14:paraId="4FEBB0A6">
      <w:pPr>
        <w:spacing w:line="360" w:lineRule="auto"/>
        <w:jc w:val="center"/>
        <w:rPr>
          <w:rFonts w:ascii="宋体" w:hAnsi="宋体" w:cs="宋体"/>
          <w:sz w:val="24"/>
        </w:rPr>
      </w:pPr>
    </w:p>
    <w:p w14:paraId="7D28325E">
      <w:pPr>
        <w:spacing w:line="360" w:lineRule="auto"/>
        <w:jc w:val="center"/>
        <w:rPr>
          <w:rFonts w:ascii="宋体" w:hAnsi="宋体" w:cs="宋体"/>
          <w:sz w:val="24"/>
        </w:rPr>
      </w:pPr>
    </w:p>
    <w:p w14:paraId="010E7C68">
      <w:pPr>
        <w:spacing w:line="360" w:lineRule="auto"/>
        <w:rPr>
          <w:rFonts w:ascii="宋体" w:hAnsi="宋体" w:cs="宋体"/>
          <w:sz w:val="32"/>
          <w:szCs w:val="32"/>
        </w:rPr>
      </w:pPr>
    </w:p>
    <w:tbl>
      <w:tblPr>
        <w:tblStyle w:val="63"/>
        <w:tblW w:w="0" w:type="auto"/>
        <w:jc w:val="center"/>
        <w:tblLayout w:type="fixed"/>
        <w:tblCellMar>
          <w:top w:w="0" w:type="dxa"/>
          <w:left w:w="0" w:type="dxa"/>
          <w:bottom w:w="0" w:type="dxa"/>
          <w:right w:w="0" w:type="dxa"/>
        </w:tblCellMar>
      </w:tblPr>
      <w:tblGrid>
        <w:gridCol w:w="2032"/>
        <w:gridCol w:w="516"/>
        <w:gridCol w:w="5082"/>
      </w:tblGrid>
      <w:tr w14:paraId="09AAA2D5">
        <w:tblPrEx>
          <w:tblCellMar>
            <w:top w:w="0" w:type="dxa"/>
            <w:left w:w="0" w:type="dxa"/>
            <w:bottom w:w="0" w:type="dxa"/>
            <w:right w:w="0" w:type="dxa"/>
          </w:tblCellMar>
        </w:tblPrEx>
        <w:trPr>
          <w:trHeight w:val="680" w:hRule="atLeast"/>
          <w:jc w:val="center"/>
        </w:trPr>
        <w:tc>
          <w:tcPr>
            <w:tcW w:w="2032" w:type="dxa"/>
            <w:noWrap/>
            <w:vAlign w:val="center"/>
          </w:tcPr>
          <w:p w14:paraId="05408063">
            <w:pPr>
              <w:snapToGrid w:val="0"/>
              <w:jc w:val="distribute"/>
              <w:rPr>
                <w:rStyle w:val="966"/>
                <w:rFonts w:ascii="宋体"/>
                <w:sz w:val="30"/>
                <w:szCs w:val="30"/>
              </w:rPr>
            </w:pPr>
            <w:r>
              <w:rPr>
                <w:rStyle w:val="966"/>
                <w:rFonts w:hint="eastAsia" w:ascii="宋体" w:hAnsi="宋体"/>
                <w:sz w:val="30"/>
                <w:szCs w:val="30"/>
              </w:rPr>
              <w:t>采购人</w:t>
            </w:r>
          </w:p>
        </w:tc>
        <w:tc>
          <w:tcPr>
            <w:tcW w:w="516" w:type="dxa"/>
            <w:noWrap/>
            <w:vAlign w:val="center"/>
          </w:tcPr>
          <w:p w14:paraId="24C8792C">
            <w:pPr>
              <w:snapToGrid w:val="0"/>
              <w:jc w:val="distribute"/>
              <w:rPr>
                <w:rStyle w:val="966"/>
                <w:rFonts w:ascii="宋体"/>
                <w:sz w:val="30"/>
                <w:szCs w:val="30"/>
              </w:rPr>
            </w:pPr>
            <w:r>
              <w:rPr>
                <w:rStyle w:val="966"/>
                <w:rFonts w:hint="eastAsia" w:ascii="宋体" w:hAnsi="宋体"/>
                <w:sz w:val="30"/>
                <w:szCs w:val="30"/>
              </w:rPr>
              <w:t>：</w:t>
            </w:r>
          </w:p>
        </w:tc>
        <w:tc>
          <w:tcPr>
            <w:tcW w:w="5082" w:type="dxa"/>
            <w:noWrap/>
            <w:vAlign w:val="center"/>
          </w:tcPr>
          <w:p w14:paraId="48F17D4B">
            <w:pPr>
              <w:snapToGrid w:val="0"/>
              <w:jc w:val="left"/>
              <w:rPr>
                <w:rStyle w:val="966"/>
                <w:rFonts w:ascii="宋体"/>
                <w:sz w:val="30"/>
                <w:szCs w:val="30"/>
              </w:rPr>
            </w:pPr>
            <w:r>
              <w:rPr>
                <w:rStyle w:val="966"/>
                <w:rFonts w:hint="eastAsia" w:ascii="宋体" w:hAnsi="宋体"/>
                <w:sz w:val="30"/>
                <w:szCs w:val="30"/>
              </w:rPr>
              <w:t xml:space="preserve">杭州市专家与留学人员服务中心  </w:t>
            </w:r>
          </w:p>
        </w:tc>
      </w:tr>
      <w:tr w14:paraId="77B777F5">
        <w:tblPrEx>
          <w:tblCellMar>
            <w:top w:w="0" w:type="dxa"/>
            <w:left w:w="0" w:type="dxa"/>
            <w:bottom w:w="0" w:type="dxa"/>
            <w:right w:w="0" w:type="dxa"/>
          </w:tblCellMar>
        </w:tblPrEx>
        <w:trPr>
          <w:trHeight w:val="680" w:hRule="atLeast"/>
          <w:jc w:val="center"/>
        </w:trPr>
        <w:tc>
          <w:tcPr>
            <w:tcW w:w="2032" w:type="dxa"/>
            <w:noWrap/>
            <w:vAlign w:val="center"/>
          </w:tcPr>
          <w:p w14:paraId="00F4FF5A">
            <w:pPr>
              <w:snapToGrid w:val="0"/>
              <w:jc w:val="distribute"/>
              <w:rPr>
                <w:rStyle w:val="966"/>
                <w:rFonts w:ascii="宋体"/>
                <w:sz w:val="30"/>
                <w:szCs w:val="30"/>
              </w:rPr>
            </w:pPr>
            <w:r>
              <w:rPr>
                <w:rStyle w:val="966"/>
                <w:rFonts w:hint="eastAsia" w:ascii="宋体" w:hAnsi="宋体"/>
                <w:sz w:val="30"/>
                <w:szCs w:val="30"/>
              </w:rPr>
              <w:t>采购代理机构</w:t>
            </w:r>
          </w:p>
        </w:tc>
        <w:tc>
          <w:tcPr>
            <w:tcW w:w="516" w:type="dxa"/>
            <w:noWrap/>
            <w:vAlign w:val="center"/>
          </w:tcPr>
          <w:p w14:paraId="76DF25E2">
            <w:pPr>
              <w:snapToGrid w:val="0"/>
              <w:jc w:val="distribute"/>
              <w:rPr>
                <w:rStyle w:val="966"/>
                <w:rFonts w:ascii="宋体"/>
                <w:sz w:val="30"/>
                <w:szCs w:val="30"/>
              </w:rPr>
            </w:pPr>
            <w:r>
              <w:rPr>
                <w:rStyle w:val="966"/>
                <w:rFonts w:hint="eastAsia" w:ascii="宋体" w:hAnsi="宋体"/>
                <w:sz w:val="30"/>
                <w:szCs w:val="30"/>
              </w:rPr>
              <w:t>：</w:t>
            </w:r>
          </w:p>
        </w:tc>
        <w:tc>
          <w:tcPr>
            <w:tcW w:w="5082" w:type="dxa"/>
            <w:noWrap/>
            <w:vAlign w:val="center"/>
          </w:tcPr>
          <w:p w14:paraId="4726A529">
            <w:pPr>
              <w:snapToGrid w:val="0"/>
              <w:jc w:val="left"/>
              <w:rPr>
                <w:rStyle w:val="966"/>
                <w:rFonts w:ascii="宋体"/>
                <w:sz w:val="30"/>
                <w:szCs w:val="30"/>
              </w:rPr>
            </w:pPr>
            <w:r>
              <w:rPr>
                <w:rStyle w:val="966"/>
                <w:rFonts w:hint="eastAsia" w:ascii="宋体" w:hAnsi="宋体"/>
                <w:sz w:val="30"/>
                <w:szCs w:val="30"/>
              </w:rPr>
              <w:t>浙江省成套工程有限公司</w:t>
            </w:r>
          </w:p>
        </w:tc>
      </w:tr>
      <w:tr w14:paraId="58BD1762">
        <w:tblPrEx>
          <w:tblCellMar>
            <w:top w:w="0" w:type="dxa"/>
            <w:left w:w="0" w:type="dxa"/>
            <w:bottom w:w="0" w:type="dxa"/>
            <w:right w:w="0" w:type="dxa"/>
          </w:tblCellMar>
        </w:tblPrEx>
        <w:trPr>
          <w:trHeight w:val="680" w:hRule="atLeast"/>
          <w:jc w:val="center"/>
        </w:trPr>
        <w:tc>
          <w:tcPr>
            <w:tcW w:w="7630" w:type="dxa"/>
            <w:gridSpan w:val="3"/>
            <w:noWrap/>
            <w:vAlign w:val="bottom"/>
          </w:tcPr>
          <w:p w14:paraId="3D105F18">
            <w:pPr>
              <w:snapToGrid w:val="0"/>
              <w:jc w:val="center"/>
              <w:rPr>
                <w:rStyle w:val="966"/>
                <w:rFonts w:ascii="宋体"/>
                <w:sz w:val="30"/>
                <w:szCs w:val="30"/>
              </w:rPr>
            </w:pPr>
            <w:r>
              <w:rPr>
                <w:rStyle w:val="966"/>
                <w:rFonts w:ascii="宋体" w:hAnsi="宋体"/>
                <w:sz w:val="30"/>
                <w:szCs w:val="30"/>
              </w:rPr>
              <w:t>202</w:t>
            </w:r>
            <w:r>
              <w:rPr>
                <w:rStyle w:val="966"/>
                <w:rFonts w:hint="eastAsia" w:ascii="宋体" w:hAnsi="宋体"/>
                <w:sz w:val="30"/>
                <w:szCs w:val="30"/>
                <w:lang w:val="en-US" w:eastAsia="zh-CN"/>
              </w:rPr>
              <w:t>5</w:t>
            </w:r>
            <w:r>
              <w:rPr>
                <w:rStyle w:val="966"/>
                <w:rFonts w:hint="eastAsia" w:ascii="宋体" w:hAnsi="宋体"/>
                <w:sz w:val="30"/>
                <w:szCs w:val="30"/>
              </w:rPr>
              <w:t>年</w:t>
            </w:r>
            <w:r>
              <w:rPr>
                <w:rStyle w:val="966"/>
                <w:rFonts w:hint="eastAsia" w:ascii="宋体" w:hAnsi="宋体"/>
                <w:sz w:val="30"/>
                <w:szCs w:val="30"/>
                <w:lang w:val="en-US" w:eastAsia="zh-CN"/>
              </w:rPr>
              <w:t>6</w:t>
            </w:r>
            <w:r>
              <w:rPr>
                <w:rStyle w:val="966"/>
                <w:rFonts w:hint="eastAsia" w:ascii="宋体" w:hAnsi="宋体"/>
                <w:sz w:val="30"/>
                <w:szCs w:val="30"/>
              </w:rPr>
              <w:t>月</w:t>
            </w:r>
          </w:p>
        </w:tc>
      </w:tr>
    </w:tbl>
    <w:p w14:paraId="15602131">
      <w:pPr>
        <w:snapToGrid w:val="0"/>
        <w:spacing w:line="360" w:lineRule="auto"/>
        <w:jc w:val="center"/>
        <w:rPr>
          <w:rFonts w:ascii="宋体" w:hAnsi="宋体" w:cs="宋体"/>
          <w:bCs/>
          <w:sz w:val="32"/>
          <w:szCs w:val="32"/>
        </w:rPr>
      </w:pPr>
    </w:p>
    <w:p w14:paraId="3A8E5A0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FE544E1">
      <w:pPr>
        <w:pStyle w:val="638"/>
      </w:pPr>
    </w:p>
    <w:p w14:paraId="562DC058">
      <w:pPr>
        <w:spacing w:line="360" w:lineRule="auto"/>
        <w:jc w:val="center"/>
        <w:rPr>
          <w:rFonts w:ascii="宋体" w:hAnsi="宋体" w:cs="宋体"/>
          <w:b/>
          <w:sz w:val="48"/>
          <w:szCs w:val="48"/>
        </w:rPr>
      </w:pPr>
      <w:r>
        <w:rPr>
          <w:rFonts w:hint="eastAsia" w:ascii="宋体" w:hAnsi="宋体" w:cs="宋体"/>
          <w:b/>
          <w:sz w:val="48"/>
          <w:szCs w:val="48"/>
        </w:rPr>
        <w:t>目  录</w:t>
      </w:r>
    </w:p>
    <w:p w14:paraId="0A98E5CE">
      <w:pPr>
        <w:spacing w:line="360" w:lineRule="auto"/>
        <w:rPr>
          <w:rFonts w:ascii="宋体" w:hAnsi="宋体" w:cs="宋体"/>
          <w:sz w:val="32"/>
          <w:szCs w:val="32"/>
        </w:rPr>
      </w:pPr>
    </w:p>
    <w:p w14:paraId="7231E4F8">
      <w:pPr>
        <w:spacing w:line="360" w:lineRule="auto"/>
        <w:rPr>
          <w:rFonts w:ascii="宋体" w:hAnsi="宋体" w:cs="宋体"/>
          <w:sz w:val="32"/>
          <w:szCs w:val="32"/>
        </w:rPr>
      </w:pPr>
    </w:p>
    <w:p w14:paraId="2C77031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24ACDD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808A0E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E4F581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C02C04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096E7A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9EA98C5">
      <w:pPr>
        <w:spacing w:line="360" w:lineRule="auto"/>
        <w:ind w:firstLine="1280" w:firstLineChars="400"/>
        <w:rPr>
          <w:rFonts w:ascii="宋体" w:hAnsi="宋体" w:cs="宋体"/>
          <w:sz w:val="32"/>
          <w:szCs w:val="32"/>
        </w:rPr>
      </w:pPr>
      <w:bookmarkStart w:id="1" w:name="_Toc10764"/>
      <w:r>
        <w:rPr>
          <w:rFonts w:hint="eastAsia" w:ascii="宋体" w:hAnsi="宋体" w:cs="宋体"/>
          <w:sz w:val="32"/>
          <w:szCs w:val="32"/>
        </w:rPr>
        <w:t>第七部分  其它</w:t>
      </w:r>
      <w:bookmarkEnd w:id="1"/>
    </w:p>
    <w:p w14:paraId="1E10BA7D">
      <w:pPr>
        <w:spacing w:line="360" w:lineRule="auto"/>
        <w:ind w:firstLine="549" w:firstLineChars="229"/>
        <w:rPr>
          <w:rFonts w:ascii="宋体" w:hAnsi="宋体" w:cs="宋体"/>
          <w:sz w:val="24"/>
        </w:rPr>
      </w:pPr>
      <w:bookmarkStart w:id="2" w:name="_Hlt91233176"/>
      <w:bookmarkEnd w:id="2"/>
      <w:bookmarkStart w:id="3" w:name="_Toc91899869"/>
    </w:p>
    <w:p w14:paraId="1B7AC7F5">
      <w:pPr>
        <w:spacing w:line="360" w:lineRule="auto"/>
        <w:ind w:firstLine="549" w:firstLineChars="229"/>
        <w:rPr>
          <w:rFonts w:ascii="宋体" w:hAnsi="宋体" w:cs="宋体"/>
          <w:sz w:val="24"/>
        </w:rPr>
      </w:pPr>
    </w:p>
    <w:p w14:paraId="000DF0E7">
      <w:pPr>
        <w:spacing w:line="360" w:lineRule="auto"/>
        <w:ind w:firstLine="549" w:firstLineChars="229"/>
        <w:rPr>
          <w:rFonts w:ascii="宋体" w:hAnsi="宋体" w:cs="宋体"/>
          <w:sz w:val="24"/>
        </w:rPr>
      </w:pPr>
    </w:p>
    <w:p w14:paraId="1D561BA0">
      <w:pPr>
        <w:spacing w:line="360" w:lineRule="auto"/>
        <w:ind w:firstLine="549" w:firstLineChars="229"/>
        <w:rPr>
          <w:rFonts w:ascii="宋体" w:hAnsi="宋体" w:cs="宋体"/>
          <w:sz w:val="24"/>
        </w:rPr>
      </w:pPr>
    </w:p>
    <w:p w14:paraId="04423CF2">
      <w:pPr>
        <w:spacing w:line="360" w:lineRule="auto"/>
        <w:ind w:firstLine="549" w:firstLineChars="229"/>
        <w:rPr>
          <w:rFonts w:ascii="宋体" w:hAnsi="宋体" w:cs="宋体"/>
          <w:sz w:val="24"/>
        </w:rPr>
      </w:pPr>
    </w:p>
    <w:p w14:paraId="62A28ECF">
      <w:pPr>
        <w:spacing w:line="360" w:lineRule="auto"/>
        <w:ind w:firstLine="549" w:firstLineChars="229"/>
        <w:rPr>
          <w:rFonts w:ascii="宋体" w:hAnsi="宋体" w:cs="宋体"/>
          <w:sz w:val="24"/>
        </w:rPr>
      </w:pPr>
    </w:p>
    <w:p w14:paraId="0593724C">
      <w:pPr>
        <w:spacing w:line="360" w:lineRule="auto"/>
        <w:ind w:firstLine="549" w:firstLineChars="229"/>
        <w:rPr>
          <w:rFonts w:ascii="宋体" w:hAnsi="宋体" w:cs="宋体"/>
          <w:sz w:val="24"/>
        </w:rPr>
      </w:pPr>
    </w:p>
    <w:p w14:paraId="449B025E">
      <w:pPr>
        <w:spacing w:line="360" w:lineRule="auto"/>
        <w:ind w:firstLine="549" w:firstLineChars="229"/>
        <w:rPr>
          <w:rFonts w:ascii="宋体" w:hAnsi="宋体" w:cs="宋体"/>
          <w:sz w:val="24"/>
        </w:rPr>
      </w:pPr>
    </w:p>
    <w:p w14:paraId="36158865">
      <w:pPr>
        <w:spacing w:line="360" w:lineRule="auto"/>
        <w:ind w:firstLine="549" w:firstLineChars="229"/>
        <w:rPr>
          <w:rFonts w:ascii="宋体" w:hAnsi="宋体" w:cs="宋体"/>
          <w:sz w:val="24"/>
        </w:rPr>
      </w:pPr>
    </w:p>
    <w:p w14:paraId="5911979D">
      <w:pPr>
        <w:spacing w:line="360" w:lineRule="auto"/>
        <w:ind w:firstLine="549" w:firstLineChars="229"/>
        <w:rPr>
          <w:rFonts w:ascii="宋体" w:hAnsi="宋体" w:cs="宋体"/>
          <w:sz w:val="24"/>
        </w:rPr>
      </w:pPr>
    </w:p>
    <w:p w14:paraId="42BA2DE7">
      <w:pPr>
        <w:spacing w:line="360" w:lineRule="auto"/>
        <w:ind w:firstLine="549" w:firstLineChars="229"/>
        <w:rPr>
          <w:rFonts w:ascii="宋体" w:hAnsi="宋体" w:cs="宋体"/>
          <w:sz w:val="24"/>
        </w:rPr>
      </w:pPr>
    </w:p>
    <w:p w14:paraId="411DD406">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43071BF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6338A4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Style w:val="966"/>
          <w:sz w:val="24"/>
          <w:u w:val="single" w:color="000000"/>
        </w:rPr>
        <w:t> </w:t>
      </w:r>
      <w:r>
        <w:rPr>
          <w:rStyle w:val="966"/>
          <w:rFonts w:hint="eastAsia"/>
          <w:sz w:val="24"/>
          <w:u w:val="single" w:color="000000"/>
          <w:lang w:eastAsia="zh-CN"/>
        </w:rPr>
        <w:t>创客天下•杭向未来2025杭州市海外高层次人才创新创业</w:t>
      </w:r>
      <w:r>
        <w:rPr>
          <w:rStyle w:val="966"/>
          <w:rFonts w:hint="eastAsia"/>
          <w:sz w:val="24"/>
          <w:u w:val="single" w:color="000000"/>
        </w:rPr>
        <w:t>大赛赛务组织承办</w:t>
      </w:r>
      <w:r>
        <w:rPr>
          <w:rFonts w:hint="eastAsia" w:ascii="宋体" w:hAnsi="宋体" w:cs="宋体"/>
          <w:sz w:val="24"/>
        </w:rPr>
        <w:t>招标项目的潜在投标人应在政采云平台（</w:t>
      </w:r>
      <w:r>
        <w:fldChar w:fldCharType="begin"/>
      </w:r>
      <w:r>
        <w:instrText xml:space="preserve"> HYPERLINK "https://www.zcygov.cn/）获取（下载）招标文件，并于2024年9月23日10点00分00秒"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eastAsia="黑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eastAsia="黑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eastAsia="黑体" w:cs="宋体"/>
          <w:snapToGrid/>
          <w:kern w:val="2"/>
          <w:sz w:val="24"/>
          <w:szCs w:val="24"/>
          <w:lang w:val="en-US" w:eastAsia="zh-CN"/>
        </w:rPr>
        <w:t>15</w:t>
      </w:r>
      <w:r>
        <w:rPr>
          <w:rStyle w:val="77"/>
          <w:rFonts w:hint="eastAsia" w:ascii="宋体" w:hAnsi="宋体" w:eastAsia="宋体" w:cs="宋体"/>
          <w:snapToGrid/>
          <w:kern w:val="2"/>
          <w:sz w:val="24"/>
          <w:szCs w:val="24"/>
        </w:rPr>
        <w:t>日</w:t>
      </w:r>
      <w:r>
        <w:rPr>
          <w:rStyle w:val="77"/>
          <w:rFonts w:ascii="宋体" w:hAnsi="宋体" w:cs="宋体"/>
          <w:snapToGrid/>
          <w:kern w:val="2"/>
          <w:sz w:val="24"/>
          <w:szCs w:val="24"/>
        </w:rPr>
        <w:t>1</w:t>
      </w:r>
      <w:r>
        <w:rPr>
          <w:rStyle w:val="77"/>
          <w:rFonts w:hint="eastAsia" w:ascii="宋体" w:hAnsi="宋体" w:eastAsia="黑体" w:cs="宋体"/>
          <w:snapToGrid/>
          <w:kern w:val="2"/>
          <w:sz w:val="24"/>
          <w:szCs w:val="24"/>
          <w:lang w:val="en-US" w:eastAsia="zh-CN"/>
        </w:rPr>
        <w:t>3</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30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78100F0">
      <w:pPr>
        <w:spacing w:line="360" w:lineRule="auto"/>
        <w:rPr>
          <w:rFonts w:ascii="宋体" w:hAnsi="宋体" w:cs="宋体"/>
          <w:b/>
          <w:sz w:val="24"/>
        </w:rPr>
      </w:pPr>
      <w:r>
        <w:rPr>
          <w:rFonts w:hint="eastAsia" w:ascii="宋体" w:hAnsi="宋体" w:cs="宋体"/>
          <w:b/>
          <w:sz w:val="24"/>
        </w:rPr>
        <w:t xml:space="preserve">一、项目基本情况                                            </w:t>
      </w:r>
    </w:p>
    <w:p w14:paraId="3621ABDC">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bCs/>
          <w:sz w:val="24"/>
          <w:lang w:eastAsia="zh-CN"/>
        </w:rPr>
        <w:t>ZJCT5-2025035</w:t>
      </w:r>
    </w:p>
    <w:p w14:paraId="452C4286">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bCs/>
          <w:sz w:val="24"/>
          <w:lang w:eastAsia="zh-CN"/>
        </w:rPr>
        <w:t>创客天下•杭向未来2025杭州市海外高层次人才创新创业</w:t>
      </w:r>
      <w:r>
        <w:rPr>
          <w:rFonts w:hint="eastAsia" w:ascii="宋体" w:hAnsi="宋体" w:cs="宋体"/>
          <w:bCs/>
          <w:sz w:val="24"/>
        </w:rPr>
        <w:t>大赛赛务组织承办</w:t>
      </w:r>
    </w:p>
    <w:p w14:paraId="1C276780">
      <w:pPr>
        <w:spacing w:line="360" w:lineRule="auto"/>
        <w:ind w:firstLine="480"/>
        <w:rPr>
          <w:rFonts w:hint="eastAsia" w:ascii="宋体" w:hAnsi="宋体" w:eastAsia="宋体" w:cs="宋体"/>
          <w:bCs/>
          <w:sz w:val="24"/>
          <w:lang w:eastAsia="zh-CN"/>
        </w:rPr>
      </w:pPr>
      <w:r>
        <w:rPr>
          <w:rFonts w:hint="eastAsia" w:ascii="宋体" w:hAnsi="宋体" w:cs="宋体"/>
          <w:b/>
          <w:sz w:val="24"/>
        </w:rPr>
        <w:t>预算金额（元）：</w:t>
      </w:r>
      <w:r>
        <w:rPr>
          <w:rFonts w:hint="eastAsia" w:ascii="宋体" w:hAnsi="宋体" w:cs="宋体"/>
          <w:bCs/>
          <w:sz w:val="24"/>
          <w:lang w:eastAsia="zh-CN"/>
        </w:rPr>
        <w:t>9500000</w:t>
      </w:r>
    </w:p>
    <w:p w14:paraId="027DA6A4">
      <w:pPr>
        <w:pStyle w:val="6"/>
        <w:spacing w:line="360" w:lineRule="auto"/>
        <w:ind w:firstLine="480"/>
        <w:rPr>
          <w:rFonts w:hint="eastAsia" w:hAnsi="宋体" w:eastAsia="宋体" w:cs="宋体"/>
          <w:bCs/>
          <w:color w:val="auto"/>
          <w:sz w:val="24"/>
          <w:lang w:eastAsia="zh-CN"/>
        </w:rPr>
      </w:pPr>
      <w:r>
        <w:rPr>
          <w:rFonts w:hint="eastAsia" w:hAnsi="宋体" w:cs="宋体"/>
          <w:b/>
          <w:color w:val="auto"/>
          <w:sz w:val="24"/>
        </w:rPr>
        <w:t>最高限价（元）：</w:t>
      </w:r>
      <w:r>
        <w:rPr>
          <w:rFonts w:hint="eastAsia" w:hAnsi="宋体" w:cs="宋体"/>
          <w:bCs/>
          <w:color w:val="auto"/>
          <w:sz w:val="24"/>
          <w:lang w:eastAsia="zh-CN"/>
        </w:rPr>
        <w:t>9500000</w:t>
      </w:r>
    </w:p>
    <w:p w14:paraId="40EB2B9F">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 xml:space="preserve"> 主要内容：</w:t>
      </w:r>
      <w:r>
        <w:rPr>
          <w:rFonts w:hint="eastAsia" w:hAnsi="宋体" w:cs="宋体"/>
          <w:bCs/>
          <w:snapToGrid/>
          <w:color w:val="auto"/>
          <w:kern w:val="2"/>
          <w:sz w:val="24"/>
          <w:szCs w:val="24"/>
          <w:lang w:eastAsia="zh-CN"/>
        </w:rPr>
        <w:t>创客天下•杭向未来2025杭州市海外高层次人才创新创业</w:t>
      </w:r>
      <w:r>
        <w:rPr>
          <w:rFonts w:hint="eastAsia" w:hAnsi="宋体" w:cs="宋体"/>
          <w:bCs/>
          <w:snapToGrid/>
          <w:color w:val="auto"/>
          <w:kern w:val="2"/>
          <w:sz w:val="24"/>
          <w:szCs w:val="24"/>
        </w:rPr>
        <w:t>大赛赛务组织承办。具体以招标文</w:t>
      </w:r>
      <w:r>
        <w:rPr>
          <w:rFonts w:hint="eastAsia" w:asciiTheme="minorEastAsia" w:hAnsiTheme="minorEastAsia" w:eastAsiaTheme="minorEastAsia"/>
          <w:snapToGrid/>
          <w:color w:val="auto"/>
          <w:kern w:val="2"/>
          <w:sz w:val="24"/>
          <w:szCs w:val="24"/>
        </w:rPr>
        <w:t>件第三部分采购需求为准，供应商可点击本公告下方“浏览采购文件”查看采购需求。</w:t>
      </w:r>
    </w:p>
    <w:p w14:paraId="1B022605">
      <w:pPr>
        <w:snapToGrid w:val="0"/>
        <w:spacing w:line="380" w:lineRule="exact"/>
        <w:ind w:firstLine="422" w:firstLineChars="200"/>
        <w:rPr>
          <w:rFonts w:ascii="仿宋_GB2312" w:hAnsi="仿宋_GB2312" w:eastAsia="仿宋_GB2312" w:cs="仿宋_GB2312"/>
          <w:color w:val="000000"/>
          <w:sz w:val="24"/>
        </w:rPr>
      </w:pPr>
      <w:r>
        <w:rPr>
          <w:rFonts w:hint="eastAsia" w:ascii="宋体" w:hAnsi="宋体" w:cs="宋体"/>
          <w:b/>
        </w:rPr>
        <w:t>合同履约期限：</w:t>
      </w: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年12月</w:t>
      </w:r>
      <w:r>
        <w:rPr>
          <w:rFonts w:hint="eastAsia" w:asciiTheme="minorEastAsia" w:hAnsiTheme="minorEastAsia" w:eastAsiaTheme="minorEastAsia"/>
          <w:sz w:val="24"/>
          <w:lang w:val="en-US" w:eastAsia="zh-CN"/>
        </w:rPr>
        <w:t>31</w:t>
      </w:r>
      <w:r>
        <w:rPr>
          <w:rFonts w:hint="eastAsia" w:asciiTheme="minorEastAsia" w:hAnsiTheme="minorEastAsia" w:eastAsiaTheme="minorEastAsia"/>
          <w:sz w:val="24"/>
        </w:rPr>
        <w:t>日前完成所有项目内容实施（具体以签署合同为准）</w:t>
      </w:r>
    </w:p>
    <w:p w14:paraId="76C85AC0">
      <w:pPr>
        <w:pStyle w:val="130"/>
        <w:ind w:firstLine="482"/>
        <w:outlineLvl w:val="2"/>
        <w:rPr>
          <w:rFonts w:hAnsi="宋体" w:cs="宋体"/>
          <w:b/>
        </w:rPr>
      </w:pPr>
      <w:r>
        <w:rPr>
          <w:rFonts w:hint="eastAsia" w:hAnsi="宋体" w:cs="宋体"/>
          <w:b/>
        </w:rPr>
        <w:t>本项目接受联合体投标：：</w:t>
      </w:r>
      <w:r>
        <w:rPr>
          <w:rFonts w:hAnsi="宋体" w:cs="宋体"/>
          <w:kern w:val="0"/>
        </w:rPr>
        <w:sym w:font="Wingdings" w:char="F0FE"/>
      </w:r>
      <w:r>
        <w:rPr>
          <w:rFonts w:hint="eastAsia" w:hAnsi="宋体" w:cs="宋体"/>
          <w:b/>
        </w:rPr>
        <w:t>是；</w:t>
      </w:r>
      <w:r>
        <w:rPr>
          <w:rFonts w:ascii="Segoe UI Symbol" w:hAnsi="Segoe UI Symbol" w:cs="Segoe UI Symbol"/>
          <w:kern w:val="0"/>
        </w:rPr>
        <w:t>☐</w:t>
      </w:r>
      <w:r>
        <w:rPr>
          <w:rFonts w:hint="eastAsia" w:hAnsi="宋体" w:cs="宋体"/>
          <w:b/>
        </w:rPr>
        <w:t>否</w:t>
      </w:r>
      <w:r>
        <w:rPr>
          <w:rFonts w:hint="eastAsia" w:hAnsi="宋体" w:cs="宋体"/>
          <w:kern w:val="0"/>
        </w:rPr>
        <w:t>。</w:t>
      </w:r>
    </w:p>
    <w:p w14:paraId="672BADED">
      <w:pPr>
        <w:spacing w:line="360" w:lineRule="auto"/>
        <w:rPr>
          <w:rFonts w:ascii="宋体" w:hAnsi="宋体" w:cs="宋体"/>
          <w:b/>
          <w:sz w:val="24"/>
        </w:rPr>
      </w:pPr>
      <w:r>
        <w:rPr>
          <w:rFonts w:hint="eastAsia" w:ascii="宋体" w:hAnsi="宋体" w:cs="宋体"/>
          <w:b/>
          <w:sz w:val="24"/>
        </w:rPr>
        <w:t>二、申请人的资格要求：</w:t>
      </w:r>
    </w:p>
    <w:p w14:paraId="6937B17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B713D5F">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1B5E229">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51780DC">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w:t>
      </w:r>
    </w:p>
    <w:p w14:paraId="48419201">
      <w:pPr>
        <w:spacing w:line="360" w:lineRule="auto"/>
        <w:ind w:firstLine="480" w:firstLineChars="200"/>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专</w:t>
      </w:r>
      <w:r>
        <w:rPr>
          <w:rFonts w:hint="eastAsia" w:ascii="宋体" w:hAnsi="宋体" w:cs="宋体"/>
          <w:sz w:val="24"/>
        </w:rPr>
        <w:t>门面向中小企业</w:t>
      </w:r>
    </w:p>
    <w:p w14:paraId="67E1A358">
      <w:pPr>
        <w:spacing w:line="360" w:lineRule="auto"/>
        <w:ind w:firstLine="897" w:firstLineChars="374"/>
        <w:rPr>
          <w:rFonts w:ascii="宋体" w:hAnsi="宋体" w:cs="宋体"/>
          <w:sz w:val="24"/>
        </w:rPr>
      </w:pPr>
      <w:r>
        <w:rPr>
          <w:rFonts w:ascii="Wingdings" w:hAnsi="Wingdings" w:eastAsia="MS Gothic" w:cs="宋体"/>
          <w:kern w:val="0"/>
          <w:sz w:val="24"/>
        </w:rPr>
        <w:t></w:t>
      </w:r>
      <w:r>
        <w:rPr>
          <w:rFonts w:hint="eastAsia" w:ascii="宋体" w:hAnsi="宋体" w:cs="宋体"/>
          <w:sz w:val="24"/>
        </w:rPr>
        <w:t>服务全部由符合政策要求的中小企业承接，提供中小企业声明函；</w:t>
      </w:r>
    </w:p>
    <w:p w14:paraId="0CAF95DC">
      <w:pPr>
        <w:spacing w:line="360" w:lineRule="auto"/>
        <w:ind w:firstLine="897" w:firstLineChars="374"/>
        <w:rPr>
          <w:rFonts w:ascii="宋体" w:hAnsi="宋体" w:cs="宋体"/>
          <w:sz w:val="24"/>
        </w:rPr>
      </w:pPr>
      <w:r>
        <w:rPr>
          <w:rFonts w:hint="eastAsia" w:ascii="MS Gothic" w:hAnsi="MS Gothic" w:cs="宋体"/>
          <w:kern w:val="0"/>
          <w:sz w:val="24"/>
        </w:rPr>
        <w:t>☐</w:t>
      </w:r>
      <w:r>
        <w:rPr>
          <w:rFonts w:hint="eastAsia" w:ascii="宋体" w:hAnsi="宋体" w:cs="宋体"/>
          <w:sz w:val="24"/>
        </w:rPr>
        <w:t>服务全部由符合政策要求的小微企业承接，提供中小企业声明函；</w:t>
      </w:r>
    </w:p>
    <w:p w14:paraId="0CD60C60">
      <w:pPr>
        <w:rPr>
          <w:rFonts w:ascii="宋体" w:hAnsi="宋体" w:cs="宋体"/>
        </w:rPr>
      </w:pPr>
    </w:p>
    <w:p w14:paraId="09292C56">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28A7F98">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07E8AB9">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1EC757">
      <w:pPr>
        <w:spacing w:line="360" w:lineRule="auto"/>
        <w:rPr>
          <w:rFonts w:ascii="宋体" w:hAnsi="宋体" w:cs="宋体"/>
          <w:b/>
          <w:sz w:val="24"/>
        </w:rPr>
      </w:pPr>
      <w:r>
        <w:rPr>
          <w:rFonts w:hint="eastAsia" w:ascii="宋体" w:hAnsi="宋体" w:cs="宋体"/>
          <w:b/>
          <w:sz w:val="24"/>
        </w:rPr>
        <w:t xml:space="preserve">三、获取招标文件 </w:t>
      </w:r>
    </w:p>
    <w:p w14:paraId="398BAEE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年 </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71B63E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7DA75A3">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43B316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E6CEFE5">
      <w:pPr>
        <w:spacing w:line="360" w:lineRule="auto"/>
        <w:rPr>
          <w:rFonts w:ascii="宋体" w:hAnsi="宋体" w:cs="宋体"/>
          <w:b/>
          <w:sz w:val="24"/>
        </w:rPr>
      </w:pPr>
      <w:r>
        <w:rPr>
          <w:rFonts w:hint="eastAsia" w:ascii="宋体" w:hAnsi="宋体" w:cs="宋体"/>
          <w:b/>
          <w:sz w:val="24"/>
        </w:rPr>
        <w:t>四、提交投标文件截止时间、开标时间和地点</w:t>
      </w:r>
    </w:p>
    <w:p w14:paraId="604BB149">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日1</w:t>
      </w:r>
      <w:r>
        <w:rPr>
          <w:rFonts w:hint="eastAsia" w:ascii="宋体" w:hAnsi="宋体" w:cs="宋体"/>
          <w:sz w:val="24"/>
          <w:u w:val="single"/>
          <w:lang w:val="en-US" w:eastAsia="zh-CN"/>
        </w:rPr>
        <w:t>3</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47AA675F">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9E397E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日1</w:t>
      </w:r>
      <w:r>
        <w:rPr>
          <w:rFonts w:hint="eastAsia" w:ascii="宋体" w:hAnsi="宋体" w:cs="宋体"/>
          <w:sz w:val="24"/>
          <w:u w:val="single"/>
          <w:lang w:val="en-US" w:eastAsia="zh-CN"/>
        </w:rPr>
        <w:t>3</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1EB1679E">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403C0C0">
      <w:pPr>
        <w:spacing w:line="360" w:lineRule="auto"/>
        <w:rPr>
          <w:rFonts w:ascii="宋体" w:hAnsi="宋体" w:cs="宋体"/>
          <w:sz w:val="24"/>
        </w:rPr>
      </w:pPr>
      <w:r>
        <w:rPr>
          <w:rFonts w:hint="eastAsia" w:ascii="宋体" w:hAnsi="宋体" w:cs="宋体"/>
          <w:b/>
          <w:sz w:val="24"/>
        </w:rPr>
        <w:t xml:space="preserve">五、公告期限 </w:t>
      </w:r>
    </w:p>
    <w:p w14:paraId="6EE2070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B31A2FA">
      <w:pPr>
        <w:spacing w:line="360" w:lineRule="auto"/>
        <w:rPr>
          <w:rFonts w:ascii="宋体" w:hAnsi="宋体" w:cs="宋体"/>
          <w:b/>
          <w:sz w:val="24"/>
        </w:rPr>
      </w:pPr>
      <w:r>
        <w:rPr>
          <w:rFonts w:hint="eastAsia" w:ascii="宋体" w:hAnsi="宋体" w:cs="宋体"/>
          <w:b/>
          <w:sz w:val="24"/>
        </w:rPr>
        <w:t>六、其他补充事宜</w:t>
      </w:r>
    </w:p>
    <w:p w14:paraId="2590CB21">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F77DC1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9FE03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CC629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2D581A">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D4CA2E4">
      <w:pPr>
        <w:spacing w:line="360" w:lineRule="auto"/>
        <w:rPr>
          <w:rFonts w:ascii="宋体" w:hAnsi="宋体" w:cs="宋体"/>
          <w:sz w:val="24"/>
        </w:rPr>
      </w:pPr>
      <w:r>
        <w:rPr>
          <w:rFonts w:hint="eastAsia" w:ascii="宋体" w:hAnsi="宋体" w:cs="宋体"/>
          <w:sz w:val="24"/>
        </w:rPr>
        <w:t xml:space="preserve">   1.采购人信息</w:t>
      </w:r>
    </w:p>
    <w:p w14:paraId="4FC23B27">
      <w:pPr>
        <w:pStyle w:val="967"/>
        <w:snapToGrid w:val="0"/>
        <w:spacing w:before="0" w:beforeAutospacing="0" w:after="0" w:afterAutospacing="0" w:line="400" w:lineRule="exact"/>
        <w:rPr>
          <w:rStyle w:val="966"/>
          <w:sz w:val="24"/>
          <w:szCs w:val="24"/>
        </w:rPr>
      </w:pPr>
      <w:r>
        <w:rPr>
          <w:rStyle w:val="966"/>
          <w:sz w:val="24"/>
          <w:szCs w:val="24"/>
        </w:rPr>
        <w:t xml:space="preserve">    </w:t>
      </w:r>
      <w:r>
        <w:rPr>
          <w:rStyle w:val="966"/>
          <w:rFonts w:hint="eastAsia"/>
          <w:sz w:val="24"/>
          <w:szCs w:val="24"/>
        </w:rPr>
        <w:t>名</w:t>
      </w:r>
      <w:r>
        <w:rPr>
          <w:rStyle w:val="966"/>
          <w:sz w:val="24"/>
          <w:szCs w:val="24"/>
        </w:rPr>
        <w:t xml:space="preserve">    </w:t>
      </w:r>
      <w:r>
        <w:rPr>
          <w:rStyle w:val="966"/>
          <w:rFonts w:hint="eastAsia"/>
          <w:sz w:val="24"/>
          <w:szCs w:val="24"/>
        </w:rPr>
        <w:t xml:space="preserve">称：杭州市专家与留学人员服务中心  </w:t>
      </w:r>
      <w:r>
        <w:rPr>
          <w:rStyle w:val="966"/>
          <w:sz w:val="24"/>
          <w:szCs w:val="24"/>
        </w:rPr>
        <w:t> </w:t>
      </w:r>
      <w:r>
        <w:rPr>
          <w:rStyle w:val="966"/>
          <w:rFonts w:hint="eastAsia"/>
          <w:sz w:val="24"/>
          <w:szCs w:val="24"/>
        </w:rPr>
        <w:t>　　　　　　　　　　</w:t>
      </w:r>
    </w:p>
    <w:p w14:paraId="5C329566">
      <w:pPr>
        <w:pStyle w:val="967"/>
        <w:snapToGrid w:val="0"/>
        <w:spacing w:before="0" w:beforeAutospacing="0" w:after="0" w:afterAutospacing="0" w:line="400" w:lineRule="exact"/>
        <w:rPr>
          <w:rStyle w:val="966"/>
          <w:sz w:val="24"/>
          <w:szCs w:val="24"/>
        </w:rPr>
      </w:pPr>
      <w:r>
        <w:rPr>
          <w:rStyle w:val="966"/>
          <w:sz w:val="24"/>
          <w:szCs w:val="24"/>
        </w:rPr>
        <w:t xml:space="preserve">    </w:t>
      </w:r>
      <w:r>
        <w:rPr>
          <w:rStyle w:val="966"/>
          <w:rFonts w:hint="eastAsia"/>
          <w:sz w:val="24"/>
          <w:szCs w:val="24"/>
        </w:rPr>
        <w:t>地</w:t>
      </w:r>
      <w:r>
        <w:rPr>
          <w:rStyle w:val="966"/>
          <w:sz w:val="24"/>
          <w:szCs w:val="24"/>
        </w:rPr>
        <w:t xml:space="preserve">    </w:t>
      </w:r>
      <w:r>
        <w:rPr>
          <w:rStyle w:val="966"/>
          <w:rFonts w:hint="eastAsia"/>
          <w:sz w:val="24"/>
          <w:szCs w:val="24"/>
        </w:rPr>
        <w:t>址： 杭州市上城区清泰街571号金泰商务大厦4楼</w:t>
      </w:r>
    </w:p>
    <w:p w14:paraId="7DD32354">
      <w:pPr>
        <w:pStyle w:val="967"/>
        <w:snapToGrid w:val="0"/>
        <w:spacing w:before="0" w:beforeAutospacing="0" w:after="0" w:afterAutospacing="0" w:line="400" w:lineRule="exact"/>
        <w:rPr>
          <w:rStyle w:val="966"/>
          <w:sz w:val="24"/>
          <w:szCs w:val="24"/>
        </w:rPr>
      </w:pPr>
      <w:r>
        <w:rPr>
          <w:rStyle w:val="966"/>
          <w:sz w:val="24"/>
          <w:szCs w:val="24"/>
        </w:rPr>
        <w:t xml:space="preserve">    </w:t>
      </w:r>
      <w:r>
        <w:rPr>
          <w:rStyle w:val="966"/>
          <w:rFonts w:hint="eastAsia"/>
          <w:sz w:val="24"/>
          <w:szCs w:val="24"/>
        </w:rPr>
        <w:t>项目联系人（询问）：詹老师　　　　　　</w:t>
      </w:r>
    </w:p>
    <w:p w14:paraId="5AEA2D93">
      <w:pPr>
        <w:pStyle w:val="967"/>
        <w:snapToGrid w:val="0"/>
        <w:spacing w:before="0" w:beforeAutospacing="0" w:after="0" w:afterAutospacing="0" w:line="400" w:lineRule="exact"/>
        <w:rPr>
          <w:rStyle w:val="966"/>
          <w:sz w:val="24"/>
          <w:szCs w:val="24"/>
        </w:rPr>
      </w:pPr>
      <w:r>
        <w:rPr>
          <w:rStyle w:val="966"/>
          <w:sz w:val="24"/>
          <w:szCs w:val="24"/>
        </w:rPr>
        <w:t xml:space="preserve">    </w:t>
      </w:r>
      <w:r>
        <w:rPr>
          <w:rStyle w:val="966"/>
          <w:rFonts w:hint="eastAsia"/>
          <w:sz w:val="24"/>
          <w:szCs w:val="24"/>
        </w:rPr>
        <w:t>项目联系方式（询问）：0571-88381522</w:t>
      </w:r>
    </w:p>
    <w:p w14:paraId="6B400D27">
      <w:pPr>
        <w:pStyle w:val="967"/>
        <w:snapToGrid w:val="0"/>
        <w:spacing w:before="0" w:beforeAutospacing="0" w:after="0" w:afterAutospacing="0" w:line="400" w:lineRule="exact"/>
        <w:rPr>
          <w:rStyle w:val="966"/>
          <w:sz w:val="24"/>
          <w:szCs w:val="24"/>
        </w:rPr>
      </w:pPr>
      <w:r>
        <w:rPr>
          <w:rStyle w:val="966"/>
          <w:sz w:val="24"/>
          <w:szCs w:val="24"/>
        </w:rPr>
        <w:t xml:space="preserve">    </w:t>
      </w:r>
      <w:r>
        <w:rPr>
          <w:rStyle w:val="966"/>
          <w:rFonts w:hint="eastAsia"/>
          <w:sz w:val="24"/>
          <w:szCs w:val="24"/>
        </w:rPr>
        <w:t>质疑联系人：</w:t>
      </w:r>
      <w:r>
        <w:rPr>
          <w:rStyle w:val="966"/>
          <w:sz w:val="24"/>
          <w:szCs w:val="24"/>
        </w:rPr>
        <w:t>  </w:t>
      </w:r>
      <w:r>
        <w:rPr>
          <w:rStyle w:val="966"/>
          <w:rFonts w:hint="eastAsia"/>
          <w:sz w:val="24"/>
          <w:szCs w:val="24"/>
          <w:lang w:val="en-US" w:eastAsia="zh-CN"/>
        </w:rPr>
        <w:t>许老师</w:t>
      </w:r>
      <w:r>
        <w:rPr>
          <w:rStyle w:val="966"/>
          <w:rFonts w:hint="eastAsia"/>
          <w:sz w:val="24"/>
          <w:szCs w:val="24"/>
        </w:rPr>
        <w:t xml:space="preserve"> </w:t>
      </w:r>
      <w:r>
        <w:rPr>
          <w:rStyle w:val="966"/>
          <w:sz w:val="24"/>
          <w:szCs w:val="24"/>
        </w:rPr>
        <w:t xml:space="preserve"> </w:t>
      </w:r>
      <w:r>
        <w:rPr>
          <w:rStyle w:val="966"/>
          <w:rFonts w:hint="eastAsia"/>
          <w:sz w:val="24"/>
          <w:szCs w:val="24"/>
        </w:rPr>
        <w:t xml:space="preserve">  </w:t>
      </w:r>
    </w:p>
    <w:p w14:paraId="7BDDDFFE">
      <w:pPr>
        <w:pStyle w:val="967"/>
        <w:snapToGrid w:val="0"/>
        <w:spacing w:before="0" w:beforeAutospacing="0" w:after="0" w:afterAutospacing="0" w:line="400" w:lineRule="exact"/>
        <w:rPr>
          <w:rStyle w:val="966"/>
          <w:sz w:val="24"/>
          <w:szCs w:val="24"/>
        </w:rPr>
      </w:pPr>
      <w:r>
        <w:rPr>
          <w:rStyle w:val="966"/>
          <w:sz w:val="24"/>
          <w:szCs w:val="24"/>
        </w:rPr>
        <w:t xml:space="preserve">    </w:t>
      </w:r>
      <w:r>
        <w:rPr>
          <w:rStyle w:val="966"/>
          <w:rFonts w:hint="eastAsia"/>
          <w:sz w:val="24"/>
          <w:szCs w:val="24"/>
        </w:rPr>
        <w:t xml:space="preserve">质疑联系方式：0571-85167747 </w:t>
      </w:r>
      <w:r>
        <w:rPr>
          <w:rStyle w:val="966"/>
          <w:rFonts w:hint="eastAsia"/>
          <w:color w:val="0000FF"/>
          <w:sz w:val="24"/>
          <w:szCs w:val="24"/>
        </w:rPr>
        <w:t>　　</w:t>
      </w:r>
      <w:r>
        <w:rPr>
          <w:rStyle w:val="966"/>
          <w:rFonts w:hint="eastAsia"/>
          <w:sz w:val="24"/>
          <w:szCs w:val="24"/>
        </w:rPr>
        <w:t xml:space="preserve"> 　　　　　　　　　　</w:t>
      </w:r>
    </w:p>
    <w:p w14:paraId="4EAF1E75">
      <w:pPr>
        <w:pStyle w:val="967"/>
        <w:snapToGrid w:val="0"/>
        <w:spacing w:before="0" w:beforeAutospacing="0" w:after="0" w:afterAutospacing="0" w:line="400" w:lineRule="exact"/>
        <w:ind w:firstLine="240" w:firstLineChars="100"/>
        <w:rPr>
          <w:rStyle w:val="966"/>
          <w:sz w:val="24"/>
          <w:szCs w:val="24"/>
        </w:rPr>
      </w:pPr>
      <w:r>
        <w:rPr>
          <w:rStyle w:val="966"/>
          <w:sz w:val="24"/>
          <w:szCs w:val="24"/>
        </w:rPr>
        <w:t> </w:t>
      </w:r>
      <w:r>
        <w:rPr>
          <w:rStyle w:val="966"/>
          <w:rFonts w:hint="eastAsia"/>
          <w:sz w:val="24"/>
          <w:szCs w:val="24"/>
        </w:rPr>
        <w:t xml:space="preserve">  </w:t>
      </w:r>
    </w:p>
    <w:p w14:paraId="69FE83DA">
      <w:pPr>
        <w:pStyle w:val="967"/>
        <w:snapToGrid w:val="0"/>
        <w:spacing w:before="0" w:beforeAutospacing="0" w:after="0" w:afterAutospacing="0" w:line="400" w:lineRule="exact"/>
        <w:ind w:firstLine="240" w:firstLineChars="100"/>
        <w:rPr>
          <w:rStyle w:val="966"/>
          <w:rFonts w:ascii="Arial" w:hAnsi="Arial"/>
          <w:sz w:val="24"/>
          <w:szCs w:val="24"/>
        </w:rPr>
      </w:pPr>
      <w:r>
        <w:rPr>
          <w:rStyle w:val="966"/>
          <w:rFonts w:hint="eastAsia"/>
          <w:sz w:val="24"/>
          <w:szCs w:val="24"/>
        </w:rPr>
        <w:t>2.</w:t>
      </w:r>
      <w:r>
        <w:rPr>
          <w:rStyle w:val="966"/>
          <w:rFonts w:hint="eastAsia" w:ascii="Arial" w:hAnsi="Arial"/>
          <w:sz w:val="24"/>
          <w:szCs w:val="24"/>
        </w:rPr>
        <w:t>采购代理机构信息</w:t>
      </w:r>
    </w:p>
    <w:p w14:paraId="038766F3">
      <w:pPr>
        <w:pStyle w:val="967"/>
        <w:adjustRightInd/>
        <w:spacing w:before="0" w:beforeAutospacing="0" w:after="0" w:afterAutospacing="0" w:line="400" w:lineRule="exact"/>
        <w:rPr>
          <w:rStyle w:val="966"/>
          <w:sz w:val="24"/>
          <w:szCs w:val="24"/>
        </w:rPr>
      </w:pPr>
      <w:r>
        <w:rPr>
          <w:rStyle w:val="966"/>
          <w:sz w:val="24"/>
          <w:szCs w:val="24"/>
        </w:rPr>
        <w:t>    名    称： 浙江省成套工程有限公司 　　　　　　　　　　　</w:t>
      </w:r>
    </w:p>
    <w:p w14:paraId="4CC12A43">
      <w:pPr>
        <w:pStyle w:val="967"/>
        <w:snapToGrid w:val="0"/>
        <w:spacing w:before="0" w:beforeAutospacing="0" w:after="0" w:afterAutospacing="0" w:line="400" w:lineRule="exact"/>
        <w:rPr>
          <w:rStyle w:val="966"/>
          <w:sz w:val="24"/>
          <w:szCs w:val="24"/>
        </w:rPr>
      </w:pPr>
      <w:r>
        <w:rPr>
          <w:rStyle w:val="966"/>
          <w:sz w:val="24"/>
          <w:szCs w:val="24"/>
        </w:rPr>
        <w:t>    地    址： 古墩路701号紫金广场A座1209室 　   </w:t>
      </w:r>
    </w:p>
    <w:p w14:paraId="37FB2118">
      <w:pPr>
        <w:pStyle w:val="967"/>
        <w:snapToGrid w:val="0"/>
        <w:spacing w:before="0" w:beforeAutospacing="0" w:after="0" w:afterAutospacing="0" w:line="400" w:lineRule="exact"/>
        <w:rPr>
          <w:rStyle w:val="966"/>
          <w:sz w:val="24"/>
          <w:szCs w:val="24"/>
        </w:rPr>
      </w:pPr>
      <w:r>
        <w:rPr>
          <w:rStyle w:val="966"/>
          <w:sz w:val="24"/>
          <w:szCs w:val="24"/>
        </w:rPr>
        <w:t>    传    真：0571-85058255   　</w:t>
      </w:r>
    </w:p>
    <w:p w14:paraId="2E557620">
      <w:pPr>
        <w:pStyle w:val="967"/>
        <w:snapToGrid w:val="0"/>
        <w:spacing w:before="0" w:beforeAutospacing="0" w:after="0" w:afterAutospacing="0" w:line="400" w:lineRule="exact"/>
        <w:rPr>
          <w:rStyle w:val="966"/>
          <w:sz w:val="24"/>
          <w:szCs w:val="24"/>
        </w:rPr>
      </w:pPr>
      <w:r>
        <w:rPr>
          <w:rStyle w:val="966"/>
          <w:sz w:val="24"/>
          <w:szCs w:val="24"/>
        </w:rPr>
        <w:t>    项目联系人（询问）：郑爱娣　   　　　　　　　　　　　</w:t>
      </w:r>
    </w:p>
    <w:p w14:paraId="300F4379">
      <w:pPr>
        <w:pStyle w:val="967"/>
        <w:snapToGrid w:val="0"/>
        <w:spacing w:before="0" w:beforeAutospacing="0" w:after="0" w:afterAutospacing="0" w:line="400" w:lineRule="exact"/>
        <w:ind w:firstLine="360"/>
        <w:rPr>
          <w:rStyle w:val="966"/>
          <w:sz w:val="24"/>
          <w:szCs w:val="24"/>
        </w:rPr>
      </w:pPr>
      <w:r>
        <w:rPr>
          <w:rStyle w:val="966"/>
          <w:sz w:val="24"/>
          <w:szCs w:val="24"/>
        </w:rPr>
        <w:t>项目联系方式（询问）： 0571-85058600</w:t>
      </w:r>
    </w:p>
    <w:p w14:paraId="48496B17">
      <w:pPr>
        <w:pStyle w:val="967"/>
        <w:snapToGrid w:val="0"/>
        <w:spacing w:before="0" w:beforeAutospacing="0" w:after="0" w:afterAutospacing="0" w:line="400" w:lineRule="exact"/>
        <w:ind w:firstLine="360"/>
        <w:rPr>
          <w:rStyle w:val="966"/>
          <w:sz w:val="24"/>
          <w:szCs w:val="24"/>
        </w:rPr>
      </w:pPr>
      <w:r>
        <w:rPr>
          <w:rStyle w:val="966"/>
          <w:sz w:val="24"/>
          <w:szCs w:val="24"/>
        </w:rPr>
        <w:t>质疑联系人：</w:t>
      </w:r>
      <w:r>
        <w:rPr>
          <w:rStyle w:val="966"/>
          <w:rFonts w:hint="eastAsia"/>
          <w:sz w:val="24"/>
          <w:szCs w:val="24"/>
        </w:rPr>
        <w:t> </w:t>
      </w:r>
      <w:r>
        <w:rPr>
          <w:rStyle w:val="966"/>
          <w:sz w:val="24"/>
          <w:szCs w:val="24"/>
        </w:rPr>
        <w:t>章日</w:t>
      </w:r>
      <w:r>
        <w:rPr>
          <w:rStyle w:val="966"/>
          <w:rFonts w:hint="eastAsia"/>
          <w:sz w:val="24"/>
          <w:szCs w:val="24"/>
        </w:rPr>
        <w:t> </w:t>
      </w:r>
    </w:p>
    <w:p w14:paraId="755412F1">
      <w:pPr>
        <w:pStyle w:val="967"/>
        <w:snapToGrid w:val="0"/>
        <w:spacing w:before="0" w:beforeAutospacing="0" w:after="0" w:afterAutospacing="0" w:line="400" w:lineRule="exact"/>
        <w:ind w:firstLine="360"/>
        <w:rPr>
          <w:rStyle w:val="966"/>
          <w:sz w:val="24"/>
          <w:szCs w:val="24"/>
        </w:rPr>
      </w:pPr>
      <w:r>
        <w:rPr>
          <w:rStyle w:val="966"/>
          <w:sz w:val="24"/>
          <w:szCs w:val="24"/>
        </w:rPr>
        <w:t>质疑联系方式：</w:t>
      </w:r>
      <w:r>
        <w:rPr>
          <w:rStyle w:val="966"/>
          <w:rFonts w:hint="eastAsia"/>
          <w:sz w:val="24"/>
          <w:szCs w:val="24"/>
        </w:rPr>
        <w:t>  0571-85058</w:t>
      </w:r>
      <w:r>
        <w:rPr>
          <w:rStyle w:val="966"/>
          <w:sz w:val="24"/>
          <w:szCs w:val="24"/>
        </w:rPr>
        <w:t>255　</w:t>
      </w:r>
    </w:p>
    <w:p w14:paraId="5ACCEE44">
      <w:pPr>
        <w:pStyle w:val="967"/>
        <w:snapToGrid w:val="0"/>
        <w:spacing w:before="0" w:beforeAutospacing="0" w:after="0" w:afterAutospacing="0" w:line="400" w:lineRule="exact"/>
        <w:rPr>
          <w:rStyle w:val="966"/>
          <w:sz w:val="24"/>
          <w:szCs w:val="24"/>
        </w:rPr>
      </w:pPr>
      <w:r>
        <w:rPr>
          <w:rStyle w:val="966"/>
          <w:sz w:val="24"/>
          <w:szCs w:val="24"/>
        </w:rPr>
        <w:t> </w:t>
      </w:r>
    </w:p>
    <w:p w14:paraId="23974A16">
      <w:pPr>
        <w:pStyle w:val="967"/>
        <w:widowControl/>
        <w:snapToGrid w:val="0"/>
        <w:spacing w:before="0" w:beforeAutospacing="0" w:after="0" w:afterAutospacing="0" w:line="400" w:lineRule="exact"/>
        <w:ind w:firstLine="240" w:firstLineChars="100"/>
        <w:rPr>
          <w:rStyle w:val="966"/>
          <w:sz w:val="24"/>
          <w:szCs w:val="24"/>
        </w:rPr>
      </w:pPr>
      <w:r>
        <w:rPr>
          <w:rStyle w:val="966"/>
          <w:rFonts w:hint="eastAsia"/>
          <w:sz w:val="24"/>
          <w:szCs w:val="24"/>
        </w:rPr>
        <w:t>3.同级政府采购监督管理部门</w:t>
      </w:r>
    </w:p>
    <w:p w14:paraId="23B7CDD7">
      <w:pPr>
        <w:pStyle w:val="967"/>
        <w:widowControl/>
        <w:snapToGrid w:val="0"/>
        <w:spacing w:before="0" w:beforeAutospacing="0" w:after="0" w:afterAutospacing="0" w:line="400" w:lineRule="exact"/>
        <w:ind w:firstLine="240" w:firstLineChars="100"/>
        <w:rPr>
          <w:rStyle w:val="966"/>
          <w:rFonts w:hint="eastAsia" w:asciiTheme="minorEastAsia" w:hAnsiTheme="minorEastAsia" w:eastAsiaTheme="minorEastAsia" w:cstheme="minorEastAsia"/>
          <w:sz w:val="24"/>
          <w:szCs w:val="24"/>
        </w:rPr>
      </w:pPr>
      <w:r>
        <w:rPr>
          <w:rStyle w:val="966"/>
          <w:rFonts w:hint="eastAsia"/>
          <w:sz w:val="24"/>
          <w:szCs w:val="24"/>
        </w:rPr>
        <w:t>名    称：</w:t>
      </w:r>
      <w:r>
        <w:rPr>
          <w:rFonts w:hint="eastAsia" w:asciiTheme="minorEastAsia" w:hAnsiTheme="minorEastAsia" w:eastAsiaTheme="minorEastAsia" w:cstheme="minorEastAsia"/>
          <w:i w:val="0"/>
          <w:iCs w:val="0"/>
          <w:caps w:val="0"/>
          <w:color w:val="000000"/>
          <w:spacing w:val="0"/>
          <w:sz w:val="24"/>
          <w:szCs w:val="24"/>
        </w:rPr>
        <w:t>杭州市财政局政府采购监管处、浙江省政府采购行政裁决服务中心（杭州）</w:t>
      </w:r>
    </w:p>
    <w:p w14:paraId="35486A4A">
      <w:pPr>
        <w:pStyle w:val="967"/>
        <w:widowControl/>
        <w:snapToGrid w:val="0"/>
        <w:spacing w:before="0" w:beforeAutospacing="0" w:after="0" w:afterAutospacing="0" w:line="400" w:lineRule="exact"/>
        <w:ind w:firstLine="240" w:firstLineChars="100"/>
        <w:rPr>
          <w:rStyle w:val="966"/>
          <w:rFonts w:hint="eastAsia"/>
          <w:sz w:val="24"/>
          <w:szCs w:val="24"/>
        </w:rPr>
      </w:pPr>
      <w:r>
        <w:rPr>
          <w:rStyle w:val="966"/>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i w:val="0"/>
          <w:iCs w:val="0"/>
          <w:caps w:val="0"/>
          <w:color w:val="000000"/>
          <w:spacing w:val="0"/>
          <w:sz w:val="24"/>
          <w:szCs w:val="24"/>
        </w:rPr>
        <w:t>杭州市上城区清泰街549号城建综合大楼11楼（快递仅限ems或顺丰）</w:t>
      </w:r>
    </w:p>
    <w:p w14:paraId="18D343D0">
      <w:pPr>
        <w:pStyle w:val="967"/>
        <w:widowControl/>
        <w:snapToGrid w:val="0"/>
        <w:spacing w:before="0" w:beforeAutospacing="0" w:after="0" w:afterAutospacing="0" w:line="400" w:lineRule="exact"/>
        <w:ind w:firstLine="240" w:firstLineChars="100"/>
        <w:rPr>
          <w:rStyle w:val="966"/>
          <w:sz w:val="24"/>
          <w:szCs w:val="24"/>
        </w:rPr>
      </w:pPr>
      <w:r>
        <w:rPr>
          <w:rStyle w:val="966"/>
          <w:rFonts w:hint="eastAsia"/>
          <w:sz w:val="24"/>
          <w:szCs w:val="24"/>
        </w:rPr>
        <w:t>传    真：/</w:t>
      </w:r>
    </w:p>
    <w:p w14:paraId="67BF5994">
      <w:pPr>
        <w:pStyle w:val="967"/>
        <w:widowControl/>
        <w:snapToGrid w:val="0"/>
        <w:spacing w:before="0" w:beforeAutospacing="0" w:after="0" w:afterAutospacing="0" w:line="400" w:lineRule="exact"/>
        <w:ind w:firstLine="240" w:firstLineChars="100"/>
        <w:rPr>
          <w:rStyle w:val="966"/>
          <w:rFonts w:hint="eastAsia" w:asciiTheme="minorEastAsia" w:hAnsiTheme="minorEastAsia" w:eastAsiaTheme="minorEastAsia" w:cstheme="minorEastAsia"/>
          <w:sz w:val="24"/>
          <w:szCs w:val="24"/>
        </w:rPr>
      </w:pPr>
      <w:r>
        <w:rPr>
          <w:rStyle w:val="966"/>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i w:val="0"/>
          <w:iCs w:val="0"/>
          <w:caps w:val="0"/>
          <w:color w:val="000000"/>
          <w:spacing w:val="0"/>
          <w:sz w:val="24"/>
          <w:szCs w:val="24"/>
        </w:rPr>
        <w:t>朱老师</w:t>
      </w:r>
    </w:p>
    <w:p w14:paraId="6DC7FE0D">
      <w:pPr>
        <w:pStyle w:val="967"/>
        <w:widowControl/>
        <w:snapToGrid w:val="0"/>
        <w:spacing w:before="0" w:beforeAutospacing="0" w:after="0" w:afterAutospacing="0" w:line="400" w:lineRule="exact"/>
        <w:ind w:firstLine="240" w:firstLineChars="100"/>
        <w:rPr>
          <w:rStyle w:val="966"/>
          <w:sz w:val="24"/>
          <w:szCs w:val="24"/>
        </w:rPr>
      </w:pPr>
      <w:r>
        <w:rPr>
          <w:rStyle w:val="966"/>
          <w:rFonts w:hint="eastAsia" w:asciiTheme="minorEastAsia" w:hAnsiTheme="minorEastAsia" w:eastAsiaTheme="minorEastAsia" w:cstheme="minorEastAsia"/>
          <w:sz w:val="24"/>
          <w:szCs w:val="24"/>
        </w:rPr>
        <w:t>监督投诉电话：</w:t>
      </w:r>
      <w:r>
        <w:rPr>
          <w:rFonts w:hint="eastAsia" w:asciiTheme="minorEastAsia" w:hAnsiTheme="minorEastAsia" w:eastAsiaTheme="minorEastAsia" w:cstheme="minorEastAsia"/>
          <w:i w:val="0"/>
          <w:iCs w:val="0"/>
          <w:caps w:val="0"/>
          <w:color w:val="000000"/>
          <w:spacing w:val="0"/>
          <w:sz w:val="24"/>
          <w:szCs w:val="24"/>
        </w:rPr>
        <w:t>0571-87800218</w:t>
      </w:r>
    </w:p>
    <w:p w14:paraId="66E1F149">
      <w:pPr>
        <w:pStyle w:val="59"/>
        <w:spacing w:before="75" w:beforeAutospacing="0" w:after="75" w:afterAutospacing="0"/>
        <w:ind w:firstLine="480" w:firstLineChars="200"/>
        <w:rPr>
          <w:rStyle w:val="966"/>
          <w:rFonts w:ascii="宋体" w:hAnsi="宋体" w:cs="宋体"/>
        </w:rPr>
      </w:pPr>
    </w:p>
    <w:p w14:paraId="532ACE8C">
      <w:pPr>
        <w:pStyle w:val="59"/>
        <w:spacing w:before="75" w:beforeAutospacing="0" w:after="75" w:afterAutospacing="0"/>
        <w:ind w:firstLine="480" w:firstLineChars="200"/>
        <w:rPr>
          <w:rStyle w:val="966"/>
          <w:rFonts w:ascii="宋体" w:hAnsi="宋体" w:cs="宋体"/>
        </w:rPr>
      </w:pPr>
      <w:r>
        <w:rPr>
          <w:rStyle w:val="966"/>
          <w:rFonts w:hint="eastAsia" w:ascii="宋体" w:hAnsi="宋体" w:cs="宋体"/>
        </w:rPr>
        <w:t>若对项目采购电子交易系统操作有疑问，可登录政采云（https://www.zcygov.cn/），点击右侧咨询小采，获取采小蜜智能服务管家帮助，或拨打政采云服务热线95763获取热线服务帮助。</w:t>
      </w:r>
    </w:p>
    <w:p w14:paraId="0C73F558">
      <w:pPr>
        <w:pStyle w:val="59"/>
        <w:spacing w:before="75" w:beforeAutospacing="0" w:after="75" w:afterAutospacing="0"/>
        <w:ind w:firstLine="480" w:firstLineChars="200"/>
        <w:rPr>
          <w:rStyle w:val="966"/>
          <w:rFonts w:ascii="宋体" w:hAnsi="宋体" w:cs="宋体"/>
        </w:rPr>
      </w:pPr>
      <w:r>
        <w:rPr>
          <w:rStyle w:val="966"/>
          <w:rFonts w:hint="eastAsia" w:ascii="宋体" w:hAnsi="宋体" w:cs="宋体"/>
        </w:rPr>
        <w:t>CA问题联系电话（人工）：汇信CA 400-888-4636；天谷CA 400-087-8198。</w:t>
      </w:r>
    </w:p>
    <w:p w14:paraId="442DB0CB">
      <w:pPr>
        <w:adjustRightInd/>
        <w:spacing w:line="360" w:lineRule="auto"/>
        <w:jc w:val="center"/>
        <w:outlineLvl w:val="0"/>
        <w:rPr>
          <w:rFonts w:ascii="宋体" w:hAnsi="宋体" w:cs="宋体"/>
          <w:b/>
          <w:sz w:val="36"/>
          <w:szCs w:val="20"/>
        </w:rPr>
      </w:pPr>
    </w:p>
    <w:p w14:paraId="2B9D4B9E">
      <w:pPr>
        <w:adjustRightInd/>
        <w:spacing w:line="360" w:lineRule="auto"/>
        <w:jc w:val="center"/>
        <w:outlineLvl w:val="0"/>
        <w:rPr>
          <w:rFonts w:ascii="宋体" w:hAnsi="宋体" w:cs="宋体"/>
          <w:b/>
          <w:sz w:val="36"/>
          <w:szCs w:val="20"/>
        </w:rPr>
      </w:pPr>
    </w:p>
    <w:p w14:paraId="7DAD4B86">
      <w:pPr>
        <w:adjustRightInd/>
        <w:spacing w:line="360" w:lineRule="auto"/>
        <w:jc w:val="center"/>
        <w:outlineLvl w:val="0"/>
        <w:rPr>
          <w:rFonts w:ascii="宋体" w:hAnsi="宋体" w:cs="宋体"/>
          <w:b/>
          <w:sz w:val="36"/>
          <w:szCs w:val="20"/>
        </w:rPr>
      </w:pPr>
    </w:p>
    <w:p w14:paraId="4A36A989">
      <w:pPr>
        <w:adjustRightInd/>
        <w:spacing w:line="360" w:lineRule="auto"/>
        <w:jc w:val="center"/>
        <w:outlineLvl w:val="0"/>
        <w:rPr>
          <w:rFonts w:ascii="宋体" w:hAnsi="宋体" w:cs="宋体"/>
          <w:b/>
          <w:sz w:val="36"/>
          <w:szCs w:val="20"/>
        </w:rPr>
      </w:pPr>
    </w:p>
    <w:p w14:paraId="5A3C399A">
      <w:pPr>
        <w:adjustRightInd/>
        <w:spacing w:line="360" w:lineRule="auto"/>
        <w:jc w:val="center"/>
        <w:outlineLvl w:val="0"/>
        <w:rPr>
          <w:rFonts w:ascii="宋体" w:hAnsi="宋体" w:cs="宋体"/>
          <w:b/>
          <w:sz w:val="36"/>
          <w:szCs w:val="20"/>
        </w:rPr>
      </w:pPr>
    </w:p>
    <w:p w14:paraId="692E443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1E5E5F2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6B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6" w:hRule="atLeast"/>
          <w:tblHeader/>
        </w:trPr>
        <w:tc>
          <w:tcPr>
            <w:tcW w:w="629" w:type="dxa"/>
            <w:tcBorders>
              <w:top w:val="single" w:color="auto" w:sz="4" w:space="0"/>
              <w:left w:val="single" w:color="auto" w:sz="4" w:space="0"/>
              <w:bottom w:val="single" w:color="auto" w:sz="4" w:space="0"/>
              <w:right w:val="single" w:color="auto" w:sz="4" w:space="0"/>
            </w:tcBorders>
          </w:tcPr>
          <w:p w14:paraId="0E841C70">
            <w:pPr>
              <w:snapToGrid w:val="0"/>
              <w:spacing w:line="288"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1CDEE0B">
            <w:pPr>
              <w:snapToGrid w:val="0"/>
              <w:spacing w:line="288"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8AA026">
            <w:pPr>
              <w:snapToGrid w:val="0"/>
              <w:spacing w:line="288" w:lineRule="auto"/>
              <w:jc w:val="center"/>
              <w:rPr>
                <w:rFonts w:ascii="宋体" w:hAnsi="宋体" w:cs="宋体"/>
                <w:b/>
                <w:sz w:val="24"/>
              </w:rPr>
            </w:pPr>
            <w:r>
              <w:rPr>
                <w:rFonts w:hint="eastAsia" w:ascii="宋体" w:hAnsi="宋体" w:cs="宋体"/>
                <w:b/>
                <w:sz w:val="24"/>
              </w:rPr>
              <w:t>本项目的特别规定</w:t>
            </w:r>
          </w:p>
        </w:tc>
      </w:tr>
      <w:tr w14:paraId="550CF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ABE7B5">
            <w:pPr>
              <w:snapToGrid w:val="0"/>
              <w:spacing w:line="288"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BC4A45">
            <w:pPr>
              <w:snapToGrid w:val="0"/>
              <w:spacing w:line="288"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84563B5">
            <w:pPr>
              <w:spacing w:line="288" w:lineRule="auto"/>
              <w:rPr>
                <w:rFonts w:ascii="宋体" w:hAnsi="宋体" w:cs="宋体"/>
                <w:sz w:val="24"/>
              </w:rPr>
            </w:pPr>
            <w:r>
              <w:rPr>
                <w:rFonts w:hint="eastAsia" w:ascii="宋体" w:hAnsi="宋体" w:cs="宋体"/>
                <w:sz w:val="24"/>
              </w:rPr>
              <w:t>服务类。</w:t>
            </w:r>
          </w:p>
        </w:tc>
      </w:tr>
      <w:tr w14:paraId="4B1EA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849272">
            <w:pPr>
              <w:snapToGrid w:val="0"/>
              <w:spacing w:line="288"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A0BFE5">
            <w:pPr>
              <w:snapToGrid w:val="0"/>
              <w:spacing w:line="288"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A216F">
            <w:pPr>
              <w:numPr>
                <w:ilvl w:val="0"/>
                <w:numId w:val="1"/>
              </w:numPr>
              <w:snapToGrid w:val="0"/>
              <w:spacing w:line="288" w:lineRule="auto"/>
              <w:rPr>
                <w:rFonts w:hint="eastAsia" w:ascii="宋体" w:hAnsi="宋体" w:cs="宋体"/>
                <w:kern w:val="0"/>
                <w:sz w:val="24"/>
              </w:rPr>
            </w:pPr>
            <w:r>
              <w:rPr>
                <w:rFonts w:hint="eastAsia" w:ascii="宋体" w:hAnsi="宋体" w:cs="宋体"/>
                <w:kern w:val="0"/>
                <w:sz w:val="24"/>
              </w:rPr>
              <w:t>标的：</w:t>
            </w:r>
            <w:r>
              <w:rPr>
                <w:rStyle w:val="966"/>
                <w:rFonts w:hint="eastAsia"/>
                <w:sz w:val="24"/>
                <w:u w:val="single" w:color="000000"/>
                <w:lang w:eastAsia="zh-CN"/>
              </w:rPr>
              <w:t>创客天下•杭向未来2025杭州市海外高层次人才创新创业</w:t>
            </w:r>
            <w:r>
              <w:rPr>
                <w:rStyle w:val="966"/>
                <w:rFonts w:hint="eastAsia"/>
                <w:sz w:val="24"/>
                <w:u w:val="single" w:color="000000"/>
              </w:rPr>
              <w:t>大赛赛务组织承办</w:t>
            </w:r>
            <w:r>
              <w:rPr>
                <w:rFonts w:hint="eastAsia" w:ascii="宋体" w:hAnsi="宋体" w:cs="宋体"/>
                <w:kern w:val="0"/>
                <w:sz w:val="24"/>
              </w:rPr>
              <w:t>，属于</w:t>
            </w:r>
            <w:r>
              <w:rPr>
                <w:rStyle w:val="966"/>
                <w:rFonts w:hint="eastAsia"/>
                <w:sz w:val="24"/>
                <w:u w:val="single" w:color="000000"/>
              </w:rPr>
              <w:t>租赁和商务服务业</w:t>
            </w:r>
            <w:r>
              <w:rPr>
                <w:rFonts w:hint="eastAsia" w:ascii="宋体" w:hAnsi="宋体" w:cs="宋体"/>
                <w:kern w:val="0"/>
                <w:sz w:val="24"/>
              </w:rPr>
              <w:t>行业；</w:t>
            </w:r>
          </w:p>
          <w:p w14:paraId="2E6CF6B9">
            <w:pPr>
              <w:pStyle w:val="2"/>
              <w:numPr>
                <w:ilvl w:val="-1"/>
                <w:numId w:val="0"/>
              </w:numPr>
              <w:ind w:firstLine="0" w:firstLineChars="0"/>
            </w:pPr>
            <w:r>
              <w:rPr>
                <w:rFonts w:hint="eastAsia" w:hAnsi="宋体" w:cs="宋体"/>
                <w:kern w:val="0"/>
                <w:szCs w:val="24"/>
                <w:lang w:val="en-US"/>
              </w:rPr>
              <w:t>根据《关于印发中小企业划型标准规定的通知》（工信部联企业〔2011〕300号）第四条规定：</w:t>
            </w:r>
            <w:r>
              <w:rPr>
                <w:rStyle w:val="966"/>
                <w:rFonts w:hint="eastAsia"/>
                <w:u w:val="single" w:color="000000"/>
              </w:rPr>
              <w:t>租赁和商务服务业</w:t>
            </w:r>
            <w:r>
              <w:rPr>
                <w:rFonts w:hint="eastAsia" w:hAnsi="宋体" w:cs="宋体"/>
                <w:kern w:val="0"/>
                <w:szCs w:val="24"/>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4F31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A333A0">
            <w:pPr>
              <w:snapToGrid w:val="0"/>
              <w:spacing w:line="288"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EB338D">
            <w:pPr>
              <w:snapToGrid w:val="0"/>
              <w:spacing w:line="288"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CD0A8">
            <w:pPr>
              <w:spacing w:line="288"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30E0AB77">
            <w:pPr>
              <w:spacing w:line="288" w:lineRule="auto"/>
              <w:rPr>
                <w:rFonts w:ascii="宋体" w:hAnsi="宋体" w:cs="宋体"/>
              </w:rPr>
            </w:pPr>
            <w:r>
              <w:rPr>
                <w:rFonts w:hint="eastAsia" w:ascii="宋体" w:hAnsi="宋体" w:cs="宋体"/>
                <w:kern w:val="0"/>
                <w:sz w:val="24"/>
              </w:rPr>
              <w:t>☐可以就采购进口产品。</w:t>
            </w:r>
          </w:p>
        </w:tc>
      </w:tr>
      <w:tr w14:paraId="001D5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9F4952">
            <w:pPr>
              <w:snapToGrid w:val="0"/>
              <w:spacing w:line="288"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44C0897">
            <w:pPr>
              <w:snapToGrid w:val="0"/>
              <w:spacing w:line="288"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18DFA7">
            <w:pPr>
              <w:spacing w:line="288"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同意将非主体、非关键性的工作分包。</w:t>
            </w:r>
          </w:p>
          <w:p w14:paraId="32BAD53F">
            <w:pPr>
              <w:spacing w:line="288" w:lineRule="auto"/>
              <w:rPr>
                <w:rFonts w:ascii="宋体" w:hAnsi="宋体" w:cs="宋体"/>
                <w:sz w:val="24"/>
              </w:rPr>
            </w:pP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tc>
      </w:tr>
      <w:tr w14:paraId="5669E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2B706F">
            <w:pPr>
              <w:snapToGrid w:val="0"/>
              <w:spacing w:line="288"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C46F88">
            <w:pPr>
              <w:snapToGrid w:val="0"/>
              <w:spacing w:line="288"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D878D0">
            <w:pPr>
              <w:spacing w:line="288"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43B5ECEB">
            <w:pPr>
              <w:spacing w:line="288"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676A9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611709">
            <w:pPr>
              <w:snapToGrid w:val="0"/>
              <w:spacing w:line="288" w:lineRule="auto"/>
              <w:jc w:val="center"/>
              <w:rPr>
                <w:rFonts w:ascii="宋体" w:hAnsi="宋体" w:cs="宋体"/>
                <w:sz w:val="24"/>
              </w:rPr>
            </w:pPr>
          </w:p>
          <w:p w14:paraId="45AF9B1B">
            <w:pPr>
              <w:snapToGrid w:val="0"/>
              <w:spacing w:line="288" w:lineRule="auto"/>
              <w:jc w:val="center"/>
              <w:rPr>
                <w:rFonts w:ascii="宋体" w:hAnsi="宋体" w:cs="宋体"/>
                <w:sz w:val="24"/>
              </w:rPr>
            </w:pPr>
          </w:p>
          <w:p w14:paraId="363B22B1">
            <w:pPr>
              <w:snapToGrid w:val="0"/>
              <w:spacing w:line="288" w:lineRule="auto"/>
              <w:jc w:val="center"/>
              <w:rPr>
                <w:rFonts w:ascii="宋体" w:hAnsi="宋体" w:cs="宋体"/>
                <w:sz w:val="24"/>
              </w:rPr>
            </w:pPr>
          </w:p>
          <w:p w14:paraId="5F1A633C">
            <w:pPr>
              <w:snapToGrid w:val="0"/>
              <w:spacing w:line="288" w:lineRule="auto"/>
              <w:jc w:val="center"/>
              <w:rPr>
                <w:rFonts w:ascii="宋体" w:hAnsi="宋体" w:cs="宋体"/>
                <w:sz w:val="24"/>
              </w:rPr>
            </w:pPr>
          </w:p>
          <w:p w14:paraId="7D11D8B6">
            <w:pPr>
              <w:snapToGrid w:val="0"/>
              <w:spacing w:line="288" w:lineRule="auto"/>
              <w:jc w:val="center"/>
              <w:rPr>
                <w:rFonts w:ascii="宋体" w:hAnsi="宋体" w:cs="宋体"/>
                <w:sz w:val="24"/>
              </w:rPr>
            </w:pPr>
          </w:p>
          <w:p w14:paraId="47DADA51">
            <w:pPr>
              <w:snapToGrid w:val="0"/>
              <w:spacing w:line="288" w:lineRule="auto"/>
              <w:jc w:val="center"/>
              <w:rPr>
                <w:rFonts w:ascii="宋体" w:hAnsi="宋体" w:cs="宋体"/>
                <w:sz w:val="24"/>
              </w:rPr>
            </w:pPr>
          </w:p>
          <w:p w14:paraId="69AF6FEA">
            <w:pPr>
              <w:snapToGrid w:val="0"/>
              <w:spacing w:line="288" w:lineRule="auto"/>
              <w:jc w:val="center"/>
              <w:rPr>
                <w:rFonts w:ascii="宋体" w:hAnsi="宋体" w:cs="宋体"/>
                <w:sz w:val="24"/>
              </w:rPr>
            </w:pPr>
          </w:p>
          <w:p w14:paraId="56CA9AA9">
            <w:pPr>
              <w:snapToGrid w:val="0"/>
              <w:spacing w:line="288" w:lineRule="auto"/>
              <w:jc w:val="center"/>
              <w:rPr>
                <w:rFonts w:ascii="宋体" w:hAnsi="宋体" w:cs="宋体"/>
                <w:sz w:val="24"/>
              </w:rPr>
            </w:pPr>
          </w:p>
          <w:p w14:paraId="453690BD">
            <w:pPr>
              <w:snapToGrid w:val="0"/>
              <w:spacing w:line="288" w:lineRule="auto"/>
              <w:jc w:val="center"/>
              <w:rPr>
                <w:rFonts w:ascii="宋体" w:hAnsi="宋体" w:cs="宋体"/>
                <w:sz w:val="24"/>
              </w:rPr>
            </w:pPr>
          </w:p>
          <w:p w14:paraId="57DE62A5">
            <w:pPr>
              <w:snapToGrid w:val="0"/>
              <w:spacing w:line="288"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B85176">
            <w:pPr>
              <w:snapToGrid w:val="0"/>
              <w:spacing w:line="288"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9B8961">
            <w:pPr>
              <w:spacing w:line="288"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14:paraId="5CF4ACC9">
            <w:pPr>
              <w:spacing w:line="288"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72ADB2D">
            <w:pPr>
              <w:spacing w:line="288"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62E3A617">
            <w:pPr>
              <w:spacing w:line="288"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30B0EF48">
            <w:pPr>
              <w:spacing w:line="288"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5028B05">
            <w:pPr>
              <w:spacing w:line="288"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3C3F46BA">
            <w:pPr>
              <w:spacing w:line="288"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41CF9AD">
            <w:pPr>
              <w:spacing w:line="288"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A104AC7">
            <w:pPr>
              <w:spacing w:line="288" w:lineRule="auto"/>
              <w:rPr>
                <w:rFonts w:ascii="宋体" w:hAnsi="宋体" w:cs="宋体"/>
                <w:b/>
                <w:sz w:val="24"/>
              </w:rPr>
            </w:pPr>
            <w:r>
              <w:rPr>
                <w:rFonts w:hint="eastAsia" w:ascii="宋体" w:hAnsi="宋体" w:cs="宋体"/>
                <w:sz w:val="24"/>
              </w:rPr>
              <w:t>（7）制作、运输、安装和保管样品所发生的一切费用由投标人自理。</w:t>
            </w:r>
          </w:p>
        </w:tc>
      </w:tr>
      <w:tr w14:paraId="40E66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562D55">
            <w:pPr>
              <w:snapToGrid w:val="0"/>
              <w:spacing w:line="288" w:lineRule="auto"/>
              <w:jc w:val="center"/>
              <w:rPr>
                <w:rFonts w:ascii="宋体" w:hAnsi="宋体" w:cs="宋体"/>
                <w:sz w:val="24"/>
              </w:rPr>
            </w:pPr>
          </w:p>
          <w:p w14:paraId="219909B5">
            <w:pPr>
              <w:snapToGrid w:val="0"/>
              <w:spacing w:line="288" w:lineRule="auto"/>
              <w:jc w:val="center"/>
              <w:rPr>
                <w:rFonts w:ascii="宋体" w:hAnsi="宋体" w:cs="宋体"/>
                <w:sz w:val="24"/>
              </w:rPr>
            </w:pPr>
          </w:p>
          <w:p w14:paraId="4F888F03">
            <w:pPr>
              <w:snapToGrid w:val="0"/>
              <w:spacing w:line="288" w:lineRule="auto"/>
              <w:jc w:val="center"/>
              <w:rPr>
                <w:rFonts w:ascii="宋体" w:hAnsi="宋体" w:cs="宋体"/>
                <w:sz w:val="24"/>
              </w:rPr>
            </w:pPr>
          </w:p>
          <w:p w14:paraId="6A8E3C31">
            <w:pPr>
              <w:snapToGrid w:val="0"/>
              <w:spacing w:line="288" w:lineRule="auto"/>
              <w:jc w:val="center"/>
              <w:rPr>
                <w:rFonts w:ascii="宋体" w:hAnsi="宋体" w:cs="宋体"/>
                <w:sz w:val="24"/>
              </w:rPr>
            </w:pPr>
          </w:p>
          <w:p w14:paraId="533381EE">
            <w:pPr>
              <w:snapToGrid w:val="0"/>
              <w:spacing w:line="288" w:lineRule="auto"/>
              <w:jc w:val="center"/>
              <w:rPr>
                <w:rFonts w:ascii="宋体" w:hAnsi="宋体" w:cs="宋体"/>
                <w:sz w:val="24"/>
              </w:rPr>
            </w:pPr>
          </w:p>
          <w:p w14:paraId="395DDC4E">
            <w:pPr>
              <w:snapToGrid w:val="0"/>
              <w:spacing w:line="288" w:lineRule="auto"/>
              <w:jc w:val="center"/>
              <w:rPr>
                <w:rFonts w:ascii="宋体" w:hAnsi="宋体" w:cs="宋体"/>
                <w:sz w:val="24"/>
              </w:rPr>
            </w:pPr>
          </w:p>
          <w:p w14:paraId="721538A0">
            <w:pPr>
              <w:snapToGrid w:val="0"/>
              <w:spacing w:line="288" w:lineRule="auto"/>
              <w:jc w:val="center"/>
              <w:rPr>
                <w:rFonts w:ascii="宋体" w:hAnsi="宋体" w:cs="宋体"/>
                <w:sz w:val="24"/>
              </w:rPr>
            </w:pPr>
          </w:p>
          <w:p w14:paraId="39CE8041">
            <w:pPr>
              <w:snapToGrid w:val="0"/>
              <w:spacing w:line="288" w:lineRule="auto"/>
              <w:jc w:val="center"/>
              <w:rPr>
                <w:rFonts w:ascii="宋体" w:hAnsi="宋体" w:cs="宋体"/>
                <w:sz w:val="24"/>
              </w:rPr>
            </w:pPr>
          </w:p>
          <w:p w14:paraId="373A740B">
            <w:pPr>
              <w:snapToGrid w:val="0"/>
              <w:spacing w:line="288"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9FAD725">
            <w:pPr>
              <w:snapToGrid w:val="0"/>
              <w:spacing w:line="288"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7DFE2">
            <w:pPr>
              <w:spacing w:line="288"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6DF3763B">
            <w:pPr>
              <w:spacing w:line="288"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3B20039">
            <w:pPr>
              <w:snapToGrid w:val="0"/>
              <w:spacing w:line="288"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445A1D84">
            <w:pPr>
              <w:snapToGrid w:val="0"/>
              <w:spacing w:line="288" w:lineRule="auto"/>
              <w:rPr>
                <w:rFonts w:ascii="宋体" w:hAnsi="宋体" w:cs="宋体"/>
                <w:kern w:val="0"/>
                <w:sz w:val="24"/>
              </w:rPr>
            </w:pPr>
            <w:r>
              <w:rPr>
                <w:rFonts w:hint="eastAsia" w:ascii="宋体" w:hAnsi="宋体" w:cs="宋体"/>
                <w:kern w:val="0"/>
                <w:sz w:val="24"/>
              </w:rPr>
              <w:t>（2）方案讲解演示可选择以下其中一种方式：</w:t>
            </w:r>
          </w:p>
          <w:p w14:paraId="5FB8890B">
            <w:pPr>
              <w:snapToGrid w:val="0"/>
              <w:spacing w:line="288"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42103F1">
            <w:pPr>
              <w:snapToGrid w:val="0"/>
              <w:spacing w:line="288"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667C8DFA">
            <w:pPr>
              <w:snapToGrid w:val="0"/>
              <w:spacing w:line="288"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F81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1508EF4">
            <w:pPr>
              <w:snapToGrid w:val="0"/>
              <w:spacing w:line="288" w:lineRule="auto"/>
              <w:jc w:val="center"/>
              <w:rPr>
                <w:rFonts w:ascii="宋体" w:hAnsi="宋体" w:cs="宋体"/>
                <w:sz w:val="24"/>
              </w:rPr>
            </w:pPr>
          </w:p>
          <w:p w14:paraId="18DD2088">
            <w:pPr>
              <w:snapToGrid w:val="0"/>
              <w:spacing w:line="288" w:lineRule="auto"/>
              <w:jc w:val="center"/>
              <w:rPr>
                <w:rFonts w:ascii="宋体" w:hAnsi="宋体" w:cs="宋体"/>
                <w:sz w:val="24"/>
              </w:rPr>
            </w:pPr>
          </w:p>
          <w:p w14:paraId="6D4D2F04">
            <w:pPr>
              <w:snapToGrid w:val="0"/>
              <w:spacing w:line="288"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9FAC0A2">
            <w:pPr>
              <w:snapToGrid w:val="0"/>
              <w:spacing w:line="288"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55146B">
            <w:pPr>
              <w:spacing w:line="288" w:lineRule="auto"/>
              <w:rPr>
                <w:rFonts w:ascii="宋体" w:hAnsi="宋体" w:cs="宋体"/>
                <w:sz w:val="24"/>
              </w:rPr>
            </w:pPr>
            <w:r>
              <w:rPr>
                <w:rFonts w:hint="eastAsia" w:ascii="宋体" w:hAnsi="宋体" w:cs="宋体"/>
                <w:sz w:val="24"/>
              </w:rPr>
              <w:t>（1）资格证明文件：见招标文件第二部分11.1。</w:t>
            </w:r>
          </w:p>
          <w:p w14:paraId="0AC9D5E2">
            <w:pPr>
              <w:spacing w:line="288"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6CCA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 w:hRule="atLeast"/>
          <w:tblHeader/>
        </w:trPr>
        <w:tc>
          <w:tcPr>
            <w:tcW w:w="629" w:type="dxa"/>
            <w:vMerge w:val="continue"/>
            <w:tcBorders>
              <w:left w:val="single" w:color="auto" w:sz="4" w:space="0"/>
              <w:bottom w:val="single" w:color="auto" w:sz="4" w:space="0"/>
              <w:right w:val="single" w:color="auto" w:sz="4" w:space="0"/>
            </w:tcBorders>
          </w:tcPr>
          <w:p w14:paraId="6A00EBFC">
            <w:pPr>
              <w:snapToGrid w:val="0"/>
              <w:spacing w:line="288"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7F111B3">
            <w:pPr>
              <w:snapToGrid w:val="0"/>
              <w:spacing w:line="288"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8FA8C3">
            <w:pPr>
              <w:spacing w:line="288" w:lineRule="auto"/>
              <w:rPr>
                <w:rFonts w:ascii="宋体" w:hAnsi="宋体" w:cs="宋体"/>
                <w:sz w:val="24"/>
              </w:rPr>
            </w:pPr>
            <w:r>
              <w:rPr>
                <w:rFonts w:hint="eastAsia" w:ascii="宋体" w:hAnsi="宋体" w:cs="宋体"/>
                <w:sz w:val="24"/>
              </w:rPr>
              <w:t>（2）资信证明文件：根据招标文件第四部分评标标准提供。</w:t>
            </w:r>
          </w:p>
        </w:tc>
      </w:tr>
      <w:tr w14:paraId="727EF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95B1E70">
            <w:pPr>
              <w:snapToGrid w:val="0"/>
              <w:spacing w:line="288" w:lineRule="auto"/>
              <w:jc w:val="center"/>
              <w:rPr>
                <w:rFonts w:ascii="宋体" w:hAnsi="宋体" w:cs="宋体"/>
                <w:sz w:val="24"/>
              </w:rPr>
            </w:pPr>
          </w:p>
          <w:p w14:paraId="089A893B">
            <w:pPr>
              <w:snapToGrid w:val="0"/>
              <w:spacing w:line="288" w:lineRule="auto"/>
              <w:jc w:val="center"/>
              <w:rPr>
                <w:rFonts w:ascii="宋体" w:hAnsi="宋体" w:cs="宋体"/>
                <w:sz w:val="24"/>
              </w:rPr>
            </w:pPr>
          </w:p>
          <w:p w14:paraId="6E0BD013">
            <w:pPr>
              <w:snapToGrid w:val="0"/>
              <w:spacing w:line="288"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11459FA">
            <w:pPr>
              <w:snapToGrid w:val="0"/>
              <w:spacing w:line="288"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0ABEBC">
            <w:pPr>
              <w:snapToGrid w:val="0"/>
              <w:spacing w:line="288"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074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4D75396">
            <w:pPr>
              <w:snapToGrid w:val="0"/>
              <w:spacing w:line="288" w:lineRule="auto"/>
              <w:jc w:val="center"/>
              <w:rPr>
                <w:rFonts w:ascii="宋体" w:hAnsi="宋体" w:cs="宋体"/>
                <w:sz w:val="24"/>
              </w:rPr>
            </w:pPr>
          </w:p>
          <w:p w14:paraId="30E7D80F">
            <w:pPr>
              <w:snapToGrid w:val="0"/>
              <w:spacing w:line="288" w:lineRule="auto"/>
              <w:jc w:val="center"/>
              <w:rPr>
                <w:rFonts w:ascii="宋体" w:hAnsi="宋体" w:cs="宋体"/>
                <w:sz w:val="24"/>
              </w:rPr>
            </w:pPr>
          </w:p>
          <w:p w14:paraId="1050F32C">
            <w:pPr>
              <w:snapToGrid w:val="0"/>
              <w:spacing w:line="288" w:lineRule="auto"/>
              <w:jc w:val="center"/>
              <w:rPr>
                <w:rFonts w:ascii="宋体" w:hAnsi="宋体" w:cs="宋体"/>
                <w:sz w:val="24"/>
              </w:rPr>
            </w:pPr>
          </w:p>
          <w:p w14:paraId="1B084057">
            <w:pPr>
              <w:snapToGrid w:val="0"/>
              <w:spacing w:line="288" w:lineRule="auto"/>
              <w:jc w:val="center"/>
              <w:rPr>
                <w:rFonts w:ascii="宋体" w:hAnsi="宋体" w:cs="宋体"/>
                <w:sz w:val="24"/>
              </w:rPr>
            </w:pPr>
          </w:p>
          <w:p w14:paraId="7EE29A51">
            <w:pPr>
              <w:snapToGrid w:val="0"/>
              <w:spacing w:line="288" w:lineRule="auto"/>
              <w:jc w:val="center"/>
              <w:rPr>
                <w:rFonts w:ascii="宋体" w:hAnsi="宋体" w:cs="宋体"/>
                <w:sz w:val="24"/>
              </w:rPr>
            </w:pPr>
          </w:p>
          <w:p w14:paraId="07535779">
            <w:pPr>
              <w:snapToGrid w:val="0"/>
              <w:spacing w:line="288"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7B4E57">
            <w:pPr>
              <w:snapToGrid w:val="0"/>
              <w:spacing w:line="288"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A533930">
            <w:pPr>
              <w:snapToGrid w:val="0"/>
              <w:spacing w:line="288"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A4435CE">
            <w:pPr>
              <w:snapToGrid w:val="0"/>
              <w:spacing w:line="288"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FE79829">
            <w:pPr>
              <w:snapToGrid w:val="0"/>
              <w:spacing w:line="288"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03297BC">
            <w:pPr>
              <w:snapToGrid w:val="0"/>
              <w:spacing w:line="288" w:lineRule="auto"/>
              <w:ind w:firstLine="482" w:firstLineChars="2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8EAAE30">
            <w:pPr>
              <w:spacing w:line="288" w:lineRule="auto"/>
              <w:ind w:firstLine="482" w:firstLineChars="2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CE8EC4D">
            <w:pPr>
              <w:spacing w:line="288" w:lineRule="auto"/>
              <w:ind w:firstLine="482" w:firstLineChars="2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6D69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6" w:hRule="atLeast"/>
          <w:tblHeader/>
        </w:trPr>
        <w:tc>
          <w:tcPr>
            <w:tcW w:w="629" w:type="dxa"/>
            <w:tcBorders>
              <w:top w:val="single" w:color="auto" w:sz="4" w:space="0"/>
              <w:left w:val="single" w:color="000000" w:sz="8" w:space="0"/>
              <w:right w:val="single" w:color="000000" w:sz="2" w:space="0"/>
            </w:tcBorders>
            <w:vAlign w:val="center"/>
          </w:tcPr>
          <w:p w14:paraId="32834069">
            <w:pPr>
              <w:snapToGrid w:val="0"/>
              <w:spacing w:line="288" w:lineRule="auto"/>
              <w:jc w:val="center"/>
              <w:rPr>
                <w:rFonts w:ascii="宋体" w:hAnsi="宋体" w:cs="宋体"/>
                <w:sz w:val="24"/>
              </w:rPr>
            </w:pPr>
          </w:p>
          <w:p w14:paraId="01ED2351">
            <w:pPr>
              <w:snapToGrid w:val="0"/>
              <w:spacing w:line="288"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EC70D31">
            <w:pPr>
              <w:snapToGrid w:val="0"/>
              <w:spacing w:line="288"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83C0ABE">
            <w:pPr>
              <w:spacing w:line="288"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C8B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AC6B30">
            <w:pPr>
              <w:snapToGrid w:val="0"/>
              <w:spacing w:line="288"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F427D2">
            <w:pPr>
              <w:snapToGrid w:val="0"/>
              <w:spacing w:line="288"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7CCB0">
            <w:pPr>
              <w:pStyle w:val="8"/>
              <w:spacing w:line="288"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杭州市古墩路701号紫金广场A座1209室；</w:t>
            </w:r>
            <w:r>
              <w:rPr>
                <w:rFonts w:hint="eastAsia" w:hAnsi="宋体" w:cs="宋体"/>
                <w:kern w:val="28"/>
                <w:sz w:val="24"/>
                <w:szCs w:val="24"/>
              </w:rPr>
              <w:t>备份投标文件签收人员联系电话：</w:t>
            </w:r>
            <w:r>
              <w:rPr>
                <w:rFonts w:hint="eastAsia" w:hAnsi="宋体" w:cs="宋体"/>
                <w:kern w:val="28"/>
                <w:sz w:val="24"/>
                <w:szCs w:val="24"/>
                <w:u w:val="single"/>
              </w:rPr>
              <w:t>郑爱娣，13735428520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D7DB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74D3AA2">
            <w:pPr>
              <w:snapToGrid w:val="0"/>
              <w:spacing w:line="288"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63AF5E8">
            <w:pPr>
              <w:snapToGrid w:val="0"/>
              <w:spacing w:line="288"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E0DF7B">
            <w:pPr>
              <w:spacing w:line="288"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B5B2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5299AAD">
            <w:pPr>
              <w:snapToGrid w:val="0"/>
              <w:spacing w:line="288"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184F01B5">
            <w:pPr>
              <w:snapToGrid w:val="0"/>
              <w:spacing w:line="288"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33BEF4">
            <w:pPr>
              <w:spacing w:line="288"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5ED8E3E9">
            <w:pPr>
              <w:spacing w:line="288"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35EE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left w:val="single" w:color="000000" w:sz="8" w:space="0"/>
              <w:right w:val="single" w:color="000000" w:sz="2" w:space="0"/>
            </w:tcBorders>
          </w:tcPr>
          <w:p w14:paraId="3348F57C">
            <w:pPr>
              <w:snapToGrid w:val="0"/>
              <w:spacing w:line="288" w:lineRule="auto"/>
              <w:jc w:val="center"/>
              <w:rPr>
                <w:rFonts w:ascii="宋体" w:hAnsi="宋体" w:cs="宋体"/>
                <w:sz w:val="24"/>
              </w:rPr>
            </w:pPr>
          </w:p>
        </w:tc>
        <w:tc>
          <w:tcPr>
            <w:tcW w:w="1843" w:type="dxa"/>
            <w:vMerge w:val="restart"/>
            <w:tcBorders>
              <w:left w:val="single" w:color="000000" w:sz="2" w:space="0"/>
              <w:right w:val="single" w:color="000000" w:sz="8" w:space="0"/>
            </w:tcBorders>
            <w:vAlign w:val="center"/>
          </w:tcPr>
          <w:p w14:paraId="35860713">
            <w:pPr>
              <w:snapToGrid w:val="0"/>
              <w:spacing w:line="288"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78DAE0">
            <w:pPr>
              <w:spacing w:line="288" w:lineRule="auto"/>
              <w:rPr>
                <w:rFonts w:ascii="宋体" w:hAnsi="宋体" w:cs="宋体"/>
                <w:snapToGrid w:val="0"/>
                <w:kern w:val="28"/>
                <w:sz w:val="24"/>
              </w:rPr>
            </w:pPr>
            <w:r>
              <w:rPr>
                <w:rFonts w:hint="eastAsia" w:ascii="宋体" w:hAnsi="宋体" w:cs="宋体"/>
                <w:snapToGrid w:val="0"/>
                <w:kern w:val="28"/>
                <w:sz w:val="24"/>
              </w:rPr>
              <w:t>采购代理服务费：</w:t>
            </w:r>
          </w:p>
          <w:p w14:paraId="1C3BF13E">
            <w:pPr>
              <w:spacing w:line="288" w:lineRule="auto"/>
              <w:rPr>
                <w:rFonts w:ascii="宋体" w:hAnsi="宋体" w:cs="宋体"/>
                <w:snapToGrid w:val="0"/>
                <w:kern w:val="28"/>
                <w:sz w:val="24"/>
              </w:rPr>
            </w:pPr>
            <w:r>
              <w:rPr>
                <w:rFonts w:hint="eastAsia" w:ascii="宋体" w:hAnsi="宋体" w:cs="宋体"/>
                <w:snapToGrid w:val="0"/>
                <w:kern w:val="28"/>
                <w:sz w:val="24"/>
              </w:rPr>
              <w:t>1、本项目的采购代理费由中标人支付。计费标准：</w:t>
            </w:r>
          </w:p>
          <w:p w14:paraId="0E3C1B35">
            <w:pPr>
              <w:spacing w:line="288" w:lineRule="auto"/>
              <w:rPr>
                <w:rFonts w:ascii="宋体" w:hAnsi="宋体" w:cs="宋体"/>
                <w:snapToGrid w:val="0"/>
                <w:kern w:val="28"/>
                <w:sz w:val="24"/>
              </w:rPr>
            </w:pPr>
            <w:r>
              <w:rPr>
                <w:rFonts w:hint="eastAsia" w:ascii="宋体" w:hAnsi="宋体" w:cs="宋体"/>
                <w:snapToGrid w:val="0"/>
                <w:kern w:val="28"/>
                <w:sz w:val="24"/>
              </w:rPr>
              <w:t>以中标（成交）金额为计费基准，按计价格[2002]1980 号文规定的收费标准的</w:t>
            </w:r>
            <w:r>
              <w:rPr>
                <w:rFonts w:hint="eastAsia" w:ascii="宋体" w:hAnsi="宋体" w:cs="宋体"/>
                <w:snapToGrid w:val="0"/>
                <w:kern w:val="28"/>
                <w:sz w:val="24"/>
                <w:lang w:val="en-US" w:eastAsia="zh-CN"/>
              </w:rPr>
              <w:t>7</w:t>
            </w:r>
            <w:r>
              <w:rPr>
                <w:rFonts w:hint="eastAsia" w:ascii="宋体" w:hAnsi="宋体" w:cs="宋体"/>
                <w:snapToGrid w:val="0"/>
                <w:kern w:val="28"/>
                <w:sz w:val="24"/>
              </w:rPr>
              <w:t>0%计取，采购代理费收费按照差额定率累进法计取。投标人应当自中标公告发布之日起5个工作日内一次性向采购代理机构支付代理服务费，并在投标文件中出具代理服务费支付承诺书（格式见第六部分）。</w:t>
            </w:r>
          </w:p>
          <w:p w14:paraId="5325DCB5">
            <w:pPr>
              <w:spacing w:line="288" w:lineRule="auto"/>
              <w:rPr>
                <w:rFonts w:ascii="宋体" w:hAnsi="宋体" w:cs="宋体"/>
                <w:snapToGrid w:val="0"/>
                <w:kern w:val="28"/>
                <w:sz w:val="24"/>
              </w:rPr>
            </w:pPr>
            <w:r>
              <w:rPr>
                <w:rFonts w:hint="eastAsia" w:ascii="宋体" w:hAnsi="宋体" w:cs="宋体"/>
                <w:snapToGrid w:val="0"/>
                <w:kern w:val="28"/>
                <w:sz w:val="24"/>
              </w:rPr>
              <w:t>2、代理服务费支付：</w:t>
            </w:r>
          </w:p>
          <w:p w14:paraId="6BE5E775">
            <w:pPr>
              <w:spacing w:line="288" w:lineRule="auto"/>
              <w:rPr>
                <w:rFonts w:ascii="宋体" w:hAnsi="宋体" w:cs="宋体"/>
                <w:snapToGrid w:val="0"/>
                <w:kern w:val="28"/>
                <w:sz w:val="24"/>
              </w:rPr>
            </w:pPr>
            <w:r>
              <w:rPr>
                <w:rFonts w:hint="eastAsia" w:ascii="宋体" w:hAnsi="宋体" w:cs="宋体"/>
                <w:snapToGrid w:val="0"/>
                <w:kern w:val="28"/>
                <w:sz w:val="24"/>
              </w:rPr>
              <w:t>① 代理服务费缴纳形式：汇票/支票/电汇/现金</w:t>
            </w:r>
          </w:p>
          <w:p w14:paraId="3CC9484C">
            <w:pPr>
              <w:spacing w:line="288" w:lineRule="auto"/>
              <w:rPr>
                <w:rFonts w:ascii="宋体" w:hAnsi="宋体" w:cs="宋体"/>
                <w:snapToGrid w:val="0"/>
                <w:kern w:val="28"/>
                <w:sz w:val="24"/>
              </w:rPr>
            </w:pPr>
            <w:r>
              <w:rPr>
                <w:rFonts w:hint="eastAsia" w:ascii="宋体" w:hAnsi="宋体" w:cs="宋体"/>
                <w:snapToGrid w:val="0"/>
                <w:kern w:val="28"/>
                <w:sz w:val="24"/>
              </w:rPr>
              <w:t>② 代理服务费汇入以下账户 ：</w:t>
            </w:r>
          </w:p>
          <w:p w14:paraId="2F5A3E2E">
            <w:pPr>
              <w:spacing w:line="288" w:lineRule="auto"/>
              <w:ind w:firstLine="240" w:firstLineChars="100"/>
              <w:rPr>
                <w:rFonts w:ascii="宋体" w:hAnsi="宋体" w:cs="宋体"/>
                <w:snapToGrid w:val="0"/>
                <w:kern w:val="28"/>
                <w:sz w:val="24"/>
              </w:rPr>
            </w:pPr>
            <w:r>
              <w:rPr>
                <w:rFonts w:hint="eastAsia" w:ascii="宋体" w:hAnsi="宋体" w:cs="宋体"/>
                <w:snapToGrid w:val="0"/>
                <w:kern w:val="28"/>
                <w:sz w:val="24"/>
              </w:rPr>
              <w:t xml:space="preserve">收款单位（户名）：浙江省成套工程有限公司 </w:t>
            </w:r>
          </w:p>
          <w:p w14:paraId="41ACE451">
            <w:pPr>
              <w:spacing w:line="288" w:lineRule="auto"/>
              <w:ind w:firstLine="240" w:firstLineChars="100"/>
              <w:rPr>
                <w:rFonts w:ascii="宋体" w:hAnsi="宋体" w:cs="宋体"/>
                <w:snapToGrid w:val="0"/>
                <w:kern w:val="28"/>
                <w:sz w:val="24"/>
              </w:rPr>
            </w:pPr>
            <w:r>
              <w:rPr>
                <w:rFonts w:hint="eastAsia" w:ascii="宋体" w:hAnsi="宋体" w:cs="宋体"/>
                <w:snapToGrid w:val="0"/>
                <w:kern w:val="28"/>
                <w:sz w:val="24"/>
              </w:rPr>
              <w:t>开户银行：杭州联合农村合作银行三墩支行</w:t>
            </w:r>
          </w:p>
          <w:p w14:paraId="2101B11A">
            <w:pPr>
              <w:spacing w:line="288" w:lineRule="auto"/>
              <w:ind w:firstLine="240" w:firstLineChars="100"/>
              <w:rPr>
                <w:rFonts w:ascii="宋体" w:hAnsi="宋体" w:cs="宋体"/>
                <w:snapToGrid w:val="0"/>
                <w:kern w:val="28"/>
                <w:sz w:val="24"/>
              </w:rPr>
            </w:pPr>
            <w:r>
              <w:rPr>
                <w:rFonts w:hint="eastAsia" w:ascii="宋体" w:hAnsi="宋体" w:cs="宋体"/>
                <w:snapToGrid w:val="0"/>
                <w:kern w:val="28"/>
                <w:sz w:val="24"/>
              </w:rPr>
              <w:t>银行账号：201000065548152</w:t>
            </w:r>
          </w:p>
          <w:p w14:paraId="51141360">
            <w:pPr>
              <w:spacing w:line="288" w:lineRule="auto"/>
            </w:pPr>
            <w:r>
              <w:rPr>
                <w:rFonts w:hint="eastAsia" w:ascii="宋体" w:hAnsi="宋体" w:cs="宋体"/>
                <w:b/>
                <w:bCs/>
                <w:snapToGrid w:val="0"/>
                <w:kern w:val="28"/>
                <w:sz w:val="24"/>
              </w:rPr>
              <w:t>3、增值税发票开票资料：单位名称、税号（统一社会信用代码）、开户行名称、账号、地址及联系电话。</w:t>
            </w:r>
          </w:p>
        </w:tc>
      </w:tr>
      <w:tr w14:paraId="2C0F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6E4CF2A">
            <w:pPr>
              <w:snapToGrid w:val="0"/>
              <w:spacing w:line="288"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58A7A23">
            <w:pPr>
              <w:spacing w:line="288" w:lineRule="auto"/>
              <w:rPr>
                <w:rFonts w:ascii="宋体" w:hAnsi="宋体" w:cs="宋体"/>
                <w:snapToGrid w:val="0"/>
                <w:kern w:val="28"/>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01E942F">
            <w:pPr>
              <w:spacing w:line="288" w:lineRule="auto"/>
              <w:rPr>
                <w:rFonts w:ascii="宋体" w:hAnsi="宋体" w:cs="宋体"/>
                <w:snapToGrid w:val="0"/>
                <w:kern w:val="28"/>
                <w:sz w:val="24"/>
              </w:rPr>
            </w:pPr>
            <w:r>
              <w:rPr>
                <w:rFonts w:hint="eastAsia" w:ascii="宋体" w:hAnsi="宋体" w:cs="宋体"/>
                <w:snapToGrid w:val="0"/>
                <w:kern w:val="28"/>
                <w:sz w:val="24"/>
              </w:rPr>
              <w:t>结束解密后，供应商通过邮件形式将经授权代表签署的《政府采购活动现场确认声明书》（格式见采购文件第七部分）扫描件发至代理机构经办人邮箱（邮箱地址：zjct105@163.com，联系人：郑爱娣 ， 电话：0571-85058600）；</w:t>
            </w:r>
          </w:p>
        </w:tc>
      </w:tr>
      <w:tr w14:paraId="27F34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B97F5A">
            <w:pPr>
              <w:snapToGrid w:val="0"/>
              <w:spacing w:line="288"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7E5AC2">
            <w:pPr>
              <w:snapToGrid w:val="0"/>
              <w:spacing w:line="360" w:lineRule="auto"/>
              <w:jc w:val="center"/>
              <w:rPr>
                <w:rFonts w:ascii="宋体" w:hAnsi="宋体" w:cs="宋体"/>
                <w:snapToGrid w:val="0"/>
                <w:kern w:val="28"/>
                <w:sz w:val="24"/>
              </w:rPr>
            </w:pPr>
            <w:r>
              <w:rPr>
                <w:rFonts w:hint="eastAsia" w:cs="仿宋_GB2312" w:asciiTheme="minorEastAsia" w:hAnsiTheme="minorEastAsia" w:eastAsiaTheme="minorEastAsia"/>
                <w:b/>
                <w:sz w:val="24"/>
                <w:lang w:val="en"/>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28D71D94">
            <w:pPr>
              <w:spacing w:line="288" w:lineRule="auto"/>
              <w:rPr>
                <w:rFonts w:hint="eastAsia" w:ascii="宋体" w:hAnsi="宋体" w:cs="宋体"/>
                <w:snapToGrid w:val="0"/>
                <w:kern w:val="28"/>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bl>
    <w:p w14:paraId="157FF458">
      <w:pPr>
        <w:rPr>
          <w:rFonts w:ascii="宋体" w:hAnsi="宋体" w:cs="宋体"/>
          <w:b/>
          <w:sz w:val="32"/>
          <w:szCs w:val="20"/>
        </w:rPr>
      </w:pPr>
      <w:r>
        <w:rPr>
          <w:rFonts w:ascii="宋体" w:hAnsi="宋体" w:cs="宋体"/>
          <w:b/>
          <w:sz w:val="32"/>
          <w:szCs w:val="20"/>
        </w:rPr>
        <w:br w:type="page"/>
      </w:r>
    </w:p>
    <w:bookmarkEnd w:id="11"/>
    <w:p w14:paraId="02F6FC4D">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14:paraId="1E7D816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2A9B2C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5C9F908">
      <w:pPr>
        <w:adjustRightInd/>
        <w:spacing w:line="360" w:lineRule="auto"/>
        <w:outlineLvl w:val="0"/>
        <w:rPr>
          <w:rFonts w:ascii="宋体" w:hAnsi="宋体" w:cs="宋体"/>
          <w:b/>
          <w:sz w:val="24"/>
        </w:rPr>
      </w:pPr>
      <w:r>
        <w:rPr>
          <w:rFonts w:hint="eastAsia" w:ascii="宋体" w:hAnsi="宋体" w:cs="宋体"/>
          <w:b/>
          <w:sz w:val="24"/>
        </w:rPr>
        <w:t xml:space="preserve">   2.定义</w:t>
      </w:r>
    </w:p>
    <w:p w14:paraId="6DF0729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A65474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F402D4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D7487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0B843E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C24127">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D18DEE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E0A655A">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34E72AF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F8916E1">
      <w:pPr>
        <w:spacing w:line="360" w:lineRule="auto"/>
        <w:ind w:firstLine="240" w:firstLineChars="100"/>
        <w:rPr>
          <w:rFonts w:ascii="宋体" w:hAnsi="宋体" w:cs="宋体"/>
          <w:sz w:val="24"/>
        </w:rPr>
      </w:pPr>
      <w:r>
        <w:rPr>
          <w:rFonts w:hint="eastAsia" w:ascii="宋体" w:hAnsi="宋体" w:cs="宋体"/>
          <w:sz w:val="24"/>
        </w:rPr>
        <w:t>3.2 支持绿色发展</w:t>
      </w:r>
    </w:p>
    <w:p w14:paraId="79B26DF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EB0E52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99AFB4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7A6C14A">
      <w:pPr>
        <w:spacing w:line="360" w:lineRule="auto"/>
        <w:ind w:firstLine="240" w:firstLineChars="100"/>
        <w:rPr>
          <w:rFonts w:ascii="宋体" w:hAnsi="宋体" w:cs="宋体"/>
          <w:sz w:val="24"/>
        </w:rPr>
      </w:pPr>
      <w:r>
        <w:rPr>
          <w:rFonts w:hint="eastAsia" w:ascii="宋体" w:hAnsi="宋体" w:cs="宋体"/>
          <w:sz w:val="24"/>
        </w:rPr>
        <w:t>3.3支持中小企业发展</w:t>
      </w:r>
    </w:p>
    <w:p w14:paraId="5A4BE0F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2AFEB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825D85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95232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5D71DB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56694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FEBD94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D3499B">
      <w:pPr>
        <w:widowControl/>
        <w:spacing w:line="360" w:lineRule="auto"/>
        <w:ind w:firstLine="480" w:firstLineChars="200"/>
        <w:jc w:val="left"/>
        <w:rPr>
          <w:rFonts w:ascii="宋体" w:hAnsi="宋体" w:cs="宋体"/>
          <w:sz w:val="24"/>
        </w:rPr>
      </w:pPr>
      <w:r>
        <w:rPr>
          <w:rFonts w:hint="default" w:ascii="宋体" w:hAnsi="宋体" w:cs="宋体"/>
          <w:sz w:val="24"/>
          <w:lang w:val="en"/>
        </w:rPr>
        <w:t>3.3.6</w:t>
      </w:r>
      <w:r>
        <w:rPr>
          <w:rFonts w:hint="default" w:ascii="宋体" w:hAnsi="宋体" w:eastAsia="宋体" w:cs="宋体"/>
          <w:i w:val="0"/>
          <w:iCs w:val="0"/>
          <w:caps w:val="0"/>
          <w:color w:val="auto"/>
          <w:spacing w:val="0"/>
          <w:kern w:val="2"/>
          <w:sz w:val="24"/>
          <w:szCs w:val="24"/>
          <w:highlight w:val="none"/>
          <w:shd w:val="clear" w:color="auto" w:fill="auto"/>
          <w:lang w:val="en" w:eastAsia="zh-CN" w:bidi="ar-SA"/>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20450E4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95240B3">
      <w:pPr>
        <w:spacing w:line="360" w:lineRule="auto"/>
        <w:ind w:firstLine="0" w:firstLineChars="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D8A59B8">
      <w:pPr>
        <w:spacing w:line="360" w:lineRule="auto"/>
        <w:ind w:firstLine="240" w:firstLineChars="100"/>
        <w:rPr>
          <w:rFonts w:ascii="宋体" w:hAnsi="宋体" w:cs="宋体"/>
          <w:sz w:val="24"/>
        </w:rPr>
      </w:pPr>
      <w:r>
        <w:rPr>
          <w:rFonts w:hint="eastAsia" w:ascii="宋体" w:hAnsi="宋体" w:cs="宋体"/>
          <w:sz w:val="24"/>
        </w:rPr>
        <w:t>3.4.1首台套、“制造精品”、“专精特新”等创新产品按规定享受政府采购支持政策。</w:t>
      </w:r>
    </w:p>
    <w:p w14:paraId="1FC8F44F">
      <w:pPr>
        <w:spacing w:line="360" w:lineRule="auto"/>
        <w:ind w:firstLine="0" w:firstLineChars="0"/>
        <w:rPr>
          <w:rFonts w:ascii="宋体" w:hAnsi="宋体" w:cs="宋体"/>
          <w:sz w:val="24"/>
        </w:rPr>
      </w:pPr>
      <w:r>
        <w:rPr>
          <w:rFonts w:hint="eastAsia" w:ascii="宋体" w:hAnsi="宋体" w:cs="宋体"/>
          <w:sz w:val="24"/>
        </w:rPr>
        <w:t>3.5平等对待内外资企业和符合条件的破产重整企业</w:t>
      </w:r>
    </w:p>
    <w:p w14:paraId="77FAA298">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AE44DC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253CB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3E0A4C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A5A2B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CDC2281">
      <w:pPr>
        <w:pStyle w:val="8"/>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B703AF3">
      <w:pPr>
        <w:pStyle w:val="8"/>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6E7253">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05B6311">
      <w:pPr>
        <w:pStyle w:val="8"/>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0199216">
      <w:pPr>
        <w:pStyle w:val="8"/>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804E4BD">
      <w:pPr>
        <w:pStyle w:val="8"/>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9895DC9">
      <w:pPr>
        <w:pStyle w:val="8"/>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1C2B484">
      <w:pPr>
        <w:pStyle w:val="8"/>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5E946F2">
      <w:pPr>
        <w:pStyle w:val="8"/>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C7159FF">
      <w:pPr>
        <w:pStyle w:val="8"/>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1D46666">
      <w:pPr>
        <w:pStyle w:val="8"/>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AE8B7DE">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BD8ED9D">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77E0CAAF">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16CE3EF">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C1B0EE7">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9417E4">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366296E">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36CA5F2">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8EF3E61">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FFB6F02">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AA6C9AC">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5CCE4DCD">
      <w:pPr>
        <w:pStyle w:val="130"/>
        <w:snapToGrid w:val="0"/>
        <w:spacing w:before="0"/>
        <w:ind w:firstLine="360"/>
        <w:rPr>
          <w:rFonts w:ascii="宋体" w:hAnsi="宋体" w:cs="宋体"/>
          <w:sz w:val="18"/>
          <w:szCs w:val="18"/>
        </w:rPr>
      </w:pPr>
    </w:p>
    <w:p w14:paraId="42888BD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D80E261">
      <w:pPr>
        <w:pStyle w:val="8"/>
        <w:spacing w:line="360" w:lineRule="auto"/>
        <w:rPr>
          <w:rFonts w:hAnsi="宋体" w:cs="宋体"/>
          <w:b/>
          <w:sz w:val="24"/>
          <w:szCs w:val="24"/>
        </w:rPr>
      </w:pPr>
      <w:r>
        <w:rPr>
          <w:rFonts w:hint="eastAsia" w:hAnsi="宋体" w:cs="宋体"/>
          <w:b/>
          <w:sz w:val="24"/>
          <w:szCs w:val="24"/>
        </w:rPr>
        <w:t>5．招标文件的构成</w:t>
      </w:r>
    </w:p>
    <w:p w14:paraId="6641812C">
      <w:pPr>
        <w:pStyle w:val="8"/>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CD0E489">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FC4B97E">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325D9D6">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199A6FC">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7755245">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067A157">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5.1.6应提交的有关格式范例；</w:t>
      </w:r>
    </w:p>
    <w:p w14:paraId="4FC533D7">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5.1.7其它。</w:t>
      </w:r>
    </w:p>
    <w:p w14:paraId="6DD66CE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5B93D1C">
      <w:pPr>
        <w:pStyle w:val="8"/>
        <w:spacing w:line="360" w:lineRule="auto"/>
        <w:rPr>
          <w:rFonts w:hAnsi="宋体" w:cs="宋体"/>
          <w:b/>
          <w:sz w:val="24"/>
          <w:szCs w:val="24"/>
        </w:rPr>
      </w:pPr>
      <w:r>
        <w:rPr>
          <w:rFonts w:hint="eastAsia" w:hAnsi="宋体" w:cs="宋体"/>
          <w:b/>
          <w:sz w:val="24"/>
          <w:szCs w:val="24"/>
        </w:rPr>
        <w:t>6. 招标文件的澄清、修改</w:t>
      </w:r>
    </w:p>
    <w:p w14:paraId="59A8AFBD">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20DC28C">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6926B6">
      <w:pPr>
        <w:pStyle w:val="27"/>
        <w:rPr>
          <w:rFonts w:hAnsi="宋体" w:cs="宋体"/>
          <w:sz w:val="18"/>
          <w:szCs w:val="18"/>
          <w:lang w:val="en-US"/>
        </w:rPr>
      </w:pPr>
    </w:p>
    <w:p w14:paraId="21F09A6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DA46B44">
      <w:pPr>
        <w:pStyle w:val="8"/>
        <w:spacing w:line="360" w:lineRule="auto"/>
        <w:rPr>
          <w:rFonts w:hAnsi="宋体" w:cs="宋体"/>
          <w:b/>
          <w:sz w:val="24"/>
          <w:szCs w:val="24"/>
        </w:rPr>
      </w:pPr>
      <w:r>
        <w:rPr>
          <w:rFonts w:hint="eastAsia" w:hAnsi="宋体" w:cs="宋体"/>
          <w:b/>
          <w:sz w:val="24"/>
          <w:szCs w:val="24"/>
        </w:rPr>
        <w:t>7. 招标文件的获取</w:t>
      </w:r>
    </w:p>
    <w:p w14:paraId="5F71743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1AA46FF">
      <w:pPr>
        <w:pStyle w:val="8"/>
        <w:spacing w:line="360" w:lineRule="auto"/>
        <w:rPr>
          <w:rFonts w:hAnsi="宋体" w:cs="宋体"/>
          <w:b/>
          <w:sz w:val="24"/>
          <w:szCs w:val="24"/>
        </w:rPr>
      </w:pPr>
      <w:r>
        <w:rPr>
          <w:rFonts w:hint="eastAsia" w:hAnsi="宋体" w:cs="宋体"/>
          <w:b/>
          <w:sz w:val="24"/>
          <w:szCs w:val="24"/>
        </w:rPr>
        <w:t>8.开标前答疑会或现场考察</w:t>
      </w:r>
    </w:p>
    <w:p w14:paraId="720A1B7E">
      <w:pPr>
        <w:pStyle w:val="8"/>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88BB53E">
      <w:pPr>
        <w:pStyle w:val="8"/>
        <w:spacing w:line="360" w:lineRule="auto"/>
        <w:rPr>
          <w:rFonts w:hAnsi="宋体" w:cs="宋体"/>
          <w:b/>
          <w:szCs w:val="24"/>
        </w:rPr>
      </w:pPr>
      <w:r>
        <w:rPr>
          <w:rFonts w:hint="eastAsia" w:hAnsi="宋体" w:cs="宋体"/>
          <w:b/>
          <w:kern w:val="28"/>
          <w:sz w:val="24"/>
          <w:szCs w:val="24"/>
        </w:rPr>
        <w:t>9.投标保证金</w:t>
      </w:r>
    </w:p>
    <w:p w14:paraId="3140DC72">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A320201">
      <w:pPr>
        <w:pStyle w:val="8"/>
        <w:spacing w:line="360" w:lineRule="auto"/>
        <w:rPr>
          <w:rFonts w:hAnsi="宋体" w:cs="宋体"/>
          <w:b/>
          <w:sz w:val="24"/>
          <w:szCs w:val="24"/>
        </w:rPr>
      </w:pPr>
      <w:r>
        <w:rPr>
          <w:rFonts w:hint="eastAsia" w:hAnsi="宋体" w:cs="宋体"/>
          <w:b/>
          <w:sz w:val="24"/>
          <w:szCs w:val="24"/>
        </w:rPr>
        <w:t>10. 投标文件的语言</w:t>
      </w:r>
    </w:p>
    <w:p w14:paraId="1D1CFE1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8018FD7">
      <w:pPr>
        <w:pStyle w:val="8"/>
        <w:spacing w:line="360" w:lineRule="auto"/>
        <w:rPr>
          <w:rFonts w:hAnsi="宋体" w:cs="宋体"/>
          <w:b/>
          <w:sz w:val="24"/>
          <w:szCs w:val="24"/>
        </w:rPr>
      </w:pPr>
      <w:r>
        <w:rPr>
          <w:rFonts w:hint="eastAsia" w:hAnsi="宋体" w:cs="宋体"/>
          <w:b/>
          <w:sz w:val="24"/>
          <w:szCs w:val="24"/>
        </w:rPr>
        <w:t>11. 投标文件的组成</w:t>
      </w:r>
    </w:p>
    <w:p w14:paraId="2F3626D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E4504F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3FFFB1E">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1407240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中小企业声明函；</w:t>
      </w:r>
    </w:p>
    <w:p w14:paraId="42E4BE4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5922B3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DEEE5D4">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6728DE84">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019CC6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4ECE84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6B3EC1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AFD937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0733C7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A98A6A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1A7BE9A5">
      <w:pPr>
        <w:snapToGrid w:val="0"/>
        <w:spacing w:line="360" w:lineRule="auto"/>
        <w:ind w:left="420" w:leftChars="200" w:firstLine="480" w:firstLineChars="200"/>
        <w:rPr>
          <w:rFonts w:ascii="宋体" w:hAnsi="宋体" w:cs="宋体"/>
          <w:sz w:val="24"/>
        </w:rPr>
      </w:pPr>
      <w:r>
        <w:rPr>
          <w:rFonts w:hint="eastAsia" w:ascii="宋体" w:hAnsi="宋体" w:cs="宋体"/>
          <w:sz w:val="24"/>
        </w:rPr>
        <w:t>11.2.9代理服务费支付承诺书</w:t>
      </w:r>
    </w:p>
    <w:p w14:paraId="6FA4B2D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5F5B9E54">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9F4281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FB770F9">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D4AA013">
      <w:pPr>
        <w:spacing w:line="360" w:lineRule="auto"/>
        <w:ind w:firstLine="723" w:firstLineChars="300"/>
        <w:rPr>
          <w:rFonts w:hint="eastAsia" w:ascii="宋体" w:hAnsi="宋体" w:cs="宋体"/>
          <w:b/>
          <w:sz w:val="24"/>
        </w:rPr>
      </w:pPr>
      <w:r>
        <w:rPr>
          <w:rFonts w:hint="eastAsia" w:ascii="宋体" w:hAnsi="宋体" w:eastAsia="宋体" w:cs="宋体"/>
          <w:b/>
          <w:color w:val="auto"/>
          <w:kern w:val="2"/>
          <w:sz w:val="24"/>
          <w:szCs w:val="24"/>
          <w:highlight w:val="none"/>
          <w:lang w:val="en-US" w:eastAsia="zh-CN"/>
        </w:rPr>
        <w:t>投标人可事先在公开官网查询、核对相关证书和报告内容，确保投标（响应）文件资料准确无误。投标人应对投标文件中材料的真实性、合法性负责。</w:t>
      </w:r>
    </w:p>
    <w:p w14:paraId="267B2C1E">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ACB5F7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9E4AA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33296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442F5A3">
      <w:pPr>
        <w:snapToGrid w:val="0"/>
        <w:spacing w:line="360" w:lineRule="auto"/>
        <w:rPr>
          <w:rFonts w:ascii="宋体" w:hAnsi="宋体" w:cs="宋体"/>
          <w:b/>
          <w:sz w:val="24"/>
        </w:rPr>
      </w:pPr>
      <w:r>
        <w:rPr>
          <w:rFonts w:hint="eastAsia" w:ascii="宋体" w:hAnsi="宋体" w:cs="宋体"/>
          <w:b/>
          <w:sz w:val="24"/>
        </w:rPr>
        <w:t>13.投标文件的签署、盖章</w:t>
      </w:r>
    </w:p>
    <w:p w14:paraId="44154F37">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81324DB">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472B43C">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00CC2AA">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0F8F3BA">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E020E2">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00276BB">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2AF6B0C">
      <w:pPr>
        <w:pStyle w:val="8"/>
        <w:spacing w:line="360" w:lineRule="auto"/>
        <w:rPr>
          <w:rFonts w:hAnsi="宋体" w:cs="宋体"/>
          <w:b/>
          <w:sz w:val="24"/>
          <w:szCs w:val="24"/>
        </w:rPr>
      </w:pPr>
      <w:r>
        <w:rPr>
          <w:rFonts w:hint="eastAsia" w:hAnsi="宋体" w:cs="宋体"/>
          <w:b/>
          <w:sz w:val="24"/>
          <w:szCs w:val="24"/>
        </w:rPr>
        <w:t>15.备份投标文件</w:t>
      </w:r>
    </w:p>
    <w:p w14:paraId="6F718C66">
      <w:pPr>
        <w:pStyle w:val="8"/>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58E2E24">
      <w:pPr>
        <w:pStyle w:val="8"/>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DVD光盘或U盘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BFF2AB4">
      <w:pPr>
        <w:pStyle w:val="8"/>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0B2E649">
      <w:pPr>
        <w:pStyle w:val="8"/>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A1AC59C">
      <w:pPr>
        <w:pStyle w:val="8"/>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14FDA3B">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0DC0F37C">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20423BE">
      <w:pPr>
        <w:pStyle w:val="130"/>
        <w:spacing w:before="0"/>
        <w:ind w:firstLine="0" w:firstLineChars="0"/>
        <w:rPr>
          <w:rFonts w:ascii="宋体" w:hAnsi="宋体" w:cs="宋体"/>
          <w:b/>
          <w:szCs w:val="24"/>
        </w:rPr>
      </w:pPr>
      <w:r>
        <w:rPr>
          <w:rFonts w:hint="eastAsia" w:ascii="宋体" w:hAnsi="宋体" w:cs="宋体"/>
          <w:b/>
          <w:szCs w:val="24"/>
        </w:rPr>
        <w:t>17.投标有效期</w:t>
      </w:r>
    </w:p>
    <w:p w14:paraId="1AB8B4B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07258F8">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43BD3958">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EBEFF3C">
      <w:pPr>
        <w:pStyle w:val="130"/>
        <w:spacing w:before="0"/>
        <w:ind w:firstLine="643"/>
        <w:rPr>
          <w:rFonts w:ascii="宋体" w:hAnsi="宋体" w:cs="宋体"/>
          <w:b/>
          <w:sz w:val="32"/>
        </w:rPr>
      </w:pPr>
    </w:p>
    <w:p w14:paraId="7B7F2E41">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C81377E">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128E25A7">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18975D6">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58D68E6">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8F6742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A784D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5C3B51B">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A141E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0CDFDF7">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351FB01">
      <w:pPr>
        <w:pStyle w:val="130"/>
        <w:spacing w:before="0"/>
        <w:ind w:firstLine="0" w:firstLineChars="0"/>
        <w:rPr>
          <w:rFonts w:ascii="宋体" w:hAnsi="宋体" w:cs="宋体"/>
          <w:b/>
          <w:szCs w:val="24"/>
        </w:rPr>
      </w:pPr>
      <w:r>
        <w:rPr>
          <w:rFonts w:hint="eastAsia" w:ascii="宋体" w:hAnsi="宋体" w:cs="宋体"/>
          <w:b/>
          <w:szCs w:val="24"/>
        </w:rPr>
        <w:t>20、信用信息查询</w:t>
      </w:r>
    </w:p>
    <w:p w14:paraId="55ED3007">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87FAB30">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EE4867A">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31A254">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374E072">
      <w:pPr>
        <w:pStyle w:val="130"/>
        <w:spacing w:before="0"/>
        <w:ind w:firstLine="0" w:firstLineChars="0"/>
        <w:rPr>
          <w:rFonts w:ascii="宋体" w:hAnsi="宋体" w:cs="宋体"/>
          <w:kern w:val="0"/>
          <w:szCs w:val="24"/>
        </w:rPr>
      </w:pPr>
    </w:p>
    <w:p w14:paraId="797F73D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76A131F">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0B63700">
      <w:pPr>
        <w:spacing w:line="360" w:lineRule="auto"/>
        <w:rPr>
          <w:rFonts w:ascii="宋体" w:hAnsi="宋体" w:cs="宋体"/>
          <w:b/>
          <w:sz w:val="24"/>
        </w:rPr>
      </w:pPr>
    </w:p>
    <w:p w14:paraId="621082C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60E8900">
      <w:pPr>
        <w:pStyle w:val="2"/>
        <w:spacing w:line="360" w:lineRule="auto"/>
        <w:ind w:left="479" w:hanging="479" w:hangingChars="199"/>
        <w:rPr>
          <w:rFonts w:cs="宋体"/>
          <w:b/>
        </w:rPr>
      </w:pPr>
      <w:r>
        <w:rPr>
          <w:rFonts w:hint="eastAsia" w:cs="宋体"/>
          <w:b/>
        </w:rPr>
        <w:t>22. 确定中标供应商</w:t>
      </w:r>
    </w:p>
    <w:p w14:paraId="3E0F2183">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A5BBB15">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ECDA46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DC9085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6D420E42">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163B57D">
      <w:pPr>
        <w:snapToGrid w:val="0"/>
        <w:spacing w:line="360" w:lineRule="auto"/>
        <w:ind w:left="120" w:leftChars="57" w:firstLine="482" w:firstLineChars="150"/>
        <w:jc w:val="center"/>
        <w:rPr>
          <w:rFonts w:ascii="宋体" w:hAnsi="宋体" w:cs="宋体"/>
          <w:b/>
          <w:sz w:val="32"/>
        </w:rPr>
      </w:pPr>
    </w:p>
    <w:p w14:paraId="63E6A54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E58AA2D">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5EAD652">
      <w:pPr>
        <w:pStyle w:val="2"/>
        <w:spacing w:line="360" w:lineRule="auto"/>
        <w:ind w:left="479" w:hanging="479" w:hangingChars="199"/>
        <w:rPr>
          <w:rFonts w:cs="宋体"/>
          <w:b/>
        </w:rPr>
      </w:pPr>
      <w:r>
        <w:rPr>
          <w:rFonts w:hint="eastAsia" w:cs="宋体"/>
          <w:b/>
        </w:rPr>
        <w:t>25. 合同的签订</w:t>
      </w:r>
    </w:p>
    <w:p w14:paraId="2DDAC994">
      <w:pPr>
        <w:widowControl/>
        <w:shd w:val="clear" w:color="auto" w:fill="FFFFFF"/>
        <w:spacing w:line="360" w:lineRule="auto"/>
        <w:ind w:firstLine="480"/>
        <w:jc w:val="left"/>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07A0DD95">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89376E">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30D1D69">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4BC4A08">
      <w:pPr>
        <w:pStyle w:val="130"/>
        <w:snapToGrid w:val="0"/>
        <w:spacing w:before="0" w:after="120"/>
        <w:ind w:firstLine="480"/>
        <w:rPr>
          <w:rFonts w:ascii="宋体" w:hAnsi="宋体" w:cs="宋体"/>
          <w:szCs w:val="24"/>
        </w:rPr>
      </w:pPr>
      <w:r>
        <w:rPr>
          <w:rFonts w:hint="eastAsia" w:ascii="宋体" w:hAnsi="宋体" w:cs="宋体"/>
          <w:szCs w:val="24"/>
        </w:rPr>
        <w:t>25.5采购合同由采购人与中标供应商根据招标文件、投标文件等内容通过政府采购电子交易平台在线签订，自动备案。</w:t>
      </w:r>
    </w:p>
    <w:p w14:paraId="3162773D">
      <w:pPr>
        <w:pStyle w:val="2"/>
        <w:spacing w:line="360" w:lineRule="auto"/>
        <w:ind w:left="479" w:hanging="479" w:hangingChars="199"/>
        <w:rPr>
          <w:rFonts w:cs="宋体"/>
          <w:b/>
        </w:rPr>
      </w:pPr>
      <w:r>
        <w:rPr>
          <w:rFonts w:hint="eastAsia" w:cs="宋体"/>
          <w:b/>
        </w:rPr>
        <w:t>26. 履约保证金</w:t>
      </w:r>
    </w:p>
    <w:p w14:paraId="375CAEB1">
      <w:pPr>
        <w:pStyle w:val="4"/>
        <w:ind w:left="433" w:leftChars="202" w:hanging="9" w:hangingChars="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本项目无需缴纳履约保证金。</w:t>
      </w:r>
    </w:p>
    <w:p w14:paraId="568C76BC">
      <w:pPr>
        <w:pStyle w:val="4"/>
        <w:rPr>
          <w:rFonts w:ascii="宋体" w:hAnsi="宋体" w:eastAsia="宋体" w:cs="宋体"/>
          <w:sz w:val="24"/>
          <w:szCs w:val="24"/>
        </w:rPr>
      </w:pPr>
      <w:r>
        <w:rPr>
          <w:rFonts w:hint="eastAsia" w:ascii="宋体" w:hAnsi="宋体" w:eastAsia="宋体" w:cs="宋体"/>
          <w:sz w:val="24"/>
          <w:szCs w:val="24"/>
          <w:lang w:val="en-US"/>
        </w:rPr>
        <w:t>27.预付款</w:t>
      </w:r>
    </w:p>
    <w:p w14:paraId="4D22F1E8">
      <w:pPr>
        <w:adjustRightInd/>
        <w:spacing w:line="360" w:lineRule="auto"/>
        <w:ind w:firstLine="480" w:firstLineChars="200"/>
        <w:rPr>
          <w:rFonts w:ascii="宋体" w:hAnsi="宋体" w:cs="宋体"/>
          <w:sz w:val="24"/>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30A557">
      <w:pPr>
        <w:pStyle w:val="234"/>
        <w:rPr>
          <w:rFonts w:ascii="宋体" w:hAnsi="宋体" w:eastAsia="宋体" w:cs="宋体"/>
          <w:color w:val="auto"/>
        </w:rPr>
      </w:pPr>
    </w:p>
    <w:p w14:paraId="6BDB16F1">
      <w:pPr>
        <w:snapToGrid w:val="0"/>
        <w:spacing w:line="360" w:lineRule="auto"/>
        <w:ind w:firstLine="2518" w:firstLineChars="1045"/>
        <w:rPr>
          <w:rFonts w:ascii="宋体" w:hAnsi="宋体" w:cs="宋体"/>
          <w:b/>
          <w:sz w:val="24"/>
        </w:rPr>
      </w:pPr>
      <w:r>
        <w:rPr>
          <w:rFonts w:hint="eastAsia" w:ascii="宋体" w:hAnsi="宋体" w:cs="宋体"/>
          <w:b/>
          <w:sz w:val="24"/>
        </w:rPr>
        <w:t>八、电子交易活动的中止</w:t>
      </w:r>
    </w:p>
    <w:p w14:paraId="1020BCD0">
      <w:pPr>
        <w:pStyle w:val="130"/>
        <w:snapToGrid w:val="0"/>
        <w:spacing w:before="0"/>
        <w:ind w:firstLine="0" w:firstLineChars="0"/>
        <w:rPr>
          <w:rFonts w:ascii="宋体" w:hAnsi="宋体" w:cs="宋体"/>
          <w:szCs w:val="24"/>
        </w:rPr>
      </w:pPr>
      <w:r>
        <w:rPr>
          <w:rFonts w:hint="eastAsia" w:ascii="宋体" w:hAnsi="宋体" w:cs="宋体"/>
          <w:b/>
          <w:bCs/>
          <w:szCs w:val="24"/>
        </w:rPr>
        <w:t>28</w:t>
      </w:r>
      <w:r>
        <w:rPr>
          <w:rFonts w:hint="eastAsia" w:ascii="宋体" w:hAnsi="宋体" w:cs="宋体"/>
          <w:b/>
          <w:szCs w:val="24"/>
        </w:rPr>
        <w:t>. 电子交易活动的中止。</w:t>
      </w:r>
      <w:r>
        <w:rPr>
          <w:rFonts w:hint="eastAsia" w:ascii="宋体" w:hAnsi="宋体" w:cs="宋体"/>
          <w:szCs w:val="24"/>
        </w:rPr>
        <w:t>采购过程中出现以下情形，导致电子交易平台无法正常运行，或者无法保证电子交易的公平、公正和安全时，采购代理机构可中止电子交易活动：</w:t>
      </w:r>
    </w:p>
    <w:p w14:paraId="329FE9FD">
      <w:pPr>
        <w:pStyle w:val="130"/>
        <w:snapToGrid w:val="0"/>
        <w:spacing w:before="0"/>
        <w:ind w:firstLine="480"/>
        <w:rPr>
          <w:rFonts w:ascii="宋体" w:hAnsi="宋体" w:cs="宋体"/>
          <w:szCs w:val="24"/>
        </w:rPr>
      </w:pPr>
      <w:r>
        <w:rPr>
          <w:rFonts w:hint="eastAsia" w:ascii="宋体" w:hAnsi="宋体" w:cs="宋体"/>
          <w:szCs w:val="24"/>
        </w:rPr>
        <w:t>28.1电子交易平台发生故障而无法登录访问的；</w:t>
      </w:r>
    </w:p>
    <w:p w14:paraId="6289FE95">
      <w:pPr>
        <w:pStyle w:val="130"/>
        <w:snapToGrid w:val="0"/>
        <w:spacing w:before="0"/>
        <w:ind w:firstLine="480"/>
        <w:rPr>
          <w:rFonts w:ascii="宋体" w:hAnsi="宋体" w:cs="宋体"/>
          <w:szCs w:val="24"/>
        </w:rPr>
      </w:pPr>
      <w:r>
        <w:rPr>
          <w:rFonts w:hint="eastAsia" w:ascii="宋体" w:hAnsi="宋体" w:cs="宋体"/>
          <w:szCs w:val="24"/>
        </w:rPr>
        <w:t>28.2电子交易平台应用或数据库出现错误，不能进行正常操作的；</w:t>
      </w:r>
    </w:p>
    <w:p w14:paraId="0EDFA824">
      <w:pPr>
        <w:pStyle w:val="130"/>
        <w:snapToGrid w:val="0"/>
        <w:spacing w:before="0"/>
        <w:ind w:firstLine="480"/>
        <w:rPr>
          <w:rFonts w:ascii="宋体" w:hAnsi="宋体" w:cs="宋体"/>
          <w:szCs w:val="24"/>
        </w:rPr>
      </w:pPr>
      <w:r>
        <w:rPr>
          <w:rFonts w:hint="eastAsia" w:ascii="宋体" w:hAnsi="宋体" w:cs="宋体"/>
          <w:szCs w:val="24"/>
        </w:rPr>
        <w:t>28.3电子交易平台发现严重安全漏洞，有潜在泄密危险的；</w:t>
      </w:r>
    </w:p>
    <w:p w14:paraId="52DDA5D1">
      <w:pPr>
        <w:pStyle w:val="130"/>
        <w:snapToGrid w:val="0"/>
        <w:spacing w:before="0"/>
        <w:ind w:firstLine="480"/>
        <w:rPr>
          <w:rFonts w:ascii="宋体" w:hAnsi="宋体" w:cs="宋体"/>
          <w:szCs w:val="24"/>
        </w:rPr>
      </w:pPr>
      <w:r>
        <w:rPr>
          <w:rFonts w:hint="eastAsia" w:ascii="宋体" w:hAnsi="宋体" w:cs="宋体"/>
          <w:szCs w:val="24"/>
        </w:rPr>
        <w:t>28.4病毒发作导致不能进行正常操作的；</w:t>
      </w:r>
    </w:p>
    <w:p w14:paraId="56EF8BF2">
      <w:pPr>
        <w:pStyle w:val="130"/>
        <w:snapToGrid w:val="0"/>
        <w:spacing w:before="0"/>
        <w:ind w:firstLine="480"/>
        <w:rPr>
          <w:rFonts w:ascii="宋体" w:hAnsi="宋体" w:cs="宋体"/>
          <w:szCs w:val="24"/>
        </w:rPr>
      </w:pPr>
      <w:r>
        <w:rPr>
          <w:rFonts w:hint="eastAsia" w:ascii="宋体" w:hAnsi="宋体" w:cs="宋体"/>
          <w:szCs w:val="24"/>
        </w:rPr>
        <w:t>28.5其他无法保证电子交易的公平、公正和安全的情况。</w:t>
      </w:r>
    </w:p>
    <w:p w14:paraId="677198AB">
      <w:pPr>
        <w:pStyle w:val="130"/>
        <w:snapToGrid w:val="0"/>
        <w:spacing w:before="0"/>
        <w:ind w:firstLine="0" w:firstLineChars="0"/>
        <w:rPr>
          <w:rFonts w:ascii="宋体" w:hAnsi="宋体" w:cs="宋体"/>
          <w:szCs w:val="24"/>
        </w:rPr>
      </w:pPr>
      <w:r>
        <w:rPr>
          <w:rFonts w:hint="eastAsia" w:ascii="宋体" w:hAnsi="宋体" w:cs="宋体"/>
          <w:b/>
          <w:bCs/>
          <w:szCs w:val="24"/>
        </w:rPr>
        <w:t>29.</w:t>
      </w:r>
      <w:r>
        <w:rPr>
          <w:rFonts w:hint="eastAsia" w:ascii="宋体" w:hAnsi="宋体" w:cs="宋体"/>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1222FAAA">
      <w:pPr>
        <w:tabs>
          <w:tab w:val="left" w:pos="0"/>
        </w:tabs>
        <w:spacing w:line="360" w:lineRule="auto"/>
        <w:ind w:firstLine="480"/>
        <w:rPr>
          <w:rFonts w:ascii="宋体" w:hAnsi="宋体" w:cs="宋体"/>
          <w:sz w:val="24"/>
        </w:rPr>
      </w:pPr>
    </w:p>
    <w:p w14:paraId="38011F1C">
      <w:pPr>
        <w:snapToGrid w:val="0"/>
        <w:spacing w:line="360" w:lineRule="auto"/>
        <w:ind w:left="120" w:leftChars="57" w:firstLine="361" w:firstLineChars="150"/>
        <w:jc w:val="center"/>
        <w:rPr>
          <w:rFonts w:ascii="宋体" w:hAnsi="宋体" w:cs="宋体"/>
          <w:b/>
          <w:sz w:val="24"/>
        </w:rPr>
      </w:pPr>
      <w:r>
        <w:rPr>
          <w:rFonts w:hint="eastAsia" w:ascii="宋体" w:hAnsi="宋体" w:cs="宋体"/>
          <w:b/>
          <w:sz w:val="24"/>
        </w:rPr>
        <w:t>九、验收</w:t>
      </w:r>
    </w:p>
    <w:p w14:paraId="279C7075">
      <w:pPr>
        <w:pStyle w:val="2"/>
        <w:spacing w:line="360" w:lineRule="auto"/>
        <w:ind w:firstLine="0" w:firstLineChars="0"/>
        <w:rPr>
          <w:rFonts w:cs="宋体"/>
          <w:b/>
        </w:rPr>
      </w:pPr>
      <w:r>
        <w:rPr>
          <w:rFonts w:hint="eastAsia" w:cs="宋体"/>
          <w:b/>
        </w:rPr>
        <w:t>30.验收</w:t>
      </w:r>
    </w:p>
    <w:p w14:paraId="04A1F176">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A7A59A">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AE0BF8">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746821">
      <w:pPr>
        <w:tabs>
          <w:tab w:val="left" w:pos="0"/>
        </w:tabs>
        <w:spacing w:line="360" w:lineRule="auto"/>
        <w:ind w:firstLine="480" w:firstLineChars="20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001978">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850" w:right="828" w:bottom="680" w:left="1418" w:header="851" w:footer="992" w:gutter="0"/>
          <w:cols w:space="720" w:num="1"/>
          <w:titlePg/>
          <w:docGrid w:linePitch="312" w:charSpace="0"/>
        </w:sectPr>
      </w:pPr>
    </w:p>
    <w:bookmarkEnd w:id="12"/>
    <w:bookmarkEnd w:id="13"/>
    <w:bookmarkEnd w:id="14"/>
    <w:p w14:paraId="4343C921">
      <w:pPr>
        <w:spacing w:line="360" w:lineRule="auto"/>
        <w:jc w:val="center"/>
        <w:outlineLvl w:val="0"/>
        <w:rPr>
          <w:rFonts w:ascii="宋体" w:hAnsi="宋体" w:cs="宋体"/>
          <w:b/>
          <w:sz w:val="36"/>
          <w:szCs w:val="36"/>
        </w:rPr>
      </w:pPr>
      <w:bookmarkStart w:id="16" w:name="第四部分"/>
      <w:r>
        <w:rPr>
          <w:rFonts w:hint="eastAsia" w:ascii="宋体" w:hAnsi="宋体" w:cs="宋体"/>
          <w:b/>
          <w:sz w:val="36"/>
          <w:szCs w:val="36"/>
        </w:rPr>
        <w:t>第三部分   采购需求</w:t>
      </w:r>
    </w:p>
    <w:p w14:paraId="4A705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562" w:firstLineChars="200"/>
        <w:rPr>
          <w:rStyle w:val="973"/>
          <w:rFonts w:hint="eastAsia" w:ascii="宋体" w:hAnsi="宋体" w:cs="宋体"/>
          <w:color w:val="auto"/>
          <w:szCs w:val="21"/>
          <w:highlight w:val="none"/>
          <w:lang w:val="en-US" w:eastAsia="zh-CN"/>
        </w:rPr>
      </w:pPr>
      <w:r>
        <w:rPr>
          <w:rFonts w:hint="eastAsia" w:ascii="仿宋" w:hAnsi="仿宋" w:eastAsia="仿宋"/>
          <w:b/>
          <w:bCs/>
          <w:color w:val="auto"/>
          <w:sz w:val="28"/>
          <w:szCs w:val="28"/>
          <w:highlight w:val="none"/>
          <w:lang w:val="en-US" w:eastAsia="zh-CN"/>
        </w:rPr>
        <w:t xml:space="preserve"> </w:t>
      </w:r>
    </w:p>
    <w:p w14:paraId="58B7E222">
      <w:pPr>
        <w:spacing w:line="360" w:lineRule="auto"/>
        <w:rPr>
          <w:rFonts w:ascii="宋体" w:hAnsi="宋体" w:cs="宋体"/>
          <w:b/>
          <w:bCs/>
          <w:color w:val="auto"/>
          <w:szCs w:val="21"/>
          <w:highlight w:val="none"/>
          <w:shd w:val="clear" w:color="auto" w:fill="auto"/>
        </w:rPr>
      </w:pPr>
      <w:r>
        <w:rPr>
          <w:rFonts w:ascii="仿宋" w:hAnsi="仿宋" w:eastAsia="仿宋"/>
          <w:b/>
          <w:bCs/>
          <w:color w:val="auto"/>
          <w:sz w:val="28"/>
          <w:szCs w:val="28"/>
          <w:highlight w:val="none"/>
          <w:shd w:val="clear" w:color="auto" w:fill="auto"/>
        </w:rPr>
        <w:t xml:space="preserve"> </w:t>
      </w:r>
      <w:r>
        <w:rPr>
          <w:rFonts w:hint="eastAsia" w:ascii="仿宋" w:hAnsi="仿宋" w:eastAsia="仿宋"/>
          <w:b/>
          <w:bCs/>
          <w:color w:val="auto"/>
          <w:sz w:val="28"/>
          <w:szCs w:val="28"/>
          <w:highlight w:val="none"/>
          <w:shd w:val="clear" w:color="auto" w:fill="auto"/>
          <w:lang w:val="en-US" w:eastAsia="zh-CN"/>
        </w:rPr>
        <w:t xml:space="preserve">  </w:t>
      </w:r>
      <w:r>
        <w:rPr>
          <w:rFonts w:hint="eastAsia" w:ascii="宋体" w:hAnsi="宋体" w:cs="宋体"/>
          <w:b/>
          <w:bCs/>
          <w:color w:val="auto"/>
          <w:szCs w:val="21"/>
          <w:highlight w:val="none"/>
          <w:shd w:val="clear" w:color="auto" w:fill="auto"/>
        </w:rPr>
        <w:t>一、项目简介</w:t>
      </w:r>
    </w:p>
    <w:p w14:paraId="73C6B48A">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为加快推进国际化城市建设，进一步吸引海外高层次人才及团队携高新技术项目来杭创新创业，“创客天下·杭向未来2025杭州市海外高层次人才创新创业大赛”（以下简称“大赛”）在总结前十届大赛成功经验的基础上，继续坚持“高起点、国际化、重市场、强实效”的原则，秉承“开放、合作、创新、创业”的主题，进一步整合各类创新创业资源，积极开展在新形势下面向全球项目征集工作，重点做好资源对接和创业环境营造工作，加强推动参赛项目来杭对接与项目在杭落地。</w:t>
      </w:r>
    </w:p>
    <w:p w14:paraId="02B71EC4">
      <w:pPr>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二、项目概况</w:t>
      </w:r>
    </w:p>
    <w:p w14:paraId="54863FD8">
      <w:pP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1．赛事官方名称：创客天下·杭向未来2025杭州市海外高层次人才创新创业大赛</w:t>
      </w:r>
    </w:p>
    <w:p w14:paraId="7D0D43F6">
      <w:pP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2．项目时间：拟定2025年</w:t>
      </w:r>
      <w:r>
        <w:rPr>
          <w:rFonts w:hint="eastAsia" w:ascii="宋体" w:hAnsi="宋体" w:cs="宋体"/>
          <w:color w:val="auto"/>
          <w:szCs w:val="21"/>
          <w:highlight w:val="none"/>
          <w:shd w:val="clear" w:color="auto" w:fill="auto"/>
          <w:lang w:val="en-US" w:eastAsia="zh-CN"/>
        </w:rPr>
        <w:t>7</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shd w:val="clear" w:color="auto" w:fill="auto"/>
          <w:lang w:val="en-US" w:eastAsia="zh-CN"/>
        </w:rPr>
        <w:t>12</w:t>
      </w:r>
      <w:r>
        <w:rPr>
          <w:rFonts w:hint="eastAsia" w:ascii="宋体" w:hAnsi="宋体" w:cs="宋体"/>
          <w:color w:val="auto"/>
          <w:szCs w:val="21"/>
          <w:highlight w:val="none"/>
          <w:shd w:val="clear" w:color="auto" w:fill="auto"/>
        </w:rPr>
        <w:t>月</w:t>
      </w:r>
    </w:p>
    <w:p w14:paraId="7C9BD35D">
      <w:pP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3．地点：采购人指定（具体地点待定）</w:t>
      </w:r>
    </w:p>
    <w:p w14:paraId="53EA1DE7">
      <w:pP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4．规模：1000个以上项目参赛（总决赛项目预计16个）</w:t>
      </w:r>
    </w:p>
    <w:p w14:paraId="30654D1A">
      <w:pP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5．组织机构：</w:t>
      </w:r>
    </w:p>
    <w:p w14:paraId="76E57E98">
      <w:pP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主办单位：中共杭州市委、杭州市人民政府</w:t>
      </w:r>
    </w:p>
    <w:p w14:paraId="5F0F294B">
      <w:pP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承办单位：中共杭州市委人才办、杭州市人力资源和社会保障局、杭州市科学技术局</w:t>
      </w:r>
    </w:p>
    <w:p w14:paraId="169DB023">
      <w:pPr>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三、项目服务内容及要求</w:t>
      </w:r>
    </w:p>
    <w:p w14:paraId="4710F545">
      <w:pPr>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1．提供项目前期配合及现场综合服务并制定相关执行方案，主要内容如下：</w:t>
      </w:r>
    </w:p>
    <w:p w14:paraId="676CF05B">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1.1参与团队不少于8人，现场保障及服务团队不少于12人（含项目经理1名，执行主管1名，各项服务人员6-8名，设计人员1名等）。</w:t>
      </w:r>
    </w:p>
    <w:p w14:paraId="0B10F945">
      <w:pPr>
        <w:spacing w:line="360" w:lineRule="auto"/>
        <w:ind w:firstLine="420" w:firstLineChars="200"/>
        <w:rPr>
          <w:rFonts w:ascii="仿宋" w:hAnsi="仿宋" w:eastAsia="仿宋"/>
          <w:color w:val="auto"/>
          <w:sz w:val="28"/>
          <w:szCs w:val="28"/>
          <w:highlight w:val="none"/>
          <w:shd w:val="clear" w:color="auto" w:fill="auto"/>
        </w:rPr>
      </w:pPr>
      <w:r>
        <w:rPr>
          <w:rFonts w:hint="eastAsia" w:ascii="宋体" w:hAnsi="宋体" w:cs="宋体"/>
          <w:color w:val="auto"/>
          <w:szCs w:val="21"/>
          <w:highlight w:val="none"/>
          <w:shd w:val="clear" w:color="auto" w:fill="auto"/>
        </w:rPr>
        <w:t>1.2</w:t>
      </w:r>
      <w:r>
        <w:rPr>
          <w:rFonts w:hint="eastAsia" w:ascii="宋体" w:hAnsi="宋体" w:cs="宋体"/>
          <w:color w:val="auto"/>
          <w:kern w:val="0"/>
          <w:szCs w:val="21"/>
          <w:highlight w:val="none"/>
          <w:shd w:val="clear" w:color="auto" w:fill="auto"/>
        </w:rPr>
        <w:t>派专人进行合署办公，保障大赛特别支持单位抽调的赛务组人员的用餐补贴</w:t>
      </w:r>
      <w:r>
        <w:rPr>
          <w:rFonts w:hint="eastAsia" w:ascii="宋体" w:hAnsi="宋体" w:cs="宋体"/>
          <w:color w:val="auto"/>
          <w:szCs w:val="21"/>
          <w:highlight w:val="none"/>
          <w:shd w:val="clear" w:color="auto" w:fill="auto"/>
        </w:rPr>
        <w:t>，预计</w:t>
      </w:r>
      <w:r>
        <w:rPr>
          <w:rFonts w:hint="eastAsia" w:ascii="宋体" w:hAnsi="宋体" w:cs="宋体"/>
          <w:color w:val="auto"/>
          <w:szCs w:val="21"/>
          <w:highlight w:val="none"/>
          <w:shd w:val="clear" w:color="auto" w:fill="auto"/>
          <w:lang w:val="en-US" w:eastAsia="zh-CN"/>
        </w:rPr>
        <w:t>8-10人</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每月标准按规定执行，最高不超过5000元/人规划，</w:t>
      </w:r>
      <w:r>
        <w:rPr>
          <w:rFonts w:hint="eastAsia" w:ascii="宋体" w:hAnsi="宋体" w:cs="宋体"/>
          <w:color w:val="auto"/>
          <w:szCs w:val="21"/>
          <w:highlight w:val="none"/>
          <w:shd w:val="clear" w:color="auto" w:fill="auto"/>
        </w:rPr>
        <w:t>按实际</w:t>
      </w:r>
      <w:r>
        <w:rPr>
          <w:rFonts w:hint="eastAsia" w:ascii="宋体" w:hAnsi="宋体" w:cs="宋体"/>
          <w:color w:val="auto"/>
          <w:szCs w:val="21"/>
          <w:highlight w:val="none"/>
          <w:shd w:val="clear" w:color="auto" w:fill="auto"/>
          <w:lang w:val="en-US" w:eastAsia="zh-CN"/>
        </w:rPr>
        <w:t>情况结算</w:t>
      </w:r>
      <w:r>
        <w:rPr>
          <w:rFonts w:hint="eastAsia" w:ascii="宋体" w:hAnsi="宋体" w:cs="宋体"/>
          <w:color w:val="auto"/>
          <w:szCs w:val="21"/>
          <w:highlight w:val="none"/>
          <w:shd w:val="clear" w:color="auto" w:fill="auto"/>
        </w:rPr>
        <w:t>。</w:t>
      </w:r>
    </w:p>
    <w:p w14:paraId="3801F4C0">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1.3各项活动统筹。包括资料整理、物料准备、人员安排等相关工作。</w:t>
      </w:r>
    </w:p>
    <w:p w14:paraId="5A3AC6DC">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1.4各阶段及现场的会务服务，制定完整的服务方案。包括提供各阶段的外文资料翻译，大赛的同传设施及译员组织，</w:t>
      </w:r>
      <w:r>
        <w:rPr>
          <w:rFonts w:hint="eastAsia" w:ascii="宋体" w:hAnsi="宋体" w:cs="宋体"/>
          <w:color w:val="auto"/>
          <w:szCs w:val="21"/>
          <w:highlight w:val="none"/>
          <w:shd w:val="clear" w:color="auto" w:fill="auto"/>
          <w:lang w:val="en-US" w:eastAsia="zh-CN"/>
        </w:rPr>
        <w:t>报到接待</w:t>
      </w:r>
      <w:r>
        <w:rPr>
          <w:rFonts w:hint="eastAsia" w:ascii="宋体" w:hAnsi="宋体" w:cs="宋体"/>
          <w:color w:val="auto"/>
          <w:szCs w:val="21"/>
          <w:highlight w:val="none"/>
          <w:shd w:val="clear" w:color="auto" w:fill="auto"/>
        </w:rPr>
        <w:t>、会场管理、人员食宿、交通保障、后勤保障等相关配套服务。</w:t>
      </w:r>
    </w:p>
    <w:p w14:paraId="18C8D9CE">
      <w:pPr>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2．</w:t>
      </w:r>
      <w:r>
        <w:rPr>
          <w:rFonts w:hint="eastAsia" w:ascii="宋体" w:hAnsi="宋体" w:cs="宋体"/>
          <w:b/>
          <w:bCs/>
          <w:color w:val="auto"/>
          <w:szCs w:val="21"/>
          <w:highlight w:val="none"/>
          <w:shd w:val="clear" w:color="auto" w:fill="auto"/>
          <w:lang w:val="en-US" w:eastAsia="zh-CN"/>
        </w:rPr>
        <w:t>大赛海外组织合作对接</w:t>
      </w:r>
      <w:r>
        <w:rPr>
          <w:rFonts w:hint="eastAsia" w:ascii="宋体" w:hAnsi="宋体" w:cs="宋体"/>
          <w:b/>
          <w:bCs/>
          <w:color w:val="auto"/>
          <w:szCs w:val="21"/>
          <w:highlight w:val="none"/>
          <w:shd w:val="clear" w:color="auto" w:fill="auto"/>
        </w:rPr>
        <w:t>，主要内容如下：</w:t>
      </w:r>
    </w:p>
    <w:p w14:paraId="02AE9AD7">
      <w:pPr>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lang w:val="en-US" w:eastAsia="zh-CN"/>
        </w:rPr>
        <w:t>2</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1</w:t>
      </w:r>
      <w:r>
        <w:rPr>
          <w:rStyle w:val="973"/>
          <w:rFonts w:hint="eastAsia" w:ascii="宋体" w:hAnsi="宋体" w:cs="宋体"/>
          <w:color w:val="auto"/>
          <w:szCs w:val="21"/>
          <w:highlight w:val="none"/>
          <w:shd w:val="clear" w:color="auto" w:fill="auto"/>
        </w:rPr>
        <w:t>供应商需做好海外组</w:t>
      </w:r>
      <w:r>
        <w:rPr>
          <w:rFonts w:hint="eastAsia"/>
          <w:color w:val="auto"/>
          <w:highlight w:val="none"/>
          <w:shd w:val="clear" w:color="auto" w:fill="auto"/>
        </w:rPr>
        <w:t>织服务</w:t>
      </w:r>
      <w:r>
        <w:rPr>
          <w:rFonts w:hint="eastAsia"/>
          <w:color w:val="auto"/>
          <w:highlight w:val="none"/>
          <w:shd w:val="clear" w:color="auto" w:fill="auto"/>
          <w:lang w:val="en-US" w:eastAsia="zh-CN"/>
        </w:rPr>
        <w:t>机构</w:t>
      </w:r>
      <w:r>
        <w:rPr>
          <w:rFonts w:hint="eastAsia"/>
          <w:color w:val="auto"/>
          <w:highlight w:val="none"/>
          <w:shd w:val="clear" w:color="auto" w:fill="auto"/>
        </w:rPr>
        <w:t>的对接工作</w:t>
      </w:r>
      <w:r>
        <w:rPr>
          <w:rStyle w:val="973"/>
          <w:rFonts w:hint="eastAsia" w:ascii="宋体" w:hAnsi="宋体" w:cs="宋体"/>
          <w:color w:val="auto"/>
          <w:szCs w:val="21"/>
          <w:highlight w:val="none"/>
          <w:shd w:val="clear" w:color="auto" w:fill="auto"/>
        </w:rPr>
        <w:t>。</w:t>
      </w:r>
    </w:p>
    <w:p w14:paraId="2AE1D46F">
      <w:pPr>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lang w:val="en-US" w:eastAsia="zh-CN"/>
        </w:rPr>
        <w:t>2</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2</w:t>
      </w:r>
      <w:r>
        <w:rPr>
          <w:rStyle w:val="973"/>
          <w:rFonts w:hint="eastAsia" w:ascii="宋体" w:hAnsi="宋体" w:cs="宋体"/>
          <w:color w:val="auto"/>
          <w:szCs w:val="21"/>
          <w:highlight w:val="none"/>
          <w:shd w:val="clear" w:color="auto" w:fill="auto"/>
        </w:rPr>
        <w:t>做好海外部分的所有档案整理工作。</w:t>
      </w:r>
    </w:p>
    <w:p w14:paraId="7A991334">
      <w:pPr>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lang w:val="en-US" w:eastAsia="zh-CN"/>
        </w:rPr>
        <w:t>2</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具备良好的英语沟通能力，需确保1-2名专员对接相关境外联络工作。</w:t>
      </w:r>
    </w:p>
    <w:p w14:paraId="10A99FE6">
      <w:pPr>
        <w:spacing w:line="360" w:lineRule="auto"/>
        <w:ind w:firstLine="630" w:firstLineChars="300"/>
        <w:rPr>
          <w:rStyle w:val="973"/>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r>
        <w:rPr>
          <w:rFonts w:hint="eastAsia" w:ascii="宋体" w:hAnsi="宋体" w:cs="宋体"/>
          <w:color w:val="auto"/>
          <w:szCs w:val="21"/>
          <w:highlight w:val="none"/>
          <w:shd w:val="clear" w:color="auto" w:fill="auto"/>
          <w:lang w:val="en-US" w:eastAsia="zh-CN"/>
        </w:rPr>
        <w:t>4</w:t>
      </w:r>
      <w:r>
        <w:rPr>
          <w:rFonts w:hint="eastAsia" w:ascii="宋体" w:hAnsi="宋体" w:cs="宋体"/>
          <w:color w:val="auto"/>
          <w:szCs w:val="21"/>
          <w:highlight w:val="none"/>
          <w:shd w:val="clear" w:color="auto" w:fill="auto"/>
        </w:rPr>
        <w:t>负责大赛</w:t>
      </w:r>
      <w:r>
        <w:rPr>
          <w:rFonts w:hint="eastAsia" w:ascii="宋体" w:hAnsi="宋体" w:cs="宋体"/>
          <w:color w:val="auto"/>
          <w:szCs w:val="21"/>
          <w:highlight w:val="none"/>
          <w:shd w:val="clear" w:color="auto" w:fill="auto"/>
          <w:lang w:val="en-US" w:eastAsia="zh-CN"/>
        </w:rPr>
        <w:t>征集项目参赛组织、项目征集奖励发放，</w:t>
      </w:r>
      <w:r>
        <w:rPr>
          <w:rStyle w:val="973"/>
          <w:rFonts w:hint="eastAsia" w:ascii="宋体" w:hAnsi="宋体" w:cs="宋体"/>
          <w:color w:val="auto"/>
          <w:szCs w:val="21"/>
          <w:highlight w:val="none"/>
          <w:shd w:val="clear" w:color="auto" w:fill="auto"/>
        </w:rPr>
        <w:t>按照项目要求及推进时间完成款项支付，并满足对应的海外支付条件（美元、欧元、港币及人民币等币种），根据项目对接实情开通其他币种支付。</w:t>
      </w:r>
    </w:p>
    <w:p w14:paraId="5AA96553">
      <w:pPr>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3．制定项目整体设计方案，主要内容如下：</w:t>
      </w:r>
    </w:p>
    <w:p w14:paraId="4718CDB6">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3.1提供项目主视觉设计效果图</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为大赛各阶段提供画面设计</w:t>
      </w:r>
      <w:r>
        <w:rPr>
          <w:rFonts w:hint="eastAsia" w:ascii="宋体" w:hAnsi="宋体" w:cs="宋体"/>
          <w:color w:val="auto"/>
          <w:szCs w:val="21"/>
          <w:highlight w:val="none"/>
          <w:shd w:val="clear" w:color="auto" w:fill="auto"/>
        </w:rPr>
        <w:t>。</w:t>
      </w:r>
    </w:p>
    <w:p w14:paraId="720535C8">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3.2提供项目物料设计及制作。内容包括</w:t>
      </w:r>
      <w:r>
        <w:rPr>
          <w:rFonts w:hint="eastAsia" w:ascii="宋体" w:hAnsi="宋体" w:cs="宋体"/>
          <w:color w:val="auto"/>
          <w:szCs w:val="21"/>
          <w:highlight w:val="none"/>
          <w:shd w:val="clear" w:color="auto" w:fill="auto"/>
          <w:lang w:val="en-US" w:eastAsia="zh-CN"/>
        </w:rPr>
        <w:t>大赛手册</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流程单页、</w:t>
      </w:r>
      <w:r>
        <w:rPr>
          <w:rFonts w:hint="eastAsia" w:ascii="宋体" w:hAnsi="宋体" w:cs="宋体"/>
          <w:color w:val="auto"/>
          <w:szCs w:val="21"/>
          <w:highlight w:val="none"/>
          <w:shd w:val="clear" w:color="auto" w:fill="auto"/>
        </w:rPr>
        <w:t>证件等其他衍生物料设计及制作。并根据项目需求增加应用内容（按照主办方的意向进行最终调整）。</w:t>
      </w:r>
    </w:p>
    <w:p w14:paraId="47544192">
      <w:pP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3.3完成项目其他类物料设计、制作。</w:t>
      </w:r>
    </w:p>
    <w:tbl>
      <w:tblPr>
        <w:tblStyle w:val="63"/>
        <w:tblpPr w:leftFromText="180" w:rightFromText="180" w:vertAnchor="text" w:horzAnchor="margin" w:tblpXSpec="center" w:tblpY="94"/>
        <w:tblW w:w="7933" w:type="dxa"/>
        <w:tblInd w:w="0" w:type="dxa"/>
        <w:tblLayout w:type="fixed"/>
        <w:tblCellMar>
          <w:top w:w="0" w:type="dxa"/>
          <w:left w:w="0" w:type="dxa"/>
          <w:bottom w:w="0" w:type="dxa"/>
          <w:right w:w="0" w:type="dxa"/>
        </w:tblCellMar>
      </w:tblPr>
      <w:tblGrid>
        <w:gridCol w:w="572"/>
        <w:gridCol w:w="1717"/>
        <w:gridCol w:w="5644"/>
      </w:tblGrid>
      <w:tr w14:paraId="632E5B15">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182E7F6C">
            <w:pPr>
              <w:adjustRightInd w:val="0"/>
              <w:snapToGrid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序号</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1487464">
            <w:pPr>
              <w:adjustRightInd w:val="0"/>
              <w:snapToGrid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119B0F52">
            <w:pPr>
              <w:adjustRightInd w:val="0"/>
              <w:snapToGrid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内容</w:t>
            </w:r>
          </w:p>
        </w:tc>
      </w:tr>
      <w:tr w14:paraId="2972AF5D">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7472495D">
            <w:pPr>
              <w:adjustRightInd w:val="0"/>
              <w:snapToGrid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CB83C93">
            <w:pPr>
              <w:adjustRightInd w:val="0"/>
              <w:snapToGrid w:val="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0"/>
                <w:szCs w:val="21"/>
                <w:highlight w:val="none"/>
                <w:shd w:val="clear" w:color="auto" w:fill="auto"/>
                <w:lang w:val="en-US" w:eastAsia="zh-CN"/>
              </w:rPr>
              <w:t>流程</w:t>
            </w:r>
            <w:r>
              <w:rPr>
                <w:rFonts w:hint="eastAsia" w:ascii="宋体" w:hAnsi="宋体" w:cs="宋体"/>
                <w:color w:val="auto"/>
                <w:kern w:val="0"/>
                <w:szCs w:val="21"/>
                <w:highlight w:val="none"/>
                <w:shd w:val="clear" w:color="auto" w:fill="auto"/>
              </w:rPr>
              <w:t>单</w:t>
            </w:r>
            <w:r>
              <w:rPr>
                <w:rFonts w:hint="eastAsia" w:ascii="宋体" w:hAnsi="宋体" w:cs="宋体"/>
                <w:color w:val="auto"/>
                <w:kern w:val="0"/>
                <w:szCs w:val="21"/>
                <w:highlight w:val="none"/>
                <w:shd w:val="clear" w:color="auto" w:fill="auto"/>
                <w:lang w:val="en-US" w:eastAsia="zh-CN"/>
              </w:rPr>
              <w:t>页</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1FDF47DB">
            <w:pPr>
              <w:adjustRightInd w:val="0"/>
              <w:snapToGrid w:val="0"/>
              <w:jc w:val="left"/>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物料设计，提供电子材料，按需提供印刷制作（约</w:t>
            </w:r>
            <w:r>
              <w:rPr>
                <w:rFonts w:hint="eastAsia" w:ascii="宋体" w:hAnsi="宋体" w:cs="宋体"/>
                <w:color w:val="auto"/>
                <w:szCs w:val="21"/>
                <w:highlight w:val="none"/>
                <w:shd w:val="clear" w:color="auto" w:fill="auto"/>
                <w:lang w:val="en-US" w:eastAsia="zh-CN"/>
              </w:rPr>
              <w:t>300</w:t>
            </w:r>
            <w:r>
              <w:rPr>
                <w:rFonts w:hint="eastAsia" w:ascii="宋体" w:hAnsi="宋体" w:cs="宋体"/>
                <w:color w:val="auto"/>
                <w:szCs w:val="21"/>
                <w:highlight w:val="none"/>
                <w:shd w:val="clear" w:color="auto" w:fill="auto"/>
              </w:rPr>
              <w:t>份，全彩印制）</w:t>
            </w:r>
          </w:p>
        </w:tc>
      </w:tr>
      <w:tr w14:paraId="7C163C93">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4B605B3E">
            <w:pPr>
              <w:adjustRightInd w:val="0"/>
              <w:snapToGrid w:val="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lang w:val="en-US" w:eastAsia="zh-CN"/>
              </w:rPr>
              <w:t>2</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28475D67">
            <w:pPr>
              <w:adjustRightInd w:val="0"/>
              <w:snapToGrid w:val="0"/>
              <w:jc w:val="center"/>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大赛</w:t>
            </w:r>
            <w:r>
              <w:rPr>
                <w:rFonts w:hint="eastAsia" w:ascii="宋体" w:hAnsi="宋体" w:cs="宋体"/>
                <w:color w:val="auto"/>
                <w:szCs w:val="21"/>
                <w:highlight w:val="none"/>
                <w:shd w:val="clear" w:color="auto" w:fill="auto"/>
                <w:lang w:val="en-US" w:eastAsia="zh-CN"/>
              </w:rPr>
              <w:t>折页</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43837A63">
            <w:pPr>
              <w:adjustRightInd w:val="0"/>
              <w:snapToGrid w:val="0"/>
              <w:jc w:val="left"/>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物料设计，提供电子材料，按需提供印刷制作（约</w:t>
            </w:r>
            <w:r>
              <w:rPr>
                <w:rFonts w:hint="eastAsia" w:ascii="宋体" w:hAnsi="宋体" w:cs="宋体"/>
                <w:color w:val="auto"/>
                <w:szCs w:val="21"/>
                <w:highlight w:val="none"/>
                <w:shd w:val="clear" w:color="auto" w:fill="auto"/>
                <w:lang w:val="en-US" w:eastAsia="zh-CN"/>
              </w:rPr>
              <w:t>800</w:t>
            </w:r>
            <w:r>
              <w:rPr>
                <w:rFonts w:hint="eastAsia" w:ascii="宋体" w:hAnsi="宋体" w:cs="宋体"/>
                <w:color w:val="auto"/>
                <w:szCs w:val="21"/>
                <w:highlight w:val="none"/>
                <w:shd w:val="clear" w:color="auto" w:fill="auto"/>
              </w:rPr>
              <w:t>份，全彩印制）</w:t>
            </w:r>
          </w:p>
        </w:tc>
      </w:tr>
      <w:tr w14:paraId="53DDDE58">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50D22177">
            <w:pPr>
              <w:adjustRightInd w:val="0"/>
              <w:snapToGrid w:val="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lang w:val="en-US" w:eastAsia="zh-CN"/>
              </w:rPr>
              <w:t>3</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2DF5D59">
            <w:pPr>
              <w:adjustRightInd w:val="0"/>
              <w:snapToGrid w:val="0"/>
              <w:jc w:val="center"/>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证件</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60E590E9">
            <w:pPr>
              <w:adjustRightInd w:val="0"/>
              <w:snapToGrid w:val="0"/>
              <w:jc w:val="left"/>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物料设计；定制制作（约</w:t>
            </w:r>
            <w:r>
              <w:rPr>
                <w:rFonts w:hint="eastAsia" w:ascii="宋体" w:hAnsi="宋体" w:cs="宋体"/>
                <w:color w:val="auto"/>
                <w:szCs w:val="21"/>
                <w:highlight w:val="none"/>
                <w:shd w:val="clear" w:color="auto" w:fill="auto"/>
                <w:lang w:val="en-US" w:eastAsia="zh-CN"/>
              </w:rPr>
              <w:t>300</w:t>
            </w:r>
            <w:r>
              <w:rPr>
                <w:rFonts w:hint="eastAsia" w:ascii="宋体" w:hAnsi="宋体" w:cs="宋体"/>
                <w:color w:val="auto"/>
                <w:szCs w:val="21"/>
                <w:highlight w:val="none"/>
                <w:shd w:val="clear" w:color="auto" w:fill="auto"/>
              </w:rPr>
              <w:t>份，全彩印制）</w:t>
            </w:r>
          </w:p>
        </w:tc>
      </w:tr>
      <w:tr w14:paraId="58A8E198">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7E631423">
            <w:pPr>
              <w:adjustRightInd w:val="0"/>
              <w:snapToGrid w:val="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lang w:val="en-US" w:eastAsia="zh-CN"/>
              </w:rPr>
              <w:t>4</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2344B0A8">
            <w:pPr>
              <w:adjustRightInd w:val="0"/>
              <w:snapToGrid w:val="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活动举牌</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02E4C976">
            <w:pPr>
              <w:adjustRightInd w:val="0"/>
              <w:snapToGrid w:val="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物料设计；定制制作（约</w:t>
            </w:r>
            <w:r>
              <w:rPr>
                <w:rFonts w:hint="eastAsia" w:ascii="宋体" w:hAnsi="宋体" w:cs="宋体"/>
                <w:color w:val="auto"/>
                <w:szCs w:val="21"/>
                <w:highlight w:val="none"/>
                <w:shd w:val="clear" w:color="auto" w:fill="auto"/>
                <w:lang w:val="en-US" w:eastAsia="zh-CN"/>
              </w:rPr>
              <w:t>40</w:t>
            </w:r>
            <w:r>
              <w:rPr>
                <w:rFonts w:hint="eastAsia" w:ascii="宋体" w:hAnsi="宋体" w:cs="宋体"/>
                <w:color w:val="auto"/>
                <w:szCs w:val="21"/>
                <w:highlight w:val="none"/>
                <w:shd w:val="clear" w:color="auto" w:fill="auto"/>
              </w:rPr>
              <w:t>组，彩色KT板、带把手、尺寸A3或A2）</w:t>
            </w:r>
          </w:p>
        </w:tc>
      </w:tr>
      <w:tr w14:paraId="5079AC83">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191011F7">
            <w:pPr>
              <w:adjustRightInd w:val="0"/>
              <w:snapToGrid w:val="0"/>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5</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0BDAA4A">
            <w:pPr>
              <w:adjustRightInd w:val="0"/>
              <w:snapToGrid w:val="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大赛奖杯</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39D79762">
            <w:pPr>
              <w:adjustRightInd w:val="0"/>
              <w:snapToGrid w:val="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总决赛期间使用，</w:t>
            </w:r>
            <w:r>
              <w:rPr>
                <w:rFonts w:hint="eastAsia" w:ascii="宋体" w:hAnsi="宋体" w:cs="宋体"/>
                <w:color w:val="auto"/>
                <w:szCs w:val="21"/>
                <w:highlight w:val="none"/>
                <w:shd w:val="clear" w:color="auto" w:fill="auto"/>
                <w:lang w:val="en-US" w:eastAsia="zh-CN"/>
              </w:rPr>
              <w:t>按</w:t>
            </w:r>
            <w:r>
              <w:rPr>
                <w:rFonts w:hint="eastAsia" w:ascii="宋体" w:hAnsi="宋体" w:cs="宋体"/>
                <w:color w:val="auto"/>
                <w:szCs w:val="21"/>
                <w:highlight w:val="none"/>
                <w:shd w:val="clear" w:color="auto" w:fill="auto"/>
              </w:rPr>
              <w:t>琉璃工艺订制</w:t>
            </w:r>
            <w:r>
              <w:rPr>
                <w:rFonts w:hint="eastAsia" w:ascii="宋体" w:hAnsi="宋体" w:cs="宋体"/>
                <w:color w:val="auto"/>
                <w:szCs w:val="21"/>
                <w:highlight w:val="none"/>
                <w:shd w:val="clear" w:color="auto" w:fill="auto"/>
                <w:lang w:val="en-US" w:eastAsia="zh-CN"/>
              </w:rPr>
              <w:t>规划</w:t>
            </w:r>
            <w:r>
              <w:rPr>
                <w:rFonts w:hint="eastAsia" w:ascii="宋体" w:hAnsi="宋体" w:cs="宋体"/>
                <w:color w:val="auto"/>
                <w:szCs w:val="21"/>
                <w:highlight w:val="none"/>
                <w:shd w:val="clear" w:color="auto" w:fill="auto"/>
              </w:rPr>
              <w:t>，不少于</w:t>
            </w:r>
            <w:r>
              <w:rPr>
                <w:rFonts w:hint="eastAsia" w:ascii="宋体" w:hAnsi="宋体" w:cs="宋体"/>
                <w:color w:val="auto"/>
                <w:szCs w:val="21"/>
                <w:highlight w:val="none"/>
                <w:shd w:val="clear" w:color="auto" w:fill="auto"/>
                <w:lang w:val="en-US" w:eastAsia="zh-CN"/>
              </w:rPr>
              <w:t>16</w:t>
            </w:r>
            <w:r>
              <w:rPr>
                <w:rFonts w:hint="eastAsia" w:ascii="宋体" w:hAnsi="宋体" w:cs="宋体"/>
                <w:color w:val="auto"/>
                <w:szCs w:val="21"/>
                <w:highlight w:val="none"/>
                <w:shd w:val="clear" w:color="auto" w:fill="auto"/>
              </w:rPr>
              <w:t>组</w:t>
            </w:r>
            <w:r>
              <w:rPr>
                <w:rFonts w:ascii="宋体" w:hAnsi="宋体" w:cs="宋体"/>
                <w:color w:val="auto"/>
                <w:szCs w:val="21"/>
                <w:highlight w:val="none"/>
                <w:shd w:val="clear" w:color="auto" w:fill="auto"/>
              </w:rPr>
              <w:t xml:space="preserve"> </w:t>
            </w:r>
          </w:p>
        </w:tc>
      </w:tr>
      <w:tr w14:paraId="30574AF3">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77E5DBE0">
            <w:pPr>
              <w:adjustRightInd w:val="0"/>
              <w:snapToGrid w:val="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lang w:val="en-US" w:eastAsia="zh-CN"/>
              </w:rPr>
              <w:t>6</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2042630B">
            <w:pPr>
              <w:adjustRightInd w:val="0"/>
              <w:snapToGrid w:val="0"/>
              <w:jc w:val="center"/>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证书</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52B778C8">
            <w:pPr>
              <w:adjustRightInd w:val="0"/>
              <w:snapToGrid w:val="0"/>
              <w:jc w:val="left"/>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物料设计；荣誉证书外壳及内页制作（不少于</w:t>
            </w:r>
            <w:r>
              <w:rPr>
                <w:rFonts w:hint="eastAsia" w:ascii="宋体" w:hAnsi="宋体" w:cs="宋体"/>
                <w:color w:val="auto"/>
                <w:szCs w:val="21"/>
                <w:highlight w:val="none"/>
                <w:shd w:val="clear" w:color="auto" w:fill="auto"/>
                <w:lang w:val="en-US" w:eastAsia="zh-CN"/>
              </w:rPr>
              <w:t>120</w:t>
            </w:r>
            <w:r>
              <w:rPr>
                <w:rFonts w:hint="eastAsia" w:ascii="宋体" w:hAnsi="宋体" w:cs="宋体"/>
                <w:color w:val="auto"/>
                <w:szCs w:val="21"/>
                <w:highlight w:val="none"/>
                <w:shd w:val="clear" w:color="auto" w:fill="auto"/>
              </w:rPr>
              <w:t>份，内页全彩印制）</w:t>
            </w:r>
          </w:p>
        </w:tc>
      </w:tr>
      <w:tr w14:paraId="17F5C4CB">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0600E9A3">
            <w:pPr>
              <w:adjustRightInd w:val="0"/>
              <w:snapToGrid w:val="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lang w:val="en-US" w:eastAsia="zh-CN"/>
              </w:rPr>
              <w:t>7</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79C5DA8">
            <w:pPr>
              <w:adjustRightInd w:val="0"/>
              <w:snapToGrid w:val="0"/>
              <w:jc w:val="center"/>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席签</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1A20B0D6">
            <w:pPr>
              <w:adjustRightInd w:val="0"/>
              <w:snapToGrid w:val="0"/>
              <w:jc w:val="left"/>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物料设计，提供电子材料，按需提供印刷制作（约</w:t>
            </w:r>
            <w:r>
              <w:rPr>
                <w:rFonts w:hint="eastAsia" w:ascii="宋体" w:hAnsi="宋体" w:cs="宋体"/>
                <w:color w:val="auto"/>
                <w:szCs w:val="21"/>
                <w:highlight w:val="none"/>
                <w:shd w:val="clear" w:color="auto" w:fill="auto"/>
                <w:lang w:val="en-US" w:eastAsia="zh-CN"/>
              </w:rPr>
              <w:t>1</w:t>
            </w:r>
            <w:r>
              <w:rPr>
                <w:rFonts w:ascii="宋体" w:hAnsi="宋体" w:cs="宋体"/>
                <w:color w:val="auto"/>
                <w:szCs w:val="21"/>
                <w:highlight w:val="none"/>
                <w:shd w:val="clear" w:color="auto" w:fill="auto"/>
              </w:rPr>
              <w:t>00</w:t>
            </w:r>
            <w:r>
              <w:rPr>
                <w:rFonts w:hint="eastAsia" w:ascii="宋体" w:hAnsi="宋体" w:cs="宋体"/>
                <w:color w:val="auto"/>
                <w:szCs w:val="21"/>
                <w:highlight w:val="none"/>
                <w:shd w:val="clear" w:color="auto" w:fill="auto"/>
              </w:rPr>
              <w:t>份，全彩印制）</w:t>
            </w:r>
          </w:p>
        </w:tc>
      </w:tr>
      <w:tr w14:paraId="199920EC">
        <w:tblPrEx>
          <w:tblCellMar>
            <w:top w:w="0" w:type="dxa"/>
            <w:left w:w="0" w:type="dxa"/>
            <w:bottom w:w="0" w:type="dxa"/>
            <w:right w:w="0" w:type="dxa"/>
          </w:tblCellMar>
        </w:tblPrEx>
        <w:trPr>
          <w:trHeight w:val="549"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1EA38056">
            <w:pPr>
              <w:adjustRightInd w:val="0"/>
              <w:snapToGrid w:val="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lang w:val="en-US" w:eastAsia="zh-CN"/>
              </w:rPr>
              <w:t>8</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1C536BF">
            <w:pPr>
              <w:adjustRightInd w:val="0"/>
              <w:snapToGrid w:val="0"/>
              <w:jc w:val="center"/>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背帖</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7686A73C">
            <w:pPr>
              <w:adjustRightInd w:val="0"/>
              <w:snapToGrid w:val="0"/>
              <w:jc w:val="left"/>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物料设计，提供电子材料，按需提供印刷制作（约</w:t>
            </w:r>
            <w:r>
              <w:rPr>
                <w:rFonts w:hint="eastAsia" w:ascii="宋体" w:hAnsi="宋体" w:cs="宋体"/>
                <w:color w:val="auto"/>
                <w:szCs w:val="21"/>
                <w:highlight w:val="none"/>
                <w:shd w:val="clear" w:color="auto" w:fill="auto"/>
                <w:lang w:val="en-US" w:eastAsia="zh-CN"/>
              </w:rPr>
              <w:t>500</w:t>
            </w:r>
            <w:r>
              <w:rPr>
                <w:rFonts w:hint="eastAsia" w:ascii="宋体" w:hAnsi="宋体" w:cs="宋体"/>
                <w:color w:val="auto"/>
                <w:szCs w:val="21"/>
                <w:highlight w:val="none"/>
                <w:shd w:val="clear" w:color="auto" w:fill="auto"/>
              </w:rPr>
              <w:t>份，全彩定制，不干胶）</w:t>
            </w:r>
          </w:p>
        </w:tc>
      </w:tr>
      <w:tr w14:paraId="3E79F6CB">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5575E54A">
            <w:pPr>
              <w:adjustRightInd w:val="0"/>
              <w:snapToGrid w:val="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9</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BABCF4C">
            <w:pPr>
              <w:adjustRightInd w:val="0"/>
              <w:snapToGrid w:val="0"/>
              <w:jc w:val="center"/>
              <w:rPr>
                <w:rFonts w:hint="eastAsia" w:ascii="宋体" w:hAnsi="宋体" w:eastAsia="宋体" w:cs="宋体"/>
                <w:color w:val="auto"/>
                <w:kern w:val="2"/>
                <w:sz w:val="21"/>
                <w:szCs w:val="21"/>
                <w:highlight w:val="none"/>
                <w:shd w:val="clear" w:color="auto" w:fill="auto"/>
                <w:lang w:val="en-US" w:eastAsia="zh-CN" w:bidi="ar-SA"/>
              </w:rPr>
            </w:pPr>
            <w:r>
              <w:rPr>
                <w:rFonts w:hint="default" w:ascii="宋体" w:hAnsi="宋体" w:cs="宋体"/>
                <w:color w:val="auto"/>
                <w:szCs w:val="21"/>
                <w:highlight w:val="none"/>
                <w:shd w:val="clear" w:color="auto" w:fill="auto"/>
                <w:lang w:val="en-US"/>
              </w:rPr>
              <w:t>展板（展架）</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0B5496F1">
            <w:pPr>
              <w:adjustRightInd w:val="0"/>
              <w:snapToGrid w:val="0"/>
              <w:jc w:val="left"/>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物料设计，提供电子材料，按需提供印刷制作（约</w:t>
            </w:r>
            <w:r>
              <w:rPr>
                <w:rFonts w:hint="eastAsia" w:ascii="宋体" w:hAnsi="宋体" w:cs="宋体"/>
                <w:color w:val="auto"/>
                <w:szCs w:val="21"/>
                <w:highlight w:val="none"/>
                <w:shd w:val="clear" w:color="auto" w:fill="auto"/>
                <w:lang w:val="en-US" w:eastAsia="zh-CN"/>
              </w:rPr>
              <w:t>80</w:t>
            </w:r>
            <w:r>
              <w:rPr>
                <w:rFonts w:hint="eastAsia" w:ascii="宋体" w:hAnsi="宋体" w:cs="宋体"/>
                <w:color w:val="auto"/>
                <w:szCs w:val="21"/>
                <w:highlight w:val="none"/>
                <w:shd w:val="clear" w:color="auto" w:fill="auto"/>
              </w:rPr>
              <w:t>份，全彩定制，导示系统及项目介绍等）</w:t>
            </w:r>
          </w:p>
        </w:tc>
      </w:tr>
      <w:tr w14:paraId="13336714">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22A11577">
            <w:pPr>
              <w:adjustRightInd w:val="0"/>
              <w:snapToGrid w:val="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10</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77F82C3">
            <w:pPr>
              <w:adjustRightInd w:val="0"/>
              <w:snapToGrid w:val="0"/>
              <w:jc w:val="center"/>
              <w:rPr>
                <w:rFonts w:hint="eastAsia" w:ascii="宋体" w:hAnsi="宋体" w:eastAsia="宋体" w:cs="宋体"/>
                <w:color w:val="auto"/>
                <w:kern w:val="0"/>
                <w:sz w:val="21"/>
                <w:szCs w:val="21"/>
                <w:highlight w:val="none"/>
                <w:shd w:val="clear" w:color="auto" w:fill="auto"/>
                <w:lang w:val="zh-TW" w:eastAsia="zh-CN" w:bidi="ar-SA"/>
              </w:rPr>
            </w:pPr>
            <w:r>
              <w:rPr>
                <w:rFonts w:hint="eastAsia" w:ascii="宋体" w:hAnsi="宋体" w:cs="宋体"/>
                <w:color w:val="auto"/>
                <w:szCs w:val="21"/>
                <w:highlight w:val="none"/>
                <w:shd w:val="clear" w:color="auto" w:fill="auto"/>
              </w:rPr>
              <w:t>晋级入场券</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76582783">
            <w:pPr>
              <w:adjustRightInd w:val="0"/>
              <w:snapToGrid w:val="0"/>
              <w:jc w:val="left"/>
              <w:rPr>
                <w:rFonts w:ascii="宋体" w:hAnsi="宋体" w:eastAsia="宋体" w:cs="宋体"/>
                <w:color w:val="auto"/>
                <w:kern w:val="0"/>
                <w:sz w:val="21"/>
                <w:szCs w:val="21"/>
                <w:highlight w:val="none"/>
                <w:shd w:val="clear" w:color="auto" w:fill="auto"/>
                <w:lang w:val="zh-TW" w:eastAsia="zh-CN" w:bidi="ar-SA"/>
              </w:rPr>
            </w:pPr>
            <w:r>
              <w:rPr>
                <w:rFonts w:hint="eastAsia" w:ascii="宋体" w:hAnsi="宋体" w:cs="宋体"/>
                <w:color w:val="auto"/>
                <w:szCs w:val="21"/>
                <w:highlight w:val="none"/>
                <w:shd w:val="clear" w:color="auto" w:fill="auto"/>
              </w:rPr>
              <w:t>物料设计，提供电子材料，按需提供</w:t>
            </w:r>
            <w:r>
              <w:rPr>
                <w:rFonts w:hint="eastAsia" w:ascii="宋体" w:hAnsi="宋体" w:cs="宋体"/>
                <w:color w:val="auto"/>
                <w:szCs w:val="21"/>
                <w:highlight w:val="none"/>
                <w:shd w:val="clear" w:color="auto" w:fill="auto"/>
                <w:lang w:val="en-US" w:eastAsia="zh-CN"/>
              </w:rPr>
              <w:t>定制</w:t>
            </w:r>
            <w:r>
              <w:rPr>
                <w:rFonts w:hint="eastAsia" w:ascii="宋体" w:hAnsi="宋体" w:cs="宋体"/>
                <w:color w:val="auto"/>
                <w:szCs w:val="21"/>
                <w:highlight w:val="none"/>
                <w:shd w:val="clear" w:color="auto" w:fill="auto"/>
              </w:rPr>
              <w:t>制作（</w:t>
            </w:r>
            <w:r>
              <w:rPr>
                <w:rFonts w:hint="eastAsia" w:ascii="宋体" w:hAnsi="宋体" w:cs="宋体"/>
                <w:color w:val="auto"/>
                <w:szCs w:val="21"/>
                <w:highlight w:val="none"/>
                <w:shd w:val="clear" w:color="auto" w:fill="auto"/>
                <w:lang w:val="en-US" w:eastAsia="zh-CN"/>
              </w:rPr>
              <w:t>不少于16</w:t>
            </w:r>
            <w:r>
              <w:rPr>
                <w:rFonts w:hint="eastAsia" w:ascii="宋体" w:hAnsi="宋体" w:cs="宋体"/>
                <w:color w:val="auto"/>
                <w:szCs w:val="21"/>
                <w:highlight w:val="none"/>
                <w:shd w:val="clear" w:color="auto" w:fill="auto"/>
              </w:rPr>
              <w:t>组，定制创意道具）</w:t>
            </w:r>
          </w:p>
        </w:tc>
      </w:tr>
      <w:tr w14:paraId="4A9A12AD">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19D114AC">
            <w:pPr>
              <w:adjustRightInd w:val="0"/>
              <w:snapToGrid w:val="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11</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E0BE8B0">
            <w:pPr>
              <w:adjustRightInd w:val="0"/>
              <w:snapToGrid w:val="0"/>
              <w:jc w:val="center"/>
              <w:rPr>
                <w:rFonts w:ascii="宋体" w:hAnsi="宋体" w:eastAsia="宋体" w:cs="宋体"/>
                <w:color w:val="auto"/>
                <w:kern w:val="2"/>
                <w:sz w:val="21"/>
                <w:szCs w:val="21"/>
                <w:highlight w:val="none"/>
                <w:shd w:val="clear" w:color="auto" w:fill="auto"/>
                <w:lang w:val="zh-TW" w:eastAsia="zh-CN" w:bidi="ar-SA"/>
              </w:rPr>
            </w:pPr>
            <w:r>
              <w:rPr>
                <w:rFonts w:hint="eastAsia" w:ascii="宋体" w:hAnsi="宋体" w:cs="宋体"/>
                <w:color w:val="auto"/>
                <w:szCs w:val="21"/>
                <w:highlight w:val="none"/>
                <w:shd w:val="clear" w:color="auto" w:fill="auto"/>
              </w:rPr>
              <w:t>环境布置画面</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45A93BEA">
            <w:pPr>
              <w:adjustRightInd w:val="0"/>
              <w:snapToGrid w:val="0"/>
              <w:jc w:val="left"/>
              <w:rPr>
                <w:rFonts w:ascii="宋体" w:hAnsi="宋体" w:eastAsia="宋体" w:cs="宋体"/>
                <w:color w:val="auto"/>
                <w:kern w:val="2"/>
                <w:sz w:val="21"/>
                <w:szCs w:val="21"/>
                <w:highlight w:val="none"/>
                <w:shd w:val="clear" w:color="auto" w:fill="auto"/>
                <w:lang w:val="zh-TW" w:eastAsia="zh-CN" w:bidi="ar-SA"/>
              </w:rPr>
            </w:pPr>
            <w:r>
              <w:rPr>
                <w:rFonts w:hint="eastAsia" w:ascii="宋体" w:hAnsi="宋体" w:cs="宋体"/>
                <w:color w:val="auto"/>
                <w:szCs w:val="21"/>
                <w:highlight w:val="none"/>
                <w:shd w:val="clear" w:color="auto" w:fill="auto"/>
              </w:rPr>
              <w:t>物料设计，提供电子材料，按需提供定制背景画面约</w:t>
            </w:r>
            <w:r>
              <w:rPr>
                <w:rFonts w:hint="eastAsia" w:ascii="宋体" w:hAnsi="宋体" w:cs="宋体"/>
                <w:color w:val="auto"/>
                <w:szCs w:val="21"/>
                <w:highlight w:val="none"/>
                <w:shd w:val="clear" w:color="auto" w:fill="auto"/>
                <w:lang w:val="en-US" w:eastAsia="zh-CN"/>
              </w:rPr>
              <w:t>2-3</w:t>
            </w:r>
            <w:r>
              <w:rPr>
                <w:rFonts w:hint="eastAsia" w:ascii="宋体" w:hAnsi="宋体" w:cs="宋体"/>
                <w:color w:val="auto"/>
                <w:szCs w:val="21"/>
                <w:highlight w:val="none"/>
                <w:shd w:val="clear" w:color="auto" w:fill="auto"/>
              </w:rPr>
              <w:t>面</w:t>
            </w:r>
          </w:p>
        </w:tc>
      </w:tr>
      <w:tr w14:paraId="33372BEA">
        <w:tblPrEx>
          <w:tblCellMar>
            <w:top w:w="0" w:type="dxa"/>
            <w:left w:w="0" w:type="dxa"/>
            <w:bottom w:w="0" w:type="dxa"/>
            <w:right w:w="0" w:type="dxa"/>
          </w:tblCellMar>
        </w:tblPrEx>
        <w:trPr>
          <w:trHeight w:val="54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14:paraId="4CF06DC5">
            <w:pPr>
              <w:adjustRightInd w:val="0"/>
              <w:snapToGrid w:val="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12</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92848FF">
            <w:pPr>
              <w:adjustRightInd w:val="0"/>
              <w:snapToGrid w:val="0"/>
              <w:jc w:val="center"/>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其他物料</w:t>
            </w:r>
          </w:p>
        </w:tc>
        <w:tc>
          <w:tcPr>
            <w:tcW w:w="5644" w:type="dxa"/>
            <w:tcBorders>
              <w:top w:val="single" w:color="000000" w:sz="4" w:space="0"/>
              <w:left w:val="single" w:color="000000" w:sz="4" w:space="0"/>
              <w:bottom w:val="single" w:color="000000" w:sz="4" w:space="0"/>
              <w:right w:val="single" w:color="000000" w:sz="4" w:space="0"/>
            </w:tcBorders>
            <w:noWrap w:val="0"/>
            <w:vAlign w:val="center"/>
          </w:tcPr>
          <w:p w14:paraId="67959EBB">
            <w:pPr>
              <w:adjustRightInd w:val="0"/>
              <w:snapToGrid w:val="0"/>
              <w:jc w:val="left"/>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rPr>
              <w:t>按需提供大赛配套的其他物料设计及制作</w:t>
            </w:r>
          </w:p>
        </w:tc>
      </w:tr>
      <w:tr w14:paraId="0A79BB5C">
        <w:tblPrEx>
          <w:tblCellMar>
            <w:top w:w="0" w:type="dxa"/>
            <w:left w:w="0" w:type="dxa"/>
            <w:bottom w:w="0" w:type="dxa"/>
            <w:right w:w="0" w:type="dxa"/>
          </w:tblCellMar>
        </w:tblPrEx>
        <w:trPr>
          <w:trHeight w:val="544" w:hRule="atLeast"/>
        </w:trPr>
        <w:tc>
          <w:tcPr>
            <w:tcW w:w="7933" w:type="dxa"/>
            <w:gridSpan w:val="3"/>
            <w:tcBorders>
              <w:top w:val="single" w:color="000000" w:sz="4" w:space="0"/>
              <w:left w:val="single" w:color="000000" w:sz="4" w:space="0"/>
              <w:bottom w:val="single" w:color="000000" w:sz="4" w:space="0"/>
              <w:right w:val="single" w:color="000000" w:sz="4" w:space="0"/>
            </w:tcBorders>
            <w:noWrap w:val="0"/>
            <w:vAlign w:val="center"/>
          </w:tcPr>
          <w:p w14:paraId="27FBB7F9">
            <w:pPr>
              <w:adjustRightInd w:val="0"/>
              <w:snapToGrid w:val="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注：响应方案应包括并不限于以上内容，具体根据大赛实际需求提供。</w:t>
            </w:r>
          </w:p>
        </w:tc>
      </w:tr>
    </w:tbl>
    <w:p w14:paraId="65A454DD">
      <w:pPr>
        <w:spacing w:line="360" w:lineRule="auto"/>
        <w:ind w:firstLine="420" w:firstLineChars="200"/>
        <w:rPr>
          <w:rStyle w:val="973"/>
          <w:rFonts w:ascii="宋体" w:hAnsi="宋体" w:cs="宋体"/>
          <w:color w:val="auto"/>
          <w:szCs w:val="21"/>
          <w:highlight w:val="none"/>
          <w:shd w:val="clear" w:color="auto" w:fill="auto"/>
        </w:rPr>
      </w:pPr>
    </w:p>
    <w:p w14:paraId="510BE63B">
      <w:pPr>
        <w:spacing w:line="360" w:lineRule="auto"/>
        <w:ind w:firstLine="420" w:firstLineChars="200"/>
        <w:rPr>
          <w:color w:val="auto"/>
          <w:highlight w:val="none"/>
          <w:shd w:val="clear" w:color="auto" w:fill="auto"/>
        </w:rPr>
      </w:pPr>
      <w:r>
        <w:rPr>
          <w:rStyle w:val="973"/>
          <w:rFonts w:hint="eastAsia" w:ascii="宋体" w:hAnsi="宋体" w:cs="宋体"/>
          <w:color w:val="auto"/>
          <w:szCs w:val="21"/>
          <w:highlight w:val="none"/>
          <w:shd w:val="clear" w:color="auto" w:fill="auto"/>
        </w:rPr>
        <w:t>根据项目整体推进</w:t>
      </w:r>
      <w:r>
        <w:rPr>
          <w:rFonts w:hint="eastAsia"/>
          <w:color w:val="auto"/>
          <w:highlight w:val="none"/>
          <w:shd w:val="clear" w:color="auto" w:fill="auto"/>
        </w:rPr>
        <w:t>情况，将有部分设计制作物料增加，供应商需配合完成设计制作工作。</w:t>
      </w:r>
    </w:p>
    <w:p w14:paraId="32CBBE8F">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.4</w:t>
      </w:r>
      <w:r>
        <w:rPr>
          <w:rFonts w:hint="eastAsia" w:ascii="宋体" w:hAnsi="宋体" w:cs="宋体"/>
          <w:color w:val="auto"/>
          <w:szCs w:val="21"/>
          <w:highlight w:val="none"/>
          <w:shd w:val="clear" w:color="auto" w:fill="auto"/>
        </w:rPr>
        <w:t>拟定基本物料要求如下：</w:t>
      </w:r>
    </w:p>
    <w:p w14:paraId="2E2C383A">
      <w:pPr>
        <w:spacing w:line="360" w:lineRule="auto"/>
        <w:ind w:firstLine="422" w:firstLineChars="200"/>
        <w:rPr>
          <w:rStyle w:val="973"/>
          <w:rFonts w:ascii="宋体" w:hAnsi="宋体" w:cs="宋体"/>
          <w:b/>
          <w:bCs/>
          <w:color w:val="auto"/>
          <w:szCs w:val="21"/>
          <w:highlight w:val="none"/>
          <w:shd w:val="clear" w:color="auto" w:fill="auto"/>
        </w:rPr>
      </w:pPr>
      <w:r>
        <w:rPr>
          <w:rStyle w:val="973"/>
          <w:rFonts w:hint="eastAsia" w:ascii="宋体" w:hAnsi="宋体" w:cs="宋体"/>
          <w:b/>
          <w:bCs/>
          <w:color w:val="auto"/>
          <w:szCs w:val="21"/>
          <w:highlight w:val="none"/>
          <w:shd w:val="clear" w:color="auto" w:fill="auto"/>
        </w:rPr>
        <w:t>4．提供项目各个阶段的会务服务，主要内容及要求如下：</w:t>
      </w:r>
    </w:p>
    <w:p w14:paraId="37479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2" w:firstLineChars="200"/>
        <w:rPr>
          <w:rStyle w:val="973"/>
          <w:rFonts w:hint="eastAsia" w:ascii="宋体" w:hAnsi="宋体" w:cs="宋体"/>
          <w:color w:val="auto"/>
          <w:szCs w:val="21"/>
          <w:highlight w:val="none"/>
          <w:shd w:val="clear" w:color="auto" w:fill="auto"/>
        </w:rPr>
      </w:pPr>
      <w:r>
        <w:rPr>
          <w:rStyle w:val="973"/>
          <w:rFonts w:hint="eastAsia" w:ascii="宋体" w:hAnsi="宋体" w:cs="宋体"/>
          <w:b/>
          <w:bCs/>
          <w:color w:val="auto"/>
          <w:szCs w:val="21"/>
          <w:highlight w:val="none"/>
          <w:shd w:val="clear" w:color="auto" w:fill="auto"/>
        </w:rPr>
        <w:t>4.</w:t>
      </w:r>
      <w:r>
        <w:rPr>
          <w:rStyle w:val="973"/>
          <w:rFonts w:hint="eastAsia" w:ascii="宋体" w:hAnsi="宋体" w:cs="宋体"/>
          <w:b/>
          <w:bCs/>
          <w:color w:val="auto"/>
          <w:szCs w:val="21"/>
          <w:highlight w:val="none"/>
          <w:shd w:val="clear" w:color="auto" w:fill="auto"/>
          <w:lang w:val="en-US" w:eastAsia="zh-CN"/>
        </w:rPr>
        <w:t>1</w:t>
      </w:r>
      <w:r>
        <w:rPr>
          <w:rStyle w:val="973"/>
          <w:rFonts w:hint="eastAsia" w:ascii="宋体" w:hAnsi="宋体" w:cs="宋体"/>
          <w:b/>
          <w:bCs/>
          <w:color w:val="auto"/>
          <w:szCs w:val="21"/>
          <w:highlight w:val="none"/>
          <w:shd w:val="clear" w:color="auto" w:fill="auto"/>
        </w:rPr>
        <w:t>海选阶段（分二个专场进行）</w:t>
      </w:r>
    </w:p>
    <w:p w14:paraId="7A270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4.1.1海选—留学人员项目专场和外国人项目专场采用线上或线下平台独立书面评审。</w:t>
      </w:r>
    </w:p>
    <w:p w14:paraId="638C1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4.1.2海选-留学人员项目专场：按项目专业领域分成若干个评审组开展海选，各组独立评审，评审专家对提交的参赛项目材料进行1轮书面评审后，最终遴选出90个左右项目进入复赛。海选-外国人项目专场：按参赛项目数量，按项目专业领域组成若干个独立评审组开展海选，评审专家对提交的参赛项目材料进行1轮书面评审后，最终遴选出30个左右项目进入复赛。</w:t>
      </w:r>
    </w:p>
    <w:p w14:paraId="6DF3C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负责评审专家劳务费的发放。海选拟视项目数量分</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天</w:t>
      </w:r>
      <w:r>
        <w:rPr>
          <w:rStyle w:val="973"/>
          <w:rFonts w:hint="eastAsia" w:ascii="宋体" w:hAnsi="宋体" w:cs="宋体"/>
          <w:color w:val="auto"/>
          <w:szCs w:val="21"/>
          <w:highlight w:val="none"/>
          <w:shd w:val="clear" w:color="auto" w:fill="auto"/>
          <w:lang w:val="en-US" w:eastAsia="zh-CN"/>
        </w:rPr>
        <w:t>1</w:t>
      </w:r>
      <w:r>
        <w:rPr>
          <w:rStyle w:val="973"/>
          <w:rFonts w:hint="eastAsia" w:ascii="宋体" w:hAnsi="宋体" w:cs="宋体"/>
          <w:color w:val="auto"/>
          <w:szCs w:val="21"/>
          <w:highlight w:val="none"/>
          <w:shd w:val="clear" w:color="auto" w:fill="auto"/>
        </w:rPr>
        <w:t>轮进行，分留学人员项目专场和外国人项目专场，按细分专业每天</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7</w:t>
      </w:r>
      <w:r>
        <w:rPr>
          <w:rStyle w:val="973"/>
          <w:rFonts w:hint="eastAsia" w:ascii="宋体" w:hAnsi="宋体" w:cs="宋体"/>
          <w:color w:val="auto"/>
          <w:szCs w:val="21"/>
          <w:highlight w:val="none"/>
          <w:shd w:val="clear" w:color="auto" w:fill="auto"/>
        </w:rPr>
        <w:t>组，每组拟邀请</w:t>
      </w:r>
      <w:r>
        <w:rPr>
          <w:rStyle w:val="973"/>
          <w:rFonts w:hint="eastAsia" w:ascii="宋体" w:hAnsi="宋体" w:cs="宋体"/>
          <w:color w:val="auto"/>
          <w:szCs w:val="21"/>
          <w:highlight w:val="none"/>
          <w:shd w:val="clear" w:color="auto" w:fill="auto"/>
          <w:lang w:val="en-US" w:eastAsia="zh-CN"/>
        </w:rPr>
        <w:t>6</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11</w:t>
      </w:r>
      <w:r>
        <w:rPr>
          <w:rStyle w:val="973"/>
          <w:rFonts w:hint="eastAsia" w:ascii="宋体" w:hAnsi="宋体" w:cs="宋体"/>
          <w:color w:val="auto"/>
          <w:szCs w:val="21"/>
          <w:highlight w:val="none"/>
          <w:shd w:val="clear" w:color="auto" w:fill="auto"/>
        </w:rPr>
        <w:t>位专家，评审费为每人每天2500元，按实际进行款项支付，做好相关材料归档工作（以上费用为非含税金额）。</w:t>
      </w:r>
    </w:p>
    <w:p w14:paraId="1A05D4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负责海选场地推荐，根据大赛实际需求安排落实。酒店需满足住宿、会场、用餐、交通、网络等综合条件，要求按四星标准及以上酒店。（1）住宿：提供评审专家及工作人员房，预计10-20间/天；（2）会议室：根据评审的需要，每轮每天需安排10-20人的小型会议室，预计7-12个，用于评审专家及工作人员评审使用；需安排40-60人的中型会议室，预计1个，作为赛务工作指挥部；需安排100-150人大型会议室，预计1个，用于评审前工作会议使用。以上会议室需根据比赛场次的要求，合理安排会议室，要确保比赛期间能同时使用；（3）用餐：需提供评审期间评审专家及工作人员用餐，预计每天</w:t>
      </w:r>
      <w:r>
        <w:rPr>
          <w:rStyle w:val="973"/>
          <w:rFonts w:hint="eastAsia" w:ascii="宋体" w:hAnsi="宋体" w:cs="宋体"/>
          <w:color w:val="auto"/>
          <w:szCs w:val="21"/>
          <w:highlight w:val="none"/>
          <w:shd w:val="clear" w:color="auto" w:fill="auto"/>
          <w:lang w:eastAsia="zh-CN"/>
        </w:rPr>
        <w:t>8</w:t>
      </w:r>
      <w:r>
        <w:rPr>
          <w:rStyle w:val="973"/>
          <w:rFonts w:hint="eastAsia" w:ascii="宋体" w:hAnsi="宋体" w:cs="宋体"/>
          <w:color w:val="auto"/>
          <w:szCs w:val="21"/>
          <w:highlight w:val="none"/>
          <w:shd w:val="clear" w:color="auto" w:fill="auto"/>
          <w:lang w:val="en-US" w:eastAsia="zh-CN"/>
        </w:rPr>
        <w:t>0</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100</w:t>
      </w:r>
      <w:r>
        <w:rPr>
          <w:rStyle w:val="973"/>
          <w:rFonts w:hint="eastAsia" w:ascii="宋体" w:hAnsi="宋体" w:cs="宋体"/>
          <w:color w:val="auto"/>
          <w:szCs w:val="21"/>
          <w:highlight w:val="none"/>
          <w:shd w:val="clear" w:color="auto" w:fill="auto"/>
        </w:rPr>
        <w:t>人。</w:t>
      </w:r>
    </w:p>
    <w:p w14:paraId="13E56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设备租赁：会场需要配备投影仪、笔记本电脑、音响、话筒及宽带网络（带宽100M）、无线网络、打印机等设施，并根据会议需要提供视频会议相关设备及技术支持。</w:t>
      </w:r>
    </w:p>
    <w:p w14:paraId="1D835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w:t>
      </w:r>
      <w:r>
        <w:rPr>
          <w:rStyle w:val="973"/>
          <w:rFonts w:hint="eastAsia" w:ascii="宋体" w:hAnsi="宋体" w:cs="宋体"/>
          <w:color w:val="auto"/>
          <w:szCs w:val="21"/>
          <w:highlight w:val="none"/>
          <w:shd w:val="clear" w:color="auto" w:fill="auto"/>
          <w:lang w:val="en-US" w:eastAsia="zh-CN"/>
        </w:rPr>
        <w:t>6</w:t>
      </w:r>
      <w:r>
        <w:rPr>
          <w:rStyle w:val="973"/>
          <w:rFonts w:hint="eastAsia" w:ascii="宋体" w:hAnsi="宋体" w:cs="宋体"/>
          <w:color w:val="auto"/>
          <w:szCs w:val="21"/>
          <w:highlight w:val="none"/>
          <w:shd w:val="clear" w:color="auto" w:fill="auto"/>
        </w:rPr>
        <w:t>接待服务：提供海选期间在杭接待工作，包括评审专家、工作人员等食宿、市内交通接驳等配套服务工作。</w:t>
      </w:r>
    </w:p>
    <w:p w14:paraId="404DC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w:t>
      </w:r>
      <w:r>
        <w:rPr>
          <w:rStyle w:val="973"/>
          <w:rFonts w:hint="eastAsia" w:ascii="宋体" w:hAnsi="宋体" w:cs="宋体"/>
          <w:color w:val="auto"/>
          <w:szCs w:val="21"/>
          <w:highlight w:val="none"/>
          <w:shd w:val="clear" w:color="auto" w:fill="auto"/>
          <w:lang w:val="en-US" w:eastAsia="zh-CN"/>
        </w:rPr>
        <w:t>7</w:t>
      </w:r>
      <w:r>
        <w:rPr>
          <w:rStyle w:val="973"/>
          <w:rFonts w:hint="eastAsia" w:ascii="宋体" w:hAnsi="宋体" w:cs="宋体"/>
          <w:color w:val="auto"/>
          <w:szCs w:val="21"/>
          <w:highlight w:val="none"/>
          <w:shd w:val="clear" w:color="auto" w:fill="auto"/>
        </w:rPr>
        <w:t>翻译服务：根据大赛需要，安排中英翻译联络人员，负责海选阶段对接、联络及现场翻译服务等相关工作。</w:t>
      </w:r>
    </w:p>
    <w:p w14:paraId="5AD18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w:t>
      </w:r>
      <w:r>
        <w:rPr>
          <w:rStyle w:val="973"/>
          <w:rFonts w:hint="eastAsia" w:ascii="宋体" w:hAnsi="宋体" w:cs="宋体"/>
          <w:color w:val="auto"/>
          <w:szCs w:val="21"/>
          <w:highlight w:val="none"/>
          <w:shd w:val="clear" w:color="auto" w:fill="auto"/>
          <w:lang w:val="en-US" w:eastAsia="zh-CN"/>
        </w:rPr>
        <w:t>8</w:t>
      </w:r>
      <w:r>
        <w:rPr>
          <w:rStyle w:val="973"/>
          <w:rFonts w:hint="eastAsia" w:ascii="宋体" w:hAnsi="宋体" w:cs="宋体"/>
          <w:color w:val="auto"/>
          <w:szCs w:val="21"/>
          <w:highlight w:val="none"/>
          <w:shd w:val="clear" w:color="auto" w:fill="auto"/>
        </w:rPr>
        <w:t>会务服务：提供海选期间的现场服务，包括桌型摆放、席签、插线板、茶歇等准备、对接工作。</w:t>
      </w:r>
    </w:p>
    <w:p w14:paraId="214F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w:t>
      </w:r>
      <w:r>
        <w:rPr>
          <w:rStyle w:val="973"/>
          <w:rFonts w:hint="eastAsia" w:ascii="宋体" w:hAnsi="宋体" w:cs="宋体"/>
          <w:color w:val="auto"/>
          <w:szCs w:val="21"/>
          <w:highlight w:val="none"/>
          <w:shd w:val="clear" w:color="auto" w:fill="auto"/>
          <w:lang w:val="en-US" w:eastAsia="zh-CN"/>
        </w:rPr>
        <w:t>9</w:t>
      </w:r>
      <w:r>
        <w:rPr>
          <w:rStyle w:val="973"/>
          <w:rFonts w:hint="eastAsia" w:ascii="宋体" w:hAnsi="宋体" w:cs="宋体"/>
          <w:color w:val="auto"/>
          <w:szCs w:val="21"/>
          <w:highlight w:val="none"/>
          <w:shd w:val="clear" w:color="auto" w:fill="auto"/>
        </w:rPr>
        <w:t>负责评审资料准备及运送工作等。</w:t>
      </w:r>
    </w:p>
    <w:p w14:paraId="3824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4.1.1</w:t>
      </w:r>
      <w:r>
        <w:rPr>
          <w:rStyle w:val="973"/>
          <w:rFonts w:hint="eastAsia" w:ascii="宋体" w:hAnsi="宋体" w:cs="宋体"/>
          <w:color w:val="auto"/>
          <w:szCs w:val="21"/>
          <w:highlight w:val="none"/>
          <w:shd w:val="clear" w:color="auto" w:fill="auto"/>
          <w:lang w:val="en-US" w:eastAsia="zh-CN"/>
        </w:rPr>
        <w:t>0</w:t>
      </w:r>
      <w:r>
        <w:rPr>
          <w:rStyle w:val="973"/>
          <w:rFonts w:hint="eastAsia" w:ascii="宋体" w:hAnsi="宋体" w:cs="宋体"/>
          <w:color w:val="auto"/>
          <w:szCs w:val="21"/>
          <w:highlight w:val="none"/>
          <w:shd w:val="clear" w:color="auto" w:fill="auto"/>
        </w:rPr>
        <w:t>负责临时资料的印制、不可预见等内容的准备。</w:t>
      </w:r>
    </w:p>
    <w:p w14:paraId="01CF6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2" w:firstLineChars="200"/>
        <w:rPr>
          <w:rStyle w:val="973"/>
          <w:rFonts w:ascii="宋体" w:hAnsi="宋体" w:cs="宋体"/>
          <w:b/>
          <w:bCs/>
          <w:color w:val="auto"/>
          <w:szCs w:val="21"/>
          <w:highlight w:val="none"/>
          <w:shd w:val="clear" w:color="auto" w:fill="auto"/>
        </w:rPr>
      </w:pPr>
      <w:r>
        <w:rPr>
          <w:rStyle w:val="973"/>
          <w:rFonts w:hint="eastAsia" w:ascii="宋体" w:hAnsi="宋体" w:cs="宋体"/>
          <w:b/>
          <w:bCs/>
          <w:color w:val="auto"/>
          <w:szCs w:val="21"/>
          <w:highlight w:val="none"/>
          <w:shd w:val="clear" w:color="auto" w:fill="auto"/>
        </w:rPr>
        <w:t>4.</w:t>
      </w:r>
      <w:r>
        <w:rPr>
          <w:rStyle w:val="973"/>
          <w:rFonts w:hint="eastAsia" w:ascii="宋体" w:hAnsi="宋体" w:cs="宋体"/>
          <w:b/>
          <w:bCs/>
          <w:color w:val="auto"/>
          <w:szCs w:val="21"/>
          <w:highlight w:val="none"/>
          <w:shd w:val="clear" w:color="auto" w:fill="auto"/>
          <w:lang w:val="en-US" w:eastAsia="zh-CN"/>
        </w:rPr>
        <w:t>2</w:t>
      </w:r>
      <w:r>
        <w:rPr>
          <w:rStyle w:val="973"/>
          <w:rFonts w:hint="eastAsia" w:ascii="宋体" w:hAnsi="宋体" w:cs="宋体"/>
          <w:b/>
          <w:bCs/>
          <w:color w:val="auto"/>
          <w:szCs w:val="21"/>
          <w:highlight w:val="none"/>
          <w:shd w:val="clear" w:color="auto" w:fill="auto"/>
        </w:rPr>
        <w:t>复赛阶段（分二个专场进行）</w:t>
      </w:r>
    </w:p>
    <w:p w14:paraId="29570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4.2.1复赛—分留学人员项目专场和外国人项目专场独立评审。</w:t>
      </w:r>
    </w:p>
    <w:p w14:paraId="4FF5A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4.2.2复赛—留学人员项目专场：视海选结果分组，并组成3个独立评审组开展复赛，评审专家组成综合评审团，采用线上评审的方式，选手通过云上视频路演的方式参与复赛，计划逐级遴选出每组前12名，共36个项目进入大赛决赛。复赛—外国人项目专场：单设1组独立评审开展复赛，评审专家组成综合评审团，采用线上评审的方式，选手通过云上视频路演的方式参与复赛，评审团评议推荐的方式，逐级遴选出12个项目进入决赛。</w:t>
      </w:r>
    </w:p>
    <w:p w14:paraId="6C62F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4.2.3负责评审专家评审费的发放。复赛拟分2</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天，每天4-6组进行，平均每组拟邀请7-11位专家，评审费为每人每天2500元。根据项目安排，按实际进行款项支付，做好评审费发放对接、缴税及相关材料归档工作（以上费用为非含税金额）。</w:t>
      </w:r>
    </w:p>
    <w:p w14:paraId="17CB1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负责复赛场地推荐，根据大赛实际需求安排落实。酒店需满足住宿、会场、用餐、交通、网络等综合条件，要求按四星标准及以上酒店。（1）住宿：根据需要安排评审专家及工作人员房，预计15-20间/天。（2）会议室：根据评审的需要落实会场，提供20-30人的小型会议室预计1-2个，用于评审专家休息室；提供60-80人的会议室预计4-6个，作为大赛评审会场及工作室；提供</w:t>
      </w:r>
      <w:r>
        <w:rPr>
          <w:rStyle w:val="973"/>
          <w:rFonts w:hint="eastAsia" w:ascii="宋体" w:hAnsi="宋体" w:cs="宋体"/>
          <w:color w:val="auto"/>
          <w:szCs w:val="21"/>
          <w:highlight w:val="none"/>
          <w:shd w:val="clear" w:color="auto" w:fill="auto"/>
          <w:lang w:val="en-US" w:eastAsia="zh-CN"/>
        </w:rPr>
        <w:t>100</w:t>
      </w:r>
      <w:r>
        <w:rPr>
          <w:rStyle w:val="973"/>
          <w:rFonts w:hint="eastAsia" w:ascii="宋体" w:hAnsi="宋体" w:cs="宋体"/>
          <w:color w:val="auto"/>
          <w:szCs w:val="21"/>
          <w:highlight w:val="none"/>
          <w:shd w:val="clear" w:color="auto" w:fill="auto"/>
        </w:rPr>
        <w:t>-1</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0人大型会议室预计1个，用于评审前工作会议使用。以上会议室需根据比赛场次的要求，合理安排会议室，确保比赛期间能同时使用；（3）用餐：根据需要提供赛务期间现场评审专家</w:t>
      </w:r>
      <w:r>
        <w:rPr>
          <w:rStyle w:val="973"/>
          <w:rFonts w:hint="eastAsia" w:ascii="宋体" w:hAnsi="宋体" w:cs="宋体"/>
          <w:color w:val="auto"/>
          <w:szCs w:val="21"/>
          <w:highlight w:val="none"/>
          <w:shd w:val="clear" w:color="auto" w:fill="auto"/>
          <w:lang w:val="en-US" w:eastAsia="zh-CN"/>
        </w:rPr>
        <w:t>及</w:t>
      </w:r>
      <w:r>
        <w:rPr>
          <w:rStyle w:val="973"/>
          <w:rFonts w:hint="eastAsia" w:ascii="宋体" w:hAnsi="宋体" w:cs="宋体"/>
          <w:color w:val="auto"/>
          <w:szCs w:val="21"/>
          <w:highlight w:val="none"/>
          <w:shd w:val="clear" w:color="auto" w:fill="auto"/>
        </w:rPr>
        <w:t>工作人员等用餐，预计每天1</w:t>
      </w:r>
      <w:r>
        <w:rPr>
          <w:rStyle w:val="973"/>
          <w:rFonts w:hint="eastAsia" w:ascii="宋体" w:hAnsi="宋体" w:cs="宋体"/>
          <w:color w:val="auto"/>
          <w:szCs w:val="21"/>
          <w:highlight w:val="none"/>
          <w:shd w:val="clear" w:color="auto" w:fill="auto"/>
          <w:lang w:val="en-US" w:eastAsia="zh-CN"/>
        </w:rPr>
        <w:t>20</w:t>
      </w:r>
      <w:r>
        <w:rPr>
          <w:rStyle w:val="973"/>
          <w:rFonts w:hint="eastAsia" w:ascii="宋体" w:hAnsi="宋体" w:cs="宋体"/>
          <w:color w:val="auto"/>
          <w:szCs w:val="21"/>
          <w:highlight w:val="none"/>
          <w:shd w:val="clear" w:color="auto" w:fill="auto"/>
        </w:rPr>
        <w:t>-1</w:t>
      </w:r>
      <w:r>
        <w:rPr>
          <w:rStyle w:val="973"/>
          <w:rFonts w:hint="eastAsia" w:ascii="宋体" w:hAnsi="宋体" w:cs="宋体"/>
          <w:color w:val="auto"/>
          <w:szCs w:val="21"/>
          <w:highlight w:val="none"/>
          <w:shd w:val="clear" w:color="auto" w:fill="auto"/>
          <w:lang w:val="en-US" w:eastAsia="zh-CN"/>
        </w:rPr>
        <w:t>50</w:t>
      </w:r>
      <w:r>
        <w:rPr>
          <w:rStyle w:val="973"/>
          <w:rFonts w:hint="eastAsia" w:ascii="宋体" w:hAnsi="宋体" w:cs="宋体"/>
          <w:color w:val="auto"/>
          <w:szCs w:val="21"/>
          <w:highlight w:val="none"/>
          <w:shd w:val="clear" w:color="auto" w:fill="auto"/>
        </w:rPr>
        <w:t>人。以上内容均根据赛务需求具体安排落实。</w:t>
      </w:r>
    </w:p>
    <w:p w14:paraId="25589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会务服务：提供复赛期间的现场服务，包括会议摄影服务、会务接待服务、交通保障服务、物料设计制作服务及茶歇准备等工作。</w:t>
      </w:r>
    </w:p>
    <w:p w14:paraId="53326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w:t>
      </w:r>
      <w:r>
        <w:rPr>
          <w:rStyle w:val="973"/>
          <w:rFonts w:hint="eastAsia" w:ascii="宋体" w:hAnsi="宋体" w:cs="宋体"/>
          <w:color w:val="auto"/>
          <w:szCs w:val="21"/>
          <w:highlight w:val="none"/>
          <w:shd w:val="clear" w:color="auto" w:fill="auto"/>
          <w:lang w:val="en-US" w:eastAsia="zh-CN"/>
        </w:rPr>
        <w:t>6</w:t>
      </w:r>
      <w:r>
        <w:rPr>
          <w:rStyle w:val="973"/>
          <w:rFonts w:hint="eastAsia" w:ascii="宋体" w:hAnsi="宋体" w:cs="宋体"/>
          <w:color w:val="auto"/>
          <w:szCs w:val="21"/>
          <w:highlight w:val="none"/>
          <w:shd w:val="clear" w:color="auto" w:fill="auto"/>
        </w:rPr>
        <w:t>会场布置：根据场地情况，按赛务的需求提供会场布置，包括但不限于背景、</w:t>
      </w:r>
      <w:r>
        <w:rPr>
          <w:rStyle w:val="973"/>
          <w:rFonts w:hint="eastAsia" w:ascii="宋体" w:hAnsi="宋体" w:cs="宋体"/>
          <w:color w:val="auto"/>
          <w:szCs w:val="21"/>
          <w:highlight w:val="none"/>
          <w:shd w:val="clear" w:color="auto" w:fill="auto"/>
          <w:lang w:val="en-US" w:eastAsia="zh-CN"/>
        </w:rPr>
        <w:t>显示屏、</w:t>
      </w:r>
      <w:r>
        <w:rPr>
          <w:rStyle w:val="973"/>
          <w:rFonts w:hint="eastAsia" w:ascii="宋体" w:hAnsi="宋体" w:cs="宋体"/>
          <w:color w:val="auto"/>
          <w:szCs w:val="21"/>
          <w:highlight w:val="none"/>
          <w:shd w:val="clear" w:color="auto" w:fill="auto"/>
        </w:rPr>
        <w:t>导视系统、桌椅、席签等，做好会议现场场地布置。</w:t>
      </w:r>
    </w:p>
    <w:p w14:paraId="18F0A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w:t>
      </w:r>
      <w:r>
        <w:rPr>
          <w:rStyle w:val="973"/>
          <w:rFonts w:hint="eastAsia" w:ascii="宋体" w:hAnsi="宋体" w:cs="宋体"/>
          <w:color w:val="auto"/>
          <w:szCs w:val="21"/>
          <w:highlight w:val="none"/>
          <w:shd w:val="clear" w:color="auto" w:fill="auto"/>
          <w:lang w:val="en-US" w:eastAsia="zh-CN"/>
        </w:rPr>
        <w:t>7</w:t>
      </w:r>
      <w:r>
        <w:rPr>
          <w:rStyle w:val="973"/>
          <w:rFonts w:hint="eastAsia" w:ascii="宋体" w:hAnsi="宋体" w:cs="宋体"/>
          <w:color w:val="auto"/>
          <w:szCs w:val="21"/>
          <w:highlight w:val="none"/>
          <w:shd w:val="clear" w:color="auto" w:fill="auto"/>
        </w:rPr>
        <w:t>设备租赁：根据会场情况及赛务需求，提供相关设备及技术支持，包括但不限无线网络、宽带网络、打印机、远程路演、连线平台、视频直播等相关设备及技术服务，保障线上及线下赛务流程。</w:t>
      </w:r>
    </w:p>
    <w:p w14:paraId="213ED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w:t>
      </w:r>
      <w:r>
        <w:rPr>
          <w:rStyle w:val="973"/>
          <w:rFonts w:hint="eastAsia" w:ascii="宋体" w:hAnsi="宋体" w:cs="宋体"/>
          <w:color w:val="auto"/>
          <w:szCs w:val="21"/>
          <w:highlight w:val="none"/>
          <w:shd w:val="clear" w:color="auto" w:fill="auto"/>
          <w:lang w:val="en-US" w:eastAsia="zh-CN"/>
        </w:rPr>
        <w:t>8</w:t>
      </w:r>
      <w:r>
        <w:rPr>
          <w:rStyle w:val="973"/>
          <w:rFonts w:hint="eastAsia" w:ascii="宋体" w:hAnsi="宋体" w:cs="宋体"/>
          <w:color w:val="auto"/>
          <w:szCs w:val="21"/>
          <w:highlight w:val="none"/>
          <w:shd w:val="clear" w:color="auto" w:fill="auto"/>
        </w:rPr>
        <w:t>交通服务：提供复赛期间在杭接待工作，包括评审专家、工作人员等市内交通接驳等配套服务工作（包括大巴车、商务车等，同时配备驾龄经验丰富的驾驶员）。</w:t>
      </w:r>
    </w:p>
    <w:p w14:paraId="198B4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w:t>
      </w:r>
      <w:r>
        <w:rPr>
          <w:rStyle w:val="973"/>
          <w:rFonts w:hint="eastAsia" w:ascii="宋体" w:hAnsi="宋体" w:cs="宋体"/>
          <w:color w:val="auto"/>
          <w:szCs w:val="21"/>
          <w:highlight w:val="none"/>
          <w:shd w:val="clear" w:color="auto" w:fill="auto"/>
          <w:lang w:val="en-US" w:eastAsia="zh-CN"/>
        </w:rPr>
        <w:t>9</w:t>
      </w:r>
      <w:r>
        <w:rPr>
          <w:rStyle w:val="973"/>
          <w:rFonts w:hint="eastAsia" w:ascii="宋体" w:hAnsi="宋体" w:cs="宋体"/>
          <w:color w:val="auto"/>
          <w:szCs w:val="21"/>
          <w:highlight w:val="none"/>
          <w:shd w:val="clear" w:color="auto" w:fill="auto"/>
        </w:rPr>
        <w:t>翻译服务：根据大赛需求，安排现场翻译配合人员，中英双语，配合复赛阶段</w:t>
      </w:r>
      <w:r>
        <w:rPr>
          <w:rStyle w:val="973"/>
          <w:rFonts w:hint="eastAsia" w:ascii="宋体" w:hAnsi="宋体" w:cs="宋体"/>
          <w:color w:val="auto"/>
          <w:szCs w:val="21"/>
          <w:highlight w:val="none"/>
          <w:shd w:val="clear" w:color="auto" w:fill="auto"/>
          <w:lang w:val="en-US" w:eastAsia="zh-CN"/>
        </w:rPr>
        <w:t>文字材料</w:t>
      </w:r>
      <w:r>
        <w:rPr>
          <w:rStyle w:val="973"/>
          <w:rFonts w:hint="eastAsia" w:ascii="宋体" w:hAnsi="宋体" w:cs="宋体"/>
          <w:color w:val="auto"/>
          <w:szCs w:val="21"/>
          <w:highlight w:val="none"/>
          <w:shd w:val="clear" w:color="auto" w:fill="auto"/>
        </w:rPr>
        <w:t>翻译服务等相关工作。</w:t>
      </w:r>
    </w:p>
    <w:p w14:paraId="20148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4.2.1</w:t>
      </w:r>
      <w:r>
        <w:rPr>
          <w:rStyle w:val="973"/>
          <w:rFonts w:hint="eastAsia" w:ascii="宋体" w:hAnsi="宋体" w:cs="宋体"/>
          <w:color w:val="auto"/>
          <w:szCs w:val="21"/>
          <w:highlight w:val="none"/>
          <w:shd w:val="clear" w:color="auto" w:fill="auto"/>
          <w:lang w:val="en-US" w:eastAsia="zh-CN"/>
        </w:rPr>
        <w:t>0</w:t>
      </w:r>
      <w:r>
        <w:rPr>
          <w:rStyle w:val="973"/>
          <w:rFonts w:hint="eastAsia" w:ascii="宋体" w:hAnsi="宋体" w:cs="宋体"/>
          <w:color w:val="auto"/>
          <w:szCs w:val="21"/>
          <w:highlight w:val="none"/>
          <w:shd w:val="clear" w:color="auto" w:fill="auto"/>
        </w:rPr>
        <w:t>负责大赛复赛参赛选手的</w:t>
      </w:r>
      <w:r>
        <w:rPr>
          <w:rStyle w:val="973"/>
          <w:rFonts w:hint="eastAsia" w:ascii="宋体" w:hAnsi="宋体" w:cs="宋体"/>
          <w:color w:val="auto"/>
          <w:szCs w:val="21"/>
          <w:highlight w:val="none"/>
          <w:shd w:val="clear" w:color="auto" w:fill="auto"/>
          <w:lang w:val="en-US" w:eastAsia="zh-CN"/>
        </w:rPr>
        <w:t>联络</w:t>
      </w:r>
      <w:r>
        <w:rPr>
          <w:rStyle w:val="973"/>
          <w:rFonts w:hint="eastAsia" w:ascii="宋体" w:hAnsi="宋体" w:cs="宋体"/>
          <w:color w:val="auto"/>
          <w:szCs w:val="21"/>
          <w:highlight w:val="none"/>
          <w:shd w:val="clear" w:color="auto" w:fill="auto"/>
        </w:rPr>
        <w:t>工作，做好复赛阶段技术服务及流程保障。</w:t>
      </w:r>
    </w:p>
    <w:p w14:paraId="068AB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4.2.1</w:t>
      </w:r>
      <w:r>
        <w:rPr>
          <w:rStyle w:val="973"/>
          <w:rFonts w:hint="eastAsia" w:ascii="宋体" w:hAnsi="宋体" w:cs="宋体"/>
          <w:color w:val="auto"/>
          <w:szCs w:val="21"/>
          <w:highlight w:val="none"/>
          <w:shd w:val="clear" w:color="auto" w:fill="auto"/>
          <w:lang w:val="en-US" w:eastAsia="zh-CN"/>
        </w:rPr>
        <w:t>1</w:t>
      </w:r>
      <w:r>
        <w:rPr>
          <w:rStyle w:val="973"/>
          <w:rFonts w:hint="eastAsia" w:ascii="宋体" w:hAnsi="宋体" w:cs="宋体"/>
          <w:color w:val="auto"/>
          <w:szCs w:val="21"/>
          <w:highlight w:val="none"/>
          <w:shd w:val="clear" w:color="auto" w:fill="auto"/>
        </w:rPr>
        <w:t>负责评审资料准备及运送工作等。</w:t>
      </w:r>
    </w:p>
    <w:p w14:paraId="7A055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4.2.1</w:t>
      </w:r>
      <w:r>
        <w:rPr>
          <w:rStyle w:val="973"/>
          <w:rFonts w:hint="eastAsia" w:ascii="宋体" w:hAnsi="宋体" w:cs="宋体"/>
          <w:color w:val="auto"/>
          <w:szCs w:val="21"/>
          <w:highlight w:val="none"/>
          <w:shd w:val="clear" w:color="auto" w:fill="auto"/>
          <w:lang w:val="en-US" w:eastAsia="zh-CN"/>
        </w:rPr>
        <w:t>2</w:t>
      </w:r>
      <w:r>
        <w:rPr>
          <w:rStyle w:val="973"/>
          <w:rFonts w:hint="eastAsia" w:ascii="宋体" w:hAnsi="宋体" w:cs="宋体"/>
          <w:color w:val="auto"/>
          <w:szCs w:val="21"/>
          <w:highlight w:val="none"/>
          <w:shd w:val="clear" w:color="auto" w:fill="auto"/>
        </w:rPr>
        <w:t>负责所需资料的印制、不可预见等内容的准备。</w:t>
      </w:r>
    </w:p>
    <w:p w14:paraId="6AE38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2" w:firstLineChars="200"/>
        <w:rPr>
          <w:rStyle w:val="973"/>
          <w:rFonts w:hint="default" w:ascii="宋体" w:hAnsi="宋体" w:eastAsia="宋体" w:cs="宋体"/>
          <w:b/>
          <w:bCs/>
          <w:color w:val="auto"/>
          <w:szCs w:val="21"/>
          <w:highlight w:val="none"/>
          <w:shd w:val="clear" w:color="auto" w:fill="auto"/>
          <w:lang w:val="en-US" w:eastAsia="zh-CN"/>
        </w:rPr>
      </w:pPr>
      <w:r>
        <w:rPr>
          <w:rStyle w:val="973"/>
          <w:rFonts w:hint="eastAsia" w:ascii="宋体" w:hAnsi="宋体" w:cs="宋体"/>
          <w:b/>
          <w:bCs/>
          <w:color w:val="auto"/>
          <w:szCs w:val="21"/>
          <w:highlight w:val="none"/>
          <w:shd w:val="clear" w:color="auto" w:fill="auto"/>
        </w:rPr>
        <w:t>4.</w:t>
      </w:r>
      <w:r>
        <w:rPr>
          <w:rStyle w:val="973"/>
          <w:rFonts w:hint="eastAsia" w:ascii="宋体" w:hAnsi="宋体" w:cs="宋体"/>
          <w:b/>
          <w:bCs/>
          <w:color w:val="auto"/>
          <w:szCs w:val="21"/>
          <w:highlight w:val="none"/>
          <w:shd w:val="clear" w:color="auto" w:fill="auto"/>
          <w:lang w:val="en-US" w:eastAsia="zh-CN"/>
        </w:rPr>
        <w:t>3</w:t>
      </w:r>
      <w:r>
        <w:rPr>
          <w:rStyle w:val="973"/>
          <w:rFonts w:hint="eastAsia" w:ascii="宋体" w:hAnsi="宋体" w:cs="宋体"/>
          <w:b/>
          <w:bCs/>
          <w:color w:val="auto"/>
          <w:szCs w:val="21"/>
          <w:highlight w:val="none"/>
          <w:shd w:val="clear" w:color="auto" w:fill="auto"/>
        </w:rPr>
        <w:t xml:space="preserve"> </w:t>
      </w:r>
      <w:r>
        <w:rPr>
          <w:rStyle w:val="973"/>
          <w:rFonts w:hint="eastAsia" w:ascii="宋体" w:hAnsi="宋体" w:eastAsia="宋体" w:cs="宋体"/>
          <w:b/>
          <w:bCs/>
          <w:color w:val="auto"/>
          <w:szCs w:val="21"/>
          <w:highlight w:val="none"/>
          <w:shd w:val="clear" w:color="auto" w:fill="auto"/>
          <w:lang w:val="en-US" w:eastAsia="zh-CN"/>
        </w:rPr>
        <w:t>专项赛</w:t>
      </w:r>
      <w:r>
        <w:rPr>
          <w:rStyle w:val="973"/>
          <w:rFonts w:hint="eastAsia" w:ascii="宋体" w:hAnsi="宋体" w:cs="宋体"/>
          <w:b/>
          <w:bCs/>
          <w:color w:val="auto"/>
          <w:szCs w:val="21"/>
          <w:highlight w:val="none"/>
          <w:shd w:val="clear" w:color="auto" w:fill="auto"/>
          <w:lang w:val="en-US" w:eastAsia="zh-CN"/>
        </w:rPr>
        <w:t>（</w:t>
      </w:r>
      <w:r>
        <w:rPr>
          <w:rStyle w:val="973"/>
          <w:rFonts w:hint="eastAsia" w:ascii="宋体" w:hAnsi="宋体" w:cs="宋体"/>
          <w:b/>
          <w:bCs/>
          <w:color w:val="auto"/>
          <w:szCs w:val="21"/>
          <w:highlight w:val="none"/>
          <w:shd w:val="clear" w:color="auto" w:fill="auto"/>
        </w:rPr>
        <w:t>分二个专场进行</w:t>
      </w:r>
      <w:r>
        <w:rPr>
          <w:rStyle w:val="973"/>
          <w:rFonts w:hint="eastAsia" w:ascii="宋体" w:hAnsi="宋体" w:cs="宋体"/>
          <w:b/>
          <w:bCs/>
          <w:color w:val="auto"/>
          <w:szCs w:val="21"/>
          <w:highlight w:val="none"/>
          <w:shd w:val="clear" w:color="auto" w:fill="auto"/>
          <w:lang w:val="en-US" w:eastAsia="zh-CN"/>
        </w:rPr>
        <w:t>）</w:t>
      </w:r>
    </w:p>
    <w:p w14:paraId="238A0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.1</w:t>
      </w:r>
      <w:r>
        <w:rPr>
          <w:rStyle w:val="973"/>
          <w:rFonts w:hint="eastAsia" w:ascii="宋体" w:hAnsi="宋体" w:cs="宋体"/>
          <w:color w:val="auto"/>
          <w:szCs w:val="21"/>
          <w:highlight w:val="none"/>
          <w:shd w:val="clear" w:color="auto" w:fill="auto"/>
          <w:lang w:val="en-US" w:eastAsia="zh-CN"/>
        </w:rPr>
        <w:t>负责</w:t>
      </w:r>
      <w:r>
        <w:rPr>
          <w:rStyle w:val="973"/>
          <w:rFonts w:hint="eastAsia" w:ascii="宋体" w:hAnsi="宋体" w:cs="宋体"/>
          <w:color w:val="auto"/>
          <w:szCs w:val="21"/>
          <w:highlight w:val="none"/>
          <w:shd w:val="clear" w:color="auto" w:fill="auto"/>
        </w:rPr>
        <w:t>专项赛</w:t>
      </w:r>
      <w:r>
        <w:rPr>
          <w:rStyle w:val="973"/>
          <w:rFonts w:hint="eastAsia" w:ascii="宋体" w:hAnsi="宋体" w:cs="宋体"/>
          <w:color w:val="auto"/>
          <w:szCs w:val="21"/>
          <w:highlight w:val="none"/>
          <w:shd w:val="clear" w:color="auto" w:fill="auto"/>
          <w:lang w:val="en-US" w:eastAsia="zh-CN"/>
        </w:rPr>
        <w:t>筹备相关工作的组织配合</w:t>
      </w:r>
      <w:r>
        <w:rPr>
          <w:rStyle w:val="973"/>
          <w:rFonts w:hint="eastAsia" w:ascii="宋体" w:hAnsi="宋体" w:cs="宋体"/>
          <w:color w:val="auto"/>
          <w:szCs w:val="21"/>
          <w:highlight w:val="none"/>
          <w:shd w:val="clear" w:color="auto" w:fill="auto"/>
        </w:rPr>
        <w:t>。</w:t>
      </w:r>
    </w:p>
    <w:p w14:paraId="2D92C58E">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2</w:t>
      </w:r>
      <w:r>
        <w:rPr>
          <w:rStyle w:val="973"/>
          <w:rFonts w:hint="eastAsia" w:ascii="宋体" w:hAnsi="宋体" w:cs="宋体"/>
          <w:color w:val="auto"/>
          <w:szCs w:val="21"/>
          <w:highlight w:val="none"/>
          <w:shd w:val="clear" w:color="auto" w:fill="auto"/>
        </w:rPr>
        <w:t>负责</w:t>
      </w:r>
      <w:r>
        <w:rPr>
          <w:rStyle w:val="973"/>
          <w:rFonts w:hint="eastAsia" w:ascii="宋体" w:hAnsi="宋体" w:cs="宋体"/>
          <w:color w:val="auto"/>
          <w:szCs w:val="21"/>
          <w:highlight w:val="none"/>
          <w:shd w:val="clear" w:color="auto" w:fill="auto"/>
          <w:lang w:val="en-US" w:eastAsia="zh-CN"/>
        </w:rPr>
        <w:t>专项赛</w:t>
      </w:r>
      <w:r>
        <w:rPr>
          <w:rStyle w:val="973"/>
          <w:rFonts w:hint="eastAsia" w:ascii="宋体" w:hAnsi="宋体" w:cs="宋体"/>
          <w:color w:val="auto"/>
          <w:szCs w:val="21"/>
          <w:highlight w:val="none"/>
          <w:shd w:val="clear" w:color="auto" w:fill="auto"/>
        </w:rPr>
        <w:t>评审专家评审费的发放。专项赛拟按专业分2场,每场设2-3组</w:t>
      </w:r>
      <w:r>
        <w:rPr>
          <w:rStyle w:val="973"/>
          <w:rFonts w:hint="eastAsia" w:ascii="宋体" w:hAnsi="宋体" w:cs="宋体"/>
          <w:color w:val="auto"/>
          <w:szCs w:val="21"/>
          <w:highlight w:val="none"/>
          <w:shd w:val="clear" w:color="auto" w:fill="auto"/>
          <w:lang w:val="en-US" w:eastAsia="zh-CN"/>
        </w:rPr>
        <w:t>，</w:t>
      </w:r>
      <w:r>
        <w:rPr>
          <w:rStyle w:val="973"/>
          <w:rFonts w:hint="eastAsia" w:ascii="宋体" w:hAnsi="宋体" w:cs="宋体"/>
          <w:color w:val="auto"/>
          <w:szCs w:val="21"/>
          <w:highlight w:val="none"/>
          <w:shd w:val="clear" w:color="auto" w:fill="auto"/>
        </w:rPr>
        <w:t>每组拟邀请</w:t>
      </w:r>
      <w:r>
        <w:rPr>
          <w:rStyle w:val="973"/>
          <w:rFonts w:hint="eastAsia" w:ascii="宋体" w:hAnsi="宋体" w:cs="宋体"/>
          <w:color w:val="auto"/>
          <w:szCs w:val="21"/>
          <w:highlight w:val="none"/>
          <w:shd w:val="clear" w:color="auto" w:fill="auto"/>
          <w:lang w:eastAsia="zh-CN"/>
        </w:rPr>
        <w:t>6</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eastAsia="zh-CN"/>
        </w:rPr>
        <w:t>1</w:t>
      </w:r>
      <w:r>
        <w:rPr>
          <w:rStyle w:val="973"/>
          <w:rFonts w:hint="eastAsia" w:ascii="宋体" w:hAnsi="宋体" w:cs="宋体"/>
          <w:color w:val="auto"/>
          <w:szCs w:val="21"/>
          <w:highlight w:val="none"/>
          <w:shd w:val="clear" w:color="auto" w:fill="auto"/>
          <w:lang w:val="en-US" w:eastAsia="zh-CN"/>
        </w:rPr>
        <w:t>1</w:t>
      </w:r>
      <w:r>
        <w:rPr>
          <w:rStyle w:val="973"/>
          <w:rFonts w:hint="eastAsia" w:ascii="宋体" w:hAnsi="宋体" w:cs="宋体"/>
          <w:color w:val="auto"/>
          <w:szCs w:val="21"/>
          <w:highlight w:val="none"/>
          <w:shd w:val="clear" w:color="auto" w:fill="auto"/>
        </w:rPr>
        <w:t>位专家，评审费为每人每天2500元，按实际进行款项支付，做好评审费发放对接、缴税及相关材料归档工作（以上费用为非含税金额）。</w:t>
      </w:r>
    </w:p>
    <w:p w14:paraId="34B075BD">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default" w:ascii="宋体" w:hAnsi="宋体" w:cs="Times New Roman"/>
          <w:color w:val="auto"/>
          <w:szCs w:val="24"/>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负责</w:t>
      </w:r>
      <w:r>
        <w:rPr>
          <w:rStyle w:val="973"/>
          <w:rFonts w:hint="eastAsia" w:ascii="宋体" w:hAnsi="宋体" w:cs="宋体"/>
          <w:color w:val="auto"/>
          <w:szCs w:val="21"/>
          <w:highlight w:val="none"/>
          <w:shd w:val="clear" w:color="auto" w:fill="auto"/>
          <w:lang w:val="en-US" w:eastAsia="zh-CN"/>
        </w:rPr>
        <w:t>专项赛</w:t>
      </w:r>
      <w:r>
        <w:rPr>
          <w:rStyle w:val="973"/>
          <w:rFonts w:hint="eastAsia" w:ascii="宋体" w:hAnsi="宋体" w:cs="宋体"/>
          <w:color w:val="auto"/>
          <w:szCs w:val="21"/>
          <w:highlight w:val="none"/>
          <w:shd w:val="clear" w:color="auto" w:fill="auto"/>
        </w:rPr>
        <w:t>场地推荐，根据大赛实际需求安排落实。酒店需满足住宿、会场、用餐、交通、网络等综合条件，要求按四星标准及以上酒店。（1）住宿：根据需要安排评审专家及工作人员房，预计</w:t>
      </w:r>
      <w:r>
        <w:rPr>
          <w:rStyle w:val="973"/>
          <w:rFonts w:hint="eastAsia" w:ascii="宋体" w:hAnsi="宋体" w:cs="宋体"/>
          <w:color w:val="auto"/>
          <w:szCs w:val="21"/>
          <w:highlight w:val="none"/>
          <w:shd w:val="clear" w:color="auto" w:fill="auto"/>
          <w:lang w:val="en-US" w:eastAsia="zh-CN"/>
        </w:rPr>
        <w:t>10</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15</w:t>
      </w:r>
      <w:r>
        <w:rPr>
          <w:rStyle w:val="973"/>
          <w:rFonts w:hint="eastAsia" w:ascii="宋体" w:hAnsi="宋体" w:cs="宋体"/>
          <w:color w:val="auto"/>
          <w:szCs w:val="21"/>
          <w:highlight w:val="none"/>
          <w:shd w:val="clear" w:color="auto" w:fill="auto"/>
        </w:rPr>
        <w:t>间/天。（2）会议室：根据评审的需要落实会场，提供20-30人的小型会议室预计1-2个，用于评审专家休息室；提供60-80人的会议室预计</w:t>
      </w:r>
      <w:r>
        <w:rPr>
          <w:rStyle w:val="973"/>
          <w:rFonts w:hint="eastAsia" w:ascii="宋体" w:hAnsi="宋体" w:cs="宋体"/>
          <w:color w:val="auto"/>
          <w:szCs w:val="21"/>
          <w:highlight w:val="none"/>
          <w:shd w:val="clear" w:color="auto" w:fill="auto"/>
          <w:lang w:val="en-US" w:eastAsia="zh-CN"/>
        </w:rPr>
        <w:t>2</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个，作为大赛评审会场及工作室；提供</w:t>
      </w:r>
      <w:r>
        <w:rPr>
          <w:rStyle w:val="973"/>
          <w:rFonts w:hint="eastAsia" w:ascii="宋体" w:hAnsi="宋体" w:cs="宋体"/>
          <w:color w:val="auto"/>
          <w:szCs w:val="21"/>
          <w:highlight w:val="none"/>
          <w:shd w:val="clear" w:color="auto" w:fill="auto"/>
          <w:lang w:val="en-US" w:eastAsia="zh-CN"/>
        </w:rPr>
        <w:t>80</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100</w:t>
      </w:r>
      <w:r>
        <w:rPr>
          <w:rStyle w:val="973"/>
          <w:rFonts w:hint="eastAsia" w:ascii="宋体" w:hAnsi="宋体" w:cs="宋体"/>
          <w:color w:val="auto"/>
          <w:szCs w:val="21"/>
          <w:highlight w:val="none"/>
          <w:shd w:val="clear" w:color="auto" w:fill="auto"/>
        </w:rPr>
        <w:t>人大型会议室预计1个，用于评审前工作会议使用。以上会议室需根据比赛场次的要求，合理安排会议室，确保比赛期间能同时使用；（3）用餐：根据需要提供赛务期间现场评审专家</w:t>
      </w:r>
      <w:r>
        <w:rPr>
          <w:rStyle w:val="973"/>
          <w:rFonts w:hint="eastAsia" w:ascii="宋体" w:hAnsi="宋体" w:cs="宋体"/>
          <w:color w:val="auto"/>
          <w:szCs w:val="21"/>
          <w:highlight w:val="none"/>
          <w:shd w:val="clear" w:color="auto" w:fill="auto"/>
          <w:lang w:val="en-US" w:eastAsia="zh-CN"/>
        </w:rPr>
        <w:t>及</w:t>
      </w:r>
      <w:r>
        <w:rPr>
          <w:rStyle w:val="973"/>
          <w:rFonts w:hint="eastAsia" w:ascii="宋体" w:hAnsi="宋体" w:cs="宋体"/>
          <w:color w:val="auto"/>
          <w:szCs w:val="21"/>
          <w:highlight w:val="none"/>
          <w:shd w:val="clear" w:color="auto" w:fill="auto"/>
        </w:rPr>
        <w:t>工作人员等用餐，预计每天</w:t>
      </w:r>
      <w:r>
        <w:rPr>
          <w:rStyle w:val="973"/>
          <w:rFonts w:hint="eastAsia" w:ascii="宋体" w:hAnsi="宋体" w:cs="宋体"/>
          <w:color w:val="auto"/>
          <w:szCs w:val="21"/>
          <w:highlight w:val="none"/>
          <w:shd w:val="clear" w:color="auto" w:fill="auto"/>
          <w:lang w:val="en-US" w:eastAsia="zh-CN"/>
        </w:rPr>
        <w:t>60</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80</w:t>
      </w:r>
      <w:r>
        <w:rPr>
          <w:rStyle w:val="973"/>
          <w:rFonts w:hint="eastAsia" w:ascii="宋体" w:hAnsi="宋体" w:cs="宋体"/>
          <w:color w:val="auto"/>
          <w:szCs w:val="21"/>
          <w:highlight w:val="none"/>
          <w:shd w:val="clear" w:color="auto" w:fill="auto"/>
        </w:rPr>
        <w:t>人。以上内容均根据赛务需求具体安排落实。</w:t>
      </w:r>
    </w:p>
    <w:p w14:paraId="4E057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会务服务：</w:t>
      </w:r>
      <w:r>
        <w:rPr>
          <w:rStyle w:val="973"/>
          <w:rFonts w:hint="eastAsia" w:ascii="宋体" w:hAnsi="宋体" w:cs="宋体"/>
          <w:color w:val="auto"/>
          <w:szCs w:val="21"/>
          <w:highlight w:val="none"/>
          <w:shd w:val="clear" w:color="auto" w:fill="auto"/>
          <w:lang w:val="en-US" w:eastAsia="zh-CN"/>
        </w:rPr>
        <w:t>根据需要</w:t>
      </w:r>
      <w:r>
        <w:rPr>
          <w:rStyle w:val="973"/>
          <w:rFonts w:hint="eastAsia" w:ascii="宋体" w:hAnsi="宋体" w:cs="宋体"/>
          <w:color w:val="auto"/>
          <w:szCs w:val="21"/>
          <w:highlight w:val="none"/>
          <w:shd w:val="clear" w:color="auto" w:fill="auto"/>
        </w:rPr>
        <w:t>提供</w:t>
      </w:r>
      <w:r>
        <w:rPr>
          <w:rStyle w:val="973"/>
          <w:rFonts w:hint="eastAsia" w:ascii="宋体" w:hAnsi="宋体" w:cs="宋体"/>
          <w:color w:val="auto"/>
          <w:szCs w:val="21"/>
          <w:highlight w:val="none"/>
          <w:shd w:val="clear" w:color="auto" w:fill="auto"/>
          <w:lang w:val="en-US" w:eastAsia="zh-CN"/>
        </w:rPr>
        <w:t>专项赛</w:t>
      </w:r>
      <w:r>
        <w:rPr>
          <w:rStyle w:val="973"/>
          <w:rFonts w:hint="eastAsia" w:ascii="宋体" w:hAnsi="宋体" w:cs="宋体"/>
          <w:color w:val="auto"/>
          <w:szCs w:val="21"/>
          <w:highlight w:val="none"/>
          <w:shd w:val="clear" w:color="auto" w:fill="auto"/>
        </w:rPr>
        <w:t>期间的</w:t>
      </w:r>
      <w:r>
        <w:rPr>
          <w:rStyle w:val="973"/>
          <w:rFonts w:hint="eastAsia" w:ascii="宋体" w:hAnsi="宋体" w:cs="宋体"/>
          <w:color w:val="auto"/>
          <w:szCs w:val="21"/>
          <w:highlight w:val="none"/>
          <w:shd w:val="clear" w:color="auto" w:fill="auto"/>
          <w:lang w:val="en-US" w:eastAsia="zh-CN"/>
        </w:rPr>
        <w:t>保障服务</w:t>
      </w:r>
      <w:r>
        <w:rPr>
          <w:rStyle w:val="973"/>
          <w:rFonts w:hint="eastAsia" w:ascii="宋体" w:hAnsi="宋体" w:cs="宋体"/>
          <w:color w:val="auto"/>
          <w:szCs w:val="21"/>
          <w:highlight w:val="none"/>
          <w:shd w:val="clear" w:color="auto" w:fill="auto"/>
        </w:rPr>
        <w:t>，包括会议摄影服务、交通保障服务、物料设计制作服务等工作。</w:t>
      </w:r>
    </w:p>
    <w:p w14:paraId="03D2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翻译服务：根据大赛需求，</w:t>
      </w:r>
      <w:r>
        <w:rPr>
          <w:rStyle w:val="973"/>
          <w:rFonts w:hint="eastAsia" w:ascii="宋体" w:hAnsi="宋体" w:cs="宋体"/>
          <w:color w:val="auto"/>
          <w:szCs w:val="21"/>
          <w:highlight w:val="none"/>
          <w:shd w:val="clear" w:color="auto" w:fill="auto"/>
          <w:lang w:val="en-US" w:eastAsia="zh-CN"/>
        </w:rPr>
        <w:t>提供</w:t>
      </w:r>
      <w:r>
        <w:rPr>
          <w:rStyle w:val="973"/>
          <w:rFonts w:hint="eastAsia" w:ascii="宋体" w:hAnsi="宋体" w:cs="宋体"/>
          <w:color w:val="auto"/>
          <w:szCs w:val="21"/>
          <w:highlight w:val="none"/>
          <w:shd w:val="clear" w:color="auto" w:fill="auto"/>
        </w:rPr>
        <w:t>安排翻译</w:t>
      </w:r>
      <w:r>
        <w:rPr>
          <w:rStyle w:val="973"/>
          <w:rFonts w:hint="eastAsia" w:ascii="宋体" w:hAnsi="宋体" w:cs="宋体"/>
          <w:color w:val="auto"/>
          <w:szCs w:val="21"/>
          <w:highlight w:val="none"/>
          <w:shd w:val="clear" w:color="auto" w:fill="auto"/>
          <w:lang w:val="en-US" w:eastAsia="zh-CN"/>
        </w:rPr>
        <w:t>服务</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包括语言翻译、文字翻译等，</w:t>
      </w:r>
      <w:r>
        <w:rPr>
          <w:rStyle w:val="973"/>
          <w:rFonts w:hint="eastAsia" w:ascii="宋体" w:hAnsi="宋体" w:cs="宋体"/>
          <w:color w:val="auto"/>
          <w:szCs w:val="21"/>
          <w:highlight w:val="none"/>
          <w:shd w:val="clear" w:color="auto" w:fill="auto"/>
        </w:rPr>
        <w:t>中英双语。</w:t>
      </w:r>
    </w:p>
    <w:p w14:paraId="7162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6</w:t>
      </w:r>
      <w:r>
        <w:rPr>
          <w:rStyle w:val="973"/>
          <w:rFonts w:hint="eastAsia" w:ascii="宋体" w:hAnsi="宋体" w:cs="宋体"/>
          <w:color w:val="auto"/>
          <w:szCs w:val="21"/>
          <w:highlight w:val="none"/>
          <w:shd w:val="clear" w:color="auto" w:fill="auto"/>
        </w:rPr>
        <w:t>负责评审资料准备及运送工作等。</w:t>
      </w:r>
    </w:p>
    <w:p w14:paraId="0A392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Fonts w:hint="eastAsia"/>
          <w:color w:val="auto"/>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7</w:t>
      </w:r>
      <w:r>
        <w:rPr>
          <w:rStyle w:val="973"/>
          <w:rFonts w:hint="eastAsia" w:ascii="宋体" w:hAnsi="宋体" w:cs="宋体"/>
          <w:color w:val="auto"/>
          <w:szCs w:val="21"/>
          <w:highlight w:val="none"/>
          <w:shd w:val="clear" w:color="auto" w:fill="auto"/>
        </w:rPr>
        <w:t>负责所需资料的印制、不可预见等内容的准备。</w:t>
      </w:r>
    </w:p>
    <w:p w14:paraId="776A4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2" w:firstLineChars="200"/>
        <w:rPr>
          <w:rStyle w:val="973"/>
          <w:rFonts w:hint="eastAsia" w:ascii="宋体" w:hAnsi="宋体" w:eastAsia="宋体" w:cs="宋体"/>
          <w:b/>
          <w:bCs/>
          <w:color w:val="auto"/>
          <w:szCs w:val="21"/>
          <w:highlight w:val="none"/>
          <w:shd w:val="clear" w:color="auto" w:fill="auto"/>
          <w:lang w:val="en-US" w:eastAsia="zh-CN"/>
        </w:rPr>
      </w:pPr>
      <w:r>
        <w:rPr>
          <w:rStyle w:val="973"/>
          <w:rFonts w:hint="eastAsia" w:ascii="宋体" w:hAnsi="宋体" w:cs="宋体"/>
          <w:b/>
          <w:bCs/>
          <w:color w:val="auto"/>
          <w:szCs w:val="21"/>
          <w:highlight w:val="none"/>
          <w:shd w:val="clear" w:color="auto" w:fill="auto"/>
        </w:rPr>
        <w:t>4.</w:t>
      </w:r>
      <w:r>
        <w:rPr>
          <w:rStyle w:val="973"/>
          <w:rFonts w:hint="eastAsia" w:ascii="宋体" w:hAnsi="宋体" w:cs="宋体"/>
          <w:b/>
          <w:bCs/>
          <w:color w:val="auto"/>
          <w:szCs w:val="21"/>
          <w:highlight w:val="none"/>
          <w:shd w:val="clear" w:color="auto" w:fill="auto"/>
          <w:lang w:val="en-US" w:eastAsia="zh-CN"/>
        </w:rPr>
        <w:t>4</w:t>
      </w:r>
      <w:r>
        <w:rPr>
          <w:rStyle w:val="973"/>
          <w:rFonts w:hint="eastAsia" w:ascii="宋体" w:hAnsi="宋体" w:cs="宋体"/>
          <w:b/>
          <w:bCs/>
          <w:color w:val="auto"/>
          <w:szCs w:val="21"/>
          <w:highlight w:val="none"/>
          <w:shd w:val="clear" w:color="auto" w:fill="auto"/>
        </w:rPr>
        <w:t xml:space="preserve"> 决赛阶段（分</w:t>
      </w:r>
      <w:r>
        <w:rPr>
          <w:rStyle w:val="973"/>
          <w:rFonts w:hint="eastAsia" w:ascii="宋体" w:hAnsi="宋体" w:cs="宋体"/>
          <w:b/>
          <w:bCs/>
          <w:color w:val="auto"/>
          <w:szCs w:val="21"/>
          <w:highlight w:val="none"/>
          <w:shd w:val="clear" w:color="auto" w:fill="auto"/>
          <w:lang w:val="en-US" w:eastAsia="zh-CN"/>
        </w:rPr>
        <w:t>两</w:t>
      </w:r>
      <w:r>
        <w:rPr>
          <w:rStyle w:val="973"/>
          <w:rFonts w:hint="eastAsia" w:ascii="宋体" w:hAnsi="宋体" w:cs="宋体"/>
          <w:b/>
          <w:bCs/>
          <w:color w:val="auto"/>
          <w:szCs w:val="21"/>
          <w:highlight w:val="none"/>
          <w:shd w:val="clear" w:color="auto" w:fill="auto"/>
        </w:rPr>
        <w:t>个专场进行）</w:t>
      </w:r>
      <w:r>
        <w:rPr>
          <w:rStyle w:val="973"/>
          <w:rFonts w:hint="eastAsia" w:ascii="宋体" w:hAnsi="宋体" w:cs="宋体"/>
          <w:b/>
          <w:bCs/>
          <w:color w:val="auto"/>
          <w:szCs w:val="21"/>
          <w:highlight w:val="none"/>
          <w:shd w:val="clear" w:color="auto" w:fill="auto"/>
          <w:lang w:val="en-US" w:eastAsia="zh-CN"/>
        </w:rPr>
        <w:t>及</w:t>
      </w:r>
      <w:r>
        <w:rPr>
          <w:rStyle w:val="973"/>
          <w:rFonts w:hint="eastAsia" w:ascii="宋体" w:hAnsi="宋体" w:eastAsia="宋体" w:cs="宋体"/>
          <w:b/>
          <w:bCs/>
          <w:color w:val="auto"/>
          <w:szCs w:val="21"/>
          <w:highlight w:val="none"/>
          <w:shd w:val="clear" w:color="auto" w:fill="auto"/>
          <w:lang w:val="en-US" w:eastAsia="zh-CN"/>
        </w:rPr>
        <w:t>“西部振兴”专项赛</w:t>
      </w:r>
    </w:p>
    <w:p w14:paraId="208A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4.4.1决赛分留学人员项目、外国人项目两个专场，另设有“西部振兴”专项赛。</w:t>
      </w:r>
    </w:p>
    <w:p w14:paraId="2E70A5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4.4.2决赛—留学人员项目专场：采用线上线下评审的方式，拟按专业领域，分3组评审，以参赛选手路演展示项目及现场问答的形式，通过评审团评议推荐，遴选出6个项目进入总决赛。决赛—外国人项目专场：采用线上线下评审的方式，单设1组开展评审，以参赛选手路演展示项目及现场问答的形式，通过评审团评议推荐的方式，遴选出2个项目进入总决赛。“西部振兴”专项赛：根据复赛结果排名先后发送参赛邀请，经确认参赛项目的落地意向后，邀请12个参赛项目来杭参加“西部振兴”特别专项赛。“西部振兴”特别专项赛将不区分项目领域，以参赛选手路演展示项目，评审团评议推荐的方式确定比赛名次。</w:t>
      </w:r>
    </w:p>
    <w:p w14:paraId="427AFF3F">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.3负责评审专家评审费的发放。决赛</w:t>
      </w:r>
      <w:r>
        <w:rPr>
          <w:rStyle w:val="973"/>
          <w:rFonts w:hint="eastAsia" w:ascii="宋体" w:hAnsi="宋体" w:cs="宋体"/>
          <w:color w:val="auto"/>
          <w:szCs w:val="21"/>
          <w:highlight w:val="none"/>
          <w:shd w:val="clear" w:color="auto" w:fill="auto"/>
          <w:lang w:val="en-US" w:eastAsia="zh-CN"/>
        </w:rPr>
        <w:t>及</w:t>
      </w:r>
      <w:r>
        <w:rPr>
          <w:rStyle w:val="973"/>
          <w:rFonts w:hint="eastAsia" w:ascii="宋体" w:hAnsi="宋体" w:cs="宋体"/>
          <w:color w:val="auto"/>
          <w:szCs w:val="21"/>
          <w:highlight w:val="none"/>
          <w:shd w:val="clear" w:color="auto" w:fill="auto"/>
        </w:rPr>
        <w:t>“西部振兴”专项赛拟分4</w:t>
      </w:r>
      <w:r>
        <w:rPr>
          <w:rStyle w:val="973"/>
          <w:rFonts w:hint="eastAsia" w:ascii="宋体" w:hAnsi="宋体" w:cs="宋体"/>
          <w:color w:val="auto"/>
          <w:szCs w:val="21"/>
          <w:highlight w:val="none"/>
          <w:shd w:val="clear" w:color="auto" w:fill="auto"/>
          <w:lang w:val="en-US" w:eastAsia="zh-CN"/>
        </w:rPr>
        <w:t>-6场</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每场</w:t>
      </w:r>
      <w:r>
        <w:rPr>
          <w:rStyle w:val="973"/>
          <w:rFonts w:hint="eastAsia" w:ascii="宋体" w:hAnsi="宋体" w:cs="宋体"/>
          <w:color w:val="auto"/>
          <w:szCs w:val="21"/>
          <w:highlight w:val="none"/>
          <w:shd w:val="clear" w:color="auto" w:fill="auto"/>
        </w:rPr>
        <w:t>拟邀请7-13位专家，评审费为每人每天2500元。根据项目安排，按实际</w:t>
      </w:r>
      <w:r>
        <w:rPr>
          <w:rStyle w:val="973"/>
          <w:rFonts w:hint="eastAsia" w:ascii="宋体" w:hAnsi="宋体" w:cs="宋体"/>
          <w:color w:val="auto"/>
          <w:szCs w:val="21"/>
          <w:highlight w:val="none"/>
          <w:shd w:val="clear" w:color="auto" w:fill="auto"/>
          <w:lang w:val="en-US" w:eastAsia="zh-CN"/>
        </w:rPr>
        <w:t>数量进行</w:t>
      </w:r>
      <w:r>
        <w:rPr>
          <w:rStyle w:val="973"/>
          <w:rFonts w:hint="eastAsia" w:ascii="宋体" w:hAnsi="宋体" w:cs="宋体"/>
          <w:color w:val="auto"/>
          <w:szCs w:val="21"/>
          <w:highlight w:val="none"/>
          <w:shd w:val="clear" w:color="auto" w:fill="auto"/>
        </w:rPr>
        <w:t>支付，做好评审费发放对接、缴税及相关材料归档工作（以上费用为非含税金额）。</w:t>
      </w:r>
    </w:p>
    <w:p w14:paraId="66C76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负责决赛对接。包括决赛</w:t>
      </w:r>
      <w:r>
        <w:rPr>
          <w:rStyle w:val="973"/>
          <w:rFonts w:hint="eastAsia" w:ascii="宋体" w:hAnsi="宋体" w:cs="宋体"/>
          <w:color w:val="auto"/>
          <w:szCs w:val="21"/>
          <w:highlight w:val="none"/>
          <w:shd w:val="clear" w:color="auto" w:fill="auto"/>
          <w:lang w:val="en-US" w:eastAsia="zh-CN"/>
        </w:rPr>
        <w:t>及</w:t>
      </w:r>
      <w:r>
        <w:rPr>
          <w:rStyle w:val="973"/>
          <w:rFonts w:hint="eastAsia" w:ascii="宋体" w:hAnsi="宋体" w:cs="宋体"/>
          <w:color w:val="auto"/>
          <w:szCs w:val="21"/>
          <w:highlight w:val="none"/>
          <w:shd w:val="clear" w:color="auto" w:fill="auto"/>
        </w:rPr>
        <w:t>“西部振兴”专项赛4</w:t>
      </w:r>
      <w:r>
        <w:rPr>
          <w:rStyle w:val="973"/>
          <w:rFonts w:hint="eastAsia" w:ascii="宋体" w:hAnsi="宋体" w:cs="宋体"/>
          <w:color w:val="auto"/>
          <w:szCs w:val="21"/>
          <w:highlight w:val="none"/>
          <w:shd w:val="clear" w:color="auto" w:fill="auto"/>
          <w:lang w:val="en-US" w:eastAsia="zh-CN"/>
        </w:rPr>
        <w:t>-6</w:t>
      </w:r>
      <w:r>
        <w:rPr>
          <w:rStyle w:val="973"/>
          <w:rFonts w:hint="eastAsia" w:ascii="宋体" w:hAnsi="宋体" w:cs="宋体"/>
          <w:color w:val="auto"/>
          <w:szCs w:val="21"/>
          <w:highlight w:val="none"/>
          <w:shd w:val="clear" w:color="auto" w:fill="auto"/>
        </w:rPr>
        <w:t>组，分2天进行。根据主办方安排，落实对接住宿、用餐、交通等工作，按四星标准及以上酒店规划。根据需要提供赛务期间现场评审专家、参赛选手、团队成员及工作人员等</w:t>
      </w:r>
      <w:r>
        <w:rPr>
          <w:rStyle w:val="973"/>
          <w:rFonts w:hint="eastAsia" w:ascii="宋体" w:hAnsi="宋体" w:cs="宋体"/>
          <w:color w:val="auto"/>
          <w:szCs w:val="21"/>
          <w:highlight w:val="none"/>
          <w:shd w:val="clear" w:color="auto" w:fill="auto"/>
          <w:lang w:val="en-US" w:eastAsia="zh-CN"/>
        </w:rPr>
        <w:t>保障服务</w:t>
      </w:r>
      <w:r>
        <w:rPr>
          <w:rStyle w:val="973"/>
          <w:rFonts w:hint="eastAsia" w:ascii="宋体" w:hAnsi="宋体" w:cs="宋体"/>
          <w:color w:val="auto"/>
          <w:szCs w:val="21"/>
          <w:highlight w:val="none"/>
          <w:shd w:val="clear" w:color="auto" w:fill="auto"/>
          <w:lang w:eastAsia="zh-CN"/>
        </w:rPr>
        <w:t>。</w:t>
      </w:r>
      <w:r>
        <w:rPr>
          <w:rStyle w:val="973"/>
          <w:rFonts w:hint="eastAsia" w:ascii="宋体" w:hAnsi="宋体" w:cs="宋体"/>
          <w:color w:val="auto"/>
          <w:szCs w:val="21"/>
          <w:highlight w:val="none"/>
          <w:shd w:val="clear" w:color="auto" w:fill="auto"/>
          <w:lang w:val="en-US" w:eastAsia="zh-CN"/>
        </w:rPr>
        <w:t>包括</w:t>
      </w:r>
      <w:r>
        <w:rPr>
          <w:rStyle w:val="973"/>
          <w:rFonts w:hint="eastAsia" w:ascii="宋体" w:hAnsi="宋体" w:cs="宋体"/>
          <w:color w:val="auto"/>
          <w:szCs w:val="21"/>
          <w:highlight w:val="none"/>
          <w:shd w:val="clear" w:color="auto" w:fill="auto"/>
        </w:rPr>
        <w:t>决赛参赛选手及团队成员</w:t>
      </w:r>
      <w:r>
        <w:rPr>
          <w:rStyle w:val="973"/>
          <w:rFonts w:hint="eastAsia" w:ascii="宋体" w:hAnsi="宋体" w:cs="宋体"/>
          <w:color w:val="auto"/>
          <w:szCs w:val="21"/>
          <w:highlight w:val="none"/>
          <w:shd w:val="clear" w:color="auto" w:fill="auto"/>
          <w:lang w:eastAsia="zh-CN"/>
        </w:rPr>
        <w:t>，</w:t>
      </w:r>
      <w:r>
        <w:rPr>
          <w:rStyle w:val="973"/>
          <w:rFonts w:hint="eastAsia" w:ascii="宋体" w:hAnsi="宋体" w:cs="宋体"/>
          <w:color w:val="auto"/>
          <w:szCs w:val="21"/>
          <w:highlight w:val="none"/>
          <w:shd w:val="clear" w:color="auto" w:fill="auto"/>
        </w:rPr>
        <w:t>预计</w:t>
      </w:r>
      <w:r>
        <w:rPr>
          <w:rStyle w:val="973"/>
          <w:rFonts w:hint="eastAsia" w:ascii="宋体" w:hAnsi="宋体" w:cs="宋体"/>
          <w:color w:val="auto"/>
          <w:szCs w:val="21"/>
          <w:highlight w:val="none"/>
          <w:shd w:val="clear" w:color="auto" w:fill="auto"/>
          <w:lang w:val="en-US" w:eastAsia="zh-CN"/>
        </w:rPr>
        <w:t>100-</w:t>
      </w:r>
      <w:r>
        <w:rPr>
          <w:rStyle w:val="973"/>
          <w:rFonts w:hint="eastAsia" w:ascii="宋体" w:hAnsi="宋体" w:cs="宋体"/>
          <w:color w:val="auto"/>
          <w:szCs w:val="21"/>
          <w:highlight w:val="none"/>
          <w:shd w:val="clear" w:color="auto" w:fill="auto"/>
        </w:rPr>
        <w:t>1</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0人/天</w:t>
      </w:r>
      <w:r>
        <w:rPr>
          <w:rStyle w:val="973"/>
          <w:rFonts w:hint="eastAsia" w:ascii="宋体" w:hAnsi="宋体" w:cs="宋体"/>
          <w:color w:val="auto"/>
          <w:szCs w:val="21"/>
          <w:highlight w:val="none"/>
          <w:shd w:val="clear" w:color="auto" w:fill="auto"/>
          <w:lang w:eastAsia="zh-CN"/>
        </w:rPr>
        <w:t>；</w:t>
      </w:r>
      <w:r>
        <w:rPr>
          <w:rStyle w:val="973"/>
          <w:rFonts w:hint="eastAsia" w:ascii="宋体" w:hAnsi="宋体" w:cs="宋体"/>
          <w:color w:val="auto"/>
          <w:szCs w:val="21"/>
          <w:highlight w:val="none"/>
          <w:shd w:val="clear" w:color="auto" w:fill="auto"/>
        </w:rPr>
        <w:t>嘉宾、评审专家及工作人员，预计</w:t>
      </w:r>
      <w:r>
        <w:rPr>
          <w:rStyle w:val="973"/>
          <w:rFonts w:hint="eastAsia" w:ascii="宋体" w:hAnsi="宋体" w:cs="宋体"/>
          <w:color w:val="auto"/>
          <w:szCs w:val="21"/>
          <w:highlight w:val="none"/>
          <w:shd w:val="clear" w:color="auto" w:fill="auto"/>
          <w:lang w:val="en-US" w:eastAsia="zh-CN"/>
        </w:rPr>
        <w:t>40</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60</w:t>
      </w:r>
      <w:r>
        <w:rPr>
          <w:rStyle w:val="973"/>
          <w:rFonts w:hint="eastAsia" w:ascii="宋体" w:hAnsi="宋体" w:cs="宋体"/>
          <w:color w:val="auto"/>
          <w:szCs w:val="21"/>
          <w:highlight w:val="none"/>
          <w:shd w:val="clear" w:color="auto" w:fill="auto"/>
        </w:rPr>
        <w:t>人/天。以上内容均根据赛务需求具体安排落实。</w:t>
      </w:r>
    </w:p>
    <w:p w14:paraId="526798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会务服务：根据会议需要，提供决赛期间的现场配套服务，包括但不限于会议摄影、桌型摆放、物料</w:t>
      </w:r>
      <w:r>
        <w:rPr>
          <w:rStyle w:val="973"/>
          <w:rFonts w:hint="eastAsia" w:ascii="宋体" w:hAnsi="宋体" w:cs="宋体"/>
          <w:color w:val="auto"/>
          <w:szCs w:val="21"/>
          <w:highlight w:val="none"/>
          <w:shd w:val="clear" w:color="auto" w:fill="auto"/>
          <w:lang w:val="en-US" w:eastAsia="zh-CN"/>
        </w:rPr>
        <w:t>设计</w:t>
      </w:r>
      <w:r>
        <w:rPr>
          <w:rStyle w:val="973"/>
          <w:rFonts w:hint="eastAsia" w:ascii="宋体" w:hAnsi="宋体" w:cs="宋体"/>
          <w:color w:val="auto"/>
          <w:szCs w:val="21"/>
          <w:highlight w:val="none"/>
          <w:shd w:val="clear" w:color="auto" w:fill="auto"/>
        </w:rPr>
        <w:t>制作等对接工作。</w:t>
      </w:r>
    </w:p>
    <w:p w14:paraId="2D4CF5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6</w:t>
      </w:r>
      <w:r>
        <w:rPr>
          <w:rStyle w:val="973"/>
          <w:rFonts w:hint="eastAsia" w:ascii="宋体" w:hAnsi="宋体" w:cs="宋体"/>
          <w:color w:val="auto"/>
          <w:szCs w:val="21"/>
          <w:highlight w:val="none"/>
          <w:shd w:val="clear" w:color="auto" w:fill="auto"/>
        </w:rPr>
        <w:t>设备租赁：根据场地需求提供电脑、打印机等赛务需求设施，配合做好决赛期间技术支持保障服务。</w:t>
      </w:r>
    </w:p>
    <w:p w14:paraId="461FC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7</w:t>
      </w:r>
      <w:r>
        <w:rPr>
          <w:rStyle w:val="973"/>
          <w:rFonts w:hint="eastAsia" w:ascii="宋体" w:hAnsi="宋体" w:cs="宋体"/>
          <w:color w:val="auto"/>
          <w:szCs w:val="21"/>
          <w:highlight w:val="none"/>
          <w:shd w:val="clear" w:color="auto" w:fill="auto"/>
        </w:rPr>
        <w:t>同传服务：根据需要安排</w:t>
      </w:r>
      <w:r>
        <w:rPr>
          <w:rStyle w:val="973"/>
          <w:rFonts w:hint="eastAsia" w:ascii="宋体" w:hAnsi="宋体" w:cs="宋体"/>
          <w:color w:val="auto"/>
          <w:szCs w:val="21"/>
          <w:highlight w:val="none"/>
          <w:shd w:val="clear" w:color="auto" w:fill="auto"/>
          <w:lang w:val="en-US" w:eastAsia="zh-CN"/>
        </w:rPr>
        <w:t>决赛</w:t>
      </w:r>
      <w:r>
        <w:rPr>
          <w:rStyle w:val="973"/>
          <w:rFonts w:hint="eastAsia" w:ascii="宋体" w:hAnsi="宋体" w:cs="宋体"/>
          <w:color w:val="auto"/>
          <w:szCs w:val="21"/>
          <w:highlight w:val="none"/>
          <w:shd w:val="clear" w:color="auto" w:fill="auto"/>
        </w:rPr>
        <w:t>外国人项目专场同传设备及译员，中英双语，按</w:t>
      </w:r>
      <w:r>
        <w:rPr>
          <w:rStyle w:val="973"/>
          <w:rFonts w:hint="eastAsia" w:ascii="宋体" w:hAnsi="宋体" w:cs="宋体"/>
          <w:color w:val="auto"/>
          <w:szCs w:val="21"/>
          <w:highlight w:val="none"/>
          <w:shd w:val="clear" w:color="auto" w:fill="auto"/>
          <w:lang w:val="en-US" w:eastAsia="zh-CN"/>
        </w:rPr>
        <w:t>1组，</w:t>
      </w:r>
      <w:r>
        <w:rPr>
          <w:rStyle w:val="973"/>
          <w:rFonts w:hint="eastAsia" w:ascii="宋体" w:hAnsi="宋体" w:cs="宋体"/>
          <w:color w:val="auto"/>
          <w:szCs w:val="21"/>
          <w:highlight w:val="none"/>
          <w:shd w:val="clear" w:color="auto" w:fill="auto"/>
        </w:rPr>
        <w:t>50-70人计算。</w:t>
      </w:r>
    </w:p>
    <w:p w14:paraId="73548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8</w:t>
      </w:r>
      <w:r>
        <w:rPr>
          <w:rStyle w:val="973"/>
          <w:rFonts w:hint="eastAsia" w:ascii="宋体" w:hAnsi="宋体" w:cs="宋体"/>
          <w:color w:val="auto"/>
          <w:szCs w:val="21"/>
          <w:highlight w:val="none"/>
          <w:shd w:val="clear" w:color="auto" w:fill="auto"/>
        </w:rPr>
        <w:t>交通服务：负责决赛期间的接待工作，根据需要配合做好参会嘉宾、评审专家及工作人员等市内交通接驳保障服务（包括大巴车、商务车等，同时配备驾龄经验丰富的驾驶员）。</w:t>
      </w:r>
    </w:p>
    <w:p w14:paraId="606BF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9</w:t>
      </w:r>
      <w:r>
        <w:rPr>
          <w:rStyle w:val="973"/>
          <w:rFonts w:hint="eastAsia" w:ascii="宋体" w:hAnsi="宋体" w:cs="宋体"/>
          <w:color w:val="auto"/>
          <w:szCs w:val="21"/>
          <w:highlight w:val="none"/>
          <w:shd w:val="clear" w:color="auto" w:fill="auto"/>
        </w:rPr>
        <w:t>翻译服务：根据大赛需求，安排现场翻译配合人员，中英双语，配合决赛阶段现场翻译</w:t>
      </w:r>
      <w:r>
        <w:rPr>
          <w:rStyle w:val="973"/>
          <w:rFonts w:hint="eastAsia" w:ascii="宋体" w:hAnsi="宋体" w:cs="宋体"/>
          <w:color w:val="auto"/>
          <w:szCs w:val="21"/>
          <w:highlight w:val="none"/>
          <w:shd w:val="clear" w:color="auto" w:fill="auto"/>
          <w:lang w:eastAsia="zh-CN"/>
        </w:rPr>
        <w:t>、</w:t>
      </w:r>
      <w:r>
        <w:rPr>
          <w:rStyle w:val="973"/>
          <w:rFonts w:hint="eastAsia" w:ascii="宋体" w:hAnsi="宋体" w:cs="宋体"/>
          <w:color w:val="auto"/>
          <w:szCs w:val="21"/>
          <w:highlight w:val="none"/>
          <w:shd w:val="clear" w:color="auto" w:fill="auto"/>
          <w:lang w:val="en-US" w:eastAsia="zh-CN"/>
        </w:rPr>
        <w:t>文字材料翻译</w:t>
      </w:r>
      <w:r>
        <w:rPr>
          <w:rStyle w:val="973"/>
          <w:rFonts w:hint="eastAsia" w:ascii="宋体" w:hAnsi="宋体" w:cs="宋体"/>
          <w:color w:val="auto"/>
          <w:szCs w:val="21"/>
          <w:highlight w:val="none"/>
          <w:shd w:val="clear" w:color="auto" w:fill="auto"/>
        </w:rPr>
        <w:t>等相关工作。</w:t>
      </w:r>
    </w:p>
    <w:p w14:paraId="76A88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10</w:t>
      </w:r>
      <w:r>
        <w:rPr>
          <w:rStyle w:val="973"/>
          <w:rFonts w:hint="eastAsia" w:ascii="宋体" w:hAnsi="宋体" w:cs="宋体"/>
          <w:color w:val="auto"/>
          <w:szCs w:val="21"/>
          <w:highlight w:val="none"/>
          <w:shd w:val="clear" w:color="auto" w:fill="auto"/>
        </w:rPr>
        <w:t>主持人邀请：</w:t>
      </w:r>
      <w:r>
        <w:rPr>
          <w:rStyle w:val="973"/>
          <w:rFonts w:hint="eastAsia" w:ascii="宋体" w:hAnsi="宋体" w:cs="宋体"/>
          <w:color w:val="auto"/>
          <w:szCs w:val="21"/>
          <w:highlight w:val="none"/>
          <w:shd w:val="clear" w:color="auto" w:fill="auto"/>
          <w:lang w:val="en-US" w:eastAsia="zh-CN"/>
        </w:rPr>
        <w:t>根据需要协助</w:t>
      </w:r>
      <w:r>
        <w:rPr>
          <w:rStyle w:val="973"/>
          <w:rFonts w:hint="eastAsia" w:ascii="宋体" w:hAnsi="宋体" w:cs="宋体"/>
          <w:color w:val="auto"/>
          <w:szCs w:val="21"/>
          <w:highlight w:val="none"/>
          <w:shd w:val="clear" w:color="auto" w:fill="auto"/>
        </w:rPr>
        <w:t>邀请市级电视台或以上媒体的中英双语主持人</w:t>
      </w:r>
      <w:r>
        <w:rPr>
          <w:rStyle w:val="973"/>
          <w:rFonts w:hint="eastAsia" w:ascii="宋体" w:hAnsi="宋体" w:cs="宋体"/>
          <w:color w:val="auto"/>
          <w:szCs w:val="21"/>
          <w:highlight w:val="none"/>
          <w:shd w:val="clear" w:color="auto" w:fill="auto"/>
          <w:lang w:eastAsia="zh-CN"/>
        </w:rPr>
        <w:t>，</w:t>
      </w:r>
      <w:r>
        <w:rPr>
          <w:rStyle w:val="973"/>
          <w:rFonts w:hint="eastAsia" w:ascii="宋体" w:hAnsi="宋体" w:cs="宋体"/>
          <w:color w:val="auto"/>
          <w:szCs w:val="21"/>
          <w:highlight w:val="none"/>
          <w:shd w:val="clear" w:color="auto" w:fill="auto"/>
        </w:rPr>
        <w:t>提供个人简历。</w:t>
      </w:r>
    </w:p>
    <w:p w14:paraId="0CF8E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11</w:t>
      </w:r>
      <w:r>
        <w:rPr>
          <w:rStyle w:val="973"/>
          <w:rFonts w:hint="eastAsia" w:ascii="宋体" w:hAnsi="宋体" w:cs="宋体"/>
          <w:color w:val="auto"/>
          <w:szCs w:val="21"/>
          <w:highlight w:val="none"/>
          <w:shd w:val="clear" w:color="auto" w:fill="auto"/>
        </w:rPr>
        <w:t>负责临时资料的印制、不可预见等内容的准备。</w:t>
      </w:r>
    </w:p>
    <w:p w14:paraId="49C1F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2" w:firstLineChars="300"/>
        <w:rPr>
          <w:rStyle w:val="973"/>
          <w:rFonts w:ascii="宋体" w:hAnsi="宋体" w:cs="宋体"/>
          <w:b/>
          <w:bCs/>
          <w:color w:val="auto"/>
          <w:szCs w:val="21"/>
          <w:highlight w:val="none"/>
          <w:shd w:val="clear" w:color="auto" w:fill="auto"/>
        </w:rPr>
      </w:pPr>
      <w:r>
        <w:rPr>
          <w:rStyle w:val="973"/>
          <w:rFonts w:hint="eastAsia" w:ascii="宋体" w:hAnsi="宋体" w:cs="宋体"/>
          <w:b/>
          <w:bCs/>
          <w:color w:val="auto"/>
          <w:szCs w:val="21"/>
          <w:highlight w:val="none"/>
          <w:shd w:val="clear" w:color="auto" w:fill="auto"/>
        </w:rPr>
        <w:t>4.</w:t>
      </w:r>
      <w:r>
        <w:rPr>
          <w:rStyle w:val="973"/>
          <w:rFonts w:hint="eastAsia" w:ascii="宋体" w:hAnsi="宋体" w:cs="宋体"/>
          <w:b/>
          <w:bCs/>
          <w:color w:val="auto"/>
          <w:szCs w:val="21"/>
          <w:highlight w:val="none"/>
          <w:shd w:val="clear" w:color="auto" w:fill="auto"/>
          <w:lang w:val="en-US" w:eastAsia="zh-CN"/>
        </w:rPr>
        <w:t>5</w:t>
      </w:r>
      <w:r>
        <w:rPr>
          <w:rStyle w:val="973"/>
          <w:rFonts w:hint="eastAsia" w:ascii="宋体" w:hAnsi="宋体" w:cs="宋体"/>
          <w:b/>
          <w:bCs/>
          <w:color w:val="auto"/>
          <w:szCs w:val="21"/>
          <w:highlight w:val="none"/>
          <w:shd w:val="clear" w:color="auto" w:fill="auto"/>
        </w:rPr>
        <w:t xml:space="preserve"> 总决赛阶段</w:t>
      </w:r>
    </w:p>
    <w:p w14:paraId="23134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.1负责评审专家</w:t>
      </w:r>
      <w:r>
        <w:rPr>
          <w:rStyle w:val="973"/>
          <w:rFonts w:hint="eastAsia" w:ascii="宋体" w:hAnsi="宋体" w:cs="宋体"/>
          <w:color w:val="auto"/>
          <w:szCs w:val="21"/>
          <w:highlight w:val="none"/>
          <w:shd w:val="clear" w:color="auto" w:fill="auto"/>
          <w:lang w:eastAsia="zh-CN"/>
        </w:rPr>
        <w:t>评审费</w:t>
      </w:r>
      <w:r>
        <w:rPr>
          <w:rStyle w:val="973"/>
          <w:rFonts w:hint="eastAsia" w:ascii="宋体" w:hAnsi="宋体" w:cs="宋体"/>
          <w:color w:val="auto"/>
          <w:szCs w:val="21"/>
          <w:highlight w:val="none"/>
          <w:shd w:val="clear" w:color="auto" w:fill="auto"/>
        </w:rPr>
        <w:t>的发放。总决赛举办1</w:t>
      </w:r>
      <w:r>
        <w:rPr>
          <w:rStyle w:val="973"/>
          <w:rFonts w:hint="eastAsia" w:ascii="宋体" w:hAnsi="宋体" w:cs="宋体"/>
          <w:color w:val="auto"/>
          <w:szCs w:val="21"/>
          <w:highlight w:val="none"/>
          <w:shd w:val="clear" w:color="auto" w:fill="auto"/>
          <w:lang w:val="en-US" w:eastAsia="zh-CN"/>
        </w:rPr>
        <w:t>天</w:t>
      </w:r>
      <w:r>
        <w:rPr>
          <w:rStyle w:val="973"/>
          <w:rFonts w:hint="eastAsia" w:ascii="宋体" w:hAnsi="宋体" w:cs="宋体"/>
          <w:color w:val="auto"/>
          <w:szCs w:val="21"/>
          <w:highlight w:val="none"/>
          <w:shd w:val="clear" w:color="auto" w:fill="auto"/>
        </w:rPr>
        <w:t>，拟邀请9-</w:t>
      </w:r>
      <w:r>
        <w:rPr>
          <w:rStyle w:val="973"/>
          <w:rFonts w:hint="eastAsia" w:ascii="宋体" w:hAnsi="宋体" w:cs="宋体"/>
          <w:color w:val="auto"/>
          <w:szCs w:val="21"/>
          <w:highlight w:val="none"/>
          <w:shd w:val="clear" w:color="auto" w:fill="auto"/>
          <w:lang w:val="en-US" w:eastAsia="zh-CN"/>
        </w:rPr>
        <w:t>11</w:t>
      </w:r>
      <w:r>
        <w:rPr>
          <w:rStyle w:val="973"/>
          <w:rFonts w:hint="eastAsia" w:ascii="宋体" w:hAnsi="宋体" w:cs="宋体"/>
          <w:color w:val="auto"/>
          <w:szCs w:val="21"/>
          <w:highlight w:val="none"/>
          <w:shd w:val="clear" w:color="auto" w:fill="auto"/>
        </w:rPr>
        <w:t>位专家，评审费为每人每天6000元。按实际进行款项支付，做好</w:t>
      </w:r>
      <w:r>
        <w:rPr>
          <w:rStyle w:val="973"/>
          <w:rFonts w:hint="eastAsia" w:ascii="宋体" w:hAnsi="宋体" w:cs="宋体"/>
          <w:color w:val="auto"/>
          <w:szCs w:val="21"/>
          <w:highlight w:val="none"/>
          <w:shd w:val="clear" w:color="auto" w:fill="auto"/>
          <w:lang w:val="en-US" w:eastAsia="zh-CN"/>
        </w:rPr>
        <w:t>评审费发放对接、缴税及</w:t>
      </w:r>
      <w:r>
        <w:rPr>
          <w:rStyle w:val="973"/>
          <w:rFonts w:hint="eastAsia" w:ascii="宋体" w:hAnsi="宋体" w:cs="宋体"/>
          <w:color w:val="auto"/>
          <w:szCs w:val="21"/>
          <w:highlight w:val="none"/>
          <w:shd w:val="clear" w:color="auto" w:fill="auto"/>
        </w:rPr>
        <w:t>相关材料归档</w:t>
      </w:r>
      <w:r>
        <w:rPr>
          <w:rStyle w:val="973"/>
          <w:rFonts w:hint="eastAsia" w:ascii="宋体" w:hAnsi="宋体" w:cs="宋体"/>
          <w:color w:val="auto"/>
          <w:szCs w:val="21"/>
          <w:highlight w:val="none"/>
          <w:shd w:val="clear" w:color="auto" w:fill="auto"/>
          <w:lang w:val="en-US" w:eastAsia="zh-CN"/>
        </w:rPr>
        <w:t>工作</w:t>
      </w:r>
      <w:r>
        <w:rPr>
          <w:rStyle w:val="973"/>
          <w:rFonts w:hint="eastAsia" w:ascii="宋体" w:hAnsi="宋体" w:cs="宋体"/>
          <w:color w:val="auto"/>
          <w:szCs w:val="21"/>
          <w:highlight w:val="none"/>
          <w:shd w:val="clear" w:color="auto" w:fill="auto"/>
        </w:rPr>
        <w:t>（以上费用为非含税金额）。</w:t>
      </w:r>
    </w:p>
    <w:p w14:paraId="535EE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2</w:t>
      </w:r>
      <w:r>
        <w:rPr>
          <w:rStyle w:val="973"/>
          <w:rFonts w:hint="eastAsia" w:ascii="宋体" w:hAnsi="宋体" w:cs="宋体"/>
          <w:color w:val="auto"/>
          <w:szCs w:val="21"/>
          <w:highlight w:val="none"/>
          <w:shd w:val="clear" w:color="auto" w:fill="auto"/>
        </w:rPr>
        <w:t>负责总决赛对接。根据主办方安排，</w:t>
      </w:r>
      <w:r>
        <w:rPr>
          <w:rStyle w:val="973"/>
          <w:rFonts w:hint="eastAsia" w:ascii="宋体" w:hAnsi="宋体" w:cs="宋体"/>
          <w:color w:val="auto"/>
          <w:szCs w:val="21"/>
          <w:highlight w:val="none"/>
          <w:shd w:val="clear" w:color="auto" w:fill="auto"/>
          <w:lang w:val="en-US" w:eastAsia="zh-CN"/>
        </w:rPr>
        <w:t>落实对接</w:t>
      </w:r>
      <w:r>
        <w:rPr>
          <w:rStyle w:val="973"/>
          <w:rFonts w:hint="eastAsia" w:ascii="宋体" w:hAnsi="宋体" w:cs="宋体"/>
          <w:color w:val="auto"/>
          <w:szCs w:val="21"/>
          <w:highlight w:val="none"/>
          <w:shd w:val="clear" w:color="auto" w:fill="auto"/>
        </w:rPr>
        <w:t>住宿、用餐、交通等</w:t>
      </w:r>
      <w:r>
        <w:rPr>
          <w:rStyle w:val="973"/>
          <w:rFonts w:hint="eastAsia" w:ascii="宋体" w:hAnsi="宋体" w:cs="宋体"/>
          <w:color w:val="auto"/>
          <w:szCs w:val="21"/>
          <w:highlight w:val="none"/>
          <w:shd w:val="clear" w:color="auto" w:fill="auto"/>
          <w:lang w:val="en-US" w:eastAsia="zh-CN"/>
        </w:rPr>
        <w:t>工作，</w:t>
      </w:r>
      <w:r>
        <w:rPr>
          <w:rStyle w:val="973"/>
          <w:rFonts w:hint="eastAsia" w:ascii="宋体" w:hAnsi="宋体" w:cs="宋体"/>
          <w:color w:val="auto"/>
          <w:szCs w:val="21"/>
          <w:highlight w:val="none"/>
          <w:shd w:val="clear" w:color="auto" w:fill="auto"/>
        </w:rPr>
        <w:t>按四星标准及以上酒店</w:t>
      </w:r>
      <w:r>
        <w:rPr>
          <w:rStyle w:val="973"/>
          <w:rFonts w:hint="eastAsia" w:ascii="宋体" w:hAnsi="宋体" w:cs="宋体"/>
          <w:color w:val="auto"/>
          <w:szCs w:val="21"/>
          <w:highlight w:val="none"/>
          <w:shd w:val="clear" w:color="auto" w:fill="auto"/>
          <w:lang w:val="en-US" w:eastAsia="zh-CN"/>
        </w:rPr>
        <w:t>规划。</w:t>
      </w:r>
      <w:r>
        <w:rPr>
          <w:rStyle w:val="973"/>
          <w:rFonts w:hint="eastAsia" w:ascii="宋体" w:hAnsi="宋体" w:cs="宋体"/>
          <w:color w:val="auto"/>
          <w:szCs w:val="21"/>
          <w:highlight w:val="none"/>
          <w:shd w:val="clear" w:color="auto" w:fill="auto"/>
        </w:rPr>
        <w:t>（1）住宿：</w:t>
      </w:r>
      <w:r>
        <w:rPr>
          <w:rStyle w:val="973"/>
          <w:rFonts w:hint="eastAsia" w:ascii="宋体" w:hAnsi="宋体" w:cs="宋体"/>
          <w:color w:val="auto"/>
          <w:szCs w:val="21"/>
          <w:highlight w:val="none"/>
          <w:shd w:val="clear" w:color="auto" w:fill="auto"/>
          <w:lang w:val="en-US" w:eastAsia="zh-CN"/>
        </w:rPr>
        <w:t>根据需要</w:t>
      </w:r>
      <w:r>
        <w:rPr>
          <w:rStyle w:val="973"/>
          <w:rFonts w:hint="eastAsia" w:ascii="宋体" w:hAnsi="宋体" w:cs="宋体"/>
          <w:color w:val="auto"/>
          <w:szCs w:val="21"/>
          <w:highlight w:val="none"/>
          <w:shd w:val="clear" w:color="auto" w:fill="auto"/>
        </w:rPr>
        <w:t>提供</w:t>
      </w:r>
      <w:r>
        <w:rPr>
          <w:rStyle w:val="973"/>
          <w:rFonts w:hint="eastAsia" w:ascii="宋体" w:hAnsi="宋体" w:cs="宋体"/>
          <w:color w:val="auto"/>
          <w:szCs w:val="21"/>
          <w:highlight w:val="none"/>
          <w:shd w:val="clear" w:color="auto" w:fill="auto"/>
          <w:lang w:val="en-US" w:eastAsia="zh-CN"/>
        </w:rPr>
        <w:t>参赛</w:t>
      </w:r>
      <w:r>
        <w:rPr>
          <w:rStyle w:val="973"/>
          <w:rFonts w:hint="eastAsia" w:ascii="宋体" w:hAnsi="宋体" w:cs="宋体"/>
          <w:color w:val="auto"/>
          <w:szCs w:val="21"/>
          <w:highlight w:val="none"/>
          <w:shd w:val="clear" w:color="auto" w:fill="auto"/>
        </w:rPr>
        <w:t>选手</w:t>
      </w:r>
      <w:r>
        <w:rPr>
          <w:rStyle w:val="973"/>
          <w:rFonts w:hint="eastAsia" w:ascii="宋体" w:hAnsi="宋体" w:cs="宋体"/>
          <w:color w:val="auto"/>
          <w:szCs w:val="21"/>
          <w:highlight w:val="none"/>
          <w:shd w:val="clear" w:color="auto" w:fill="auto"/>
          <w:lang w:val="en-US" w:eastAsia="zh-CN"/>
        </w:rPr>
        <w:t>及团队成员</w:t>
      </w:r>
      <w:r>
        <w:rPr>
          <w:rStyle w:val="973"/>
          <w:rFonts w:hint="eastAsia" w:ascii="宋体" w:hAnsi="宋体" w:cs="宋体"/>
          <w:color w:val="auto"/>
          <w:szCs w:val="21"/>
          <w:highlight w:val="none"/>
          <w:shd w:val="clear" w:color="auto" w:fill="auto"/>
        </w:rPr>
        <w:t>房间，预计</w:t>
      </w:r>
      <w:r>
        <w:rPr>
          <w:rStyle w:val="973"/>
          <w:rFonts w:hint="eastAsia" w:ascii="宋体" w:hAnsi="宋体" w:cs="宋体"/>
          <w:color w:val="auto"/>
          <w:szCs w:val="21"/>
          <w:highlight w:val="none"/>
          <w:shd w:val="clear" w:color="auto" w:fill="auto"/>
          <w:lang w:val="en-US" w:eastAsia="zh-CN"/>
        </w:rPr>
        <w:t>30-50</w:t>
      </w:r>
      <w:r>
        <w:rPr>
          <w:rStyle w:val="973"/>
          <w:rFonts w:hint="eastAsia" w:ascii="宋体" w:hAnsi="宋体" w:cs="宋体"/>
          <w:color w:val="auto"/>
          <w:szCs w:val="21"/>
          <w:highlight w:val="none"/>
          <w:shd w:val="clear" w:color="auto" w:fill="auto"/>
        </w:rPr>
        <w:t>间/天（进入总决赛的</w:t>
      </w:r>
      <w:r>
        <w:rPr>
          <w:rStyle w:val="973"/>
          <w:rFonts w:hint="eastAsia" w:ascii="宋体" w:hAnsi="宋体" w:cs="宋体"/>
          <w:color w:val="auto"/>
          <w:szCs w:val="21"/>
          <w:highlight w:val="none"/>
          <w:shd w:val="clear" w:color="auto" w:fill="auto"/>
          <w:lang w:val="en-US" w:eastAsia="zh-CN"/>
        </w:rPr>
        <w:t>选手及</w:t>
      </w:r>
      <w:r>
        <w:rPr>
          <w:rStyle w:val="973"/>
          <w:rFonts w:hint="eastAsia" w:ascii="宋体" w:hAnsi="宋体" w:cs="宋体"/>
          <w:color w:val="auto"/>
          <w:szCs w:val="21"/>
          <w:highlight w:val="none"/>
          <w:shd w:val="clear" w:color="auto" w:fill="auto"/>
        </w:rPr>
        <w:t>团队代表）</w:t>
      </w:r>
      <w:r>
        <w:rPr>
          <w:rStyle w:val="973"/>
          <w:rFonts w:hint="eastAsia" w:ascii="宋体" w:hAnsi="宋体" w:cs="宋体"/>
          <w:color w:val="auto"/>
          <w:szCs w:val="21"/>
          <w:highlight w:val="none"/>
          <w:shd w:val="clear" w:color="auto" w:fill="auto"/>
          <w:lang w:eastAsia="zh-CN"/>
        </w:rPr>
        <w:t>；</w:t>
      </w:r>
      <w:r>
        <w:rPr>
          <w:rStyle w:val="973"/>
          <w:rFonts w:hint="eastAsia" w:ascii="宋体" w:hAnsi="宋体" w:cs="宋体"/>
          <w:color w:val="auto"/>
          <w:szCs w:val="21"/>
          <w:highlight w:val="none"/>
          <w:shd w:val="clear" w:color="auto" w:fill="auto"/>
        </w:rPr>
        <w:t>嘉宾、评审专家及工作人员房间，预计</w:t>
      </w:r>
      <w:r>
        <w:rPr>
          <w:rStyle w:val="973"/>
          <w:rFonts w:hint="eastAsia" w:ascii="宋体" w:hAnsi="宋体" w:cs="宋体"/>
          <w:color w:val="auto"/>
          <w:szCs w:val="21"/>
          <w:highlight w:val="none"/>
          <w:shd w:val="clear" w:color="auto" w:fill="auto"/>
          <w:lang w:val="en-US" w:eastAsia="zh-CN"/>
        </w:rPr>
        <w:t>20</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40</w:t>
      </w:r>
      <w:r>
        <w:rPr>
          <w:rStyle w:val="973"/>
          <w:rFonts w:hint="eastAsia" w:ascii="宋体" w:hAnsi="宋体" w:cs="宋体"/>
          <w:color w:val="auto"/>
          <w:szCs w:val="21"/>
          <w:highlight w:val="none"/>
          <w:shd w:val="clear" w:color="auto" w:fill="auto"/>
        </w:rPr>
        <w:t>间/天；（2）会场：由大赛指定单位提供；（3）用餐：</w:t>
      </w:r>
      <w:r>
        <w:rPr>
          <w:rStyle w:val="973"/>
          <w:rFonts w:hint="eastAsia" w:ascii="宋体" w:hAnsi="宋体" w:cs="宋体"/>
          <w:color w:val="auto"/>
          <w:szCs w:val="21"/>
          <w:highlight w:val="none"/>
          <w:shd w:val="clear" w:color="auto" w:fill="auto"/>
          <w:lang w:val="en-US" w:eastAsia="zh-CN"/>
        </w:rPr>
        <w:t>根据赛务安排，</w:t>
      </w:r>
      <w:r>
        <w:rPr>
          <w:rStyle w:val="973"/>
          <w:rFonts w:hint="eastAsia" w:ascii="宋体" w:hAnsi="宋体" w:cs="宋体"/>
          <w:color w:val="auto"/>
          <w:szCs w:val="21"/>
          <w:highlight w:val="none"/>
          <w:shd w:val="clear" w:color="auto" w:fill="auto"/>
        </w:rPr>
        <w:t>提供</w:t>
      </w:r>
      <w:r>
        <w:rPr>
          <w:rStyle w:val="973"/>
          <w:rFonts w:hint="eastAsia" w:ascii="宋体" w:hAnsi="宋体" w:cs="宋体"/>
          <w:color w:val="auto"/>
          <w:szCs w:val="21"/>
          <w:highlight w:val="none"/>
          <w:shd w:val="clear" w:color="auto" w:fill="auto"/>
          <w:lang w:val="en-US" w:eastAsia="zh-CN"/>
        </w:rPr>
        <w:t>来杭</w:t>
      </w:r>
      <w:r>
        <w:rPr>
          <w:rStyle w:val="973"/>
          <w:rFonts w:hint="eastAsia" w:ascii="宋体" w:hAnsi="宋体" w:cs="宋体"/>
          <w:color w:val="auto"/>
          <w:szCs w:val="21"/>
          <w:highlight w:val="none"/>
          <w:shd w:val="clear" w:color="auto" w:fill="auto"/>
        </w:rPr>
        <w:t>参赛选手、嘉宾、评审专家、工作人员用餐，预计每天</w:t>
      </w:r>
      <w:r>
        <w:rPr>
          <w:rStyle w:val="973"/>
          <w:rFonts w:hint="eastAsia" w:ascii="宋体" w:hAnsi="宋体" w:cs="宋体"/>
          <w:color w:val="auto"/>
          <w:szCs w:val="21"/>
          <w:highlight w:val="none"/>
          <w:shd w:val="clear" w:color="auto" w:fill="auto"/>
          <w:lang w:val="en-US" w:eastAsia="zh-CN"/>
        </w:rPr>
        <w:t>100</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120</w:t>
      </w:r>
      <w:r>
        <w:rPr>
          <w:rStyle w:val="973"/>
          <w:rFonts w:hint="eastAsia" w:ascii="宋体" w:hAnsi="宋体" w:cs="宋体"/>
          <w:color w:val="auto"/>
          <w:szCs w:val="21"/>
          <w:highlight w:val="none"/>
          <w:shd w:val="clear" w:color="auto" w:fill="auto"/>
        </w:rPr>
        <w:t>人。</w:t>
      </w:r>
      <w:r>
        <w:rPr>
          <w:rStyle w:val="973"/>
          <w:rFonts w:hint="eastAsia" w:ascii="宋体" w:hAnsi="宋体" w:cs="宋体"/>
          <w:color w:val="auto"/>
          <w:szCs w:val="21"/>
          <w:highlight w:val="none"/>
          <w:shd w:val="clear" w:color="auto" w:fill="auto"/>
          <w:lang w:val="en-US" w:eastAsia="zh-CN"/>
        </w:rPr>
        <w:t>以上内容均根据赛务需求具体安排落实。</w:t>
      </w:r>
    </w:p>
    <w:p w14:paraId="3DE8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3</w:t>
      </w:r>
      <w:r>
        <w:rPr>
          <w:rStyle w:val="973"/>
          <w:rFonts w:hint="eastAsia" w:ascii="宋体" w:hAnsi="宋体" w:cs="宋体"/>
          <w:color w:val="auto"/>
          <w:szCs w:val="21"/>
          <w:highlight w:val="none"/>
          <w:shd w:val="clear" w:color="auto" w:fill="auto"/>
        </w:rPr>
        <w:t>负责对接总决赛</w:t>
      </w:r>
      <w:r>
        <w:rPr>
          <w:rStyle w:val="973"/>
          <w:rFonts w:hint="eastAsia" w:ascii="宋体" w:hAnsi="宋体" w:cs="宋体"/>
          <w:color w:val="auto"/>
          <w:szCs w:val="21"/>
          <w:highlight w:val="none"/>
          <w:shd w:val="clear" w:color="auto" w:fill="auto"/>
          <w:lang w:val="en-US" w:eastAsia="zh-CN"/>
        </w:rPr>
        <w:t>现场</w:t>
      </w:r>
      <w:r>
        <w:rPr>
          <w:rStyle w:val="973"/>
          <w:rFonts w:hint="eastAsia" w:ascii="宋体" w:hAnsi="宋体" w:cs="宋体"/>
          <w:color w:val="auto"/>
          <w:szCs w:val="21"/>
          <w:highlight w:val="none"/>
          <w:shd w:val="clear" w:color="auto" w:fill="auto"/>
        </w:rPr>
        <w:t>配合工作，协助做好总决赛</w:t>
      </w:r>
      <w:r>
        <w:rPr>
          <w:rStyle w:val="973"/>
          <w:rFonts w:hint="eastAsia" w:ascii="宋体" w:hAnsi="宋体" w:cs="宋体"/>
          <w:color w:val="auto"/>
          <w:szCs w:val="21"/>
          <w:highlight w:val="none"/>
          <w:shd w:val="clear" w:color="auto" w:fill="auto"/>
          <w:lang w:val="en-US" w:eastAsia="zh-CN"/>
        </w:rPr>
        <w:t>现场会务</w:t>
      </w:r>
      <w:r>
        <w:rPr>
          <w:rStyle w:val="973"/>
          <w:rFonts w:hint="eastAsia" w:ascii="宋体" w:hAnsi="宋体" w:cs="宋体"/>
          <w:color w:val="auto"/>
          <w:szCs w:val="21"/>
          <w:highlight w:val="none"/>
          <w:shd w:val="clear" w:color="auto" w:fill="auto"/>
        </w:rPr>
        <w:t>协调工作（大赛的演播由</w:t>
      </w:r>
      <w:r>
        <w:rPr>
          <w:rStyle w:val="973"/>
          <w:rFonts w:hint="eastAsia" w:ascii="宋体" w:hAnsi="宋体" w:cs="宋体"/>
          <w:color w:val="auto"/>
          <w:szCs w:val="21"/>
          <w:highlight w:val="none"/>
          <w:shd w:val="clear" w:color="auto" w:fill="auto"/>
          <w:lang w:val="en-US" w:eastAsia="zh-CN"/>
        </w:rPr>
        <w:t>大赛组委会</w:t>
      </w:r>
      <w:r>
        <w:rPr>
          <w:rStyle w:val="973"/>
          <w:rFonts w:hint="eastAsia" w:ascii="宋体" w:hAnsi="宋体" w:cs="宋体"/>
          <w:color w:val="auto"/>
          <w:szCs w:val="21"/>
          <w:highlight w:val="none"/>
          <w:shd w:val="clear" w:color="auto" w:fill="auto"/>
        </w:rPr>
        <w:t>指定单位落实负责）。</w:t>
      </w:r>
    </w:p>
    <w:p w14:paraId="2F4F5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4</w:t>
      </w:r>
      <w:r>
        <w:rPr>
          <w:rStyle w:val="973"/>
          <w:rFonts w:hint="eastAsia" w:ascii="宋体" w:hAnsi="宋体" w:cs="宋体"/>
          <w:color w:val="auto"/>
          <w:szCs w:val="21"/>
          <w:highlight w:val="none"/>
          <w:shd w:val="clear" w:color="auto" w:fill="auto"/>
        </w:rPr>
        <w:t>同传服务：根据需要安排同传设备及译员，中英双语，按1组，</w:t>
      </w:r>
      <w:r>
        <w:rPr>
          <w:rStyle w:val="973"/>
          <w:rFonts w:hint="eastAsia" w:ascii="宋体" w:hAnsi="宋体" w:cs="宋体"/>
          <w:color w:val="auto"/>
          <w:szCs w:val="21"/>
          <w:highlight w:val="none"/>
          <w:shd w:val="clear" w:color="auto" w:fill="auto"/>
          <w:lang w:val="en-US" w:eastAsia="zh-CN"/>
        </w:rPr>
        <w:t>250</w:t>
      </w:r>
      <w:r>
        <w:rPr>
          <w:rStyle w:val="973"/>
          <w:rFonts w:hint="eastAsia" w:ascii="宋体" w:hAnsi="宋体" w:cs="宋体"/>
          <w:color w:val="auto"/>
          <w:szCs w:val="21"/>
          <w:highlight w:val="none"/>
          <w:shd w:val="clear" w:color="auto" w:fill="auto"/>
        </w:rPr>
        <w:t>人</w:t>
      </w:r>
      <w:r>
        <w:rPr>
          <w:rStyle w:val="973"/>
          <w:rFonts w:hint="eastAsia" w:ascii="宋体" w:hAnsi="宋体" w:cs="宋体"/>
          <w:color w:val="auto"/>
          <w:szCs w:val="21"/>
          <w:highlight w:val="none"/>
          <w:shd w:val="clear" w:color="auto" w:fill="auto"/>
          <w:lang w:val="en-US" w:eastAsia="zh-CN"/>
        </w:rPr>
        <w:t>规划</w:t>
      </w:r>
      <w:r>
        <w:rPr>
          <w:rStyle w:val="973"/>
          <w:rFonts w:hint="eastAsia" w:ascii="宋体" w:hAnsi="宋体" w:cs="宋体"/>
          <w:color w:val="auto"/>
          <w:szCs w:val="21"/>
          <w:highlight w:val="none"/>
          <w:shd w:val="clear" w:color="auto" w:fill="auto"/>
        </w:rPr>
        <w:t>。</w:t>
      </w:r>
    </w:p>
    <w:p w14:paraId="7FE25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color w:val="auto"/>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5</w:t>
      </w:r>
      <w:r>
        <w:rPr>
          <w:rStyle w:val="973"/>
          <w:rFonts w:hint="eastAsia"/>
          <w:color w:val="auto"/>
          <w:highlight w:val="none"/>
          <w:shd w:val="clear" w:color="auto" w:fill="auto"/>
        </w:rPr>
        <w:t>接待服务：</w:t>
      </w:r>
      <w:r>
        <w:rPr>
          <w:rStyle w:val="973"/>
          <w:rFonts w:hint="eastAsia" w:ascii="宋体" w:hAnsi="宋体" w:cs="宋体"/>
          <w:color w:val="auto"/>
          <w:szCs w:val="21"/>
          <w:highlight w:val="none"/>
          <w:shd w:val="clear" w:color="auto" w:fill="auto"/>
        </w:rPr>
        <w:t>负责总</w:t>
      </w:r>
      <w:r>
        <w:rPr>
          <w:rStyle w:val="973"/>
          <w:rFonts w:hint="eastAsia"/>
          <w:color w:val="auto"/>
          <w:highlight w:val="none"/>
          <w:shd w:val="clear" w:color="auto" w:fill="auto"/>
        </w:rPr>
        <w:t>决赛期间的接待工作</w:t>
      </w:r>
      <w:r>
        <w:rPr>
          <w:rStyle w:val="973"/>
          <w:rFonts w:hint="eastAsia" w:ascii="宋体" w:hAnsi="宋体" w:cs="宋体"/>
          <w:color w:val="auto"/>
          <w:szCs w:val="21"/>
          <w:highlight w:val="none"/>
          <w:shd w:val="clear" w:color="auto" w:fill="auto"/>
        </w:rPr>
        <w:t>，包括参赛选手、嘉宾、评审专家、工作人员等</w:t>
      </w:r>
      <w:r>
        <w:rPr>
          <w:rStyle w:val="973"/>
          <w:rFonts w:hint="eastAsia"/>
          <w:color w:val="auto"/>
          <w:highlight w:val="none"/>
          <w:shd w:val="clear" w:color="auto" w:fill="auto"/>
        </w:rPr>
        <w:t>食宿</w:t>
      </w:r>
      <w:r>
        <w:rPr>
          <w:rStyle w:val="973"/>
          <w:rFonts w:hint="eastAsia" w:ascii="宋体" w:hAnsi="宋体" w:cs="宋体"/>
          <w:color w:val="auto"/>
          <w:szCs w:val="21"/>
          <w:highlight w:val="none"/>
          <w:shd w:val="clear" w:color="auto" w:fill="auto"/>
        </w:rPr>
        <w:t>、市内</w:t>
      </w:r>
      <w:r>
        <w:rPr>
          <w:rStyle w:val="973"/>
          <w:rFonts w:hint="eastAsia"/>
          <w:color w:val="auto"/>
          <w:highlight w:val="none"/>
          <w:shd w:val="clear" w:color="auto" w:fill="auto"/>
        </w:rPr>
        <w:t>交通</w:t>
      </w:r>
      <w:r>
        <w:rPr>
          <w:rStyle w:val="973"/>
          <w:rFonts w:hint="eastAsia" w:ascii="宋体" w:hAnsi="宋体" w:cs="宋体"/>
          <w:color w:val="auto"/>
          <w:szCs w:val="21"/>
          <w:highlight w:val="none"/>
          <w:shd w:val="clear" w:color="auto" w:fill="auto"/>
        </w:rPr>
        <w:t>接驳等</w:t>
      </w:r>
      <w:r>
        <w:rPr>
          <w:rStyle w:val="973"/>
          <w:rFonts w:hint="eastAsia"/>
          <w:color w:val="auto"/>
          <w:highlight w:val="none"/>
          <w:shd w:val="clear" w:color="auto" w:fill="auto"/>
        </w:rPr>
        <w:t>。</w:t>
      </w:r>
    </w:p>
    <w:p w14:paraId="59517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 xml:space="preserve">6 </w:t>
      </w:r>
      <w:r>
        <w:rPr>
          <w:rStyle w:val="973"/>
          <w:rFonts w:hint="eastAsia" w:ascii="宋体" w:hAnsi="宋体" w:cs="宋体"/>
          <w:color w:val="auto"/>
          <w:szCs w:val="21"/>
          <w:highlight w:val="none"/>
          <w:shd w:val="clear" w:color="auto" w:fill="auto"/>
        </w:rPr>
        <w:t>翻译服务：根据大赛</w:t>
      </w:r>
      <w:r>
        <w:rPr>
          <w:rStyle w:val="973"/>
          <w:rFonts w:hint="eastAsia" w:ascii="宋体" w:hAnsi="宋体" w:cs="宋体"/>
          <w:color w:val="auto"/>
          <w:szCs w:val="21"/>
          <w:highlight w:val="none"/>
          <w:shd w:val="clear" w:color="auto" w:fill="auto"/>
          <w:lang w:val="en-US" w:eastAsia="zh-CN"/>
        </w:rPr>
        <w:t>需求</w:t>
      </w:r>
      <w:r>
        <w:rPr>
          <w:rStyle w:val="973"/>
          <w:rFonts w:hint="eastAsia" w:ascii="宋体" w:hAnsi="宋体" w:cs="宋体"/>
          <w:color w:val="auto"/>
          <w:szCs w:val="21"/>
          <w:highlight w:val="none"/>
          <w:shd w:val="clear" w:color="auto" w:fill="auto"/>
        </w:rPr>
        <w:t>，安排</w:t>
      </w:r>
      <w:r>
        <w:rPr>
          <w:rStyle w:val="973"/>
          <w:rFonts w:hint="eastAsia" w:ascii="宋体" w:hAnsi="宋体" w:cs="宋体"/>
          <w:color w:val="auto"/>
          <w:szCs w:val="21"/>
          <w:highlight w:val="none"/>
          <w:shd w:val="clear" w:color="auto" w:fill="auto"/>
          <w:lang w:val="en-US" w:eastAsia="zh-CN"/>
        </w:rPr>
        <w:t>现场翻译配合人员</w:t>
      </w:r>
      <w:r>
        <w:rPr>
          <w:rStyle w:val="973"/>
          <w:rFonts w:hint="eastAsia" w:ascii="宋体" w:hAnsi="宋体" w:cs="宋体"/>
          <w:color w:val="auto"/>
          <w:szCs w:val="21"/>
          <w:highlight w:val="none"/>
          <w:shd w:val="clear" w:color="auto" w:fill="auto"/>
        </w:rPr>
        <w:t>，中英双语，</w:t>
      </w:r>
      <w:r>
        <w:rPr>
          <w:rStyle w:val="973"/>
          <w:rFonts w:hint="eastAsia" w:ascii="宋体" w:hAnsi="宋体" w:cs="宋体"/>
          <w:color w:val="auto"/>
          <w:szCs w:val="21"/>
          <w:highlight w:val="none"/>
          <w:shd w:val="clear" w:color="auto" w:fill="auto"/>
          <w:lang w:val="en-US" w:eastAsia="zh-CN"/>
        </w:rPr>
        <w:t>配合总决</w:t>
      </w:r>
      <w:r>
        <w:rPr>
          <w:rStyle w:val="973"/>
          <w:rFonts w:hint="eastAsia" w:ascii="宋体" w:hAnsi="宋体" w:cs="宋体"/>
          <w:color w:val="auto"/>
          <w:szCs w:val="21"/>
          <w:highlight w:val="none"/>
          <w:shd w:val="clear" w:color="auto" w:fill="auto"/>
        </w:rPr>
        <w:t>赛</w:t>
      </w:r>
      <w:r>
        <w:rPr>
          <w:rStyle w:val="973"/>
          <w:rFonts w:hint="eastAsia" w:ascii="宋体" w:hAnsi="宋体" w:cs="宋体"/>
          <w:color w:val="auto"/>
          <w:szCs w:val="21"/>
          <w:highlight w:val="none"/>
          <w:shd w:val="clear" w:color="auto" w:fill="auto"/>
          <w:lang w:val="en-US" w:eastAsia="zh-CN"/>
        </w:rPr>
        <w:t>现场翻译服务、文字材料翻译</w:t>
      </w:r>
      <w:r>
        <w:rPr>
          <w:rStyle w:val="973"/>
          <w:rFonts w:hint="eastAsia" w:ascii="宋体" w:hAnsi="宋体" w:cs="宋体"/>
          <w:color w:val="auto"/>
          <w:szCs w:val="21"/>
          <w:highlight w:val="none"/>
          <w:shd w:val="clear" w:color="auto" w:fill="auto"/>
        </w:rPr>
        <w:t>等相关工作。</w:t>
      </w:r>
    </w:p>
    <w:p w14:paraId="44CA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7</w:t>
      </w:r>
      <w:r>
        <w:rPr>
          <w:rStyle w:val="973"/>
          <w:rFonts w:hint="eastAsia"/>
          <w:color w:val="auto"/>
          <w:highlight w:val="none"/>
          <w:shd w:val="clear" w:color="auto" w:fill="auto"/>
        </w:rPr>
        <w:t>负责临时资料的印制、不可预见等内容的准备。</w:t>
      </w:r>
    </w:p>
    <w:p w14:paraId="5F318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4.</w:t>
      </w:r>
      <w:r>
        <w:rPr>
          <w:rStyle w:val="973"/>
          <w:rFonts w:hint="eastAsia" w:ascii="宋体" w:hAnsi="宋体" w:cs="宋体"/>
          <w:color w:val="auto"/>
          <w:szCs w:val="21"/>
          <w:highlight w:val="none"/>
          <w:shd w:val="clear" w:color="auto" w:fill="auto"/>
          <w:lang w:val="en-US" w:eastAsia="zh-CN"/>
        </w:rPr>
        <w:t>5</w:t>
      </w:r>
      <w:r>
        <w:rPr>
          <w:rStyle w:val="973"/>
          <w:rFonts w:hint="eastAsia" w:ascii="宋体" w:hAnsi="宋体" w:cs="宋体"/>
          <w:color w:val="auto"/>
          <w:szCs w:val="21"/>
          <w:highlight w:val="none"/>
          <w:shd w:val="clear" w:color="auto" w:fill="auto"/>
        </w:rPr>
        <w:t>.</w:t>
      </w:r>
      <w:r>
        <w:rPr>
          <w:rStyle w:val="973"/>
          <w:rFonts w:hint="eastAsia" w:ascii="宋体" w:hAnsi="宋体" w:cs="宋体"/>
          <w:color w:val="auto"/>
          <w:szCs w:val="21"/>
          <w:highlight w:val="none"/>
          <w:shd w:val="clear" w:color="auto" w:fill="auto"/>
          <w:lang w:val="en-US" w:eastAsia="zh-CN"/>
        </w:rPr>
        <w:t>8</w:t>
      </w:r>
      <w:r>
        <w:rPr>
          <w:rStyle w:val="973"/>
          <w:rFonts w:hint="eastAsia" w:ascii="宋体" w:hAnsi="宋体" w:cs="宋体"/>
          <w:color w:val="auto"/>
          <w:szCs w:val="21"/>
          <w:highlight w:val="none"/>
          <w:shd w:val="clear" w:color="auto" w:fill="auto"/>
        </w:rPr>
        <w:t>负责各个环节的境外支付。</w:t>
      </w:r>
    </w:p>
    <w:p w14:paraId="079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0" w:firstLineChars="200"/>
        <w:rPr>
          <w:rStyle w:val="973"/>
          <w:rFonts w:ascii="宋体" w:hAnsi="宋体" w:cs="宋体"/>
          <w:color w:val="auto"/>
          <w:szCs w:val="21"/>
          <w:highlight w:val="none"/>
          <w:shd w:val="clear" w:color="auto" w:fill="auto"/>
        </w:rPr>
      </w:pPr>
      <w:r>
        <w:rPr>
          <w:rStyle w:val="973"/>
          <w:rFonts w:hint="eastAsia" w:ascii="宋体" w:hAnsi="宋体" w:cs="宋体"/>
          <w:color w:val="auto"/>
          <w:szCs w:val="21"/>
          <w:highlight w:val="none"/>
          <w:shd w:val="clear" w:color="auto" w:fill="auto"/>
        </w:rPr>
        <w:t>5.制定项目预算及财务管理服务</w:t>
      </w:r>
    </w:p>
    <w:p w14:paraId="14F5D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0" w:firstLineChars="200"/>
        <w:rPr>
          <w:rStyle w:val="973"/>
          <w:color w:val="auto"/>
          <w:highlight w:val="none"/>
          <w:shd w:val="clear" w:color="auto" w:fill="auto"/>
        </w:rPr>
      </w:pPr>
      <w:r>
        <w:rPr>
          <w:rStyle w:val="973"/>
          <w:rFonts w:hint="eastAsia" w:ascii="宋体" w:hAnsi="宋体" w:cs="宋体"/>
          <w:color w:val="auto"/>
          <w:szCs w:val="21"/>
          <w:highlight w:val="none"/>
          <w:shd w:val="clear" w:color="auto" w:fill="auto"/>
        </w:rPr>
        <w:t>5.</w:t>
      </w:r>
      <w:r>
        <w:rPr>
          <w:rStyle w:val="973"/>
          <w:rFonts w:hint="eastAsia" w:ascii="宋体" w:hAnsi="宋体" w:cs="宋体"/>
          <w:color w:val="auto"/>
          <w:szCs w:val="21"/>
          <w:highlight w:val="none"/>
          <w:shd w:val="clear" w:color="auto" w:fill="auto"/>
          <w:lang w:val="en-US" w:eastAsia="zh-CN"/>
        </w:rPr>
        <w:t>1</w:t>
      </w:r>
      <w:r>
        <w:rPr>
          <w:rStyle w:val="973"/>
          <w:rFonts w:hint="eastAsia" w:ascii="宋体" w:hAnsi="宋体" w:cs="宋体"/>
          <w:color w:val="auto"/>
          <w:szCs w:val="21"/>
          <w:highlight w:val="none"/>
          <w:shd w:val="clear" w:color="auto" w:fill="auto"/>
        </w:rPr>
        <w:t>预</w:t>
      </w:r>
      <w:r>
        <w:rPr>
          <w:rStyle w:val="973"/>
          <w:rFonts w:hint="eastAsia"/>
          <w:color w:val="auto"/>
          <w:highlight w:val="none"/>
          <w:shd w:val="clear" w:color="auto" w:fill="auto"/>
        </w:rPr>
        <w:t>算列支内容如下（可用于参考）：</w:t>
      </w:r>
    </w:p>
    <w:p w14:paraId="3A02B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cs="宋体"/>
          <w:color w:val="auto"/>
          <w:highlight w:val="none"/>
          <w:shd w:val="clear" w:color="auto" w:fill="auto"/>
          <w:lang w:val="en-US" w:eastAsia="zh-CN"/>
        </w:rPr>
      </w:pPr>
      <w:r>
        <w:rPr>
          <w:rStyle w:val="973"/>
          <w:rFonts w:hint="eastAsia" w:ascii="宋体" w:hAnsi="宋体" w:eastAsia="宋体" w:cs="宋体"/>
          <w:color w:val="auto"/>
          <w:highlight w:val="none"/>
          <w:shd w:val="clear" w:color="auto" w:fill="auto"/>
        </w:rPr>
        <w:t>（一）组织服务费：</w:t>
      </w:r>
      <w:r>
        <w:rPr>
          <w:rStyle w:val="973"/>
          <w:rFonts w:hint="eastAsia" w:ascii="宋体" w:hAnsi="宋体" w:cs="宋体"/>
          <w:color w:val="auto"/>
          <w:highlight w:val="none"/>
          <w:shd w:val="clear" w:color="auto" w:fill="auto"/>
          <w:lang w:val="en-US" w:eastAsia="zh-CN"/>
        </w:rPr>
        <w:t>用于</w:t>
      </w:r>
      <w:r>
        <w:rPr>
          <w:rStyle w:val="973"/>
          <w:rFonts w:hint="eastAsia" w:ascii="宋体" w:hAnsi="宋体" w:eastAsia="宋体" w:cs="宋体"/>
          <w:color w:val="auto"/>
          <w:highlight w:val="none"/>
          <w:shd w:val="clear" w:color="auto" w:fill="auto"/>
        </w:rPr>
        <w:t>海内外合作机构进行大赛项目征集的发动</w:t>
      </w:r>
      <w:r>
        <w:rPr>
          <w:rStyle w:val="973"/>
          <w:rFonts w:hint="eastAsia" w:ascii="宋体" w:hAnsi="宋体" w:cs="宋体"/>
          <w:color w:val="auto"/>
          <w:highlight w:val="none"/>
          <w:shd w:val="clear" w:color="auto" w:fill="auto"/>
          <w:lang w:val="en-US" w:eastAsia="zh-CN"/>
        </w:rPr>
        <w:t>和</w:t>
      </w:r>
      <w:r>
        <w:rPr>
          <w:rStyle w:val="973"/>
          <w:rFonts w:hint="eastAsia" w:ascii="宋体" w:hAnsi="宋体" w:eastAsia="宋体" w:cs="宋体"/>
          <w:color w:val="auto"/>
          <w:highlight w:val="none"/>
          <w:shd w:val="clear" w:color="auto" w:fill="auto"/>
        </w:rPr>
        <w:t>对接、晋级</w:t>
      </w:r>
      <w:r>
        <w:rPr>
          <w:rStyle w:val="973"/>
          <w:rFonts w:hint="eastAsia" w:ascii="宋体" w:hAnsi="宋体" w:cs="宋体"/>
          <w:color w:val="auto"/>
          <w:highlight w:val="none"/>
          <w:shd w:val="clear" w:color="auto" w:fill="auto"/>
          <w:lang w:eastAsia="zh-CN"/>
        </w:rPr>
        <w:t>、</w:t>
      </w:r>
      <w:r>
        <w:rPr>
          <w:rStyle w:val="973"/>
          <w:rFonts w:hint="eastAsia" w:ascii="宋体" w:hAnsi="宋体" w:eastAsia="宋体" w:cs="宋体"/>
          <w:color w:val="auto"/>
          <w:highlight w:val="none"/>
          <w:shd w:val="clear" w:color="auto" w:fill="auto"/>
        </w:rPr>
        <w:t>落地奖励。根据</w:t>
      </w:r>
      <w:r>
        <w:rPr>
          <w:rStyle w:val="973"/>
          <w:rFonts w:hint="eastAsia" w:ascii="宋体" w:hAnsi="宋体" w:cs="宋体"/>
          <w:color w:val="auto"/>
          <w:highlight w:val="none"/>
          <w:shd w:val="clear" w:color="auto" w:fill="auto"/>
          <w:lang w:val="en-US" w:eastAsia="zh-CN"/>
        </w:rPr>
        <w:t>项目</w:t>
      </w:r>
      <w:r>
        <w:rPr>
          <w:rStyle w:val="973"/>
          <w:rFonts w:hint="eastAsia" w:ascii="宋体" w:hAnsi="宋体" w:eastAsia="宋体" w:cs="宋体"/>
          <w:color w:val="auto"/>
          <w:highlight w:val="none"/>
          <w:shd w:val="clear" w:color="auto" w:fill="auto"/>
        </w:rPr>
        <w:t>发动情况,预计发动及对接奖励100万元左右,晋级奖励约50万元左右,落地奖励约110万元左右</w:t>
      </w:r>
      <w:r>
        <w:rPr>
          <w:rStyle w:val="973"/>
          <w:rFonts w:hint="eastAsia" w:ascii="宋体" w:hAnsi="宋体" w:cs="宋体"/>
          <w:color w:val="auto"/>
          <w:highlight w:val="none"/>
          <w:shd w:val="clear" w:color="auto" w:fill="auto"/>
          <w:lang w:val="en-US" w:eastAsia="zh-CN"/>
        </w:rPr>
        <w:t>的</w:t>
      </w:r>
      <w:r>
        <w:rPr>
          <w:rStyle w:val="973"/>
          <w:rFonts w:hint="eastAsia" w:ascii="宋体" w:hAnsi="宋体" w:eastAsia="宋体" w:cs="宋体"/>
          <w:color w:val="auto"/>
          <w:highlight w:val="none"/>
          <w:shd w:val="clear" w:color="auto" w:fill="auto"/>
        </w:rPr>
        <w:t>费用支出</w:t>
      </w:r>
      <w:r>
        <w:rPr>
          <w:rStyle w:val="973"/>
          <w:rFonts w:hint="eastAsia" w:ascii="宋体" w:hAnsi="宋体" w:cs="宋体"/>
          <w:color w:val="auto"/>
          <w:highlight w:val="none"/>
          <w:shd w:val="clear" w:color="auto" w:fill="auto"/>
          <w:lang w:val="en-US" w:eastAsia="zh-CN"/>
        </w:rPr>
        <w:t>（包括外币支付）</w:t>
      </w:r>
      <w:r>
        <w:rPr>
          <w:rStyle w:val="973"/>
          <w:rFonts w:hint="eastAsia" w:ascii="宋体" w:hAnsi="宋体" w:eastAsia="宋体" w:cs="宋体"/>
          <w:color w:val="auto"/>
          <w:highlight w:val="none"/>
          <w:shd w:val="clear" w:color="auto" w:fill="auto"/>
        </w:rPr>
        <w:t>，根据大赛实际需求安排。</w:t>
      </w:r>
    </w:p>
    <w:p w14:paraId="7A565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eastAsia="宋体" w:cs="宋体"/>
          <w:color w:val="auto"/>
          <w:highlight w:val="none"/>
          <w:shd w:val="clear" w:color="auto" w:fill="auto"/>
        </w:rPr>
      </w:pPr>
      <w:r>
        <w:rPr>
          <w:rStyle w:val="973"/>
          <w:rFonts w:hint="eastAsia" w:ascii="宋体" w:hAnsi="宋体" w:eastAsia="宋体" w:cs="宋体"/>
          <w:color w:val="auto"/>
          <w:highlight w:val="none"/>
          <w:shd w:val="clear" w:color="auto" w:fill="auto"/>
        </w:rPr>
        <w:t>（二）</w:t>
      </w:r>
      <w:r>
        <w:rPr>
          <w:rStyle w:val="973"/>
          <w:rFonts w:hint="eastAsia" w:ascii="宋体" w:hAnsi="宋体" w:cs="宋体"/>
          <w:color w:val="auto"/>
          <w:highlight w:val="none"/>
          <w:shd w:val="clear" w:color="auto" w:fill="auto"/>
          <w:lang w:val="en-US" w:eastAsia="zh-CN"/>
        </w:rPr>
        <w:t>设计</w:t>
      </w:r>
      <w:r>
        <w:rPr>
          <w:rStyle w:val="973"/>
          <w:rFonts w:hint="eastAsia" w:ascii="宋体" w:hAnsi="宋体" w:eastAsia="宋体" w:cs="宋体"/>
          <w:color w:val="auto"/>
          <w:highlight w:val="none"/>
          <w:shd w:val="clear" w:color="auto" w:fill="auto"/>
        </w:rPr>
        <w:t>制作费：用于大赛</w:t>
      </w:r>
      <w:r>
        <w:rPr>
          <w:rStyle w:val="973"/>
          <w:rFonts w:hint="eastAsia" w:ascii="宋体" w:hAnsi="宋体" w:cs="宋体"/>
          <w:color w:val="auto"/>
          <w:highlight w:val="none"/>
          <w:shd w:val="clear" w:color="auto" w:fill="auto"/>
          <w:lang w:val="en-US" w:eastAsia="zh-CN"/>
        </w:rPr>
        <w:t>设计服务、</w:t>
      </w:r>
      <w:r>
        <w:rPr>
          <w:rStyle w:val="973"/>
          <w:rFonts w:hint="eastAsia" w:ascii="宋体" w:hAnsi="宋体" w:eastAsia="宋体" w:cs="宋体"/>
          <w:color w:val="auto"/>
          <w:highlight w:val="none"/>
          <w:shd w:val="clear" w:color="auto" w:fill="auto"/>
        </w:rPr>
        <w:t>奖杯、奖状</w:t>
      </w:r>
      <w:r>
        <w:rPr>
          <w:rStyle w:val="973"/>
          <w:rFonts w:hint="eastAsia" w:ascii="宋体" w:hAnsi="宋体" w:cs="宋体"/>
          <w:color w:val="auto"/>
          <w:highlight w:val="none"/>
          <w:shd w:val="clear" w:color="auto" w:fill="auto"/>
          <w:lang w:val="en-US" w:eastAsia="zh-CN"/>
        </w:rPr>
        <w:t>、</w:t>
      </w:r>
      <w:r>
        <w:rPr>
          <w:rStyle w:val="973"/>
          <w:rFonts w:hint="eastAsia" w:ascii="宋体" w:hAnsi="宋体" w:eastAsia="宋体" w:cs="宋体"/>
          <w:color w:val="auto"/>
          <w:highlight w:val="none"/>
          <w:shd w:val="clear" w:color="auto" w:fill="auto"/>
        </w:rPr>
        <w:t>展板</w:t>
      </w:r>
      <w:r>
        <w:rPr>
          <w:rStyle w:val="973"/>
          <w:rFonts w:hint="eastAsia" w:ascii="宋体" w:hAnsi="宋体" w:cs="宋体"/>
          <w:color w:val="auto"/>
          <w:highlight w:val="none"/>
          <w:shd w:val="clear" w:color="auto" w:fill="auto"/>
          <w:lang w:eastAsia="zh-CN"/>
        </w:rPr>
        <w:t>、</w:t>
      </w:r>
      <w:r>
        <w:rPr>
          <w:rStyle w:val="973"/>
          <w:rFonts w:hint="eastAsia" w:ascii="宋体" w:hAnsi="宋体" w:cs="宋体"/>
          <w:color w:val="auto"/>
          <w:highlight w:val="none"/>
          <w:shd w:val="clear" w:color="auto" w:fill="auto"/>
          <w:lang w:val="en-US" w:eastAsia="zh-CN"/>
        </w:rPr>
        <w:t>海报</w:t>
      </w:r>
      <w:r>
        <w:rPr>
          <w:rStyle w:val="973"/>
          <w:rFonts w:hint="eastAsia" w:ascii="宋体" w:hAnsi="宋体" w:eastAsia="宋体" w:cs="宋体"/>
          <w:color w:val="auto"/>
          <w:highlight w:val="none"/>
          <w:shd w:val="clear" w:color="auto" w:fill="auto"/>
        </w:rPr>
        <w:t>和</w:t>
      </w:r>
      <w:r>
        <w:rPr>
          <w:rStyle w:val="973"/>
          <w:rFonts w:hint="eastAsia" w:ascii="宋体" w:hAnsi="宋体" w:cs="宋体"/>
          <w:color w:val="auto"/>
          <w:highlight w:val="none"/>
          <w:shd w:val="clear" w:color="auto" w:fill="auto"/>
          <w:lang w:val="en-US" w:eastAsia="zh-CN"/>
        </w:rPr>
        <w:t>宣传资料</w:t>
      </w:r>
      <w:r>
        <w:rPr>
          <w:rStyle w:val="973"/>
          <w:rFonts w:hint="eastAsia" w:ascii="宋体" w:hAnsi="宋体" w:eastAsia="宋体" w:cs="宋体"/>
          <w:color w:val="auto"/>
          <w:highlight w:val="none"/>
          <w:shd w:val="clear" w:color="auto" w:fill="auto"/>
        </w:rPr>
        <w:t>等</w:t>
      </w:r>
      <w:r>
        <w:rPr>
          <w:rStyle w:val="973"/>
          <w:rFonts w:hint="eastAsia" w:ascii="宋体" w:hAnsi="宋体" w:cs="宋体"/>
          <w:color w:val="auto"/>
          <w:highlight w:val="none"/>
          <w:shd w:val="clear" w:color="auto" w:fill="auto"/>
          <w:lang w:val="en-US" w:eastAsia="zh-CN"/>
        </w:rPr>
        <w:t>印刷</w:t>
      </w:r>
      <w:r>
        <w:rPr>
          <w:rStyle w:val="973"/>
          <w:rFonts w:hint="eastAsia" w:ascii="宋体" w:hAnsi="宋体" w:eastAsia="宋体" w:cs="宋体"/>
          <w:color w:val="auto"/>
          <w:highlight w:val="none"/>
          <w:shd w:val="clear" w:color="auto" w:fill="auto"/>
          <w:lang w:val="en-US" w:eastAsia="zh-CN"/>
        </w:rPr>
        <w:t>制作</w:t>
      </w:r>
      <w:r>
        <w:rPr>
          <w:rStyle w:val="973"/>
          <w:rFonts w:hint="eastAsia" w:ascii="宋体" w:hAnsi="宋体" w:eastAsia="宋体" w:cs="宋体"/>
          <w:color w:val="auto"/>
          <w:highlight w:val="none"/>
          <w:shd w:val="clear" w:color="auto" w:fill="auto"/>
        </w:rPr>
        <w:t>、会场氛围营造布置等费用，根据大赛实际需求安排。</w:t>
      </w:r>
    </w:p>
    <w:p w14:paraId="3524B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eastAsia="宋体" w:cs="宋体"/>
          <w:color w:val="auto"/>
          <w:highlight w:val="none"/>
          <w:shd w:val="clear" w:color="auto" w:fill="auto"/>
        </w:rPr>
      </w:pPr>
      <w:r>
        <w:rPr>
          <w:rStyle w:val="973"/>
          <w:rFonts w:hint="eastAsia" w:ascii="宋体" w:hAnsi="宋体" w:eastAsia="宋体" w:cs="宋体"/>
          <w:color w:val="auto"/>
          <w:highlight w:val="none"/>
          <w:shd w:val="clear" w:color="auto" w:fill="auto"/>
        </w:rPr>
        <w:t>（</w:t>
      </w:r>
      <w:r>
        <w:rPr>
          <w:rStyle w:val="973"/>
          <w:rFonts w:hint="eastAsia" w:ascii="宋体" w:hAnsi="宋体" w:cs="宋体"/>
          <w:color w:val="auto"/>
          <w:highlight w:val="none"/>
          <w:shd w:val="clear" w:color="auto" w:fill="auto"/>
          <w:lang w:val="en-US" w:eastAsia="zh-CN"/>
        </w:rPr>
        <w:t>三</w:t>
      </w:r>
      <w:r>
        <w:rPr>
          <w:rStyle w:val="973"/>
          <w:rFonts w:hint="eastAsia" w:ascii="宋体" w:hAnsi="宋体" w:eastAsia="宋体" w:cs="宋体"/>
          <w:color w:val="auto"/>
          <w:highlight w:val="none"/>
          <w:shd w:val="clear" w:color="auto" w:fill="auto"/>
        </w:rPr>
        <w:t>）</w:t>
      </w:r>
      <w:r>
        <w:rPr>
          <w:rStyle w:val="973"/>
          <w:rFonts w:hint="eastAsia" w:ascii="宋体" w:hAnsi="宋体" w:cs="宋体"/>
          <w:color w:val="auto"/>
          <w:highlight w:val="none"/>
          <w:shd w:val="clear" w:color="auto" w:fill="auto"/>
          <w:lang w:val="en-US" w:eastAsia="zh-CN"/>
        </w:rPr>
        <w:t>劳务</w:t>
      </w:r>
      <w:r>
        <w:rPr>
          <w:rStyle w:val="973"/>
          <w:rFonts w:hint="eastAsia" w:ascii="宋体" w:hAnsi="宋体" w:cs="宋体"/>
          <w:color w:val="auto"/>
          <w:highlight w:val="none"/>
          <w:shd w:val="clear" w:color="auto" w:fill="auto"/>
          <w:lang w:eastAsia="zh-CN"/>
        </w:rPr>
        <w:t>费</w:t>
      </w:r>
      <w:r>
        <w:rPr>
          <w:rStyle w:val="973"/>
          <w:rFonts w:hint="eastAsia" w:ascii="宋体" w:hAnsi="宋体" w:eastAsia="宋体" w:cs="宋体"/>
          <w:color w:val="auto"/>
          <w:highlight w:val="none"/>
          <w:shd w:val="clear" w:color="auto" w:fill="auto"/>
        </w:rPr>
        <w:t>：用于支付大赛各阶段赛事所需的评委劳务费(含外地评委及嘉宾交通补助)及相关税务支出</w:t>
      </w:r>
      <w:r>
        <w:rPr>
          <w:rStyle w:val="973"/>
          <w:rFonts w:hint="eastAsia" w:ascii="宋体" w:hAnsi="宋体" w:cs="宋体"/>
          <w:color w:val="auto"/>
          <w:highlight w:val="none"/>
          <w:shd w:val="clear" w:color="auto" w:fill="auto"/>
          <w:lang w:eastAsia="zh-CN"/>
        </w:rPr>
        <w:t>，</w:t>
      </w:r>
      <w:r>
        <w:rPr>
          <w:rStyle w:val="973"/>
          <w:rFonts w:hint="eastAsia" w:ascii="宋体" w:hAnsi="宋体" w:eastAsia="宋体" w:cs="宋体"/>
          <w:color w:val="auto"/>
          <w:highlight w:val="none"/>
          <w:shd w:val="clear" w:color="auto" w:fill="auto"/>
        </w:rPr>
        <w:t>根据大赛实际需求安排。</w:t>
      </w:r>
    </w:p>
    <w:p w14:paraId="47623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eastAsia="宋体" w:cs="宋体"/>
          <w:color w:val="auto"/>
          <w:highlight w:val="none"/>
          <w:shd w:val="clear" w:color="auto" w:fill="auto"/>
        </w:rPr>
      </w:pPr>
      <w:r>
        <w:rPr>
          <w:rStyle w:val="973"/>
          <w:rFonts w:hint="eastAsia" w:ascii="宋体" w:hAnsi="宋体" w:eastAsia="宋体" w:cs="宋体"/>
          <w:color w:val="auto"/>
          <w:highlight w:val="none"/>
          <w:shd w:val="clear" w:color="auto" w:fill="auto"/>
        </w:rPr>
        <w:t>（</w:t>
      </w:r>
      <w:r>
        <w:rPr>
          <w:rStyle w:val="973"/>
          <w:rFonts w:hint="eastAsia" w:ascii="宋体" w:hAnsi="宋体" w:cs="宋体"/>
          <w:color w:val="auto"/>
          <w:highlight w:val="none"/>
          <w:shd w:val="clear" w:color="auto" w:fill="auto"/>
          <w:lang w:val="en-US" w:eastAsia="zh-CN"/>
        </w:rPr>
        <w:t>四</w:t>
      </w:r>
      <w:r>
        <w:rPr>
          <w:rStyle w:val="973"/>
          <w:rFonts w:hint="eastAsia" w:ascii="宋体" w:hAnsi="宋体" w:eastAsia="宋体" w:cs="宋体"/>
          <w:color w:val="auto"/>
          <w:highlight w:val="none"/>
          <w:shd w:val="clear" w:color="auto" w:fill="auto"/>
        </w:rPr>
        <w:t>）大赛奖励：用于</w:t>
      </w:r>
      <w:r>
        <w:rPr>
          <w:rStyle w:val="973"/>
          <w:rFonts w:hint="eastAsia" w:ascii="宋体" w:hAnsi="宋体" w:eastAsia="宋体" w:cs="宋体"/>
          <w:color w:val="auto"/>
          <w:highlight w:val="none"/>
          <w:shd w:val="clear" w:color="auto" w:fill="auto"/>
          <w:lang w:val="en-US" w:eastAsia="zh-CN"/>
        </w:rPr>
        <w:t>奖励大赛获奖项目持有人或团队，主要包括</w:t>
      </w:r>
      <w:r>
        <w:rPr>
          <w:rStyle w:val="973"/>
          <w:rFonts w:hint="eastAsia" w:ascii="宋体" w:hAnsi="宋体" w:eastAsia="宋体" w:cs="宋体"/>
          <w:color w:val="auto"/>
          <w:highlight w:val="none"/>
          <w:shd w:val="clear" w:color="auto" w:fill="auto"/>
        </w:rPr>
        <w:t>大赛</w:t>
      </w:r>
      <w:r>
        <w:rPr>
          <w:rStyle w:val="973"/>
          <w:rFonts w:hint="eastAsia" w:ascii="宋体" w:hAnsi="宋体" w:cs="宋体"/>
          <w:color w:val="auto"/>
          <w:highlight w:val="none"/>
          <w:shd w:val="clear" w:color="auto" w:fill="auto"/>
          <w:lang w:val="en-US" w:eastAsia="zh-CN"/>
        </w:rPr>
        <w:t>总决赛</w:t>
      </w:r>
      <w:r>
        <w:rPr>
          <w:rStyle w:val="973"/>
          <w:rFonts w:hint="eastAsia" w:ascii="宋体" w:hAnsi="宋体" w:eastAsia="宋体" w:cs="宋体"/>
          <w:color w:val="auto"/>
          <w:highlight w:val="none"/>
          <w:shd w:val="clear" w:color="auto" w:fill="auto"/>
        </w:rPr>
        <w:t>奖金、优胜奖奖金（决赛入围）、优秀奖奖金（复赛入围）及</w:t>
      </w:r>
      <w:r>
        <w:rPr>
          <w:rStyle w:val="973"/>
          <w:rFonts w:hint="eastAsia" w:ascii="宋体" w:hAnsi="宋体" w:cs="宋体"/>
          <w:color w:val="auto"/>
          <w:highlight w:val="none"/>
          <w:shd w:val="clear" w:color="auto" w:fill="auto"/>
          <w:lang w:val="en-US" w:eastAsia="zh-CN"/>
        </w:rPr>
        <w:t>相关</w:t>
      </w:r>
      <w:r>
        <w:rPr>
          <w:rStyle w:val="973"/>
          <w:rFonts w:hint="eastAsia" w:ascii="宋体" w:hAnsi="宋体" w:eastAsia="宋体" w:cs="宋体"/>
          <w:color w:val="auto"/>
          <w:highlight w:val="none"/>
          <w:shd w:val="clear" w:color="auto" w:fill="auto"/>
        </w:rPr>
        <w:t>税务、汇款</w:t>
      </w:r>
      <w:r>
        <w:rPr>
          <w:rStyle w:val="973"/>
          <w:rFonts w:hint="eastAsia" w:ascii="宋体" w:hAnsi="宋体" w:cs="宋体"/>
          <w:color w:val="auto"/>
          <w:highlight w:val="none"/>
          <w:shd w:val="clear" w:color="auto" w:fill="auto"/>
          <w:lang w:eastAsia="zh-CN"/>
        </w:rPr>
        <w:t>、</w:t>
      </w:r>
      <w:r>
        <w:rPr>
          <w:rStyle w:val="973"/>
          <w:rFonts w:hint="eastAsia" w:ascii="宋体" w:hAnsi="宋体" w:cs="宋体"/>
          <w:color w:val="auto"/>
          <w:highlight w:val="none"/>
          <w:shd w:val="clear" w:color="auto" w:fill="auto"/>
          <w:lang w:val="en-US" w:eastAsia="zh-CN"/>
        </w:rPr>
        <w:t>服务</w:t>
      </w:r>
      <w:r>
        <w:rPr>
          <w:rStyle w:val="973"/>
          <w:rFonts w:hint="eastAsia" w:ascii="宋体" w:hAnsi="宋体" w:eastAsia="宋体" w:cs="宋体"/>
          <w:color w:val="auto"/>
          <w:highlight w:val="none"/>
          <w:shd w:val="clear" w:color="auto" w:fill="auto"/>
          <w:lang w:val="en-US" w:eastAsia="zh-CN"/>
        </w:rPr>
        <w:t>等</w:t>
      </w:r>
      <w:r>
        <w:rPr>
          <w:rStyle w:val="973"/>
          <w:rFonts w:hint="eastAsia" w:ascii="宋体" w:hAnsi="宋体" w:cs="宋体"/>
          <w:color w:val="auto"/>
          <w:highlight w:val="none"/>
          <w:shd w:val="clear" w:color="auto" w:fill="auto"/>
          <w:lang w:val="en-US" w:eastAsia="zh-CN"/>
        </w:rPr>
        <w:t>支出（包括外币支付）</w:t>
      </w:r>
      <w:r>
        <w:rPr>
          <w:rStyle w:val="973"/>
          <w:rFonts w:hint="eastAsia" w:ascii="宋体" w:hAnsi="宋体" w:eastAsia="宋体" w:cs="宋体"/>
          <w:color w:val="auto"/>
          <w:highlight w:val="none"/>
          <w:shd w:val="clear" w:color="auto" w:fill="auto"/>
        </w:rPr>
        <w:t>，根据大赛实际需求安排</w:t>
      </w:r>
      <w:r>
        <w:rPr>
          <w:rStyle w:val="973"/>
          <w:rFonts w:hint="eastAsia" w:ascii="宋体" w:hAnsi="宋体" w:cs="宋体"/>
          <w:color w:val="auto"/>
          <w:highlight w:val="none"/>
          <w:shd w:val="clear" w:color="auto" w:fill="auto"/>
          <w:lang w:eastAsia="zh-CN"/>
        </w:rPr>
        <w:t>，</w:t>
      </w:r>
      <w:r>
        <w:rPr>
          <w:rStyle w:val="973"/>
          <w:rFonts w:hint="eastAsia" w:ascii="宋体" w:hAnsi="宋体" w:cs="宋体"/>
          <w:color w:val="auto"/>
          <w:highlight w:val="none"/>
          <w:shd w:val="clear" w:color="auto" w:fill="auto"/>
          <w:lang w:val="en-US" w:eastAsia="zh-CN"/>
        </w:rPr>
        <w:t>所有大赛奖金同一个项目不重复领取</w:t>
      </w:r>
      <w:r>
        <w:rPr>
          <w:rStyle w:val="973"/>
          <w:rFonts w:hint="eastAsia" w:ascii="宋体" w:hAnsi="宋体" w:eastAsia="宋体" w:cs="宋体"/>
          <w:color w:val="auto"/>
          <w:highlight w:val="none"/>
          <w:shd w:val="clear" w:color="auto" w:fill="auto"/>
        </w:rPr>
        <w:t>。</w:t>
      </w:r>
    </w:p>
    <w:p w14:paraId="4A5392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eastAsia="宋体" w:cs="宋体"/>
          <w:color w:val="auto"/>
          <w:highlight w:val="none"/>
          <w:shd w:val="clear" w:color="auto" w:fill="auto"/>
        </w:rPr>
      </w:pPr>
      <w:r>
        <w:rPr>
          <w:rStyle w:val="973"/>
          <w:rFonts w:hint="eastAsia" w:ascii="宋体" w:hAnsi="宋体" w:eastAsia="宋体" w:cs="宋体"/>
          <w:color w:val="auto"/>
          <w:highlight w:val="none"/>
          <w:shd w:val="clear" w:color="auto" w:fill="auto"/>
        </w:rPr>
        <w:t>（</w:t>
      </w:r>
      <w:r>
        <w:rPr>
          <w:rStyle w:val="973"/>
          <w:rFonts w:hint="eastAsia" w:ascii="宋体" w:hAnsi="宋体" w:cs="宋体"/>
          <w:color w:val="auto"/>
          <w:highlight w:val="none"/>
          <w:shd w:val="clear" w:color="auto" w:fill="auto"/>
          <w:lang w:val="en-US" w:eastAsia="zh-CN"/>
        </w:rPr>
        <w:t>五</w:t>
      </w:r>
      <w:r>
        <w:rPr>
          <w:rStyle w:val="973"/>
          <w:rFonts w:hint="eastAsia" w:ascii="宋体" w:hAnsi="宋体" w:eastAsia="宋体" w:cs="宋体"/>
          <w:color w:val="auto"/>
          <w:highlight w:val="none"/>
          <w:shd w:val="clear" w:color="auto" w:fill="auto"/>
        </w:rPr>
        <w:t>）大赛赛务经费：用于大赛</w:t>
      </w:r>
      <w:r>
        <w:rPr>
          <w:rStyle w:val="973"/>
          <w:rFonts w:hint="eastAsia" w:ascii="宋体" w:hAnsi="宋体" w:cs="宋体"/>
          <w:color w:val="auto"/>
          <w:highlight w:val="none"/>
          <w:shd w:val="clear" w:color="auto" w:fill="auto"/>
          <w:lang w:val="en-US" w:eastAsia="zh-CN"/>
        </w:rPr>
        <w:t>海选、</w:t>
      </w:r>
      <w:r>
        <w:rPr>
          <w:rStyle w:val="973"/>
          <w:rFonts w:hint="eastAsia" w:ascii="宋体" w:hAnsi="宋体" w:eastAsia="宋体" w:cs="宋体"/>
          <w:color w:val="auto"/>
          <w:highlight w:val="none"/>
          <w:shd w:val="clear" w:color="auto" w:fill="auto"/>
        </w:rPr>
        <w:t>复赛、</w:t>
      </w:r>
      <w:r>
        <w:rPr>
          <w:rStyle w:val="973"/>
          <w:rFonts w:hint="eastAsia" w:ascii="宋体" w:hAnsi="宋体" w:cs="宋体"/>
          <w:color w:val="auto"/>
          <w:highlight w:val="none"/>
          <w:shd w:val="clear" w:color="auto" w:fill="auto"/>
          <w:lang w:val="en-US" w:eastAsia="zh-CN"/>
        </w:rPr>
        <w:t>专项赛、</w:t>
      </w:r>
      <w:r>
        <w:rPr>
          <w:rStyle w:val="973"/>
          <w:rFonts w:hint="eastAsia" w:ascii="宋体" w:hAnsi="宋体" w:eastAsia="宋体" w:cs="宋体"/>
          <w:color w:val="auto"/>
          <w:highlight w:val="none"/>
          <w:shd w:val="clear" w:color="auto" w:fill="auto"/>
        </w:rPr>
        <w:t>决赛、总决赛</w:t>
      </w:r>
      <w:r>
        <w:rPr>
          <w:rStyle w:val="973"/>
          <w:rFonts w:hint="eastAsia" w:ascii="宋体" w:hAnsi="宋体" w:cs="宋体"/>
          <w:color w:val="auto"/>
          <w:highlight w:val="none"/>
          <w:shd w:val="clear" w:color="auto" w:fill="auto"/>
          <w:lang w:val="en-US" w:eastAsia="zh-CN"/>
        </w:rPr>
        <w:t>等</w:t>
      </w:r>
      <w:r>
        <w:rPr>
          <w:rStyle w:val="973"/>
          <w:rFonts w:hint="eastAsia" w:ascii="宋体" w:hAnsi="宋体" w:eastAsia="宋体" w:cs="宋体"/>
          <w:color w:val="auto"/>
          <w:highlight w:val="none"/>
          <w:shd w:val="clear" w:color="auto" w:fill="auto"/>
        </w:rPr>
        <w:t>相关活动所需要的场租、食宿、交通、</w:t>
      </w:r>
      <w:r>
        <w:rPr>
          <w:rStyle w:val="973"/>
          <w:rFonts w:hint="eastAsia" w:ascii="宋体" w:hAnsi="宋体" w:cs="宋体"/>
          <w:color w:val="auto"/>
          <w:highlight w:val="none"/>
          <w:shd w:val="clear" w:color="auto" w:fill="auto"/>
          <w:lang w:val="en-US" w:eastAsia="zh-CN"/>
        </w:rPr>
        <w:t>办公用品及</w:t>
      </w:r>
      <w:r>
        <w:rPr>
          <w:rStyle w:val="973"/>
          <w:rFonts w:hint="eastAsia" w:ascii="宋体" w:hAnsi="宋体" w:eastAsia="宋体" w:cs="宋体"/>
          <w:color w:val="auto"/>
          <w:highlight w:val="none"/>
          <w:shd w:val="clear" w:color="auto" w:fill="auto"/>
        </w:rPr>
        <w:t>设备租用、</w:t>
      </w:r>
      <w:r>
        <w:rPr>
          <w:rStyle w:val="973"/>
          <w:rFonts w:hint="eastAsia" w:ascii="宋体" w:hAnsi="宋体" w:cs="宋体"/>
          <w:color w:val="auto"/>
          <w:highlight w:val="none"/>
          <w:shd w:val="clear" w:color="auto" w:fill="auto"/>
          <w:lang w:val="en-US" w:eastAsia="zh-CN"/>
        </w:rPr>
        <w:t>会务服务、网站建设</w:t>
      </w:r>
      <w:r>
        <w:rPr>
          <w:rStyle w:val="973"/>
          <w:rFonts w:hint="eastAsia" w:ascii="宋体" w:hAnsi="宋体" w:eastAsia="宋体" w:cs="宋体"/>
          <w:color w:val="auto"/>
          <w:highlight w:val="none"/>
          <w:shd w:val="clear" w:color="auto" w:fill="auto"/>
        </w:rPr>
        <w:t>与维护、</w:t>
      </w:r>
      <w:r>
        <w:rPr>
          <w:rStyle w:val="973"/>
          <w:rFonts w:hint="eastAsia" w:ascii="宋体" w:hAnsi="宋体" w:cs="宋体"/>
          <w:color w:val="auto"/>
          <w:highlight w:val="none"/>
          <w:shd w:val="clear" w:color="auto" w:fill="auto"/>
          <w:lang w:val="en-US" w:eastAsia="zh-CN"/>
        </w:rPr>
        <w:t>远程路演、直播等技术设备及技术支持</w:t>
      </w:r>
      <w:r>
        <w:rPr>
          <w:rStyle w:val="973"/>
          <w:rFonts w:hint="eastAsia" w:ascii="宋体" w:hAnsi="宋体" w:eastAsia="宋体" w:cs="宋体"/>
          <w:color w:val="auto"/>
          <w:highlight w:val="none"/>
          <w:shd w:val="clear" w:color="auto" w:fill="auto"/>
        </w:rPr>
        <w:t>等相关费用，根据大赛实际需求安排。</w:t>
      </w:r>
    </w:p>
    <w:p w14:paraId="118A4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default" w:ascii="宋体" w:hAnsi="宋体" w:eastAsia="宋体" w:cs="宋体"/>
          <w:color w:val="auto"/>
          <w:highlight w:val="none"/>
          <w:shd w:val="clear" w:color="auto" w:fill="auto"/>
          <w:lang w:val="en-US" w:eastAsia="zh-CN"/>
        </w:rPr>
      </w:pPr>
      <w:r>
        <w:rPr>
          <w:rStyle w:val="973"/>
          <w:rFonts w:hint="eastAsia" w:ascii="宋体" w:hAnsi="宋体" w:eastAsia="宋体" w:cs="宋体"/>
          <w:color w:val="auto"/>
          <w:highlight w:val="none"/>
          <w:shd w:val="clear" w:color="auto" w:fill="auto"/>
        </w:rPr>
        <w:t>（</w:t>
      </w:r>
      <w:r>
        <w:rPr>
          <w:rStyle w:val="973"/>
          <w:rFonts w:hint="eastAsia" w:ascii="宋体" w:hAnsi="宋体" w:cs="宋体"/>
          <w:color w:val="auto"/>
          <w:highlight w:val="none"/>
          <w:shd w:val="clear" w:color="auto" w:fill="auto"/>
          <w:lang w:val="en-US" w:eastAsia="zh-CN"/>
        </w:rPr>
        <w:t>六</w:t>
      </w:r>
      <w:r>
        <w:rPr>
          <w:rStyle w:val="973"/>
          <w:rFonts w:hint="eastAsia" w:ascii="宋体" w:hAnsi="宋体" w:eastAsia="宋体" w:cs="宋体"/>
          <w:color w:val="auto"/>
          <w:highlight w:val="none"/>
          <w:shd w:val="clear" w:color="auto" w:fill="auto"/>
        </w:rPr>
        <w:t>）翻译费：用于支付大赛各类文字材料的翻译费用</w:t>
      </w:r>
      <w:r>
        <w:rPr>
          <w:rStyle w:val="973"/>
          <w:rFonts w:hint="eastAsia" w:ascii="宋体" w:hAnsi="宋体" w:cs="宋体"/>
          <w:color w:val="auto"/>
          <w:highlight w:val="none"/>
          <w:shd w:val="clear" w:color="auto" w:fill="auto"/>
          <w:lang w:eastAsia="zh-CN"/>
        </w:rPr>
        <w:t>、</w:t>
      </w:r>
      <w:r>
        <w:rPr>
          <w:rStyle w:val="973"/>
          <w:rFonts w:hint="eastAsia" w:ascii="宋体" w:hAnsi="宋体" w:cs="宋体"/>
          <w:color w:val="auto"/>
          <w:highlight w:val="none"/>
          <w:shd w:val="clear" w:color="auto" w:fill="auto"/>
          <w:lang w:val="en-US" w:eastAsia="zh-CN"/>
        </w:rPr>
        <w:t>翻译服务</w:t>
      </w:r>
      <w:r>
        <w:rPr>
          <w:rStyle w:val="973"/>
          <w:rFonts w:hint="eastAsia" w:ascii="宋体" w:hAnsi="宋体" w:eastAsia="宋体" w:cs="宋体"/>
          <w:color w:val="auto"/>
          <w:highlight w:val="none"/>
          <w:shd w:val="clear" w:color="auto" w:fill="auto"/>
        </w:rPr>
        <w:t>及同声传译等相关费用。</w:t>
      </w:r>
    </w:p>
    <w:p w14:paraId="6D3F5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default" w:ascii="宋体" w:hAnsi="宋体" w:eastAsia="宋体" w:cs="宋体"/>
          <w:color w:val="auto"/>
          <w:highlight w:val="none"/>
          <w:shd w:val="clear" w:color="auto" w:fill="auto"/>
          <w:lang w:val="en-US" w:eastAsia="zh-CN"/>
        </w:rPr>
      </w:pPr>
      <w:r>
        <w:rPr>
          <w:rStyle w:val="973"/>
          <w:rFonts w:hint="eastAsia" w:ascii="宋体" w:hAnsi="宋体" w:eastAsia="宋体" w:cs="宋体"/>
          <w:color w:val="auto"/>
          <w:highlight w:val="none"/>
          <w:shd w:val="clear" w:color="auto" w:fill="auto"/>
          <w:lang w:val="en-US" w:eastAsia="zh-CN"/>
        </w:rPr>
        <w:t>（</w:t>
      </w:r>
      <w:r>
        <w:rPr>
          <w:rStyle w:val="973"/>
          <w:rFonts w:hint="eastAsia" w:ascii="宋体" w:hAnsi="宋体" w:cs="宋体"/>
          <w:color w:val="auto"/>
          <w:highlight w:val="none"/>
          <w:shd w:val="clear" w:color="auto" w:fill="auto"/>
          <w:lang w:val="en-US" w:eastAsia="zh-CN"/>
        </w:rPr>
        <w:t>七</w:t>
      </w:r>
      <w:r>
        <w:rPr>
          <w:rStyle w:val="973"/>
          <w:rFonts w:hint="eastAsia" w:ascii="宋体" w:hAnsi="宋体" w:eastAsia="宋体" w:cs="宋体"/>
          <w:color w:val="auto"/>
          <w:highlight w:val="none"/>
          <w:shd w:val="clear" w:color="auto" w:fill="auto"/>
          <w:lang w:val="en-US" w:eastAsia="zh-CN"/>
        </w:rPr>
        <w:t>）其他经费：用于赛务组织相关管理费用支出,含执行人力支出费用、税务支出及其他费用等</w:t>
      </w:r>
      <w:r>
        <w:rPr>
          <w:rStyle w:val="973"/>
          <w:rFonts w:hint="eastAsia" w:ascii="宋体" w:hAnsi="宋体" w:cs="宋体"/>
          <w:color w:val="auto"/>
          <w:highlight w:val="none"/>
          <w:shd w:val="clear" w:color="auto" w:fill="auto"/>
          <w:lang w:val="en-US" w:eastAsia="zh-CN"/>
        </w:rPr>
        <w:t>。</w:t>
      </w:r>
    </w:p>
    <w:p w14:paraId="0340B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630" w:firstLineChars="300"/>
        <w:rPr>
          <w:rStyle w:val="973"/>
          <w:rFonts w:hint="eastAsia" w:ascii="宋体" w:hAnsi="宋体" w:eastAsia="宋体" w:cs="宋体"/>
          <w:color w:val="auto"/>
          <w:highlight w:val="none"/>
          <w:shd w:val="clear" w:color="auto" w:fill="auto"/>
          <w:lang w:val="en-US" w:eastAsia="zh-CN"/>
        </w:rPr>
      </w:pPr>
      <w:r>
        <w:rPr>
          <w:rStyle w:val="973"/>
          <w:rFonts w:hint="eastAsia" w:ascii="宋体" w:hAnsi="宋体" w:eastAsia="宋体" w:cs="宋体"/>
          <w:color w:val="auto"/>
          <w:highlight w:val="none"/>
          <w:shd w:val="clear" w:color="auto" w:fill="auto"/>
          <w:lang w:val="en-US" w:eastAsia="zh-CN"/>
        </w:rPr>
        <w:t>5.2预算框架参考表</w:t>
      </w:r>
    </w:p>
    <w:tbl>
      <w:tblPr>
        <w:tblStyle w:val="63"/>
        <w:tblW w:w="854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70"/>
        <w:gridCol w:w="3347"/>
        <w:gridCol w:w="4430"/>
      </w:tblGrid>
      <w:tr w14:paraId="6A9422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FC39633">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费用</w:t>
            </w:r>
          </w:p>
          <w:p w14:paraId="5CA9B321">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类型</w:t>
            </w:r>
          </w:p>
        </w:tc>
        <w:tc>
          <w:tcPr>
            <w:tcW w:w="334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E8E8057">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具体事项</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E1852A2">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lang w:val="en-US" w:eastAsia="zh-CN"/>
              </w:rPr>
              <w:t>预算测算参考</w:t>
            </w:r>
          </w:p>
        </w:tc>
      </w:tr>
      <w:tr w14:paraId="7C9093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4"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2BA1E21">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组织</w:t>
            </w:r>
          </w:p>
          <w:p w14:paraId="1D1B52E8">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服务费</w:t>
            </w:r>
          </w:p>
        </w:tc>
        <w:tc>
          <w:tcPr>
            <w:tcW w:w="334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4370324">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委托海内外合作机构进行大赛项目征集的</w:t>
            </w:r>
            <w:r>
              <w:rPr>
                <w:rStyle w:val="973"/>
                <w:rFonts w:hint="eastAsia" w:ascii="宋体" w:hAnsi="宋体" w:eastAsia="宋体" w:cs="宋体"/>
                <w:color w:val="auto"/>
                <w:highlight w:val="none"/>
                <w:shd w:val="clear" w:color="auto" w:fill="auto"/>
              </w:rPr>
              <w:t>发动</w:t>
            </w:r>
            <w:r>
              <w:rPr>
                <w:rStyle w:val="973"/>
                <w:rFonts w:hint="eastAsia" w:ascii="宋体" w:hAnsi="宋体" w:cs="宋体"/>
                <w:color w:val="auto"/>
                <w:highlight w:val="none"/>
                <w:shd w:val="clear" w:color="auto" w:fill="auto"/>
                <w:lang w:val="en-US" w:eastAsia="zh-CN"/>
              </w:rPr>
              <w:t>和</w:t>
            </w:r>
            <w:r>
              <w:rPr>
                <w:rStyle w:val="973"/>
                <w:rFonts w:hint="eastAsia" w:ascii="宋体" w:hAnsi="宋体" w:eastAsia="宋体" w:cs="宋体"/>
                <w:color w:val="auto"/>
                <w:highlight w:val="none"/>
                <w:shd w:val="clear" w:color="auto" w:fill="auto"/>
              </w:rPr>
              <w:t>对接、晋级</w:t>
            </w:r>
            <w:r>
              <w:rPr>
                <w:rStyle w:val="973"/>
                <w:rFonts w:hint="eastAsia" w:ascii="宋体" w:hAnsi="宋体" w:cs="宋体"/>
                <w:color w:val="auto"/>
                <w:highlight w:val="none"/>
                <w:shd w:val="clear" w:color="auto" w:fill="auto"/>
                <w:lang w:eastAsia="zh-CN"/>
              </w:rPr>
              <w:t>、</w:t>
            </w:r>
            <w:r>
              <w:rPr>
                <w:rStyle w:val="973"/>
                <w:rFonts w:hint="eastAsia" w:ascii="宋体" w:hAnsi="宋体" w:eastAsia="宋体" w:cs="宋体"/>
                <w:color w:val="auto"/>
                <w:highlight w:val="none"/>
                <w:shd w:val="clear" w:color="auto" w:fill="auto"/>
              </w:rPr>
              <w:t>落地奖励。</w:t>
            </w:r>
            <w:r>
              <w:rPr>
                <w:rStyle w:val="973"/>
                <w:rFonts w:hint="eastAsia" w:ascii="宋体" w:hAnsi="宋体" w:eastAsia="宋体" w:cs="宋体"/>
                <w:color w:val="auto"/>
                <w:sz w:val="21"/>
                <w:szCs w:val="21"/>
                <w:highlight w:val="none"/>
                <w:shd w:val="clear" w:color="auto" w:fill="auto"/>
              </w:rPr>
              <w:t>根据项目发动情况,预计发放发动及对接奖励100万元左右,晋级奖励约50万元左右,落地奖励约110万元左右。</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2BE2FAC">
            <w:pPr>
              <w:adjustRightInd w:val="0"/>
              <w:snapToGrid w:val="0"/>
              <w:jc w:val="left"/>
              <w:rPr>
                <w:rStyle w:val="973"/>
                <w:rFonts w:hint="eastAsia" w:ascii="宋体" w:hAnsi="宋体" w:eastAsia="宋体" w:cs="宋体"/>
                <w:color w:val="auto"/>
                <w:sz w:val="21"/>
                <w:szCs w:val="21"/>
                <w:highlight w:val="none"/>
                <w:shd w:val="clear" w:color="auto" w:fill="auto"/>
                <w:lang w:val="en-US" w:eastAsia="zh-CN"/>
              </w:rPr>
            </w:pPr>
            <w:r>
              <w:rPr>
                <w:rStyle w:val="973"/>
                <w:rFonts w:hint="eastAsia" w:ascii="宋体" w:hAnsi="宋体" w:eastAsia="宋体" w:cs="宋体"/>
                <w:color w:val="auto"/>
                <w:sz w:val="21"/>
                <w:szCs w:val="21"/>
                <w:highlight w:val="none"/>
                <w:shd w:val="clear" w:color="auto" w:fill="auto"/>
              </w:rPr>
              <w:t>委托合作机构在海外组织发动</w:t>
            </w:r>
            <w:r>
              <w:rPr>
                <w:rStyle w:val="973"/>
                <w:rFonts w:hint="eastAsia" w:ascii="宋体" w:hAnsi="宋体" w:cs="宋体"/>
                <w:color w:val="auto"/>
                <w:sz w:val="21"/>
                <w:szCs w:val="21"/>
                <w:highlight w:val="none"/>
                <w:shd w:val="clear" w:color="auto" w:fill="auto"/>
                <w:lang w:val="en-US" w:eastAsia="zh-CN"/>
              </w:rPr>
              <w:t>相关</w:t>
            </w:r>
            <w:r>
              <w:rPr>
                <w:rStyle w:val="973"/>
                <w:rFonts w:hint="eastAsia" w:ascii="宋体" w:hAnsi="宋体" w:eastAsia="宋体" w:cs="宋体"/>
                <w:color w:val="auto"/>
                <w:sz w:val="21"/>
                <w:szCs w:val="21"/>
                <w:highlight w:val="none"/>
                <w:shd w:val="clear" w:color="auto" w:fill="auto"/>
              </w:rPr>
              <w:t>费用支出。支付方式：需外币结算（需考虑汇率）</w:t>
            </w:r>
            <w:r>
              <w:rPr>
                <w:rStyle w:val="973"/>
                <w:rFonts w:hint="eastAsia" w:ascii="宋体" w:hAnsi="宋体" w:eastAsia="宋体" w:cs="宋体"/>
                <w:color w:val="auto"/>
                <w:sz w:val="21"/>
                <w:szCs w:val="21"/>
                <w:highlight w:val="none"/>
                <w:shd w:val="clear" w:color="auto" w:fill="auto"/>
                <w:lang w:eastAsia="zh-CN"/>
              </w:rPr>
              <w:t>，</w:t>
            </w:r>
            <w:r>
              <w:rPr>
                <w:rStyle w:val="973"/>
                <w:rFonts w:hint="eastAsia" w:ascii="宋体" w:hAnsi="宋体" w:eastAsia="宋体" w:cs="宋体"/>
                <w:color w:val="auto"/>
                <w:sz w:val="21"/>
                <w:szCs w:val="21"/>
                <w:highlight w:val="none"/>
                <w:shd w:val="clear" w:color="auto" w:fill="auto"/>
                <w:lang w:val="en-US" w:eastAsia="zh-CN"/>
              </w:rPr>
              <w:t>费用不超过</w:t>
            </w:r>
            <w:r>
              <w:rPr>
                <w:rStyle w:val="973"/>
                <w:rFonts w:hint="eastAsia" w:ascii="宋体" w:hAnsi="宋体" w:cs="宋体"/>
                <w:color w:val="auto"/>
                <w:sz w:val="21"/>
                <w:szCs w:val="21"/>
                <w:highlight w:val="none"/>
                <w:shd w:val="clear" w:color="auto" w:fill="auto"/>
                <w:lang w:val="en-US" w:eastAsia="zh-CN"/>
              </w:rPr>
              <w:t>260</w:t>
            </w:r>
            <w:r>
              <w:rPr>
                <w:rStyle w:val="973"/>
                <w:rFonts w:hint="eastAsia" w:ascii="宋体" w:hAnsi="宋体" w:eastAsia="宋体" w:cs="宋体"/>
                <w:color w:val="auto"/>
                <w:sz w:val="21"/>
                <w:szCs w:val="21"/>
                <w:highlight w:val="none"/>
                <w:shd w:val="clear" w:color="auto" w:fill="auto"/>
                <w:lang w:val="en-US" w:eastAsia="zh-CN"/>
              </w:rPr>
              <w:t>万元</w:t>
            </w:r>
          </w:p>
        </w:tc>
      </w:tr>
      <w:tr w14:paraId="3AC59B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889D153">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lang w:val="en-US" w:eastAsia="zh-CN"/>
              </w:rPr>
              <w:t>设计</w:t>
            </w:r>
            <w:r>
              <w:rPr>
                <w:rStyle w:val="973"/>
                <w:rFonts w:hint="eastAsia" w:ascii="宋体" w:hAnsi="宋体" w:eastAsia="宋体" w:cs="宋体"/>
                <w:color w:val="auto"/>
                <w:sz w:val="21"/>
                <w:szCs w:val="21"/>
                <w:highlight w:val="none"/>
                <w:shd w:val="clear" w:color="auto" w:fill="auto"/>
              </w:rPr>
              <w:t>制作费</w:t>
            </w:r>
          </w:p>
        </w:tc>
        <w:tc>
          <w:tcPr>
            <w:tcW w:w="334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15D0466">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大赛设计服务、奖杯、奖状、展板、海报和宣传资料等印刷制作、会场氛围营造等</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D195D5F">
            <w:pPr>
              <w:adjustRightInd w:val="0"/>
              <w:snapToGrid w:val="0"/>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物料设计服务及物料制作</w:t>
            </w:r>
            <w:r>
              <w:rPr>
                <w:rStyle w:val="973"/>
                <w:rFonts w:hint="eastAsia" w:ascii="宋体" w:hAnsi="宋体" w:cs="宋体"/>
                <w:color w:val="auto"/>
                <w:sz w:val="21"/>
                <w:szCs w:val="21"/>
                <w:highlight w:val="none"/>
                <w:shd w:val="clear" w:color="auto" w:fill="auto"/>
                <w:lang w:val="en-US" w:eastAsia="zh-CN"/>
              </w:rPr>
              <w:t>服务</w:t>
            </w:r>
            <w:r>
              <w:rPr>
                <w:rStyle w:val="973"/>
                <w:rFonts w:hint="eastAsia" w:ascii="宋体" w:hAnsi="宋体" w:eastAsia="宋体" w:cs="宋体"/>
                <w:color w:val="auto"/>
                <w:sz w:val="21"/>
                <w:szCs w:val="21"/>
                <w:highlight w:val="none"/>
                <w:shd w:val="clear" w:color="auto" w:fill="auto"/>
              </w:rPr>
              <w:t>等</w:t>
            </w:r>
          </w:p>
        </w:tc>
      </w:tr>
      <w:tr w14:paraId="73C6DE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5" w:hRule="atLeast"/>
          <w:jc w:val="center"/>
        </w:trPr>
        <w:tc>
          <w:tcPr>
            <w:tcW w:w="770" w:type="dxa"/>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14:paraId="2EC7C281">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劳</w:t>
            </w:r>
          </w:p>
          <w:p w14:paraId="39EA9DE2">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务</w:t>
            </w:r>
          </w:p>
          <w:p w14:paraId="57672D7F">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费</w:t>
            </w:r>
          </w:p>
        </w:tc>
        <w:tc>
          <w:tcPr>
            <w:tcW w:w="334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23EA102">
            <w:pPr>
              <w:adjustRightInd w:val="0"/>
              <w:snapToGrid w:val="0"/>
              <w:spacing w:line="240" w:lineRule="auto"/>
              <w:jc w:val="center"/>
              <w:rPr>
                <w:rStyle w:val="973"/>
                <w:rFonts w:hint="eastAsia" w:ascii="宋体" w:hAnsi="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rPr>
              <w:t>海选评审费</w:t>
            </w:r>
          </w:p>
          <w:p w14:paraId="60C8819B">
            <w:pPr>
              <w:adjustRightInd w:val="0"/>
              <w:snapToGrid w:val="0"/>
              <w:spacing w:line="240" w:lineRule="auto"/>
              <w:jc w:val="center"/>
              <w:rPr>
                <w:rStyle w:val="973"/>
                <w:rFonts w:hint="eastAsia" w:ascii="宋体" w:hAnsi="宋体" w:eastAsia="宋体" w:cs="宋体"/>
                <w:color w:val="auto"/>
                <w:sz w:val="21"/>
                <w:szCs w:val="21"/>
                <w:highlight w:val="none"/>
                <w:shd w:val="clear" w:color="auto" w:fill="auto"/>
                <w:lang w:val="en-US" w:eastAsia="zh-CN"/>
              </w:rPr>
            </w:pPr>
            <w:r>
              <w:rPr>
                <w:rStyle w:val="973"/>
                <w:rFonts w:hint="eastAsia" w:ascii="宋体" w:hAnsi="宋体" w:cs="宋体"/>
                <w:color w:val="auto"/>
                <w:sz w:val="21"/>
                <w:szCs w:val="21"/>
                <w:highlight w:val="none"/>
                <w:shd w:val="clear" w:color="auto" w:fill="auto"/>
              </w:rPr>
              <w:t>（报价需包含税费、手续费等相关费用）</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5548C2E">
            <w:pPr>
              <w:adjustRightInd w:val="0"/>
              <w:snapToGrid w:val="0"/>
              <w:spacing w:line="240" w:lineRule="auto"/>
              <w:jc w:val="left"/>
              <w:rPr>
                <w:rStyle w:val="973"/>
                <w:rFonts w:hint="eastAsia" w:ascii="宋体" w:hAnsi="宋体" w:eastAsia="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rPr>
              <w:t>海选分</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cs="宋体"/>
                <w:color w:val="auto"/>
                <w:sz w:val="21"/>
                <w:szCs w:val="21"/>
                <w:highlight w:val="none"/>
                <w:shd w:val="clear" w:color="auto" w:fill="auto"/>
              </w:rPr>
              <w:t>天</w:t>
            </w:r>
            <w:r>
              <w:rPr>
                <w:rStyle w:val="973"/>
                <w:rFonts w:hint="eastAsia" w:ascii="宋体" w:hAnsi="宋体" w:cs="宋体"/>
                <w:color w:val="auto"/>
                <w:sz w:val="21"/>
                <w:szCs w:val="21"/>
                <w:highlight w:val="none"/>
                <w:shd w:val="clear" w:color="auto" w:fill="auto"/>
                <w:lang w:val="en-US" w:eastAsia="zh-CN"/>
              </w:rPr>
              <w:t>1</w:t>
            </w:r>
            <w:r>
              <w:rPr>
                <w:rStyle w:val="973"/>
                <w:rFonts w:hint="eastAsia" w:ascii="宋体" w:hAnsi="宋体" w:cs="宋体"/>
                <w:color w:val="auto"/>
                <w:sz w:val="21"/>
                <w:szCs w:val="21"/>
                <w:highlight w:val="none"/>
                <w:shd w:val="clear" w:color="auto" w:fill="auto"/>
              </w:rPr>
              <w:t>轮，每天</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7</w:t>
            </w:r>
            <w:r>
              <w:rPr>
                <w:rStyle w:val="973"/>
                <w:rFonts w:hint="eastAsia" w:ascii="宋体" w:hAnsi="宋体" w:cs="宋体"/>
                <w:color w:val="auto"/>
                <w:sz w:val="21"/>
                <w:szCs w:val="21"/>
                <w:highlight w:val="none"/>
                <w:shd w:val="clear" w:color="auto" w:fill="auto"/>
              </w:rPr>
              <w:t>组，每组</w:t>
            </w:r>
            <w:r>
              <w:rPr>
                <w:rStyle w:val="973"/>
                <w:rFonts w:hint="eastAsia" w:ascii="宋体" w:hAnsi="宋体" w:cs="宋体"/>
                <w:color w:val="auto"/>
                <w:sz w:val="21"/>
                <w:szCs w:val="21"/>
                <w:highlight w:val="none"/>
                <w:shd w:val="clear" w:color="auto" w:fill="auto"/>
                <w:lang w:val="en-US" w:eastAsia="zh-CN"/>
              </w:rPr>
              <w:t>6</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11</w:t>
            </w:r>
            <w:r>
              <w:rPr>
                <w:rStyle w:val="973"/>
                <w:rFonts w:hint="eastAsia" w:ascii="宋体" w:hAnsi="宋体" w:cs="宋体"/>
                <w:color w:val="auto"/>
                <w:sz w:val="21"/>
                <w:szCs w:val="21"/>
                <w:highlight w:val="none"/>
                <w:shd w:val="clear" w:color="auto" w:fill="auto"/>
              </w:rPr>
              <w:t>位专家，评审费为2500元／人／天（非含税金额）按实际进行款项支付（投标按</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cs="宋体"/>
                <w:color w:val="auto"/>
                <w:sz w:val="21"/>
                <w:szCs w:val="21"/>
                <w:highlight w:val="none"/>
                <w:shd w:val="clear" w:color="auto" w:fill="auto"/>
              </w:rPr>
              <w:t>天</w:t>
            </w:r>
            <w:r>
              <w:rPr>
                <w:rStyle w:val="973"/>
                <w:rFonts w:hint="eastAsia" w:ascii="宋体" w:hAnsi="宋体" w:cs="宋体"/>
                <w:color w:val="auto"/>
                <w:sz w:val="21"/>
                <w:szCs w:val="21"/>
                <w:highlight w:val="none"/>
                <w:shd w:val="clear" w:color="auto" w:fill="auto"/>
                <w:lang w:val="en-US" w:eastAsia="zh-CN"/>
              </w:rPr>
              <w:t>1</w:t>
            </w:r>
            <w:r>
              <w:rPr>
                <w:rStyle w:val="973"/>
                <w:rFonts w:hint="eastAsia" w:ascii="宋体" w:hAnsi="宋体" w:cs="宋体"/>
                <w:color w:val="auto"/>
                <w:sz w:val="21"/>
                <w:szCs w:val="21"/>
                <w:highlight w:val="none"/>
                <w:shd w:val="clear" w:color="auto" w:fill="auto"/>
              </w:rPr>
              <w:t>轮、</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cs="宋体"/>
                <w:color w:val="auto"/>
                <w:sz w:val="21"/>
                <w:szCs w:val="21"/>
                <w:highlight w:val="none"/>
                <w:shd w:val="clear" w:color="auto" w:fill="auto"/>
              </w:rPr>
              <w:t>组</w:t>
            </w:r>
            <w:r>
              <w:rPr>
                <w:rStyle w:val="973"/>
                <w:rFonts w:hint="eastAsia" w:ascii="宋体" w:hAnsi="宋体" w:cs="宋体"/>
                <w:color w:val="auto"/>
                <w:sz w:val="21"/>
                <w:szCs w:val="21"/>
                <w:highlight w:val="none"/>
                <w:shd w:val="clear" w:color="auto" w:fill="auto"/>
                <w:lang w:val="en-US" w:eastAsia="zh-CN"/>
              </w:rPr>
              <w:t>/天</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6</w:t>
            </w:r>
            <w:r>
              <w:rPr>
                <w:rStyle w:val="973"/>
                <w:rFonts w:hint="eastAsia" w:ascii="宋体" w:hAnsi="宋体" w:cs="宋体"/>
                <w:color w:val="auto"/>
                <w:sz w:val="21"/>
                <w:szCs w:val="21"/>
                <w:highlight w:val="none"/>
                <w:shd w:val="clear" w:color="auto" w:fill="auto"/>
              </w:rPr>
              <w:t>人/组规划，按实际数量结算）</w:t>
            </w:r>
          </w:p>
        </w:tc>
      </w:tr>
      <w:tr w14:paraId="565A0D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2" w:hRule="atLeast"/>
          <w:jc w:val="center"/>
        </w:trPr>
        <w:tc>
          <w:tcPr>
            <w:tcW w:w="770" w:type="dxa"/>
            <w:vMerge w:val="continue"/>
            <w:tcBorders>
              <w:left w:val="single" w:color="000000" w:sz="4" w:space="0"/>
              <w:right w:val="single" w:color="000000" w:sz="4" w:space="0"/>
            </w:tcBorders>
            <w:noWrap w:val="0"/>
            <w:tcMar>
              <w:top w:w="80" w:type="dxa"/>
              <w:left w:w="80" w:type="dxa"/>
              <w:bottom w:w="80" w:type="dxa"/>
              <w:right w:w="80" w:type="dxa"/>
            </w:tcMar>
            <w:vAlign w:val="center"/>
          </w:tcPr>
          <w:p w14:paraId="5344E2EA">
            <w:pPr>
              <w:adjustRightInd w:val="0"/>
              <w:snapToGrid w:val="0"/>
              <w:jc w:val="center"/>
              <w:rPr>
                <w:rStyle w:val="973"/>
                <w:rFonts w:hint="eastAsia" w:ascii="宋体" w:hAnsi="宋体" w:eastAsia="宋体" w:cs="宋体"/>
                <w:color w:val="auto"/>
                <w:sz w:val="21"/>
                <w:szCs w:val="21"/>
                <w:highlight w:val="none"/>
                <w:shd w:val="clear" w:color="auto" w:fill="auto"/>
              </w:rPr>
            </w:pPr>
          </w:p>
        </w:tc>
        <w:tc>
          <w:tcPr>
            <w:tcW w:w="334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241229D">
            <w:pPr>
              <w:adjustRightInd w:val="0"/>
              <w:snapToGrid w:val="0"/>
              <w:spacing w:line="240" w:lineRule="auto"/>
              <w:jc w:val="center"/>
              <w:rPr>
                <w:rStyle w:val="973"/>
                <w:rFonts w:hint="eastAsia" w:ascii="宋体" w:hAnsi="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rPr>
              <w:t>复赛评审费</w:t>
            </w:r>
          </w:p>
          <w:p w14:paraId="63B0D15A">
            <w:pPr>
              <w:adjustRightInd w:val="0"/>
              <w:snapToGrid w:val="0"/>
              <w:spacing w:line="240" w:lineRule="auto"/>
              <w:jc w:val="center"/>
              <w:rPr>
                <w:rStyle w:val="973"/>
                <w:color w:val="auto"/>
                <w:highlight w:val="none"/>
                <w:shd w:val="clear" w:color="auto" w:fill="auto"/>
              </w:rPr>
            </w:pPr>
            <w:r>
              <w:rPr>
                <w:rStyle w:val="973"/>
                <w:rFonts w:hint="eastAsia" w:ascii="宋体" w:hAnsi="宋体" w:cs="宋体"/>
                <w:color w:val="auto"/>
                <w:sz w:val="21"/>
                <w:szCs w:val="21"/>
                <w:highlight w:val="none"/>
                <w:shd w:val="clear" w:color="auto" w:fill="auto"/>
              </w:rPr>
              <w:t>（报价需包含税费、手续费等相关费用）</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F803EFA">
            <w:pPr>
              <w:adjustRightInd w:val="0"/>
              <w:snapToGrid w:val="0"/>
              <w:spacing w:line="240" w:lineRule="auto"/>
              <w:jc w:val="left"/>
              <w:rPr>
                <w:rStyle w:val="973"/>
                <w:rFonts w:hint="eastAsia" w:ascii="宋体" w:hAnsi="宋体" w:eastAsia="宋体" w:cs="宋体"/>
                <w:color w:val="auto"/>
                <w:sz w:val="21"/>
                <w:szCs w:val="21"/>
                <w:highlight w:val="none"/>
                <w:shd w:val="clear" w:color="auto" w:fill="auto"/>
                <w:lang w:val="en-US" w:eastAsia="zh-CN"/>
              </w:rPr>
            </w:pPr>
            <w:r>
              <w:rPr>
                <w:rStyle w:val="973"/>
                <w:rFonts w:hint="eastAsia" w:ascii="宋体" w:hAnsi="宋体" w:cs="宋体"/>
                <w:color w:val="auto"/>
                <w:sz w:val="21"/>
                <w:szCs w:val="21"/>
                <w:highlight w:val="none"/>
                <w:shd w:val="clear" w:color="auto" w:fill="auto"/>
              </w:rPr>
              <w:t>复赛拟分2</w:t>
            </w:r>
            <w:r>
              <w:rPr>
                <w:rStyle w:val="973"/>
                <w:rFonts w:hint="eastAsia" w:ascii="宋体" w:hAnsi="宋体" w:cs="宋体"/>
                <w:color w:val="auto"/>
                <w:sz w:val="21"/>
                <w:szCs w:val="21"/>
                <w:highlight w:val="none"/>
                <w:shd w:val="clear" w:color="auto" w:fill="auto"/>
                <w:lang w:val="en-US" w:eastAsia="zh-CN"/>
              </w:rPr>
              <w:t>-3</w:t>
            </w:r>
            <w:r>
              <w:rPr>
                <w:rStyle w:val="973"/>
                <w:rFonts w:hint="eastAsia" w:ascii="宋体" w:hAnsi="宋体" w:cs="宋体"/>
                <w:color w:val="auto"/>
                <w:sz w:val="21"/>
                <w:szCs w:val="21"/>
                <w:highlight w:val="none"/>
                <w:shd w:val="clear" w:color="auto" w:fill="auto"/>
              </w:rPr>
              <w:t>天，每天4-6组，每组7-11位专家，评审费为2500元／人／天（非含税金额）按实际进行款项支付（投标按2天、4组</w:t>
            </w:r>
            <w:r>
              <w:rPr>
                <w:rStyle w:val="973"/>
                <w:rFonts w:hint="eastAsia" w:ascii="宋体" w:hAnsi="宋体" w:cs="宋体"/>
                <w:color w:val="auto"/>
                <w:sz w:val="21"/>
                <w:szCs w:val="21"/>
                <w:highlight w:val="none"/>
                <w:shd w:val="clear" w:color="auto" w:fill="auto"/>
                <w:lang w:val="en-US" w:eastAsia="zh-CN"/>
              </w:rPr>
              <w:t>/天</w:t>
            </w:r>
            <w:r>
              <w:rPr>
                <w:rStyle w:val="973"/>
                <w:rFonts w:hint="eastAsia" w:ascii="宋体" w:hAnsi="宋体" w:cs="宋体"/>
                <w:color w:val="auto"/>
                <w:sz w:val="21"/>
                <w:szCs w:val="21"/>
                <w:highlight w:val="none"/>
                <w:shd w:val="clear" w:color="auto" w:fill="auto"/>
              </w:rPr>
              <w:t>、7人/组规划，按实际数量结算）</w:t>
            </w:r>
          </w:p>
        </w:tc>
      </w:tr>
      <w:tr w14:paraId="6D1BA6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 w:hRule="atLeast"/>
          <w:jc w:val="center"/>
        </w:trPr>
        <w:tc>
          <w:tcPr>
            <w:tcW w:w="770" w:type="dxa"/>
            <w:vMerge w:val="continue"/>
            <w:tcBorders>
              <w:left w:val="single" w:color="000000" w:sz="4" w:space="0"/>
              <w:right w:val="single" w:color="000000" w:sz="4" w:space="0"/>
            </w:tcBorders>
            <w:noWrap w:val="0"/>
            <w:tcMar>
              <w:top w:w="80" w:type="dxa"/>
              <w:left w:w="80" w:type="dxa"/>
              <w:bottom w:w="80" w:type="dxa"/>
              <w:right w:w="80" w:type="dxa"/>
            </w:tcMar>
            <w:vAlign w:val="center"/>
          </w:tcPr>
          <w:p w14:paraId="40BDA71F">
            <w:pPr>
              <w:adjustRightInd w:val="0"/>
              <w:snapToGrid w:val="0"/>
              <w:jc w:val="center"/>
              <w:rPr>
                <w:rStyle w:val="973"/>
                <w:rFonts w:hint="eastAsia" w:ascii="宋体" w:hAnsi="宋体" w:eastAsia="宋体" w:cs="宋体"/>
                <w:color w:val="auto"/>
                <w:sz w:val="21"/>
                <w:szCs w:val="21"/>
                <w:highlight w:val="none"/>
                <w:shd w:val="clear" w:color="auto" w:fill="auto"/>
              </w:rPr>
            </w:pPr>
          </w:p>
        </w:tc>
        <w:tc>
          <w:tcPr>
            <w:tcW w:w="334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28D27E2">
            <w:pPr>
              <w:adjustRightInd w:val="0"/>
              <w:snapToGrid w:val="0"/>
              <w:jc w:val="center"/>
              <w:rPr>
                <w:rStyle w:val="973"/>
                <w:rFonts w:hint="eastAsia" w:ascii="宋体" w:hAnsi="宋体" w:cs="宋体"/>
                <w:color w:val="auto"/>
                <w:sz w:val="21"/>
                <w:szCs w:val="21"/>
                <w:highlight w:val="none"/>
                <w:shd w:val="clear" w:color="auto" w:fill="auto"/>
                <w:lang w:val="en-US" w:eastAsia="zh-CN"/>
              </w:rPr>
            </w:pPr>
            <w:r>
              <w:rPr>
                <w:rStyle w:val="973"/>
                <w:rFonts w:hint="eastAsia" w:ascii="宋体" w:hAnsi="宋体" w:cs="宋体"/>
                <w:color w:val="auto"/>
                <w:sz w:val="21"/>
                <w:szCs w:val="21"/>
                <w:highlight w:val="none"/>
                <w:shd w:val="clear" w:color="auto" w:fill="auto"/>
                <w:lang w:val="en-US" w:eastAsia="zh-CN"/>
              </w:rPr>
              <w:t>专项赛</w:t>
            </w:r>
          </w:p>
          <w:p w14:paraId="0487BB86">
            <w:pPr>
              <w:adjustRightInd w:val="0"/>
              <w:snapToGrid w:val="0"/>
              <w:spacing w:line="240" w:lineRule="auto"/>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rPr>
              <w:t>（报价需包含税费、手续费等相关费用）</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FDBCA06">
            <w:pPr>
              <w:adjustRightInd w:val="0"/>
              <w:snapToGrid w:val="0"/>
              <w:spacing w:line="240" w:lineRule="auto"/>
              <w:jc w:val="left"/>
              <w:rPr>
                <w:rStyle w:val="973"/>
                <w:rFonts w:hint="eastAsia" w:ascii="宋体" w:hAnsi="宋体" w:eastAsia="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lang w:val="en-US" w:eastAsia="zh-CN"/>
              </w:rPr>
              <w:t>专项赛拟分2场，每场2-3组，每组6-11</w:t>
            </w:r>
            <w:r>
              <w:rPr>
                <w:rStyle w:val="973"/>
                <w:rFonts w:hint="eastAsia" w:ascii="宋体" w:hAnsi="宋体" w:cs="宋体"/>
                <w:color w:val="auto"/>
                <w:sz w:val="21"/>
                <w:szCs w:val="21"/>
                <w:highlight w:val="none"/>
                <w:shd w:val="clear" w:color="auto" w:fill="auto"/>
              </w:rPr>
              <w:t>位专家，评审费为2500元／人／天（非含税金额）按实际进行款项支付（投标按</w:t>
            </w:r>
            <w:r>
              <w:rPr>
                <w:rStyle w:val="973"/>
                <w:rFonts w:hint="eastAsia" w:ascii="宋体" w:hAnsi="宋体" w:cs="宋体"/>
                <w:color w:val="auto"/>
                <w:sz w:val="21"/>
                <w:szCs w:val="21"/>
                <w:highlight w:val="none"/>
                <w:shd w:val="clear" w:color="auto" w:fill="auto"/>
                <w:lang w:val="en-US" w:eastAsia="zh-CN"/>
              </w:rPr>
              <w:t>2场</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2</w:t>
            </w:r>
            <w:r>
              <w:rPr>
                <w:rStyle w:val="973"/>
                <w:rFonts w:hint="eastAsia" w:ascii="宋体" w:hAnsi="宋体" w:cs="宋体"/>
                <w:color w:val="auto"/>
                <w:sz w:val="21"/>
                <w:szCs w:val="21"/>
                <w:highlight w:val="none"/>
                <w:shd w:val="clear" w:color="auto" w:fill="auto"/>
              </w:rPr>
              <w:t>组</w:t>
            </w:r>
            <w:r>
              <w:rPr>
                <w:rStyle w:val="973"/>
                <w:rFonts w:hint="eastAsia" w:ascii="宋体" w:hAnsi="宋体" w:cs="宋体"/>
                <w:color w:val="auto"/>
                <w:sz w:val="21"/>
                <w:szCs w:val="21"/>
                <w:highlight w:val="none"/>
                <w:shd w:val="clear" w:color="auto" w:fill="auto"/>
                <w:lang w:val="en-US" w:eastAsia="zh-CN"/>
              </w:rPr>
              <w:t>/场</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6</w:t>
            </w:r>
            <w:r>
              <w:rPr>
                <w:rStyle w:val="973"/>
                <w:rFonts w:hint="eastAsia" w:ascii="宋体" w:hAnsi="宋体" w:cs="宋体"/>
                <w:color w:val="auto"/>
                <w:sz w:val="21"/>
                <w:szCs w:val="21"/>
                <w:highlight w:val="none"/>
                <w:shd w:val="clear" w:color="auto" w:fill="auto"/>
              </w:rPr>
              <w:t>人/组规划，按实际数量结算）</w:t>
            </w:r>
          </w:p>
        </w:tc>
      </w:tr>
      <w:tr w14:paraId="013A8E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770" w:type="dxa"/>
            <w:vMerge w:val="continue"/>
            <w:tcBorders>
              <w:left w:val="single" w:color="000000" w:sz="4" w:space="0"/>
              <w:right w:val="single" w:color="000000" w:sz="4" w:space="0"/>
            </w:tcBorders>
            <w:noWrap w:val="0"/>
            <w:tcMar>
              <w:top w:w="80" w:type="dxa"/>
              <w:left w:w="80" w:type="dxa"/>
              <w:bottom w:w="80" w:type="dxa"/>
              <w:right w:w="80" w:type="dxa"/>
            </w:tcMar>
            <w:vAlign w:val="center"/>
          </w:tcPr>
          <w:p w14:paraId="3483CC53">
            <w:pPr>
              <w:adjustRightInd w:val="0"/>
              <w:snapToGrid w:val="0"/>
              <w:jc w:val="center"/>
              <w:rPr>
                <w:rStyle w:val="973"/>
                <w:rFonts w:hint="eastAsia" w:ascii="宋体" w:hAnsi="宋体" w:eastAsia="宋体" w:cs="宋体"/>
                <w:color w:val="auto"/>
                <w:sz w:val="21"/>
                <w:szCs w:val="21"/>
                <w:highlight w:val="none"/>
                <w:shd w:val="clear" w:color="auto" w:fill="auto"/>
              </w:rPr>
            </w:pPr>
          </w:p>
        </w:tc>
        <w:tc>
          <w:tcPr>
            <w:tcW w:w="334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0305052">
            <w:pPr>
              <w:adjustRightInd w:val="0"/>
              <w:snapToGrid w:val="0"/>
              <w:spacing w:line="240" w:lineRule="auto"/>
              <w:jc w:val="center"/>
              <w:rPr>
                <w:rStyle w:val="973"/>
                <w:rFonts w:hint="eastAsia"/>
                <w:color w:val="auto"/>
                <w:sz w:val="21"/>
                <w:szCs w:val="21"/>
                <w:highlight w:val="none"/>
                <w:shd w:val="clear" w:color="auto" w:fill="auto"/>
              </w:rPr>
            </w:pPr>
            <w:r>
              <w:rPr>
                <w:rStyle w:val="973"/>
                <w:color w:val="auto"/>
                <w:sz w:val="21"/>
                <w:szCs w:val="21"/>
                <w:highlight w:val="none"/>
                <w:shd w:val="clear" w:color="auto" w:fill="auto"/>
              </w:rPr>
              <w:t>决赛及西部专项振兴赛评审费</w:t>
            </w:r>
          </w:p>
          <w:p w14:paraId="194A0E89">
            <w:pPr>
              <w:adjustRightInd w:val="0"/>
              <w:snapToGrid w:val="0"/>
              <w:spacing w:line="240" w:lineRule="auto"/>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rPr>
              <w:t>（报价需包含税费、手续费等相关费用）</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EE055B2">
            <w:pPr>
              <w:adjustRightInd w:val="0"/>
              <w:snapToGrid w:val="0"/>
              <w:spacing w:line="240" w:lineRule="auto"/>
              <w:jc w:val="left"/>
              <w:rPr>
                <w:rStyle w:val="973"/>
                <w:rFonts w:hint="eastAsia" w:ascii="宋体" w:hAnsi="宋体" w:eastAsia="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rPr>
              <w:t>决赛</w:t>
            </w:r>
            <w:r>
              <w:rPr>
                <w:rStyle w:val="973"/>
                <w:rFonts w:hint="eastAsia" w:ascii="宋体" w:hAnsi="宋体" w:cs="宋体"/>
                <w:color w:val="auto"/>
                <w:sz w:val="21"/>
                <w:szCs w:val="21"/>
                <w:highlight w:val="none"/>
                <w:shd w:val="clear" w:color="auto" w:fill="auto"/>
                <w:lang w:val="en-US" w:eastAsia="zh-CN"/>
              </w:rPr>
              <w:t>及</w:t>
            </w:r>
            <w:r>
              <w:rPr>
                <w:rStyle w:val="973"/>
                <w:rFonts w:hint="eastAsia" w:ascii="宋体" w:hAnsi="宋体" w:cs="宋体"/>
                <w:color w:val="auto"/>
                <w:sz w:val="21"/>
                <w:szCs w:val="21"/>
                <w:highlight w:val="none"/>
                <w:shd w:val="clear" w:color="auto" w:fill="auto"/>
              </w:rPr>
              <w:t>西部专项振兴赛</w:t>
            </w:r>
            <w:r>
              <w:rPr>
                <w:rStyle w:val="973"/>
                <w:rFonts w:hint="eastAsia" w:ascii="宋体" w:hAnsi="宋体" w:cs="宋体"/>
                <w:color w:val="auto"/>
                <w:sz w:val="21"/>
                <w:szCs w:val="21"/>
                <w:highlight w:val="none"/>
                <w:shd w:val="clear" w:color="auto" w:fill="auto"/>
                <w:lang w:val="en-US" w:eastAsia="zh-CN"/>
              </w:rPr>
              <w:t>拟分4-6场</w:t>
            </w:r>
            <w:r>
              <w:rPr>
                <w:rStyle w:val="973"/>
                <w:rFonts w:hint="eastAsia" w:ascii="宋体" w:hAnsi="宋体" w:cs="宋体"/>
                <w:color w:val="auto"/>
                <w:sz w:val="21"/>
                <w:szCs w:val="21"/>
                <w:highlight w:val="none"/>
                <w:shd w:val="clear" w:color="auto" w:fill="auto"/>
              </w:rPr>
              <w:t>，每</w:t>
            </w:r>
            <w:r>
              <w:rPr>
                <w:rStyle w:val="973"/>
                <w:rFonts w:hint="eastAsia" w:ascii="宋体" w:hAnsi="宋体" w:cs="宋体"/>
                <w:color w:val="auto"/>
                <w:sz w:val="21"/>
                <w:szCs w:val="21"/>
                <w:highlight w:val="none"/>
                <w:shd w:val="clear" w:color="auto" w:fill="auto"/>
                <w:lang w:val="en-US" w:eastAsia="zh-CN"/>
              </w:rPr>
              <w:t>场</w:t>
            </w:r>
            <w:r>
              <w:rPr>
                <w:rStyle w:val="973"/>
                <w:rFonts w:hint="eastAsia" w:ascii="宋体" w:hAnsi="宋体" w:cs="宋体"/>
                <w:color w:val="auto"/>
                <w:sz w:val="21"/>
                <w:szCs w:val="21"/>
                <w:highlight w:val="none"/>
                <w:shd w:val="clear" w:color="auto" w:fill="auto"/>
              </w:rPr>
              <w:t>7-13位专家，评审费为2500元／人／天（非含税金额）按实际进行款项支付（投标</w:t>
            </w:r>
            <w:r>
              <w:rPr>
                <w:rStyle w:val="973"/>
                <w:rFonts w:hint="eastAsia" w:ascii="宋体" w:hAnsi="宋体" w:cs="宋体"/>
                <w:color w:val="auto"/>
                <w:sz w:val="21"/>
                <w:szCs w:val="21"/>
                <w:highlight w:val="none"/>
                <w:shd w:val="clear" w:color="auto" w:fill="auto"/>
                <w:lang w:val="en-US" w:eastAsia="zh-CN"/>
              </w:rPr>
              <w:t>5场</w:t>
            </w:r>
            <w:r>
              <w:rPr>
                <w:rStyle w:val="973"/>
                <w:rFonts w:hint="eastAsia" w:ascii="宋体" w:hAnsi="宋体" w:cs="宋体"/>
                <w:color w:val="auto"/>
                <w:sz w:val="21"/>
                <w:szCs w:val="21"/>
                <w:highlight w:val="none"/>
                <w:shd w:val="clear" w:color="auto" w:fill="auto"/>
              </w:rPr>
              <w:t>、7人/</w:t>
            </w:r>
            <w:r>
              <w:rPr>
                <w:rStyle w:val="973"/>
                <w:rFonts w:hint="eastAsia" w:ascii="宋体" w:hAnsi="宋体" w:cs="宋体"/>
                <w:color w:val="auto"/>
                <w:sz w:val="21"/>
                <w:szCs w:val="21"/>
                <w:highlight w:val="none"/>
                <w:shd w:val="clear" w:color="auto" w:fill="auto"/>
                <w:lang w:val="en-US" w:eastAsia="zh-CN"/>
              </w:rPr>
              <w:t>场</w:t>
            </w:r>
            <w:r>
              <w:rPr>
                <w:rStyle w:val="973"/>
                <w:rFonts w:hint="eastAsia" w:ascii="宋体" w:hAnsi="宋体" w:cs="宋体"/>
                <w:color w:val="auto"/>
                <w:sz w:val="21"/>
                <w:szCs w:val="21"/>
                <w:highlight w:val="none"/>
                <w:shd w:val="clear" w:color="auto" w:fill="auto"/>
              </w:rPr>
              <w:t>规划，按实际数量结算）</w:t>
            </w:r>
          </w:p>
        </w:tc>
      </w:tr>
      <w:tr w14:paraId="52E376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 w:hRule="atLeast"/>
          <w:jc w:val="center"/>
        </w:trPr>
        <w:tc>
          <w:tcPr>
            <w:tcW w:w="770" w:type="dxa"/>
            <w:vMerge w:val="continue"/>
            <w:tcBorders>
              <w:left w:val="single" w:color="000000" w:sz="4" w:space="0"/>
              <w:right w:val="single" w:color="000000" w:sz="4" w:space="0"/>
            </w:tcBorders>
            <w:noWrap w:val="0"/>
            <w:tcMar>
              <w:top w:w="80" w:type="dxa"/>
              <w:left w:w="80" w:type="dxa"/>
              <w:bottom w:w="80" w:type="dxa"/>
              <w:right w:w="80" w:type="dxa"/>
            </w:tcMar>
            <w:vAlign w:val="center"/>
          </w:tcPr>
          <w:p w14:paraId="653CD78C">
            <w:pPr>
              <w:adjustRightInd w:val="0"/>
              <w:snapToGrid w:val="0"/>
              <w:jc w:val="center"/>
              <w:rPr>
                <w:rStyle w:val="973"/>
                <w:rFonts w:hint="eastAsia" w:ascii="宋体" w:hAnsi="宋体" w:eastAsia="宋体" w:cs="宋体"/>
                <w:color w:val="auto"/>
                <w:sz w:val="21"/>
                <w:szCs w:val="21"/>
                <w:highlight w:val="none"/>
                <w:shd w:val="clear" w:color="auto" w:fill="auto"/>
              </w:rPr>
            </w:pPr>
          </w:p>
        </w:tc>
        <w:tc>
          <w:tcPr>
            <w:tcW w:w="3347"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2C604842">
            <w:pPr>
              <w:adjustRightInd w:val="0"/>
              <w:snapToGrid w:val="0"/>
              <w:spacing w:line="240" w:lineRule="auto"/>
              <w:jc w:val="center"/>
              <w:rPr>
                <w:rStyle w:val="973"/>
                <w:color w:val="auto"/>
                <w:sz w:val="21"/>
                <w:szCs w:val="21"/>
                <w:highlight w:val="none"/>
                <w:shd w:val="clear" w:color="auto" w:fill="auto"/>
              </w:rPr>
            </w:pPr>
            <w:r>
              <w:rPr>
                <w:rStyle w:val="973"/>
                <w:color w:val="auto"/>
                <w:sz w:val="21"/>
                <w:szCs w:val="21"/>
                <w:highlight w:val="none"/>
                <w:shd w:val="clear" w:color="auto" w:fill="auto"/>
              </w:rPr>
              <w:t>总决赛评审费</w:t>
            </w:r>
          </w:p>
          <w:p w14:paraId="63D4B799">
            <w:pPr>
              <w:adjustRightInd w:val="0"/>
              <w:snapToGrid w:val="0"/>
              <w:spacing w:line="240" w:lineRule="auto"/>
              <w:jc w:val="center"/>
              <w:rPr>
                <w:rStyle w:val="973"/>
                <w:color w:val="auto"/>
                <w:highlight w:val="none"/>
                <w:shd w:val="clear" w:color="auto" w:fill="auto"/>
              </w:rPr>
            </w:pPr>
            <w:r>
              <w:rPr>
                <w:rStyle w:val="973"/>
                <w:rFonts w:hint="default" w:ascii="Times New Roman" w:hAnsi="Times New Roman" w:cs="Times New Roman"/>
                <w:color w:val="auto"/>
                <w:sz w:val="21"/>
                <w:szCs w:val="21"/>
                <w:highlight w:val="none"/>
                <w:shd w:val="clear" w:color="auto" w:fill="auto"/>
              </w:rPr>
              <w:t>（报价需包含税费、手续费等相关费用）</w:t>
            </w:r>
          </w:p>
        </w:tc>
        <w:tc>
          <w:tcPr>
            <w:tcW w:w="4430"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2EA8D7B7">
            <w:pPr>
              <w:adjustRightInd w:val="0"/>
              <w:snapToGrid w:val="0"/>
              <w:spacing w:line="240" w:lineRule="auto"/>
              <w:jc w:val="left"/>
              <w:rPr>
                <w:rStyle w:val="973"/>
                <w:rFonts w:hint="default" w:ascii="Times New Roman" w:hAnsi="Times New Roman" w:eastAsia="宋体" w:cs="Times New Roman"/>
                <w:color w:val="auto"/>
                <w:sz w:val="21"/>
                <w:szCs w:val="21"/>
                <w:highlight w:val="none"/>
                <w:shd w:val="clear" w:color="auto" w:fill="auto"/>
              </w:rPr>
            </w:pPr>
            <w:r>
              <w:rPr>
                <w:rStyle w:val="973"/>
                <w:rFonts w:hint="default" w:ascii="Times New Roman" w:hAnsi="Times New Roman" w:cs="Times New Roman"/>
                <w:color w:val="auto"/>
                <w:sz w:val="21"/>
                <w:szCs w:val="21"/>
                <w:highlight w:val="none"/>
                <w:shd w:val="clear" w:color="auto" w:fill="auto"/>
              </w:rPr>
              <w:t>总决赛拟分1组，9-11位专家，评审费为6000元／人／天（非含税金额）（投标按1组、9人规划，按实际数量结算）</w:t>
            </w:r>
          </w:p>
        </w:tc>
      </w:tr>
      <w:tr w14:paraId="53042F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770" w:type="dxa"/>
            <w:vMerge w:val="continue"/>
            <w:tcBorders>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50BD5B99">
            <w:pPr>
              <w:adjustRightInd w:val="0"/>
              <w:snapToGrid w:val="0"/>
              <w:rPr>
                <w:rStyle w:val="973"/>
                <w:rFonts w:hint="eastAsia" w:ascii="宋体" w:hAnsi="宋体" w:eastAsia="宋体" w:cs="宋体"/>
                <w:color w:val="auto"/>
                <w:sz w:val="21"/>
                <w:szCs w:val="21"/>
                <w:highlight w:val="none"/>
                <w:shd w:val="clear" w:color="auto" w:fill="auto"/>
              </w:rPr>
            </w:pPr>
          </w:p>
        </w:tc>
        <w:tc>
          <w:tcPr>
            <w:tcW w:w="334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CD797EE">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交通补贴</w:t>
            </w:r>
          </w:p>
          <w:p w14:paraId="2537DE71">
            <w:pPr>
              <w:adjustRightInd w:val="0"/>
              <w:snapToGrid w:val="0"/>
              <w:jc w:val="center"/>
              <w:rPr>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w:t>
            </w:r>
            <w:r>
              <w:rPr>
                <w:rStyle w:val="973"/>
                <w:rFonts w:hint="eastAsia" w:ascii="宋体" w:hAnsi="宋体" w:eastAsia="宋体" w:cs="宋体"/>
                <w:color w:val="auto"/>
                <w:sz w:val="21"/>
                <w:szCs w:val="21"/>
                <w:highlight w:val="none"/>
                <w:shd w:val="clear" w:color="auto" w:fill="auto"/>
                <w:lang w:val="en-US" w:eastAsia="zh-CN"/>
              </w:rPr>
              <w:t>报价需包含税费、手续费等相关费用</w:t>
            </w:r>
            <w:r>
              <w:rPr>
                <w:rStyle w:val="973"/>
                <w:rFonts w:hint="eastAsia" w:ascii="宋体" w:hAnsi="宋体" w:eastAsia="宋体" w:cs="宋体"/>
                <w:color w:val="auto"/>
                <w:sz w:val="21"/>
                <w:szCs w:val="21"/>
                <w:highlight w:val="none"/>
                <w:shd w:val="clear" w:color="auto" w:fill="auto"/>
              </w:rPr>
              <w:t>）</w:t>
            </w:r>
          </w:p>
        </w:tc>
        <w:tc>
          <w:tcPr>
            <w:tcW w:w="443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5BCF14F">
            <w:pPr>
              <w:adjustRightInd w:val="0"/>
              <w:snapToGrid w:val="0"/>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各阶段外地评审专家及嘉宾交通补贴，根据</w:t>
            </w:r>
            <w:r>
              <w:rPr>
                <w:rStyle w:val="973"/>
                <w:rFonts w:hint="eastAsia" w:ascii="宋体" w:hAnsi="宋体" w:cs="宋体"/>
                <w:color w:val="auto"/>
                <w:sz w:val="21"/>
                <w:szCs w:val="21"/>
                <w:highlight w:val="none"/>
                <w:shd w:val="clear" w:color="auto" w:fill="auto"/>
                <w:lang w:val="en-US" w:eastAsia="zh-CN"/>
              </w:rPr>
              <w:t>实际</w:t>
            </w:r>
            <w:r>
              <w:rPr>
                <w:rStyle w:val="973"/>
                <w:rFonts w:hint="eastAsia" w:ascii="宋体" w:hAnsi="宋体" w:eastAsia="宋体" w:cs="宋体"/>
                <w:color w:val="auto"/>
                <w:sz w:val="21"/>
                <w:szCs w:val="21"/>
                <w:highlight w:val="none"/>
                <w:shd w:val="clear" w:color="auto" w:fill="auto"/>
              </w:rPr>
              <w:t>按需发放</w:t>
            </w:r>
          </w:p>
        </w:tc>
      </w:tr>
      <w:tr w14:paraId="300C08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3" w:hRule="atLeast"/>
          <w:jc w:val="center"/>
        </w:trPr>
        <w:tc>
          <w:tcPr>
            <w:tcW w:w="770" w:type="dxa"/>
            <w:vMerge w:val="restart"/>
            <w:tcBorders>
              <w:top w:val="single" w:color="auto" w:sz="4" w:space="0"/>
              <w:left w:val="single" w:color="auto" w:sz="4" w:space="0"/>
              <w:right w:val="single" w:color="auto" w:sz="4" w:space="0"/>
            </w:tcBorders>
            <w:noWrap w:val="0"/>
            <w:vAlign w:val="center"/>
          </w:tcPr>
          <w:p w14:paraId="50015771">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大</w:t>
            </w:r>
          </w:p>
          <w:p w14:paraId="4F1851B4">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赛</w:t>
            </w:r>
          </w:p>
          <w:p w14:paraId="1A71EF8F">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奖</w:t>
            </w:r>
          </w:p>
          <w:p w14:paraId="50EA04C7">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励</w:t>
            </w:r>
          </w:p>
        </w:tc>
        <w:tc>
          <w:tcPr>
            <w:tcW w:w="334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0D353983">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奖金</w:t>
            </w:r>
          </w:p>
          <w:p w14:paraId="4A0E9FAC">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w:t>
            </w:r>
            <w:r>
              <w:rPr>
                <w:rStyle w:val="973"/>
                <w:rFonts w:hint="eastAsia" w:ascii="宋体" w:hAnsi="宋体" w:eastAsia="宋体" w:cs="宋体"/>
                <w:color w:val="auto"/>
                <w:sz w:val="21"/>
                <w:szCs w:val="21"/>
                <w:highlight w:val="none"/>
                <w:shd w:val="clear" w:color="auto" w:fill="auto"/>
                <w:lang w:val="en-US" w:eastAsia="zh-CN"/>
              </w:rPr>
              <w:t>报价需包含税费、手续费等相关费用</w:t>
            </w:r>
            <w:r>
              <w:rPr>
                <w:rStyle w:val="973"/>
                <w:rFonts w:hint="eastAsia" w:ascii="宋体" w:hAnsi="宋体" w:eastAsia="宋体" w:cs="宋体"/>
                <w:color w:val="auto"/>
                <w:sz w:val="21"/>
                <w:szCs w:val="21"/>
                <w:highlight w:val="none"/>
                <w:shd w:val="clear" w:color="auto" w:fill="auto"/>
              </w:rPr>
              <w:t>）</w:t>
            </w:r>
          </w:p>
        </w:tc>
        <w:tc>
          <w:tcPr>
            <w:tcW w:w="443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1B37B97">
            <w:pPr>
              <w:adjustRightInd w:val="0"/>
              <w:snapToGrid w:val="0"/>
              <w:rPr>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一等奖1个20万元、二等奖</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eastAsia="宋体" w:cs="宋体"/>
                <w:color w:val="auto"/>
                <w:sz w:val="21"/>
                <w:szCs w:val="21"/>
                <w:highlight w:val="none"/>
                <w:shd w:val="clear" w:color="auto" w:fill="auto"/>
              </w:rPr>
              <w:t>个</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eastAsia="宋体" w:cs="宋体"/>
                <w:color w:val="auto"/>
                <w:sz w:val="21"/>
                <w:szCs w:val="21"/>
                <w:highlight w:val="none"/>
                <w:shd w:val="clear" w:color="auto" w:fill="auto"/>
              </w:rPr>
              <w:t>0万元、三等奖1</w:t>
            </w:r>
            <w:r>
              <w:rPr>
                <w:rStyle w:val="973"/>
                <w:rFonts w:hint="eastAsia" w:ascii="宋体" w:hAnsi="宋体" w:cs="宋体"/>
                <w:color w:val="auto"/>
                <w:sz w:val="21"/>
                <w:szCs w:val="21"/>
                <w:highlight w:val="none"/>
                <w:shd w:val="clear" w:color="auto" w:fill="auto"/>
                <w:lang w:val="en-US" w:eastAsia="zh-CN"/>
              </w:rPr>
              <w:t>0</w:t>
            </w:r>
            <w:r>
              <w:rPr>
                <w:rStyle w:val="973"/>
                <w:rFonts w:hint="eastAsia" w:ascii="宋体" w:hAnsi="宋体" w:eastAsia="宋体" w:cs="宋体"/>
                <w:color w:val="auto"/>
                <w:sz w:val="21"/>
                <w:szCs w:val="21"/>
                <w:highlight w:val="none"/>
                <w:shd w:val="clear" w:color="auto" w:fill="auto"/>
              </w:rPr>
              <w:t>个</w:t>
            </w:r>
            <w:r>
              <w:rPr>
                <w:rStyle w:val="973"/>
                <w:rFonts w:hint="eastAsia" w:ascii="宋体" w:hAnsi="宋体" w:cs="宋体"/>
                <w:color w:val="auto"/>
                <w:sz w:val="21"/>
                <w:szCs w:val="21"/>
                <w:highlight w:val="none"/>
                <w:shd w:val="clear" w:color="auto" w:fill="auto"/>
                <w:lang w:val="en-US" w:eastAsia="zh-CN"/>
              </w:rPr>
              <w:t>50</w:t>
            </w:r>
            <w:r>
              <w:rPr>
                <w:rStyle w:val="973"/>
                <w:rFonts w:hint="eastAsia" w:ascii="宋体" w:hAnsi="宋体" w:eastAsia="宋体" w:cs="宋体"/>
                <w:color w:val="auto"/>
                <w:sz w:val="21"/>
                <w:szCs w:val="21"/>
                <w:highlight w:val="none"/>
                <w:shd w:val="clear" w:color="auto" w:fill="auto"/>
              </w:rPr>
              <w:t>万元，合计1</w:t>
            </w:r>
            <w:r>
              <w:rPr>
                <w:rStyle w:val="973"/>
                <w:rFonts w:hint="eastAsia" w:ascii="宋体" w:hAnsi="宋体" w:cs="宋体"/>
                <w:color w:val="auto"/>
                <w:sz w:val="21"/>
                <w:szCs w:val="21"/>
                <w:highlight w:val="none"/>
                <w:shd w:val="clear" w:color="auto" w:fill="auto"/>
                <w:lang w:val="en-US" w:eastAsia="zh-CN"/>
              </w:rPr>
              <w:t>2</w:t>
            </w:r>
            <w:r>
              <w:rPr>
                <w:rStyle w:val="973"/>
                <w:rFonts w:hint="eastAsia" w:ascii="宋体" w:hAnsi="宋体" w:eastAsia="宋体" w:cs="宋体"/>
                <w:color w:val="auto"/>
                <w:sz w:val="21"/>
                <w:szCs w:val="21"/>
                <w:highlight w:val="none"/>
                <w:shd w:val="clear" w:color="auto" w:fill="auto"/>
              </w:rPr>
              <w:t>0万元（非含税)（部分需外币支付）</w:t>
            </w:r>
          </w:p>
        </w:tc>
      </w:tr>
      <w:tr w14:paraId="661845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770" w:type="dxa"/>
            <w:vMerge w:val="continue"/>
            <w:tcBorders>
              <w:left w:val="single" w:color="auto" w:sz="4" w:space="0"/>
              <w:bottom w:val="single" w:color="auto" w:sz="4" w:space="0"/>
              <w:right w:val="single" w:color="auto" w:sz="4" w:space="0"/>
            </w:tcBorders>
            <w:noWrap w:val="0"/>
            <w:vAlign w:val="center"/>
          </w:tcPr>
          <w:p w14:paraId="5F6AA92D">
            <w:pPr>
              <w:adjustRightInd w:val="0"/>
              <w:snapToGrid w:val="0"/>
              <w:jc w:val="center"/>
              <w:rPr>
                <w:rStyle w:val="973"/>
                <w:rFonts w:hint="eastAsia" w:ascii="宋体" w:hAnsi="宋体" w:eastAsia="宋体" w:cs="宋体"/>
                <w:color w:val="auto"/>
                <w:sz w:val="21"/>
                <w:szCs w:val="21"/>
                <w:highlight w:val="none"/>
                <w:shd w:val="clear" w:color="auto" w:fill="auto"/>
              </w:rPr>
            </w:pPr>
          </w:p>
        </w:tc>
        <w:tc>
          <w:tcPr>
            <w:tcW w:w="334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0001C5A">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优胜奖奖金</w:t>
            </w:r>
          </w:p>
          <w:p w14:paraId="301E428E">
            <w:pPr>
              <w:adjustRightInd w:val="0"/>
              <w:snapToGrid w:val="0"/>
              <w:jc w:val="center"/>
              <w:rPr>
                <w:rFonts w:hint="eastAsia" w:ascii="宋体" w:hAnsi="宋体" w:eastAsia="宋体" w:cs="宋体"/>
                <w:color w:val="auto"/>
                <w:kern w:val="2"/>
                <w:sz w:val="21"/>
                <w:szCs w:val="21"/>
                <w:highlight w:val="none"/>
                <w:shd w:val="clear" w:color="auto" w:fill="auto"/>
                <w:lang w:val="en-US" w:eastAsia="zh-CN" w:bidi="ar-SA"/>
              </w:rPr>
            </w:pPr>
            <w:r>
              <w:rPr>
                <w:rStyle w:val="973"/>
                <w:rFonts w:hint="eastAsia" w:ascii="宋体" w:hAnsi="宋体" w:eastAsia="宋体" w:cs="宋体"/>
                <w:color w:val="auto"/>
                <w:sz w:val="21"/>
                <w:szCs w:val="21"/>
                <w:highlight w:val="none"/>
                <w:shd w:val="clear" w:color="auto" w:fill="auto"/>
              </w:rPr>
              <w:t>（</w:t>
            </w:r>
            <w:r>
              <w:rPr>
                <w:rStyle w:val="973"/>
                <w:rFonts w:hint="eastAsia" w:ascii="宋体" w:hAnsi="宋体" w:eastAsia="宋体" w:cs="宋体"/>
                <w:color w:val="auto"/>
                <w:sz w:val="21"/>
                <w:szCs w:val="21"/>
                <w:highlight w:val="none"/>
                <w:shd w:val="clear" w:color="auto" w:fill="auto"/>
                <w:lang w:val="en-US" w:eastAsia="zh-CN"/>
              </w:rPr>
              <w:t>报价需包含税费、手续费等相关费用</w:t>
            </w:r>
            <w:r>
              <w:rPr>
                <w:rStyle w:val="973"/>
                <w:rFonts w:hint="eastAsia" w:ascii="宋体" w:hAnsi="宋体" w:eastAsia="宋体" w:cs="宋体"/>
                <w:color w:val="auto"/>
                <w:sz w:val="21"/>
                <w:szCs w:val="21"/>
                <w:highlight w:val="none"/>
                <w:shd w:val="clear" w:color="auto" w:fill="auto"/>
              </w:rPr>
              <w:t>）</w:t>
            </w:r>
          </w:p>
        </w:tc>
        <w:tc>
          <w:tcPr>
            <w:tcW w:w="443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2A9C669">
            <w:pPr>
              <w:adjustRightInd w:val="0"/>
              <w:snapToGrid w:val="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按决赛入围</w:t>
            </w:r>
            <w:r>
              <w:rPr>
                <w:rFonts w:hint="eastAsia" w:ascii="宋体" w:hAnsi="宋体" w:cs="宋体"/>
                <w:color w:val="auto"/>
                <w:sz w:val="21"/>
                <w:szCs w:val="21"/>
                <w:highlight w:val="none"/>
                <w:shd w:val="clear" w:color="auto" w:fill="auto"/>
                <w:lang w:val="en-US" w:eastAsia="zh-CN"/>
              </w:rPr>
              <w:t>40</w:t>
            </w:r>
            <w:r>
              <w:rPr>
                <w:rFonts w:hint="eastAsia" w:ascii="宋体" w:hAnsi="宋体" w:eastAsia="宋体" w:cs="宋体"/>
                <w:color w:val="auto"/>
                <w:sz w:val="21"/>
                <w:szCs w:val="21"/>
                <w:highlight w:val="none"/>
                <w:shd w:val="clear" w:color="auto" w:fill="auto"/>
              </w:rPr>
              <w:t>个，每个2万元计算，合计</w:t>
            </w:r>
            <w:r>
              <w:rPr>
                <w:rFonts w:hint="eastAsia" w:ascii="宋体" w:hAnsi="宋体" w:cs="宋体"/>
                <w:color w:val="auto"/>
                <w:sz w:val="21"/>
                <w:szCs w:val="21"/>
                <w:highlight w:val="none"/>
                <w:shd w:val="clear" w:color="auto" w:fill="auto"/>
                <w:lang w:val="en-US" w:eastAsia="zh-CN"/>
              </w:rPr>
              <w:t>80</w:t>
            </w:r>
            <w:r>
              <w:rPr>
                <w:rFonts w:hint="eastAsia" w:ascii="宋体" w:hAnsi="宋体" w:eastAsia="宋体" w:cs="宋体"/>
                <w:color w:val="auto"/>
                <w:sz w:val="21"/>
                <w:szCs w:val="21"/>
                <w:highlight w:val="none"/>
                <w:shd w:val="clear" w:color="auto" w:fill="auto"/>
              </w:rPr>
              <w:t>万元左右（非含税)（部分需外币支付），最终按实际数量结算</w:t>
            </w:r>
          </w:p>
        </w:tc>
      </w:tr>
      <w:tr w14:paraId="12AE16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770" w:type="dxa"/>
            <w:vMerge w:val="continue"/>
            <w:tcBorders>
              <w:left w:val="single" w:color="auto" w:sz="4" w:space="0"/>
              <w:bottom w:val="single" w:color="auto" w:sz="4" w:space="0"/>
              <w:right w:val="single" w:color="auto" w:sz="4" w:space="0"/>
            </w:tcBorders>
            <w:noWrap w:val="0"/>
            <w:vAlign w:val="center"/>
          </w:tcPr>
          <w:p w14:paraId="563EBCDE">
            <w:pPr>
              <w:adjustRightInd w:val="0"/>
              <w:snapToGrid w:val="0"/>
              <w:jc w:val="center"/>
              <w:rPr>
                <w:rStyle w:val="973"/>
                <w:rFonts w:hint="eastAsia" w:ascii="宋体" w:hAnsi="宋体" w:eastAsia="宋体" w:cs="宋体"/>
                <w:color w:val="auto"/>
                <w:sz w:val="21"/>
                <w:szCs w:val="21"/>
                <w:highlight w:val="none"/>
                <w:shd w:val="clear" w:color="auto" w:fill="auto"/>
              </w:rPr>
            </w:pPr>
          </w:p>
        </w:tc>
        <w:tc>
          <w:tcPr>
            <w:tcW w:w="334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F27B9E4">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w:t>
            </w:r>
            <w:r>
              <w:rPr>
                <w:rFonts w:hint="eastAsia" w:ascii="宋体" w:hAnsi="宋体" w:cs="宋体"/>
                <w:color w:val="auto"/>
                <w:sz w:val="21"/>
                <w:szCs w:val="21"/>
                <w:highlight w:val="none"/>
                <w:shd w:val="clear" w:color="auto" w:fill="auto"/>
                <w:lang w:val="en-US" w:eastAsia="zh-CN"/>
              </w:rPr>
              <w:t>秀</w:t>
            </w:r>
            <w:r>
              <w:rPr>
                <w:rFonts w:hint="eastAsia" w:ascii="宋体" w:hAnsi="宋体" w:eastAsia="宋体" w:cs="宋体"/>
                <w:color w:val="auto"/>
                <w:sz w:val="21"/>
                <w:szCs w:val="21"/>
                <w:highlight w:val="none"/>
                <w:shd w:val="clear" w:color="auto" w:fill="auto"/>
              </w:rPr>
              <w:t>奖奖金</w:t>
            </w:r>
          </w:p>
          <w:p w14:paraId="2F521ECE">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w:t>
            </w:r>
            <w:r>
              <w:rPr>
                <w:rStyle w:val="973"/>
                <w:rFonts w:hint="eastAsia" w:ascii="宋体" w:hAnsi="宋体" w:eastAsia="宋体" w:cs="宋体"/>
                <w:color w:val="auto"/>
                <w:sz w:val="21"/>
                <w:szCs w:val="21"/>
                <w:highlight w:val="none"/>
                <w:shd w:val="clear" w:color="auto" w:fill="auto"/>
                <w:lang w:val="en-US" w:eastAsia="zh-CN"/>
              </w:rPr>
              <w:t>报价需包含税费、手续费等相关费用</w:t>
            </w:r>
            <w:r>
              <w:rPr>
                <w:rStyle w:val="973"/>
                <w:rFonts w:hint="eastAsia" w:ascii="宋体" w:hAnsi="宋体" w:eastAsia="宋体" w:cs="宋体"/>
                <w:color w:val="auto"/>
                <w:sz w:val="21"/>
                <w:szCs w:val="21"/>
                <w:highlight w:val="none"/>
                <w:shd w:val="clear" w:color="auto" w:fill="auto"/>
              </w:rPr>
              <w:t>）</w:t>
            </w:r>
          </w:p>
        </w:tc>
        <w:tc>
          <w:tcPr>
            <w:tcW w:w="443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138A9E5">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按复赛入围奖</w:t>
            </w:r>
            <w:r>
              <w:rPr>
                <w:rFonts w:hint="eastAsia" w:ascii="宋体" w:hAnsi="宋体" w:cs="宋体"/>
                <w:color w:val="auto"/>
                <w:sz w:val="21"/>
                <w:szCs w:val="21"/>
                <w:highlight w:val="none"/>
                <w:shd w:val="clear" w:color="auto" w:fill="auto"/>
                <w:lang w:val="en-US" w:eastAsia="zh-CN"/>
              </w:rPr>
              <w:t>70</w:t>
            </w:r>
            <w:r>
              <w:rPr>
                <w:rFonts w:hint="eastAsia" w:ascii="宋体" w:hAnsi="宋体" w:eastAsia="宋体" w:cs="宋体"/>
                <w:color w:val="auto"/>
                <w:sz w:val="21"/>
                <w:szCs w:val="21"/>
                <w:highlight w:val="none"/>
                <w:shd w:val="clear" w:color="auto" w:fill="auto"/>
              </w:rPr>
              <w:t>个，每个1万元计算，合计</w:t>
            </w:r>
            <w:r>
              <w:rPr>
                <w:rFonts w:hint="eastAsia" w:ascii="宋体" w:hAnsi="宋体" w:cs="宋体"/>
                <w:color w:val="auto"/>
                <w:sz w:val="21"/>
                <w:szCs w:val="21"/>
                <w:highlight w:val="none"/>
                <w:shd w:val="clear" w:color="auto" w:fill="auto"/>
                <w:lang w:val="en-US" w:eastAsia="zh-CN"/>
              </w:rPr>
              <w:t>70</w:t>
            </w:r>
            <w:r>
              <w:rPr>
                <w:rFonts w:hint="eastAsia" w:ascii="宋体" w:hAnsi="宋体" w:eastAsia="宋体" w:cs="宋体"/>
                <w:color w:val="auto"/>
                <w:sz w:val="21"/>
                <w:szCs w:val="21"/>
                <w:highlight w:val="none"/>
                <w:shd w:val="clear" w:color="auto" w:fill="auto"/>
              </w:rPr>
              <w:t>万元左右（非含税)（部分需外币支付），最终按实际数量结算</w:t>
            </w:r>
          </w:p>
        </w:tc>
      </w:tr>
      <w:tr w14:paraId="574A45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1" w:hRule="atLeast"/>
          <w:jc w:val="center"/>
        </w:trPr>
        <w:tc>
          <w:tcPr>
            <w:tcW w:w="770" w:type="dxa"/>
            <w:vMerge w:val="restart"/>
            <w:tcBorders>
              <w:top w:val="single" w:color="auto" w:sz="4" w:space="0"/>
              <w:left w:val="single" w:color="auto" w:sz="4" w:space="0"/>
              <w:right w:val="single" w:color="auto" w:sz="4" w:space="0"/>
            </w:tcBorders>
            <w:noWrap w:val="0"/>
            <w:vAlign w:val="center"/>
          </w:tcPr>
          <w:p w14:paraId="3084C7B2">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赛</w:t>
            </w:r>
          </w:p>
          <w:p w14:paraId="198755DA">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务</w:t>
            </w:r>
          </w:p>
          <w:p w14:paraId="70EC5712">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经</w:t>
            </w:r>
          </w:p>
          <w:p w14:paraId="3B4C6997">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费</w:t>
            </w:r>
          </w:p>
        </w:tc>
        <w:tc>
          <w:tcPr>
            <w:tcW w:w="334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32DD84E">
            <w:pPr>
              <w:adjustRightInd w:val="0"/>
              <w:snapToGrid w:val="0"/>
              <w:jc w:val="center"/>
              <w:rPr>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会务费</w:t>
            </w:r>
          </w:p>
        </w:tc>
        <w:tc>
          <w:tcPr>
            <w:tcW w:w="443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88ACCB9">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各阶段会务费用（包括会场、食宿、交通、</w:t>
            </w:r>
            <w:r>
              <w:rPr>
                <w:rFonts w:hint="eastAsia" w:ascii="宋体" w:hAnsi="宋体" w:eastAsia="宋体" w:cs="宋体"/>
                <w:color w:val="auto"/>
                <w:sz w:val="21"/>
                <w:szCs w:val="21"/>
                <w:highlight w:val="none"/>
                <w:shd w:val="clear" w:color="auto" w:fill="auto"/>
                <w:lang w:val="en-US" w:eastAsia="zh-CN"/>
              </w:rPr>
              <w:t>茶歇、办公用品、</w:t>
            </w:r>
            <w:r>
              <w:rPr>
                <w:rFonts w:hint="eastAsia" w:ascii="宋体" w:hAnsi="宋体" w:eastAsia="宋体" w:cs="宋体"/>
                <w:color w:val="auto"/>
                <w:sz w:val="21"/>
                <w:szCs w:val="21"/>
                <w:highlight w:val="none"/>
                <w:shd w:val="clear" w:color="auto" w:fill="auto"/>
              </w:rPr>
              <w:t>服务人员等）</w:t>
            </w:r>
            <w:r>
              <w:rPr>
                <w:rFonts w:hint="eastAsia" w:ascii="宋体" w:hAnsi="宋体" w:eastAsia="宋体" w:cs="宋体"/>
                <w:color w:val="auto"/>
                <w:sz w:val="21"/>
                <w:szCs w:val="21"/>
                <w:highlight w:val="none"/>
                <w:shd w:val="clear" w:color="auto" w:fill="auto"/>
                <w:lang w:val="en-US" w:eastAsia="zh-CN"/>
              </w:rPr>
              <w:t>及</w:t>
            </w:r>
            <w:r>
              <w:rPr>
                <w:rFonts w:hint="eastAsia" w:ascii="宋体" w:hAnsi="宋体" w:eastAsia="宋体" w:cs="宋体"/>
                <w:color w:val="auto"/>
                <w:sz w:val="21"/>
                <w:szCs w:val="21"/>
                <w:highlight w:val="none"/>
                <w:shd w:val="clear" w:color="auto" w:fill="auto"/>
              </w:rPr>
              <w:t>企业核查等。</w:t>
            </w:r>
          </w:p>
        </w:tc>
      </w:tr>
      <w:tr w14:paraId="0B4AF0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 w:hRule="atLeast"/>
          <w:jc w:val="center"/>
        </w:trPr>
        <w:tc>
          <w:tcPr>
            <w:tcW w:w="770" w:type="dxa"/>
            <w:vMerge w:val="continue"/>
            <w:tcBorders>
              <w:left w:val="single" w:color="auto" w:sz="4" w:space="0"/>
              <w:right w:val="single" w:color="auto" w:sz="4" w:space="0"/>
            </w:tcBorders>
            <w:noWrap w:val="0"/>
            <w:vAlign w:val="top"/>
          </w:tcPr>
          <w:p w14:paraId="03847D1C">
            <w:pPr>
              <w:adjustRightInd w:val="0"/>
              <w:snapToGrid w:val="0"/>
              <w:jc w:val="center"/>
              <w:rPr>
                <w:rFonts w:hint="eastAsia" w:ascii="宋体" w:hAnsi="宋体" w:eastAsia="宋体" w:cs="宋体"/>
                <w:color w:val="auto"/>
                <w:sz w:val="21"/>
                <w:szCs w:val="21"/>
                <w:highlight w:val="none"/>
                <w:shd w:val="clear" w:color="auto" w:fill="auto"/>
              </w:rPr>
            </w:pPr>
          </w:p>
        </w:tc>
        <w:tc>
          <w:tcPr>
            <w:tcW w:w="3347" w:type="dxa"/>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center"/>
          </w:tcPr>
          <w:p w14:paraId="70DE0716">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赛务技术经费</w:t>
            </w:r>
          </w:p>
        </w:tc>
        <w:tc>
          <w:tcPr>
            <w:tcW w:w="443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9C9D317">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大赛网站建设及系统维护、设备</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数据管理等</w:t>
            </w:r>
          </w:p>
        </w:tc>
      </w:tr>
      <w:tr w14:paraId="714D34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770" w:type="dxa"/>
            <w:vMerge w:val="continue"/>
            <w:tcBorders>
              <w:left w:val="single" w:color="auto" w:sz="4" w:space="0"/>
              <w:bottom w:val="single" w:color="auto" w:sz="4" w:space="0"/>
              <w:right w:val="single" w:color="auto" w:sz="4" w:space="0"/>
            </w:tcBorders>
            <w:noWrap w:val="0"/>
            <w:vAlign w:val="top"/>
          </w:tcPr>
          <w:p w14:paraId="787156B6">
            <w:pPr>
              <w:adjustRightInd w:val="0"/>
              <w:snapToGrid w:val="0"/>
              <w:rPr>
                <w:rFonts w:hint="eastAsia" w:ascii="宋体" w:hAnsi="宋体" w:eastAsia="宋体" w:cs="宋体"/>
                <w:color w:val="auto"/>
                <w:sz w:val="21"/>
                <w:szCs w:val="21"/>
                <w:highlight w:val="none"/>
                <w:shd w:val="clear" w:color="auto" w:fill="auto"/>
              </w:rPr>
            </w:pPr>
          </w:p>
        </w:tc>
        <w:tc>
          <w:tcPr>
            <w:tcW w:w="3347" w:type="dxa"/>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8234334">
            <w:pPr>
              <w:adjustRightInd w:val="0"/>
              <w:snapToGrid w:val="0"/>
              <w:jc w:val="center"/>
              <w:rPr>
                <w:rFonts w:hint="eastAsia" w:ascii="宋体" w:hAnsi="宋体" w:eastAsia="宋体" w:cs="宋体"/>
                <w:color w:val="auto"/>
                <w:sz w:val="21"/>
                <w:szCs w:val="21"/>
                <w:highlight w:val="none"/>
                <w:shd w:val="clear" w:color="auto" w:fill="auto"/>
              </w:rPr>
            </w:pPr>
          </w:p>
        </w:tc>
        <w:tc>
          <w:tcPr>
            <w:tcW w:w="443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082F8E78">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各阶段远程路演、远程会议、直播等技术设备及技术支持等</w:t>
            </w:r>
          </w:p>
        </w:tc>
      </w:tr>
      <w:tr w14:paraId="0716CE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1" w:hRule="atLeast"/>
          <w:jc w:val="center"/>
        </w:trPr>
        <w:tc>
          <w:tcPr>
            <w:tcW w:w="4117" w:type="dxa"/>
            <w:gridSpan w:val="2"/>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DADD038">
            <w:pPr>
              <w:adjustRightInd w:val="0"/>
              <w:snapToGrid w:val="0"/>
              <w:jc w:val="center"/>
              <w:rPr>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翻译费</w:t>
            </w:r>
          </w:p>
        </w:tc>
        <w:tc>
          <w:tcPr>
            <w:tcW w:w="4430" w:type="dxa"/>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ECBA3BF">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大赛各类文字材料的翻译</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翻译人员</w:t>
            </w:r>
            <w:r>
              <w:rPr>
                <w:rFonts w:hint="eastAsia" w:ascii="宋体" w:hAnsi="宋体" w:eastAsia="宋体" w:cs="宋体"/>
                <w:color w:val="auto"/>
                <w:sz w:val="21"/>
                <w:szCs w:val="21"/>
                <w:highlight w:val="none"/>
                <w:shd w:val="clear" w:color="auto" w:fill="auto"/>
              </w:rPr>
              <w:t>及同传服务等</w:t>
            </w:r>
          </w:p>
        </w:tc>
      </w:tr>
      <w:tr w14:paraId="45CEE5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3" w:hRule="atLeast"/>
          <w:jc w:val="center"/>
        </w:trPr>
        <w:tc>
          <w:tcPr>
            <w:tcW w:w="4117"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B5FA9C8">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其他经费</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5B44E67">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赛务组织相关管理费用支出,含执行人力支出费用、税务支出及其他费用等</w:t>
            </w:r>
          </w:p>
        </w:tc>
      </w:tr>
      <w:tr w14:paraId="06B66D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4" w:hRule="atLeast"/>
          <w:jc w:val="center"/>
        </w:trPr>
        <w:tc>
          <w:tcPr>
            <w:tcW w:w="4117"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438777B">
            <w:pPr>
              <w:adjustRightInd w:val="0"/>
              <w:snapToGrid w:val="0"/>
              <w:jc w:val="center"/>
              <w:rPr>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合计金额</w:t>
            </w:r>
          </w:p>
        </w:tc>
        <w:tc>
          <w:tcPr>
            <w:tcW w:w="44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716B302">
            <w:pPr>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不超过预算金额</w:t>
            </w:r>
          </w:p>
        </w:tc>
      </w:tr>
    </w:tbl>
    <w:p w14:paraId="4C77D32F">
      <w:pPr>
        <w:spacing w:line="360" w:lineRule="auto"/>
        <w:rPr>
          <w:rStyle w:val="973"/>
          <w:color w:val="auto"/>
          <w:highlight w:val="none"/>
          <w:shd w:val="clear" w:color="auto" w:fill="auto"/>
        </w:rPr>
      </w:pPr>
      <w:r>
        <w:rPr>
          <w:rStyle w:val="973"/>
          <w:rFonts w:hint="eastAsia" w:ascii="仿宋_GB2312" w:hAnsi="Meiryo" w:eastAsia="仿宋_GB2312" w:cs="Meiryo"/>
          <w:color w:val="auto"/>
          <w:sz w:val="28"/>
          <w:szCs w:val="28"/>
          <w:highlight w:val="none"/>
          <w:shd w:val="clear" w:color="auto" w:fill="auto"/>
        </w:rPr>
        <w:t xml:space="preserve"> </w:t>
      </w:r>
      <w:r>
        <w:rPr>
          <w:rFonts w:hint="eastAsia"/>
          <w:color w:val="auto"/>
          <w:highlight w:val="none"/>
          <w:shd w:val="clear" w:color="auto" w:fill="auto"/>
        </w:rPr>
        <w:t xml:space="preserve"> </w:t>
      </w:r>
      <w:r>
        <w:rPr>
          <w:color w:val="auto"/>
          <w:highlight w:val="none"/>
          <w:shd w:val="clear" w:color="auto" w:fill="auto"/>
        </w:rPr>
        <w:t xml:space="preserve"> </w:t>
      </w:r>
      <w:r>
        <w:rPr>
          <w:rFonts w:hint="eastAsia"/>
          <w:color w:val="auto"/>
          <w:highlight w:val="none"/>
          <w:shd w:val="clear" w:color="auto" w:fill="auto"/>
          <w:lang w:val="en-US" w:eastAsia="zh-CN"/>
        </w:rPr>
        <w:t xml:space="preserve"> </w:t>
      </w:r>
      <w:r>
        <w:rPr>
          <w:rStyle w:val="973"/>
          <w:rFonts w:ascii="宋体" w:hAnsi="宋体" w:cs="宋体"/>
          <w:color w:val="auto"/>
          <w:szCs w:val="21"/>
          <w:highlight w:val="none"/>
          <w:shd w:val="clear" w:color="auto" w:fill="auto"/>
        </w:rPr>
        <w:t>6.</w:t>
      </w:r>
      <w:r>
        <w:rPr>
          <w:rStyle w:val="973"/>
          <w:rFonts w:hint="eastAsia" w:ascii="宋体" w:hAnsi="宋体" w:cs="宋体"/>
          <w:color w:val="auto"/>
          <w:szCs w:val="21"/>
          <w:highlight w:val="none"/>
          <w:shd w:val="clear" w:color="auto" w:fill="auto"/>
        </w:rPr>
        <w:t>其他要求，涉及内容如下：</w:t>
      </w:r>
    </w:p>
    <w:p w14:paraId="62059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0" w:firstLineChars="200"/>
        <w:rPr>
          <w:rStyle w:val="973"/>
          <w:rFonts w:ascii="宋体" w:hAnsi="宋体" w:cs="宋体"/>
          <w:color w:val="auto"/>
          <w:szCs w:val="21"/>
          <w:highlight w:val="none"/>
          <w:shd w:val="clear" w:color="auto" w:fill="auto"/>
        </w:rPr>
      </w:pPr>
      <w:r>
        <w:rPr>
          <w:rStyle w:val="973"/>
          <w:rFonts w:ascii="宋体" w:hAnsi="宋体" w:cs="宋体"/>
          <w:color w:val="auto"/>
          <w:szCs w:val="21"/>
          <w:highlight w:val="none"/>
          <w:shd w:val="clear" w:color="auto" w:fill="auto"/>
        </w:rPr>
        <w:t>6.1</w:t>
      </w:r>
      <w:r>
        <w:rPr>
          <w:rStyle w:val="973"/>
          <w:rFonts w:hint="eastAsia" w:ascii="宋体" w:hAnsi="宋体" w:cs="宋体"/>
          <w:color w:val="auto"/>
          <w:szCs w:val="21"/>
          <w:highlight w:val="none"/>
          <w:shd w:val="clear" w:color="auto" w:fill="auto"/>
        </w:rPr>
        <w:t>供应商必须安排专人，便于与采购人就活动细节等方面进行适时沟通联系。</w:t>
      </w:r>
    </w:p>
    <w:p w14:paraId="713F1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0" w:firstLineChars="200"/>
        <w:rPr>
          <w:rStyle w:val="973"/>
          <w:rFonts w:ascii="宋体" w:hAnsi="宋体" w:cs="宋体"/>
          <w:color w:val="auto"/>
          <w:szCs w:val="21"/>
          <w:highlight w:val="none"/>
          <w:shd w:val="clear" w:color="auto" w:fill="auto"/>
        </w:rPr>
      </w:pPr>
      <w:r>
        <w:rPr>
          <w:rStyle w:val="973"/>
          <w:rFonts w:ascii="宋体" w:hAnsi="宋体" w:cs="宋体"/>
          <w:color w:val="auto"/>
          <w:szCs w:val="21"/>
          <w:highlight w:val="none"/>
          <w:shd w:val="clear" w:color="auto" w:fill="auto"/>
        </w:rPr>
        <w:t>6.2</w:t>
      </w:r>
      <w:r>
        <w:rPr>
          <w:rStyle w:val="973"/>
          <w:rFonts w:hint="eastAsia" w:ascii="宋体" w:hAnsi="宋体" w:cs="宋体"/>
          <w:color w:val="auto"/>
          <w:szCs w:val="21"/>
          <w:highlight w:val="none"/>
          <w:shd w:val="clear" w:color="auto" w:fill="auto"/>
        </w:rPr>
        <w:t>供应商必须遵照采购人的管理及安排，所有的服务必须达到采购人的标准要求。</w:t>
      </w:r>
    </w:p>
    <w:p w14:paraId="329C0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0" w:firstLineChars="200"/>
        <w:rPr>
          <w:rStyle w:val="973"/>
          <w:rFonts w:ascii="宋体" w:hAnsi="宋体" w:cs="宋体"/>
          <w:color w:val="auto"/>
          <w:szCs w:val="21"/>
          <w:highlight w:val="none"/>
          <w:shd w:val="clear" w:color="auto" w:fill="auto"/>
        </w:rPr>
      </w:pPr>
      <w:r>
        <w:rPr>
          <w:rStyle w:val="973"/>
          <w:rFonts w:ascii="宋体" w:hAnsi="宋体" w:cs="宋体"/>
          <w:color w:val="auto"/>
          <w:szCs w:val="21"/>
          <w:highlight w:val="none"/>
          <w:shd w:val="clear" w:color="auto" w:fill="auto"/>
        </w:rPr>
        <w:t>6.3</w:t>
      </w:r>
      <w:r>
        <w:rPr>
          <w:rStyle w:val="973"/>
          <w:rFonts w:hint="eastAsia" w:ascii="宋体" w:hAnsi="宋体" w:cs="宋体"/>
          <w:color w:val="auto"/>
          <w:szCs w:val="21"/>
          <w:highlight w:val="none"/>
          <w:shd w:val="clear" w:color="auto" w:fill="auto"/>
        </w:rPr>
        <w:t>投标报价中必须适当考虑临时增加或不在预期中的未知费用。</w:t>
      </w:r>
    </w:p>
    <w:p w14:paraId="71018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0" w:firstLineChars="200"/>
        <w:rPr>
          <w:rStyle w:val="973"/>
          <w:rFonts w:ascii="宋体" w:hAnsi="宋体" w:cs="宋体"/>
          <w:color w:val="auto"/>
          <w:szCs w:val="21"/>
          <w:highlight w:val="none"/>
          <w:shd w:val="clear" w:color="auto" w:fill="auto"/>
        </w:rPr>
      </w:pPr>
      <w:r>
        <w:rPr>
          <w:rStyle w:val="973"/>
          <w:rFonts w:ascii="宋体" w:hAnsi="宋体" w:cs="宋体"/>
          <w:color w:val="auto"/>
          <w:szCs w:val="21"/>
          <w:highlight w:val="none"/>
          <w:shd w:val="clear" w:color="auto" w:fill="auto"/>
        </w:rPr>
        <w:t>6.4</w:t>
      </w:r>
      <w:r>
        <w:rPr>
          <w:rStyle w:val="973"/>
          <w:rFonts w:hint="eastAsia" w:ascii="宋体" w:hAnsi="宋体" w:cs="宋体"/>
          <w:color w:val="auto"/>
          <w:szCs w:val="21"/>
          <w:highlight w:val="none"/>
          <w:shd w:val="clear" w:color="auto" w:fill="auto"/>
        </w:rPr>
        <w:t>项目各个环节可能会有所变更（或微调），请供应商考虑相关的风险及费用。</w:t>
      </w:r>
    </w:p>
    <w:p w14:paraId="78F88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420" w:firstLineChars="200"/>
        <w:rPr>
          <w:rStyle w:val="973"/>
          <w:rFonts w:hint="eastAsia" w:ascii="宋体" w:hAnsi="宋体" w:cs="宋体"/>
          <w:color w:val="auto"/>
          <w:szCs w:val="21"/>
          <w:highlight w:val="none"/>
          <w:shd w:val="clear" w:color="auto" w:fill="auto"/>
          <w:lang w:val="en-US" w:eastAsia="zh-CN"/>
        </w:rPr>
      </w:pPr>
      <w:r>
        <w:rPr>
          <w:rStyle w:val="973"/>
          <w:rFonts w:ascii="宋体" w:hAnsi="宋体" w:cs="宋体"/>
          <w:color w:val="auto"/>
          <w:szCs w:val="21"/>
          <w:highlight w:val="none"/>
          <w:shd w:val="clear" w:color="auto" w:fill="auto"/>
        </w:rPr>
        <w:t>6.5</w:t>
      </w:r>
      <w:r>
        <w:rPr>
          <w:rStyle w:val="973"/>
          <w:rFonts w:hint="eastAsia" w:ascii="宋体" w:hAnsi="宋体" w:cs="宋体"/>
          <w:color w:val="auto"/>
          <w:szCs w:val="21"/>
          <w:highlight w:val="none"/>
          <w:shd w:val="clear" w:color="auto" w:fill="auto"/>
        </w:rPr>
        <w:t>供应商需要满足海外支付条件。</w:t>
      </w:r>
    </w:p>
    <w:p w14:paraId="1D89EAEE">
      <w:pPr>
        <w:spacing w:line="360" w:lineRule="auto"/>
        <w:jc w:val="center"/>
        <w:outlineLvl w:val="0"/>
        <w:rPr>
          <w:rFonts w:asciiTheme="majorEastAsia" w:hAnsiTheme="majorEastAsia" w:eastAsiaTheme="majorEastAsia" w:cstheme="majorEastAsia"/>
          <w:b/>
          <w:sz w:val="24"/>
        </w:rPr>
      </w:pPr>
      <w:r>
        <w:rPr>
          <w:rFonts w:hint="eastAsia"/>
          <w:color w:val="000000"/>
        </w:rPr>
        <w:br w:type="page"/>
      </w:r>
    </w:p>
    <w:p w14:paraId="07EA540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17" w:name="_Toc184308036"/>
      <w:bookmarkEnd w:id="17"/>
      <w:bookmarkStart w:id="18" w:name="_Toc184314425"/>
      <w:bookmarkEnd w:id="18"/>
      <w:bookmarkStart w:id="19" w:name="_Toc184313274"/>
      <w:bookmarkEnd w:id="19"/>
      <w:bookmarkStart w:id="20" w:name="_Toc184312091"/>
      <w:bookmarkEnd w:id="20"/>
      <w:bookmarkStart w:id="21" w:name="_Toc184310279"/>
      <w:bookmarkEnd w:id="21"/>
      <w:bookmarkStart w:id="22" w:name="_Toc184308103"/>
      <w:bookmarkEnd w:id="22"/>
      <w:bookmarkStart w:id="23" w:name="_Toc184312108"/>
      <w:bookmarkEnd w:id="23"/>
      <w:bookmarkStart w:id="24" w:name="_Toc184313263"/>
      <w:bookmarkEnd w:id="24"/>
      <w:bookmarkStart w:id="25" w:name="_Toc184314414"/>
      <w:bookmarkEnd w:id="25"/>
      <w:bookmarkStart w:id="26" w:name="_Toc184314481"/>
      <w:bookmarkEnd w:id="26"/>
      <w:bookmarkStart w:id="27" w:name="_Toc184314446"/>
      <w:bookmarkEnd w:id="27"/>
      <w:bookmarkStart w:id="28" w:name="_Toc184310321"/>
      <w:bookmarkEnd w:id="28"/>
      <w:bookmarkStart w:id="29" w:name="_Toc184310289"/>
      <w:bookmarkEnd w:id="29"/>
      <w:bookmarkStart w:id="30" w:name="_Toc184312124"/>
      <w:bookmarkEnd w:id="30"/>
      <w:bookmarkStart w:id="31" w:name="_Toc184313264"/>
      <w:bookmarkEnd w:id="31"/>
      <w:bookmarkStart w:id="32" w:name="_Toc184310344"/>
      <w:bookmarkEnd w:id="32"/>
      <w:bookmarkStart w:id="33" w:name="_Toc184314437"/>
      <w:bookmarkEnd w:id="33"/>
      <w:bookmarkStart w:id="34" w:name="_Toc184313270"/>
      <w:bookmarkEnd w:id="34"/>
      <w:bookmarkStart w:id="35" w:name="_Toc184312101"/>
      <w:bookmarkEnd w:id="35"/>
      <w:bookmarkStart w:id="36" w:name="_Toc184310342"/>
      <w:bookmarkEnd w:id="36"/>
      <w:bookmarkStart w:id="37" w:name="_Toc184313247"/>
      <w:bookmarkEnd w:id="37"/>
      <w:bookmarkStart w:id="38" w:name="_Toc184313294"/>
      <w:bookmarkEnd w:id="38"/>
      <w:bookmarkStart w:id="39" w:name="_Toc184308092"/>
      <w:bookmarkEnd w:id="39"/>
      <w:bookmarkStart w:id="40" w:name="_Toc184314468"/>
      <w:bookmarkEnd w:id="40"/>
      <w:bookmarkStart w:id="41" w:name="_Toc184314432"/>
      <w:bookmarkEnd w:id="41"/>
      <w:bookmarkStart w:id="42" w:name="_Toc184312107"/>
      <w:bookmarkEnd w:id="42"/>
      <w:bookmarkStart w:id="43" w:name="_Toc184312097"/>
      <w:bookmarkEnd w:id="43"/>
      <w:bookmarkStart w:id="44" w:name="_Toc184308089"/>
      <w:bookmarkEnd w:id="44"/>
      <w:bookmarkStart w:id="45" w:name="_Toc184308093"/>
      <w:bookmarkEnd w:id="45"/>
      <w:bookmarkStart w:id="46" w:name="_Toc184312123"/>
      <w:bookmarkEnd w:id="46"/>
      <w:bookmarkStart w:id="47" w:name="_Toc184314453"/>
      <w:bookmarkEnd w:id="47"/>
      <w:bookmarkStart w:id="48" w:name="_Toc184308042"/>
      <w:bookmarkEnd w:id="48"/>
      <w:bookmarkStart w:id="49" w:name="_Toc184308063"/>
      <w:bookmarkEnd w:id="49"/>
      <w:bookmarkStart w:id="50" w:name="_Toc184312080"/>
      <w:bookmarkEnd w:id="50"/>
      <w:bookmarkStart w:id="51" w:name="_Toc184312078"/>
      <w:bookmarkEnd w:id="51"/>
      <w:bookmarkStart w:id="52" w:name="_Toc184308078"/>
      <w:bookmarkEnd w:id="52"/>
      <w:bookmarkStart w:id="53" w:name="_Toc184313283"/>
      <w:bookmarkEnd w:id="53"/>
      <w:bookmarkStart w:id="54" w:name="_Toc184308052"/>
      <w:bookmarkEnd w:id="54"/>
      <w:bookmarkStart w:id="55" w:name="_Toc184314427"/>
      <w:bookmarkEnd w:id="55"/>
      <w:bookmarkStart w:id="56" w:name="_Toc184308046"/>
      <w:bookmarkEnd w:id="56"/>
      <w:bookmarkStart w:id="57" w:name="_Toc184308091"/>
      <w:bookmarkEnd w:id="57"/>
      <w:bookmarkStart w:id="58" w:name="_Toc184313254"/>
      <w:bookmarkEnd w:id="58"/>
      <w:bookmarkStart w:id="59" w:name="_Toc184310336"/>
      <w:bookmarkEnd w:id="59"/>
      <w:bookmarkStart w:id="60" w:name="_Toc184310275"/>
      <w:bookmarkEnd w:id="60"/>
      <w:bookmarkStart w:id="61" w:name="_Toc184310327"/>
      <w:bookmarkEnd w:id="61"/>
      <w:bookmarkStart w:id="62" w:name="_Toc184312079"/>
      <w:bookmarkEnd w:id="62"/>
      <w:bookmarkStart w:id="63" w:name="_Toc184310314"/>
      <w:bookmarkEnd w:id="63"/>
      <w:bookmarkStart w:id="64" w:name="_Toc184308044"/>
      <w:bookmarkEnd w:id="64"/>
      <w:bookmarkStart w:id="65" w:name="_Toc184313246"/>
      <w:bookmarkEnd w:id="65"/>
      <w:bookmarkStart w:id="66" w:name="_Toc184308075"/>
      <w:bookmarkEnd w:id="66"/>
      <w:bookmarkStart w:id="67" w:name="_Toc184312093"/>
      <w:bookmarkEnd w:id="67"/>
      <w:bookmarkStart w:id="68" w:name="_Toc184312117"/>
      <w:bookmarkEnd w:id="68"/>
      <w:bookmarkStart w:id="69" w:name="_Toc184314429"/>
      <w:bookmarkEnd w:id="69"/>
      <w:bookmarkStart w:id="70" w:name="_Toc184314467"/>
      <w:bookmarkEnd w:id="70"/>
      <w:bookmarkStart w:id="71" w:name="_Toc184313256"/>
      <w:bookmarkEnd w:id="71"/>
      <w:bookmarkStart w:id="72" w:name="_Toc184314479"/>
      <w:bookmarkEnd w:id="72"/>
      <w:bookmarkStart w:id="73" w:name="_Toc184314435"/>
      <w:bookmarkEnd w:id="73"/>
      <w:bookmarkStart w:id="74" w:name="_Toc184314474"/>
      <w:bookmarkEnd w:id="74"/>
      <w:bookmarkStart w:id="75" w:name="_Toc184313255"/>
      <w:bookmarkEnd w:id="75"/>
      <w:bookmarkStart w:id="76" w:name="_Toc184312125"/>
      <w:bookmarkEnd w:id="76"/>
      <w:bookmarkStart w:id="77" w:name="_Toc184314443"/>
      <w:bookmarkEnd w:id="77"/>
      <w:bookmarkStart w:id="78" w:name="_Toc184313272"/>
      <w:bookmarkEnd w:id="78"/>
      <w:bookmarkStart w:id="79" w:name="_Toc184314460"/>
      <w:bookmarkEnd w:id="79"/>
      <w:bookmarkStart w:id="80" w:name="_Toc184313293"/>
      <w:bookmarkEnd w:id="80"/>
      <w:bookmarkStart w:id="81" w:name="_Toc184310329"/>
      <w:bookmarkEnd w:id="81"/>
      <w:bookmarkStart w:id="82" w:name="_Toc184310293"/>
      <w:bookmarkEnd w:id="82"/>
      <w:bookmarkStart w:id="83" w:name="_Toc184314431"/>
      <w:bookmarkEnd w:id="83"/>
      <w:bookmarkStart w:id="84" w:name="_Toc184313284"/>
      <w:bookmarkEnd w:id="84"/>
      <w:bookmarkStart w:id="85" w:name="_Toc184313258"/>
      <w:bookmarkEnd w:id="85"/>
      <w:bookmarkStart w:id="86" w:name="_Toc184308079"/>
      <w:bookmarkEnd w:id="86"/>
      <w:bookmarkStart w:id="87" w:name="_Toc184313269"/>
      <w:bookmarkEnd w:id="87"/>
      <w:bookmarkStart w:id="88" w:name="_Toc184308106"/>
      <w:bookmarkEnd w:id="88"/>
      <w:bookmarkStart w:id="89" w:name="_Toc184308045"/>
      <w:bookmarkEnd w:id="89"/>
      <w:bookmarkStart w:id="90" w:name="_Toc184310291"/>
      <w:bookmarkEnd w:id="90"/>
      <w:bookmarkStart w:id="91" w:name="_Toc184314412"/>
      <w:bookmarkEnd w:id="91"/>
      <w:bookmarkStart w:id="92" w:name="_Toc184310316"/>
      <w:bookmarkEnd w:id="92"/>
      <w:bookmarkStart w:id="93" w:name="_Toc184312088"/>
      <w:bookmarkEnd w:id="93"/>
      <w:bookmarkStart w:id="94" w:name="_Toc184313287"/>
      <w:bookmarkEnd w:id="94"/>
      <w:bookmarkStart w:id="95" w:name="_Toc184310286"/>
      <w:bookmarkEnd w:id="95"/>
      <w:bookmarkStart w:id="96" w:name="_Toc184308071"/>
      <w:bookmarkEnd w:id="96"/>
      <w:bookmarkStart w:id="97" w:name="_Toc184312102"/>
      <w:bookmarkEnd w:id="97"/>
      <w:bookmarkStart w:id="98" w:name="_Toc184312073"/>
      <w:bookmarkEnd w:id="98"/>
      <w:bookmarkStart w:id="99" w:name="_Toc184310292"/>
      <w:bookmarkEnd w:id="99"/>
      <w:bookmarkStart w:id="100" w:name="_Toc184310311"/>
      <w:bookmarkEnd w:id="100"/>
      <w:bookmarkStart w:id="101" w:name="_Toc184312089"/>
      <w:bookmarkEnd w:id="101"/>
      <w:bookmarkStart w:id="102" w:name="_Toc184308097"/>
      <w:bookmarkEnd w:id="102"/>
      <w:bookmarkStart w:id="103" w:name="_Toc184308101"/>
      <w:bookmarkEnd w:id="103"/>
      <w:bookmarkStart w:id="104" w:name="_Toc184313288"/>
      <w:bookmarkEnd w:id="104"/>
      <w:bookmarkStart w:id="105" w:name="_Toc184310338"/>
      <w:bookmarkEnd w:id="105"/>
      <w:bookmarkStart w:id="106" w:name="_Toc184314450"/>
      <w:bookmarkEnd w:id="106"/>
      <w:bookmarkStart w:id="107" w:name="_Toc184308104"/>
      <w:bookmarkEnd w:id="107"/>
      <w:bookmarkStart w:id="108" w:name="_Toc184313251"/>
      <w:bookmarkEnd w:id="108"/>
      <w:bookmarkStart w:id="109" w:name="_Toc184313277"/>
      <w:bookmarkEnd w:id="109"/>
      <w:bookmarkStart w:id="110" w:name="_Toc184312110"/>
      <w:bookmarkEnd w:id="110"/>
      <w:bookmarkStart w:id="111" w:name="_Toc184310317"/>
      <w:bookmarkEnd w:id="111"/>
      <w:bookmarkStart w:id="112" w:name="_Toc184313262"/>
      <w:bookmarkEnd w:id="112"/>
      <w:bookmarkStart w:id="113" w:name="_Toc184314410"/>
      <w:bookmarkEnd w:id="113"/>
      <w:bookmarkStart w:id="114" w:name="_Toc184314478"/>
      <w:bookmarkEnd w:id="114"/>
      <w:bookmarkStart w:id="115" w:name="_Toc184314473"/>
      <w:bookmarkEnd w:id="115"/>
      <w:bookmarkStart w:id="116" w:name="_Toc184314439"/>
      <w:bookmarkEnd w:id="116"/>
      <w:bookmarkStart w:id="117" w:name="_Toc184308050"/>
      <w:bookmarkEnd w:id="117"/>
      <w:bookmarkStart w:id="118" w:name="_Toc184312087"/>
      <w:bookmarkEnd w:id="118"/>
      <w:bookmarkStart w:id="119" w:name="_Toc184312121"/>
      <w:bookmarkEnd w:id="119"/>
      <w:bookmarkStart w:id="120" w:name="_Toc184310334"/>
      <w:bookmarkEnd w:id="120"/>
      <w:bookmarkStart w:id="121" w:name="_Toc184308095"/>
      <w:bookmarkEnd w:id="121"/>
      <w:bookmarkStart w:id="122" w:name="_Toc184312112"/>
      <w:bookmarkEnd w:id="122"/>
      <w:bookmarkStart w:id="123" w:name="_Toc184314447"/>
      <w:bookmarkEnd w:id="123"/>
      <w:bookmarkStart w:id="124" w:name="_Toc184308084"/>
      <w:bookmarkEnd w:id="124"/>
      <w:bookmarkStart w:id="125" w:name="_Toc184314477"/>
      <w:bookmarkEnd w:id="125"/>
      <w:bookmarkStart w:id="126" w:name="_Toc184312106"/>
      <w:bookmarkEnd w:id="126"/>
      <w:bookmarkStart w:id="127" w:name="_Toc184313242"/>
      <w:bookmarkEnd w:id="127"/>
      <w:bookmarkStart w:id="128" w:name="_Toc184312120"/>
      <w:bookmarkEnd w:id="128"/>
      <w:bookmarkStart w:id="129" w:name="_Toc184314452"/>
      <w:bookmarkEnd w:id="129"/>
      <w:bookmarkStart w:id="130" w:name="_Toc184313261"/>
      <w:bookmarkEnd w:id="130"/>
      <w:bookmarkStart w:id="131" w:name="_Toc184314448"/>
      <w:bookmarkEnd w:id="131"/>
      <w:bookmarkStart w:id="132" w:name="_Toc184313282"/>
      <w:bookmarkEnd w:id="132"/>
      <w:bookmarkStart w:id="133" w:name="_Toc184310333"/>
      <w:bookmarkEnd w:id="133"/>
      <w:bookmarkStart w:id="134" w:name="_Toc184308074"/>
      <w:bookmarkEnd w:id="134"/>
      <w:bookmarkStart w:id="135" w:name="_Toc184310302"/>
      <w:bookmarkEnd w:id="135"/>
      <w:bookmarkStart w:id="136" w:name="_Toc184313295"/>
      <w:bookmarkEnd w:id="136"/>
      <w:bookmarkStart w:id="137" w:name="_Toc184312137"/>
      <w:bookmarkEnd w:id="137"/>
      <w:bookmarkStart w:id="138" w:name="_Toc184308039"/>
      <w:bookmarkEnd w:id="138"/>
      <w:bookmarkStart w:id="139" w:name="_Toc184308041"/>
      <w:bookmarkEnd w:id="139"/>
      <w:bookmarkStart w:id="140" w:name="_Toc184310332"/>
      <w:bookmarkEnd w:id="140"/>
      <w:bookmarkStart w:id="141" w:name="_Toc184308077"/>
      <w:bookmarkEnd w:id="141"/>
      <w:bookmarkStart w:id="142" w:name="_Toc184308060"/>
      <w:bookmarkEnd w:id="142"/>
      <w:bookmarkStart w:id="143" w:name="_Toc184310320"/>
      <w:bookmarkEnd w:id="143"/>
      <w:bookmarkStart w:id="144" w:name="_Toc184310287"/>
      <w:bookmarkEnd w:id="144"/>
      <w:bookmarkStart w:id="145" w:name="_Toc184308064"/>
      <w:bookmarkEnd w:id="145"/>
      <w:bookmarkStart w:id="146" w:name="_Toc184313265"/>
      <w:bookmarkEnd w:id="146"/>
      <w:bookmarkStart w:id="147" w:name="_Toc184312127"/>
      <w:bookmarkEnd w:id="147"/>
      <w:bookmarkStart w:id="148" w:name="_Toc184313267"/>
      <w:bookmarkEnd w:id="148"/>
      <w:bookmarkStart w:id="149" w:name="_Toc184313238"/>
      <w:bookmarkEnd w:id="149"/>
      <w:bookmarkStart w:id="150" w:name="_Toc184314480"/>
      <w:bookmarkEnd w:id="150"/>
      <w:bookmarkStart w:id="151" w:name="_Toc184310290"/>
      <w:bookmarkEnd w:id="151"/>
      <w:bookmarkStart w:id="152" w:name="_Toc184310339"/>
      <w:bookmarkEnd w:id="152"/>
      <w:bookmarkStart w:id="153" w:name="_Toc184308062"/>
      <w:bookmarkEnd w:id="153"/>
      <w:bookmarkStart w:id="154" w:name="_Toc184313244"/>
      <w:bookmarkEnd w:id="154"/>
      <w:bookmarkStart w:id="155" w:name="_Toc184310301"/>
      <w:bookmarkEnd w:id="155"/>
      <w:bookmarkStart w:id="156" w:name="_Toc184312094"/>
      <w:bookmarkEnd w:id="156"/>
      <w:bookmarkStart w:id="157" w:name="_Toc184310335"/>
      <w:bookmarkEnd w:id="157"/>
      <w:bookmarkStart w:id="158" w:name="_Toc184314482"/>
      <w:bookmarkEnd w:id="158"/>
      <w:bookmarkStart w:id="159" w:name="_Toc184313273"/>
      <w:bookmarkEnd w:id="159"/>
      <w:bookmarkStart w:id="160" w:name="_Toc184313253"/>
      <w:bookmarkEnd w:id="160"/>
      <w:bookmarkStart w:id="161" w:name="_Toc184313245"/>
      <w:bookmarkEnd w:id="161"/>
      <w:bookmarkStart w:id="162" w:name="_Toc184314440"/>
      <w:bookmarkEnd w:id="162"/>
      <w:bookmarkStart w:id="163" w:name="_Toc184308098"/>
      <w:bookmarkEnd w:id="163"/>
      <w:bookmarkStart w:id="164" w:name="_Toc184308051"/>
      <w:bookmarkEnd w:id="164"/>
      <w:bookmarkStart w:id="165" w:name="_Toc184310309"/>
      <w:bookmarkEnd w:id="165"/>
      <w:bookmarkStart w:id="166" w:name="_Toc184312096"/>
      <w:bookmarkEnd w:id="166"/>
      <w:bookmarkStart w:id="167" w:name="_Toc184314469"/>
      <w:bookmarkEnd w:id="167"/>
      <w:bookmarkStart w:id="168" w:name="_Toc184314464"/>
      <w:bookmarkEnd w:id="168"/>
      <w:bookmarkStart w:id="169" w:name="_Toc184314417"/>
      <w:bookmarkEnd w:id="169"/>
      <w:bookmarkStart w:id="170" w:name="_Toc184314434"/>
      <w:bookmarkEnd w:id="170"/>
      <w:bookmarkStart w:id="171" w:name="_Toc184308057"/>
      <w:bookmarkEnd w:id="171"/>
      <w:bookmarkStart w:id="172" w:name="_Toc184310324"/>
      <w:bookmarkEnd w:id="172"/>
      <w:bookmarkStart w:id="173" w:name="_Toc184313248"/>
      <w:bookmarkEnd w:id="173"/>
      <w:bookmarkStart w:id="174" w:name="_Toc184313297"/>
      <w:bookmarkEnd w:id="174"/>
      <w:bookmarkStart w:id="175" w:name="_Toc184310274"/>
      <w:bookmarkEnd w:id="175"/>
      <w:bookmarkStart w:id="176" w:name="_Toc184312113"/>
      <w:bookmarkEnd w:id="176"/>
      <w:bookmarkStart w:id="177" w:name="_Toc184312104"/>
      <w:bookmarkEnd w:id="177"/>
      <w:bookmarkStart w:id="178" w:name="_Toc184310340"/>
      <w:bookmarkEnd w:id="178"/>
      <w:bookmarkStart w:id="179" w:name="_Toc184313303"/>
      <w:bookmarkEnd w:id="179"/>
      <w:bookmarkStart w:id="180" w:name="_Toc184314470"/>
      <w:bookmarkEnd w:id="180"/>
      <w:bookmarkStart w:id="181" w:name="_Toc184313305"/>
      <w:bookmarkEnd w:id="181"/>
      <w:bookmarkStart w:id="182" w:name="_Toc184314475"/>
      <w:bookmarkEnd w:id="182"/>
      <w:bookmarkStart w:id="183" w:name="_Toc184312105"/>
      <w:bookmarkEnd w:id="183"/>
      <w:bookmarkStart w:id="184" w:name="_Toc184308087"/>
      <w:bookmarkEnd w:id="184"/>
      <w:bookmarkStart w:id="185" w:name="_Toc184312133"/>
      <w:bookmarkEnd w:id="185"/>
      <w:bookmarkStart w:id="186" w:name="_Toc184312138"/>
      <w:bookmarkEnd w:id="186"/>
      <w:bookmarkStart w:id="187" w:name="_Toc184313308"/>
      <w:bookmarkEnd w:id="187"/>
      <w:bookmarkStart w:id="188" w:name="_Toc184308086"/>
      <w:bookmarkEnd w:id="188"/>
      <w:bookmarkStart w:id="189" w:name="_Toc184313278"/>
      <w:bookmarkEnd w:id="189"/>
      <w:bookmarkStart w:id="190" w:name="_Toc184314428"/>
      <w:bookmarkEnd w:id="190"/>
      <w:bookmarkStart w:id="191" w:name="_Toc184308037"/>
      <w:bookmarkEnd w:id="191"/>
      <w:bookmarkStart w:id="192" w:name="_Toc184308090"/>
      <w:bookmarkEnd w:id="192"/>
      <w:bookmarkStart w:id="193" w:name="_Toc184314423"/>
      <w:bookmarkEnd w:id="193"/>
      <w:bookmarkStart w:id="194" w:name="_Toc184314413"/>
      <w:bookmarkEnd w:id="194"/>
      <w:bookmarkStart w:id="195" w:name="_Toc184312128"/>
      <w:bookmarkEnd w:id="195"/>
      <w:bookmarkStart w:id="196" w:name="_Toc184313304"/>
      <w:bookmarkEnd w:id="196"/>
      <w:bookmarkStart w:id="197" w:name="_Toc184313302"/>
      <w:bookmarkEnd w:id="197"/>
      <w:bookmarkStart w:id="198" w:name="_Toc184310308"/>
      <w:bookmarkEnd w:id="198"/>
      <w:bookmarkStart w:id="199" w:name="_Toc184313271"/>
      <w:bookmarkEnd w:id="199"/>
      <w:bookmarkStart w:id="200" w:name="_Toc184308096"/>
      <w:bookmarkEnd w:id="200"/>
      <w:bookmarkStart w:id="201" w:name="_Toc184312084"/>
      <w:bookmarkEnd w:id="201"/>
      <w:bookmarkStart w:id="202" w:name="_Toc184314419"/>
      <w:bookmarkEnd w:id="202"/>
      <w:bookmarkStart w:id="203" w:name="_Toc184312132"/>
      <w:bookmarkEnd w:id="203"/>
      <w:bookmarkStart w:id="204" w:name="_Toc184310341"/>
      <w:bookmarkEnd w:id="204"/>
      <w:bookmarkStart w:id="205" w:name="_Toc184312095"/>
      <w:bookmarkEnd w:id="205"/>
      <w:bookmarkStart w:id="206" w:name="_Toc184308067"/>
      <w:bookmarkEnd w:id="206"/>
      <w:bookmarkStart w:id="207" w:name="_Toc184310330"/>
      <w:bookmarkEnd w:id="207"/>
      <w:bookmarkStart w:id="208" w:name="_Toc184314465"/>
      <w:bookmarkEnd w:id="208"/>
      <w:bookmarkStart w:id="209" w:name="_Toc184312068"/>
      <w:bookmarkEnd w:id="209"/>
      <w:bookmarkStart w:id="210" w:name="_Toc184308043"/>
      <w:bookmarkEnd w:id="210"/>
      <w:bookmarkStart w:id="211" w:name="_Toc184310313"/>
      <w:bookmarkEnd w:id="211"/>
      <w:bookmarkStart w:id="212" w:name="_Toc184314454"/>
      <w:bookmarkEnd w:id="212"/>
      <w:bookmarkStart w:id="213" w:name="_Toc184312081"/>
      <w:bookmarkEnd w:id="213"/>
      <w:bookmarkStart w:id="214" w:name="_Toc184314451"/>
      <w:bookmarkEnd w:id="214"/>
      <w:bookmarkStart w:id="215" w:name="_Toc184313309"/>
      <w:bookmarkEnd w:id="215"/>
      <w:bookmarkStart w:id="216" w:name="_Toc184314416"/>
      <w:bookmarkEnd w:id="216"/>
      <w:bookmarkStart w:id="217" w:name="_Toc184314415"/>
      <w:bookmarkEnd w:id="217"/>
      <w:bookmarkStart w:id="218" w:name="_Toc184313250"/>
      <w:bookmarkEnd w:id="218"/>
      <w:bookmarkStart w:id="219" w:name="_Toc184308102"/>
      <w:bookmarkEnd w:id="219"/>
      <w:bookmarkStart w:id="220" w:name="_Toc184312075"/>
      <w:bookmarkEnd w:id="220"/>
      <w:bookmarkStart w:id="221" w:name="_Toc184312114"/>
      <w:bookmarkEnd w:id="221"/>
      <w:bookmarkStart w:id="222" w:name="_Toc184314433"/>
      <w:bookmarkEnd w:id="222"/>
      <w:bookmarkStart w:id="223" w:name="_Toc184308073"/>
      <w:bookmarkEnd w:id="223"/>
      <w:bookmarkStart w:id="224" w:name="_Toc184312098"/>
      <w:bookmarkEnd w:id="224"/>
      <w:bookmarkStart w:id="225" w:name="_Toc184312076"/>
      <w:bookmarkEnd w:id="225"/>
      <w:bookmarkStart w:id="226" w:name="_Toc184312100"/>
      <w:bookmarkEnd w:id="226"/>
      <w:bookmarkStart w:id="227" w:name="_Toc184308066"/>
      <w:bookmarkEnd w:id="227"/>
      <w:bookmarkStart w:id="228" w:name="_Toc184308108"/>
      <w:bookmarkEnd w:id="228"/>
      <w:bookmarkStart w:id="229" w:name="_Toc184308085"/>
      <w:bookmarkEnd w:id="229"/>
      <w:bookmarkStart w:id="230" w:name="_Toc184313285"/>
      <w:bookmarkEnd w:id="230"/>
      <w:bookmarkStart w:id="231" w:name="_Toc184310280"/>
      <w:bookmarkEnd w:id="231"/>
      <w:bookmarkStart w:id="232" w:name="_Toc184314463"/>
      <w:bookmarkEnd w:id="232"/>
      <w:bookmarkStart w:id="233" w:name="_Toc184308061"/>
      <w:bookmarkEnd w:id="233"/>
      <w:bookmarkStart w:id="234" w:name="_Toc184308072"/>
      <w:bookmarkEnd w:id="234"/>
      <w:bookmarkStart w:id="235" w:name="_Toc184314442"/>
      <w:bookmarkEnd w:id="235"/>
      <w:bookmarkStart w:id="236" w:name="_Toc184310310"/>
      <w:bookmarkEnd w:id="236"/>
      <w:bookmarkStart w:id="237" w:name="_Toc184313307"/>
      <w:bookmarkEnd w:id="237"/>
      <w:bookmarkStart w:id="238" w:name="_Toc184314461"/>
      <w:bookmarkEnd w:id="238"/>
      <w:bookmarkStart w:id="239" w:name="_Toc184313298"/>
      <w:bookmarkEnd w:id="239"/>
      <w:bookmarkStart w:id="240" w:name="_Toc184308100"/>
      <w:bookmarkEnd w:id="240"/>
      <w:bookmarkStart w:id="241" w:name="_Toc184308040"/>
      <w:bookmarkEnd w:id="241"/>
      <w:bookmarkStart w:id="242" w:name="_Toc184312071"/>
      <w:bookmarkEnd w:id="242"/>
      <w:bookmarkStart w:id="243" w:name="_Toc184310312"/>
      <w:bookmarkEnd w:id="243"/>
      <w:bookmarkStart w:id="244" w:name="_Toc184314426"/>
      <w:bookmarkEnd w:id="244"/>
      <w:bookmarkStart w:id="245" w:name="_Toc184312119"/>
      <w:bookmarkEnd w:id="245"/>
      <w:bookmarkStart w:id="246" w:name="_Toc184310272"/>
      <w:bookmarkEnd w:id="246"/>
      <w:bookmarkStart w:id="247" w:name="_Toc184313299"/>
      <w:bookmarkEnd w:id="247"/>
      <w:bookmarkStart w:id="248" w:name="_Toc184310343"/>
      <w:bookmarkEnd w:id="248"/>
      <w:bookmarkStart w:id="249" w:name="_Toc184310322"/>
      <w:bookmarkEnd w:id="249"/>
      <w:bookmarkStart w:id="250" w:name="_Toc184313252"/>
      <w:bookmarkEnd w:id="250"/>
      <w:bookmarkStart w:id="251" w:name="_Toc184314436"/>
      <w:bookmarkEnd w:id="251"/>
      <w:bookmarkStart w:id="252" w:name="_Toc184312131"/>
      <w:bookmarkEnd w:id="252"/>
      <w:bookmarkStart w:id="253" w:name="_Toc184312134"/>
      <w:bookmarkEnd w:id="253"/>
      <w:bookmarkStart w:id="254" w:name="_Toc184313257"/>
      <w:bookmarkEnd w:id="254"/>
      <w:bookmarkStart w:id="255" w:name="_Toc184313292"/>
      <w:bookmarkEnd w:id="255"/>
      <w:bookmarkStart w:id="256" w:name="_Toc184308047"/>
      <w:bookmarkEnd w:id="256"/>
      <w:bookmarkStart w:id="257" w:name="_Toc184314445"/>
      <w:bookmarkEnd w:id="257"/>
      <w:bookmarkStart w:id="258" w:name="_Toc184314430"/>
      <w:bookmarkEnd w:id="258"/>
      <w:bookmarkStart w:id="259" w:name="_Toc184314455"/>
      <w:bookmarkEnd w:id="259"/>
      <w:bookmarkStart w:id="260" w:name="_Toc184308068"/>
      <w:bookmarkEnd w:id="260"/>
      <w:bookmarkStart w:id="261" w:name="_Toc184312118"/>
      <w:bookmarkEnd w:id="261"/>
      <w:bookmarkStart w:id="262" w:name="_Toc184313276"/>
      <w:bookmarkEnd w:id="262"/>
      <w:bookmarkStart w:id="263" w:name="_Toc184310303"/>
      <w:bookmarkEnd w:id="263"/>
      <w:bookmarkStart w:id="264" w:name="_Toc184314472"/>
      <w:bookmarkEnd w:id="264"/>
      <w:bookmarkStart w:id="265" w:name="_Toc184314476"/>
      <w:bookmarkEnd w:id="265"/>
      <w:bookmarkStart w:id="266" w:name="_Toc184314456"/>
      <w:bookmarkEnd w:id="266"/>
      <w:bookmarkStart w:id="267" w:name="_Toc184310294"/>
      <w:bookmarkEnd w:id="267"/>
      <w:bookmarkStart w:id="268" w:name="_Toc184313301"/>
      <w:bookmarkEnd w:id="268"/>
      <w:bookmarkStart w:id="269" w:name="_Toc184313281"/>
      <w:bookmarkEnd w:id="269"/>
      <w:bookmarkStart w:id="270" w:name="_Toc184310306"/>
      <w:bookmarkEnd w:id="270"/>
      <w:bookmarkStart w:id="271" w:name="_Toc184310282"/>
      <w:bookmarkEnd w:id="271"/>
      <w:bookmarkStart w:id="272" w:name="_Toc184310278"/>
      <w:bookmarkEnd w:id="272"/>
      <w:bookmarkStart w:id="273" w:name="_Toc184308038"/>
      <w:bookmarkEnd w:id="273"/>
      <w:bookmarkStart w:id="274" w:name="_Toc184312116"/>
      <w:bookmarkEnd w:id="274"/>
      <w:bookmarkStart w:id="275" w:name="_Toc184313259"/>
      <w:bookmarkEnd w:id="275"/>
      <w:bookmarkStart w:id="276" w:name="_Toc184314420"/>
      <w:bookmarkEnd w:id="276"/>
      <w:bookmarkStart w:id="277" w:name="_Toc184310273"/>
      <w:bookmarkEnd w:id="277"/>
      <w:bookmarkStart w:id="278" w:name="_Toc184308059"/>
      <w:bookmarkEnd w:id="278"/>
      <w:bookmarkStart w:id="279" w:name="_Toc184310307"/>
      <w:bookmarkEnd w:id="279"/>
      <w:bookmarkStart w:id="280" w:name="_Toc184314471"/>
      <w:bookmarkEnd w:id="280"/>
      <w:bookmarkStart w:id="281" w:name="_Toc184313286"/>
      <w:bookmarkEnd w:id="281"/>
      <w:bookmarkStart w:id="282" w:name="_Toc184312082"/>
      <w:bookmarkEnd w:id="282"/>
      <w:bookmarkStart w:id="283" w:name="_Toc184310277"/>
      <w:bookmarkEnd w:id="283"/>
      <w:bookmarkStart w:id="284" w:name="_Toc184308053"/>
      <w:bookmarkEnd w:id="284"/>
      <w:bookmarkStart w:id="285" w:name="_Toc184313275"/>
      <w:bookmarkEnd w:id="285"/>
      <w:bookmarkStart w:id="286" w:name="_Toc184308076"/>
      <w:bookmarkEnd w:id="286"/>
      <w:bookmarkStart w:id="287" w:name="_Toc184312099"/>
      <w:bookmarkEnd w:id="287"/>
      <w:bookmarkStart w:id="288" w:name="_Toc184314449"/>
      <w:bookmarkEnd w:id="288"/>
      <w:bookmarkStart w:id="289" w:name="_Toc184310323"/>
      <w:bookmarkEnd w:id="289"/>
      <w:bookmarkStart w:id="290" w:name="_Toc184308080"/>
      <w:bookmarkEnd w:id="290"/>
      <w:bookmarkStart w:id="291" w:name="_Toc184308058"/>
      <w:bookmarkEnd w:id="291"/>
      <w:bookmarkStart w:id="292" w:name="_Toc184313241"/>
      <w:bookmarkEnd w:id="292"/>
      <w:bookmarkStart w:id="293" w:name="_Toc184313296"/>
      <w:bookmarkEnd w:id="293"/>
      <w:bookmarkStart w:id="294" w:name="_Toc184312072"/>
      <w:bookmarkEnd w:id="294"/>
      <w:bookmarkStart w:id="295" w:name="_Toc184313249"/>
      <w:bookmarkEnd w:id="295"/>
      <w:bookmarkStart w:id="296" w:name="_Toc184308070"/>
      <w:bookmarkEnd w:id="296"/>
      <w:bookmarkStart w:id="297" w:name="_Toc184308056"/>
      <w:bookmarkEnd w:id="297"/>
      <w:bookmarkStart w:id="298" w:name="_Toc184314411"/>
      <w:bookmarkEnd w:id="298"/>
      <w:bookmarkStart w:id="299" w:name="_Toc184312136"/>
      <w:bookmarkEnd w:id="299"/>
      <w:bookmarkStart w:id="300" w:name="_Toc184308099"/>
      <w:bookmarkEnd w:id="300"/>
      <w:bookmarkStart w:id="301" w:name="_Toc184308048"/>
      <w:bookmarkEnd w:id="301"/>
      <w:bookmarkStart w:id="302" w:name="_Toc184312139"/>
      <w:bookmarkEnd w:id="302"/>
      <w:bookmarkStart w:id="303" w:name="_Toc184312092"/>
      <w:bookmarkEnd w:id="303"/>
      <w:bookmarkStart w:id="304" w:name="_Toc184308054"/>
      <w:bookmarkEnd w:id="304"/>
      <w:bookmarkStart w:id="305" w:name="_Toc184310284"/>
      <w:bookmarkEnd w:id="305"/>
      <w:bookmarkStart w:id="306" w:name="_Toc184310337"/>
      <w:bookmarkEnd w:id="306"/>
      <w:bookmarkStart w:id="307" w:name="_Toc184310295"/>
      <w:bookmarkEnd w:id="307"/>
      <w:bookmarkStart w:id="308" w:name="_Toc184310300"/>
      <w:bookmarkEnd w:id="308"/>
      <w:bookmarkStart w:id="309" w:name="_Toc184314422"/>
      <w:bookmarkEnd w:id="309"/>
      <w:bookmarkStart w:id="310" w:name="_Toc184314418"/>
      <w:bookmarkEnd w:id="310"/>
      <w:bookmarkStart w:id="311" w:name="_Toc184310297"/>
      <w:bookmarkEnd w:id="311"/>
      <w:bookmarkStart w:id="312" w:name="_Toc184313291"/>
      <w:bookmarkEnd w:id="312"/>
      <w:bookmarkStart w:id="313" w:name="_Toc184314458"/>
      <w:bookmarkEnd w:id="313"/>
      <w:bookmarkStart w:id="314" w:name="_Toc184312069"/>
      <w:bookmarkEnd w:id="314"/>
      <w:bookmarkStart w:id="315" w:name="_Toc184314441"/>
      <w:bookmarkEnd w:id="315"/>
      <w:bookmarkStart w:id="316" w:name="_Toc184312083"/>
      <w:bookmarkEnd w:id="316"/>
      <w:bookmarkStart w:id="317" w:name="_Toc184313300"/>
      <w:bookmarkEnd w:id="317"/>
      <w:bookmarkStart w:id="318" w:name="_Toc184314457"/>
      <w:bookmarkEnd w:id="318"/>
      <w:bookmarkStart w:id="319" w:name="_Toc184308065"/>
      <w:bookmarkEnd w:id="319"/>
      <w:bookmarkStart w:id="320" w:name="_Toc184308049"/>
      <w:bookmarkEnd w:id="320"/>
      <w:bookmarkStart w:id="321" w:name="_Toc184308094"/>
      <w:bookmarkEnd w:id="321"/>
      <w:bookmarkStart w:id="322" w:name="_Toc184310299"/>
      <w:bookmarkEnd w:id="322"/>
      <w:bookmarkStart w:id="323" w:name="_Toc184310285"/>
      <w:bookmarkEnd w:id="323"/>
      <w:bookmarkStart w:id="324" w:name="_Toc184308088"/>
      <w:bookmarkEnd w:id="324"/>
      <w:bookmarkStart w:id="325" w:name="_Toc184313240"/>
      <w:bookmarkEnd w:id="325"/>
      <w:bookmarkStart w:id="326" w:name="_Toc184310328"/>
      <w:bookmarkEnd w:id="326"/>
      <w:bookmarkStart w:id="327" w:name="_Toc184312070"/>
      <w:bookmarkEnd w:id="327"/>
      <w:bookmarkStart w:id="328" w:name="_Toc184308107"/>
      <w:bookmarkEnd w:id="328"/>
      <w:bookmarkStart w:id="329" w:name="_Toc184310315"/>
      <w:bookmarkEnd w:id="329"/>
      <w:bookmarkStart w:id="330" w:name="_Toc184313279"/>
      <w:bookmarkEnd w:id="330"/>
      <w:bookmarkStart w:id="331" w:name="_Toc184314438"/>
      <w:bookmarkEnd w:id="331"/>
      <w:bookmarkStart w:id="332" w:name="_Toc184310331"/>
      <w:bookmarkEnd w:id="332"/>
      <w:bookmarkStart w:id="333" w:name="_Toc184310281"/>
      <w:bookmarkEnd w:id="333"/>
      <w:bookmarkStart w:id="334" w:name="_Toc184310318"/>
      <w:bookmarkEnd w:id="334"/>
      <w:bookmarkStart w:id="335" w:name="_Toc184313280"/>
      <w:bookmarkEnd w:id="335"/>
      <w:bookmarkStart w:id="336" w:name="_Toc184310304"/>
      <w:bookmarkEnd w:id="336"/>
      <w:bookmarkStart w:id="337" w:name="_Toc184312103"/>
      <w:bookmarkEnd w:id="337"/>
      <w:bookmarkStart w:id="338" w:name="_Toc184312126"/>
      <w:bookmarkEnd w:id="338"/>
      <w:bookmarkStart w:id="339" w:name="_Toc184308081"/>
      <w:bookmarkEnd w:id="339"/>
      <w:bookmarkStart w:id="340" w:name="_Toc184313266"/>
      <w:bookmarkEnd w:id="340"/>
      <w:bookmarkStart w:id="341" w:name="_Toc184313260"/>
      <w:bookmarkEnd w:id="341"/>
      <w:bookmarkStart w:id="342" w:name="_Toc184312129"/>
      <w:bookmarkEnd w:id="342"/>
      <w:bookmarkStart w:id="343" w:name="_Toc184308082"/>
      <w:bookmarkEnd w:id="343"/>
      <w:bookmarkStart w:id="344" w:name="_Toc184312135"/>
      <w:bookmarkEnd w:id="344"/>
      <w:bookmarkStart w:id="345" w:name="_Toc184308105"/>
      <w:bookmarkEnd w:id="345"/>
      <w:bookmarkStart w:id="346" w:name="_Toc184313243"/>
      <w:bookmarkEnd w:id="346"/>
      <w:bookmarkStart w:id="347" w:name="_Toc184312077"/>
      <w:bookmarkEnd w:id="347"/>
      <w:bookmarkStart w:id="348" w:name="_Toc184312086"/>
      <w:bookmarkEnd w:id="348"/>
      <w:bookmarkStart w:id="349" w:name="_Toc184312115"/>
      <w:bookmarkEnd w:id="349"/>
      <w:bookmarkStart w:id="350" w:name="_Toc184312130"/>
      <w:bookmarkEnd w:id="350"/>
      <w:bookmarkStart w:id="351" w:name="_Toc184312067"/>
      <w:bookmarkEnd w:id="351"/>
      <w:bookmarkStart w:id="352" w:name="_Toc184314466"/>
      <w:bookmarkEnd w:id="352"/>
      <w:bookmarkStart w:id="353" w:name="_Toc184308055"/>
      <w:bookmarkEnd w:id="353"/>
      <w:bookmarkStart w:id="354" w:name="_Toc184310276"/>
      <w:bookmarkEnd w:id="354"/>
      <w:bookmarkStart w:id="355" w:name="_Toc184310283"/>
      <w:bookmarkEnd w:id="355"/>
      <w:bookmarkStart w:id="356" w:name="_Toc184310298"/>
      <w:bookmarkEnd w:id="356"/>
      <w:bookmarkStart w:id="357" w:name="_Toc184312109"/>
      <w:bookmarkEnd w:id="357"/>
      <w:bookmarkStart w:id="358" w:name="_Toc184313290"/>
      <w:bookmarkEnd w:id="358"/>
      <w:bookmarkStart w:id="359" w:name="_Toc184310325"/>
      <w:bookmarkEnd w:id="359"/>
      <w:bookmarkStart w:id="360" w:name="_Toc184308069"/>
      <w:bookmarkEnd w:id="360"/>
      <w:bookmarkStart w:id="361" w:name="_Toc184314444"/>
      <w:bookmarkEnd w:id="361"/>
      <w:bookmarkStart w:id="362" w:name="_Toc184310288"/>
      <w:bookmarkEnd w:id="362"/>
      <w:bookmarkStart w:id="363" w:name="_Toc184310326"/>
      <w:bookmarkEnd w:id="363"/>
      <w:bookmarkStart w:id="364" w:name="_Toc184314424"/>
      <w:bookmarkEnd w:id="364"/>
      <w:bookmarkStart w:id="365" w:name="_Toc184313239"/>
      <w:bookmarkEnd w:id="365"/>
      <w:bookmarkStart w:id="366" w:name="_Toc184314421"/>
      <w:bookmarkEnd w:id="366"/>
      <w:bookmarkStart w:id="367" w:name="_Toc184310319"/>
      <w:bookmarkEnd w:id="367"/>
      <w:bookmarkStart w:id="368" w:name="_Toc184312085"/>
      <w:bookmarkEnd w:id="368"/>
      <w:bookmarkStart w:id="369" w:name="_Toc184312111"/>
      <w:bookmarkEnd w:id="369"/>
      <w:bookmarkStart w:id="370" w:name="_Toc184312090"/>
      <w:bookmarkEnd w:id="370"/>
      <w:bookmarkStart w:id="371" w:name="_Toc184312074"/>
      <w:bookmarkEnd w:id="371"/>
      <w:bookmarkStart w:id="372" w:name="_Toc184314459"/>
      <w:bookmarkEnd w:id="372"/>
      <w:bookmarkStart w:id="373" w:name="_Toc184308083"/>
      <w:bookmarkEnd w:id="373"/>
      <w:bookmarkStart w:id="374" w:name="_Toc184313268"/>
      <w:bookmarkEnd w:id="374"/>
      <w:bookmarkStart w:id="375" w:name="_Toc184313306"/>
      <w:bookmarkEnd w:id="375"/>
      <w:bookmarkStart w:id="376" w:name="_Toc184313289"/>
      <w:bookmarkEnd w:id="376"/>
      <w:bookmarkStart w:id="377" w:name="_Toc184312122"/>
      <w:bookmarkEnd w:id="377"/>
      <w:bookmarkStart w:id="378" w:name="_Toc184310305"/>
      <w:bookmarkEnd w:id="378"/>
      <w:bookmarkStart w:id="379" w:name="_Toc184314462"/>
      <w:bookmarkEnd w:id="379"/>
      <w:bookmarkStart w:id="380" w:name="_Toc184310296"/>
      <w:bookmarkEnd w:id="380"/>
      <w:bookmarkStart w:id="381" w:name="_Toc184313310"/>
      <w:bookmarkEnd w:id="381"/>
      <w:r>
        <w:rPr>
          <w:rFonts w:hint="eastAsia" w:ascii="宋体" w:hAnsi="宋体" w:cs="宋体"/>
          <w:b/>
          <w:sz w:val="36"/>
          <w:szCs w:val="36"/>
        </w:rPr>
        <w:t>评标办法</w:t>
      </w:r>
    </w:p>
    <w:p w14:paraId="0BDDDBAD">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47B7B69B"/>
    <w:tbl>
      <w:tblPr>
        <w:tblStyle w:val="63"/>
        <w:tblpPr w:leftFromText="180" w:rightFromText="180" w:vertAnchor="text" w:horzAnchor="page" w:tblpXSpec="center" w:tblpY="126"/>
        <w:tblW w:w="55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23"/>
        <w:gridCol w:w="669"/>
        <w:gridCol w:w="1816"/>
      </w:tblGrid>
      <w:tr w14:paraId="6025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55F87713">
            <w:pPr>
              <w:snapToGrid w:val="0"/>
              <w:spacing w:line="288" w:lineRule="auto"/>
              <w:jc w:val="center"/>
              <w:outlineLvl w:val="0"/>
              <w:rPr>
                <w:rFonts w:ascii="宋体" w:hAnsi="宋体" w:cs="宋体"/>
                <w:bCs/>
                <w:sz w:val="24"/>
              </w:rPr>
            </w:pPr>
            <w:r>
              <w:rPr>
                <w:rFonts w:hint="eastAsia" w:ascii="宋体" w:hAnsi="宋体" w:cs="宋体"/>
                <w:bCs/>
                <w:sz w:val="24"/>
              </w:rPr>
              <w:t>序号</w:t>
            </w:r>
          </w:p>
        </w:tc>
        <w:tc>
          <w:tcPr>
            <w:tcW w:w="3355" w:type="pct"/>
            <w:vAlign w:val="center"/>
          </w:tcPr>
          <w:p w14:paraId="1C85BC90">
            <w:pPr>
              <w:snapToGrid w:val="0"/>
              <w:spacing w:line="288" w:lineRule="auto"/>
              <w:ind w:firstLine="1560" w:firstLineChars="650"/>
              <w:jc w:val="center"/>
              <w:outlineLvl w:val="0"/>
              <w:rPr>
                <w:rFonts w:ascii="宋体" w:hAnsi="宋体" w:cs="宋体"/>
                <w:bCs/>
                <w:sz w:val="24"/>
              </w:rPr>
            </w:pPr>
            <w:r>
              <w:rPr>
                <w:rFonts w:hint="eastAsia" w:ascii="宋体" w:hAnsi="宋体" w:cs="宋体"/>
                <w:bCs/>
                <w:sz w:val="24"/>
              </w:rPr>
              <w:t>评标标准</w:t>
            </w:r>
          </w:p>
        </w:tc>
        <w:tc>
          <w:tcPr>
            <w:tcW w:w="324" w:type="pct"/>
            <w:vAlign w:val="center"/>
          </w:tcPr>
          <w:p w14:paraId="67F9E4D8">
            <w:pPr>
              <w:snapToGrid w:val="0"/>
              <w:spacing w:line="288" w:lineRule="auto"/>
              <w:jc w:val="center"/>
              <w:outlineLvl w:val="0"/>
              <w:rPr>
                <w:rFonts w:ascii="宋体" w:hAnsi="宋体" w:cs="宋体"/>
                <w:bCs/>
                <w:sz w:val="24"/>
              </w:rPr>
            </w:pPr>
            <w:r>
              <w:rPr>
                <w:rFonts w:hint="eastAsia" w:ascii="宋体" w:hAnsi="宋体" w:cs="宋体"/>
                <w:bCs/>
                <w:sz w:val="24"/>
              </w:rPr>
              <w:t>权重</w:t>
            </w:r>
          </w:p>
        </w:tc>
        <w:tc>
          <w:tcPr>
            <w:tcW w:w="880" w:type="pct"/>
            <w:vAlign w:val="center"/>
          </w:tcPr>
          <w:p w14:paraId="314F9E4F">
            <w:pPr>
              <w:snapToGrid w:val="0"/>
              <w:spacing w:line="288" w:lineRule="auto"/>
              <w:jc w:val="center"/>
              <w:outlineLvl w:val="0"/>
              <w:rPr>
                <w:rFonts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sz w:val="24"/>
                <w:shd w:val="clear" w:color="auto" w:fill="FFFFFF"/>
              </w:rPr>
              <w:t> *</w:t>
            </w:r>
          </w:p>
        </w:tc>
      </w:tr>
      <w:tr w14:paraId="5054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193B0DA7">
            <w:pPr>
              <w:snapToGrid w:val="0"/>
              <w:spacing w:line="288" w:lineRule="auto"/>
              <w:outlineLvl w:val="0"/>
              <w:rPr>
                <w:rFonts w:ascii="宋体" w:hAnsi="宋体" w:cs="宋体"/>
                <w:b/>
                <w:bCs/>
                <w:sz w:val="24"/>
              </w:rPr>
            </w:pPr>
            <w:r>
              <w:rPr>
                <w:rFonts w:hint="eastAsia" w:ascii="宋体" w:hAnsi="宋体" w:cs="宋体"/>
                <w:b/>
                <w:bCs/>
                <w:sz w:val="24"/>
              </w:rPr>
              <w:t>商务分（3分）</w:t>
            </w:r>
          </w:p>
        </w:tc>
      </w:tr>
      <w:tr w14:paraId="0DAD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1667E9A5">
            <w:pPr>
              <w:snapToGrid w:val="0"/>
              <w:spacing w:line="288" w:lineRule="auto"/>
              <w:jc w:val="center"/>
              <w:outlineLvl w:val="0"/>
              <w:rPr>
                <w:rFonts w:ascii="宋体" w:hAnsi="宋体" w:cs="宋体"/>
                <w:sz w:val="24"/>
              </w:rPr>
            </w:pPr>
            <w:r>
              <w:rPr>
                <w:rFonts w:hint="eastAsia" w:ascii="宋体" w:hAnsi="宋体" w:cs="宋体"/>
                <w:sz w:val="24"/>
              </w:rPr>
              <w:t>1</w:t>
            </w:r>
          </w:p>
        </w:tc>
        <w:tc>
          <w:tcPr>
            <w:tcW w:w="3355" w:type="pct"/>
            <w:vAlign w:val="center"/>
          </w:tcPr>
          <w:p w14:paraId="305D61D0">
            <w:pPr>
              <w:snapToGrid w:val="0"/>
              <w:spacing w:line="288" w:lineRule="auto"/>
              <w:outlineLvl w:val="0"/>
              <w:rPr>
                <w:rFonts w:ascii="宋体" w:hAnsi="宋体" w:cs="宋体"/>
                <w:sz w:val="24"/>
              </w:rPr>
            </w:pPr>
            <w:r>
              <w:rPr>
                <w:rFonts w:hint="eastAsia" w:ascii="宋体" w:hAnsi="宋体" w:cs="宋体"/>
                <w:sz w:val="24"/>
              </w:rPr>
              <w:t>投标人自202</w:t>
            </w:r>
            <w:r>
              <w:rPr>
                <w:rFonts w:hint="eastAsia" w:ascii="宋体" w:hAnsi="宋体" w:cs="宋体"/>
                <w:sz w:val="24"/>
                <w:lang w:val="en-US" w:eastAsia="zh-CN"/>
              </w:rPr>
              <w:t>3</w:t>
            </w:r>
            <w:r>
              <w:rPr>
                <w:rFonts w:hint="eastAsia" w:ascii="宋体" w:hAnsi="宋体" w:cs="宋体"/>
                <w:sz w:val="24"/>
              </w:rPr>
              <w:t>年1月1日至今（以合同签订时间为准），提供大型人力资源相关赛事/活动相关全案执行的项目案例，每提供一份合同得0.5分，最高得1分。</w:t>
            </w:r>
          </w:p>
        </w:tc>
        <w:tc>
          <w:tcPr>
            <w:tcW w:w="324" w:type="pct"/>
            <w:vAlign w:val="center"/>
          </w:tcPr>
          <w:p w14:paraId="5C8B35F0">
            <w:pPr>
              <w:snapToGrid w:val="0"/>
              <w:spacing w:line="288" w:lineRule="auto"/>
              <w:jc w:val="center"/>
              <w:outlineLvl w:val="0"/>
              <w:rPr>
                <w:rFonts w:ascii="宋体" w:hAnsi="宋体" w:cs="宋体"/>
                <w:sz w:val="24"/>
              </w:rPr>
            </w:pPr>
            <w:r>
              <w:rPr>
                <w:rFonts w:hint="eastAsia" w:ascii="宋体" w:hAnsi="宋体" w:cs="宋体"/>
                <w:sz w:val="24"/>
              </w:rPr>
              <w:t>1</w:t>
            </w:r>
          </w:p>
        </w:tc>
        <w:tc>
          <w:tcPr>
            <w:tcW w:w="880" w:type="pct"/>
            <w:vAlign w:val="center"/>
          </w:tcPr>
          <w:p w14:paraId="3764C00E">
            <w:pPr>
              <w:snapToGrid w:val="0"/>
              <w:spacing w:line="288" w:lineRule="auto"/>
              <w:jc w:val="center"/>
              <w:outlineLvl w:val="0"/>
              <w:rPr>
                <w:rFonts w:ascii="宋体" w:hAnsi="宋体" w:cs="宋体"/>
                <w:sz w:val="24"/>
              </w:rPr>
            </w:pPr>
            <w:r>
              <w:rPr>
                <w:rFonts w:hint="eastAsia" w:ascii="宋体" w:hAnsi="宋体" w:cs="宋体"/>
                <w:sz w:val="24"/>
              </w:rPr>
              <w:t>业绩</w:t>
            </w:r>
          </w:p>
        </w:tc>
      </w:tr>
      <w:tr w14:paraId="355C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6B1EA429">
            <w:pPr>
              <w:snapToGrid w:val="0"/>
              <w:spacing w:line="288" w:lineRule="auto"/>
              <w:jc w:val="center"/>
              <w:outlineLvl w:val="0"/>
              <w:rPr>
                <w:rFonts w:ascii="宋体" w:hAnsi="宋体" w:cs="宋体"/>
                <w:sz w:val="24"/>
              </w:rPr>
            </w:pPr>
            <w:r>
              <w:rPr>
                <w:rFonts w:hint="eastAsia" w:ascii="宋体" w:hAnsi="宋体" w:cs="宋体"/>
                <w:sz w:val="24"/>
              </w:rPr>
              <w:t>2</w:t>
            </w:r>
          </w:p>
        </w:tc>
        <w:tc>
          <w:tcPr>
            <w:tcW w:w="3355" w:type="pct"/>
            <w:vAlign w:val="center"/>
          </w:tcPr>
          <w:p w14:paraId="4E5342F2">
            <w:pPr>
              <w:snapToGrid w:val="0"/>
              <w:spacing w:line="288" w:lineRule="auto"/>
              <w:outlineLvl w:val="0"/>
              <w:rPr>
                <w:rFonts w:ascii="宋体" w:hAnsi="宋体" w:cs="宋体"/>
                <w:sz w:val="24"/>
              </w:rPr>
            </w:pPr>
            <w:r>
              <w:rPr>
                <w:rFonts w:hint="eastAsia" w:ascii="宋体" w:hAnsi="宋体" w:cs="宋体"/>
                <w:sz w:val="24"/>
              </w:rPr>
              <w:t>投标人参与过地市级及以上的重大会议展览项目并获得相关荣誉的，每提供一份相关证明材料得1分，最多得2分，未提供不得分；</w:t>
            </w:r>
          </w:p>
        </w:tc>
        <w:tc>
          <w:tcPr>
            <w:tcW w:w="324" w:type="pct"/>
            <w:vAlign w:val="center"/>
          </w:tcPr>
          <w:p w14:paraId="31908FA1">
            <w:pPr>
              <w:snapToGrid w:val="0"/>
              <w:spacing w:line="288" w:lineRule="auto"/>
              <w:jc w:val="center"/>
              <w:outlineLvl w:val="0"/>
              <w:rPr>
                <w:rFonts w:ascii="宋体" w:hAnsi="宋体" w:cs="宋体"/>
                <w:sz w:val="24"/>
              </w:rPr>
            </w:pPr>
            <w:r>
              <w:rPr>
                <w:rFonts w:hint="eastAsia" w:ascii="宋体" w:hAnsi="宋体" w:cs="宋体"/>
                <w:sz w:val="24"/>
              </w:rPr>
              <w:t>2</w:t>
            </w:r>
          </w:p>
        </w:tc>
        <w:tc>
          <w:tcPr>
            <w:tcW w:w="880" w:type="pct"/>
            <w:vAlign w:val="center"/>
          </w:tcPr>
          <w:p w14:paraId="73B53646">
            <w:pPr>
              <w:snapToGrid w:val="0"/>
              <w:spacing w:line="288" w:lineRule="auto"/>
              <w:jc w:val="center"/>
              <w:outlineLvl w:val="0"/>
              <w:rPr>
                <w:rFonts w:ascii="宋体" w:hAnsi="宋体" w:cs="宋体"/>
                <w:sz w:val="24"/>
              </w:rPr>
            </w:pPr>
            <w:r>
              <w:rPr>
                <w:rFonts w:hint="eastAsia" w:ascii="宋体" w:hAnsi="宋体" w:cs="宋体"/>
                <w:sz w:val="24"/>
              </w:rPr>
              <w:t>荣誉</w:t>
            </w:r>
          </w:p>
        </w:tc>
      </w:tr>
      <w:tr w14:paraId="0ED7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74EA61EC">
            <w:pPr>
              <w:snapToGrid w:val="0"/>
              <w:spacing w:line="288" w:lineRule="auto"/>
              <w:outlineLvl w:val="0"/>
              <w:rPr>
                <w:rFonts w:ascii="宋体" w:hAnsi="宋体" w:cs="宋体"/>
                <w:b/>
                <w:sz w:val="24"/>
              </w:rPr>
            </w:pPr>
            <w:r>
              <w:rPr>
                <w:rFonts w:hint="eastAsia" w:ascii="宋体" w:hAnsi="宋体" w:cs="宋体"/>
                <w:b/>
                <w:sz w:val="24"/>
              </w:rPr>
              <w:t>技术分（87分）</w:t>
            </w:r>
          </w:p>
        </w:tc>
      </w:tr>
      <w:tr w14:paraId="30A0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1" w:type="pct"/>
            <w:vAlign w:val="center"/>
          </w:tcPr>
          <w:p w14:paraId="6A849AF3">
            <w:pPr>
              <w:snapToGrid w:val="0"/>
              <w:spacing w:line="288" w:lineRule="auto"/>
              <w:jc w:val="center"/>
              <w:outlineLvl w:val="0"/>
              <w:rPr>
                <w:rFonts w:ascii="宋体" w:hAnsi="宋体" w:cs="宋体"/>
                <w:sz w:val="24"/>
              </w:rPr>
            </w:pPr>
            <w:r>
              <w:rPr>
                <w:rFonts w:hint="eastAsia" w:ascii="宋体" w:hAnsi="宋体" w:cs="宋体"/>
                <w:sz w:val="24"/>
              </w:rPr>
              <w:t>1</w:t>
            </w:r>
          </w:p>
        </w:tc>
        <w:tc>
          <w:tcPr>
            <w:tcW w:w="3355" w:type="pct"/>
            <w:vAlign w:val="center"/>
          </w:tcPr>
          <w:p w14:paraId="29B3D475">
            <w:pPr>
              <w:snapToGrid w:val="0"/>
              <w:spacing w:line="288" w:lineRule="auto"/>
              <w:outlineLvl w:val="0"/>
              <w:rPr>
                <w:rFonts w:ascii="宋体" w:hAnsi="宋体" w:cs="宋体"/>
                <w:sz w:val="24"/>
              </w:rPr>
            </w:pPr>
            <w:r>
              <w:rPr>
                <w:rFonts w:hint="eastAsia" w:ascii="宋体" w:hAnsi="宋体" w:cs="宋体"/>
                <w:sz w:val="24"/>
              </w:rPr>
              <w:t>根据投标人对大赛整体情况的了解、对历届大赛情况的分析透彻性、全面性。 （0，1，2，3，4，5）</w:t>
            </w:r>
          </w:p>
        </w:tc>
        <w:tc>
          <w:tcPr>
            <w:tcW w:w="324" w:type="pct"/>
            <w:vAlign w:val="center"/>
          </w:tcPr>
          <w:p w14:paraId="331E5982">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Merge w:val="restart"/>
            <w:vAlign w:val="center"/>
          </w:tcPr>
          <w:p w14:paraId="0C199F52">
            <w:pPr>
              <w:snapToGrid w:val="0"/>
              <w:spacing w:line="288" w:lineRule="auto"/>
              <w:jc w:val="center"/>
              <w:outlineLvl w:val="0"/>
              <w:rPr>
                <w:rFonts w:ascii="宋体" w:hAnsi="宋体" w:cs="宋体"/>
                <w:sz w:val="24"/>
              </w:rPr>
            </w:pPr>
            <w:r>
              <w:rPr>
                <w:rFonts w:hint="eastAsia" w:ascii="宋体" w:hAnsi="宋体" w:cs="宋体"/>
                <w:sz w:val="24"/>
              </w:rPr>
              <w:t>项目理解</w:t>
            </w:r>
          </w:p>
        </w:tc>
      </w:tr>
      <w:tr w14:paraId="66A7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41" w:type="pct"/>
            <w:vAlign w:val="center"/>
          </w:tcPr>
          <w:p w14:paraId="3A377232">
            <w:pPr>
              <w:snapToGrid w:val="0"/>
              <w:spacing w:line="288" w:lineRule="auto"/>
              <w:jc w:val="center"/>
              <w:outlineLvl w:val="0"/>
              <w:rPr>
                <w:rFonts w:ascii="宋体" w:hAnsi="宋体" w:cs="宋体"/>
                <w:sz w:val="24"/>
              </w:rPr>
            </w:pPr>
            <w:r>
              <w:rPr>
                <w:rFonts w:hint="eastAsia" w:ascii="宋体" w:hAnsi="宋体" w:cs="宋体"/>
                <w:sz w:val="24"/>
              </w:rPr>
              <w:t>2</w:t>
            </w:r>
          </w:p>
        </w:tc>
        <w:tc>
          <w:tcPr>
            <w:tcW w:w="3355" w:type="pct"/>
            <w:vAlign w:val="center"/>
          </w:tcPr>
          <w:p w14:paraId="365CA90C">
            <w:pPr>
              <w:snapToGrid w:val="0"/>
              <w:spacing w:line="288" w:lineRule="auto"/>
              <w:outlineLvl w:val="0"/>
              <w:rPr>
                <w:rFonts w:ascii="宋体" w:hAnsi="宋体" w:cs="宋体"/>
                <w:sz w:val="24"/>
              </w:rPr>
            </w:pPr>
            <w:r>
              <w:rPr>
                <w:rFonts w:hint="eastAsia" w:ascii="宋体" w:hAnsi="宋体" w:cs="宋体"/>
                <w:sz w:val="24"/>
              </w:rPr>
              <w:t>根据投标人对本项目实施重难点分析及相应对策措施的合理性，可实施性。（0，1，2，3，4，5）</w:t>
            </w:r>
          </w:p>
        </w:tc>
        <w:tc>
          <w:tcPr>
            <w:tcW w:w="324" w:type="pct"/>
            <w:vAlign w:val="center"/>
          </w:tcPr>
          <w:p w14:paraId="7E7940A0">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Merge w:val="continue"/>
            <w:vAlign w:val="center"/>
          </w:tcPr>
          <w:p w14:paraId="26E5D1B8">
            <w:pPr>
              <w:snapToGrid w:val="0"/>
              <w:spacing w:line="288" w:lineRule="auto"/>
              <w:jc w:val="center"/>
              <w:outlineLvl w:val="0"/>
              <w:rPr>
                <w:rFonts w:ascii="宋体" w:hAnsi="宋体" w:cs="宋体"/>
                <w:sz w:val="24"/>
              </w:rPr>
            </w:pPr>
          </w:p>
        </w:tc>
      </w:tr>
      <w:tr w14:paraId="6904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6B0D231F">
            <w:pPr>
              <w:snapToGrid w:val="0"/>
              <w:spacing w:line="288" w:lineRule="auto"/>
              <w:jc w:val="center"/>
              <w:outlineLvl w:val="0"/>
              <w:rPr>
                <w:rFonts w:ascii="宋体" w:hAnsi="宋体" w:cs="宋体"/>
                <w:sz w:val="24"/>
              </w:rPr>
            </w:pPr>
            <w:r>
              <w:rPr>
                <w:rFonts w:hint="eastAsia" w:ascii="宋体" w:hAnsi="宋体" w:cs="宋体"/>
                <w:sz w:val="24"/>
              </w:rPr>
              <w:t>3</w:t>
            </w:r>
          </w:p>
        </w:tc>
        <w:tc>
          <w:tcPr>
            <w:tcW w:w="3355" w:type="pct"/>
            <w:vAlign w:val="center"/>
          </w:tcPr>
          <w:p w14:paraId="13A9359E">
            <w:pPr>
              <w:snapToGrid w:val="0"/>
              <w:spacing w:line="288" w:lineRule="auto"/>
              <w:outlineLvl w:val="0"/>
              <w:rPr>
                <w:rFonts w:ascii="宋体" w:hAnsi="宋体" w:cs="宋体"/>
                <w:sz w:val="24"/>
              </w:rPr>
            </w:pPr>
            <w:r>
              <w:rPr>
                <w:rFonts w:hint="eastAsia" w:ascii="宋体" w:hAnsi="宋体" w:cs="宋体"/>
                <w:sz w:val="24"/>
              </w:rPr>
              <w:t>根据大赛总体策划方案内容齐全性、要点清晰明确程度、各环节安排合理可行性等。（0，1，2，3，4，5）</w:t>
            </w:r>
          </w:p>
        </w:tc>
        <w:tc>
          <w:tcPr>
            <w:tcW w:w="324" w:type="pct"/>
            <w:vAlign w:val="center"/>
          </w:tcPr>
          <w:p w14:paraId="590CF8D7">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Align w:val="center"/>
          </w:tcPr>
          <w:p w14:paraId="67F30A81">
            <w:pPr>
              <w:snapToGrid w:val="0"/>
              <w:spacing w:line="288" w:lineRule="auto"/>
              <w:jc w:val="center"/>
              <w:outlineLvl w:val="0"/>
              <w:rPr>
                <w:rFonts w:ascii="宋体" w:hAnsi="宋体" w:cs="宋体"/>
                <w:sz w:val="24"/>
              </w:rPr>
            </w:pPr>
            <w:r>
              <w:rPr>
                <w:rFonts w:hint="eastAsia" w:ascii="宋体" w:hAnsi="宋体" w:cs="宋体"/>
                <w:sz w:val="24"/>
              </w:rPr>
              <w:t>策划方案</w:t>
            </w:r>
          </w:p>
        </w:tc>
      </w:tr>
      <w:tr w14:paraId="094B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556100D5">
            <w:pPr>
              <w:snapToGrid w:val="0"/>
              <w:spacing w:line="288" w:lineRule="auto"/>
              <w:jc w:val="center"/>
              <w:outlineLvl w:val="0"/>
              <w:rPr>
                <w:rFonts w:ascii="宋体" w:hAnsi="宋体" w:cs="宋体"/>
                <w:sz w:val="24"/>
              </w:rPr>
            </w:pPr>
            <w:r>
              <w:rPr>
                <w:rFonts w:hint="eastAsia" w:ascii="宋体" w:hAnsi="宋体" w:cs="宋体"/>
                <w:sz w:val="24"/>
              </w:rPr>
              <w:t>4</w:t>
            </w:r>
          </w:p>
        </w:tc>
        <w:tc>
          <w:tcPr>
            <w:tcW w:w="3355" w:type="pct"/>
            <w:vAlign w:val="center"/>
          </w:tcPr>
          <w:p w14:paraId="21007C46">
            <w:pPr>
              <w:snapToGrid w:val="0"/>
              <w:spacing w:line="288" w:lineRule="auto"/>
              <w:outlineLvl w:val="0"/>
              <w:rPr>
                <w:rFonts w:ascii="宋体" w:hAnsi="宋体" w:cs="宋体"/>
                <w:sz w:val="24"/>
              </w:rPr>
            </w:pPr>
            <w:r>
              <w:rPr>
                <w:rFonts w:hint="eastAsia" w:ascii="宋体" w:hAnsi="宋体" w:cs="宋体"/>
                <w:sz w:val="24"/>
              </w:rPr>
              <w:t>根据境内外项目征集组织方案的可操作性及境内外征集机构的资源优势情况。（0，1，2，3，4，5）</w:t>
            </w:r>
          </w:p>
        </w:tc>
        <w:tc>
          <w:tcPr>
            <w:tcW w:w="324" w:type="pct"/>
            <w:vAlign w:val="center"/>
          </w:tcPr>
          <w:p w14:paraId="5668593E">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Align w:val="center"/>
          </w:tcPr>
          <w:p w14:paraId="0226A300">
            <w:pPr>
              <w:snapToGrid w:val="0"/>
              <w:spacing w:line="288" w:lineRule="auto"/>
              <w:jc w:val="center"/>
              <w:outlineLvl w:val="0"/>
              <w:rPr>
                <w:rFonts w:ascii="宋体" w:hAnsi="宋体" w:cs="宋体"/>
                <w:sz w:val="24"/>
              </w:rPr>
            </w:pPr>
            <w:r>
              <w:rPr>
                <w:rFonts w:hint="eastAsia" w:ascii="宋体" w:hAnsi="宋体" w:cs="宋体"/>
                <w:sz w:val="24"/>
              </w:rPr>
              <w:t>征集机构及方案</w:t>
            </w:r>
          </w:p>
        </w:tc>
      </w:tr>
      <w:tr w14:paraId="6D35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010A4ACA">
            <w:pPr>
              <w:snapToGrid w:val="0"/>
              <w:spacing w:line="288" w:lineRule="auto"/>
              <w:jc w:val="center"/>
              <w:outlineLvl w:val="0"/>
              <w:rPr>
                <w:rFonts w:ascii="宋体" w:hAnsi="宋体" w:cs="宋体"/>
                <w:sz w:val="24"/>
              </w:rPr>
            </w:pPr>
            <w:r>
              <w:rPr>
                <w:rFonts w:hint="eastAsia" w:ascii="宋体" w:hAnsi="宋体" w:cs="宋体"/>
                <w:sz w:val="24"/>
              </w:rPr>
              <w:t>5</w:t>
            </w:r>
          </w:p>
        </w:tc>
        <w:tc>
          <w:tcPr>
            <w:tcW w:w="3355" w:type="pct"/>
            <w:vAlign w:val="center"/>
          </w:tcPr>
          <w:p w14:paraId="2C536C6D">
            <w:pPr>
              <w:snapToGrid w:val="0"/>
              <w:spacing w:line="288" w:lineRule="auto"/>
              <w:outlineLvl w:val="0"/>
              <w:rPr>
                <w:rFonts w:ascii="宋体" w:hAnsi="宋体" w:cs="宋体"/>
                <w:sz w:val="24"/>
              </w:rPr>
            </w:pPr>
            <w:r>
              <w:rPr>
                <w:rFonts w:hint="eastAsia" w:ascii="宋体" w:hAnsi="宋体" w:cs="宋体"/>
                <w:sz w:val="24"/>
              </w:rPr>
              <w:t>提供主视觉设计方案初稿，方案契合主题，满足项目采购要求，根据方案主体契合度、创意性、可实施性等。（0，1，2，3，4，5）</w:t>
            </w:r>
          </w:p>
        </w:tc>
        <w:tc>
          <w:tcPr>
            <w:tcW w:w="324" w:type="pct"/>
            <w:vAlign w:val="center"/>
          </w:tcPr>
          <w:p w14:paraId="637CC504">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Merge w:val="restart"/>
            <w:vAlign w:val="center"/>
          </w:tcPr>
          <w:p w14:paraId="29148531">
            <w:pPr>
              <w:snapToGrid w:val="0"/>
              <w:spacing w:line="288" w:lineRule="auto"/>
              <w:jc w:val="center"/>
              <w:outlineLvl w:val="0"/>
              <w:rPr>
                <w:rFonts w:ascii="宋体" w:hAnsi="宋体" w:cs="宋体"/>
                <w:sz w:val="24"/>
              </w:rPr>
            </w:pPr>
            <w:r>
              <w:rPr>
                <w:rFonts w:hint="eastAsia" w:ascii="宋体" w:hAnsi="宋体" w:cs="宋体"/>
                <w:sz w:val="24"/>
              </w:rPr>
              <w:t>项目整体设计方案</w:t>
            </w:r>
          </w:p>
        </w:tc>
      </w:tr>
      <w:tr w14:paraId="310B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6CDE7F83">
            <w:pPr>
              <w:snapToGrid w:val="0"/>
              <w:spacing w:line="288" w:lineRule="auto"/>
              <w:jc w:val="center"/>
              <w:outlineLvl w:val="0"/>
              <w:rPr>
                <w:rFonts w:ascii="宋体" w:hAnsi="宋体" w:cs="宋体"/>
                <w:sz w:val="24"/>
              </w:rPr>
            </w:pPr>
            <w:r>
              <w:rPr>
                <w:rFonts w:hint="eastAsia" w:ascii="宋体" w:hAnsi="宋体" w:cs="宋体"/>
                <w:sz w:val="24"/>
              </w:rPr>
              <w:t>6</w:t>
            </w:r>
          </w:p>
        </w:tc>
        <w:tc>
          <w:tcPr>
            <w:tcW w:w="3355" w:type="pct"/>
            <w:vAlign w:val="center"/>
          </w:tcPr>
          <w:p w14:paraId="57266A56">
            <w:pPr>
              <w:snapToGrid w:val="0"/>
              <w:spacing w:line="288" w:lineRule="auto"/>
              <w:outlineLvl w:val="0"/>
              <w:rPr>
                <w:rFonts w:ascii="宋体" w:hAnsi="宋体" w:cs="宋体"/>
                <w:sz w:val="24"/>
              </w:rPr>
            </w:pPr>
            <w:r>
              <w:rPr>
                <w:rFonts w:hint="eastAsia" w:ascii="宋体" w:hAnsi="宋体" w:cs="宋体"/>
                <w:sz w:val="24"/>
              </w:rPr>
              <w:t>衍生物料及其他相关设计思路阐述，全面完整、契合主题、满足项目采购要求，根据主体契合、创意、可实施性等。（0，1，2，3，4，5）</w:t>
            </w:r>
          </w:p>
        </w:tc>
        <w:tc>
          <w:tcPr>
            <w:tcW w:w="324" w:type="pct"/>
            <w:vAlign w:val="center"/>
          </w:tcPr>
          <w:p w14:paraId="2EAADF8D">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Merge w:val="continue"/>
            <w:vAlign w:val="center"/>
          </w:tcPr>
          <w:p w14:paraId="0A8B8499">
            <w:pPr>
              <w:snapToGrid w:val="0"/>
              <w:spacing w:line="288" w:lineRule="auto"/>
              <w:jc w:val="center"/>
              <w:outlineLvl w:val="0"/>
              <w:rPr>
                <w:rFonts w:ascii="宋体" w:hAnsi="宋体" w:cs="宋体"/>
                <w:sz w:val="24"/>
              </w:rPr>
            </w:pPr>
          </w:p>
        </w:tc>
      </w:tr>
      <w:tr w14:paraId="1F57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390029B4">
            <w:pPr>
              <w:snapToGrid w:val="0"/>
              <w:spacing w:line="288" w:lineRule="auto"/>
              <w:jc w:val="center"/>
              <w:outlineLvl w:val="0"/>
              <w:rPr>
                <w:rFonts w:ascii="宋体" w:hAnsi="宋体" w:cs="宋体"/>
                <w:sz w:val="24"/>
              </w:rPr>
            </w:pPr>
            <w:r>
              <w:rPr>
                <w:rFonts w:hint="eastAsia" w:ascii="宋体" w:hAnsi="宋体" w:cs="宋体"/>
                <w:sz w:val="24"/>
              </w:rPr>
              <w:t>7</w:t>
            </w:r>
          </w:p>
        </w:tc>
        <w:tc>
          <w:tcPr>
            <w:tcW w:w="3355" w:type="pct"/>
            <w:vAlign w:val="center"/>
          </w:tcPr>
          <w:p w14:paraId="73785E22">
            <w:pPr>
              <w:snapToGrid w:val="0"/>
              <w:spacing w:line="288" w:lineRule="auto"/>
              <w:outlineLvl w:val="0"/>
              <w:rPr>
                <w:rFonts w:ascii="宋体" w:hAnsi="宋体" w:cs="宋体"/>
                <w:sz w:val="24"/>
              </w:rPr>
            </w:pPr>
            <w:r>
              <w:rPr>
                <w:rFonts w:hint="eastAsia" w:ascii="宋体" w:hAnsi="宋体" w:cs="宋体"/>
                <w:sz w:val="24"/>
              </w:rPr>
              <w:t>报到接待服务方案：对接待流程及阶段性接待安排的合理性。（0，1，2，3，4）</w:t>
            </w:r>
          </w:p>
        </w:tc>
        <w:tc>
          <w:tcPr>
            <w:tcW w:w="324" w:type="pct"/>
            <w:vAlign w:val="center"/>
          </w:tcPr>
          <w:p w14:paraId="1396E7DF">
            <w:pPr>
              <w:snapToGrid w:val="0"/>
              <w:spacing w:line="288" w:lineRule="auto"/>
              <w:jc w:val="center"/>
              <w:outlineLvl w:val="0"/>
              <w:rPr>
                <w:rFonts w:ascii="宋体" w:hAnsi="宋体" w:cs="宋体"/>
                <w:sz w:val="24"/>
              </w:rPr>
            </w:pPr>
            <w:r>
              <w:rPr>
                <w:rFonts w:hint="eastAsia" w:ascii="宋体" w:hAnsi="宋体" w:cs="宋体"/>
                <w:sz w:val="24"/>
              </w:rPr>
              <w:t>4</w:t>
            </w:r>
          </w:p>
        </w:tc>
        <w:tc>
          <w:tcPr>
            <w:tcW w:w="880" w:type="pct"/>
            <w:vMerge w:val="restart"/>
            <w:vAlign w:val="center"/>
          </w:tcPr>
          <w:p w14:paraId="30393761">
            <w:pPr>
              <w:snapToGrid w:val="0"/>
              <w:spacing w:line="288" w:lineRule="auto"/>
              <w:jc w:val="center"/>
              <w:outlineLvl w:val="0"/>
              <w:rPr>
                <w:rFonts w:ascii="宋体" w:hAnsi="宋体" w:cs="宋体"/>
                <w:sz w:val="24"/>
              </w:rPr>
            </w:pPr>
            <w:r>
              <w:rPr>
                <w:rFonts w:hint="eastAsia" w:ascii="宋体" w:hAnsi="宋体" w:cs="宋体"/>
                <w:sz w:val="24"/>
              </w:rPr>
              <w:t>会务保障服务</w:t>
            </w:r>
          </w:p>
        </w:tc>
      </w:tr>
      <w:tr w14:paraId="04B4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5A1959E0">
            <w:pPr>
              <w:snapToGrid w:val="0"/>
              <w:spacing w:line="288" w:lineRule="auto"/>
              <w:jc w:val="center"/>
              <w:outlineLvl w:val="0"/>
              <w:rPr>
                <w:rFonts w:ascii="宋体" w:hAnsi="宋体" w:cs="宋体"/>
                <w:sz w:val="24"/>
              </w:rPr>
            </w:pPr>
            <w:r>
              <w:rPr>
                <w:rFonts w:hint="eastAsia" w:ascii="宋体" w:hAnsi="宋体" w:cs="宋体"/>
                <w:sz w:val="24"/>
              </w:rPr>
              <w:t>8</w:t>
            </w:r>
          </w:p>
        </w:tc>
        <w:tc>
          <w:tcPr>
            <w:tcW w:w="3355" w:type="pct"/>
            <w:vAlign w:val="center"/>
          </w:tcPr>
          <w:p w14:paraId="604C8BEB">
            <w:pPr>
              <w:snapToGrid w:val="0"/>
              <w:spacing w:line="288" w:lineRule="auto"/>
              <w:outlineLvl w:val="0"/>
              <w:rPr>
                <w:rFonts w:ascii="宋体" w:hAnsi="宋体" w:cs="宋体"/>
                <w:sz w:val="24"/>
              </w:rPr>
            </w:pPr>
            <w:r>
              <w:rPr>
                <w:rFonts w:hint="eastAsia" w:ascii="宋体" w:hAnsi="宋体" w:cs="宋体"/>
                <w:sz w:val="24"/>
              </w:rPr>
              <w:t>酒店规划方案：对各阶段会场、住宿、用餐等需求的满足程度及安排的合理性，提供酒店简介及安排。（0，1，2，3，4，5）</w:t>
            </w:r>
          </w:p>
        </w:tc>
        <w:tc>
          <w:tcPr>
            <w:tcW w:w="324" w:type="pct"/>
            <w:vAlign w:val="center"/>
          </w:tcPr>
          <w:p w14:paraId="28DEE821">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Merge w:val="continue"/>
            <w:vAlign w:val="center"/>
          </w:tcPr>
          <w:p w14:paraId="16E72778">
            <w:pPr>
              <w:snapToGrid w:val="0"/>
              <w:spacing w:line="288" w:lineRule="auto"/>
              <w:jc w:val="center"/>
              <w:outlineLvl w:val="0"/>
              <w:rPr>
                <w:rFonts w:ascii="宋体" w:hAnsi="宋体" w:cs="宋体"/>
                <w:sz w:val="24"/>
              </w:rPr>
            </w:pPr>
          </w:p>
        </w:tc>
      </w:tr>
      <w:tr w14:paraId="080A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56024F07">
            <w:pPr>
              <w:snapToGrid w:val="0"/>
              <w:spacing w:line="288" w:lineRule="auto"/>
              <w:jc w:val="center"/>
              <w:outlineLvl w:val="0"/>
              <w:rPr>
                <w:rFonts w:ascii="宋体" w:hAnsi="宋体" w:cs="宋体"/>
                <w:sz w:val="24"/>
              </w:rPr>
            </w:pPr>
            <w:r>
              <w:rPr>
                <w:rFonts w:hint="eastAsia" w:ascii="宋体" w:hAnsi="宋体" w:cs="宋体"/>
                <w:sz w:val="24"/>
              </w:rPr>
              <w:t>9</w:t>
            </w:r>
          </w:p>
        </w:tc>
        <w:tc>
          <w:tcPr>
            <w:tcW w:w="3355" w:type="pct"/>
            <w:vAlign w:val="center"/>
          </w:tcPr>
          <w:p w14:paraId="3EBB1920">
            <w:pPr>
              <w:snapToGrid w:val="0"/>
              <w:spacing w:line="288" w:lineRule="auto"/>
              <w:outlineLvl w:val="0"/>
              <w:rPr>
                <w:rFonts w:ascii="宋体" w:hAnsi="宋体" w:cs="宋体"/>
                <w:sz w:val="24"/>
              </w:rPr>
            </w:pPr>
            <w:r>
              <w:rPr>
                <w:rFonts w:hint="eastAsia" w:ascii="宋体" w:hAnsi="宋体" w:cs="宋体"/>
                <w:sz w:val="24"/>
              </w:rPr>
              <w:t>会场管理方案：对每个阶段会场规划的合理性、可操作性。（0，1，2，3）</w:t>
            </w:r>
          </w:p>
        </w:tc>
        <w:tc>
          <w:tcPr>
            <w:tcW w:w="324" w:type="pct"/>
            <w:vAlign w:val="center"/>
          </w:tcPr>
          <w:p w14:paraId="4605A03C">
            <w:pPr>
              <w:snapToGrid w:val="0"/>
              <w:spacing w:line="288" w:lineRule="auto"/>
              <w:jc w:val="center"/>
              <w:outlineLvl w:val="0"/>
              <w:rPr>
                <w:rFonts w:ascii="宋体" w:hAnsi="宋体" w:cs="宋体"/>
                <w:sz w:val="24"/>
              </w:rPr>
            </w:pPr>
            <w:r>
              <w:rPr>
                <w:rFonts w:hint="eastAsia" w:ascii="宋体" w:hAnsi="宋体" w:cs="宋体"/>
                <w:sz w:val="24"/>
              </w:rPr>
              <w:t>3</w:t>
            </w:r>
          </w:p>
        </w:tc>
        <w:tc>
          <w:tcPr>
            <w:tcW w:w="880" w:type="pct"/>
            <w:vMerge w:val="continue"/>
            <w:vAlign w:val="center"/>
          </w:tcPr>
          <w:p w14:paraId="3E1C9900">
            <w:pPr>
              <w:snapToGrid w:val="0"/>
              <w:spacing w:line="288" w:lineRule="auto"/>
              <w:jc w:val="center"/>
              <w:outlineLvl w:val="0"/>
              <w:rPr>
                <w:rFonts w:ascii="宋体" w:hAnsi="宋体" w:cs="宋体"/>
                <w:sz w:val="24"/>
              </w:rPr>
            </w:pPr>
          </w:p>
        </w:tc>
      </w:tr>
      <w:tr w14:paraId="4A98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237DC7F2">
            <w:pPr>
              <w:snapToGrid w:val="0"/>
              <w:spacing w:line="288" w:lineRule="auto"/>
              <w:jc w:val="center"/>
              <w:outlineLvl w:val="0"/>
              <w:rPr>
                <w:rFonts w:ascii="宋体" w:hAnsi="宋体" w:cs="宋体"/>
                <w:sz w:val="24"/>
              </w:rPr>
            </w:pPr>
            <w:r>
              <w:rPr>
                <w:rFonts w:hint="eastAsia" w:ascii="宋体" w:hAnsi="宋体" w:cs="宋体"/>
                <w:sz w:val="24"/>
              </w:rPr>
              <w:t>10</w:t>
            </w:r>
          </w:p>
        </w:tc>
        <w:tc>
          <w:tcPr>
            <w:tcW w:w="3355" w:type="pct"/>
            <w:vAlign w:val="center"/>
          </w:tcPr>
          <w:p w14:paraId="5072DDCB">
            <w:pPr>
              <w:snapToGrid w:val="0"/>
              <w:spacing w:line="288" w:lineRule="auto"/>
              <w:outlineLvl w:val="0"/>
              <w:rPr>
                <w:rFonts w:ascii="宋体" w:hAnsi="宋体" w:cs="宋体"/>
                <w:sz w:val="24"/>
              </w:rPr>
            </w:pPr>
            <w:r>
              <w:rPr>
                <w:rFonts w:hint="eastAsia" w:ascii="宋体" w:hAnsi="宋体" w:cs="宋体"/>
                <w:sz w:val="24"/>
              </w:rPr>
              <w:t>针对大赛技术服务解决能力。（0，1，2，3，4）</w:t>
            </w:r>
          </w:p>
        </w:tc>
        <w:tc>
          <w:tcPr>
            <w:tcW w:w="324" w:type="pct"/>
            <w:vAlign w:val="center"/>
          </w:tcPr>
          <w:p w14:paraId="76996F79">
            <w:pPr>
              <w:snapToGrid w:val="0"/>
              <w:spacing w:line="288" w:lineRule="auto"/>
              <w:jc w:val="center"/>
              <w:outlineLvl w:val="0"/>
              <w:rPr>
                <w:rFonts w:ascii="宋体" w:hAnsi="宋体" w:cs="宋体"/>
                <w:sz w:val="24"/>
              </w:rPr>
            </w:pPr>
            <w:r>
              <w:rPr>
                <w:rFonts w:hint="eastAsia" w:ascii="宋体" w:hAnsi="宋体" w:cs="宋体"/>
                <w:sz w:val="24"/>
              </w:rPr>
              <w:t>4</w:t>
            </w:r>
          </w:p>
        </w:tc>
        <w:tc>
          <w:tcPr>
            <w:tcW w:w="880" w:type="pct"/>
            <w:vAlign w:val="center"/>
          </w:tcPr>
          <w:p w14:paraId="13B6522E">
            <w:pPr>
              <w:snapToGrid w:val="0"/>
              <w:spacing w:line="288" w:lineRule="auto"/>
              <w:jc w:val="center"/>
              <w:outlineLvl w:val="0"/>
              <w:rPr>
                <w:rFonts w:ascii="宋体" w:hAnsi="宋体" w:cs="宋体"/>
                <w:sz w:val="24"/>
              </w:rPr>
            </w:pPr>
            <w:r>
              <w:rPr>
                <w:rFonts w:hint="eastAsia" w:ascii="宋体" w:hAnsi="宋体" w:cs="宋体"/>
                <w:sz w:val="24"/>
              </w:rPr>
              <w:t>大赛技术保障方案</w:t>
            </w:r>
          </w:p>
        </w:tc>
      </w:tr>
      <w:tr w14:paraId="186C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6F6E02EB">
            <w:pPr>
              <w:snapToGrid w:val="0"/>
              <w:spacing w:line="288" w:lineRule="auto"/>
              <w:jc w:val="center"/>
              <w:outlineLvl w:val="0"/>
              <w:rPr>
                <w:rFonts w:ascii="宋体" w:hAnsi="宋体" w:cs="宋体"/>
                <w:sz w:val="24"/>
              </w:rPr>
            </w:pPr>
            <w:r>
              <w:rPr>
                <w:rFonts w:hint="eastAsia" w:ascii="宋体" w:hAnsi="宋体" w:cs="宋体"/>
                <w:sz w:val="24"/>
              </w:rPr>
              <w:t>11</w:t>
            </w:r>
          </w:p>
        </w:tc>
        <w:tc>
          <w:tcPr>
            <w:tcW w:w="3355" w:type="pct"/>
            <w:vAlign w:val="center"/>
          </w:tcPr>
          <w:p w14:paraId="0F4B66AE">
            <w:pPr>
              <w:snapToGrid w:val="0"/>
              <w:spacing w:line="288" w:lineRule="auto"/>
              <w:outlineLvl w:val="0"/>
              <w:rPr>
                <w:rFonts w:ascii="宋体" w:hAnsi="宋体" w:cs="宋体"/>
                <w:sz w:val="24"/>
              </w:rPr>
            </w:pPr>
            <w:r>
              <w:rPr>
                <w:rFonts w:hint="eastAsia" w:ascii="宋体" w:hAnsi="宋体" w:cs="宋体"/>
                <w:sz w:val="24"/>
              </w:rPr>
              <w:t>对车辆保障的规划满足项目的需求，根据车辆安排及各阶段车辆需求，提供车辆保障方案的详尽程度。（0，1，2，3，4）</w:t>
            </w:r>
          </w:p>
        </w:tc>
        <w:tc>
          <w:tcPr>
            <w:tcW w:w="324" w:type="pct"/>
            <w:vAlign w:val="center"/>
          </w:tcPr>
          <w:p w14:paraId="494DB034">
            <w:pPr>
              <w:snapToGrid w:val="0"/>
              <w:spacing w:line="288" w:lineRule="auto"/>
              <w:jc w:val="center"/>
              <w:outlineLvl w:val="0"/>
              <w:rPr>
                <w:rFonts w:ascii="宋体" w:hAnsi="宋体" w:cs="宋体"/>
                <w:sz w:val="24"/>
              </w:rPr>
            </w:pPr>
            <w:r>
              <w:rPr>
                <w:rFonts w:hint="eastAsia" w:ascii="宋体" w:hAnsi="宋体" w:cs="宋体"/>
                <w:sz w:val="24"/>
              </w:rPr>
              <w:t>4</w:t>
            </w:r>
          </w:p>
        </w:tc>
        <w:tc>
          <w:tcPr>
            <w:tcW w:w="880" w:type="pct"/>
            <w:vAlign w:val="center"/>
          </w:tcPr>
          <w:p w14:paraId="17A61348">
            <w:pPr>
              <w:snapToGrid w:val="0"/>
              <w:spacing w:line="288" w:lineRule="auto"/>
              <w:jc w:val="center"/>
              <w:outlineLvl w:val="0"/>
              <w:rPr>
                <w:rFonts w:ascii="宋体" w:hAnsi="宋体" w:cs="宋体"/>
                <w:sz w:val="24"/>
              </w:rPr>
            </w:pPr>
            <w:r>
              <w:rPr>
                <w:rFonts w:hint="eastAsia" w:ascii="宋体" w:hAnsi="宋体" w:cs="宋体"/>
                <w:sz w:val="24"/>
              </w:rPr>
              <w:t>交通保障方案</w:t>
            </w:r>
          </w:p>
        </w:tc>
      </w:tr>
      <w:tr w14:paraId="5FC4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1356BD5A">
            <w:pPr>
              <w:snapToGrid w:val="0"/>
              <w:spacing w:line="288" w:lineRule="auto"/>
              <w:jc w:val="center"/>
              <w:outlineLvl w:val="0"/>
              <w:rPr>
                <w:rFonts w:ascii="宋体" w:hAnsi="宋体" w:cs="宋体"/>
                <w:sz w:val="24"/>
              </w:rPr>
            </w:pPr>
            <w:r>
              <w:rPr>
                <w:rFonts w:hint="eastAsia" w:ascii="宋体" w:hAnsi="宋体" w:cs="宋体"/>
                <w:sz w:val="24"/>
              </w:rPr>
              <w:t>12</w:t>
            </w:r>
          </w:p>
        </w:tc>
        <w:tc>
          <w:tcPr>
            <w:tcW w:w="3355" w:type="pct"/>
            <w:vAlign w:val="center"/>
          </w:tcPr>
          <w:p w14:paraId="5C767745">
            <w:pPr>
              <w:snapToGrid w:val="0"/>
              <w:spacing w:line="288" w:lineRule="auto"/>
              <w:outlineLvl w:val="0"/>
              <w:rPr>
                <w:rFonts w:ascii="宋体" w:hAnsi="宋体" w:cs="宋体"/>
                <w:sz w:val="24"/>
              </w:rPr>
            </w:pPr>
            <w:r>
              <w:rPr>
                <w:rFonts w:hint="eastAsia" w:ascii="宋体" w:hAnsi="宋体" w:cs="宋体"/>
                <w:sz w:val="24"/>
              </w:rPr>
              <w:t>根据大赛需求拟投入翻译人员、同传设备情况等方案，与本项目采购需求的符合程度。（0，1，2，3，4）</w:t>
            </w:r>
          </w:p>
        </w:tc>
        <w:tc>
          <w:tcPr>
            <w:tcW w:w="324" w:type="pct"/>
            <w:vAlign w:val="center"/>
          </w:tcPr>
          <w:p w14:paraId="0F5749B9">
            <w:pPr>
              <w:snapToGrid w:val="0"/>
              <w:spacing w:line="288" w:lineRule="auto"/>
              <w:jc w:val="center"/>
              <w:outlineLvl w:val="0"/>
              <w:rPr>
                <w:rFonts w:ascii="宋体" w:hAnsi="宋体" w:cs="宋体"/>
                <w:sz w:val="24"/>
              </w:rPr>
            </w:pPr>
            <w:r>
              <w:rPr>
                <w:rFonts w:hint="eastAsia" w:ascii="宋体" w:hAnsi="宋体" w:cs="宋体"/>
                <w:sz w:val="24"/>
              </w:rPr>
              <w:t>4</w:t>
            </w:r>
          </w:p>
        </w:tc>
        <w:tc>
          <w:tcPr>
            <w:tcW w:w="880" w:type="pct"/>
            <w:vAlign w:val="center"/>
          </w:tcPr>
          <w:p w14:paraId="6A2F32E0">
            <w:pPr>
              <w:snapToGrid w:val="0"/>
              <w:spacing w:line="288" w:lineRule="auto"/>
              <w:jc w:val="center"/>
              <w:outlineLvl w:val="0"/>
              <w:rPr>
                <w:rFonts w:ascii="宋体" w:hAnsi="宋体" w:cs="宋体"/>
                <w:sz w:val="24"/>
              </w:rPr>
            </w:pPr>
            <w:r>
              <w:rPr>
                <w:rFonts w:hint="eastAsia" w:ascii="宋体" w:hAnsi="宋体" w:cs="宋体"/>
                <w:sz w:val="24"/>
              </w:rPr>
              <w:t>翻译服务保障方案</w:t>
            </w:r>
          </w:p>
        </w:tc>
      </w:tr>
      <w:tr w14:paraId="011C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56BE4D65">
            <w:pPr>
              <w:snapToGrid w:val="0"/>
              <w:spacing w:line="288" w:lineRule="auto"/>
              <w:jc w:val="center"/>
              <w:outlineLvl w:val="0"/>
              <w:rPr>
                <w:rFonts w:ascii="宋体" w:hAnsi="宋体" w:cs="宋体"/>
                <w:sz w:val="24"/>
              </w:rPr>
            </w:pPr>
            <w:r>
              <w:rPr>
                <w:rFonts w:hint="eastAsia" w:ascii="宋体" w:hAnsi="宋体" w:cs="宋体"/>
                <w:sz w:val="24"/>
              </w:rPr>
              <w:t>13</w:t>
            </w:r>
          </w:p>
        </w:tc>
        <w:tc>
          <w:tcPr>
            <w:tcW w:w="3355" w:type="pct"/>
            <w:vAlign w:val="center"/>
          </w:tcPr>
          <w:p w14:paraId="3CE7FB01">
            <w:pPr>
              <w:snapToGrid w:val="0"/>
              <w:spacing w:line="288" w:lineRule="auto"/>
              <w:outlineLvl w:val="0"/>
              <w:rPr>
                <w:rFonts w:ascii="宋体" w:hAnsi="宋体" w:cs="宋体"/>
                <w:sz w:val="24"/>
              </w:rPr>
            </w:pPr>
            <w:r>
              <w:rPr>
                <w:rFonts w:hint="eastAsia" w:ascii="宋体" w:hAnsi="宋体" w:cs="宋体"/>
                <w:sz w:val="24"/>
              </w:rPr>
              <w:t>提供相关内部管理制度包括但不限于人员管理制度、质量管理制度、财务制度等；没有制度或无法落实不得分。（0，1，2，3，4，5）</w:t>
            </w:r>
          </w:p>
        </w:tc>
        <w:tc>
          <w:tcPr>
            <w:tcW w:w="324" w:type="pct"/>
            <w:vAlign w:val="center"/>
          </w:tcPr>
          <w:p w14:paraId="13D65414">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Align w:val="center"/>
          </w:tcPr>
          <w:p w14:paraId="303FCAD4">
            <w:pPr>
              <w:snapToGrid w:val="0"/>
              <w:spacing w:line="288" w:lineRule="auto"/>
              <w:jc w:val="center"/>
              <w:outlineLvl w:val="0"/>
              <w:rPr>
                <w:rFonts w:ascii="宋体" w:hAnsi="宋体" w:cs="宋体"/>
                <w:sz w:val="24"/>
              </w:rPr>
            </w:pPr>
            <w:r>
              <w:rPr>
                <w:rFonts w:hint="eastAsia" w:ascii="宋体" w:hAnsi="宋体" w:cs="宋体"/>
                <w:sz w:val="24"/>
              </w:rPr>
              <w:t>相关制度</w:t>
            </w:r>
          </w:p>
        </w:tc>
      </w:tr>
      <w:tr w14:paraId="01D2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45BDC3EC">
            <w:pPr>
              <w:snapToGrid w:val="0"/>
              <w:spacing w:line="288" w:lineRule="auto"/>
              <w:jc w:val="center"/>
              <w:outlineLvl w:val="0"/>
              <w:rPr>
                <w:rFonts w:ascii="宋体" w:hAnsi="宋体" w:cs="宋体"/>
                <w:sz w:val="24"/>
              </w:rPr>
            </w:pPr>
            <w:r>
              <w:rPr>
                <w:rFonts w:hint="eastAsia" w:ascii="宋体" w:hAnsi="宋体" w:cs="宋体"/>
                <w:sz w:val="24"/>
              </w:rPr>
              <w:t>14</w:t>
            </w:r>
          </w:p>
        </w:tc>
        <w:tc>
          <w:tcPr>
            <w:tcW w:w="3355" w:type="pct"/>
            <w:vAlign w:val="center"/>
          </w:tcPr>
          <w:p w14:paraId="76115A6F">
            <w:pPr>
              <w:snapToGrid w:val="0"/>
              <w:spacing w:line="288" w:lineRule="auto"/>
              <w:outlineLvl w:val="0"/>
              <w:rPr>
                <w:rFonts w:ascii="宋体" w:hAnsi="宋体" w:cs="宋体"/>
                <w:sz w:val="24"/>
              </w:rPr>
            </w:pPr>
            <w:r>
              <w:rPr>
                <w:rFonts w:hint="eastAsia" w:ascii="宋体" w:hAnsi="宋体" w:cs="宋体"/>
                <w:sz w:val="24"/>
              </w:rPr>
              <w:t>劳务费、会场酒店、交通及补贴、奖金等第三方相关费用发放保障措施，根据措施的合理性、可行性。（0，1，2，3，4，5）</w:t>
            </w:r>
          </w:p>
        </w:tc>
        <w:tc>
          <w:tcPr>
            <w:tcW w:w="324" w:type="pct"/>
            <w:vAlign w:val="center"/>
          </w:tcPr>
          <w:p w14:paraId="4BE60B01">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Align w:val="center"/>
          </w:tcPr>
          <w:p w14:paraId="6D062CC4">
            <w:pPr>
              <w:snapToGrid w:val="0"/>
              <w:spacing w:line="288" w:lineRule="auto"/>
              <w:jc w:val="center"/>
              <w:outlineLvl w:val="0"/>
              <w:rPr>
                <w:rFonts w:ascii="宋体" w:hAnsi="宋体" w:cs="宋体"/>
                <w:sz w:val="24"/>
              </w:rPr>
            </w:pPr>
            <w:r>
              <w:rPr>
                <w:rFonts w:hint="eastAsia" w:ascii="宋体" w:hAnsi="宋体" w:cs="宋体"/>
                <w:sz w:val="24"/>
              </w:rPr>
              <w:t>专项经费保障措施</w:t>
            </w:r>
          </w:p>
        </w:tc>
      </w:tr>
      <w:tr w14:paraId="07B3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362B0FB8">
            <w:pPr>
              <w:snapToGrid w:val="0"/>
              <w:spacing w:line="288" w:lineRule="auto"/>
              <w:jc w:val="center"/>
              <w:outlineLvl w:val="0"/>
              <w:rPr>
                <w:rFonts w:ascii="宋体" w:hAnsi="宋体" w:cs="宋体"/>
                <w:sz w:val="24"/>
              </w:rPr>
            </w:pPr>
            <w:r>
              <w:rPr>
                <w:rFonts w:hint="eastAsia" w:ascii="宋体" w:hAnsi="宋体" w:cs="宋体"/>
                <w:sz w:val="24"/>
              </w:rPr>
              <w:t>15</w:t>
            </w:r>
          </w:p>
        </w:tc>
        <w:tc>
          <w:tcPr>
            <w:tcW w:w="3355" w:type="pct"/>
            <w:vAlign w:val="center"/>
          </w:tcPr>
          <w:p w14:paraId="7346E087">
            <w:pPr>
              <w:snapToGrid w:val="0"/>
              <w:spacing w:line="288" w:lineRule="auto"/>
              <w:outlineLvl w:val="0"/>
              <w:rPr>
                <w:rFonts w:ascii="宋体" w:hAnsi="宋体" w:cs="宋体"/>
                <w:sz w:val="24"/>
              </w:rPr>
            </w:pPr>
            <w:r>
              <w:rPr>
                <w:rFonts w:hint="eastAsia" w:ascii="宋体" w:hAnsi="宋体" w:cs="宋体"/>
                <w:sz w:val="24"/>
              </w:rPr>
              <w:t>根据整个大赛实施进度安排，时间节点清晰度及落实保障措施的合理性，可行性。（0，1，2，3，4）</w:t>
            </w:r>
          </w:p>
        </w:tc>
        <w:tc>
          <w:tcPr>
            <w:tcW w:w="324" w:type="pct"/>
            <w:vAlign w:val="center"/>
          </w:tcPr>
          <w:p w14:paraId="58947BDB">
            <w:pPr>
              <w:snapToGrid w:val="0"/>
              <w:spacing w:line="288" w:lineRule="auto"/>
              <w:jc w:val="center"/>
              <w:outlineLvl w:val="0"/>
              <w:rPr>
                <w:rFonts w:ascii="宋体" w:hAnsi="宋体" w:cs="宋体"/>
                <w:sz w:val="24"/>
              </w:rPr>
            </w:pPr>
            <w:r>
              <w:rPr>
                <w:rFonts w:hint="eastAsia" w:ascii="宋体" w:hAnsi="宋体" w:cs="宋体"/>
                <w:sz w:val="24"/>
              </w:rPr>
              <w:t>4</w:t>
            </w:r>
          </w:p>
        </w:tc>
        <w:tc>
          <w:tcPr>
            <w:tcW w:w="880" w:type="pct"/>
            <w:vAlign w:val="center"/>
          </w:tcPr>
          <w:p w14:paraId="177699A4">
            <w:pPr>
              <w:snapToGrid w:val="0"/>
              <w:spacing w:line="288" w:lineRule="auto"/>
              <w:jc w:val="center"/>
              <w:outlineLvl w:val="0"/>
              <w:rPr>
                <w:rFonts w:ascii="宋体" w:hAnsi="宋体" w:cs="宋体"/>
                <w:sz w:val="24"/>
              </w:rPr>
            </w:pPr>
            <w:r>
              <w:rPr>
                <w:rFonts w:hint="eastAsia" w:ascii="宋体" w:hAnsi="宋体" w:cs="宋体"/>
                <w:sz w:val="24"/>
              </w:rPr>
              <w:t>项目进度实施计划</w:t>
            </w:r>
          </w:p>
        </w:tc>
      </w:tr>
      <w:tr w14:paraId="3C5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446F1876">
            <w:pPr>
              <w:snapToGrid w:val="0"/>
              <w:spacing w:line="288" w:lineRule="auto"/>
              <w:jc w:val="center"/>
              <w:outlineLvl w:val="0"/>
              <w:rPr>
                <w:rFonts w:ascii="宋体" w:hAnsi="宋体" w:cs="宋体"/>
                <w:sz w:val="24"/>
              </w:rPr>
            </w:pPr>
            <w:r>
              <w:rPr>
                <w:rFonts w:hint="eastAsia" w:ascii="宋体" w:hAnsi="宋体" w:cs="宋体"/>
                <w:sz w:val="24"/>
              </w:rPr>
              <w:t>16</w:t>
            </w:r>
          </w:p>
        </w:tc>
        <w:tc>
          <w:tcPr>
            <w:tcW w:w="3355" w:type="pct"/>
            <w:vAlign w:val="center"/>
          </w:tcPr>
          <w:p w14:paraId="5C5BF3B5">
            <w:pPr>
              <w:snapToGrid w:val="0"/>
              <w:spacing w:line="288" w:lineRule="auto"/>
              <w:outlineLvl w:val="0"/>
              <w:rPr>
                <w:rFonts w:ascii="宋体" w:hAnsi="宋体" w:cs="宋体"/>
                <w:sz w:val="24"/>
              </w:rPr>
            </w:pPr>
            <w:r>
              <w:rPr>
                <w:rFonts w:hint="eastAsia" w:ascii="宋体" w:hAnsi="宋体" w:cs="宋体"/>
                <w:sz w:val="24"/>
              </w:rPr>
              <w:t>根据拟担任本项目经理的专业素质、技术能力、经验等情况，类似项目建设经验情况等。（0，1，2，3，4）</w:t>
            </w:r>
          </w:p>
        </w:tc>
        <w:tc>
          <w:tcPr>
            <w:tcW w:w="324" w:type="pct"/>
            <w:vAlign w:val="center"/>
          </w:tcPr>
          <w:p w14:paraId="311271C3">
            <w:pPr>
              <w:snapToGrid w:val="0"/>
              <w:spacing w:line="288" w:lineRule="auto"/>
              <w:jc w:val="center"/>
              <w:outlineLvl w:val="0"/>
              <w:rPr>
                <w:rFonts w:ascii="宋体" w:hAnsi="宋体" w:cs="宋体"/>
                <w:sz w:val="24"/>
              </w:rPr>
            </w:pPr>
            <w:r>
              <w:rPr>
                <w:rFonts w:hint="eastAsia" w:ascii="宋体" w:hAnsi="宋体" w:cs="宋体"/>
                <w:sz w:val="24"/>
              </w:rPr>
              <w:t>4</w:t>
            </w:r>
          </w:p>
        </w:tc>
        <w:tc>
          <w:tcPr>
            <w:tcW w:w="880" w:type="pct"/>
            <w:vMerge w:val="restart"/>
            <w:vAlign w:val="center"/>
          </w:tcPr>
          <w:p w14:paraId="389AEB62">
            <w:pPr>
              <w:snapToGrid w:val="0"/>
              <w:spacing w:line="288" w:lineRule="auto"/>
              <w:jc w:val="center"/>
              <w:outlineLvl w:val="0"/>
              <w:rPr>
                <w:rFonts w:ascii="宋体" w:hAnsi="宋体" w:cs="宋体"/>
                <w:sz w:val="24"/>
              </w:rPr>
            </w:pPr>
            <w:r>
              <w:rPr>
                <w:rFonts w:hint="eastAsia" w:ascii="宋体" w:hAnsi="宋体" w:cs="宋体"/>
                <w:sz w:val="24"/>
              </w:rPr>
              <w:t>项目团队人员</w:t>
            </w:r>
          </w:p>
        </w:tc>
      </w:tr>
      <w:tr w14:paraId="7E1C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1" w:type="pct"/>
            <w:vAlign w:val="center"/>
          </w:tcPr>
          <w:p w14:paraId="4B9744F8">
            <w:pPr>
              <w:snapToGrid w:val="0"/>
              <w:spacing w:line="288" w:lineRule="auto"/>
              <w:jc w:val="center"/>
              <w:outlineLvl w:val="0"/>
              <w:rPr>
                <w:rFonts w:ascii="宋体" w:hAnsi="宋体" w:cs="宋体"/>
                <w:sz w:val="24"/>
              </w:rPr>
            </w:pPr>
            <w:r>
              <w:rPr>
                <w:rFonts w:hint="eastAsia" w:ascii="宋体" w:hAnsi="宋体" w:cs="宋体"/>
                <w:sz w:val="24"/>
              </w:rPr>
              <w:t>17</w:t>
            </w:r>
          </w:p>
        </w:tc>
        <w:tc>
          <w:tcPr>
            <w:tcW w:w="3355" w:type="pct"/>
            <w:vAlign w:val="center"/>
          </w:tcPr>
          <w:p w14:paraId="5F04CBB8">
            <w:pPr>
              <w:snapToGrid w:val="0"/>
              <w:jc w:val="left"/>
              <w:rPr>
                <w:rFonts w:ascii="宋体" w:hAnsi="宋体" w:cs="宋体"/>
                <w:sz w:val="24"/>
              </w:rPr>
            </w:pPr>
            <w:r>
              <w:rPr>
                <w:rFonts w:hint="eastAsia" w:ascii="宋体" w:hAnsi="宋体" w:cs="宋体"/>
                <w:sz w:val="24"/>
              </w:rPr>
              <w:t>根据项目组实施人员专业人员素质、技术能力、专业分布、经验等情况等，数量、配置等合理性，分工与职责明确程度，经验丰富程度等。（0，1，2，3，4，5）</w:t>
            </w:r>
          </w:p>
        </w:tc>
        <w:tc>
          <w:tcPr>
            <w:tcW w:w="324" w:type="pct"/>
            <w:vAlign w:val="center"/>
          </w:tcPr>
          <w:p w14:paraId="5E9665F2">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Merge w:val="continue"/>
            <w:vAlign w:val="center"/>
          </w:tcPr>
          <w:p w14:paraId="5787EA66">
            <w:pPr>
              <w:snapToGrid w:val="0"/>
              <w:spacing w:line="288" w:lineRule="auto"/>
              <w:jc w:val="center"/>
              <w:outlineLvl w:val="0"/>
              <w:rPr>
                <w:rFonts w:ascii="宋体" w:hAnsi="宋体" w:cs="宋体"/>
                <w:sz w:val="24"/>
              </w:rPr>
            </w:pPr>
          </w:p>
        </w:tc>
      </w:tr>
      <w:tr w14:paraId="501D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7754EA18">
            <w:pPr>
              <w:snapToGrid w:val="0"/>
              <w:spacing w:line="288" w:lineRule="auto"/>
              <w:jc w:val="center"/>
              <w:outlineLvl w:val="0"/>
              <w:rPr>
                <w:rFonts w:ascii="宋体" w:hAnsi="宋体" w:cs="宋体"/>
                <w:sz w:val="24"/>
              </w:rPr>
            </w:pPr>
            <w:r>
              <w:rPr>
                <w:rFonts w:hint="eastAsia" w:ascii="宋体" w:hAnsi="宋体" w:cs="宋体"/>
                <w:sz w:val="24"/>
              </w:rPr>
              <w:t>18</w:t>
            </w:r>
          </w:p>
        </w:tc>
        <w:tc>
          <w:tcPr>
            <w:tcW w:w="3355" w:type="pct"/>
            <w:vAlign w:val="center"/>
          </w:tcPr>
          <w:p w14:paraId="33F748A0">
            <w:pPr>
              <w:snapToGrid w:val="0"/>
              <w:spacing w:line="288" w:lineRule="auto"/>
              <w:outlineLvl w:val="0"/>
              <w:rPr>
                <w:rFonts w:ascii="宋体" w:hAnsi="宋体" w:cs="宋体"/>
                <w:sz w:val="24"/>
              </w:rPr>
            </w:pPr>
            <w:r>
              <w:rPr>
                <w:rFonts w:hint="eastAsia" w:ascii="宋体" w:hAnsi="宋体" w:cs="宋体"/>
                <w:sz w:val="24"/>
              </w:rPr>
              <w:t>提供突发应急保障、安全保障、医疗保障、应急预案、财务管理方案等。（0，1，2，3，4，5）</w:t>
            </w:r>
          </w:p>
        </w:tc>
        <w:tc>
          <w:tcPr>
            <w:tcW w:w="324" w:type="pct"/>
            <w:vAlign w:val="center"/>
          </w:tcPr>
          <w:p w14:paraId="36CB0D12">
            <w:pPr>
              <w:snapToGrid w:val="0"/>
              <w:spacing w:line="288" w:lineRule="auto"/>
              <w:jc w:val="center"/>
              <w:outlineLvl w:val="0"/>
              <w:rPr>
                <w:rFonts w:ascii="宋体" w:hAnsi="宋体" w:cs="宋体"/>
                <w:sz w:val="24"/>
              </w:rPr>
            </w:pPr>
            <w:r>
              <w:rPr>
                <w:rFonts w:hint="eastAsia" w:ascii="宋体" w:hAnsi="宋体" w:cs="宋体"/>
                <w:sz w:val="24"/>
              </w:rPr>
              <w:t>5</w:t>
            </w:r>
          </w:p>
        </w:tc>
        <w:tc>
          <w:tcPr>
            <w:tcW w:w="880" w:type="pct"/>
            <w:vAlign w:val="center"/>
          </w:tcPr>
          <w:p w14:paraId="1DA75D35">
            <w:pPr>
              <w:snapToGrid w:val="0"/>
              <w:spacing w:line="288" w:lineRule="auto"/>
              <w:jc w:val="center"/>
              <w:outlineLvl w:val="0"/>
              <w:rPr>
                <w:rFonts w:ascii="宋体" w:hAnsi="宋体" w:cs="宋体"/>
                <w:sz w:val="24"/>
              </w:rPr>
            </w:pPr>
            <w:r>
              <w:rPr>
                <w:rFonts w:hint="eastAsia" w:ascii="宋体" w:hAnsi="宋体" w:cs="宋体"/>
                <w:sz w:val="24"/>
              </w:rPr>
              <w:t>保障方案</w:t>
            </w:r>
          </w:p>
        </w:tc>
      </w:tr>
      <w:tr w14:paraId="2C49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79E39691">
            <w:pPr>
              <w:snapToGrid w:val="0"/>
              <w:spacing w:line="288" w:lineRule="auto"/>
              <w:jc w:val="center"/>
              <w:outlineLvl w:val="0"/>
              <w:rPr>
                <w:rFonts w:ascii="宋体" w:hAnsi="宋体" w:cs="宋体"/>
                <w:sz w:val="24"/>
              </w:rPr>
            </w:pPr>
            <w:r>
              <w:rPr>
                <w:rFonts w:hint="eastAsia" w:ascii="宋体" w:hAnsi="宋体" w:cs="宋体"/>
                <w:sz w:val="24"/>
              </w:rPr>
              <w:t>19</w:t>
            </w:r>
          </w:p>
        </w:tc>
        <w:tc>
          <w:tcPr>
            <w:tcW w:w="3355" w:type="pct"/>
            <w:vAlign w:val="center"/>
          </w:tcPr>
          <w:p w14:paraId="7BC1B8A9">
            <w:pPr>
              <w:snapToGrid w:val="0"/>
              <w:spacing w:line="288" w:lineRule="auto"/>
              <w:outlineLvl w:val="0"/>
              <w:rPr>
                <w:rFonts w:ascii="宋体" w:hAnsi="宋体" w:cs="宋体"/>
                <w:sz w:val="24"/>
              </w:rPr>
            </w:pPr>
            <w:r>
              <w:rPr>
                <w:rFonts w:hint="eastAsia" w:ascii="宋体" w:hAnsi="宋体" w:cs="宋体"/>
                <w:sz w:val="24"/>
              </w:rPr>
              <w:t>投标人具有海外支付条件得2分，提供相关证明材料；不具备不得分。</w:t>
            </w:r>
          </w:p>
        </w:tc>
        <w:tc>
          <w:tcPr>
            <w:tcW w:w="324" w:type="pct"/>
            <w:vAlign w:val="center"/>
          </w:tcPr>
          <w:p w14:paraId="056C4275">
            <w:pPr>
              <w:snapToGrid w:val="0"/>
              <w:spacing w:line="288" w:lineRule="auto"/>
              <w:jc w:val="center"/>
              <w:outlineLvl w:val="0"/>
              <w:rPr>
                <w:rFonts w:ascii="宋体" w:hAnsi="宋体" w:cs="宋体"/>
                <w:sz w:val="24"/>
              </w:rPr>
            </w:pPr>
            <w:r>
              <w:rPr>
                <w:rFonts w:hint="eastAsia" w:ascii="宋体" w:hAnsi="宋体" w:cs="宋体"/>
                <w:sz w:val="24"/>
              </w:rPr>
              <w:t>2</w:t>
            </w:r>
          </w:p>
        </w:tc>
        <w:tc>
          <w:tcPr>
            <w:tcW w:w="880" w:type="pct"/>
            <w:vAlign w:val="center"/>
          </w:tcPr>
          <w:p w14:paraId="35D6DF35">
            <w:pPr>
              <w:pStyle w:val="2"/>
              <w:ind w:firstLine="0" w:firstLineChars="0"/>
              <w:rPr>
                <w:rFonts w:cs="宋体"/>
              </w:rPr>
            </w:pPr>
            <w:r>
              <w:rPr>
                <w:rFonts w:hint="eastAsia" w:cs="宋体"/>
              </w:rPr>
              <w:t>海外支付条件</w:t>
            </w:r>
          </w:p>
        </w:tc>
      </w:tr>
      <w:tr w14:paraId="35FC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204D61D3">
            <w:pPr>
              <w:snapToGrid w:val="0"/>
              <w:spacing w:line="288" w:lineRule="auto"/>
              <w:jc w:val="center"/>
              <w:outlineLvl w:val="0"/>
              <w:rPr>
                <w:rFonts w:ascii="宋体" w:hAnsi="宋体" w:cs="宋体"/>
                <w:sz w:val="24"/>
              </w:rPr>
            </w:pPr>
            <w:r>
              <w:rPr>
                <w:rFonts w:hint="eastAsia" w:ascii="宋体" w:hAnsi="宋体" w:cs="宋体"/>
                <w:sz w:val="24"/>
              </w:rPr>
              <w:t>20</w:t>
            </w:r>
          </w:p>
        </w:tc>
        <w:tc>
          <w:tcPr>
            <w:tcW w:w="3355" w:type="pct"/>
            <w:vAlign w:val="center"/>
          </w:tcPr>
          <w:p w14:paraId="452EDEA7">
            <w:pPr>
              <w:snapToGrid w:val="0"/>
              <w:spacing w:line="288" w:lineRule="auto"/>
              <w:outlineLvl w:val="0"/>
              <w:rPr>
                <w:rFonts w:ascii="宋体" w:hAnsi="宋体" w:cs="宋体"/>
                <w:sz w:val="24"/>
              </w:rPr>
            </w:pPr>
            <w:r>
              <w:rPr>
                <w:rFonts w:hint="eastAsia" w:ascii="宋体" w:hAnsi="宋体" w:cs="宋体"/>
                <w:sz w:val="24"/>
              </w:rPr>
              <w:t>提供服务承诺方案，服务响应迅速，能承诺提供上门服务的得1分，不承诺不得分（承诺函格式自拟）</w:t>
            </w:r>
          </w:p>
        </w:tc>
        <w:tc>
          <w:tcPr>
            <w:tcW w:w="324" w:type="pct"/>
            <w:vAlign w:val="center"/>
          </w:tcPr>
          <w:p w14:paraId="7638BD1B">
            <w:pPr>
              <w:snapToGrid w:val="0"/>
              <w:spacing w:line="288" w:lineRule="auto"/>
              <w:jc w:val="center"/>
              <w:outlineLvl w:val="0"/>
              <w:rPr>
                <w:rFonts w:ascii="宋体" w:hAnsi="宋体" w:cs="宋体"/>
                <w:sz w:val="24"/>
              </w:rPr>
            </w:pPr>
            <w:r>
              <w:rPr>
                <w:rFonts w:hint="eastAsia" w:ascii="宋体" w:hAnsi="宋体" w:cs="宋体"/>
                <w:sz w:val="24"/>
              </w:rPr>
              <w:t>1</w:t>
            </w:r>
          </w:p>
        </w:tc>
        <w:tc>
          <w:tcPr>
            <w:tcW w:w="880" w:type="pct"/>
            <w:vAlign w:val="center"/>
          </w:tcPr>
          <w:p w14:paraId="7FB4EFBE">
            <w:pPr>
              <w:pStyle w:val="2"/>
              <w:ind w:firstLine="0" w:firstLineChars="0"/>
              <w:rPr>
                <w:rFonts w:cs="宋体"/>
              </w:rPr>
            </w:pPr>
            <w:r>
              <w:rPr>
                <w:rFonts w:hint="eastAsia" w:cs="宋体"/>
              </w:rPr>
              <w:t>服务承诺方案</w:t>
            </w:r>
          </w:p>
        </w:tc>
      </w:tr>
      <w:tr w14:paraId="604E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0A44B31C">
            <w:pPr>
              <w:snapToGrid w:val="0"/>
              <w:spacing w:line="288" w:lineRule="auto"/>
              <w:jc w:val="center"/>
              <w:outlineLvl w:val="0"/>
              <w:rPr>
                <w:rFonts w:ascii="宋体" w:hAnsi="宋体" w:cs="宋体"/>
                <w:sz w:val="24"/>
              </w:rPr>
            </w:pPr>
            <w:r>
              <w:rPr>
                <w:rFonts w:hint="eastAsia" w:ascii="宋体" w:hAnsi="宋体" w:cs="宋体"/>
                <w:sz w:val="24"/>
              </w:rPr>
              <w:t>21</w:t>
            </w:r>
          </w:p>
        </w:tc>
        <w:tc>
          <w:tcPr>
            <w:tcW w:w="3355" w:type="pct"/>
            <w:vAlign w:val="center"/>
          </w:tcPr>
          <w:p w14:paraId="24DF17E8">
            <w:pPr>
              <w:snapToGrid w:val="0"/>
              <w:spacing w:line="288" w:lineRule="auto"/>
              <w:outlineLvl w:val="0"/>
              <w:rPr>
                <w:rFonts w:ascii="宋体" w:hAnsi="宋体" w:cs="宋体"/>
                <w:sz w:val="24"/>
              </w:rPr>
            </w:pPr>
            <w:r>
              <w:rPr>
                <w:rFonts w:hint="eastAsia" w:ascii="宋体" w:hAnsi="宋体" w:cs="宋体"/>
                <w:sz w:val="24"/>
              </w:rPr>
              <w:t>提供针对本项目的合理化建议，每一条具有实质性的建议得1分，最高得2分。</w:t>
            </w:r>
          </w:p>
        </w:tc>
        <w:tc>
          <w:tcPr>
            <w:tcW w:w="324" w:type="pct"/>
            <w:vAlign w:val="center"/>
          </w:tcPr>
          <w:p w14:paraId="4B94EB73">
            <w:pPr>
              <w:snapToGrid w:val="0"/>
              <w:spacing w:line="288" w:lineRule="auto"/>
              <w:jc w:val="center"/>
              <w:outlineLvl w:val="0"/>
              <w:rPr>
                <w:rFonts w:ascii="宋体" w:hAnsi="宋体" w:cs="宋体"/>
                <w:sz w:val="24"/>
              </w:rPr>
            </w:pPr>
            <w:r>
              <w:rPr>
                <w:rFonts w:hint="eastAsia" w:ascii="宋体" w:hAnsi="宋体" w:cs="宋体"/>
                <w:sz w:val="24"/>
              </w:rPr>
              <w:t>2</w:t>
            </w:r>
          </w:p>
        </w:tc>
        <w:tc>
          <w:tcPr>
            <w:tcW w:w="880" w:type="pct"/>
            <w:vAlign w:val="center"/>
          </w:tcPr>
          <w:p w14:paraId="5977FF85">
            <w:pPr>
              <w:snapToGrid w:val="0"/>
              <w:spacing w:line="288" w:lineRule="auto"/>
              <w:jc w:val="center"/>
              <w:outlineLvl w:val="0"/>
              <w:rPr>
                <w:rFonts w:ascii="宋体" w:hAnsi="宋体" w:cs="宋体"/>
                <w:sz w:val="24"/>
              </w:rPr>
            </w:pPr>
            <w:r>
              <w:rPr>
                <w:rFonts w:hint="eastAsia" w:ascii="宋体" w:hAnsi="宋体" w:cs="宋体"/>
                <w:sz w:val="24"/>
              </w:rPr>
              <w:t>合理化建议</w:t>
            </w:r>
          </w:p>
        </w:tc>
      </w:tr>
      <w:tr w14:paraId="6824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081FF400">
            <w:pPr>
              <w:snapToGrid w:val="0"/>
              <w:spacing w:line="288" w:lineRule="auto"/>
              <w:rPr>
                <w:rFonts w:ascii="宋体" w:hAnsi="宋体" w:cs="宋体"/>
                <w:b/>
                <w:sz w:val="24"/>
              </w:rPr>
            </w:pPr>
            <w:r>
              <w:rPr>
                <w:rFonts w:hint="eastAsia" w:ascii="宋体" w:hAnsi="宋体" w:cs="宋体"/>
                <w:b/>
                <w:sz w:val="24"/>
              </w:rPr>
              <w:t>价格分（10分）</w:t>
            </w:r>
          </w:p>
        </w:tc>
      </w:tr>
      <w:tr w14:paraId="72B6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14:paraId="11C56F81">
            <w:pPr>
              <w:snapToGrid w:val="0"/>
              <w:spacing w:line="288" w:lineRule="auto"/>
              <w:jc w:val="center"/>
              <w:outlineLvl w:val="0"/>
              <w:rPr>
                <w:rFonts w:ascii="宋体" w:hAnsi="宋体" w:cs="宋体"/>
                <w:sz w:val="24"/>
              </w:rPr>
            </w:pPr>
            <w:r>
              <w:rPr>
                <w:rFonts w:hint="eastAsia" w:ascii="宋体" w:hAnsi="宋体" w:cs="宋体"/>
                <w:sz w:val="24"/>
              </w:rPr>
              <w:t>1</w:t>
            </w:r>
          </w:p>
        </w:tc>
        <w:tc>
          <w:tcPr>
            <w:tcW w:w="3355" w:type="pct"/>
            <w:vAlign w:val="center"/>
          </w:tcPr>
          <w:p w14:paraId="46A220EE">
            <w:pPr>
              <w:snapToGrid w:val="0"/>
              <w:spacing w:line="288" w:lineRule="auto"/>
              <w:jc w:val="left"/>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14:paraId="18FC80F8">
            <w:pPr>
              <w:widowControl/>
              <w:shd w:val="clear" w:color="auto" w:fill="FFFFFF"/>
              <w:snapToGrid w:val="0"/>
              <w:spacing w:line="288" w:lineRule="auto"/>
              <w:rPr>
                <w:rFonts w:ascii="宋体" w:hAnsi="宋体" w:cs="宋体"/>
                <w:sz w:val="24"/>
              </w:rPr>
            </w:pPr>
            <w:r>
              <w:rPr>
                <w:rFonts w:hint="eastAsia" w:ascii="宋体" w:hAnsi="宋体" w:cs="宋体"/>
                <w:sz w:val="24"/>
              </w:rPr>
              <w:t>评标过程中，不得去掉报价中的最高报价和最低报价。</w:t>
            </w:r>
          </w:p>
        </w:tc>
        <w:tc>
          <w:tcPr>
            <w:tcW w:w="324" w:type="pct"/>
            <w:vAlign w:val="center"/>
          </w:tcPr>
          <w:p w14:paraId="318261AC">
            <w:pPr>
              <w:snapToGrid w:val="0"/>
              <w:spacing w:line="288" w:lineRule="auto"/>
              <w:ind w:firstLine="120" w:firstLineChars="50"/>
              <w:jc w:val="center"/>
              <w:outlineLvl w:val="0"/>
              <w:rPr>
                <w:rFonts w:ascii="宋体" w:hAnsi="宋体" w:cs="宋体"/>
                <w:sz w:val="24"/>
              </w:rPr>
            </w:pPr>
            <w:r>
              <w:rPr>
                <w:rFonts w:hint="eastAsia" w:ascii="宋体" w:hAnsi="宋体" w:cs="宋体"/>
                <w:sz w:val="24"/>
              </w:rPr>
              <w:t>10</w:t>
            </w:r>
          </w:p>
        </w:tc>
        <w:tc>
          <w:tcPr>
            <w:tcW w:w="880" w:type="pct"/>
            <w:vAlign w:val="center"/>
          </w:tcPr>
          <w:p w14:paraId="77C8A49E">
            <w:pPr>
              <w:snapToGrid w:val="0"/>
              <w:spacing w:line="288" w:lineRule="auto"/>
              <w:jc w:val="center"/>
              <w:outlineLvl w:val="0"/>
              <w:rPr>
                <w:rFonts w:ascii="宋体" w:hAnsi="宋体" w:cs="宋体"/>
                <w:sz w:val="24"/>
              </w:rPr>
            </w:pPr>
            <w:r>
              <w:rPr>
                <w:rFonts w:hint="eastAsia" w:ascii="宋体" w:hAnsi="宋体" w:cs="宋体"/>
                <w:sz w:val="24"/>
              </w:rPr>
              <w:t>/</w:t>
            </w:r>
          </w:p>
        </w:tc>
      </w:tr>
    </w:tbl>
    <w:p w14:paraId="76286B6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A14CB7D">
      <w:pPr>
        <w:snapToGrid w:val="0"/>
        <w:spacing w:line="360" w:lineRule="auto"/>
        <w:rPr>
          <w:rFonts w:ascii="宋体" w:hAnsi="宋体" w:cs="宋体"/>
          <w:b/>
          <w:sz w:val="32"/>
        </w:rPr>
      </w:pPr>
    </w:p>
    <w:p w14:paraId="3BB95975">
      <w:pPr>
        <w:snapToGrid w:val="0"/>
        <w:spacing w:line="360" w:lineRule="auto"/>
        <w:rPr>
          <w:rFonts w:ascii="宋体" w:hAnsi="宋体" w:cs="宋体"/>
          <w:b/>
          <w:sz w:val="28"/>
          <w:szCs w:val="28"/>
        </w:rPr>
      </w:pPr>
      <w:r>
        <w:rPr>
          <w:rFonts w:hint="eastAsia" w:ascii="宋体" w:hAnsi="宋体" w:cs="宋体"/>
          <w:b/>
          <w:sz w:val="32"/>
        </w:rPr>
        <w:t>一、评标方法</w:t>
      </w:r>
    </w:p>
    <w:p w14:paraId="27103F68">
      <w:pPr>
        <w:adjustRightInd/>
        <w:spacing w:line="360" w:lineRule="auto"/>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A8BACAD">
      <w:pPr>
        <w:adjustRightInd/>
        <w:spacing w:line="360" w:lineRule="auto"/>
        <w:rPr>
          <w:rFonts w:ascii="宋体" w:hAnsi="宋体" w:cs="宋体"/>
          <w:kern w:val="0"/>
          <w:sz w:val="24"/>
        </w:rPr>
      </w:pPr>
      <w:r>
        <w:rPr>
          <w:rFonts w:hint="eastAsia" w:ascii="宋体" w:hAnsi="宋体" w:cs="宋体"/>
          <w:b/>
          <w:sz w:val="32"/>
        </w:rPr>
        <w:t>二、评标标准</w:t>
      </w:r>
    </w:p>
    <w:p w14:paraId="444DFFDA">
      <w:pPr>
        <w:spacing w:line="360" w:lineRule="auto"/>
        <w:ind w:firstLine="482" w:firstLineChars="200"/>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7D75BC00">
      <w:pPr>
        <w:spacing w:line="360" w:lineRule="auto"/>
        <w:outlineLvl w:val="0"/>
        <w:rPr>
          <w:rFonts w:ascii="宋体" w:hAnsi="宋体" w:cs="宋体"/>
          <w:b/>
          <w:sz w:val="36"/>
          <w:szCs w:val="36"/>
        </w:rPr>
      </w:pPr>
      <w:r>
        <w:rPr>
          <w:rFonts w:hint="eastAsia" w:ascii="宋体" w:hAnsi="宋体" w:cs="宋体"/>
          <w:b/>
          <w:sz w:val="36"/>
          <w:szCs w:val="36"/>
        </w:rPr>
        <w:t>三、评标程序</w:t>
      </w:r>
    </w:p>
    <w:p w14:paraId="3AEF1D5E">
      <w:pPr>
        <w:spacing w:line="360" w:lineRule="auto"/>
        <w:ind w:firstLine="482" w:firstLineChars="200"/>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EAA31AD">
      <w:pPr>
        <w:spacing w:line="360" w:lineRule="auto"/>
        <w:ind w:firstLine="482" w:firstLineChars="200"/>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87EB82F">
      <w:pPr>
        <w:spacing w:line="360" w:lineRule="auto"/>
        <w:ind w:firstLine="482" w:firstLineChars="200"/>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D7FBA4F">
      <w:pPr>
        <w:spacing w:line="360" w:lineRule="auto"/>
        <w:ind w:firstLine="482" w:firstLineChars="200"/>
        <w:rPr>
          <w:rFonts w:ascii="宋体" w:hAnsi="宋体" w:cs="宋体"/>
          <w:b/>
          <w:kern w:val="0"/>
          <w:sz w:val="24"/>
        </w:rPr>
      </w:pPr>
      <w:r>
        <w:rPr>
          <w:rFonts w:hint="eastAsia" w:ascii="宋体" w:hAnsi="宋体" w:cs="宋体"/>
          <w:b/>
          <w:kern w:val="0"/>
          <w:sz w:val="24"/>
        </w:rPr>
        <w:t>3.4报价评审。</w:t>
      </w:r>
    </w:p>
    <w:p w14:paraId="20767C3D">
      <w:pPr>
        <w:pStyle w:val="130"/>
        <w:spacing w:before="0"/>
        <w:ind w:firstLine="480"/>
        <w:rPr>
          <w:rFonts w:ascii="宋体" w:hAnsi="宋体" w:cs="宋体"/>
          <w:kern w:val="0"/>
        </w:rPr>
      </w:pPr>
      <w:r>
        <w:rPr>
          <w:rFonts w:hint="eastAsia" w:ascii="宋体" w:hAnsi="宋体" w:cs="宋体"/>
          <w:kern w:val="0"/>
        </w:rPr>
        <w:t>3.4.1投标文件报价出现前后不一致的，按照下列规定修正：</w:t>
      </w:r>
    </w:p>
    <w:p w14:paraId="5711156E">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E968AF4">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3EFBDC4">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461FDE5">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C323C0">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C4C9F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75A135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EA390D1">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6325F8">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A086D08">
      <w:pPr>
        <w:pStyle w:val="974"/>
        <w:keepNext w:val="0"/>
        <w:keepLines w:val="0"/>
        <w:pageBreakBefore w:val="0"/>
        <w:numPr>
          <w:ilvl w:val="0"/>
          <w:numId w:val="0"/>
        </w:numPr>
        <w:kinsoku/>
        <w:wordWrap/>
        <w:overflowPunct/>
        <w:topLinePunct w:val="0"/>
        <w:autoSpaceDE w:val="0"/>
        <w:autoSpaceDN w:val="0"/>
        <w:bidi w:val="0"/>
        <w:adjustRightIn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b/>
          <w:kern w:val="0"/>
          <w:sz w:val="24"/>
        </w:rPr>
        <w:t>3.5排序与推荐。</w:t>
      </w: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sz w:val="24"/>
          <w:szCs w:val="24"/>
          <w:highlight w:val="none"/>
          <w:lang w:val="en-US" w:eastAsia="zh-CN"/>
        </w:rPr>
        <w:t>本项目推荐的中标候选人数量：</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w:t>
      </w:r>
    </w:p>
    <w:p w14:paraId="3AD1570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A76BD0">
      <w:pPr>
        <w:spacing w:line="360" w:lineRule="auto"/>
        <w:ind w:firstLine="482" w:firstLineChars="200"/>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E28FB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736A460">
      <w:pPr>
        <w:pStyle w:val="130"/>
        <w:spacing w:before="0"/>
        <w:ind w:firstLine="482"/>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6C1388">
      <w:pPr>
        <w:pStyle w:val="2"/>
        <w:spacing w:line="360" w:lineRule="auto"/>
        <w:ind w:firstLine="479" w:firstLineChars="199"/>
        <w:rPr>
          <w:rFonts w:cs="宋体"/>
          <w:szCs w:val="21"/>
        </w:rPr>
      </w:pPr>
      <w:r>
        <w:rPr>
          <w:rFonts w:hint="eastAsia" w:cs="宋体"/>
          <w:b/>
          <w:kern w:val="0"/>
        </w:rPr>
        <w:t>4.2投标无效。</w:t>
      </w:r>
      <w:r>
        <w:rPr>
          <w:rFonts w:hint="eastAsia" w:cs="宋体"/>
          <w:szCs w:val="21"/>
        </w:rPr>
        <w:t>有下列情形之一的，投标无效：</w:t>
      </w:r>
    </w:p>
    <w:p w14:paraId="3CB5CF6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01BD1B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30F700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0F3FE9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02F2E9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928536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4.2.6投标文件出现不是唯一的、有选择性投标报价的;</w:t>
      </w:r>
    </w:p>
    <w:p w14:paraId="3DF6343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8505F5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D46CEF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A4AC4C4">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7DE2D7D9">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76240AB">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投标人有恶意串通、妨碍其他投标人的竞争行为、损害采购人或者其他投标人的合法权益情形的；</w:t>
      </w:r>
    </w:p>
    <w:p w14:paraId="1C10DA6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213CDE4C">
      <w:pPr>
        <w:pStyle w:val="4"/>
        <w:ind w:left="862" w:leftChars="205" w:hangingChars="18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583133A4">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414EB748">
      <w:pPr>
        <w:pStyle w:val="2"/>
        <w:snapToGrid w:val="0"/>
        <w:spacing w:line="360" w:lineRule="auto"/>
        <w:ind w:firstLine="482"/>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597B5E7">
      <w:pPr>
        <w:pStyle w:val="2"/>
        <w:snapToGrid w:val="0"/>
        <w:spacing w:line="360" w:lineRule="auto"/>
        <w:rPr>
          <w:rFonts w:cs="宋体"/>
        </w:rPr>
      </w:pPr>
      <w:r>
        <w:rPr>
          <w:rFonts w:hint="eastAsia" w:cs="宋体"/>
        </w:rPr>
        <w:t>5.1符合专业条件的供应商或者对招标文件作实质响应的供应商不足3家的；</w:t>
      </w:r>
    </w:p>
    <w:p w14:paraId="6B6E8E71">
      <w:pPr>
        <w:pStyle w:val="2"/>
        <w:snapToGrid w:val="0"/>
        <w:spacing w:line="360" w:lineRule="auto"/>
        <w:rPr>
          <w:rFonts w:cs="宋体"/>
        </w:rPr>
      </w:pPr>
      <w:r>
        <w:rPr>
          <w:rFonts w:hint="eastAsia" w:cs="宋体"/>
        </w:rPr>
        <w:t>5.2出现影响采购公正的违法、违规行为的；</w:t>
      </w:r>
    </w:p>
    <w:p w14:paraId="37EF1AC9">
      <w:pPr>
        <w:pStyle w:val="2"/>
        <w:snapToGrid w:val="0"/>
        <w:spacing w:line="360" w:lineRule="auto"/>
        <w:rPr>
          <w:rFonts w:cs="宋体"/>
        </w:rPr>
      </w:pPr>
      <w:r>
        <w:rPr>
          <w:rFonts w:hint="eastAsia" w:cs="宋体"/>
        </w:rPr>
        <w:t>5.3投标人的报价均超过了采购预算，采购人不能支付的；</w:t>
      </w:r>
    </w:p>
    <w:p w14:paraId="20F5A165">
      <w:pPr>
        <w:pStyle w:val="2"/>
        <w:snapToGrid w:val="0"/>
        <w:spacing w:line="360" w:lineRule="auto"/>
        <w:rPr>
          <w:rFonts w:cs="宋体"/>
        </w:rPr>
      </w:pPr>
      <w:r>
        <w:rPr>
          <w:rFonts w:hint="eastAsia" w:cs="宋体"/>
        </w:rPr>
        <w:t>5.4因重大变故，采购任务取消的。</w:t>
      </w:r>
    </w:p>
    <w:p w14:paraId="64F63860">
      <w:pPr>
        <w:pStyle w:val="2"/>
        <w:snapToGrid w:val="0"/>
        <w:spacing w:line="360" w:lineRule="auto"/>
        <w:rPr>
          <w:rFonts w:cs="宋体"/>
        </w:rPr>
      </w:pPr>
      <w:r>
        <w:rPr>
          <w:rFonts w:hint="eastAsia" w:cs="宋体"/>
        </w:rPr>
        <w:t>废标后，采购代理机构应当将废标理由通知所有投标人。</w:t>
      </w:r>
    </w:p>
    <w:p w14:paraId="20F4B56E">
      <w:pPr>
        <w:pStyle w:val="2"/>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B75662">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F8C1FC">
      <w:pPr>
        <w:pStyle w:val="2"/>
        <w:snapToGrid w:val="0"/>
        <w:spacing w:line="360" w:lineRule="auto"/>
        <w:rPr>
          <w:rFonts w:cs="宋体"/>
        </w:rPr>
      </w:pPr>
      <w:r>
        <w:rPr>
          <w:rFonts w:hint="eastAsia" w:cs="宋体"/>
        </w:rPr>
        <w:t>7.1未确定中标供应商的，终止本次政府采购活动，重新开展政府采购活动。</w:t>
      </w:r>
    </w:p>
    <w:p w14:paraId="4081AFE7">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8595624">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C661524">
      <w:pPr>
        <w:pStyle w:val="2"/>
        <w:snapToGrid w:val="0"/>
        <w:spacing w:line="360" w:lineRule="auto"/>
        <w:rPr>
          <w:rFonts w:cs="宋体"/>
        </w:rPr>
      </w:pPr>
      <w:r>
        <w:rPr>
          <w:rFonts w:hint="eastAsia" w:cs="宋体"/>
        </w:rPr>
        <w:t>7.4政府采购合同已经履行，给采购人、供应商造成损失的，由责任人承担赔偿责任。</w:t>
      </w:r>
    </w:p>
    <w:p w14:paraId="14E2869B">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B61D0D2">
      <w:pPr>
        <w:pStyle w:val="2"/>
        <w:snapToGrid w:val="0"/>
        <w:spacing w:line="360" w:lineRule="auto"/>
        <w:ind w:firstLine="0" w:firstLineChars="0"/>
        <w:rPr>
          <w:rFonts w:cs="宋体"/>
        </w:rPr>
      </w:pPr>
    </w:p>
    <w:bookmarkEnd w:id="16"/>
    <w:p w14:paraId="14B5B4DA">
      <w:pPr>
        <w:rPr>
          <w:rFonts w:ascii="宋体" w:hAnsi="宋体" w:cs="宋体"/>
          <w:b/>
          <w:sz w:val="36"/>
          <w:szCs w:val="36"/>
        </w:rPr>
      </w:pPr>
      <w:bookmarkStart w:id="382" w:name="第五部分"/>
      <w:bookmarkStart w:id="383" w:name="_Toc86217003"/>
      <w:r>
        <w:rPr>
          <w:rFonts w:ascii="宋体" w:hAnsi="宋体" w:cs="宋体"/>
          <w:b/>
          <w:sz w:val="36"/>
          <w:szCs w:val="36"/>
        </w:rPr>
        <w:br w:type="page"/>
      </w:r>
    </w:p>
    <w:p w14:paraId="636A496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D1DC033">
      <w:pPr>
        <w:snapToGrid w:val="0"/>
        <w:spacing w:before="240" w:beforeLines="100" w:line="500" w:lineRule="exact"/>
        <w:jc w:val="center"/>
        <w:rPr>
          <w:rFonts w:ascii="宋体" w:hAnsi="宋体" w:cs="宋体"/>
          <w:b/>
          <w:sz w:val="36"/>
          <w:szCs w:val="36"/>
        </w:rPr>
      </w:pPr>
      <w:r>
        <w:rPr>
          <w:rFonts w:hint="eastAsia" w:ascii="宋体" w:hAnsi="宋体" w:cs="宋体"/>
          <w:b/>
          <w:sz w:val="36"/>
          <w:szCs w:val="36"/>
          <w:lang w:eastAsia="zh-CN"/>
        </w:rPr>
        <w:t>创客天下•杭向未来2025杭州市海外高层次人才创新创业</w:t>
      </w:r>
      <w:r>
        <w:rPr>
          <w:rFonts w:hint="eastAsia" w:ascii="宋体" w:hAnsi="宋体" w:cs="宋体"/>
          <w:b/>
          <w:sz w:val="36"/>
          <w:szCs w:val="36"/>
        </w:rPr>
        <w:t>大赛赛务组织承办合同</w:t>
      </w:r>
    </w:p>
    <w:p w14:paraId="77AB9896">
      <w:pPr>
        <w:snapToGrid w:val="0"/>
        <w:spacing w:line="500" w:lineRule="exact"/>
        <w:ind w:firstLine="560" w:firstLineChars="200"/>
        <w:jc w:val="righ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 xml:space="preserve">           </w:t>
      </w:r>
    </w:p>
    <w:p w14:paraId="4A73D97B">
      <w:pPr>
        <w:snapToGrid w:val="0"/>
        <w:spacing w:line="500" w:lineRule="exact"/>
        <w:ind w:firstLine="562" w:firstLineChars="200"/>
        <w:rPr>
          <w:rFonts w:ascii="宋体" w:hAnsi="宋体" w:cs="宋体"/>
          <w:b/>
          <w:sz w:val="28"/>
          <w:szCs w:val="28"/>
        </w:rPr>
      </w:pPr>
    </w:p>
    <w:p w14:paraId="451DEE78">
      <w:pPr>
        <w:snapToGrid w:val="0"/>
        <w:spacing w:line="360" w:lineRule="auto"/>
        <w:ind w:firstLine="482" w:firstLineChars="200"/>
        <w:rPr>
          <w:rFonts w:ascii="宋体" w:hAnsi="宋体" w:cs="宋体"/>
          <w:b/>
          <w:sz w:val="24"/>
        </w:rPr>
      </w:pPr>
      <w:r>
        <w:rPr>
          <w:rFonts w:hint="eastAsia" w:ascii="宋体" w:hAnsi="宋体" w:cs="宋体"/>
          <w:b/>
          <w:sz w:val="24"/>
        </w:rPr>
        <w:t>甲方（需方）：杭州市专家与留学人员服务中心</w:t>
      </w:r>
    </w:p>
    <w:p w14:paraId="69618656">
      <w:pPr>
        <w:snapToGrid w:val="0"/>
        <w:spacing w:line="360" w:lineRule="auto"/>
        <w:ind w:firstLine="482" w:firstLineChars="200"/>
        <w:rPr>
          <w:rFonts w:ascii="宋体" w:hAnsi="宋体" w:cs="宋体"/>
          <w:b/>
          <w:sz w:val="24"/>
        </w:rPr>
      </w:pPr>
      <w:r>
        <w:rPr>
          <w:rFonts w:hint="eastAsia" w:ascii="宋体" w:hAnsi="宋体" w:cs="宋体"/>
          <w:b/>
          <w:sz w:val="24"/>
        </w:rPr>
        <w:t>乙方（供方）：</w:t>
      </w:r>
    </w:p>
    <w:p w14:paraId="5808DE11">
      <w:pPr>
        <w:snapToGrid w:val="0"/>
        <w:spacing w:line="360" w:lineRule="auto"/>
        <w:ind w:firstLine="482" w:firstLineChars="200"/>
        <w:rPr>
          <w:rFonts w:ascii="宋体" w:hAnsi="宋体" w:cs="宋体"/>
          <w:b/>
          <w:sz w:val="24"/>
        </w:rPr>
      </w:pPr>
      <w:r>
        <w:rPr>
          <w:rFonts w:hint="eastAsia" w:ascii="宋体" w:hAnsi="宋体" w:cs="宋体"/>
          <w:b/>
          <w:sz w:val="24"/>
        </w:rPr>
        <w:t>鉴证方：</w:t>
      </w:r>
    </w:p>
    <w:p w14:paraId="63267706">
      <w:pPr>
        <w:snapToGrid w:val="0"/>
        <w:spacing w:line="360" w:lineRule="auto"/>
        <w:ind w:firstLine="480" w:firstLineChars="200"/>
        <w:jc w:val="left"/>
        <w:rPr>
          <w:rFonts w:ascii="宋体" w:hAnsi="宋体" w:cs="宋体"/>
          <w:sz w:val="24"/>
        </w:rPr>
      </w:pPr>
      <w:r>
        <w:rPr>
          <w:rFonts w:hint="eastAsia" w:ascii="宋体" w:hAnsi="宋体" w:cs="宋体"/>
          <w:sz w:val="24"/>
        </w:rPr>
        <w:t>根据《中华人民共和国政府采购法》《中华人民共和国民法典》等有关法律法规的规定，杭州市专家与留学人员服务中心(甲方)经公开招标，确定</w:t>
      </w:r>
      <w:r>
        <w:rPr>
          <w:rFonts w:hint="eastAsia" w:ascii="宋体" w:hAnsi="宋体" w:cs="宋体"/>
          <w:sz w:val="24"/>
          <w:u w:val="single"/>
        </w:rPr>
        <w:t xml:space="preserve">   </w:t>
      </w:r>
      <w:r>
        <w:rPr>
          <w:rFonts w:hint="eastAsia" w:ascii="宋体" w:hAnsi="宋体" w:cs="宋体"/>
          <w:sz w:val="24"/>
        </w:rPr>
        <w:t>为中标单位。经协商双方达成以下条款：</w:t>
      </w:r>
    </w:p>
    <w:p w14:paraId="2F82007C">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1．定义</w:t>
      </w:r>
    </w:p>
    <w:p w14:paraId="1EDE2455">
      <w:pPr>
        <w:snapToGrid w:val="0"/>
        <w:spacing w:line="360" w:lineRule="auto"/>
        <w:ind w:firstLine="480" w:firstLineChars="200"/>
        <w:rPr>
          <w:rFonts w:ascii="宋体" w:hAnsi="宋体" w:cs="宋体"/>
          <w:b/>
          <w:sz w:val="24"/>
        </w:rPr>
      </w:pPr>
      <w:r>
        <w:rPr>
          <w:rFonts w:hint="eastAsia" w:ascii="宋体" w:hAnsi="宋体" w:cs="宋体"/>
          <w:sz w:val="24"/>
        </w:rPr>
        <w:t>1.1 “</w:t>
      </w:r>
      <w:r>
        <w:rPr>
          <w:rFonts w:hint="eastAsia" w:ascii="宋体" w:hAnsi="宋体" w:cs="宋体"/>
          <w:kern w:val="0"/>
          <w:sz w:val="24"/>
          <w:lang w:val="zh-CN"/>
        </w:rPr>
        <w:t>合同”</w:t>
      </w:r>
      <w:r>
        <w:rPr>
          <w:rFonts w:hint="eastAsia" w:ascii="宋体" w:hAnsi="宋体" w:cs="宋体"/>
          <w:sz w:val="24"/>
        </w:rPr>
        <w:t>即由</w:t>
      </w:r>
      <w:r>
        <w:rPr>
          <w:rFonts w:hint="eastAsia" w:ascii="宋体" w:hAnsi="宋体" w:cs="宋体"/>
          <w:kern w:val="0"/>
          <w:sz w:val="24"/>
          <w:lang w:val="zh-CN"/>
        </w:rPr>
        <w:t>甲乙方</w:t>
      </w:r>
      <w:r>
        <w:rPr>
          <w:rFonts w:hint="eastAsia" w:ascii="宋体" w:hAnsi="宋体" w:cs="宋体"/>
          <w:sz w:val="24"/>
        </w:rPr>
        <w:t>双方签订的合同格式中的文件，包括所有的附件、附录和组成合同部分的所有其他文件。</w:t>
      </w:r>
    </w:p>
    <w:p w14:paraId="07798F71">
      <w:pPr>
        <w:snapToGrid w:val="0"/>
        <w:spacing w:line="360" w:lineRule="auto"/>
        <w:ind w:firstLine="480" w:firstLineChars="200"/>
        <w:rPr>
          <w:rFonts w:ascii="宋体" w:hAnsi="宋体" w:cs="宋体"/>
          <w:bCs/>
          <w:sz w:val="24"/>
        </w:rPr>
      </w:pPr>
      <w:r>
        <w:rPr>
          <w:rFonts w:hint="eastAsia" w:ascii="宋体" w:hAnsi="宋体" w:cs="宋体"/>
          <w:bCs/>
          <w:sz w:val="24"/>
        </w:rPr>
        <w:t>合同由杭州市专家与留学人员服务中心（以下简称甲方）与</w:t>
      </w:r>
      <w:r>
        <w:rPr>
          <w:rFonts w:hint="eastAsia" w:ascii="宋体" w:hAnsi="宋体" w:cs="宋体"/>
          <w:sz w:val="24"/>
          <w:u w:val="single"/>
        </w:rPr>
        <w:t xml:space="preserve">  </w:t>
      </w:r>
      <w:r>
        <w:rPr>
          <w:rFonts w:hint="eastAsia" w:ascii="宋体" w:hAnsi="宋体" w:cs="宋体"/>
          <w:bCs/>
          <w:sz w:val="24"/>
        </w:rPr>
        <w:t>（以下简称乙方）结合本项目具体情况协商后签订，招标代理机构为本合同鉴证方</w:t>
      </w:r>
      <w:r>
        <w:rPr>
          <w:rFonts w:hint="eastAsia" w:ascii="宋体" w:hAnsi="宋体" w:cs="宋体"/>
          <w:bCs/>
          <w:sz w:val="24"/>
          <w:lang w:val="zh-CN"/>
        </w:rPr>
        <w:t>。</w:t>
      </w:r>
    </w:p>
    <w:p w14:paraId="573CB49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 “服务”系指创客天下•杭向未来2025杭州市海外高层次人才创新创业大赛赛务组织承办。</w:t>
      </w:r>
    </w:p>
    <w:p w14:paraId="7B073992">
      <w:pPr>
        <w:snapToGrid w:val="0"/>
        <w:spacing w:line="360" w:lineRule="auto"/>
        <w:ind w:firstLine="482" w:firstLineChars="200"/>
        <w:rPr>
          <w:rFonts w:ascii="宋体" w:hAnsi="宋体" w:cs="宋体"/>
          <w:b/>
          <w:sz w:val="24"/>
        </w:rPr>
      </w:pPr>
      <w:r>
        <w:rPr>
          <w:rFonts w:hint="eastAsia" w:ascii="宋体" w:hAnsi="宋体" w:cs="宋体"/>
          <w:b/>
          <w:sz w:val="24"/>
        </w:rPr>
        <w:t>2．适用范围</w:t>
      </w:r>
    </w:p>
    <w:p w14:paraId="7CF73590">
      <w:pPr>
        <w:snapToGrid w:val="0"/>
        <w:spacing w:line="360" w:lineRule="auto"/>
        <w:ind w:firstLine="480" w:firstLineChars="200"/>
        <w:rPr>
          <w:rFonts w:ascii="宋体" w:hAnsi="宋体" w:cs="宋体"/>
          <w:bCs/>
          <w:sz w:val="24"/>
        </w:rPr>
      </w:pPr>
      <w:r>
        <w:rPr>
          <w:rFonts w:hint="eastAsia" w:ascii="宋体" w:hAnsi="宋体" w:cs="宋体"/>
          <w:bCs/>
          <w:sz w:val="24"/>
        </w:rPr>
        <w:t xml:space="preserve">本合同条款适用于本次采购活动。项目实施范围详见招标文件和投标文件及补充文件、承诺书等。 </w:t>
      </w:r>
    </w:p>
    <w:p w14:paraId="798A09EF">
      <w:pPr>
        <w:pStyle w:val="139"/>
        <w:adjustRightInd w:val="0"/>
        <w:snapToGrid w:val="0"/>
        <w:spacing w:line="360" w:lineRule="auto"/>
        <w:ind w:firstLine="482" w:firstLineChars="200"/>
        <w:rPr>
          <w:rFonts w:ascii="宋体" w:hAnsi="宋体" w:cs="宋体"/>
          <w:sz w:val="24"/>
          <w:szCs w:val="24"/>
        </w:rPr>
      </w:pPr>
      <w:r>
        <w:rPr>
          <w:rFonts w:hint="eastAsia" w:ascii="宋体" w:hAnsi="宋体" w:cs="宋体"/>
          <w:b/>
          <w:bCs/>
          <w:sz w:val="24"/>
          <w:szCs w:val="24"/>
        </w:rPr>
        <w:t>3.服务期限：</w:t>
      </w:r>
      <w:r>
        <w:rPr>
          <w:rFonts w:hint="eastAsia" w:ascii="宋体" w:hAnsi="宋体" w:cs="宋体"/>
          <w:sz w:val="24"/>
          <w:szCs w:val="24"/>
        </w:rPr>
        <w:t>合同生效之日起至202</w:t>
      </w:r>
      <w:r>
        <w:rPr>
          <w:rFonts w:hint="eastAsia" w:ascii="宋体" w:hAnsi="宋体" w:cs="宋体"/>
          <w:sz w:val="24"/>
          <w:szCs w:val="24"/>
          <w:lang w:val="en-US" w:eastAsia="zh-CN"/>
        </w:rPr>
        <w:t>5</w:t>
      </w:r>
      <w:r>
        <w:rPr>
          <w:rFonts w:hint="eastAsia" w:ascii="宋体" w:hAnsi="宋体" w:cs="宋体"/>
          <w:sz w:val="24"/>
          <w:szCs w:val="24"/>
        </w:rPr>
        <w:t>年12月31日止。</w:t>
      </w:r>
    </w:p>
    <w:p w14:paraId="5F11AD74">
      <w:pPr>
        <w:pStyle w:val="139"/>
        <w:adjustRightInd w:val="0"/>
        <w:snapToGrid w:val="0"/>
        <w:spacing w:line="360" w:lineRule="auto"/>
        <w:ind w:left="279" w:leftChars="133" w:firstLine="241" w:firstLineChars="100"/>
        <w:rPr>
          <w:rFonts w:ascii="宋体" w:hAnsi="宋体" w:cs="宋体"/>
          <w:sz w:val="24"/>
          <w:szCs w:val="24"/>
          <w:highlight w:val="yellow"/>
        </w:rPr>
      </w:pPr>
      <w:r>
        <w:rPr>
          <w:rFonts w:hint="eastAsia" w:ascii="宋体" w:hAnsi="宋体" w:cs="宋体"/>
          <w:b/>
          <w:bCs/>
          <w:sz w:val="24"/>
          <w:szCs w:val="24"/>
        </w:rPr>
        <w:t>4.合同金额：</w:t>
      </w:r>
      <w:r>
        <w:rPr>
          <w:rFonts w:hint="eastAsia" w:ascii="宋体" w:hAnsi="宋体" w:cs="宋体"/>
          <w:sz w:val="24"/>
          <w:szCs w:val="24"/>
        </w:rPr>
        <w:t>本合同总金额为（大写）</w:t>
      </w:r>
      <w:r>
        <w:rPr>
          <w:rFonts w:hint="eastAsia" w:ascii="宋体" w:hAnsi="宋体" w:cs="宋体"/>
          <w:b/>
          <w:bCs/>
          <w:sz w:val="24"/>
          <w:szCs w:val="24"/>
          <w:u w:val="single"/>
        </w:rPr>
        <w:t xml:space="preserve"> </w:t>
      </w:r>
      <w:r>
        <w:rPr>
          <w:rFonts w:hint="eastAsia" w:ascii="宋体" w:hAnsi="宋体" w:cs="宋体"/>
          <w:sz w:val="24"/>
          <w:szCs w:val="24"/>
          <w:u w:val="single"/>
        </w:rPr>
        <w:t>人民币 元</w:t>
      </w:r>
      <w:r>
        <w:rPr>
          <w:rFonts w:hint="eastAsia" w:ascii="宋体" w:hAnsi="宋体" w:cs="宋体"/>
          <w:b/>
          <w:bCs/>
          <w:sz w:val="24"/>
          <w:szCs w:val="24"/>
          <w:u w:val="single"/>
        </w:rPr>
        <w:t xml:space="preserve">             </w:t>
      </w:r>
      <w:r>
        <w:rPr>
          <w:rFonts w:hint="eastAsia" w:ascii="宋体" w:hAnsi="宋体" w:cs="宋体"/>
          <w:sz w:val="24"/>
          <w:szCs w:val="24"/>
        </w:rPr>
        <w:t>（￥</w:t>
      </w:r>
      <w:r>
        <w:rPr>
          <w:rFonts w:hint="eastAsia" w:ascii="宋体" w:hAnsi="宋体" w:cs="宋体"/>
          <w:b/>
          <w:bCs/>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3CA61D53">
      <w:pPr>
        <w:snapToGrid w:val="0"/>
        <w:spacing w:line="360" w:lineRule="auto"/>
        <w:ind w:firstLine="482" w:firstLineChars="200"/>
        <w:rPr>
          <w:rFonts w:ascii="宋体" w:hAnsi="宋体" w:cs="宋体"/>
          <w:sz w:val="24"/>
        </w:rPr>
      </w:pPr>
      <w:r>
        <w:rPr>
          <w:rFonts w:hint="eastAsia" w:ascii="宋体" w:hAnsi="宋体" w:cs="宋体"/>
          <w:b/>
          <w:bCs/>
          <w:sz w:val="24"/>
        </w:rPr>
        <w:t>5.付款方式</w:t>
      </w:r>
    </w:p>
    <w:p w14:paraId="3A8487F4">
      <w:pPr>
        <w:snapToGrid w:val="0"/>
        <w:spacing w:line="360" w:lineRule="auto"/>
        <w:ind w:firstLine="480" w:firstLineChars="200"/>
        <w:rPr>
          <w:rFonts w:ascii="宋体" w:hAnsi="宋体" w:cs="宋体"/>
          <w:sz w:val="24"/>
        </w:rPr>
      </w:pPr>
      <w:r>
        <w:rPr>
          <w:rFonts w:hint="eastAsia" w:ascii="宋体" w:hAnsi="宋体" w:cs="宋体"/>
          <w:sz w:val="24"/>
        </w:rPr>
        <w:t>5.1合同款支付</w:t>
      </w:r>
    </w:p>
    <w:p w14:paraId="25E0E8B4">
      <w:pPr>
        <w:snapToGrid w:val="0"/>
        <w:spacing w:line="360" w:lineRule="auto"/>
        <w:ind w:firstLine="480" w:firstLineChars="200"/>
        <w:rPr>
          <w:rFonts w:ascii="宋体" w:hAnsi="宋体" w:cs="宋体"/>
          <w:sz w:val="24"/>
        </w:rPr>
      </w:pPr>
      <w:r>
        <w:rPr>
          <w:rStyle w:val="973"/>
          <w:rFonts w:hint="eastAsia" w:ascii="宋体" w:hAnsi="宋体" w:cs="宋体"/>
          <w:bCs/>
          <w:sz w:val="24"/>
        </w:rPr>
        <w:t>本次大赛的所需经费由市级财政及各特别支持单位共同承担，</w:t>
      </w:r>
      <w:r>
        <w:rPr>
          <w:rFonts w:hint="eastAsia" w:ascii="宋体" w:hAnsi="宋体" w:cs="宋体"/>
          <w:sz w:val="24"/>
        </w:rPr>
        <w:t>分三期进行支付。</w:t>
      </w:r>
    </w:p>
    <w:p w14:paraId="23A27D73">
      <w:pPr>
        <w:snapToGrid w:val="0"/>
        <w:spacing w:line="360" w:lineRule="auto"/>
        <w:ind w:firstLine="480" w:firstLineChars="200"/>
        <w:rPr>
          <w:rFonts w:ascii="宋体" w:hAnsi="宋体" w:cs="宋体"/>
          <w:sz w:val="24"/>
        </w:rPr>
      </w:pPr>
      <w:r>
        <w:rPr>
          <w:rFonts w:hint="eastAsia" w:ascii="宋体" w:hAnsi="宋体" w:cs="宋体"/>
          <w:sz w:val="24"/>
        </w:rPr>
        <w:t>第一期于合同签订后具备实施条件5个工作日内，甲方向乙方支付启动经费人民币（大写）</w:t>
      </w:r>
      <w:r>
        <w:rPr>
          <w:rFonts w:hint="eastAsia" w:ascii="宋体" w:hAnsi="宋体" w:cs="宋体"/>
          <w:sz w:val="24"/>
          <w:u w:val="single"/>
        </w:rPr>
        <w:t>伍佰万元</w:t>
      </w:r>
      <w:r>
        <w:rPr>
          <w:rFonts w:hint="eastAsia" w:ascii="宋体" w:hAnsi="宋体" w:cs="宋体"/>
          <w:sz w:val="24"/>
        </w:rPr>
        <w:t xml:space="preserve">（¥ </w:t>
      </w:r>
      <w:r>
        <w:rPr>
          <w:rFonts w:hint="eastAsia" w:ascii="宋体" w:hAnsi="宋体" w:cs="宋体"/>
          <w:sz w:val="24"/>
          <w:u w:val="single"/>
        </w:rPr>
        <w:t>5000000</w:t>
      </w:r>
      <w:r>
        <w:rPr>
          <w:rFonts w:hint="eastAsia" w:ascii="宋体" w:hAnsi="宋体" w:cs="宋体"/>
          <w:sz w:val="24"/>
        </w:rPr>
        <w:t>元）；</w:t>
      </w:r>
    </w:p>
    <w:p w14:paraId="6399507C">
      <w:pPr>
        <w:snapToGrid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第二期于</w:t>
      </w:r>
      <w:r>
        <w:rPr>
          <w:rFonts w:hint="eastAsia" w:ascii="宋体" w:hAnsi="宋体" w:cs="宋体"/>
          <w:sz w:val="24"/>
          <w:highlight w:val="none"/>
          <w:shd w:val="clear" w:color="auto" w:fill="FFFFFF"/>
        </w:rPr>
        <w:t>202</w:t>
      </w:r>
      <w:r>
        <w:rPr>
          <w:rFonts w:hint="eastAsia" w:ascii="宋体" w:hAnsi="宋体" w:cs="宋体"/>
          <w:sz w:val="24"/>
          <w:highlight w:val="none"/>
          <w:shd w:val="clear" w:color="auto" w:fill="FFFFFF"/>
          <w:lang w:val="en-US" w:eastAsia="zh-CN"/>
        </w:rPr>
        <w:t>5</w:t>
      </w:r>
      <w:r>
        <w:rPr>
          <w:rFonts w:hint="eastAsia" w:ascii="宋体" w:hAnsi="宋体" w:cs="宋体"/>
          <w:sz w:val="24"/>
          <w:highlight w:val="none"/>
          <w:shd w:val="clear" w:color="auto" w:fill="FFFFFF"/>
        </w:rPr>
        <w:t>年</w:t>
      </w:r>
      <w:r>
        <w:rPr>
          <w:rFonts w:hint="eastAsia" w:ascii="宋体" w:hAnsi="宋体" w:cs="宋体"/>
          <w:sz w:val="24"/>
          <w:highlight w:val="none"/>
          <w:shd w:val="clear" w:color="auto" w:fill="FFFFFF"/>
          <w:lang w:val="en-US" w:eastAsia="zh-CN"/>
        </w:rPr>
        <w:t>10</w:t>
      </w:r>
      <w:r>
        <w:rPr>
          <w:rFonts w:hint="eastAsia" w:ascii="宋体" w:hAnsi="宋体" w:cs="宋体"/>
          <w:sz w:val="24"/>
          <w:highlight w:val="none"/>
          <w:shd w:val="clear" w:color="auto" w:fill="FFFFFF"/>
        </w:rPr>
        <w:t>月</w:t>
      </w:r>
      <w:r>
        <w:rPr>
          <w:rFonts w:hint="eastAsia" w:ascii="宋体" w:hAnsi="宋体" w:cs="宋体"/>
          <w:sz w:val="24"/>
          <w:highlight w:val="none"/>
          <w:shd w:val="clear" w:color="auto" w:fill="FFFFFF"/>
          <w:lang w:eastAsia="zh-CN"/>
        </w:rPr>
        <w:t>1</w:t>
      </w:r>
      <w:r>
        <w:rPr>
          <w:rFonts w:hint="eastAsia" w:ascii="宋体" w:hAnsi="宋体" w:cs="宋体"/>
          <w:sz w:val="24"/>
          <w:highlight w:val="none"/>
          <w:shd w:val="clear" w:color="auto" w:fill="FFFFFF"/>
          <w:lang w:val="en-US" w:eastAsia="zh-CN"/>
        </w:rPr>
        <w:t>5</w:t>
      </w:r>
      <w:r>
        <w:rPr>
          <w:rFonts w:hint="eastAsia" w:ascii="宋体" w:hAnsi="宋体" w:cs="宋体"/>
          <w:sz w:val="24"/>
          <w:highlight w:val="none"/>
          <w:shd w:val="clear" w:color="auto" w:fill="FFFFFF"/>
        </w:rPr>
        <w:t>日前，甲方向乙方支付中期经费人民币</w:t>
      </w:r>
      <w:r>
        <w:rPr>
          <w:rFonts w:hint="eastAsia" w:ascii="宋体" w:hAnsi="宋体" w:cs="宋体"/>
          <w:sz w:val="24"/>
        </w:rPr>
        <w:t>（大写）</w:t>
      </w:r>
      <w:r>
        <w:rPr>
          <w:rFonts w:hint="eastAsia" w:ascii="宋体" w:hAnsi="宋体" w:cs="宋体"/>
          <w:sz w:val="24"/>
          <w:u w:val="single"/>
        </w:rPr>
        <w:t>叁佰万元</w:t>
      </w:r>
      <w:r>
        <w:rPr>
          <w:rFonts w:hint="eastAsia" w:ascii="宋体" w:hAnsi="宋体" w:cs="宋体"/>
          <w:sz w:val="24"/>
        </w:rPr>
        <w:t xml:space="preserve">（¥ </w:t>
      </w:r>
      <w:r>
        <w:rPr>
          <w:rFonts w:hint="eastAsia" w:ascii="宋体" w:hAnsi="宋体" w:cs="宋体"/>
          <w:sz w:val="24"/>
          <w:u w:val="single"/>
        </w:rPr>
        <w:t>3000000</w:t>
      </w:r>
      <w:r>
        <w:rPr>
          <w:rFonts w:hint="eastAsia" w:ascii="宋体" w:hAnsi="宋体" w:cs="宋体"/>
          <w:sz w:val="24"/>
        </w:rPr>
        <w:t>元），</w:t>
      </w:r>
      <w:r>
        <w:rPr>
          <w:rFonts w:hint="eastAsia" w:ascii="宋体" w:hAnsi="宋体" w:cs="仿宋_GB2312"/>
          <w:color w:val="auto"/>
          <w:sz w:val="24"/>
          <w:highlight w:val="none"/>
          <w:shd w:val="clear" w:color="auto" w:fill="auto"/>
        </w:rPr>
        <w:t>用于</w:t>
      </w:r>
      <w:r>
        <w:rPr>
          <w:rFonts w:hint="eastAsia" w:ascii="宋体" w:hAnsi="宋体" w:cs="仿宋_GB2312"/>
          <w:color w:val="auto"/>
          <w:sz w:val="24"/>
          <w:highlight w:val="none"/>
          <w:shd w:val="clear" w:color="auto" w:fill="auto"/>
          <w:lang w:val="en-US" w:eastAsia="zh-CN"/>
        </w:rPr>
        <w:t>大赛组织发动及奖金发放、</w:t>
      </w:r>
      <w:r>
        <w:rPr>
          <w:rFonts w:hint="eastAsia" w:ascii="宋体" w:hAnsi="宋体" w:cs="仿宋_GB2312"/>
          <w:color w:val="auto"/>
          <w:sz w:val="24"/>
          <w:highlight w:val="none"/>
          <w:shd w:val="clear" w:color="auto" w:fill="auto"/>
        </w:rPr>
        <w:t>赛事阶段</w:t>
      </w:r>
      <w:r>
        <w:rPr>
          <w:rFonts w:hint="eastAsia" w:ascii="宋体" w:hAnsi="宋体" w:cs="仿宋_GB2312"/>
          <w:color w:val="auto"/>
          <w:sz w:val="24"/>
          <w:highlight w:val="none"/>
          <w:shd w:val="clear" w:color="auto" w:fill="auto"/>
          <w:lang w:val="en-US" w:eastAsia="zh-CN"/>
        </w:rPr>
        <w:t>会务、</w:t>
      </w:r>
      <w:r>
        <w:rPr>
          <w:rFonts w:hint="eastAsia" w:ascii="宋体" w:hAnsi="宋体" w:cs="仿宋_GB2312"/>
          <w:color w:val="auto"/>
          <w:sz w:val="24"/>
          <w:highlight w:val="none"/>
          <w:shd w:val="clear" w:color="auto" w:fill="auto"/>
        </w:rPr>
        <w:t>技术、设计制作及相关材料</w:t>
      </w:r>
      <w:r>
        <w:rPr>
          <w:rFonts w:hint="eastAsia" w:ascii="宋体" w:hAnsi="宋体" w:cs="仿宋_GB2312"/>
          <w:color w:val="auto"/>
          <w:sz w:val="24"/>
          <w:highlight w:val="none"/>
          <w:shd w:val="clear" w:color="auto" w:fill="auto"/>
          <w:lang w:val="en-US" w:eastAsia="zh-CN"/>
        </w:rPr>
        <w:t>采购</w:t>
      </w:r>
      <w:r>
        <w:rPr>
          <w:rFonts w:hint="eastAsia" w:ascii="宋体" w:hAnsi="宋体" w:cs="仿宋_GB2312"/>
          <w:color w:val="auto"/>
          <w:sz w:val="24"/>
          <w:highlight w:val="none"/>
          <w:shd w:val="clear" w:color="auto" w:fill="auto"/>
        </w:rPr>
        <w:t>等</w:t>
      </w:r>
      <w:r>
        <w:rPr>
          <w:rFonts w:hint="eastAsia" w:ascii="宋体" w:hAnsi="宋体" w:cs="仿宋_GB2312"/>
          <w:color w:val="auto"/>
          <w:sz w:val="24"/>
          <w:highlight w:val="none"/>
          <w:shd w:val="clear" w:color="auto" w:fill="auto"/>
          <w:lang w:val="en-US" w:eastAsia="zh-CN"/>
        </w:rPr>
        <w:t>.</w:t>
      </w:r>
      <w:r>
        <w:rPr>
          <w:rFonts w:hint="eastAsia" w:ascii="宋体" w:hAnsi="宋体" w:cs="宋体"/>
          <w:sz w:val="24"/>
          <w:shd w:val="clear" w:color="auto" w:fill="FFFFFF"/>
        </w:rPr>
        <w:t>，保障赛事顺利进行；</w:t>
      </w:r>
    </w:p>
    <w:p w14:paraId="12AA272E">
      <w:pPr>
        <w:snapToGrid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第三期尾款待合同履行完毕后乙方提供总结报告、决算清单、履约情况等验收材料，经履约验收通过，双方确认且甲方收到</w:t>
      </w:r>
      <w:r>
        <w:rPr>
          <w:rFonts w:hint="eastAsia"/>
          <w:snapToGrid w:val="0"/>
          <w:sz w:val="24"/>
          <w:lang w:val="zh-CN"/>
        </w:rPr>
        <w:t>财政拨款</w:t>
      </w:r>
      <w:r>
        <w:rPr>
          <w:rFonts w:hint="eastAsia"/>
          <w:snapToGrid w:val="0"/>
          <w:sz w:val="24"/>
        </w:rPr>
        <w:t>及</w:t>
      </w:r>
      <w:r>
        <w:rPr>
          <w:rFonts w:hint="eastAsia" w:ascii="宋体" w:hAnsi="宋体" w:cs="宋体"/>
          <w:sz w:val="24"/>
          <w:shd w:val="clear" w:color="auto" w:fill="FFFFFF"/>
        </w:rPr>
        <w:t>乙方提供的等额有效发票后的10个工作日内进行支付（最终费用根据实际执行情况进行结算，最终结算总价不超过中标价格）。</w:t>
      </w:r>
    </w:p>
    <w:p w14:paraId="0619672F">
      <w:pPr>
        <w:pStyle w:val="130"/>
        <w:snapToGrid w:val="0"/>
        <w:spacing w:before="0"/>
        <w:ind w:firstLine="480"/>
        <w:rPr>
          <w:rFonts w:ascii="宋体" w:hAnsi="宋体" w:cs="宋体"/>
          <w:szCs w:val="24"/>
        </w:rPr>
      </w:pPr>
      <w:r>
        <w:rPr>
          <w:rFonts w:hint="eastAsia" w:ascii="宋体" w:hAnsi="宋体" w:cs="宋体"/>
          <w:szCs w:val="24"/>
        </w:rPr>
        <w:t>5.2验收：采购人根据《杭州市政府采购履约验收暂行办法》及招投标文件等采购要求等组织履约验收，因非甲方原因造成的验收不通过，由此产生的再次验收相关费用由乙方承担。</w:t>
      </w:r>
    </w:p>
    <w:p w14:paraId="0341C340">
      <w:pPr>
        <w:pStyle w:val="130"/>
        <w:snapToGrid w:val="0"/>
        <w:spacing w:before="0"/>
        <w:ind w:firstLine="480"/>
        <w:rPr>
          <w:rFonts w:ascii="宋体" w:hAnsi="宋体" w:cs="宋体"/>
          <w:szCs w:val="24"/>
        </w:rPr>
      </w:pPr>
      <w:r>
        <w:rPr>
          <w:rFonts w:hint="eastAsia" w:ascii="宋体" w:hAnsi="宋体" w:cs="宋体"/>
          <w:szCs w:val="24"/>
        </w:rPr>
        <w:t>5.3发票：启动、中期和尾期付款前乙方应提供等额有效发票等凭证，若未及时提供凭证导致甲方未按期进行付款，甲方不承担任何违约责任。</w:t>
      </w:r>
    </w:p>
    <w:p w14:paraId="6D8F19C1">
      <w:pPr>
        <w:snapToGrid w:val="0"/>
        <w:spacing w:line="360" w:lineRule="auto"/>
        <w:ind w:firstLine="482" w:firstLineChars="200"/>
        <w:rPr>
          <w:rFonts w:ascii="宋体" w:hAnsi="宋体" w:cs="宋体"/>
          <w:b/>
          <w:sz w:val="24"/>
        </w:rPr>
      </w:pPr>
      <w:r>
        <w:rPr>
          <w:rFonts w:hint="eastAsia" w:ascii="宋体" w:hAnsi="宋体" w:cs="宋体"/>
          <w:b/>
          <w:sz w:val="24"/>
        </w:rPr>
        <w:t>6.双方权利义务</w:t>
      </w:r>
    </w:p>
    <w:p w14:paraId="3B1B4C95">
      <w:pPr>
        <w:snapToGrid w:val="0"/>
        <w:spacing w:line="360" w:lineRule="auto"/>
        <w:ind w:firstLine="480" w:firstLineChars="200"/>
        <w:rPr>
          <w:rFonts w:ascii="宋体" w:hAnsi="宋体" w:cs="宋体"/>
          <w:sz w:val="24"/>
        </w:rPr>
      </w:pPr>
      <w:r>
        <w:rPr>
          <w:rFonts w:hint="eastAsia" w:ascii="宋体" w:hAnsi="宋体" w:cs="宋体"/>
          <w:sz w:val="24"/>
        </w:rPr>
        <w:t>6.1甲方有权在合同履行过程中监督乙方履约情况，若提出意见及建议，乙方应当按要求及时进行整改及回复。</w:t>
      </w:r>
    </w:p>
    <w:p w14:paraId="7AFF03A9">
      <w:pPr>
        <w:snapToGrid w:val="0"/>
        <w:spacing w:line="360" w:lineRule="auto"/>
        <w:ind w:firstLine="480" w:firstLineChars="200"/>
        <w:rPr>
          <w:rFonts w:ascii="宋体" w:hAnsi="宋体" w:cs="宋体"/>
          <w:sz w:val="24"/>
        </w:rPr>
      </w:pPr>
      <w:r>
        <w:rPr>
          <w:rFonts w:hint="eastAsia" w:ascii="宋体" w:hAnsi="宋体" w:cs="宋体"/>
          <w:sz w:val="24"/>
        </w:rPr>
        <w:t>6.2乙方承诺按照招标文件要求和投标文件承诺提供各项服务，按照约定的时间、质量提供服务并通过甲方验收。</w:t>
      </w:r>
    </w:p>
    <w:p w14:paraId="21680B21">
      <w:pPr>
        <w:snapToGrid w:val="0"/>
        <w:spacing w:line="360" w:lineRule="auto"/>
        <w:ind w:firstLine="480" w:firstLineChars="200"/>
        <w:rPr>
          <w:rFonts w:ascii="宋体" w:hAnsi="宋体" w:cs="宋体"/>
          <w:sz w:val="24"/>
        </w:rPr>
      </w:pPr>
      <w:r>
        <w:rPr>
          <w:rFonts w:hint="eastAsia" w:ascii="宋体" w:hAnsi="宋体" w:cs="宋体"/>
          <w:sz w:val="24"/>
        </w:rPr>
        <w:t>6.3乙方对甲方提供的业务资料、技术资料应严格保密，未经甲方书面同意，不得提供给与履行本合同无关的任何其他人，即使向履行本合同有关的人员提供，也应注意保密并限于履行合同的必需范围，不论本合同是否变更、解除、终止，本条款均有效。</w:t>
      </w:r>
    </w:p>
    <w:p w14:paraId="1DD2E194">
      <w:pPr>
        <w:snapToGrid w:val="0"/>
        <w:spacing w:line="360" w:lineRule="auto"/>
        <w:ind w:firstLine="480" w:firstLineChars="200"/>
        <w:rPr>
          <w:rFonts w:ascii="宋体" w:hAnsi="宋体" w:cs="宋体"/>
          <w:sz w:val="24"/>
        </w:rPr>
      </w:pPr>
      <w:r>
        <w:rPr>
          <w:rFonts w:hint="eastAsia" w:ascii="宋体" w:hAnsi="宋体" w:cs="宋体"/>
          <w:sz w:val="24"/>
        </w:rPr>
        <w:t>6.4乙方应保证提供服务过程中不会侵犯任何第三方的知识产权, 如因侵权而发生的索赔和损失责任均由乙方承担，如给甲方造成损失，甲方有权向乙方追偿。</w:t>
      </w:r>
    </w:p>
    <w:p w14:paraId="35DF359C">
      <w:pPr>
        <w:snapToGrid w:val="0"/>
        <w:spacing w:line="360" w:lineRule="auto"/>
        <w:ind w:firstLine="480" w:firstLineChars="200"/>
        <w:rPr>
          <w:rFonts w:ascii="宋体" w:hAnsi="宋体" w:cs="宋体"/>
          <w:sz w:val="24"/>
        </w:rPr>
      </w:pPr>
      <w:r>
        <w:rPr>
          <w:rFonts w:hint="eastAsia" w:ascii="宋体" w:hAnsi="宋体" w:cs="宋体"/>
          <w:sz w:val="24"/>
        </w:rPr>
        <w:t>6.5履行本合同的过程中，确因在现有水平和条件下难以克服的技术困难，导致部分或全部失败所造成的损失、风险由乙方全部承担。</w:t>
      </w:r>
    </w:p>
    <w:p w14:paraId="4228E798">
      <w:pPr>
        <w:pStyle w:val="2"/>
        <w:spacing w:line="360" w:lineRule="auto"/>
        <w:rPr>
          <w:rFonts w:cs="宋体"/>
          <w:b/>
          <w:bCs/>
        </w:rPr>
      </w:pPr>
      <w:r>
        <w:rPr>
          <w:rFonts w:hint="eastAsia" w:cs="宋体"/>
        </w:rPr>
        <w:t>6.6 因甲方主管部门对合同项目变更或政府政策变更导致本合同终止执行的，甲方有权单方解除本合同，无需承担违约责任，乙方应返还甲方已支付的款项，但乙方合理的实际的支出应予补偿。</w:t>
      </w:r>
    </w:p>
    <w:p w14:paraId="1DC22327">
      <w:pPr>
        <w:snapToGrid w:val="0"/>
        <w:spacing w:line="360" w:lineRule="auto"/>
        <w:ind w:firstLine="482" w:firstLineChars="200"/>
        <w:rPr>
          <w:rFonts w:ascii="宋体" w:hAnsi="宋体" w:cs="宋体"/>
          <w:b/>
          <w:bCs/>
          <w:sz w:val="24"/>
        </w:rPr>
      </w:pPr>
      <w:r>
        <w:rPr>
          <w:rFonts w:hint="eastAsia" w:ascii="宋体" w:hAnsi="宋体" w:cs="宋体"/>
          <w:b/>
          <w:bCs/>
          <w:sz w:val="24"/>
        </w:rPr>
        <w:t>7.知识产权</w:t>
      </w:r>
    </w:p>
    <w:p w14:paraId="1C8AC46A">
      <w:pPr>
        <w:pStyle w:val="2"/>
        <w:spacing w:line="360" w:lineRule="auto"/>
        <w:rPr>
          <w:rFonts w:cs="宋体"/>
        </w:rPr>
      </w:pPr>
      <w:r>
        <w:rPr>
          <w:rFonts w:hint="eastAsia" w:cs="宋体"/>
        </w:rPr>
        <w:t>7.1甲方为履行本协议提供给乙方的资料所有权和知识产权归甲方所有。未经甲方许可，乙方不得超出本协议的授权范围擅自使用或转让、转授权第三人以任何方式使用。</w:t>
      </w:r>
    </w:p>
    <w:p w14:paraId="6B87D071">
      <w:pPr>
        <w:pStyle w:val="2"/>
        <w:spacing w:line="360" w:lineRule="auto"/>
        <w:rPr>
          <w:rFonts w:cs="宋体"/>
        </w:rPr>
      </w:pPr>
      <w:r>
        <w:rPr>
          <w:rFonts w:hint="eastAsia" w:cs="宋体"/>
        </w:rPr>
        <w:t>7.2乙方完成并交付的本合同项下全部工作成果的所有权和知识产权归属甲方。未经甲方许可，乙方不得超出本协议的范围擅自使用或转让、披露给第三人以任何方式使用。</w:t>
      </w:r>
    </w:p>
    <w:p w14:paraId="0311F51C">
      <w:pPr>
        <w:pStyle w:val="2"/>
        <w:spacing w:line="360" w:lineRule="auto"/>
        <w:rPr>
          <w:rFonts w:cs="宋体"/>
        </w:rPr>
      </w:pPr>
      <w:r>
        <w:rPr>
          <w:rFonts w:hint="eastAsia" w:cs="宋体"/>
        </w:rPr>
        <w:t>7.3乙方保证交付的工作成果系其原创，不得侵犯第三人的知识产权和合法权益，否则乙方应承担全部法律责任和赔偿责任，若给甲方造成经济损失和名誉损失，甲方有权向乙方追偿。</w:t>
      </w:r>
    </w:p>
    <w:p w14:paraId="2377D49F">
      <w:pPr>
        <w:snapToGrid w:val="0"/>
        <w:spacing w:line="360" w:lineRule="auto"/>
        <w:ind w:firstLine="482" w:firstLineChars="200"/>
        <w:rPr>
          <w:rFonts w:ascii="宋体" w:hAnsi="宋体" w:cs="宋体"/>
          <w:b/>
          <w:bCs/>
          <w:sz w:val="24"/>
        </w:rPr>
      </w:pPr>
      <w:r>
        <w:rPr>
          <w:rFonts w:hint="eastAsia" w:ascii="宋体" w:hAnsi="宋体" w:cs="宋体"/>
          <w:b/>
          <w:bCs/>
          <w:sz w:val="24"/>
        </w:rPr>
        <w:t>8.保密条款</w:t>
      </w:r>
    </w:p>
    <w:p w14:paraId="13FFB0FA">
      <w:pPr>
        <w:pStyle w:val="2"/>
        <w:spacing w:line="360" w:lineRule="auto"/>
        <w:rPr>
          <w:rFonts w:cs="宋体"/>
        </w:rPr>
      </w:pPr>
      <w:r>
        <w:rPr>
          <w:rFonts w:hint="eastAsia" w:cs="宋体"/>
        </w:rPr>
        <w:t>8.1在项目服务过程中，涉及甲方和项目的信息，乙方负有保密义务，不得向任何第三人披露，否则应承担违约责任，赔偿甲方由此产生的全部经济损失。</w:t>
      </w:r>
    </w:p>
    <w:p w14:paraId="4C3F74D0">
      <w:pPr>
        <w:snapToGrid w:val="0"/>
        <w:spacing w:line="360" w:lineRule="auto"/>
        <w:ind w:firstLine="480" w:firstLineChars="200"/>
        <w:rPr>
          <w:rFonts w:ascii="宋体" w:hAnsi="宋体" w:cs="宋体"/>
          <w:sz w:val="24"/>
        </w:rPr>
      </w:pPr>
      <w:r>
        <w:rPr>
          <w:rFonts w:hint="eastAsia" w:ascii="宋体" w:hAnsi="宋体" w:cs="宋体"/>
          <w:sz w:val="24"/>
        </w:rPr>
        <w:t>8.2保密期限：自本合同生效之日起至甲方的保密信息公开之日止。</w:t>
      </w:r>
    </w:p>
    <w:p w14:paraId="4BC84E5C">
      <w:pPr>
        <w:snapToGrid w:val="0"/>
        <w:spacing w:line="360" w:lineRule="auto"/>
        <w:ind w:firstLine="482" w:firstLineChars="200"/>
        <w:rPr>
          <w:rFonts w:ascii="宋体" w:hAnsi="宋体" w:cs="宋体"/>
          <w:b/>
          <w:sz w:val="24"/>
        </w:rPr>
      </w:pPr>
      <w:r>
        <w:rPr>
          <w:rFonts w:hint="eastAsia" w:ascii="宋体" w:hAnsi="宋体" w:cs="宋体"/>
          <w:b/>
          <w:sz w:val="24"/>
        </w:rPr>
        <w:t>9.违约责任</w:t>
      </w:r>
    </w:p>
    <w:p w14:paraId="038E3BEB">
      <w:pPr>
        <w:snapToGrid w:val="0"/>
        <w:spacing w:line="360" w:lineRule="auto"/>
        <w:ind w:firstLine="480" w:firstLineChars="200"/>
        <w:rPr>
          <w:rFonts w:ascii="宋体" w:hAnsi="宋体" w:cs="宋体"/>
          <w:sz w:val="24"/>
        </w:rPr>
      </w:pPr>
      <w:r>
        <w:rPr>
          <w:rFonts w:hint="eastAsia" w:ascii="宋体" w:hAnsi="宋体" w:cs="宋体"/>
          <w:sz w:val="24"/>
        </w:rPr>
        <w:t>9.1乙方未通过甲方验收的，甲方有权要求乙方按验收意见整改后重新提交验收，乙方若不接受整改，甲方有权直接单方解除合同，自解除的通知到达乙方时，合同即为解除。同时，乙方应返还甲方已付全部款项，由此造成甲方损失的，由乙方承担。</w:t>
      </w:r>
    </w:p>
    <w:p w14:paraId="464FF06C">
      <w:pPr>
        <w:snapToGrid w:val="0"/>
        <w:spacing w:line="360" w:lineRule="auto"/>
        <w:ind w:firstLine="480" w:firstLineChars="200"/>
        <w:rPr>
          <w:rFonts w:ascii="宋体" w:hAnsi="宋体" w:cs="宋体"/>
          <w:sz w:val="24"/>
        </w:rPr>
      </w:pPr>
      <w:r>
        <w:rPr>
          <w:rFonts w:hint="eastAsia" w:ascii="宋体" w:hAnsi="宋体" w:cs="宋体"/>
          <w:sz w:val="24"/>
        </w:rPr>
        <w:t>9.2因乙方违约导致合同解除的，甲方有权根据项目实施进度及实施内容的有效性进行合理结算，若已支付合同款项尚不值该部分服务价值，乙方应返回相应款项，由此造成的甲方损失，由乙方承担。</w:t>
      </w:r>
    </w:p>
    <w:p w14:paraId="591B095F">
      <w:pPr>
        <w:snapToGrid w:val="0"/>
        <w:spacing w:line="360" w:lineRule="auto"/>
        <w:ind w:firstLine="480" w:firstLineChars="200"/>
        <w:rPr>
          <w:rFonts w:ascii="宋体" w:hAnsi="宋体" w:cs="宋体"/>
          <w:sz w:val="24"/>
        </w:rPr>
      </w:pPr>
      <w:r>
        <w:rPr>
          <w:rFonts w:hint="eastAsia" w:ascii="宋体" w:hAnsi="宋体" w:cs="宋体"/>
          <w:sz w:val="24"/>
        </w:rPr>
        <w:t>9.3</w:t>
      </w:r>
      <w:r>
        <w:rPr>
          <w:rFonts w:hint="eastAsia" w:ascii="宋体" w:hAnsi="宋体" w:cs="宋体"/>
          <w:sz w:val="24"/>
          <w:lang w:eastAsia="zh-Hans"/>
        </w:rPr>
        <w:t>如乙方因自身原因</w:t>
      </w:r>
      <w:r>
        <w:rPr>
          <w:rFonts w:hint="eastAsia" w:ascii="宋体" w:hAnsi="宋体" w:cs="宋体"/>
          <w:sz w:val="24"/>
        </w:rPr>
        <w:t>未能如期提供服务的，每日向甲方支付合同总价的1‰作为违约金。乙方超过约定日期十日仍不能提供服务的，甲方有权单方解除本合同，乙方应退还甲方已支付的全部款项，并应向甲方支付合同总价20%的违约金，如造成甲方损失超过违约金的，超出部分由乙方继续承担赔偿责任。</w:t>
      </w:r>
      <w:r>
        <w:rPr>
          <w:rFonts w:hint="eastAsia" w:ascii="宋体" w:hAnsi="宋体" w:cs="宋体"/>
          <w:sz w:val="24"/>
          <w:lang w:eastAsia="zh-Hans"/>
        </w:rPr>
        <w:t>甲方逾期付款的，每逾期一日，甲方应当向乙方支付应付款项的</w:t>
      </w:r>
      <w:r>
        <w:rPr>
          <w:rFonts w:ascii="宋体" w:hAnsi="宋体" w:cs="宋体"/>
          <w:sz w:val="24"/>
          <w:lang w:eastAsia="zh-Hans"/>
        </w:rPr>
        <w:t>1</w:t>
      </w:r>
      <w:r>
        <w:rPr>
          <w:rFonts w:hint="eastAsia" w:ascii="宋体" w:hAnsi="宋体" w:cs="宋体"/>
          <w:sz w:val="24"/>
          <w:lang w:eastAsia="zh-Hans"/>
        </w:rPr>
        <w:t>‰的违约金。</w:t>
      </w:r>
    </w:p>
    <w:p w14:paraId="3616C56B">
      <w:pPr>
        <w:snapToGrid w:val="0"/>
        <w:spacing w:line="360" w:lineRule="auto"/>
        <w:ind w:firstLine="480" w:firstLineChars="200"/>
        <w:rPr>
          <w:rFonts w:ascii="宋体" w:hAnsi="宋体" w:cs="宋体"/>
          <w:sz w:val="24"/>
        </w:rPr>
      </w:pPr>
      <w:r>
        <w:rPr>
          <w:rFonts w:hint="eastAsia" w:ascii="宋体" w:hAnsi="宋体" w:cs="宋体"/>
          <w:sz w:val="24"/>
        </w:rPr>
        <w:t>9.4其他违约行为：在合同履行过程中，甲乙任何一方有违约行为的，除本合同另有约定外，违约方应当支付守约方合同总价20%的违约金，给守约方造成的损失高于违约金的，对超出部分违约方还应承担继续赔偿的责任。</w:t>
      </w:r>
    </w:p>
    <w:p w14:paraId="21623B26">
      <w:pPr>
        <w:snapToGrid w:val="0"/>
        <w:spacing w:line="360" w:lineRule="auto"/>
        <w:ind w:firstLine="480" w:firstLineChars="200"/>
        <w:rPr>
          <w:rFonts w:ascii="宋体" w:hAnsi="宋体" w:cs="宋体"/>
          <w:sz w:val="24"/>
        </w:rPr>
      </w:pPr>
      <w:r>
        <w:rPr>
          <w:rFonts w:hint="eastAsia" w:ascii="宋体" w:hAnsi="宋体" w:cs="宋体"/>
          <w:sz w:val="24"/>
        </w:rPr>
        <w:t>9.5 违约方应当支付守约方为了维护自身合法权益而支出的费用，包括但不限于律师费、差旅费、鉴定费、</w:t>
      </w:r>
      <w:bookmarkStart w:id="384" w:name="_Hlk106268515"/>
      <w:r>
        <w:rPr>
          <w:rFonts w:hint="eastAsia" w:ascii="宋体" w:hAnsi="宋体" w:cs="宋体"/>
          <w:sz w:val="24"/>
        </w:rPr>
        <w:t>诉讼费、保全费、公证费</w:t>
      </w:r>
      <w:bookmarkEnd w:id="384"/>
      <w:r>
        <w:rPr>
          <w:rFonts w:hint="eastAsia" w:ascii="宋体" w:hAnsi="宋体" w:cs="宋体"/>
          <w:sz w:val="24"/>
        </w:rPr>
        <w:t>等。</w:t>
      </w:r>
    </w:p>
    <w:p w14:paraId="3CD8594C">
      <w:pPr>
        <w:snapToGrid w:val="0"/>
        <w:spacing w:line="360" w:lineRule="auto"/>
        <w:ind w:firstLine="480" w:firstLineChars="200"/>
        <w:rPr>
          <w:rFonts w:ascii="宋体" w:hAnsi="宋体" w:cs="宋体"/>
          <w:sz w:val="24"/>
        </w:rPr>
      </w:pPr>
      <w:r>
        <w:rPr>
          <w:rFonts w:hint="eastAsia" w:ascii="宋体" w:hAnsi="宋体" w:cs="宋体"/>
          <w:sz w:val="24"/>
        </w:rPr>
        <w:t>9.6如发生违约事件，守约方要求违约方支付违约金时，应以书面方式通知违约方，内容包括违约事件、违约金、支付时间和方式等。违约方在收到上述通知后，应于15天内答复对方，并支付违约金。如双方不能就此达成一致意见，将按照本合同所规定的争议解决条款解决双方的纠纷，但任何一方不得采取非法手段或以损害本项目的方式。</w:t>
      </w:r>
    </w:p>
    <w:p w14:paraId="3A383028">
      <w:pPr>
        <w:snapToGrid w:val="0"/>
        <w:spacing w:line="360" w:lineRule="auto"/>
        <w:ind w:firstLine="482" w:firstLineChars="200"/>
        <w:rPr>
          <w:rFonts w:ascii="宋体" w:hAnsi="宋体" w:cs="宋体"/>
          <w:sz w:val="24"/>
        </w:rPr>
      </w:pPr>
      <w:r>
        <w:rPr>
          <w:rFonts w:hint="eastAsia" w:ascii="宋体" w:hAnsi="宋体" w:cs="宋体"/>
          <w:b/>
          <w:sz w:val="24"/>
        </w:rPr>
        <w:t>10.争议解决：</w:t>
      </w:r>
      <w:r>
        <w:rPr>
          <w:rFonts w:hint="eastAsia" w:ascii="宋体" w:hAnsi="宋体" w:cs="宋体"/>
          <w:sz w:val="24"/>
        </w:rPr>
        <w:t>在本合同履行过程中发生争议，双方应当协商解决。双方不愿协商、调解解决或者协商、调解不成的，任何一方均有权向甲方所在地人民法院诉讼解决。</w:t>
      </w:r>
    </w:p>
    <w:p w14:paraId="17EB533D">
      <w:pPr>
        <w:pStyle w:val="558"/>
        <w:snapToGrid w:val="0"/>
        <w:spacing w:before="0" w:line="360" w:lineRule="auto"/>
        <w:ind w:left="0" w:firstLine="482" w:firstLineChars="200"/>
        <w:rPr>
          <w:rFonts w:ascii="宋体" w:hAnsi="宋体" w:cs="宋体"/>
          <w:sz w:val="24"/>
          <w:szCs w:val="24"/>
        </w:rPr>
      </w:pPr>
      <w:r>
        <w:rPr>
          <w:rFonts w:hint="eastAsia" w:ascii="宋体" w:hAnsi="宋体" w:cs="宋体"/>
          <w:b/>
          <w:sz w:val="24"/>
          <w:szCs w:val="24"/>
        </w:rPr>
        <w:t>11.通知送达：</w:t>
      </w:r>
      <w:r>
        <w:rPr>
          <w:rFonts w:hint="eastAsia" w:ascii="宋体" w:hAnsi="宋体" w:cs="宋体"/>
          <w:sz w:val="24"/>
          <w:szCs w:val="24"/>
        </w:rPr>
        <w:t>本合同任何一方给另一方的通知，都应以书面或电传/传真/电报的形式发送到本合同中双方载明的地址，而另一方应以书面形式确认并发送到对方明确的地址，该地址适用送达范围包括双方非诉时各类通知、协议等文件以及就合同发生纠纷时相关文件和法律文书的送达，同时包括在争议进入仲裁、民事诉讼程序后的一审、二审、再审和执行程序，纠纷进入仲裁、民事诉讼程序后，如当事人应诉并直接向仲裁机构、法院提交送达地址确认书，该确认地址与诉前确认的送达地址不一致的，以向仲裁机构、法院提交确认的送达地址为准。若本合同所载地址需要变更时，应当在变更前七日内通知对方。</w:t>
      </w:r>
    </w:p>
    <w:p w14:paraId="5F11E780">
      <w:pPr>
        <w:pStyle w:val="558"/>
        <w:snapToGrid w:val="0"/>
        <w:spacing w:before="0" w:line="360" w:lineRule="auto"/>
        <w:ind w:left="0" w:firstLine="482" w:firstLineChars="200"/>
        <w:rPr>
          <w:rFonts w:ascii="宋体" w:hAnsi="宋体" w:cs="宋体"/>
          <w:b/>
          <w:sz w:val="24"/>
          <w:szCs w:val="24"/>
        </w:rPr>
      </w:pPr>
      <w:r>
        <w:rPr>
          <w:rFonts w:hint="eastAsia" w:ascii="宋体" w:hAnsi="宋体" w:cs="宋体"/>
          <w:b/>
          <w:sz w:val="24"/>
          <w:szCs w:val="24"/>
        </w:rPr>
        <w:t>12. 不可抗力：</w:t>
      </w:r>
    </w:p>
    <w:p w14:paraId="694621A4">
      <w:pPr>
        <w:pStyle w:val="558"/>
        <w:snapToGrid w:val="0"/>
        <w:spacing w:before="0" w:line="360" w:lineRule="auto"/>
        <w:ind w:left="0" w:firstLine="480" w:firstLineChars="200"/>
        <w:rPr>
          <w:rFonts w:ascii="宋体" w:hAnsi="宋体" w:cs="宋体"/>
          <w:sz w:val="24"/>
          <w:szCs w:val="24"/>
        </w:rPr>
      </w:pPr>
      <w:r>
        <w:rPr>
          <w:rFonts w:hint="eastAsia" w:ascii="宋体" w:hAnsi="宋体" w:cs="宋体"/>
          <w:sz w:val="24"/>
          <w:szCs w:val="24"/>
        </w:rPr>
        <w:t>12.1如果双方中任何一方由于战争、严重火灾、水灾、台风和地震以及其它经双方同意属于不可抗力的（如疫情等），致使合同履行受阻时，履行合同的期限应予延长，延长的期限应相当于事故所影响的时间。</w:t>
      </w:r>
    </w:p>
    <w:p w14:paraId="7E8A62E7">
      <w:pPr>
        <w:pStyle w:val="558"/>
        <w:snapToGrid w:val="0"/>
        <w:spacing w:before="0" w:line="360" w:lineRule="auto"/>
        <w:ind w:left="0" w:firstLine="480" w:firstLineChars="200"/>
        <w:rPr>
          <w:rFonts w:ascii="宋体" w:hAnsi="宋体" w:cs="宋体"/>
          <w:sz w:val="24"/>
          <w:szCs w:val="24"/>
        </w:rPr>
      </w:pPr>
      <w:r>
        <w:rPr>
          <w:rFonts w:hint="eastAsia" w:ascii="宋体" w:hAnsi="宋体" w:cs="宋体"/>
          <w:sz w:val="24"/>
          <w:szCs w:val="24"/>
        </w:rPr>
        <w:t>12.2 受事故影响的一方应在不可抗力的事故发生后尽快以书面形式通知另一方，并在事故发生后14天内，将有关部门出具的证明文件送给另一方。如果不可抗力的持续影响超过10周，被影响的一方应通知另一方解决问题。如果另一方未能及时作出回应或在收到前者通知后1个月内双方未能达成一致意见，被影响的一方有权取消部分或全部的合同。解除合同后，乙方应返还未完成合同部分的费用。（基本服务按月平均计算，其他按实计算）</w:t>
      </w:r>
    </w:p>
    <w:p w14:paraId="4369AE42">
      <w:pPr>
        <w:pStyle w:val="130"/>
        <w:snapToGrid w:val="0"/>
        <w:spacing w:before="0"/>
        <w:ind w:firstLine="482"/>
        <w:rPr>
          <w:rFonts w:ascii="宋体" w:hAnsi="宋体" w:cs="宋体"/>
          <w:szCs w:val="24"/>
        </w:rPr>
      </w:pPr>
      <w:r>
        <w:rPr>
          <w:rFonts w:hint="eastAsia" w:ascii="宋体" w:hAnsi="宋体" w:cs="宋体"/>
          <w:b/>
          <w:szCs w:val="24"/>
        </w:rPr>
        <w:t>13.转让和分包：</w:t>
      </w:r>
      <w:bookmarkStart w:id="385" w:name="_Hlk106268579"/>
      <w:r>
        <w:rPr>
          <w:rFonts w:hint="eastAsia" w:ascii="宋体" w:hAnsi="宋体" w:cs="宋体"/>
          <w:szCs w:val="24"/>
        </w:rPr>
        <w:t>未经甲方事先书面同意，乙方不得部分转让、分包或全部转让、分包其应履行的合同义务，否则乙方按9.4条向甲方承担违约责任。</w:t>
      </w:r>
      <w:bookmarkEnd w:id="385"/>
    </w:p>
    <w:p w14:paraId="507E8E55">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14.招标文件（编号： ）、投标文件及评标过程中形成的文字资料、询标纪要、承诺书等均作为本合同的组成部分，具有同等效力，不一致的，以最新合同为准。</w:t>
      </w:r>
    </w:p>
    <w:p w14:paraId="4707C342">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lang w:val="zh-CN"/>
        </w:rPr>
        <w:t>15.</w:t>
      </w:r>
      <w:r>
        <w:rPr>
          <w:rFonts w:hint="eastAsia" w:ascii="宋体" w:hAnsi="宋体" w:cs="宋体"/>
          <w:sz w:val="24"/>
        </w:rPr>
        <w:t>本合同经甲乙双方法定代表人或其委托人签字并加盖公章，报杭州市政府采购办备案并经浙江政府采购网备案公示后</w:t>
      </w:r>
      <w:r>
        <w:rPr>
          <w:rFonts w:hint="eastAsia" w:ascii="宋体" w:hAnsi="宋体" w:cs="宋体"/>
          <w:sz w:val="24"/>
          <w:lang w:val="zh-CN"/>
        </w:rPr>
        <w:t>生效</w:t>
      </w:r>
      <w:r>
        <w:rPr>
          <w:rFonts w:hint="eastAsia" w:ascii="宋体" w:hAnsi="宋体" w:cs="宋体"/>
          <w:sz w:val="24"/>
        </w:rPr>
        <w:t>。</w:t>
      </w:r>
    </w:p>
    <w:p w14:paraId="28E7D98D">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16</w:t>
      </w:r>
      <w:r>
        <w:rPr>
          <w:rFonts w:hint="eastAsia" w:ascii="宋体" w:hAnsi="宋体" w:cs="宋体"/>
          <w:sz w:val="24"/>
          <w:lang w:val="zh-CN"/>
        </w:rPr>
        <w:t>.</w:t>
      </w:r>
      <w:r>
        <w:rPr>
          <w:rFonts w:hint="eastAsia" w:ascii="宋体" w:hAnsi="宋体" w:cs="宋体"/>
          <w:sz w:val="24"/>
        </w:rPr>
        <w:t>本合同一式伍份，甲方执贰份、乙方执贰份，鉴证方执壹份，具有同等法律效力。</w:t>
      </w:r>
    </w:p>
    <w:p w14:paraId="62D7B632">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17.本合同期限：自合同生效之日起至20</w:t>
      </w:r>
      <w:r>
        <w:rPr>
          <w:rFonts w:hint="eastAsia" w:ascii="宋体" w:hAnsi="宋体" w:cs="宋体"/>
          <w:sz w:val="24"/>
          <w:lang w:val="en-US" w:eastAsia="zh-CN"/>
        </w:rPr>
        <w:t>25</w:t>
      </w:r>
      <w:r>
        <w:rPr>
          <w:rFonts w:hint="eastAsia" w:ascii="宋体" w:hAnsi="宋体" w:cs="宋体"/>
          <w:sz w:val="24"/>
        </w:rPr>
        <w:t>年12月31日止。</w:t>
      </w:r>
    </w:p>
    <w:p w14:paraId="2702242C">
      <w:pPr>
        <w:pStyle w:val="6"/>
        <w:spacing w:line="360" w:lineRule="auto"/>
        <w:ind w:firstLine="480" w:firstLineChars="200"/>
        <w:rPr>
          <w:rFonts w:hAnsi="宋体" w:cs="宋体"/>
          <w:color w:val="auto"/>
          <w:sz w:val="24"/>
          <w:szCs w:val="24"/>
        </w:rPr>
      </w:pPr>
      <w:r>
        <w:rPr>
          <w:rFonts w:hint="eastAsia" w:hAnsi="宋体" w:cs="宋体"/>
          <w:color w:val="auto"/>
          <w:sz w:val="24"/>
          <w:szCs w:val="24"/>
        </w:rPr>
        <w:t>18.适用法律：本合同应按照中华人民共和国的法律进行解释。</w:t>
      </w:r>
    </w:p>
    <w:tbl>
      <w:tblPr>
        <w:tblStyle w:val="63"/>
        <w:tblW w:w="9545" w:type="dxa"/>
        <w:jc w:val="center"/>
        <w:tblLayout w:type="autofit"/>
        <w:tblCellMar>
          <w:top w:w="0" w:type="dxa"/>
          <w:left w:w="108" w:type="dxa"/>
          <w:bottom w:w="0" w:type="dxa"/>
          <w:right w:w="108" w:type="dxa"/>
        </w:tblCellMar>
      </w:tblPr>
      <w:tblGrid>
        <w:gridCol w:w="4712"/>
        <w:gridCol w:w="4833"/>
      </w:tblGrid>
      <w:tr w14:paraId="1B0F19C1">
        <w:tblPrEx>
          <w:tblCellMar>
            <w:top w:w="0" w:type="dxa"/>
            <w:left w:w="108" w:type="dxa"/>
            <w:bottom w:w="0" w:type="dxa"/>
            <w:right w:w="108" w:type="dxa"/>
          </w:tblCellMar>
        </w:tblPrEx>
        <w:trPr>
          <w:jc w:val="center"/>
        </w:trPr>
        <w:tc>
          <w:tcPr>
            <w:tcW w:w="4712" w:type="dxa"/>
          </w:tcPr>
          <w:p w14:paraId="308BEFCB">
            <w:pPr>
              <w:tabs>
                <w:tab w:val="left" w:pos="425"/>
                <w:tab w:val="left" w:pos="567"/>
              </w:tabs>
              <w:snapToGrid w:val="0"/>
              <w:spacing w:line="500" w:lineRule="exact"/>
              <w:rPr>
                <w:rFonts w:ascii="宋体" w:hAnsi="宋体" w:cs="宋体"/>
                <w:sz w:val="24"/>
                <w:u w:color="000000"/>
              </w:rPr>
            </w:pPr>
            <w:r>
              <w:rPr>
                <w:rFonts w:hint="eastAsia" w:ascii="宋体" w:hAnsi="宋体" w:cs="宋体"/>
                <w:sz w:val="24"/>
                <w:u w:color="000000"/>
              </w:rPr>
              <w:t xml:space="preserve">甲方（盖章）：杭州市专家与留学人员服务中心 </w:t>
            </w:r>
          </w:p>
          <w:p w14:paraId="40B81E5C">
            <w:pPr>
              <w:tabs>
                <w:tab w:val="left" w:pos="425"/>
                <w:tab w:val="left" w:pos="567"/>
              </w:tabs>
              <w:snapToGrid w:val="0"/>
              <w:spacing w:line="500" w:lineRule="exact"/>
              <w:rPr>
                <w:rFonts w:ascii="宋体" w:hAnsi="宋体" w:cs="宋体"/>
                <w:sz w:val="24"/>
                <w:u w:color="000000"/>
              </w:rPr>
            </w:pPr>
            <w:r>
              <w:rPr>
                <w:rFonts w:hint="eastAsia" w:ascii="宋体" w:hAnsi="宋体" w:cs="宋体"/>
                <w:sz w:val="24"/>
                <w:u w:color="000000"/>
              </w:rPr>
              <w:t>法定代表人或</w:t>
            </w:r>
          </w:p>
          <w:p w14:paraId="46BD7A7A">
            <w:pPr>
              <w:tabs>
                <w:tab w:val="left" w:pos="425"/>
                <w:tab w:val="left" w:pos="567"/>
              </w:tabs>
              <w:snapToGrid w:val="0"/>
              <w:spacing w:line="500" w:lineRule="exact"/>
              <w:rPr>
                <w:rFonts w:ascii="宋体" w:hAnsi="宋体" w:cs="宋体"/>
                <w:sz w:val="24"/>
                <w:u w:color="000000"/>
              </w:rPr>
            </w:pPr>
            <w:r>
              <w:rPr>
                <w:rFonts w:hint="eastAsia" w:ascii="宋体" w:hAnsi="宋体" w:cs="宋体"/>
                <w:sz w:val="24"/>
                <w:u w:color="000000"/>
              </w:rPr>
              <w:t>受委托人（签字）：</w:t>
            </w:r>
          </w:p>
          <w:p w14:paraId="6E5B06EB">
            <w:pPr>
              <w:tabs>
                <w:tab w:val="left" w:pos="425"/>
                <w:tab w:val="left" w:pos="567"/>
              </w:tabs>
              <w:snapToGrid w:val="0"/>
              <w:spacing w:line="500" w:lineRule="exact"/>
              <w:rPr>
                <w:rFonts w:ascii="宋体" w:hAnsi="宋体" w:cs="宋体"/>
                <w:sz w:val="24"/>
                <w:u w:color="000000"/>
              </w:rPr>
            </w:pPr>
            <w:r>
              <w:rPr>
                <w:rFonts w:hint="eastAsia" w:ascii="宋体" w:hAnsi="宋体" w:cs="宋体"/>
                <w:sz w:val="24"/>
                <w:u w:color="000000"/>
              </w:rPr>
              <w:t xml:space="preserve">地址：杭州市上城区清泰街571号金泰商务大厦4楼 </w:t>
            </w:r>
          </w:p>
          <w:p w14:paraId="6A3730AF">
            <w:pPr>
              <w:tabs>
                <w:tab w:val="left" w:pos="425"/>
                <w:tab w:val="left" w:pos="567"/>
              </w:tabs>
              <w:snapToGrid w:val="0"/>
              <w:spacing w:line="500" w:lineRule="exact"/>
              <w:rPr>
                <w:rFonts w:ascii="宋体" w:hAnsi="宋体" w:cs="宋体"/>
                <w:sz w:val="24"/>
                <w:u w:color="000000"/>
              </w:rPr>
            </w:pPr>
            <w:r>
              <w:rPr>
                <w:rFonts w:hint="eastAsia" w:ascii="宋体" w:hAnsi="宋体" w:cs="宋体"/>
                <w:sz w:val="24"/>
                <w:u w:color="000000"/>
              </w:rPr>
              <w:t>电话：</w:t>
            </w:r>
          </w:p>
          <w:p w14:paraId="0951E49E">
            <w:pPr>
              <w:tabs>
                <w:tab w:val="left" w:pos="425"/>
                <w:tab w:val="left" w:pos="567"/>
              </w:tabs>
              <w:snapToGrid w:val="0"/>
              <w:spacing w:line="500" w:lineRule="exact"/>
              <w:rPr>
                <w:rFonts w:ascii="宋体" w:hAnsi="宋体" w:cs="宋体"/>
                <w:sz w:val="24"/>
                <w:u w:color="000000"/>
              </w:rPr>
            </w:pPr>
            <w:r>
              <w:rPr>
                <w:rFonts w:hint="eastAsia" w:ascii="宋体" w:hAnsi="宋体" w:cs="宋体"/>
                <w:sz w:val="24"/>
                <w:u w:color="000000"/>
              </w:rPr>
              <w:t xml:space="preserve">传真：    </w:t>
            </w:r>
          </w:p>
          <w:p w14:paraId="38965CD3">
            <w:pPr>
              <w:tabs>
                <w:tab w:val="left" w:pos="425"/>
                <w:tab w:val="left" w:pos="567"/>
              </w:tabs>
              <w:snapToGrid w:val="0"/>
              <w:spacing w:line="500" w:lineRule="exact"/>
              <w:rPr>
                <w:rFonts w:ascii="宋体" w:hAnsi="宋体" w:cs="宋体"/>
                <w:sz w:val="24"/>
                <w:u w:color="000000"/>
              </w:rPr>
            </w:pPr>
            <w:r>
              <w:rPr>
                <w:rFonts w:hint="eastAsia" w:ascii="宋体" w:hAnsi="宋体" w:cs="宋体"/>
                <w:sz w:val="24"/>
                <w:u w:color="000000"/>
              </w:rPr>
              <w:t>签订时间：    年   月   日</w:t>
            </w:r>
          </w:p>
        </w:tc>
        <w:tc>
          <w:tcPr>
            <w:tcW w:w="4833" w:type="dxa"/>
          </w:tcPr>
          <w:p w14:paraId="69CAAE0A">
            <w:pPr>
              <w:tabs>
                <w:tab w:val="left" w:pos="425"/>
                <w:tab w:val="left" w:pos="567"/>
              </w:tabs>
              <w:snapToGrid w:val="0"/>
              <w:spacing w:line="500" w:lineRule="exact"/>
              <w:ind w:left="239" w:leftChars="114"/>
              <w:rPr>
                <w:rFonts w:ascii="宋体" w:hAnsi="宋体" w:cs="宋体"/>
                <w:sz w:val="24"/>
                <w:u w:color="000000"/>
              </w:rPr>
            </w:pPr>
            <w:r>
              <w:rPr>
                <w:rFonts w:hint="eastAsia" w:ascii="宋体" w:hAnsi="宋体" w:cs="宋体"/>
                <w:sz w:val="24"/>
                <w:u w:color="000000"/>
              </w:rPr>
              <w:t>乙方（盖章）：</w:t>
            </w:r>
          </w:p>
          <w:p w14:paraId="385D14FD">
            <w:pPr>
              <w:tabs>
                <w:tab w:val="left" w:pos="425"/>
                <w:tab w:val="left" w:pos="567"/>
              </w:tabs>
              <w:snapToGrid w:val="0"/>
              <w:spacing w:line="500" w:lineRule="exact"/>
              <w:ind w:firstLine="240" w:firstLineChars="100"/>
              <w:rPr>
                <w:rFonts w:ascii="宋体" w:hAnsi="宋体" w:cs="宋体"/>
                <w:sz w:val="24"/>
                <w:u w:color="000000"/>
              </w:rPr>
            </w:pPr>
            <w:r>
              <w:rPr>
                <w:rFonts w:hint="eastAsia" w:ascii="宋体" w:hAnsi="宋体" w:cs="宋体"/>
                <w:sz w:val="24"/>
                <w:u w:color="000000"/>
              </w:rPr>
              <w:t>法定代表人或</w:t>
            </w:r>
          </w:p>
          <w:p w14:paraId="1BB8723A">
            <w:pPr>
              <w:tabs>
                <w:tab w:val="left" w:pos="425"/>
                <w:tab w:val="left" w:pos="567"/>
              </w:tabs>
              <w:snapToGrid w:val="0"/>
              <w:spacing w:line="500" w:lineRule="exact"/>
              <w:ind w:firstLine="240" w:firstLineChars="100"/>
              <w:rPr>
                <w:rFonts w:ascii="宋体" w:hAnsi="宋体" w:cs="宋体"/>
                <w:sz w:val="24"/>
                <w:u w:color="000000"/>
              </w:rPr>
            </w:pPr>
            <w:r>
              <w:rPr>
                <w:rFonts w:hint="eastAsia" w:ascii="宋体" w:hAnsi="宋体" w:cs="宋体"/>
                <w:sz w:val="24"/>
                <w:u w:color="000000"/>
              </w:rPr>
              <w:t>受委托人（签字）：</w:t>
            </w:r>
          </w:p>
          <w:p w14:paraId="7FB51C51">
            <w:pPr>
              <w:tabs>
                <w:tab w:val="left" w:pos="425"/>
                <w:tab w:val="left" w:pos="567"/>
              </w:tabs>
              <w:snapToGrid w:val="0"/>
              <w:spacing w:line="500" w:lineRule="exact"/>
              <w:ind w:firstLine="240" w:firstLineChars="100"/>
              <w:rPr>
                <w:rFonts w:ascii="宋体" w:hAnsi="宋体" w:cs="宋体"/>
                <w:sz w:val="24"/>
                <w:u w:color="000000"/>
              </w:rPr>
            </w:pPr>
            <w:r>
              <w:rPr>
                <w:rFonts w:hint="eastAsia" w:ascii="宋体" w:hAnsi="宋体" w:cs="宋体"/>
                <w:sz w:val="24"/>
                <w:u w:color="000000"/>
              </w:rPr>
              <w:t xml:space="preserve">联系人：                  </w:t>
            </w:r>
          </w:p>
          <w:p w14:paraId="7960328D">
            <w:pPr>
              <w:tabs>
                <w:tab w:val="left" w:pos="425"/>
                <w:tab w:val="left" w:pos="567"/>
              </w:tabs>
              <w:snapToGrid w:val="0"/>
              <w:spacing w:line="500" w:lineRule="exact"/>
              <w:ind w:left="239" w:leftChars="114"/>
              <w:rPr>
                <w:rFonts w:ascii="宋体" w:hAnsi="宋体" w:cs="宋体"/>
                <w:sz w:val="24"/>
                <w:u w:color="000000"/>
              </w:rPr>
            </w:pPr>
            <w:r>
              <w:rPr>
                <w:rFonts w:hint="eastAsia" w:ascii="宋体" w:hAnsi="宋体" w:cs="宋体"/>
                <w:sz w:val="24"/>
                <w:u w:color="000000"/>
              </w:rPr>
              <w:t>地址：</w:t>
            </w:r>
          </w:p>
          <w:p w14:paraId="2676D946">
            <w:pPr>
              <w:tabs>
                <w:tab w:val="left" w:pos="425"/>
                <w:tab w:val="left" w:pos="567"/>
              </w:tabs>
              <w:snapToGrid w:val="0"/>
              <w:spacing w:line="500" w:lineRule="exact"/>
              <w:ind w:firstLine="240" w:firstLineChars="100"/>
              <w:rPr>
                <w:rFonts w:ascii="宋体" w:hAnsi="宋体" w:cs="宋体"/>
                <w:sz w:val="24"/>
                <w:u w:color="000000"/>
              </w:rPr>
            </w:pPr>
            <w:r>
              <w:rPr>
                <w:rFonts w:hint="eastAsia" w:ascii="宋体" w:hAnsi="宋体" w:cs="宋体"/>
                <w:sz w:val="24"/>
                <w:u w:color="000000"/>
              </w:rPr>
              <w:t>电话：</w:t>
            </w:r>
          </w:p>
          <w:p w14:paraId="6D4F85FD">
            <w:pPr>
              <w:tabs>
                <w:tab w:val="left" w:pos="425"/>
                <w:tab w:val="left" w:pos="567"/>
              </w:tabs>
              <w:snapToGrid w:val="0"/>
              <w:spacing w:line="500" w:lineRule="exact"/>
              <w:ind w:firstLine="240" w:firstLineChars="100"/>
              <w:rPr>
                <w:rFonts w:ascii="宋体" w:hAnsi="宋体" w:cs="宋体"/>
                <w:sz w:val="24"/>
                <w:u w:color="000000"/>
              </w:rPr>
            </w:pPr>
            <w:r>
              <w:rPr>
                <w:rFonts w:hint="eastAsia" w:ascii="宋体" w:hAnsi="宋体" w:cs="宋体"/>
                <w:sz w:val="24"/>
                <w:u w:color="000000"/>
              </w:rPr>
              <w:t>传真：/</w:t>
            </w:r>
          </w:p>
          <w:p w14:paraId="3A8689C2">
            <w:pPr>
              <w:tabs>
                <w:tab w:val="left" w:pos="425"/>
                <w:tab w:val="left" w:pos="567"/>
              </w:tabs>
              <w:snapToGrid w:val="0"/>
              <w:spacing w:line="500" w:lineRule="exact"/>
              <w:ind w:firstLine="240" w:firstLineChars="100"/>
              <w:rPr>
                <w:rFonts w:ascii="宋体" w:hAnsi="宋体" w:cs="宋体"/>
                <w:sz w:val="24"/>
                <w:u w:color="000000"/>
              </w:rPr>
            </w:pPr>
            <w:r>
              <w:rPr>
                <w:rFonts w:hint="eastAsia" w:ascii="宋体" w:hAnsi="宋体" w:cs="宋体"/>
                <w:sz w:val="24"/>
                <w:u w:color="000000"/>
              </w:rPr>
              <w:t>开户银行：</w:t>
            </w:r>
          </w:p>
          <w:p w14:paraId="5B661596">
            <w:pPr>
              <w:tabs>
                <w:tab w:val="left" w:pos="425"/>
                <w:tab w:val="left" w:pos="567"/>
              </w:tabs>
              <w:snapToGrid w:val="0"/>
              <w:spacing w:line="500" w:lineRule="exact"/>
              <w:ind w:firstLine="240" w:firstLineChars="100"/>
              <w:rPr>
                <w:rFonts w:ascii="宋体" w:hAnsi="宋体" w:cs="宋体"/>
                <w:sz w:val="24"/>
                <w:u w:color="000000"/>
              </w:rPr>
            </w:pPr>
            <w:r>
              <w:rPr>
                <w:rFonts w:hint="eastAsia" w:ascii="宋体" w:hAnsi="宋体" w:cs="宋体"/>
                <w:sz w:val="24"/>
                <w:u w:color="000000"/>
              </w:rPr>
              <w:t>帐号：</w:t>
            </w:r>
          </w:p>
          <w:p w14:paraId="3B25E086">
            <w:pPr>
              <w:tabs>
                <w:tab w:val="left" w:pos="425"/>
                <w:tab w:val="left" w:pos="567"/>
              </w:tabs>
              <w:snapToGrid w:val="0"/>
              <w:spacing w:line="500" w:lineRule="exact"/>
              <w:ind w:firstLine="240" w:firstLineChars="100"/>
              <w:rPr>
                <w:rFonts w:ascii="宋体" w:hAnsi="宋体" w:cs="宋体"/>
                <w:sz w:val="24"/>
                <w:u w:color="000000"/>
              </w:rPr>
            </w:pPr>
            <w:r>
              <w:rPr>
                <w:rFonts w:hint="eastAsia" w:ascii="宋体" w:hAnsi="宋体" w:cs="宋体"/>
                <w:sz w:val="24"/>
                <w:u w:color="000000"/>
              </w:rPr>
              <w:t>签订时间：    年   月   日</w:t>
            </w:r>
          </w:p>
        </w:tc>
      </w:tr>
    </w:tbl>
    <w:p w14:paraId="21D6AA23">
      <w:pPr>
        <w:snapToGrid w:val="0"/>
        <w:spacing w:line="500" w:lineRule="exact"/>
        <w:rPr>
          <w:rFonts w:ascii="宋体" w:hAnsi="宋体" w:cs="宋体"/>
          <w:sz w:val="24"/>
          <w:u w:color="000000"/>
        </w:rPr>
      </w:pPr>
      <w:r>
        <w:rPr>
          <w:rFonts w:hint="eastAsia" w:ascii="宋体" w:hAnsi="宋体" w:cs="宋体"/>
          <w:sz w:val="24"/>
          <w:u w:color="000000"/>
        </w:rPr>
        <w:t>鉴证方：</w:t>
      </w:r>
    </w:p>
    <w:p w14:paraId="118CC657">
      <w:pPr>
        <w:pStyle w:val="2"/>
        <w:snapToGrid w:val="0"/>
        <w:spacing w:line="500" w:lineRule="exact"/>
        <w:ind w:firstLine="0" w:firstLineChars="0"/>
        <w:rPr>
          <w:rFonts w:cs="宋体"/>
          <w:u w:color="000000"/>
        </w:rPr>
      </w:pPr>
      <w:r>
        <w:rPr>
          <w:rFonts w:hint="eastAsia" w:cs="宋体"/>
          <w:u w:color="000000"/>
        </w:rPr>
        <w:t>联系人：</w:t>
      </w:r>
    </w:p>
    <w:p w14:paraId="6F7ACE7B">
      <w:pPr>
        <w:pStyle w:val="2"/>
        <w:snapToGrid w:val="0"/>
        <w:spacing w:line="500" w:lineRule="exact"/>
        <w:ind w:firstLine="0" w:firstLineChars="0"/>
        <w:rPr>
          <w:rFonts w:cs="宋体"/>
          <w:u w:color="000000"/>
        </w:rPr>
      </w:pPr>
      <w:r>
        <w:rPr>
          <w:rFonts w:hint="eastAsia" w:cs="宋体"/>
          <w:u w:color="000000"/>
        </w:rPr>
        <w:t>联系方式：</w:t>
      </w:r>
    </w:p>
    <w:p w14:paraId="193F5646">
      <w:pPr>
        <w:pStyle w:val="2"/>
        <w:snapToGrid w:val="0"/>
        <w:spacing w:line="500" w:lineRule="exact"/>
        <w:ind w:firstLine="0" w:firstLineChars="0"/>
        <w:rPr>
          <w:rFonts w:cs="宋体"/>
          <w:u w:color="000000"/>
        </w:rPr>
      </w:pPr>
      <w:r>
        <w:rPr>
          <w:rFonts w:hint="eastAsia" w:cs="宋体"/>
          <w:u w:color="000000"/>
        </w:rPr>
        <w:t>联系地址：</w:t>
      </w:r>
    </w:p>
    <w:p w14:paraId="4B5C4847">
      <w:pPr>
        <w:pStyle w:val="2"/>
        <w:snapToGrid w:val="0"/>
        <w:spacing w:line="500" w:lineRule="exact"/>
        <w:ind w:firstLine="0" w:firstLineChars="0"/>
        <w:rPr>
          <w:rFonts w:cs="宋体"/>
          <w:u w:color="000000"/>
        </w:rPr>
      </w:pPr>
      <w:r>
        <w:rPr>
          <w:rFonts w:hint="eastAsia" w:cs="宋体"/>
          <w:u w:color="000000"/>
        </w:rPr>
        <w:t>鉴证时间：    年   月   日</w:t>
      </w:r>
    </w:p>
    <w:p w14:paraId="314245A7"/>
    <w:p w14:paraId="25ACA1C0">
      <w:pPr>
        <w:widowControl/>
        <w:adjustRightInd/>
        <w:jc w:val="left"/>
        <w:rPr>
          <w:rFonts w:ascii="宋体" w:hAnsi="宋体" w:cs="宋体"/>
          <w:b/>
          <w:sz w:val="36"/>
          <w:szCs w:val="20"/>
        </w:rPr>
      </w:pPr>
      <w:r>
        <w:rPr>
          <w:rFonts w:ascii="宋体" w:hAnsi="宋体" w:cs="宋体"/>
          <w:b/>
          <w:sz w:val="36"/>
          <w:szCs w:val="20"/>
        </w:rPr>
        <w:br w:type="page"/>
      </w:r>
    </w:p>
    <w:p w14:paraId="6FD5EE95">
      <w:pPr>
        <w:pStyle w:val="2"/>
      </w:pPr>
    </w:p>
    <w:p w14:paraId="7F318D63">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82"/>
      <w:bookmarkEnd w:id="383"/>
      <w:r>
        <w:rPr>
          <w:rFonts w:hint="eastAsia" w:ascii="宋体" w:hAnsi="宋体" w:cs="宋体"/>
          <w:b/>
          <w:sz w:val="36"/>
          <w:szCs w:val="20"/>
        </w:rPr>
        <w:t>应提交的有关格式范例</w:t>
      </w:r>
    </w:p>
    <w:p w14:paraId="7D85FC61">
      <w:pPr>
        <w:spacing w:line="360" w:lineRule="auto"/>
        <w:jc w:val="center"/>
        <w:outlineLvl w:val="0"/>
        <w:rPr>
          <w:rFonts w:ascii="宋体" w:hAnsi="宋体" w:cs="宋体"/>
          <w:b/>
          <w:kern w:val="0"/>
          <w:sz w:val="36"/>
          <w:szCs w:val="36"/>
        </w:rPr>
      </w:pPr>
    </w:p>
    <w:p w14:paraId="6FFCC16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A50241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F6CBC4">
      <w:pPr>
        <w:spacing w:line="360" w:lineRule="auto"/>
        <w:jc w:val="center"/>
        <w:outlineLvl w:val="0"/>
        <w:rPr>
          <w:rFonts w:ascii="宋体" w:hAnsi="宋体" w:cs="宋体"/>
          <w:b/>
          <w:kern w:val="0"/>
          <w:sz w:val="36"/>
          <w:szCs w:val="36"/>
        </w:rPr>
      </w:pPr>
    </w:p>
    <w:p w14:paraId="271CD52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F62BE8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54C63D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F679C9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1338777">
      <w:pPr>
        <w:snapToGrid w:val="0"/>
        <w:spacing w:line="360" w:lineRule="auto"/>
        <w:ind w:firstLine="480" w:firstLineChars="200"/>
        <w:rPr>
          <w:rFonts w:ascii="宋体" w:hAnsi="宋体" w:cs="宋体"/>
          <w:sz w:val="24"/>
        </w:rPr>
      </w:pPr>
    </w:p>
    <w:p w14:paraId="29D7F8D2">
      <w:pPr>
        <w:spacing w:line="360" w:lineRule="auto"/>
        <w:ind w:firstLine="480" w:firstLineChars="200"/>
        <w:rPr>
          <w:rFonts w:ascii="宋体" w:hAnsi="宋体" w:cs="宋体"/>
          <w:sz w:val="24"/>
        </w:rPr>
      </w:pPr>
    </w:p>
    <w:p w14:paraId="3DB3FC3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F6E879D">
      <w:pPr>
        <w:snapToGrid w:val="0"/>
        <w:spacing w:line="360" w:lineRule="auto"/>
        <w:rPr>
          <w:rFonts w:ascii="宋体" w:hAnsi="宋体" w:cs="宋体"/>
          <w:sz w:val="24"/>
        </w:rPr>
      </w:pPr>
      <w:r>
        <w:rPr>
          <w:rFonts w:hint="eastAsia" w:ascii="宋体" w:hAnsi="宋体" w:cs="宋体"/>
          <w:sz w:val="24"/>
        </w:rPr>
        <w:t>（采购人）、（采购代理机构）：</w:t>
      </w:r>
    </w:p>
    <w:p w14:paraId="2AE2382B">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1E852F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AAE5D9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A42D9B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F4C3F7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23D62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6BEB27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4D7762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14F8F4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09229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A7A039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8541B2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DA132A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CEDFE8C">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28488D05">
      <w:pPr>
        <w:snapToGrid w:val="0"/>
        <w:spacing w:line="360" w:lineRule="auto"/>
        <w:ind w:right="480"/>
        <w:jc w:val="center"/>
        <w:rPr>
          <w:rFonts w:ascii="宋体" w:hAnsi="宋体" w:cs="宋体"/>
          <w:b/>
          <w:kern w:val="0"/>
          <w:sz w:val="32"/>
          <w:szCs w:val="32"/>
        </w:rPr>
      </w:pPr>
    </w:p>
    <w:p w14:paraId="4FE52E82">
      <w:pPr>
        <w:snapToGrid w:val="0"/>
        <w:spacing w:line="360" w:lineRule="auto"/>
        <w:ind w:right="480"/>
        <w:jc w:val="center"/>
        <w:rPr>
          <w:rFonts w:ascii="宋体" w:hAnsi="宋体" w:cs="宋体"/>
          <w:b/>
          <w:kern w:val="0"/>
          <w:sz w:val="32"/>
          <w:szCs w:val="32"/>
        </w:rPr>
      </w:pPr>
    </w:p>
    <w:p w14:paraId="5B7B8203">
      <w:pPr>
        <w:snapToGrid w:val="0"/>
        <w:spacing w:line="360" w:lineRule="auto"/>
        <w:ind w:right="480"/>
        <w:jc w:val="center"/>
        <w:rPr>
          <w:rFonts w:ascii="宋体" w:hAnsi="宋体" w:cs="宋体"/>
          <w:b/>
          <w:kern w:val="0"/>
          <w:sz w:val="32"/>
          <w:szCs w:val="32"/>
        </w:rPr>
      </w:pPr>
    </w:p>
    <w:p w14:paraId="3C320D24">
      <w:pPr>
        <w:rPr>
          <w:rFonts w:ascii="宋体" w:hAnsi="宋体" w:cs="宋体"/>
        </w:rPr>
      </w:pPr>
    </w:p>
    <w:p w14:paraId="07122D3A">
      <w:pPr>
        <w:snapToGrid w:val="0"/>
        <w:spacing w:line="360" w:lineRule="auto"/>
        <w:ind w:right="480"/>
        <w:jc w:val="center"/>
        <w:rPr>
          <w:rFonts w:ascii="宋体" w:hAnsi="宋体" w:cs="宋体"/>
          <w:b/>
          <w:kern w:val="0"/>
          <w:sz w:val="32"/>
          <w:szCs w:val="32"/>
        </w:rPr>
      </w:pPr>
    </w:p>
    <w:p w14:paraId="28024829">
      <w:pPr>
        <w:widowControl/>
        <w:adjustRightInd/>
        <w:jc w:val="left"/>
        <w:rPr>
          <w:rFonts w:ascii="宋体" w:hAnsi="宋体" w:cs="宋体"/>
          <w:b/>
          <w:kern w:val="0"/>
          <w:sz w:val="32"/>
          <w:szCs w:val="32"/>
        </w:rPr>
      </w:pPr>
      <w:r>
        <w:rPr>
          <w:rFonts w:ascii="宋体" w:hAnsi="宋体" w:cs="宋体"/>
          <w:b/>
          <w:kern w:val="0"/>
          <w:sz w:val="32"/>
          <w:szCs w:val="32"/>
        </w:rPr>
        <w:br w:type="page"/>
      </w:r>
    </w:p>
    <w:p w14:paraId="53ACA1C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17F5F0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3579F29">
      <w:pPr>
        <w:snapToGrid w:val="0"/>
        <w:spacing w:line="360" w:lineRule="auto"/>
        <w:ind w:right="480"/>
        <w:jc w:val="center"/>
        <w:rPr>
          <w:rFonts w:ascii="宋体" w:hAnsi="宋体" w:cs="宋体"/>
          <w:b/>
          <w:kern w:val="0"/>
          <w:sz w:val="32"/>
          <w:szCs w:val="32"/>
        </w:rPr>
      </w:pPr>
    </w:p>
    <w:p w14:paraId="0B069E5F">
      <w:pPr>
        <w:snapToGrid w:val="0"/>
        <w:spacing w:line="360" w:lineRule="auto"/>
        <w:ind w:right="480"/>
        <w:jc w:val="center"/>
        <w:rPr>
          <w:rFonts w:ascii="宋体" w:hAnsi="宋体" w:cs="宋体"/>
          <w:b/>
          <w:kern w:val="0"/>
          <w:sz w:val="32"/>
          <w:szCs w:val="32"/>
        </w:rPr>
      </w:pPr>
    </w:p>
    <w:p w14:paraId="5E0C111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9038E1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8C3FA6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r>
        <w:rPr>
          <w:rFonts w:hint="eastAsia" w:ascii="宋体" w:hAnsi="宋体" w:cs="宋体"/>
          <w:b/>
          <w:kern w:val="0"/>
          <w:sz w:val="32"/>
          <w:szCs w:val="32"/>
        </w:rPr>
        <w:t>（本项目需要提供）</w:t>
      </w:r>
    </w:p>
    <w:p w14:paraId="364AF5E2">
      <w:pPr>
        <w:widowControl/>
        <w:spacing w:line="360" w:lineRule="auto"/>
        <w:ind w:firstLine="480"/>
        <w:jc w:val="left"/>
        <w:rPr>
          <w:rFonts w:ascii="宋体" w:hAnsi="宋体" w:cs="宋体"/>
          <w:sz w:val="24"/>
        </w:rPr>
      </w:pPr>
    </w:p>
    <w:p w14:paraId="51EF81F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6CDBCB3">
      <w:pPr>
        <w:snapToGrid w:val="0"/>
        <w:spacing w:before="50" w:after="50" w:line="360" w:lineRule="auto"/>
        <w:jc w:val="center"/>
        <w:rPr>
          <w:rFonts w:ascii="宋体" w:hAnsi="宋体" w:cs="宋体"/>
          <w:sz w:val="24"/>
        </w:rPr>
      </w:pPr>
    </w:p>
    <w:p w14:paraId="6853233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67FFFE9">
      <w:pPr>
        <w:widowControl/>
        <w:spacing w:line="360" w:lineRule="auto"/>
        <w:ind w:left="150"/>
        <w:jc w:val="center"/>
        <w:rPr>
          <w:rFonts w:ascii="宋体" w:hAnsi="宋体" w:cs="宋体"/>
          <w:b/>
          <w:kern w:val="0"/>
          <w:sz w:val="32"/>
          <w:szCs w:val="32"/>
        </w:rPr>
      </w:pPr>
    </w:p>
    <w:p w14:paraId="2C8F79B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B68498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C92E762">
      <w:pPr>
        <w:rPr>
          <w:rFonts w:ascii="宋体" w:hAnsi="宋体" w:cs="宋体"/>
        </w:rPr>
      </w:pPr>
    </w:p>
    <w:p w14:paraId="7A840E26">
      <w:pPr>
        <w:widowControl/>
        <w:adjustRightInd/>
        <w:jc w:val="left"/>
        <w:rPr>
          <w:rFonts w:ascii="宋体" w:hAnsi="宋体" w:cs="宋体"/>
          <w:b/>
          <w:kern w:val="0"/>
          <w:sz w:val="36"/>
          <w:szCs w:val="36"/>
        </w:rPr>
      </w:pPr>
      <w:r>
        <w:rPr>
          <w:rFonts w:ascii="宋体" w:hAnsi="宋体" w:cs="宋体"/>
          <w:b/>
          <w:kern w:val="0"/>
          <w:sz w:val="36"/>
          <w:szCs w:val="36"/>
        </w:rPr>
        <w:br w:type="page"/>
      </w:r>
    </w:p>
    <w:p w14:paraId="7FE1516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33E48A2">
      <w:pPr>
        <w:spacing w:line="360" w:lineRule="auto"/>
        <w:jc w:val="center"/>
        <w:outlineLvl w:val="0"/>
        <w:rPr>
          <w:rFonts w:ascii="宋体" w:hAnsi="宋体" w:cs="宋体"/>
          <w:b/>
          <w:kern w:val="0"/>
          <w:sz w:val="24"/>
        </w:rPr>
      </w:pPr>
    </w:p>
    <w:p w14:paraId="3DCA36F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2AD25D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FD1D5F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2D1DAB3">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E5BA22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3AF2AD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D4EB6B1">
      <w:pPr>
        <w:snapToGrid w:val="0"/>
        <w:spacing w:line="360" w:lineRule="auto"/>
        <w:ind w:left="479" w:leftChars="228"/>
        <w:rPr>
          <w:rFonts w:ascii="宋体" w:hAnsi="宋体" w:cs="宋体"/>
          <w:sz w:val="24"/>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代理服务费支付承诺书……………………………………………………（页码）</w:t>
      </w:r>
    </w:p>
    <w:p w14:paraId="09DCDA34">
      <w:pPr>
        <w:snapToGrid w:val="0"/>
        <w:spacing w:line="360" w:lineRule="auto"/>
        <w:jc w:val="center"/>
        <w:rPr>
          <w:rFonts w:ascii="宋体" w:hAnsi="宋体" w:cs="宋体"/>
          <w:b/>
          <w:kern w:val="0"/>
          <w:sz w:val="32"/>
          <w:szCs w:val="32"/>
          <w:lang w:val="zh-CN"/>
        </w:rPr>
      </w:pPr>
    </w:p>
    <w:p w14:paraId="001C550B">
      <w:pPr>
        <w:snapToGrid w:val="0"/>
        <w:spacing w:line="360" w:lineRule="auto"/>
        <w:jc w:val="center"/>
        <w:rPr>
          <w:rFonts w:ascii="宋体" w:hAnsi="宋体" w:cs="宋体"/>
          <w:b/>
          <w:kern w:val="0"/>
          <w:sz w:val="32"/>
          <w:szCs w:val="32"/>
          <w:lang w:val="zh-CN"/>
        </w:rPr>
      </w:pPr>
    </w:p>
    <w:p w14:paraId="2732CF30">
      <w:pPr>
        <w:snapToGrid w:val="0"/>
        <w:spacing w:line="360" w:lineRule="auto"/>
        <w:jc w:val="center"/>
        <w:rPr>
          <w:rFonts w:ascii="宋体" w:hAnsi="宋体" w:cs="宋体"/>
          <w:b/>
          <w:kern w:val="0"/>
          <w:sz w:val="32"/>
          <w:szCs w:val="32"/>
          <w:lang w:val="zh-CN"/>
        </w:rPr>
      </w:pPr>
    </w:p>
    <w:p w14:paraId="2F86D379">
      <w:pPr>
        <w:snapToGrid w:val="0"/>
        <w:spacing w:line="360" w:lineRule="auto"/>
        <w:jc w:val="center"/>
        <w:rPr>
          <w:rFonts w:ascii="宋体" w:hAnsi="宋体" w:cs="宋体"/>
          <w:b/>
          <w:kern w:val="0"/>
          <w:sz w:val="32"/>
          <w:szCs w:val="32"/>
          <w:lang w:val="zh-CN"/>
        </w:rPr>
      </w:pPr>
    </w:p>
    <w:p w14:paraId="6C700EB1">
      <w:pPr>
        <w:snapToGrid w:val="0"/>
        <w:spacing w:line="360" w:lineRule="auto"/>
        <w:jc w:val="center"/>
        <w:rPr>
          <w:rFonts w:ascii="宋体" w:hAnsi="宋体" w:cs="宋体"/>
          <w:b/>
          <w:kern w:val="0"/>
          <w:sz w:val="32"/>
          <w:szCs w:val="32"/>
          <w:lang w:val="zh-CN"/>
        </w:rPr>
      </w:pPr>
    </w:p>
    <w:p w14:paraId="3E11D1A7">
      <w:pPr>
        <w:snapToGrid w:val="0"/>
        <w:spacing w:line="360" w:lineRule="auto"/>
        <w:jc w:val="center"/>
        <w:rPr>
          <w:rFonts w:ascii="宋体" w:hAnsi="宋体" w:cs="宋体"/>
          <w:b/>
          <w:kern w:val="0"/>
          <w:sz w:val="32"/>
          <w:szCs w:val="32"/>
          <w:lang w:val="zh-CN"/>
        </w:rPr>
      </w:pPr>
    </w:p>
    <w:p w14:paraId="6AAE0495">
      <w:pPr>
        <w:snapToGrid w:val="0"/>
        <w:spacing w:line="360" w:lineRule="auto"/>
        <w:jc w:val="center"/>
        <w:rPr>
          <w:rFonts w:ascii="宋体" w:hAnsi="宋体" w:cs="宋体"/>
          <w:b/>
          <w:kern w:val="0"/>
          <w:sz w:val="32"/>
          <w:szCs w:val="32"/>
          <w:lang w:val="zh-CN"/>
        </w:rPr>
      </w:pPr>
    </w:p>
    <w:p w14:paraId="46F8D305">
      <w:pPr>
        <w:snapToGrid w:val="0"/>
        <w:spacing w:line="360" w:lineRule="auto"/>
        <w:jc w:val="center"/>
        <w:rPr>
          <w:rFonts w:ascii="宋体" w:hAnsi="宋体" w:cs="宋体"/>
          <w:b/>
          <w:kern w:val="0"/>
          <w:sz w:val="32"/>
          <w:szCs w:val="32"/>
          <w:lang w:val="zh-CN"/>
        </w:rPr>
      </w:pPr>
    </w:p>
    <w:p w14:paraId="69358AC5">
      <w:pPr>
        <w:snapToGrid w:val="0"/>
        <w:spacing w:line="360" w:lineRule="auto"/>
        <w:jc w:val="center"/>
        <w:rPr>
          <w:rFonts w:ascii="宋体" w:hAnsi="宋体" w:cs="宋体"/>
          <w:b/>
          <w:kern w:val="0"/>
          <w:sz w:val="32"/>
          <w:szCs w:val="32"/>
          <w:lang w:val="zh-CN"/>
        </w:rPr>
      </w:pPr>
    </w:p>
    <w:p w14:paraId="2E8DEA0E">
      <w:pPr>
        <w:snapToGrid w:val="0"/>
        <w:spacing w:line="360" w:lineRule="auto"/>
        <w:jc w:val="center"/>
        <w:rPr>
          <w:rFonts w:ascii="宋体" w:hAnsi="宋体" w:cs="宋体"/>
          <w:b/>
          <w:kern w:val="0"/>
          <w:sz w:val="32"/>
          <w:szCs w:val="32"/>
          <w:lang w:val="zh-CN"/>
        </w:rPr>
      </w:pPr>
    </w:p>
    <w:p w14:paraId="054A81A0">
      <w:pPr>
        <w:widowControl/>
        <w:adjustRightInd/>
        <w:jc w:val="left"/>
        <w:rPr>
          <w:rFonts w:ascii="宋体" w:hAnsi="宋体" w:cs="宋体"/>
          <w:b/>
          <w:kern w:val="0"/>
          <w:sz w:val="32"/>
          <w:szCs w:val="32"/>
        </w:rPr>
      </w:pPr>
      <w:r>
        <w:rPr>
          <w:rFonts w:ascii="宋体" w:hAnsi="宋体" w:cs="宋体"/>
          <w:b/>
          <w:kern w:val="0"/>
          <w:sz w:val="32"/>
          <w:szCs w:val="32"/>
        </w:rPr>
        <w:br w:type="page"/>
      </w:r>
    </w:p>
    <w:p w14:paraId="611C9C91">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969219E">
      <w:pPr>
        <w:snapToGrid w:val="0"/>
        <w:spacing w:line="360" w:lineRule="auto"/>
        <w:rPr>
          <w:rFonts w:ascii="宋体" w:hAnsi="宋体" w:cs="宋体"/>
          <w:sz w:val="24"/>
        </w:rPr>
      </w:pPr>
      <w:r>
        <w:rPr>
          <w:rFonts w:hint="eastAsia" w:ascii="宋体" w:hAnsi="宋体" w:cs="宋体"/>
          <w:sz w:val="24"/>
        </w:rPr>
        <w:t>（采购人）、（采购代理机构）：</w:t>
      </w:r>
    </w:p>
    <w:p w14:paraId="71071FC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E62790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73718A5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EA79EB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B77B30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6109AA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86" w:name="_Hlk101257010"/>
      <w:r>
        <w:rPr>
          <w:rFonts w:hint="eastAsia" w:ascii="宋体" w:hAnsi="宋体" w:cs="宋体"/>
          <w:sz w:val="24"/>
        </w:rPr>
        <w:t>（如果有)</w:t>
      </w:r>
      <w:bookmarkEnd w:id="386"/>
      <w:r>
        <w:rPr>
          <w:rFonts w:hint="eastAsia" w:ascii="宋体" w:hAnsi="宋体" w:cs="宋体"/>
          <w:snapToGrid w:val="0"/>
          <w:kern w:val="28"/>
          <w:sz w:val="24"/>
          <w:szCs w:val="20"/>
        </w:rPr>
        <w:t>；</w:t>
      </w:r>
    </w:p>
    <w:p w14:paraId="438F3C1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p>
    <w:p w14:paraId="21FA204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C42EF9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C4CBE7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6E9423E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FDC978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0EB17A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A8CA0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61E642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3AB37E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BEB5D5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9DA10B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59A25C">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F60BBA0">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eastAsia="宋体" w:cs="宋体"/>
          <w:color w:val="auto"/>
          <w:sz w:val="24"/>
          <w:szCs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D54249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2333A0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59E846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81FA0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491ED52">
      <w:pPr>
        <w:snapToGrid w:val="0"/>
        <w:spacing w:line="360" w:lineRule="auto"/>
        <w:ind w:left="0" w:leftChars="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7E84878F">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2D63CD0">
      <w:pPr>
        <w:snapToGrid w:val="0"/>
        <w:spacing w:line="360" w:lineRule="auto"/>
        <w:ind w:left="0" w:leftChars="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rPr>
        <w:t>。</w:t>
      </w:r>
    </w:p>
    <w:p w14:paraId="366F30C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3E264F7">
      <w:pPr>
        <w:spacing w:line="360" w:lineRule="auto"/>
        <w:jc w:val="center"/>
        <w:rPr>
          <w:rFonts w:ascii="宋体" w:hAnsi="宋体" w:cs="宋体"/>
          <w:sz w:val="24"/>
        </w:rPr>
      </w:pPr>
      <w:r>
        <w:rPr>
          <w:rFonts w:hint="eastAsia" w:ascii="宋体" w:hAnsi="宋体" w:cs="宋体"/>
          <w:sz w:val="24"/>
        </w:rPr>
        <w:t xml:space="preserve">     日期：  年   月   日</w:t>
      </w:r>
    </w:p>
    <w:p w14:paraId="278A2AFF">
      <w:pPr>
        <w:snapToGrid w:val="0"/>
        <w:spacing w:line="360" w:lineRule="auto"/>
        <w:ind w:left="420" w:leftChars="200" w:firstLine="4200" w:firstLineChars="1750"/>
        <w:rPr>
          <w:rFonts w:ascii="宋体" w:hAnsi="宋体" w:cs="宋体"/>
          <w:kern w:val="0"/>
          <w:sz w:val="24"/>
          <w:u w:val="single"/>
        </w:rPr>
      </w:pPr>
    </w:p>
    <w:p w14:paraId="3570B19F">
      <w:pPr>
        <w:spacing w:line="360" w:lineRule="auto"/>
        <w:ind w:right="420"/>
        <w:rPr>
          <w:rFonts w:ascii="宋体" w:hAnsi="宋体" w:cs="宋体"/>
          <w:sz w:val="24"/>
        </w:rPr>
      </w:pPr>
      <w:r>
        <w:rPr>
          <w:rFonts w:hint="eastAsia" w:ascii="宋体" w:hAnsi="宋体" w:cs="宋体"/>
          <w:sz w:val="24"/>
        </w:rPr>
        <w:t>注：按本格式和要求提供。</w:t>
      </w:r>
    </w:p>
    <w:p w14:paraId="54A6D831">
      <w:pPr>
        <w:snapToGrid w:val="0"/>
        <w:spacing w:line="360" w:lineRule="auto"/>
        <w:jc w:val="center"/>
        <w:rPr>
          <w:rFonts w:ascii="宋体" w:hAnsi="宋体" w:cs="宋体"/>
          <w:b/>
          <w:kern w:val="0"/>
          <w:sz w:val="32"/>
          <w:szCs w:val="32"/>
        </w:rPr>
      </w:pPr>
    </w:p>
    <w:p w14:paraId="15069ACF">
      <w:pPr>
        <w:snapToGrid w:val="0"/>
        <w:spacing w:line="360" w:lineRule="auto"/>
        <w:rPr>
          <w:rFonts w:ascii="宋体" w:hAnsi="宋体" w:cs="宋体"/>
          <w:sz w:val="24"/>
        </w:rPr>
      </w:pPr>
    </w:p>
    <w:p w14:paraId="39CF6B66">
      <w:pPr>
        <w:jc w:val="center"/>
        <w:rPr>
          <w:rFonts w:ascii="宋体" w:hAnsi="宋体" w:cs="宋体"/>
          <w:b/>
          <w:kern w:val="0"/>
          <w:sz w:val="32"/>
          <w:szCs w:val="32"/>
        </w:rPr>
      </w:pPr>
    </w:p>
    <w:p w14:paraId="134D203A">
      <w:pPr>
        <w:jc w:val="center"/>
        <w:rPr>
          <w:rFonts w:ascii="宋体" w:hAnsi="宋体" w:cs="宋体"/>
          <w:b/>
          <w:kern w:val="0"/>
          <w:sz w:val="32"/>
          <w:szCs w:val="32"/>
        </w:rPr>
      </w:pPr>
    </w:p>
    <w:p w14:paraId="764F3036">
      <w:pPr>
        <w:jc w:val="center"/>
        <w:rPr>
          <w:rFonts w:ascii="宋体" w:hAnsi="宋体" w:cs="宋体"/>
          <w:b/>
          <w:kern w:val="0"/>
          <w:sz w:val="32"/>
          <w:szCs w:val="32"/>
        </w:rPr>
      </w:pPr>
    </w:p>
    <w:p w14:paraId="412BD729">
      <w:pPr>
        <w:jc w:val="center"/>
        <w:rPr>
          <w:rFonts w:ascii="宋体" w:hAnsi="宋体" w:cs="宋体"/>
          <w:b/>
          <w:kern w:val="0"/>
          <w:sz w:val="32"/>
          <w:szCs w:val="32"/>
        </w:rPr>
      </w:pPr>
    </w:p>
    <w:p w14:paraId="786D3C3C">
      <w:pPr>
        <w:jc w:val="center"/>
        <w:rPr>
          <w:rFonts w:ascii="宋体" w:hAnsi="宋体" w:cs="宋体"/>
          <w:b/>
          <w:kern w:val="0"/>
          <w:sz w:val="32"/>
          <w:szCs w:val="32"/>
        </w:rPr>
      </w:pPr>
    </w:p>
    <w:p w14:paraId="69608D75">
      <w:pPr>
        <w:jc w:val="center"/>
        <w:rPr>
          <w:rFonts w:ascii="宋体" w:hAnsi="宋体" w:cs="宋体"/>
          <w:b/>
          <w:kern w:val="0"/>
          <w:sz w:val="32"/>
          <w:szCs w:val="32"/>
        </w:rPr>
      </w:pPr>
    </w:p>
    <w:p w14:paraId="7CB46689">
      <w:pPr>
        <w:jc w:val="center"/>
        <w:rPr>
          <w:rFonts w:ascii="宋体" w:hAnsi="宋体" w:cs="宋体"/>
          <w:b/>
          <w:kern w:val="0"/>
          <w:sz w:val="32"/>
          <w:szCs w:val="32"/>
        </w:rPr>
      </w:pPr>
    </w:p>
    <w:p w14:paraId="4D19132E">
      <w:pPr>
        <w:jc w:val="center"/>
        <w:rPr>
          <w:rFonts w:ascii="宋体" w:hAnsi="宋体" w:cs="宋体"/>
          <w:b/>
          <w:kern w:val="0"/>
          <w:sz w:val="32"/>
          <w:szCs w:val="32"/>
        </w:rPr>
      </w:pPr>
    </w:p>
    <w:p w14:paraId="1C1C6AD0">
      <w:pPr>
        <w:jc w:val="center"/>
        <w:rPr>
          <w:rFonts w:ascii="宋体" w:hAnsi="宋体" w:cs="宋体"/>
          <w:b/>
          <w:kern w:val="0"/>
          <w:sz w:val="32"/>
          <w:szCs w:val="32"/>
        </w:rPr>
      </w:pPr>
    </w:p>
    <w:p w14:paraId="230EEF2F">
      <w:pPr>
        <w:jc w:val="center"/>
        <w:rPr>
          <w:rFonts w:ascii="宋体" w:hAnsi="宋体" w:cs="宋体"/>
          <w:b/>
          <w:kern w:val="0"/>
          <w:sz w:val="32"/>
          <w:szCs w:val="32"/>
        </w:rPr>
      </w:pPr>
    </w:p>
    <w:p w14:paraId="64BF09FE">
      <w:pPr>
        <w:jc w:val="center"/>
        <w:rPr>
          <w:rFonts w:ascii="宋体" w:hAnsi="宋体" w:cs="宋体"/>
          <w:b/>
          <w:kern w:val="0"/>
          <w:sz w:val="32"/>
          <w:szCs w:val="32"/>
        </w:rPr>
      </w:pPr>
    </w:p>
    <w:p w14:paraId="7F94BD8D">
      <w:pPr>
        <w:jc w:val="center"/>
        <w:rPr>
          <w:rFonts w:ascii="宋体" w:hAnsi="宋体" w:cs="宋体"/>
          <w:b/>
          <w:kern w:val="0"/>
          <w:sz w:val="32"/>
          <w:szCs w:val="32"/>
        </w:rPr>
      </w:pPr>
    </w:p>
    <w:p w14:paraId="521FFE20">
      <w:pPr>
        <w:jc w:val="center"/>
        <w:rPr>
          <w:rFonts w:ascii="宋体" w:hAnsi="宋体" w:cs="宋体"/>
          <w:b/>
          <w:kern w:val="0"/>
          <w:sz w:val="32"/>
          <w:szCs w:val="32"/>
        </w:rPr>
      </w:pPr>
    </w:p>
    <w:p w14:paraId="6B6D69BA">
      <w:pPr>
        <w:jc w:val="center"/>
        <w:rPr>
          <w:rFonts w:ascii="宋体" w:hAnsi="宋体" w:cs="宋体"/>
          <w:b/>
          <w:kern w:val="0"/>
          <w:sz w:val="32"/>
          <w:szCs w:val="32"/>
        </w:rPr>
      </w:pPr>
    </w:p>
    <w:p w14:paraId="5F35C955">
      <w:pPr>
        <w:jc w:val="center"/>
        <w:rPr>
          <w:rFonts w:ascii="宋体" w:hAnsi="宋体" w:cs="宋体"/>
          <w:b/>
          <w:kern w:val="0"/>
          <w:sz w:val="32"/>
          <w:szCs w:val="32"/>
        </w:rPr>
      </w:pPr>
    </w:p>
    <w:p w14:paraId="611101E5">
      <w:pPr>
        <w:jc w:val="center"/>
        <w:rPr>
          <w:rFonts w:ascii="宋体" w:hAnsi="宋体" w:cs="宋体"/>
          <w:b/>
          <w:kern w:val="0"/>
          <w:sz w:val="32"/>
          <w:szCs w:val="32"/>
        </w:rPr>
      </w:pPr>
    </w:p>
    <w:p w14:paraId="112D9250">
      <w:pPr>
        <w:jc w:val="center"/>
        <w:rPr>
          <w:rFonts w:ascii="宋体" w:hAnsi="宋体" w:cs="宋体"/>
          <w:b/>
          <w:kern w:val="0"/>
          <w:sz w:val="32"/>
          <w:szCs w:val="32"/>
        </w:rPr>
      </w:pPr>
    </w:p>
    <w:p w14:paraId="33B3BC6F">
      <w:pPr>
        <w:jc w:val="center"/>
        <w:rPr>
          <w:rFonts w:ascii="宋体" w:hAnsi="宋体" w:cs="宋体"/>
          <w:b/>
          <w:kern w:val="0"/>
          <w:sz w:val="32"/>
          <w:szCs w:val="32"/>
        </w:rPr>
      </w:pPr>
    </w:p>
    <w:p w14:paraId="311AF5D2">
      <w:pPr>
        <w:rPr>
          <w:rFonts w:ascii="宋体" w:hAnsi="宋体" w:cs="宋体"/>
          <w:b/>
          <w:kern w:val="0"/>
          <w:sz w:val="32"/>
          <w:szCs w:val="32"/>
        </w:rPr>
      </w:pPr>
      <w:r>
        <w:rPr>
          <w:rFonts w:hint="eastAsia" w:ascii="宋体" w:hAnsi="宋体" w:cs="宋体"/>
          <w:b/>
          <w:kern w:val="0"/>
          <w:sz w:val="32"/>
          <w:szCs w:val="32"/>
        </w:rPr>
        <w:br w:type="page"/>
      </w:r>
    </w:p>
    <w:p w14:paraId="79BDA1D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C03254B">
      <w:pPr>
        <w:snapToGrid w:val="0"/>
        <w:spacing w:line="360" w:lineRule="auto"/>
        <w:rPr>
          <w:rFonts w:ascii="宋体" w:hAnsi="宋体" w:cs="宋体"/>
          <w:sz w:val="24"/>
        </w:rPr>
      </w:pPr>
    </w:p>
    <w:p w14:paraId="132DB23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2084F41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133FFD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47417B4">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B8DBDD3">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533C0CA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ED404C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5F2DE63">
      <w:pPr>
        <w:snapToGrid w:val="0"/>
        <w:spacing w:line="360" w:lineRule="auto"/>
        <w:rPr>
          <w:rFonts w:ascii="宋体" w:hAnsi="宋体" w:cs="宋体"/>
          <w:sz w:val="24"/>
        </w:rPr>
      </w:pPr>
    </w:p>
    <w:p w14:paraId="6E3D1913">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59CFD46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FEDA8C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5DC8B4F">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21C50733">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5CD75694">
      <w:pPr>
        <w:jc w:val="center"/>
        <w:rPr>
          <w:rFonts w:ascii="宋体" w:hAnsi="宋体" w:cs="宋体"/>
          <w:b/>
          <w:kern w:val="0"/>
          <w:sz w:val="32"/>
          <w:szCs w:val="32"/>
        </w:rPr>
      </w:pPr>
    </w:p>
    <w:p w14:paraId="723AF56E">
      <w:pPr>
        <w:rPr>
          <w:rFonts w:ascii="宋体" w:hAnsi="宋体" w:cs="宋体"/>
        </w:rPr>
      </w:pPr>
    </w:p>
    <w:p w14:paraId="51DD55D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4040B8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5B909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78E0EA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5543DEC">
      <w:pPr>
        <w:autoSpaceDE w:val="0"/>
        <w:autoSpaceDN w:val="0"/>
        <w:spacing w:line="360" w:lineRule="auto"/>
        <w:jc w:val="center"/>
        <w:rPr>
          <w:rFonts w:ascii="宋体" w:hAnsi="宋体" w:cs="宋体"/>
          <w:b/>
          <w:kern w:val="0"/>
          <w:sz w:val="32"/>
          <w:szCs w:val="32"/>
          <w:lang w:val="zh-CN"/>
        </w:rPr>
      </w:pPr>
    </w:p>
    <w:p w14:paraId="76C66666">
      <w:pPr>
        <w:autoSpaceDE w:val="0"/>
        <w:autoSpaceDN w:val="0"/>
        <w:spacing w:line="360" w:lineRule="auto"/>
        <w:jc w:val="center"/>
        <w:rPr>
          <w:rFonts w:ascii="宋体" w:hAnsi="宋体" w:cs="宋体"/>
          <w:b/>
          <w:kern w:val="0"/>
          <w:sz w:val="32"/>
          <w:szCs w:val="32"/>
          <w:lang w:val="zh-CN"/>
        </w:rPr>
      </w:pPr>
    </w:p>
    <w:p w14:paraId="3FDA5183">
      <w:pPr>
        <w:autoSpaceDE w:val="0"/>
        <w:autoSpaceDN w:val="0"/>
        <w:spacing w:line="360" w:lineRule="auto"/>
        <w:jc w:val="center"/>
        <w:rPr>
          <w:rFonts w:ascii="宋体" w:hAnsi="宋体" w:cs="宋体"/>
          <w:b/>
          <w:kern w:val="0"/>
          <w:sz w:val="32"/>
          <w:szCs w:val="32"/>
          <w:lang w:val="zh-CN"/>
        </w:rPr>
      </w:pPr>
    </w:p>
    <w:p w14:paraId="347B276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55AB8BA">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37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416E90">
            <w:pPr>
              <w:pStyle w:val="148"/>
              <w:adjustRightInd w:val="0"/>
              <w:spacing w:line="360" w:lineRule="auto"/>
              <w:rPr>
                <w:rFonts w:hAnsi="宋体" w:cs="宋体"/>
                <w:bCs/>
                <w:sz w:val="24"/>
              </w:rPr>
            </w:pPr>
            <w:r>
              <w:rPr>
                <w:rFonts w:hint="eastAsia" w:hAnsi="宋体" w:cs="宋体"/>
                <w:bCs/>
                <w:sz w:val="24"/>
              </w:rPr>
              <w:t>正面：                                 反面：</w:t>
            </w:r>
          </w:p>
          <w:p w14:paraId="6A32DAE5">
            <w:pPr>
              <w:pStyle w:val="148"/>
              <w:adjustRightInd w:val="0"/>
              <w:spacing w:line="360" w:lineRule="auto"/>
              <w:rPr>
                <w:rFonts w:hAnsi="宋体" w:cs="宋体"/>
                <w:bCs/>
                <w:sz w:val="24"/>
              </w:rPr>
            </w:pPr>
          </w:p>
        </w:tc>
      </w:tr>
    </w:tbl>
    <w:p w14:paraId="7153F481">
      <w:pPr>
        <w:snapToGrid w:val="0"/>
        <w:spacing w:line="360" w:lineRule="auto"/>
        <w:ind w:firstLine="576"/>
        <w:jc w:val="center"/>
        <w:rPr>
          <w:rFonts w:ascii="宋体" w:hAnsi="宋体" w:cs="宋体"/>
          <w:kern w:val="0"/>
          <w:sz w:val="24"/>
          <w:lang w:val="zh-CN"/>
        </w:rPr>
      </w:pPr>
    </w:p>
    <w:p w14:paraId="719C73F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394365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FCE8D75">
      <w:pPr>
        <w:jc w:val="center"/>
        <w:rPr>
          <w:rFonts w:ascii="宋体" w:hAnsi="宋体" w:cs="宋体"/>
          <w:b/>
          <w:kern w:val="0"/>
          <w:sz w:val="32"/>
          <w:szCs w:val="32"/>
        </w:rPr>
      </w:pPr>
    </w:p>
    <w:p w14:paraId="7846DE12">
      <w:pPr>
        <w:jc w:val="center"/>
        <w:rPr>
          <w:rFonts w:ascii="宋体" w:hAnsi="宋体" w:cs="宋体"/>
          <w:b/>
          <w:kern w:val="0"/>
          <w:sz w:val="32"/>
          <w:szCs w:val="32"/>
        </w:rPr>
      </w:pPr>
    </w:p>
    <w:p w14:paraId="29D1E0CB">
      <w:pPr>
        <w:jc w:val="center"/>
        <w:rPr>
          <w:rFonts w:ascii="宋体" w:hAnsi="宋体" w:cs="宋体"/>
          <w:b/>
          <w:kern w:val="0"/>
          <w:sz w:val="32"/>
          <w:szCs w:val="32"/>
        </w:rPr>
      </w:pPr>
    </w:p>
    <w:p w14:paraId="50E8289F">
      <w:pPr>
        <w:jc w:val="center"/>
        <w:rPr>
          <w:rFonts w:ascii="宋体" w:hAnsi="宋体" w:cs="宋体"/>
          <w:b/>
          <w:kern w:val="0"/>
          <w:sz w:val="32"/>
          <w:szCs w:val="32"/>
        </w:rPr>
      </w:pPr>
    </w:p>
    <w:p w14:paraId="500345F7">
      <w:pPr>
        <w:jc w:val="center"/>
        <w:rPr>
          <w:rFonts w:ascii="宋体" w:hAnsi="宋体" w:cs="宋体"/>
          <w:b/>
          <w:kern w:val="0"/>
          <w:sz w:val="32"/>
          <w:szCs w:val="32"/>
        </w:rPr>
      </w:pPr>
    </w:p>
    <w:p w14:paraId="62749DBB">
      <w:pPr>
        <w:jc w:val="center"/>
        <w:rPr>
          <w:rFonts w:ascii="宋体" w:hAnsi="宋体" w:cs="宋体"/>
          <w:b/>
          <w:kern w:val="0"/>
          <w:sz w:val="32"/>
          <w:szCs w:val="32"/>
        </w:rPr>
      </w:pPr>
    </w:p>
    <w:p w14:paraId="776FB33C">
      <w:pPr>
        <w:jc w:val="center"/>
        <w:rPr>
          <w:rFonts w:ascii="宋体" w:hAnsi="宋体" w:cs="宋体"/>
          <w:b/>
          <w:kern w:val="0"/>
          <w:sz w:val="32"/>
          <w:szCs w:val="32"/>
        </w:rPr>
      </w:pPr>
    </w:p>
    <w:p w14:paraId="38B2EDB1">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740BCF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C064AF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799E02F">
      <w:pPr>
        <w:snapToGrid w:val="0"/>
        <w:spacing w:line="360" w:lineRule="auto"/>
        <w:rPr>
          <w:rFonts w:ascii="宋体" w:hAnsi="宋体" w:cs="宋体"/>
          <w:kern w:val="0"/>
          <w:sz w:val="24"/>
        </w:rPr>
      </w:pPr>
    </w:p>
    <w:p w14:paraId="1D40614B">
      <w:pPr>
        <w:jc w:val="center"/>
        <w:rPr>
          <w:rFonts w:ascii="宋体" w:hAnsi="宋体" w:cs="宋体"/>
          <w:b/>
          <w:kern w:val="0"/>
          <w:sz w:val="32"/>
          <w:szCs w:val="32"/>
        </w:rPr>
      </w:pPr>
      <w:r>
        <w:rPr>
          <w:rFonts w:hint="eastAsia" w:ascii="宋体" w:hAnsi="宋体" w:cs="宋体"/>
          <w:b/>
          <w:kern w:val="0"/>
          <w:sz w:val="32"/>
          <w:szCs w:val="32"/>
        </w:rPr>
        <w:t>四、符合性审查资料</w:t>
      </w:r>
    </w:p>
    <w:p w14:paraId="12805059">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6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AC4CE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4A6B2A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C19926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D978441">
            <w:pPr>
              <w:snapToGrid w:val="0"/>
              <w:spacing w:line="240" w:lineRule="atLeast"/>
              <w:jc w:val="center"/>
              <w:rPr>
                <w:rFonts w:ascii="宋体" w:hAnsi="宋体" w:cs="宋体"/>
                <w:b/>
                <w:sz w:val="24"/>
              </w:rPr>
            </w:pPr>
            <w:r>
              <w:rPr>
                <w:rFonts w:hint="eastAsia" w:ascii="宋体" w:hAnsi="宋体" w:cs="宋体"/>
                <w:b/>
                <w:sz w:val="24"/>
              </w:rPr>
              <w:t>投标文件中的</w:t>
            </w:r>
          </w:p>
          <w:p w14:paraId="2CD14C62">
            <w:pPr>
              <w:snapToGrid w:val="0"/>
              <w:spacing w:line="240" w:lineRule="atLeast"/>
              <w:jc w:val="center"/>
              <w:rPr>
                <w:rFonts w:ascii="宋体" w:hAnsi="宋体" w:cs="宋体"/>
                <w:b/>
                <w:sz w:val="24"/>
              </w:rPr>
            </w:pPr>
            <w:r>
              <w:rPr>
                <w:rFonts w:hint="eastAsia" w:ascii="宋体" w:hAnsi="宋体" w:cs="宋体"/>
                <w:b/>
                <w:sz w:val="24"/>
              </w:rPr>
              <w:t>页码位置</w:t>
            </w:r>
          </w:p>
        </w:tc>
      </w:tr>
      <w:tr w14:paraId="79EA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21EB79">
            <w:pPr>
              <w:jc w:val="center"/>
              <w:rPr>
                <w:rFonts w:ascii="宋体" w:hAnsi="宋体" w:cs="宋体"/>
                <w:sz w:val="24"/>
              </w:rPr>
            </w:pPr>
            <w:r>
              <w:rPr>
                <w:rFonts w:hint="eastAsia" w:ascii="宋体" w:hAnsi="宋体" w:cs="宋体"/>
                <w:sz w:val="24"/>
              </w:rPr>
              <w:t>1</w:t>
            </w:r>
          </w:p>
        </w:tc>
        <w:tc>
          <w:tcPr>
            <w:tcW w:w="4991" w:type="dxa"/>
          </w:tcPr>
          <w:p w14:paraId="0CA42DE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7CC71D5">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E52D9A2">
            <w:pPr>
              <w:rPr>
                <w:rFonts w:ascii="宋体" w:hAnsi="宋体" w:cs="宋体"/>
                <w:sz w:val="24"/>
              </w:rPr>
            </w:pPr>
          </w:p>
          <w:p w14:paraId="6F116813">
            <w:pPr>
              <w:rPr>
                <w:rFonts w:ascii="宋体" w:hAnsi="宋体" w:cs="宋体"/>
                <w:sz w:val="24"/>
              </w:rPr>
            </w:pPr>
            <w:r>
              <w:rPr>
                <w:rFonts w:hint="eastAsia" w:ascii="宋体" w:hAnsi="宋体" w:cs="宋体"/>
                <w:sz w:val="24"/>
              </w:rPr>
              <w:t>见投标文件</w:t>
            </w:r>
          </w:p>
          <w:p w14:paraId="13C3AC94">
            <w:pPr>
              <w:rPr>
                <w:rFonts w:ascii="宋体" w:hAnsi="宋体" w:cs="宋体"/>
              </w:rPr>
            </w:pPr>
            <w:r>
              <w:rPr>
                <w:rFonts w:hint="eastAsia" w:ascii="宋体" w:hAnsi="宋体" w:cs="宋体"/>
                <w:sz w:val="24"/>
              </w:rPr>
              <w:t>第页</w:t>
            </w:r>
          </w:p>
        </w:tc>
      </w:tr>
      <w:tr w14:paraId="5E1A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D6B03E">
            <w:pPr>
              <w:jc w:val="center"/>
              <w:rPr>
                <w:rFonts w:ascii="宋体" w:hAnsi="宋体" w:cs="宋体"/>
                <w:sz w:val="24"/>
              </w:rPr>
            </w:pPr>
            <w:r>
              <w:rPr>
                <w:rFonts w:hint="eastAsia" w:ascii="宋体" w:hAnsi="宋体" w:cs="宋体"/>
                <w:sz w:val="24"/>
              </w:rPr>
              <w:t>2</w:t>
            </w:r>
          </w:p>
        </w:tc>
        <w:tc>
          <w:tcPr>
            <w:tcW w:w="4991" w:type="dxa"/>
          </w:tcPr>
          <w:p w14:paraId="3AC735B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6E06E90">
            <w:pPr>
              <w:rPr>
                <w:rFonts w:ascii="宋体" w:hAnsi="宋体" w:cs="宋体"/>
                <w:sz w:val="24"/>
              </w:rPr>
            </w:pPr>
            <w:r>
              <w:rPr>
                <w:rFonts w:hint="eastAsia" w:ascii="宋体" w:hAnsi="宋体" w:cs="宋体"/>
                <w:sz w:val="24"/>
              </w:rPr>
              <w:t>投标函</w:t>
            </w:r>
          </w:p>
        </w:tc>
        <w:tc>
          <w:tcPr>
            <w:tcW w:w="1418" w:type="dxa"/>
          </w:tcPr>
          <w:p w14:paraId="2D3A6F29">
            <w:pPr>
              <w:rPr>
                <w:rFonts w:ascii="宋体" w:hAnsi="宋体" w:cs="宋体"/>
              </w:rPr>
            </w:pPr>
            <w:r>
              <w:rPr>
                <w:rFonts w:hint="eastAsia" w:ascii="宋体" w:hAnsi="宋体" w:cs="宋体"/>
                <w:sz w:val="24"/>
              </w:rPr>
              <w:t>见投标文件第页</w:t>
            </w:r>
          </w:p>
        </w:tc>
      </w:tr>
      <w:tr w14:paraId="22C4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D5DA73">
            <w:pPr>
              <w:jc w:val="center"/>
              <w:rPr>
                <w:rFonts w:ascii="宋体" w:hAnsi="宋体" w:cs="宋体"/>
                <w:sz w:val="24"/>
              </w:rPr>
            </w:pPr>
            <w:r>
              <w:rPr>
                <w:rFonts w:hint="eastAsia" w:ascii="宋体" w:hAnsi="宋体" w:cs="宋体"/>
                <w:sz w:val="24"/>
              </w:rPr>
              <w:t>3</w:t>
            </w:r>
          </w:p>
        </w:tc>
        <w:tc>
          <w:tcPr>
            <w:tcW w:w="4991" w:type="dxa"/>
          </w:tcPr>
          <w:p w14:paraId="5BF2255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AEDCC7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D561276">
            <w:pPr>
              <w:rPr>
                <w:rFonts w:ascii="宋体" w:hAnsi="宋体" w:cs="宋体"/>
              </w:rPr>
            </w:pPr>
            <w:r>
              <w:rPr>
                <w:rFonts w:hint="eastAsia" w:ascii="宋体" w:hAnsi="宋体" w:cs="宋体"/>
                <w:sz w:val="24"/>
              </w:rPr>
              <w:t>见投标文件第页</w:t>
            </w:r>
          </w:p>
        </w:tc>
      </w:tr>
    </w:tbl>
    <w:p w14:paraId="0CA531EC">
      <w:pPr>
        <w:spacing w:line="360" w:lineRule="auto"/>
        <w:ind w:right="420"/>
        <w:rPr>
          <w:rFonts w:ascii="宋体" w:hAnsi="宋体" w:cs="宋体"/>
          <w:sz w:val="24"/>
        </w:rPr>
      </w:pPr>
      <w:r>
        <w:rPr>
          <w:rFonts w:hint="eastAsia" w:ascii="宋体" w:hAnsi="宋体" w:cs="宋体"/>
          <w:sz w:val="24"/>
        </w:rPr>
        <w:t>注：按本格式和要求提供。</w:t>
      </w:r>
    </w:p>
    <w:p w14:paraId="2D7E18FA">
      <w:pPr>
        <w:jc w:val="center"/>
        <w:rPr>
          <w:rFonts w:ascii="宋体" w:hAnsi="宋体" w:cs="宋体"/>
          <w:b/>
          <w:kern w:val="0"/>
          <w:sz w:val="32"/>
          <w:szCs w:val="32"/>
        </w:rPr>
      </w:pPr>
    </w:p>
    <w:p w14:paraId="16C14851">
      <w:pPr>
        <w:jc w:val="center"/>
        <w:rPr>
          <w:rFonts w:ascii="宋体" w:hAnsi="宋体" w:cs="宋体"/>
          <w:b/>
          <w:kern w:val="0"/>
          <w:sz w:val="32"/>
          <w:szCs w:val="32"/>
        </w:rPr>
      </w:pPr>
    </w:p>
    <w:p w14:paraId="5689E280">
      <w:pPr>
        <w:jc w:val="center"/>
        <w:rPr>
          <w:rFonts w:ascii="宋体" w:hAnsi="宋体" w:cs="宋体"/>
          <w:b/>
          <w:kern w:val="0"/>
          <w:sz w:val="32"/>
          <w:szCs w:val="32"/>
        </w:rPr>
      </w:pPr>
    </w:p>
    <w:p w14:paraId="453877B4">
      <w:pPr>
        <w:jc w:val="center"/>
        <w:rPr>
          <w:rFonts w:ascii="宋体" w:hAnsi="宋体" w:cs="宋体"/>
          <w:b/>
          <w:kern w:val="0"/>
          <w:sz w:val="32"/>
          <w:szCs w:val="32"/>
        </w:rPr>
      </w:pPr>
    </w:p>
    <w:p w14:paraId="44862DF5">
      <w:pPr>
        <w:jc w:val="center"/>
        <w:rPr>
          <w:rFonts w:ascii="宋体" w:hAnsi="宋体" w:cs="宋体"/>
          <w:b/>
          <w:kern w:val="0"/>
          <w:sz w:val="32"/>
          <w:szCs w:val="32"/>
        </w:rPr>
      </w:pPr>
    </w:p>
    <w:p w14:paraId="1497497E">
      <w:pPr>
        <w:jc w:val="center"/>
        <w:rPr>
          <w:rFonts w:ascii="宋体" w:hAnsi="宋体" w:cs="宋体"/>
          <w:b/>
          <w:kern w:val="0"/>
          <w:sz w:val="32"/>
          <w:szCs w:val="32"/>
        </w:rPr>
      </w:pPr>
    </w:p>
    <w:p w14:paraId="34F50592">
      <w:pPr>
        <w:jc w:val="center"/>
        <w:rPr>
          <w:rFonts w:ascii="宋体" w:hAnsi="宋体" w:cs="宋体"/>
          <w:b/>
          <w:kern w:val="0"/>
          <w:sz w:val="32"/>
          <w:szCs w:val="32"/>
        </w:rPr>
      </w:pPr>
    </w:p>
    <w:p w14:paraId="11064E35">
      <w:pPr>
        <w:jc w:val="center"/>
        <w:rPr>
          <w:rFonts w:ascii="宋体" w:hAnsi="宋体" w:cs="宋体"/>
          <w:b/>
          <w:kern w:val="0"/>
          <w:sz w:val="32"/>
          <w:szCs w:val="32"/>
        </w:rPr>
      </w:pPr>
    </w:p>
    <w:p w14:paraId="7E856DAC">
      <w:pPr>
        <w:jc w:val="center"/>
        <w:rPr>
          <w:rFonts w:ascii="宋体" w:hAnsi="宋体" w:cs="宋体"/>
          <w:b/>
          <w:kern w:val="0"/>
          <w:sz w:val="32"/>
          <w:szCs w:val="32"/>
        </w:rPr>
      </w:pPr>
    </w:p>
    <w:p w14:paraId="436659BA">
      <w:pPr>
        <w:jc w:val="center"/>
        <w:rPr>
          <w:rFonts w:ascii="宋体" w:hAnsi="宋体" w:cs="宋体"/>
          <w:b/>
          <w:kern w:val="0"/>
          <w:sz w:val="32"/>
          <w:szCs w:val="32"/>
        </w:rPr>
      </w:pPr>
    </w:p>
    <w:p w14:paraId="01C7BABB">
      <w:pPr>
        <w:rPr>
          <w:rFonts w:ascii="宋体" w:hAnsi="宋体" w:cs="宋体"/>
          <w:b/>
          <w:kern w:val="0"/>
          <w:sz w:val="32"/>
          <w:szCs w:val="32"/>
        </w:rPr>
      </w:pPr>
      <w:r>
        <w:rPr>
          <w:rFonts w:ascii="宋体" w:hAnsi="宋体" w:cs="宋体"/>
          <w:b/>
          <w:kern w:val="0"/>
          <w:sz w:val="32"/>
          <w:szCs w:val="32"/>
        </w:rPr>
        <w:br w:type="page"/>
      </w:r>
    </w:p>
    <w:p w14:paraId="4DEC1245">
      <w:pPr>
        <w:pStyle w:val="4"/>
        <w:rPr>
          <w:lang w:val="en-US"/>
        </w:rPr>
      </w:pPr>
    </w:p>
    <w:p w14:paraId="6C3552F2">
      <w:pPr>
        <w:jc w:val="center"/>
        <w:rPr>
          <w:rFonts w:ascii="宋体" w:hAnsi="宋体" w:cs="宋体"/>
          <w:sz w:val="32"/>
          <w:szCs w:val="32"/>
        </w:rPr>
      </w:pPr>
      <w:r>
        <w:rPr>
          <w:rFonts w:hint="eastAsia" w:ascii="宋体" w:hAnsi="宋体" w:cs="宋体"/>
          <w:b/>
          <w:kern w:val="0"/>
          <w:sz w:val="32"/>
          <w:szCs w:val="32"/>
        </w:rPr>
        <w:t>五、评标标准相应的商务技术资料</w:t>
      </w:r>
    </w:p>
    <w:p w14:paraId="55E658F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2654"/>
      </w:tblGrid>
      <w:tr w14:paraId="0B85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880996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0" w:firstLineChars="0"/>
              <w:jc w:val="both"/>
              <w:textAlignment w:val="auto"/>
              <w:outlineLvl w:val="9"/>
              <w:rPr>
                <w:rFonts w:hint="eastAsia" w:ascii="宋体" w:hAnsi="宋体" w:eastAsia="宋体" w:cs="仿宋_GB2312"/>
                <w:b w:val="0"/>
                <w:color w:val="auto"/>
                <w:kern w:val="2"/>
                <w:sz w:val="24"/>
                <w:szCs w:val="24"/>
                <w:highlight w:val="none"/>
              </w:rPr>
            </w:pPr>
            <w:r>
              <w:rPr>
                <w:rFonts w:hint="eastAsia" w:ascii="宋体" w:hAnsi="宋体" w:eastAsia="宋体" w:cs="仿宋_GB2312"/>
                <w:b w:val="0"/>
                <w:color w:val="auto"/>
                <w:kern w:val="2"/>
                <w:sz w:val="24"/>
                <w:szCs w:val="24"/>
                <w:highlight w:val="none"/>
                <w:lang w:val="en-US" w:eastAsia="zh-CN" w:bidi="ar"/>
              </w:rPr>
              <w:t>序号</w:t>
            </w:r>
          </w:p>
        </w:tc>
        <w:tc>
          <w:tcPr>
            <w:tcW w:w="5313" w:type="dxa"/>
            <w:tcBorders>
              <w:top w:val="single" w:color="auto" w:sz="4" w:space="0"/>
              <w:left w:val="nil"/>
              <w:bottom w:val="single" w:color="auto" w:sz="4" w:space="0"/>
              <w:right w:val="single" w:color="auto" w:sz="4" w:space="0"/>
            </w:tcBorders>
            <w:noWrap w:val="0"/>
            <w:vAlign w:val="top"/>
          </w:tcPr>
          <w:p w14:paraId="5BE99C4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0" w:firstLine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仿宋_GB2312"/>
                <w:b w:val="0"/>
                <w:color w:val="auto"/>
                <w:kern w:val="2"/>
                <w:sz w:val="24"/>
                <w:szCs w:val="24"/>
                <w:highlight w:val="none"/>
                <w:lang w:val="en-US" w:eastAsia="zh-CN" w:bidi="ar"/>
              </w:rPr>
              <w:t>投标文件中评标标准相应的商务技术资料目录</w:t>
            </w:r>
          </w:p>
        </w:tc>
        <w:tc>
          <w:tcPr>
            <w:tcW w:w="2654" w:type="dxa"/>
            <w:tcBorders>
              <w:top w:val="single" w:color="auto" w:sz="4" w:space="0"/>
              <w:left w:val="nil"/>
              <w:bottom w:val="single" w:color="auto" w:sz="4" w:space="0"/>
              <w:right w:val="single" w:color="auto" w:sz="4" w:space="0"/>
            </w:tcBorders>
            <w:noWrap w:val="0"/>
            <w:vAlign w:val="top"/>
          </w:tcPr>
          <w:p w14:paraId="7150C14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0" w:firstLine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53F2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0CF02A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0" w:firstLine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313" w:type="dxa"/>
            <w:tcBorders>
              <w:top w:val="single" w:color="auto" w:sz="4" w:space="0"/>
              <w:left w:val="nil"/>
              <w:bottom w:val="single" w:color="auto" w:sz="4" w:space="0"/>
              <w:right w:val="single" w:color="auto" w:sz="4" w:space="0"/>
            </w:tcBorders>
            <w:noWrap w:val="0"/>
            <w:vAlign w:val="top"/>
          </w:tcPr>
          <w:p w14:paraId="5EE4608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54" w:type="dxa"/>
            <w:tcBorders>
              <w:top w:val="single" w:color="auto" w:sz="4" w:space="0"/>
              <w:left w:val="nil"/>
              <w:bottom w:val="single" w:color="auto" w:sz="4" w:space="0"/>
              <w:right w:val="single" w:color="auto" w:sz="4" w:space="0"/>
            </w:tcBorders>
            <w:noWrap w:val="0"/>
            <w:vAlign w:val="top"/>
          </w:tcPr>
          <w:p w14:paraId="055B6412">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0169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F5EE68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0" w:firstLine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313" w:type="dxa"/>
            <w:tcBorders>
              <w:top w:val="single" w:color="auto" w:sz="4" w:space="0"/>
              <w:left w:val="nil"/>
              <w:bottom w:val="single" w:color="auto" w:sz="4" w:space="0"/>
              <w:right w:val="single" w:color="auto" w:sz="4" w:space="0"/>
            </w:tcBorders>
            <w:noWrap w:val="0"/>
            <w:vAlign w:val="top"/>
          </w:tcPr>
          <w:p w14:paraId="7C00F01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54" w:type="dxa"/>
            <w:tcBorders>
              <w:top w:val="single" w:color="auto" w:sz="4" w:space="0"/>
              <w:left w:val="nil"/>
              <w:bottom w:val="single" w:color="auto" w:sz="4" w:space="0"/>
              <w:right w:val="single" w:color="auto" w:sz="4" w:space="0"/>
            </w:tcBorders>
            <w:noWrap w:val="0"/>
            <w:vAlign w:val="top"/>
          </w:tcPr>
          <w:p w14:paraId="61367365">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3ED5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CB1A5B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0" w:firstLine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313" w:type="dxa"/>
            <w:tcBorders>
              <w:top w:val="single" w:color="auto" w:sz="4" w:space="0"/>
              <w:left w:val="nil"/>
              <w:bottom w:val="single" w:color="auto" w:sz="4" w:space="0"/>
              <w:right w:val="single" w:color="auto" w:sz="4" w:space="0"/>
            </w:tcBorders>
            <w:noWrap w:val="0"/>
            <w:vAlign w:val="top"/>
          </w:tcPr>
          <w:p w14:paraId="638F006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54" w:type="dxa"/>
            <w:tcBorders>
              <w:top w:val="single" w:color="auto" w:sz="4" w:space="0"/>
              <w:left w:val="nil"/>
              <w:bottom w:val="single" w:color="auto" w:sz="4" w:space="0"/>
              <w:right w:val="single" w:color="auto" w:sz="4" w:space="0"/>
            </w:tcBorders>
            <w:noWrap w:val="0"/>
            <w:vAlign w:val="top"/>
          </w:tcPr>
          <w:p w14:paraId="6156CB87">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0094B878">
      <w:pPr>
        <w:jc w:val="center"/>
        <w:rPr>
          <w:rFonts w:ascii="宋体" w:hAnsi="宋体" w:cs="宋体"/>
          <w:b/>
          <w:kern w:val="0"/>
          <w:sz w:val="32"/>
          <w:szCs w:val="32"/>
        </w:rPr>
      </w:pPr>
    </w:p>
    <w:p w14:paraId="5CCBE65D">
      <w:pPr>
        <w:jc w:val="center"/>
        <w:rPr>
          <w:rFonts w:ascii="宋体" w:hAnsi="宋体" w:cs="宋体"/>
          <w:b/>
          <w:kern w:val="0"/>
          <w:sz w:val="32"/>
          <w:szCs w:val="32"/>
        </w:rPr>
      </w:pPr>
    </w:p>
    <w:p w14:paraId="0091E392">
      <w:pPr>
        <w:jc w:val="center"/>
        <w:rPr>
          <w:rFonts w:ascii="宋体" w:hAnsi="宋体" w:cs="宋体"/>
          <w:b/>
          <w:kern w:val="0"/>
          <w:sz w:val="32"/>
          <w:szCs w:val="32"/>
        </w:rPr>
      </w:pPr>
    </w:p>
    <w:p w14:paraId="01557BF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439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9A781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67973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FDFEB75">
            <w:pPr>
              <w:spacing w:line="360" w:lineRule="auto"/>
              <w:jc w:val="center"/>
              <w:rPr>
                <w:rFonts w:ascii="宋体" w:hAnsi="宋体" w:cs="宋体"/>
                <w:b/>
                <w:sz w:val="24"/>
              </w:rPr>
            </w:pPr>
          </w:p>
          <w:p w14:paraId="035DF105">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9933910">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5DE00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A38B700">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D2C72B3">
            <w:pPr>
              <w:spacing w:line="360" w:lineRule="auto"/>
              <w:jc w:val="center"/>
              <w:rPr>
                <w:rFonts w:ascii="宋体" w:hAnsi="宋体" w:cs="宋体"/>
                <w:b/>
                <w:sz w:val="24"/>
              </w:rPr>
            </w:pPr>
          </w:p>
          <w:p w14:paraId="1CBA51A7">
            <w:pPr>
              <w:spacing w:line="360" w:lineRule="auto"/>
              <w:jc w:val="center"/>
              <w:rPr>
                <w:rFonts w:ascii="宋体" w:hAnsi="宋体" w:cs="宋体"/>
                <w:b/>
                <w:sz w:val="24"/>
              </w:rPr>
            </w:pPr>
            <w:r>
              <w:rPr>
                <w:rFonts w:hint="eastAsia" w:ascii="宋体" w:hAnsi="宋体" w:cs="宋体"/>
                <w:b/>
                <w:sz w:val="24"/>
              </w:rPr>
              <w:t>备注（如果有）</w:t>
            </w:r>
          </w:p>
          <w:p w14:paraId="70F907B4">
            <w:pPr>
              <w:spacing w:line="360" w:lineRule="auto"/>
              <w:jc w:val="center"/>
              <w:rPr>
                <w:rFonts w:ascii="宋体" w:hAnsi="宋体" w:cs="宋体"/>
                <w:b/>
                <w:sz w:val="24"/>
              </w:rPr>
            </w:pPr>
          </w:p>
        </w:tc>
      </w:tr>
      <w:tr w14:paraId="5772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7E3395">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EA26D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C17F0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BE731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80B08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075B7D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6F81AC6">
            <w:pPr>
              <w:spacing w:line="360" w:lineRule="auto"/>
              <w:jc w:val="center"/>
              <w:rPr>
                <w:rFonts w:ascii="宋体" w:hAnsi="宋体" w:cs="宋体"/>
                <w:sz w:val="24"/>
              </w:rPr>
            </w:pPr>
          </w:p>
        </w:tc>
      </w:tr>
      <w:tr w14:paraId="77D7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4C0D2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FA2620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A2DF3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DFB7D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245A8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3A14D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DA4637D">
            <w:pPr>
              <w:spacing w:line="360" w:lineRule="auto"/>
              <w:jc w:val="center"/>
              <w:rPr>
                <w:rFonts w:ascii="宋体" w:hAnsi="宋体" w:cs="宋体"/>
                <w:sz w:val="24"/>
              </w:rPr>
            </w:pPr>
          </w:p>
        </w:tc>
      </w:tr>
      <w:tr w14:paraId="3F5C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894C5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B4301C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1364F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E8F95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73BD0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7BE386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B8E2AB">
            <w:pPr>
              <w:spacing w:line="360" w:lineRule="auto"/>
              <w:jc w:val="center"/>
              <w:rPr>
                <w:rFonts w:ascii="宋体" w:hAnsi="宋体" w:cs="宋体"/>
                <w:sz w:val="24"/>
              </w:rPr>
            </w:pPr>
          </w:p>
        </w:tc>
      </w:tr>
    </w:tbl>
    <w:p w14:paraId="6E0BF930">
      <w:pPr>
        <w:spacing w:line="360" w:lineRule="auto"/>
        <w:ind w:right="420"/>
        <w:rPr>
          <w:rFonts w:ascii="宋体" w:hAnsi="宋体" w:cs="宋体"/>
          <w:sz w:val="24"/>
        </w:rPr>
      </w:pPr>
      <w:r>
        <w:rPr>
          <w:rFonts w:hint="eastAsia" w:ascii="宋体" w:hAnsi="宋体" w:cs="宋体"/>
          <w:sz w:val="24"/>
        </w:rPr>
        <w:t>注：按本格式和要求提供。</w:t>
      </w:r>
    </w:p>
    <w:p w14:paraId="7E2D7111">
      <w:pPr>
        <w:jc w:val="center"/>
        <w:rPr>
          <w:rFonts w:ascii="宋体" w:hAnsi="宋体" w:cs="宋体"/>
          <w:b/>
          <w:kern w:val="0"/>
          <w:sz w:val="32"/>
          <w:szCs w:val="32"/>
        </w:rPr>
      </w:pPr>
    </w:p>
    <w:p w14:paraId="59B449E1">
      <w:pPr>
        <w:jc w:val="center"/>
        <w:rPr>
          <w:rFonts w:ascii="宋体" w:hAnsi="宋体" w:cs="宋体"/>
          <w:b/>
          <w:kern w:val="0"/>
          <w:sz w:val="32"/>
          <w:szCs w:val="32"/>
        </w:rPr>
      </w:pPr>
    </w:p>
    <w:p w14:paraId="099FF16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72D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EC029F">
            <w:pPr>
              <w:jc w:val="center"/>
              <w:rPr>
                <w:rFonts w:ascii="宋体" w:hAnsi="宋体" w:cs="宋体"/>
                <w:b/>
                <w:bCs/>
                <w:sz w:val="24"/>
              </w:rPr>
            </w:pPr>
            <w:r>
              <w:rPr>
                <w:rFonts w:hint="eastAsia" w:ascii="宋体" w:hAnsi="宋体" w:cs="宋体"/>
                <w:b/>
                <w:bCs/>
                <w:sz w:val="24"/>
              </w:rPr>
              <w:t>序号</w:t>
            </w:r>
          </w:p>
        </w:tc>
        <w:tc>
          <w:tcPr>
            <w:tcW w:w="3683" w:type="dxa"/>
          </w:tcPr>
          <w:p w14:paraId="1A2617A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8FF76A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CE27C6F">
            <w:pPr>
              <w:jc w:val="center"/>
              <w:rPr>
                <w:rFonts w:ascii="宋体" w:hAnsi="宋体" w:cs="宋体"/>
                <w:b/>
                <w:bCs/>
                <w:sz w:val="24"/>
              </w:rPr>
            </w:pPr>
            <w:r>
              <w:rPr>
                <w:rFonts w:hint="eastAsia" w:ascii="宋体" w:hAnsi="宋体" w:cs="宋体"/>
                <w:b/>
                <w:bCs/>
                <w:sz w:val="24"/>
              </w:rPr>
              <w:t>偏离说明</w:t>
            </w:r>
          </w:p>
        </w:tc>
      </w:tr>
      <w:tr w14:paraId="5DF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1867B9">
            <w:pPr>
              <w:jc w:val="center"/>
              <w:rPr>
                <w:rFonts w:ascii="宋体" w:hAnsi="宋体" w:cs="宋体"/>
                <w:kern w:val="0"/>
                <w:sz w:val="24"/>
              </w:rPr>
            </w:pPr>
            <w:r>
              <w:rPr>
                <w:rFonts w:hint="eastAsia" w:ascii="宋体" w:hAnsi="宋体" w:cs="宋体"/>
                <w:kern w:val="0"/>
                <w:sz w:val="24"/>
              </w:rPr>
              <w:t>1</w:t>
            </w:r>
          </w:p>
        </w:tc>
        <w:tc>
          <w:tcPr>
            <w:tcW w:w="3683" w:type="dxa"/>
          </w:tcPr>
          <w:p w14:paraId="62B765D0">
            <w:pPr>
              <w:jc w:val="center"/>
              <w:rPr>
                <w:rFonts w:ascii="宋体" w:hAnsi="宋体" w:cs="宋体"/>
                <w:b/>
                <w:kern w:val="0"/>
                <w:sz w:val="32"/>
                <w:szCs w:val="32"/>
              </w:rPr>
            </w:pPr>
          </w:p>
        </w:tc>
        <w:tc>
          <w:tcPr>
            <w:tcW w:w="3546" w:type="dxa"/>
          </w:tcPr>
          <w:p w14:paraId="47D6A793">
            <w:pPr>
              <w:jc w:val="center"/>
              <w:rPr>
                <w:rFonts w:ascii="宋体" w:hAnsi="宋体" w:cs="宋体"/>
                <w:b/>
                <w:kern w:val="0"/>
                <w:sz w:val="32"/>
                <w:szCs w:val="32"/>
              </w:rPr>
            </w:pPr>
          </w:p>
        </w:tc>
        <w:tc>
          <w:tcPr>
            <w:tcW w:w="1276" w:type="dxa"/>
          </w:tcPr>
          <w:p w14:paraId="29F06069">
            <w:pPr>
              <w:jc w:val="center"/>
              <w:rPr>
                <w:rFonts w:ascii="宋体" w:hAnsi="宋体" w:cs="宋体"/>
                <w:b/>
                <w:kern w:val="0"/>
                <w:sz w:val="32"/>
                <w:szCs w:val="32"/>
              </w:rPr>
            </w:pPr>
          </w:p>
        </w:tc>
      </w:tr>
      <w:tr w14:paraId="53DD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341893">
            <w:pPr>
              <w:jc w:val="center"/>
              <w:rPr>
                <w:rFonts w:ascii="宋体" w:hAnsi="宋体" w:cs="宋体"/>
                <w:kern w:val="0"/>
                <w:sz w:val="24"/>
              </w:rPr>
            </w:pPr>
            <w:r>
              <w:rPr>
                <w:rFonts w:hint="eastAsia" w:ascii="宋体" w:hAnsi="宋体" w:cs="宋体"/>
                <w:kern w:val="0"/>
                <w:sz w:val="24"/>
              </w:rPr>
              <w:t>2</w:t>
            </w:r>
          </w:p>
        </w:tc>
        <w:tc>
          <w:tcPr>
            <w:tcW w:w="3683" w:type="dxa"/>
          </w:tcPr>
          <w:p w14:paraId="6B1C1355">
            <w:pPr>
              <w:jc w:val="center"/>
              <w:rPr>
                <w:rFonts w:ascii="宋体" w:hAnsi="宋体" w:cs="宋体"/>
                <w:b/>
                <w:kern w:val="0"/>
                <w:sz w:val="32"/>
                <w:szCs w:val="32"/>
              </w:rPr>
            </w:pPr>
          </w:p>
        </w:tc>
        <w:tc>
          <w:tcPr>
            <w:tcW w:w="3546" w:type="dxa"/>
          </w:tcPr>
          <w:p w14:paraId="1EE87578">
            <w:pPr>
              <w:jc w:val="center"/>
              <w:rPr>
                <w:rFonts w:ascii="宋体" w:hAnsi="宋体" w:cs="宋体"/>
                <w:b/>
                <w:kern w:val="0"/>
                <w:sz w:val="32"/>
                <w:szCs w:val="32"/>
              </w:rPr>
            </w:pPr>
          </w:p>
        </w:tc>
        <w:tc>
          <w:tcPr>
            <w:tcW w:w="1276" w:type="dxa"/>
          </w:tcPr>
          <w:p w14:paraId="54811494">
            <w:pPr>
              <w:jc w:val="center"/>
              <w:rPr>
                <w:rFonts w:ascii="宋体" w:hAnsi="宋体" w:cs="宋体"/>
                <w:b/>
                <w:kern w:val="0"/>
                <w:sz w:val="32"/>
                <w:szCs w:val="32"/>
              </w:rPr>
            </w:pPr>
          </w:p>
        </w:tc>
      </w:tr>
      <w:tr w14:paraId="387E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2C0F21">
            <w:pPr>
              <w:jc w:val="center"/>
              <w:rPr>
                <w:rFonts w:ascii="宋体" w:hAnsi="宋体" w:cs="宋体"/>
                <w:kern w:val="0"/>
                <w:sz w:val="24"/>
              </w:rPr>
            </w:pPr>
            <w:r>
              <w:rPr>
                <w:rFonts w:hint="eastAsia" w:ascii="宋体" w:hAnsi="宋体" w:cs="宋体"/>
                <w:kern w:val="0"/>
                <w:sz w:val="24"/>
              </w:rPr>
              <w:t>……</w:t>
            </w:r>
          </w:p>
        </w:tc>
        <w:tc>
          <w:tcPr>
            <w:tcW w:w="3683" w:type="dxa"/>
          </w:tcPr>
          <w:p w14:paraId="63DB7AB5">
            <w:pPr>
              <w:jc w:val="center"/>
              <w:rPr>
                <w:rFonts w:ascii="宋体" w:hAnsi="宋体" w:cs="宋体"/>
                <w:b/>
                <w:kern w:val="0"/>
                <w:sz w:val="32"/>
                <w:szCs w:val="32"/>
              </w:rPr>
            </w:pPr>
          </w:p>
        </w:tc>
        <w:tc>
          <w:tcPr>
            <w:tcW w:w="3546" w:type="dxa"/>
          </w:tcPr>
          <w:p w14:paraId="0496B65D">
            <w:pPr>
              <w:jc w:val="center"/>
              <w:rPr>
                <w:rFonts w:ascii="宋体" w:hAnsi="宋体" w:cs="宋体"/>
                <w:b/>
                <w:kern w:val="0"/>
                <w:sz w:val="32"/>
                <w:szCs w:val="32"/>
              </w:rPr>
            </w:pPr>
          </w:p>
        </w:tc>
        <w:tc>
          <w:tcPr>
            <w:tcW w:w="1276" w:type="dxa"/>
          </w:tcPr>
          <w:p w14:paraId="272DD759">
            <w:pPr>
              <w:jc w:val="center"/>
              <w:rPr>
                <w:rFonts w:ascii="宋体" w:hAnsi="宋体" w:cs="宋体"/>
                <w:b/>
                <w:kern w:val="0"/>
                <w:sz w:val="32"/>
                <w:szCs w:val="32"/>
              </w:rPr>
            </w:pPr>
          </w:p>
        </w:tc>
      </w:tr>
    </w:tbl>
    <w:p w14:paraId="20B1045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A84DE98">
      <w:pPr>
        <w:jc w:val="center"/>
        <w:rPr>
          <w:rFonts w:ascii="宋体" w:hAnsi="宋体" w:cs="宋体"/>
          <w:b/>
          <w:kern w:val="0"/>
          <w:sz w:val="32"/>
          <w:szCs w:val="32"/>
        </w:rPr>
      </w:pPr>
    </w:p>
    <w:p w14:paraId="5AF4FD61">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1C2AD97">
      <w:pPr>
        <w:pStyle w:val="974"/>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1784AFA7">
      <w:pPr>
        <w:pStyle w:val="974"/>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3.投标人须保证：除商务技术偏离表列出的偏离外，投标人响应招标文件的全部非实质性要求。</w:t>
      </w:r>
    </w:p>
    <w:p w14:paraId="0B1039B8">
      <w:pPr>
        <w:spacing w:line="360" w:lineRule="auto"/>
        <w:ind w:right="420"/>
        <w:rPr>
          <w:rFonts w:hint="eastAsia" w:ascii="宋体" w:hAnsi="宋体" w:cs="宋体"/>
          <w:sz w:val="24"/>
        </w:rPr>
      </w:pPr>
    </w:p>
    <w:p w14:paraId="666DE07D">
      <w:pPr>
        <w:ind w:firstLine="1911" w:firstLineChars="595"/>
        <w:rPr>
          <w:rFonts w:ascii="宋体" w:hAnsi="宋体" w:cs="宋体"/>
          <w:b/>
          <w:bCs/>
          <w:sz w:val="32"/>
          <w:szCs w:val="32"/>
        </w:rPr>
      </w:pPr>
    </w:p>
    <w:p w14:paraId="00EB1E5B">
      <w:pPr>
        <w:ind w:firstLine="1911" w:firstLineChars="595"/>
        <w:rPr>
          <w:rFonts w:ascii="宋体" w:hAnsi="宋体" w:cs="宋体"/>
          <w:b/>
          <w:bCs/>
          <w:sz w:val="32"/>
          <w:szCs w:val="32"/>
        </w:rPr>
      </w:pPr>
    </w:p>
    <w:p w14:paraId="040A5144">
      <w:pPr>
        <w:ind w:firstLine="1911" w:firstLineChars="595"/>
        <w:rPr>
          <w:rFonts w:ascii="宋体" w:hAnsi="宋体" w:cs="宋体"/>
          <w:b/>
          <w:bCs/>
          <w:sz w:val="32"/>
          <w:szCs w:val="32"/>
        </w:rPr>
      </w:pPr>
    </w:p>
    <w:p w14:paraId="7F4D935B">
      <w:pPr>
        <w:widowControl/>
        <w:adjustRightInd/>
        <w:jc w:val="left"/>
        <w:rPr>
          <w:rFonts w:ascii="宋体" w:hAnsi="宋体" w:cs="宋体"/>
          <w:b/>
          <w:bCs/>
          <w:sz w:val="32"/>
          <w:szCs w:val="32"/>
        </w:rPr>
      </w:pPr>
      <w:r>
        <w:rPr>
          <w:rFonts w:ascii="宋体" w:hAnsi="宋体" w:cs="宋体"/>
          <w:b/>
          <w:bCs/>
          <w:sz w:val="32"/>
          <w:szCs w:val="32"/>
        </w:rPr>
        <w:br w:type="page"/>
      </w:r>
    </w:p>
    <w:p w14:paraId="61088EC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35F0ABF">
      <w:pPr>
        <w:snapToGrid w:val="0"/>
        <w:spacing w:line="360" w:lineRule="auto"/>
        <w:rPr>
          <w:rFonts w:ascii="宋体" w:hAnsi="宋体" w:cs="宋体"/>
          <w:sz w:val="24"/>
        </w:rPr>
      </w:pPr>
    </w:p>
    <w:p w14:paraId="6FFAF41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AE2339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97DE5D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1F7E6A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C43B7C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83AEF1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4725C4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7CDDF3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10138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1102BB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5E008E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D71C66E">
      <w:pPr>
        <w:autoSpaceDE w:val="0"/>
        <w:autoSpaceDN w:val="0"/>
        <w:spacing w:line="360" w:lineRule="auto"/>
        <w:ind w:left="2"/>
        <w:jc w:val="left"/>
        <w:rPr>
          <w:rFonts w:ascii="宋体" w:hAnsi="宋体" w:cs="宋体"/>
          <w:kern w:val="0"/>
          <w:sz w:val="24"/>
          <w:lang w:val="zh-CN"/>
        </w:rPr>
      </w:pPr>
    </w:p>
    <w:p w14:paraId="2402FE5E">
      <w:pPr>
        <w:autoSpaceDE w:val="0"/>
        <w:autoSpaceDN w:val="0"/>
        <w:spacing w:line="360" w:lineRule="auto"/>
        <w:ind w:left="2"/>
        <w:jc w:val="left"/>
        <w:rPr>
          <w:rFonts w:ascii="宋体" w:hAnsi="宋体" w:cs="宋体"/>
          <w:kern w:val="0"/>
          <w:sz w:val="24"/>
          <w:lang w:val="zh-CN"/>
        </w:rPr>
      </w:pPr>
    </w:p>
    <w:p w14:paraId="1B91C3CA">
      <w:pPr>
        <w:autoSpaceDE w:val="0"/>
        <w:autoSpaceDN w:val="0"/>
        <w:spacing w:line="360" w:lineRule="auto"/>
        <w:ind w:left="2"/>
        <w:jc w:val="left"/>
        <w:rPr>
          <w:rFonts w:ascii="宋体" w:hAnsi="宋体" w:cs="宋体"/>
          <w:kern w:val="0"/>
          <w:sz w:val="24"/>
          <w:lang w:val="zh-CN"/>
        </w:rPr>
      </w:pPr>
    </w:p>
    <w:p w14:paraId="56A3E3E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AAC89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932CA15">
      <w:pPr>
        <w:spacing w:line="360" w:lineRule="auto"/>
        <w:jc w:val="center"/>
        <w:rPr>
          <w:rFonts w:ascii="宋体" w:hAnsi="宋体" w:cs="宋体"/>
          <w:b/>
          <w:bCs/>
          <w:sz w:val="24"/>
        </w:rPr>
      </w:pPr>
    </w:p>
    <w:p w14:paraId="7BB2F4EB">
      <w:pPr>
        <w:spacing w:line="360" w:lineRule="auto"/>
        <w:ind w:right="420"/>
        <w:rPr>
          <w:rFonts w:ascii="宋体" w:hAnsi="宋体" w:cs="宋体"/>
          <w:sz w:val="24"/>
        </w:rPr>
      </w:pPr>
      <w:r>
        <w:rPr>
          <w:rFonts w:hint="eastAsia" w:ascii="宋体" w:hAnsi="宋体" w:cs="宋体"/>
          <w:sz w:val="24"/>
        </w:rPr>
        <w:t>注：按本格式和要求提供。</w:t>
      </w:r>
    </w:p>
    <w:p w14:paraId="121E96C8">
      <w:pPr>
        <w:rPr>
          <w:rFonts w:ascii="宋体" w:hAnsi="宋体" w:cs="宋体"/>
          <w:b/>
          <w:bCs/>
          <w:sz w:val="24"/>
        </w:rPr>
      </w:pPr>
      <w:r>
        <w:rPr>
          <w:rFonts w:ascii="宋体" w:hAnsi="宋体" w:cs="宋体"/>
          <w:b/>
          <w:bCs/>
          <w:sz w:val="24"/>
        </w:rPr>
        <w:br w:type="page"/>
      </w:r>
    </w:p>
    <w:p w14:paraId="1EC349ED">
      <w:pPr>
        <w:jc w:val="center"/>
        <w:rPr>
          <w:rFonts w:hAnsi="宋体"/>
          <w:b/>
          <w:sz w:val="32"/>
          <w:szCs w:val="32"/>
        </w:rPr>
      </w:pPr>
      <w:r>
        <w:rPr>
          <w:rFonts w:hint="eastAsia" w:ascii="宋体" w:hAnsi="宋体" w:cs="宋体"/>
          <w:b/>
          <w:sz w:val="32"/>
          <w:szCs w:val="32"/>
        </w:rPr>
        <w:t>九、代理服务费支付承诺书</w:t>
      </w:r>
    </w:p>
    <w:p w14:paraId="55B7E3DE">
      <w:pPr>
        <w:spacing w:line="360" w:lineRule="auto"/>
        <w:jc w:val="center"/>
        <w:rPr>
          <w:rFonts w:hAnsi="宋体"/>
          <w:b/>
          <w:bCs/>
          <w:sz w:val="30"/>
          <w:szCs w:val="30"/>
        </w:rPr>
      </w:pPr>
    </w:p>
    <w:p w14:paraId="6B784E31">
      <w:pPr>
        <w:snapToGrid w:val="0"/>
        <w:spacing w:line="360" w:lineRule="auto"/>
        <w:rPr>
          <w:rFonts w:ascii="宋体" w:hAnsi="宋体"/>
          <w:spacing w:val="20"/>
          <w:sz w:val="24"/>
          <w:u w:val="single"/>
        </w:rPr>
      </w:pPr>
    </w:p>
    <w:p w14:paraId="2303D01A">
      <w:pPr>
        <w:snapToGrid w:val="0"/>
        <w:spacing w:line="360" w:lineRule="auto"/>
        <w:rPr>
          <w:rFonts w:ascii="宋体" w:hAnsi="宋体"/>
          <w:spacing w:val="20"/>
          <w:sz w:val="24"/>
        </w:rPr>
      </w:pPr>
      <w:r>
        <w:rPr>
          <w:rFonts w:hint="eastAsia" w:ascii="宋体" w:hAnsi="宋体"/>
          <w:spacing w:val="20"/>
          <w:sz w:val="24"/>
        </w:rPr>
        <w:t>致：浙江省成套工程有限公司：</w:t>
      </w:r>
    </w:p>
    <w:p w14:paraId="6675D8D7">
      <w:pPr>
        <w:snapToGrid w:val="0"/>
        <w:spacing w:line="360" w:lineRule="auto"/>
        <w:rPr>
          <w:rFonts w:ascii="宋体" w:hAnsi="宋体"/>
          <w:spacing w:val="20"/>
          <w:sz w:val="24"/>
        </w:rPr>
      </w:pPr>
    </w:p>
    <w:p w14:paraId="4B132CF0">
      <w:pPr>
        <w:snapToGrid w:val="0"/>
        <w:spacing w:line="360" w:lineRule="auto"/>
        <w:ind w:firstLine="630"/>
        <w:jc w:val="left"/>
        <w:rPr>
          <w:rFonts w:ascii="宋体" w:hAnsi="宋体"/>
          <w:spacing w:val="20"/>
          <w:sz w:val="24"/>
        </w:rPr>
      </w:pPr>
      <w:r>
        <w:rPr>
          <w:rFonts w:hint="eastAsia" w:ascii="宋体" w:hAnsi="宋体"/>
          <w:spacing w:val="20"/>
          <w:sz w:val="24"/>
        </w:rPr>
        <w:t>我公司</w:t>
      </w:r>
      <w:r>
        <w:rPr>
          <w:rFonts w:hint="eastAsia" w:ascii="宋体" w:hAnsi="宋体"/>
          <w:sz w:val="24"/>
        </w:rPr>
        <w:t>已认真阅读了</w:t>
      </w:r>
      <w:r>
        <w:rPr>
          <w:rFonts w:hint="eastAsia" w:ascii="宋体" w:hAnsi="宋体"/>
          <w:sz w:val="24"/>
          <w:lang w:eastAsia="zh-CN"/>
        </w:rPr>
        <w:t>创客天下•杭向未来2025杭州市海外高层次人才创新创业</w:t>
      </w:r>
      <w:r>
        <w:rPr>
          <w:rFonts w:hint="eastAsia" w:ascii="宋体" w:hAnsi="宋体"/>
          <w:sz w:val="24"/>
        </w:rPr>
        <w:t>大赛赛务组织承办招标文件（项目编号：</w:t>
      </w:r>
      <w:r>
        <w:rPr>
          <w:rFonts w:hint="eastAsia" w:ascii="宋体" w:hAnsi="宋体"/>
          <w:sz w:val="24"/>
          <w:lang w:eastAsia="zh-CN"/>
        </w:rPr>
        <w:t>ZJCT5-2025035</w:t>
      </w:r>
      <w:r>
        <w:rPr>
          <w:rFonts w:hint="eastAsia" w:ascii="宋体" w:hAnsi="宋体"/>
          <w:spacing w:val="20"/>
          <w:sz w:val="24"/>
        </w:rPr>
        <w:t>）并在此承诺：</w:t>
      </w:r>
    </w:p>
    <w:p w14:paraId="53AAA813">
      <w:pPr>
        <w:snapToGrid w:val="0"/>
        <w:spacing w:line="360" w:lineRule="auto"/>
        <w:ind w:firstLine="630"/>
        <w:rPr>
          <w:rFonts w:ascii="宋体" w:hAnsi="宋体"/>
          <w:sz w:val="24"/>
        </w:rPr>
      </w:pPr>
      <w:r>
        <w:rPr>
          <w:rFonts w:hint="eastAsia" w:ascii="宋体" w:hAnsi="宋体"/>
          <w:sz w:val="24"/>
        </w:rPr>
        <w:t>如中标，我公司将自中标公告发布之日起5个工作日内按招标文件规定的标准（金额）一次性向采购代理机构支付代理服务费。</w:t>
      </w:r>
    </w:p>
    <w:p w14:paraId="2ADFA4BC">
      <w:pPr>
        <w:snapToGrid w:val="0"/>
        <w:spacing w:line="360" w:lineRule="auto"/>
        <w:ind w:firstLine="630"/>
        <w:rPr>
          <w:rFonts w:ascii="宋体" w:hAnsi="宋体"/>
          <w:sz w:val="24"/>
        </w:rPr>
      </w:pPr>
    </w:p>
    <w:p w14:paraId="35EC9C3A">
      <w:pPr>
        <w:snapToGrid w:val="0"/>
        <w:spacing w:line="360" w:lineRule="auto"/>
        <w:ind w:firstLine="630"/>
        <w:rPr>
          <w:rFonts w:ascii="宋体" w:hAnsi="宋体"/>
          <w:sz w:val="24"/>
        </w:rPr>
      </w:pPr>
    </w:p>
    <w:p w14:paraId="0F71ADD5">
      <w:pPr>
        <w:snapToGrid w:val="0"/>
        <w:spacing w:line="360" w:lineRule="auto"/>
        <w:ind w:firstLine="630"/>
        <w:rPr>
          <w:rFonts w:ascii="宋体" w:hAnsi="宋体"/>
          <w:sz w:val="24"/>
        </w:rPr>
      </w:pPr>
    </w:p>
    <w:p w14:paraId="0FE6F9FB">
      <w:pPr>
        <w:snapToGrid w:val="0"/>
        <w:spacing w:line="360" w:lineRule="auto"/>
        <w:ind w:firstLine="630"/>
        <w:rPr>
          <w:rFonts w:ascii="宋体" w:hAnsi="宋体"/>
          <w:sz w:val="24"/>
        </w:rPr>
      </w:pPr>
    </w:p>
    <w:p w14:paraId="1663E02A">
      <w:pPr>
        <w:snapToGrid w:val="0"/>
        <w:spacing w:line="360" w:lineRule="auto"/>
        <w:rPr>
          <w:rFonts w:ascii="宋体" w:hAnsi="宋体"/>
          <w:sz w:val="24"/>
          <w:szCs w:val="20"/>
        </w:rPr>
      </w:pPr>
      <w:r>
        <w:rPr>
          <w:rFonts w:hint="eastAsia" w:ascii="宋体" w:hAnsi="宋体"/>
          <w:sz w:val="24"/>
        </w:rPr>
        <w:t>承诺方（投标人）法定名称</w:t>
      </w:r>
      <w:r>
        <w:rPr>
          <w:rFonts w:ascii="宋体" w:hAnsi="宋体"/>
          <w:sz w:val="24"/>
        </w:rPr>
        <w:t>:__________</w:t>
      </w:r>
      <w:r>
        <w:rPr>
          <w:rFonts w:hint="eastAsia" w:ascii="宋体" w:hAnsi="宋体"/>
          <w:sz w:val="24"/>
          <w:u w:val="single"/>
        </w:rPr>
        <w:t>（盖章）</w:t>
      </w:r>
      <w:r>
        <w:rPr>
          <w:rFonts w:ascii="宋体" w:hAnsi="宋体"/>
          <w:sz w:val="24"/>
        </w:rPr>
        <w:t>_________</w:t>
      </w:r>
    </w:p>
    <w:p w14:paraId="77223611">
      <w:pPr>
        <w:snapToGrid w:val="0"/>
        <w:spacing w:line="360" w:lineRule="auto"/>
        <w:rPr>
          <w:rFonts w:ascii="宋体" w:hAnsi="宋体"/>
          <w:sz w:val="24"/>
        </w:rPr>
      </w:pPr>
      <w:r>
        <w:rPr>
          <w:rFonts w:hint="eastAsia" w:ascii="宋体" w:hAnsi="宋体"/>
          <w:sz w:val="24"/>
        </w:rPr>
        <w:t>承诺方（投标人）法定地址</w:t>
      </w:r>
      <w:r>
        <w:rPr>
          <w:rFonts w:ascii="宋体" w:hAnsi="宋体"/>
          <w:sz w:val="24"/>
        </w:rPr>
        <w:t xml:space="preserve">:___________________                   </w:t>
      </w:r>
    </w:p>
    <w:p w14:paraId="5134F3EE">
      <w:pPr>
        <w:snapToGrid w:val="0"/>
        <w:spacing w:line="360" w:lineRule="auto"/>
        <w:rPr>
          <w:rFonts w:ascii="宋体" w:hAnsi="宋体"/>
          <w:sz w:val="24"/>
          <w:u w:val="single"/>
        </w:rPr>
      </w:pPr>
      <w:r>
        <w:rPr>
          <w:rFonts w:hint="eastAsia" w:ascii="宋体" w:hAnsi="宋体"/>
          <w:sz w:val="24"/>
        </w:rPr>
        <w:t>联系电话：    联系传真：</w:t>
      </w:r>
    </w:p>
    <w:p w14:paraId="1779D1B5">
      <w:pPr>
        <w:snapToGrid w:val="0"/>
        <w:spacing w:line="360" w:lineRule="auto"/>
        <w:rPr>
          <w:rFonts w:ascii="宋体" w:hAnsi="宋体"/>
          <w:spacing w:val="20"/>
          <w:sz w:val="24"/>
        </w:rPr>
      </w:pPr>
      <w:r>
        <w:rPr>
          <w:rFonts w:hint="eastAsia" w:ascii="宋体" w:hAnsi="宋体"/>
          <w:sz w:val="24"/>
        </w:rPr>
        <w:t>承诺日期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6CB08D49">
      <w:pPr>
        <w:rPr>
          <w:rFonts w:ascii="宋体" w:hAnsi="宋体" w:cs="宋体"/>
        </w:rPr>
      </w:pPr>
      <w:r>
        <w:rPr>
          <w:rFonts w:ascii="宋体" w:hAnsi="宋体" w:cs="宋体"/>
        </w:rPr>
        <w:br w:type="page"/>
      </w:r>
    </w:p>
    <w:p w14:paraId="3BA2AC4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BBA27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3C7EA4">
      <w:pPr>
        <w:spacing w:line="360" w:lineRule="auto"/>
        <w:jc w:val="center"/>
        <w:outlineLvl w:val="0"/>
        <w:rPr>
          <w:rFonts w:ascii="宋体" w:hAnsi="宋体" w:cs="宋体"/>
          <w:b/>
          <w:kern w:val="0"/>
          <w:sz w:val="36"/>
          <w:szCs w:val="36"/>
        </w:rPr>
      </w:pPr>
    </w:p>
    <w:p w14:paraId="2096FFA7">
      <w:pPr>
        <w:snapToGrid w:val="0"/>
        <w:spacing w:line="360" w:lineRule="auto"/>
        <w:rPr>
          <w:rFonts w:ascii="宋体" w:hAnsi="宋体" w:cs="宋体"/>
          <w:sz w:val="24"/>
        </w:rPr>
      </w:pPr>
      <w:r>
        <w:rPr>
          <w:rFonts w:hint="eastAsia" w:ascii="宋体" w:hAnsi="宋体" w:cs="宋体"/>
          <w:sz w:val="24"/>
        </w:rPr>
        <w:t>（1）开标一览表（报价表）………………………………………………………（页码）</w:t>
      </w:r>
    </w:p>
    <w:p w14:paraId="06D92277">
      <w:pPr>
        <w:snapToGrid w:val="0"/>
        <w:spacing w:line="360" w:lineRule="auto"/>
        <w:ind w:right="480"/>
        <w:jc w:val="center"/>
        <w:rPr>
          <w:rFonts w:ascii="宋体" w:hAnsi="宋体" w:cs="宋体"/>
          <w:b/>
          <w:kern w:val="0"/>
          <w:sz w:val="32"/>
          <w:szCs w:val="32"/>
        </w:rPr>
      </w:pPr>
    </w:p>
    <w:p w14:paraId="70980195">
      <w:pPr>
        <w:snapToGrid w:val="0"/>
        <w:spacing w:line="360" w:lineRule="auto"/>
        <w:ind w:right="480"/>
        <w:jc w:val="center"/>
        <w:rPr>
          <w:rFonts w:ascii="宋体" w:hAnsi="宋体" w:cs="宋体"/>
          <w:b/>
          <w:kern w:val="0"/>
          <w:sz w:val="32"/>
          <w:szCs w:val="32"/>
        </w:rPr>
      </w:pPr>
    </w:p>
    <w:p w14:paraId="173C892B">
      <w:pPr>
        <w:snapToGrid w:val="0"/>
        <w:spacing w:line="360" w:lineRule="auto"/>
        <w:ind w:right="480"/>
        <w:jc w:val="center"/>
        <w:rPr>
          <w:rFonts w:ascii="宋体" w:hAnsi="宋体" w:cs="宋体"/>
          <w:b/>
          <w:kern w:val="0"/>
          <w:sz w:val="32"/>
          <w:szCs w:val="32"/>
        </w:rPr>
      </w:pPr>
    </w:p>
    <w:p w14:paraId="520E89C1">
      <w:pPr>
        <w:snapToGrid w:val="0"/>
        <w:spacing w:line="360" w:lineRule="auto"/>
        <w:ind w:right="480"/>
        <w:jc w:val="center"/>
        <w:rPr>
          <w:rFonts w:ascii="宋体" w:hAnsi="宋体" w:cs="宋体"/>
          <w:b/>
          <w:kern w:val="0"/>
          <w:sz w:val="32"/>
          <w:szCs w:val="32"/>
        </w:rPr>
      </w:pPr>
    </w:p>
    <w:p w14:paraId="5B421031">
      <w:pPr>
        <w:snapToGrid w:val="0"/>
        <w:spacing w:line="360" w:lineRule="auto"/>
        <w:ind w:right="480"/>
        <w:jc w:val="center"/>
        <w:rPr>
          <w:rFonts w:ascii="宋体" w:hAnsi="宋体" w:cs="宋体"/>
          <w:b/>
          <w:kern w:val="0"/>
          <w:sz w:val="32"/>
          <w:szCs w:val="32"/>
        </w:rPr>
      </w:pPr>
    </w:p>
    <w:p w14:paraId="22FFD283">
      <w:pPr>
        <w:snapToGrid w:val="0"/>
        <w:spacing w:line="360" w:lineRule="auto"/>
        <w:ind w:right="480"/>
        <w:jc w:val="center"/>
        <w:rPr>
          <w:rFonts w:ascii="宋体" w:hAnsi="宋体" w:cs="宋体"/>
          <w:b/>
          <w:kern w:val="0"/>
          <w:sz w:val="32"/>
          <w:szCs w:val="32"/>
        </w:rPr>
      </w:pPr>
    </w:p>
    <w:p w14:paraId="1A127AE1">
      <w:pPr>
        <w:snapToGrid w:val="0"/>
        <w:spacing w:line="360" w:lineRule="auto"/>
        <w:ind w:right="480"/>
        <w:jc w:val="center"/>
        <w:rPr>
          <w:rFonts w:ascii="宋体" w:hAnsi="宋体" w:cs="宋体"/>
          <w:b/>
          <w:kern w:val="0"/>
          <w:sz w:val="32"/>
          <w:szCs w:val="32"/>
        </w:rPr>
      </w:pPr>
    </w:p>
    <w:p w14:paraId="583BC142">
      <w:pPr>
        <w:snapToGrid w:val="0"/>
        <w:spacing w:line="360" w:lineRule="auto"/>
        <w:ind w:right="480"/>
        <w:jc w:val="center"/>
        <w:rPr>
          <w:rFonts w:ascii="宋体" w:hAnsi="宋体" w:cs="宋体"/>
          <w:b/>
          <w:kern w:val="0"/>
          <w:sz w:val="32"/>
          <w:szCs w:val="32"/>
        </w:rPr>
      </w:pPr>
    </w:p>
    <w:p w14:paraId="2A6D812F">
      <w:pPr>
        <w:snapToGrid w:val="0"/>
        <w:spacing w:line="360" w:lineRule="auto"/>
        <w:ind w:right="480"/>
        <w:jc w:val="center"/>
        <w:rPr>
          <w:rFonts w:ascii="宋体" w:hAnsi="宋体" w:cs="宋体"/>
          <w:b/>
          <w:kern w:val="0"/>
          <w:sz w:val="32"/>
          <w:szCs w:val="32"/>
        </w:rPr>
      </w:pPr>
    </w:p>
    <w:p w14:paraId="170C3064">
      <w:pPr>
        <w:snapToGrid w:val="0"/>
        <w:spacing w:line="360" w:lineRule="auto"/>
        <w:ind w:right="480"/>
        <w:jc w:val="center"/>
        <w:rPr>
          <w:rFonts w:ascii="宋体" w:hAnsi="宋体" w:cs="宋体"/>
          <w:b/>
          <w:kern w:val="0"/>
          <w:sz w:val="32"/>
          <w:szCs w:val="32"/>
        </w:rPr>
      </w:pPr>
    </w:p>
    <w:p w14:paraId="4FEAE5E6">
      <w:pPr>
        <w:snapToGrid w:val="0"/>
        <w:spacing w:line="360" w:lineRule="auto"/>
        <w:ind w:right="480"/>
        <w:jc w:val="center"/>
        <w:rPr>
          <w:rFonts w:ascii="宋体" w:hAnsi="宋体" w:cs="宋体"/>
          <w:b/>
          <w:kern w:val="0"/>
          <w:sz w:val="32"/>
          <w:szCs w:val="32"/>
        </w:rPr>
      </w:pPr>
    </w:p>
    <w:p w14:paraId="643E3535">
      <w:pPr>
        <w:snapToGrid w:val="0"/>
        <w:spacing w:line="360" w:lineRule="auto"/>
        <w:ind w:right="480"/>
        <w:jc w:val="center"/>
        <w:rPr>
          <w:rFonts w:ascii="宋体" w:hAnsi="宋体" w:cs="宋体"/>
          <w:b/>
          <w:kern w:val="0"/>
          <w:sz w:val="32"/>
          <w:szCs w:val="32"/>
        </w:rPr>
      </w:pPr>
    </w:p>
    <w:p w14:paraId="42E97548">
      <w:pPr>
        <w:snapToGrid w:val="0"/>
        <w:spacing w:line="360" w:lineRule="auto"/>
        <w:ind w:right="480"/>
        <w:jc w:val="center"/>
        <w:rPr>
          <w:rFonts w:ascii="宋体" w:hAnsi="宋体" w:cs="宋体"/>
          <w:b/>
          <w:kern w:val="0"/>
          <w:sz w:val="32"/>
          <w:szCs w:val="32"/>
        </w:rPr>
      </w:pPr>
    </w:p>
    <w:p w14:paraId="53926357">
      <w:pPr>
        <w:snapToGrid w:val="0"/>
        <w:spacing w:line="360" w:lineRule="auto"/>
        <w:ind w:right="480"/>
        <w:jc w:val="center"/>
        <w:rPr>
          <w:rFonts w:ascii="宋体" w:hAnsi="宋体" w:cs="宋体"/>
          <w:b/>
          <w:kern w:val="0"/>
          <w:sz w:val="32"/>
          <w:szCs w:val="32"/>
        </w:rPr>
      </w:pPr>
    </w:p>
    <w:p w14:paraId="3A2E24C2">
      <w:pPr>
        <w:snapToGrid w:val="0"/>
        <w:spacing w:line="360" w:lineRule="auto"/>
        <w:ind w:right="480"/>
        <w:jc w:val="center"/>
        <w:rPr>
          <w:rFonts w:ascii="宋体" w:hAnsi="宋体" w:cs="宋体"/>
          <w:b/>
          <w:kern w:val="0"/>
          <w:sz w:val="32"/>
          <w:szCs w:val="32"/>
        </w:rPr>
      </w:pPr>
    </w:p>
    <w:p w14:paraId="072788CA">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5F1C76A">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D29622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75E84D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D93971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843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416"/>
        <w:gridCol w:w="2659"/>
        <w:gridCol w:w="2893"/>
        <w:gridCol w:w="1470"/>
      </w:tblGrid>
      <w:tr w14:paraId="309EBD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0" w:hRule="atLeast"/>
          <w:jc w:val="center"/>
        </w:trPr>
        <w:tc>
          <w:tcPr>
            <w:tcW w:w="14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C786912">
            <w:pPr>
              <w:snapToGrid w:val="0"/>
              <w:jc w:val="center"/>
              <w:rPr>
                <w:rStyle w:val="973"/>
                <w:rFonts w:ascii="宋体" w:hAnsi="宋体" w:cs="宋体"/>
                <w:sz w:val="21"/>
                <w:szCs w:val="21"/>
              </w:rPr>
            </w:pPr>
            <w:r>
              <w:rPr>
                <w:rStyle w:val="973"/>
                <w:rFonts w:hint="eastAsia" w:ascii="宋体" w:hAnsi="宋体" w:cs="宋体"/>
                <w:sz w:val="21"/>
                <w:szCs w:val="21"/>
              </w:rPr>
              <w:t>费用</w:t>
            </w:r>
          </w:p>
          <w:p w14:paraId="581DA1E1">
            <w:pPr>
              <w:snapToGrid w:val="0"/>
              <w:jc w:val="center"/>
              <w:rPr>
                <w:rStyle w:val="973"/>
                <w:rFonts w:ascii="宋体" w:hAnsi="宋体" w:cs="宋体"/>
                <w:sz w:val="21"/>
                <w:szCs w:val="21"/>
              </w:rPr>
            </w:pPr>
            <w:r>
              <w:rPr>
                <w:rStyle w:val="973"/>
                <w:rFonts w:hint="eastAsia" w:ascii="宋体" w:hAnsi="宋体" w:cs="宋体"/>
                <w:sz w:val="21"/>
                <w:szCs w:val="21"/>
              </w:rPr>
              <w:t>类型</w:t>
            </w:r>
          </w:p>
        </w:tc>
        <w:tc>
          <w:tcPr>
            <w:tcW w:w="26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511D5F1">
            <w:pPr>
              <w:snapToGrid w:val="0"/>
              <w:jc w:val="center"/>
              <w:rPr>
                <w:rStyle w:val="973"/>
                <w:rFonts w:ascii="宋体" w:hAnsi="宋体" w:cs="宋体"/>
                <w:sz w:val="21"/>
                <w:szCs w:val="21"/>
              </w:rPr>
            </w:pPr>
            <w:r>
              <w:rPr>
                <w:rStyle w:val="973"/>
                <w:rFonts w:hint="eastAsia" w:ascii="宋体" w:hAnsi="宋体" w:cs="宋体"/>
                <w:sz w:val="21"/>
                <w:szCs w:val="21"/>
              </w:rPr>
              <w:t>具体事项</w:t>
            </w:r>
          </w:p>
        </w:tc>
        <w:tc>
          <w:tcPr>
            <w:tcW w:w="289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D66582">
            <w:pPr>
              <w:snapToGrid w:val="0"/>
              <w:jc w:val="center"/>
              <w:rPr>
                <w:rStyle w:val="973"/>
                <w:rFonts w:ascii="宋体" w:hAnsi="宋体" w:cs="宋体"/>
                <w:sz w:val="21"/>
                <w:szCs w:val="21"/>
              </w:rPr>
            </w:pPr>
            <w:r>
              <w:rPr>
                <w:rStyle w:val="973"/>
                <w:rFonts w:hint="eastAsia" w:ascii="宋体" w:hAnsi="宋体" w:cs="宋体"/>
                <w:sz w:val="21"/>
                <w:szCs w:val="21"/>
              </w:rPr>
              <w:t>说明</w:t>
            </w:r>
          </w:p>
        </w:tc>
        <w:tc>
          <w:tcPr>
            <w:tcW w:w="14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0DE6F0">
            <w:pPr>
              <w:snapToGrid w:val="0"/>
              <w:spacing w:line="288" w:lineRule="auto"/>
              <w:jc w:val="center"/>
              <w:rPr>
                <w:rStyle w:val="973"/>
                <w:rFonts w:ascii="宋体" w:hAnsi="宋体" w:cs="宋体"/>
                <w:sz w:val="21"/>
                <w:szCs w:val="21"/>
              </w:rPr>
            </w:pPr>
            <w:r>
              <w:rPr>
                <w:rStyle w:val="973"/>
                <w:rFonts w:hint="eastAsia" w:ascii="宋体" w:hAnsi="宋体" w:cs="宋体"/>
                <w:sz w:val="21"/>
                <w:szCs w:val="21"/>
              </w:rPr>
              <w:t>报价</w:t>
            </w:r>
          </w:p>
        </w:tc>
      </w:tr>
      <w:tr w14:paraId="75F5F1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4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66172D5">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组织</w:t>
            </w:r>
          </w:p>
          <w:p w14:paraId="1E2E4CBD">
            <w:pPr>
              <w:adjustRightInd w:val="0"/>
              <w:snapToGrid w:val="0"/>
              <w:jc w:val="center"/>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服务费</w:t>
            </w:r>
          </w:p>
        </w:tc>
        <w:tc>
          <w:tcPr>
            <w:tcW w:w="26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A9144EE">
            <w:pPr>
              <w:adjustRightInd w:val="0"/>
              <w:snapToGrid w:val="0"/>
              <w:jc w:val="center"/>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委托海内外合作机构进行大赛项目征集的发动</w:t>
            </w:r>
            <w:r>
              <w:rPr>
                <w:rStyle w:val="973"/>
                <w:rFonts w:hint="eastAsia" w:ascii="宋体" w:hAnsi="宋体" w:cs="宋体"/>
                <w:color w:val="auto"/>
                <w:sz w:val="21"/>
                <w:szCs w:val="21"/>
                <w:highlight w:val="none"/>
                <w:shd w:val="clear" w:color="auto" w:fill="auto"/>
                <w:lang w:val="en-US" w:eastAsia="zh-CN"/>
              </w:rPr>
              <w:t>和</w:t>
            </w:r>
            <w:r>
              <w:rPr>
                <w:rStyle w:val="973"/>
                <w:rFonts w:hint="eastAsia" w:ascii="宋体" w:hAnsi="宋体" w:eastAsia="宋体" w:cs="宋体"/>
                <w:color w:val="auto"/>
                <w:sz w:val="21"/>
                <w:szCs w:val="21"/>
                <w:highlight w:val="none"/>
                <w:shd w:val="clear" w:color="auto" w:fill="auto"/>
              </w:rPr>
              <w:t>对接、晋级</w:t>
            </w:r>
            <w:r>
              <w:rPr>
                <w:rStyle w:val="973"/>
                <w:rFonts w:hint="eastAsia" w:ascii="宋体" w:hAnsi="宋体" w:cs="宋体"/>
                <w:color w:val="auto"/>
                <w:sz w:val="21"/>
                <w:szCs w:val="21"/>
                <w:highlight w:val="none"/>
                <w:shd w:val="clear" w:color="auto" w:fill="auto"/>
                <w:lang w:eastAsia="zh-CN"/>
              </w:rPr>
              <w:t>、</w:t>
            </w:r>
            <w:r>
              <w:rPr>
                <w:rStyle w:val="973"/>
                <w:rFonts w:hint="eastAsia" w:ascii="宋体" w:hAnsi="宋体" w:eastAsia="宋体" w:cs="宋体"/>
                <w:color w:val="auto"/>
                <w:sz w:val="21"/>
                <w:szCs w:val="21"/>
                <w:highlight w:val="none"/>
                <w:shd w:val="clear" w:color="auto" w:fill="auto"/>
              </w:rPr>
              <w:t>落地奖励。根据项目发动情况,预计发放发动及对接奖励100万元左右,晋级奖励约50万元左右,落地奖励约110万元左右。</w:t>
            </w:r>
          </w:p>
        </w:tc>
        <w:tc>
          <w:tcPr>
            <w:tcW w:w="289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71BD60A">
            <w:pPr>
              <w:adjustRightInd w:val="0"/>
              <w:snapToGrid w:val="0"/>
              <w:jc w:val="left"/>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委托合作机构在海外组织发动</w:t>
            </w:r>
            <w:r>
              <w:rPr>
                <w:rStyle w:val="973"/>
                <w:rFonts w:hint="eastAsia" w:ascii="宋体" w:hAnsi="宋体" w:cs="宋体"/>
                <w:color w:val="auto"/>
                <w:sz w:val="21"/>
                <w:szCs w:val="21"/>
                <w:highlight w:val="none"/>
                <w:shd w:val="clear" w:color="auto" w:fill="auto"/>
                <w:lang w:val="en-US" w:eastAsia="zh-CN"/>
              </w:rPr>
              <w:t>相关</w:t>
            </w:r>
            <w:r>
              <w:rPr>
                <w:rStyle w:val="973"/>
                <w:rFonts w:hint="eastAsia" w:ascii="宋体" w:hAnsi="宋体" w:eastAsia="宋体" w:cs="宋体"/>
                <w:color w:val="auto"/>
                <w:sz w:val="21"/>
                <w:szCs w:val="21"/>
                <w:highlight w:val="none"/>
                <w:shd w:val="clear" w:color="auto" w:fill="auto"/>
              </w:rPr>
              <w:t>费用支出。支付方式：需外币结算（需考虑汇率）</w:t>
            </w:r>
            <w:r>
              <w:rPr>
                <w:rStyle w:val="973"/>
                <w:rFonts w:hint="eastAsia" w:ascii="宋体" w:hAnsi="宋体" w:eastAsia="宋体" w:cs="宋体"/>
                <w:color w:val="auto"/>
                <w:sz w:val="21"/>
                <w:szCs w:val="21"/>
                <w:highlight w:val="none"/>
                <w:shd w:val="clear" w:color="auto" w:fill="auto"/>
                <w:lang w:eastAsia="zh-CN"/>
              </w:rPr>
              <w:t>，</w:t>
            </w:r>
            <w:r>
              <w:rPr>
                <w:rStyle w:val="973"/>
                <w:rFonts w:hint="eastAsia" w:ascii="宋体" w:hAnsi="宋体" w:eastAsia="宋体" w:cs="宋体"/>
                <w:color w:val="auto"/>
                <w:sz w:val="21"/>
                <w:szCs w:val="21"/>
                <w:highlight w:val="none"/>
                <w:shd w:val="clear" w:color="auto" w:fill="auto"/>
                <w:lang w:val="en-US" w:eastAsia="zh-CN"/>
              </w:rPr>
              <w:t>费用不超过</w:t>
            </w:r>
            <w:r>
              <w:rPr>
                <w:rStyle w:val="973"/>
                <w:rFonts w:hint="eastAsia" w:ascii="宋体" w:hAnsi="宋体" w:cs="宋体"/>
                <w:color w:val="auto"/>
                <w:sz w:val="21"/>
                <w:szCs w:val="21"/>
                <w:highlight w:val="none"/>
                <w:shd w:val="clear" w:color="auto" w:fill="auto"/>
                <w:lang w:val="en-US" w:eastAsia="zh-CN"/>
              </w:rPr>
              <w:t>260</w:t>
            </w:r>
            <w:r>
              <w:rPr>
                <w:rStyle w:val="973"/>
                <w:rFonts w:hint="eastAsia" w:ascii="宋体" w:hAnsi="宋体" w:eastAsia="宋体" w:cs="宋体"/>
                <w:color w:val="auto"/>
                <w:sz w:val="21"/>
                <w:szCs w:val="21"/>
                <w:highlight w:val="none"/>
                <w:shd w:val="clear" w:color="auto" w:fill="auto"/>
                <w:lang w:val="en-US" w:eastAsia="zh-CN"/>
              </w:rPr>
              <w:t>万元</w:t>
            </w:r>
          </w:p>
        </w:tc>
        <w:tc>
          <w:tcPr>
            <w:tcW w:w="14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B034087">
            <w:pPr>
              <w:snapToGrid w:val="0"/>
              <w:rPr>
                <w:rStyle w:val="973"/>
                <w:rFonts w:ascii="宋体" w:hAnsi="宋体" w:cs="宋体"/>
                <w:sz w:val="21"/>
                <w:szCs w:val="21"/>
              </w:rPr>
            </w:pPr>
          </w:p>
        </w:tc>
      </w:tr>
      <w:tr w14:paraId="22E2C3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5" w:hRule="atLeast"/>
          <w:jc w:val="center"/>
        </w:trPr>
        <w:tc>
          <w:tcPr>
            <w:tcW w:w="14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80F80AA">
            <w:pPr>
              <w:adjustRightInd w:val="0"/>
              <w:snapToGrid w:val="0"/>
              <w:jc w:val="center"/>
              <w:rPr>
                <w:rStyle w:val="973"/>
                <w:rFonts w:ascii="宋体" w:hAnsi="宋体" w:cs="宋体"/>
                <w:sz w:val="21"/>
                <w:szCs w:val="21"/>
              </w:rPr>
            </w:pPr>
            <w:r>
              <w:rPr>
                <w:rStyle w:val="973"/>
                <w:rFonts w:hint="eastAsia" w:ascii="宋体" w:hAnsi="宋体" w:cs="宋体"/>
                <w:color w:val="auto"/>
                <w:sz w:val="21"/>
                <w:szCs w:val="21"/>
                <w:highlight w:val="none"/>
                <w:shd w:val="clear" w:color="auto" w:fill="auto"/>
                <w:lang w:val="en-US" w:eastAsia="zh-CN"/>
              </w:rPr>
              <w:t>设计</w:t>
            </w:r>
            <w:r>
              <w:rPr>
                <w:rStyle w:val="973"/>
                <w:rFonts w:hint="eastAsia" w:ascii="宋体" w:hAnsi="宋体" w:eastAsia="宋体" w:cs="宋体"/>
                <w:color w:val="auto"/>
                <w:sz w:val="21"/>
                <w:szCs w:val="21"/>
                <w:highlight w:val="none"/>
                <w:shd w:val="clear" w:color="auto" w:fill="auto"/>
              </w:rPr>
              <w:t>制作费</w:t>
            </w:r>
          </w:p>
        </w:tc>
        <w:tc>
          <w:tcPr>
            <w:tcW w:w="26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6FF0070">
            <w:pPr>
              <w:adjustRightInd w:val="0"/>
              <w:snapToGrid w:val="0"/>
              <w:jc w:val="center"/>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大赛设计服务、奖杯、奖状、展板、海报和宣传资料等印刷制作、会场氛围营造等</w:t>
            </w:r>
          </w:p>
        </w:tc>
        <w:tc>
          <w:tcPr>
            <w:tcW w:w="289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298A6AF">
            <w:pPr>
              <w:adjustRightInd w:val="0"/>
              <w:snapToGrid w:val="0"/>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物料设计服务及物料制作</w:t>
            </w:r>
            <w:r>
              <w:rPr>
                <w:rStyle w:val="973"/>
                <w:rFonts w:hint="eastAsia" w:ascii="宋体" w:hAnsi="宋体" w:cs="宋体"/>
                <w:color w:val="auto"/>
                <w:sz w:val="21"/>
                <w:szCs w:val="21"/>
                <w:highlight w:val="none"/>
                <w:shd w:val="clear" w:color="auto" w:fill="auto"/>
                <w:lang w:val="en-US" w:eastAsia="zh-CN"/>
              </w:rPr>
              <w:t>服务</w:t>
            </w:r>
            <w:r>
              <w:rPr>
                <w:rStyle w:val="973"/>
                <w:rFonts w:hint="eastAsia" w:ascii="宋体" w:hAnsi="宋体" w:eastAsia="宋体" w:cs="宋体"/>
                <w:color w:val="auto"/>
                <w:sz w:val="21"/>
                <w:szCs w:val="21"/>
                <w:highlight w:val="none"/>
                <w:shd w:val="clear" w:color="auto" w:fill="auto"/>
              </w:rPr>
              <w:t>等</w:t>
            </w:r>
          </w:p>
        </w:tc>
        <w:tc>
          <w:tcPr>
            <w:tcW w:w="14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31CE440">
            <w:pPr>
              <w:snapToGrid w:val="0"/>
              <w:rPr>
                <w:rStyle w:val="973"/>
                <w:rFonts w:ascii="宋体" w:hAnsi="宋体" w:cs="宋体"/>
                <w:sz w:val="21"/>
                <w:szCs w:val="21"/>
              </w:rPr>
            </w:pPr>
          </w:p>
        </w:tc>
      </w:tr>
      <w:tr w14:paraId="2E151F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5" w:hRule="atLeast"/>
          <w:jc w:val="center"/>
        </w:trPr>
        <w:tc>
          <w:tcPr>
            <w:tcW w:w="1416"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14:paraId="3B0D402B">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劳</w:t>
            </w:r>
          </w:p>
          <w:p w14:paraId="26CD797F">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务</w:t>
            </w:r>
          </w:p>
          <w:p w14:paraId="0D113830">
            <w:pPr>
              <w:adjustRightInd w:val="0"/>
              <w:snapToGrid w:val="0"/>
              <w:jc w:val="center"/>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费</w:t>
            </w:r>
          </w:p>
        </w:tc>
        <w:tc>
          <w:tcPr>
            <w:tcW w:w="26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3ADDEC">
            <w:pPr>
              <w:adjustRightInd w:val="0"/>
              <w:snapToGrid w:val="0"/>
              <w:spacing w:line="240" w:lineRule="auto"/>
              <w:jc w:val="center"/>
              <w:rPr>
                <w:rStyle w:val="973"/>
                <w:rFonts w:hint="eastAsia" w:ascii="宋体" w:hAnsi="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rPr>
              <w:t>海选评审费</w:t>
            </w:r>
          </w:p>
          <w:p w14:paraId="125AAFA3">
            <w:pPr>
              <w:adjustRightInd w:val="0"/>
              <w:snapToGrid w:val="0"/>
              <w:spacing w:line="240" w:lineRule="auto"/>
              <w:jc w:val="center"/>
              <w:rPr>
                <w:rStyle w:val="973"/>
                <w:rFonts w:ascii="宋体" w:hAnsi="宋体" w:cs="宋体"/>
                <w:sz w:val="21"/>
                <w:szCs w:val="21"/>
              </w:rPr>
            </w:pPr>
            <w:r>
              <w:rPr>
                <w:rStyle w:val="973"/>
                <w:rFonts w:hint="eastAsia" w:ascii="宋体" w:hAnsi="宋体" w:cs="宋体"/>
                <w:color w:val="auto"/>
                <w:sz w:val="21"/>
                <w:szCs w:val="21"/>
                <w:highlight w:val="none"/>
                <w:shd w:val="clear" w:color="auto" w:fill="auto"/>
              </w:rPr>
              <w:t>（报价需包含税费、手续费等相关费用）</w:t>
            </w:r>
          </w:p>
        </w:tc>
        <w:tc>
          <w:tcPr>
            <w:tcW w:w="289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C1E1C04">
            <w:pPr>
              <w:adjustRightInd w:val="0"/>
              <w:snapToGrid w:val="0"/>
              <w:spacing w:line="240" w:lineRule="auto"/>
              <w:jc w:val="left"/>
              <w:rPr>
                <w:rStyle w:val="973"/>
                <w:rFonts w:ascii="宋体" w:hAnsi="宋体" w:cs="宋体"/>
                <w:sz w:val="21"/>
                <w:szCs w:val="21"/>
              </w:rPr>
            </w:pPr>
            <w:r>
              <w:rPr>
                <w:rStyle w:val="973"/>
                <w:rFonts w:hint="eastAsia" w:ascii="宋体" w:hAnsi="宋体" w:cs="宋体"/>
                <w:color w:val="auto"/>
                <w:sz w:val="21"/>
                <w:szCs w:val="21"/>
                <w:highlight w:val="none"/>
                <w:shd w:val="clear" w:color="auto" w:fill="auto"/>
              </w:rPr>
              <w:t>海选分</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cs="宋体"/>
                <w:color w:val="auto"/>
                <w:sz w:val="21"/>
                <w:szCs w:val="21"/>
                <w:highlight w:val="none"/>
                <w:shd w:val="clear" w:color="auto" w:fill="auto"/>
              </w:rPr>
              <w:t>天</w:t>
            </w:r>
            <w:r>
              <w:rPr>
                <w:rStyle w:val="973"/>
                <w:rFonts w:hint="eastAsia" w:ascii="宋体" w:hAnsi="宋体" w:cs="宋体"/>
                <w:color w:val="auto"/>
                <w:sz w:val="21"/>
                <w:szCs w:val="21"/>
                <w:highlight w:val="none"/>
                <w:shd w:val="clear" w:color="auto" w:fill="auto"/>
                <w:lang w:val="en-US" w:eastAsia="zh-CN"/>
              </w:rPr>
              <w:t>1</w:t>
            </w:r>
            <w:r>
              <w:rPr>
                <w:rStyle w:val="973"/>
                <w:rFonts w:hint="eastAsia" w:ascii="宋体" w:hAnsi="宋体" w:cs="宋体"/>
                <w:color w:val="auto"/>
                <w:sz w:val="21"/>
                <w:szCs w:val="21"/>
                <w:highlight w:val="none"/>
                <w:shd w:val="clear" w:color="auto" w:fill="auto"/>
              </w:rPr>
              <w:t>轮，每天</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7</w:t>
            </w:r>
            <w:r>
              <w:rPr>
                <w:rStyle w:val="973"/>
                <w:rFonts w:hint="eastAsia" w:ascii="宋体" w:hAnsi="宋体" w:cs="宋体"/>
                <w:color w:val="auto"/>
                <w:sz w:val="21"/>
                <w:szCs w:val="21"/>
                <w:highlight w:val="none"/>
                <w:shd w:val="clear" w:color="auto" w:fill="auto"/>
              </w:rPr>
              <w:t>组，每组</w:t>
            </w:r>
            <w:r>
              <w:rPr>
                <w:rStyle w:val="973"/>
                <w:rFonts w:hint="eastAsia" w:ascii="宋体" w:hAnsi="宋体" w:cs="宋体"/>
                <w:color w:val="auto"/>
                <w:sz w:val="21"/>
                <w:szCs w:val="21"/>
                <w:highlight w:val="none"/>
                <w:shd w:val="clear" w:color="auto" w:fill="auto"/>
                <w:lang w:val="en-US" w:eastAsia="zh-CN"/>
              </w:rPr>
              <w:t>6</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11</w:t>
            </w:r>
            <w:r>
              <w:rPr>
                <w:rStyle w:val="973"/>
                <w:rFonts w:hint="eastAsia" w:ascii="宋体" w:hAnsi="宋体" w:cs="宋体"/>
                <w:color w:val="auto"/>
                <w:sz w:val="21"/>
                <w:szCs w:val="21"/>
                <w:highlight w:val="none"/>
                <w:shd w:val="clear" w:color="auto" w:fill="auto"/>
              </w:rPr>
              <w:t>位专家，评审费为2500元／人／天（非含税金额）按实际进行款项支付（投标按</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cs="宋体"/>
                <w:color w:val="auto"/>
                <w:sz w:val="21"/>
                <w:szCs w:val="21"/>
                <w:highlight w:val="none"/>
                <w:shd w:val="clear" w:color="auto" w:fill="auto"/>
              </w:rPr>
              <w:t>天</w:t>
            </w:r>
            <w:r>
              <w:rPr>
                <w:rStyle w:val="973"/>
                <w:rFonts w:hint="eastAsia" w:ascii="宋体" w:hAnsi="宋体" w:cs="宋体"/>
                <w:color w:val="auto"/>
                <w:sz w:val="21"/>
                <w:szCs w:val="21"/>
                <w:highlight w:val="none"/>
                <w:shd w:val="clear" w:color="auto" w:fill="auto"/>
                <w:lang w:val="en-US" w:eastAsia="zh-CN"/>
              </w:rPr>
              <w:t>1</w:t>
            </w:r>
            <w:r>
              <w:rPr>
                <w:rStyle w:val="973"/>
                <w:rFonts w:hint="eastAsia" w:ascii="宋体" w:hAnsi="宋体" w:cs="宋体"/>
                <w:color w:val="auto"/>
                <w:sz w:val="21"/>
                <w:szCs w:val="21"/>
                <w:highlight w:val="none"/>
                <w:shd w:val="clear" w:color="auto" w:fill="auto"/>
              </w:rPr>
              <w:t>轮、</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cs="宋体"/>
                <w:color w:val="auto"/>
                <w:sz w:val="21"/>
                <w:szCs w:val="21"/>
                <w:highlight w:val="none"/>
                <w:shd w:val="clear" w:color="auto" w:fill="auto"/>
              </w:rPr>
              <w:t>组</w:t>
            </w:r>
            <w:r>
              <w:rPr>
                <w:rStyle w:val="973"/>
                <w:rFonts w:hint="eastAsia" w:ascii="宋体" w:hAnsi="宋体" w:cs="宋体"/>
                <w:color w:val="auto"/>
                <w:sz w:val="21"/>
                <w:szCs w:val="21"/>
                <w:highlight w:val="none"/>
                <w:shd w:val="clear" w:color="auto" w:fill="auto"/>
                <w:lang w:val="en-US" w:eastAsia="zh-CN"/>
              </w:rPr>
              <w:t>/天</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6</w:t>
            </w:r>
            <w:r>
              <w:rPr>
                <w:rStyle w:val="973"/>
                <w:rFonts w:hint="eastAsia" w:ascii="宋体" w:hAnsi="宋体" w:cs="宋体"/>
                <w:color w:val="auto"/>
                <w:sz w:val="21"/>
                <w:szCs w:val="21"/>
                <w:highlight w:val="none"/>
                <w:shd w:val="clear" w:color="auto" w:fill="auto"/>
              </w:rPr>
              <w:t>人/组规划，按实际数量结算）</w:t>
            </w:r>
          </w:p>
        </w:tc>
        <w:tc>
          <w:tcPr>
            <w:tcW w:w="14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4739E98">
            <w:pPr>
              <w:snapToGrid w:val="0"/>
              <w:rPr>
                <w:rStyle w:val="973"/>
                <w:rFonts w:ascii="宋体" w:hAnsi="宋体" w:cs="宋体"/>
                <w:sz w:val="21"/>
                <w:szCs w:val="21"/>
              </w:rPr>
            </w:pPr>
          </w:p>
        </w:tc>
      </w:tr>
      <w:tr w14:paraId="0E9A9E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2" w:hRule="atLeast"/>
          <w:jc w:val="center"/>
        </w:trPr>
        <w:tc>
          <w:tcPr>
            <w:tcW w:w="1416" w:type="dxa"/>
            <w:vMerge w:val="continue"/>
            <w:tcBorders>
              <w:left w:val="single" w:color="000000" w:sz="4" w:space="0"/>
              <w:right w:val="single" w:color="000000" w:sz="4" w:space="0"/>
            </w:tcBorders>
            <w:tcMar>
              <w:top w:w="80" w:type="dxa"/>
              <w:left w:w="80" w:type="dxa"/>
              <w:bottom w:w="80" w:type="dxa"/>
              <w:right w:w="80" w:type="dxa"/>
            </w:tcMar>
            <w:vAlign w:val="center"/>
          </w:tcPr>
          <w:p w14:paraId="113284E7">
            <w:pPr>
              <w:adjustRightInd w:val="0"/>
              <w:snapToGrid w:val="0"/>
              <w:jc w:val="center"/>
              <w:rPr>
                <w:rStyle w:val="973"/>
                <w:rFonts w:ascii="宋体" w:hAnsi="宋体" w:cs="宋体"/>
                <w:sz w:val="21"/>
                <w:szCs w:val="21"/>
              </w:rPr>
            </w:pPr>
          </w:p>
        </w:tc>
        <w:tc>
          <w:tcPr>
            <w:tcW w:w="26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EA259A7">
            <w:pPr>
              <w:adjustRightInd w:val="0"/>
              <w:snapToGrid w:val="0"/>
              <w:spacing w:line="240" w:lineRule="auto"/>
              <w:jc w:val="center"/>
              <w:rPr>
                <w:rStyle w:val="973"/>
                <w:rFonts w:hint="eastAsia" w:ascii="宋体" w:hAnsi="宋体" w:cs="宋体"/>
                <w:color w:val="auto"/>
                <w:sz w:val="21"/>
                <w:szCs w:val="21"/>
                <w:highlight w:val="none"/>
                <w:shd w:val="clear" w:color="auto" w:fill="auto"/>
              </w:rPr>
            </w:pPr>
            <w:r>
              <w:rPr>
                <w:rStyle w:val="973"/>
                <w:rFonts w:hint="eastAsia" w:ascii="宋体" w:hAnsi="宋体" w:cs="宋体"/>
                <w:color w:val="auto"/>
                <w:sz w:val="21"/>
                <w:szCs w:val="21"/>
                <w:highlight w:val="none"/>
                <w:shd w:val="clear" w:color="auto" w:fill="auto"/>
              </w:rPr>
              <w:t>复赛评审费</w:t>
            </w:r>
          </w:p>
          <w:p w14:paraId="0F578256">
            <w:pPr>
              <w:adjustRightInd w:val="0"/>
              <w:snapToGrid w:val="0"/>
              <w:spacing w:line="240" w:lineRule="auto"/>
              <w:jc w:val="center"/>
              <w:rPr>
                <w:rFonts w:ascii="宋体" w:hAnsi="宋体" w:cs="宋体"/>
                <w:sz w:val="21"/>
                <w:szCs w:val="21"/>
              </w:rPr>
            </w:pPr>
            <w:r>
              <w:rPr>
                <w:rStyle w:val="973"/>
                <w:rFonts w:hint="eastAsia" w:ascii="宋体" w:hAnsi="宋体" w:cs="宋体"/>
                <w:color w:val="auto"/>
                <w:sz w:val="21"/>
                <w:szCs w:val="21"/>
                <w:highlight w:val="none"/>
                <w:shd w:val="clear" w:color="auto" w:fill="auto"/>
              </w:rPr>
              <w:t>（报价需包含税费、手续费等相关费用）</w:t>
            </w:r>
          </w:p>
        </w:tc>
        <w:tc>
          <w:tcPr>
            <w:tcW w:w="289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B92C87F">
            <w:pPr>
              <w:adjustRightInd w:val="0"/>
              <w:snapToGrid w:val="0"/>
              <w:spacing w:line="240" w:lineRule="auto"/>
              <w:jc w:val="left"/>
              <w:rPr>
                <w:rStyle w:val="973"/>
                <w:rFonts w:ascii="宋体" w:hAnsi="宋体" w:cs="宋体"/>
                <w:sz w:val="21"/>
                <w:szCs w:val="21"/>
              </w:rPr>
            </w:pPr>
            <w:r>
              <w:rPr>
                <w:rStyle w:val="973"/>
                <w:rFonts w:hint="eastAsia" w:ascii="宋体" w:hAnsi="宋体" w:cs="宋体"/>
                <w:color w:val="auto"/>
                <w:sz w:val="21"/>
                <w:szCs w:val="21"/>
                <w:highlight w:val="none"/>
                <w:shd w:val="clear" w:color="auto" w:fill="auto"/>
              </w:rPr>
              <w:t>复赛拟分2</w:t>
            </w:r>
            <w:r>
              <w:rPr>
                <w:rStyle w:val="973"/>
                <w:rFonts w:hint="eastAsia" w:ascii="宋体" w:hAnsi="宋体" w:cs="宋体"/>
                <w:color w:val="auto"/>
                <w:sz w:val="21"/>
                <w:szCs w:val="21"/>
                <w:highlight w:val="none"/>
                <w:shd w:val="clear" w:color="auto" w:fill="auto"/>
                <w:lang w:val="en-US" w:eastAsia="zh-CN"/>
              </w:rPr>
              <w:t>-3</w:t>
            </w:r>
            <w:r>
              <w:rPr>
                <w:rStyle w:val="973"/>
                <w:rFonts w:hint="eastAsia" w:ascii="宋体" w:hAnsi="宋体" w:cs="宋体"/>
                <w:color w:val="auto"/>
                <w:sz w:val="21"/>
                <w:szCs w:val="21"/>
                <w:highlight w:val="none"/>
                <w:shd w:val="clear" w:color="auto" w:fill="auto"/>
              </w:rPr>
              <w:t>天，每天4-6组，每组7-11位专家，评审费为2500元／人／天（非含税金额）按实际进行款项支付（投标按2天、4组</w:t>
            </w:r>
            <w:r>
              <w:rPr>
                <w:rStyle w:val="973"/>
                <w:rFonts w:hint="eastAsia" w:ascii="宋体" w:hAnsi="宋体" w:cs="宋体"/>
                <w:color w:val="auto"/>
                <w:sz w:val="21"/>
                <w:szCs w:val="21"/>
                <w:highlight w:val="none"/>
                <w:shd w:val="clear" w:color="auto" w:fill="auto"/>
                <w:lang w:val="en-US" w:eastAsia="zh-CN"/>
              </w:rPr>
              <w:t>/天</w:t>
            </w:r>
            <w:r>
              <w:rPr>
                <w:rStyle w:val="973"/>
                <w:rFonts w:hint="eastAsia" w:ascii="宋体" w:hAnsi="宋体" w:cs="宋体"/>
                <w:color w:val="auto"/>
                <w:sz w:val="21"/>
                <w:szCs w:val="21"/>
                <w:highlight w:val="none"/>
                <w:shd w:val="clear" w:color="auto" w:fill="auto"/>
              </w:rPr>
              <w:t>、7人/组规划，按实际数量结算）</w:t>
            </w:r>
          </w:p>
        </w:tc>
        <w:tc>
          <w:tcPr>
            <w:tcW w:w="14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E91C5D5">
            <w:pPr>
              <w:snapToGrid w:val="0"/>
              <w:rPr>
                <w:rStyle w:val="973"/>
                <w:rFonts w:ascii="宋体" w:hAnsi="宋体" w:cs="宋体"/>
                <w:sz w:val="21"/>
                <w:szCs w:val="21"/>
              </w:rPr>
            </w:pPr>
          </w:p>
        </w:tc>
      </w:tr>
      <w:tr w14:paraId="69535F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 w:hRule="atLeast"/>
          <w:jc w:val="center"/>
        </w:trPr>
        <w:tc>
          <w:tcPr>
            <w:tcW w:w="1416" w:type="dxa"/>
            <w:vMerge w:val="continue"/>
            <w:tcBorders>
              <w:left w:val="single" w:color="000000" w:sz="4" w:space="0"/>
              <w:right w:val="single" w:color="000000" w:sz="4" w:space="0"/>
            </w:tcBorders>
            <w:tcMar>
              <w:top w:w="80" w:type="dxa"/>
              <w:left w:w="80" w:type="dxa"/>
              <w:bottom w:w="80" w:type="dxa"/>
              <w:right w:w="80" w:type="dxa"/>
            </w:tcMar>
            <w:vAlign w:val="center"/>
          </w:tcPr>
          <w:p w14:paraId="0D2ACD4E">
            <w:pPr>
              <w:adjustRightInd w:val="0"/>
              <w:snapToGrid w:val="0"/>
              <w:jc w:val="center"/>
              <w:rPr>
                <w:rStyle w:val="973"/>
                <w:rFonts w:ascii="宋体" w:hAnsi="宋体" w:cs="宋体"/>
                <w:sz w:val="21"/>
                <w:szCs w:val="21"/>
              </w:rPr>
            </w:pPr>
          </w:p>
        </w:tc>
        <w:tc>
          <w:tcPr>
            <w:tcW w:w="26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E461391">
            <w:pPr>
              <w:adjustRightInd w:val="0"/>
              <w:snapToGrid w:val="0"/>
              <w:jc w:val="center"/>
              <w:rPr>
                <w:rStyle w:val="973"/>
                <w:rFonts w:hint="eastAsia" w:ascii="宋体" w:hAnsi="宋体" w:cs="宋体"/>
                <w:color w:val="auto"/>
                <w:sz w:val="21"/>
                <w:szCs w:val="21"/>
                <w:highlight w:val="none"/>
                <w:shd w:val="clear" w:color="auto" w:fill="auto"/>
                <w:lang w:val="en-US" w:eastAsia="zh-CN"/>
              </w:rPr>
            </w:pPr>
            <w:r>
              <w:rPr>
                <w:rStyle w:val="973"/>
                <w:rFonts w:hint="eastAsia" w:ascii="宋体" w:hAnsi="宋体" w:cs="宋体"/>
                <w:color w:val="auto"/>
                <w:sz w:val="21"/>
                <w:szCs w:val="21"/>
                <w:highlight w:val="none"/>
                <w:shd w:val="clear" w:color="auto" w:fill="auto"/>
                <w:lang w:val="en-US" w:eastAsia="zh-CN"/>
              </w:rPr>
              <w:t>专项赛</w:t>
            </w:r>
          </w:p>
          <w:p w14:paraId="7197644B">
            <w:pPr>
              <w:adjustRightInd w:val="0"/>
              <w:snapToGrid w:val="0"/>
              <w:spacing w:line="240" w:lineRule="auto"/>
              <w:jc w:val="center"/>
              <w:rPr>
                <w:rStyle w:val="973"/>
                <w:rFonts w:ascii="宋体" w:hAnsi="宋体" w:cs="宋体"/>
                <w:sz w:val="21"/>
                <w:szCs w:val="21"/>
              </w:rPr>
            </w:pPr>
            <w:r>
              <w:rPr>
                <w:rStyle w:val="973"/>
                <w:rFonts w:hint="eastAsia" w:ascii="宋体" w:hAnsi="宋体" w:cs="宋体"/>
                <w:color w:val="auto"/>
                <w:sz w:val="21"/>
                <w:szCs w:val="21"/>
                <w:highlight w:val="none"/>
                <w:shd w:val="clear" w:color="auto" w:fill="auto"/>
              </w:rPr>
              <w:t>（报价需包含税费、手续费等相关费用）</w:t>
            </w:r>
          </w:p>
        </w:tc>
        <w:tc>
          <w:tcPr>
            <w:tcW w:w="289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EF2514A">
            <w:pPr>
              <w:adjustRightInd w:val="0"/>
              <w:snapToGrid w:val="0"/>
              <w:spacing w:line="240" w:lineRule="auto"/>
              <w:jc w:val="left"/>
              <w:rPr>
                <w:rStyle w:val="973"/>
                <w:rFonts w:ascii="宋体" w:hAnsi="宋体" w:cs="宋体"/>
                <w:sz w:val="21"/>
                <w:szCs w:val="21"/>
              </w:rPr>
            </w:pPr>
            <w:r>
              <w:rPr>
                <w:rStyle w:val="973"/>
                <w:rFonts w:hint="eastAsia" w:ascii="宋体" w:hAnsi="宋体" w:cs="宋体"/>
                <w:color w:val="auto"/>
                <w:sz w:val="21"/>
                <w:szCs w:val="21"/>
                <w:highlight w:val="none"/>
                <w:shd w:val="clear" w:color="auto" w:fill="auto"/>
                <w:lang w:val="en-US" w:eastAsia="zh-CN"/>
              </w:rPr>
              <w:t>专项赛拟分2场，每场2-3组，每组6-11</w:t>
            </w:r>
            <w:r>
              <w:rPr>
                <w:rStyle w:val="973"/>
                <w:rFonts w:hint="eastAsia" w:ascii="宋体" w:hAnsi="宋体" w:cs="宋体"/>
                <w:color w:val="auto"/>
                <w:sz w:val="21"/>
                <w:szCs w:val="21"/>
                <w:highlight w:val="none"/>
                <w:shd w:val="clear" w:color="auto" w:fill="auto"/>
              </w:rPr>
              <w:t>位专家，评审费为2500元／人／天（非含税金额）按实际进行款项支付（投标按</w:t>
            </w:r>
            <w:r>
              <w:rPr>
                <w:rStyle w:val="973"/>
                <w:rFonts w:hint="eastAsia" w:ascii="宋体" w:hAnsi="宋体" w:cs="宋体"/>
                <w:color w:val="auto"/>
                <w:sz w:val="21"/>
                <w:szCs w:val="21"/>
                <w:highlight w:val="none"/>
                <w:shd w:val="clear" w:color="auto" w:fill="auto"/>
                <w:lang w:val="en-US" w:eastAsia="zh-CN"/>
              </w:rPr>
              <w:t>2场</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2</w:t>
            </w:r>
            <w:r>
              <w:rPr>
                <w:rStyle w:val="973"/>
                <w:rFonts w:hint="eastAsia" w:ascii="宋体" w:hAnsi="宋体" w:cs="宋体"/>
                <w:color w:val="auto"/>
                <w:sz w:val="21"/>
                <w:szCs w:val="21"/>
                <w:highlight w:val="none"/>
                <w:shd w:val="clear" w:color="auto" w:fill="auto"/>
              </w:rPr>
              <w:t>组</w:t>
            </w:r>
            <w:r>
              <w:rPr>
                <w:rStyle w:val="973"/>
                <w:rFonts w:hint="eastAsia" w:ascii="宋体" w:hAnsi="宋体" w:cs="宋体"/>
                <w:color w:val="auto"/>
                <w:sz w:val="21"/>
                <w:szCs w:val="21"/>
                <w:highlight w:val="none"/>
                <w:shd w:val="clear" w:color="auto" w:fill="auto"/>
                <w:lang w:val="en-US" w:eastAsia="zh-CN"/>
              </w:rPr>
              <w:t>/场</w:t>
            </w:r>
            <w:r>
              <w:rPr>
                <w:rStyle w:val="973"/>
                <w:rFonts w:hint="eastAsia" w:ascii="宋体" w:hAnsi="宋体" w:cs="宋体"/>
                <w:color w:val="auto"/>
                <w:sz w:val="21"/>
                <w:szCs w:val="21"/>
                <w:highlight w:val="none"/>
                <w:shd w:val="clear" w:color="auto" w:fill="auto"/>
              </w:rPr>
              <w:t>、</w:t>
            </w:r>
            <w:r>
              <w:rPr>
                <w:rStyle w:val="973"/>
                <w:rFonts w:hint="eastAsia" w:ascii="宋体" w:hAnsi="宋体" w:cs="宋体"/>
                <w:color w:val="auto"/>
                <w:sz w:val="21"/>
                <w:szCs w:val="21"/>
                <w:highlight w:val="none"/>
                <w:shd w:val="clear" w:color="auto" w:fill="auto"/>
                <w:lang w:val="en-US" w:eastAsia="zh-CN"/>
              </w:rPr>
              <w:t>6</w:t>
            </w:r>
            <w:r>
              <w:rPr>
                <w:rStyle w:val="973"/>
                <w:rFonts w:hint="eastAsia" w:ascii="宋体" w:hAnsi="宋体" w:cs="宋体"/>
                <w:color w:val="auto"/>
                <w:sz w:val="21"/>
                <w:szCs w:val="21"/>
                <w:highlight w:val="none"/>
                <w:shd w:val="clear" w:color="auto" w:fill="auto"/>
              </w:rPr>
              <w:t>人/组规划，按实际数量结算）</w:t>
            </w:r>
          </w:p>
        </w:tc>
        <w:tc>
          <w:tcPr>
            <w:tcW w:w="14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D69D030">
            <w:pPr>
              <w:snapToGrid w:val="0"/>
              <w:rPr>
                <w:rStyle w:val="973"/>
                <w:rFonts w:ascii="宋体" w:hAnsi="宋体" w:cs="宋体"/>
                <w:sz w:val="21"/>
                <w:szCs w:val="21"/>
              </w:rPr>
            </w:pPr>
          </w:p>
        </w:tc>
      </w:tr>
      <w:tr w14:paraId="7A91BA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416" w:type="dxa"/>
            <w:vMerge w:val="continue"/>
            <w:tcBorders>
              <w:left w:val="single" w:color="000000" w:sz="4" w:space="0"/>
              <w:right w:val="single" w:color="000000" w:sz="4" w:space="0"/>
            </w:tcBorders>
            <w:tcMar>
              <w:top w:w="80" w:type="dxa"/>
              <w:left w:w="80" w:type="dxa"/>
              <w:bottom w:w="80" w:type="dxa"/>
              <w:right w:w="80" w:type="dxa"/>
            </w:tcMar>
            <w:vAlign w:val="center"/>
          </w:tcPr>
          <w:p w14:paraId="44901A65">
            <w:pPr>
              <w:adjustRightInd w:val="0"/>
              <w:snapToGrid w:val="0"/>
              <w:jc w:val="center"/>
              <w:rPr>
                <w:rStyle w:val="973"/>
                <w:rFonts w:ascii="宋体" w:hAnsi="宋体" w:cs="宋体"/>
                <w:sz w:val="21"/>
                <w:szCs w:val="21"/>
              </w:rPr>
            </w:pPr>
          </w:p>
        </w:tc>
        <w:tc>
          <w:tcPr>
            <w:tcW w:w="265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E7A5493">
            <w:pPr>
              <w:adjustRightInd w:val="0"/>
              <w:snapToGrid w:val="0"/>
              <w:spacing w:line="240" w:lineRule="auto"/>
              <w:jc w:val="center"/>
              <w:rPr>
                <w:rStyle w:val="973"/>
                <w:rFonts w:hint="eastAsia"/>
                <w:color w:val="auto"/>
                <w:sz w:val="21"/>
                <w:szCs w:val="21"/>
                <w:highlight w:val="none"/>
                <w:shd w:val="clear" w:color="auto" w:fill="auto"/>
              </w:rPr>
            </w:pPr>
            <w:r>
              <w:rPr>
                <w:rStyle w:val="973"/>
                <w:color w:val="auto"/>
                <w:sz w:val="21"/>
                <w:szCs w:val="21"/>
                <w:highlight w:val="none"/>
                <w:shd w:val="clear" w:color="auto" w:fill="auto"/>
              </w:rPr>
              <w:t>决赛及西部专项振兴赛评审费</w:t>
            </w:r>
          </w:p>
          <w:p w14:paraId="31F40EC1">
            <w:pPr>
              <w:adjustRightInd w:val="0"/>
              <w:snapToGrid w:val="0"/>
              <w:spacing w:line="240" w:lineRule="auto"/>
              <w:jc w:val="center"/>
              <w:rPr>
                <w:rStyle w:val="973"/>
                <w:rFonts w:ascii="宋体" w:hAnsi="宋体" w:cs="宋体"/>
                <w:sz w:val="21"/>
                <w:szCs w:val="21"/>
              </w:rPr>
            </w:pPr>
            <w:r>
              <w:rPr>
                <w:rStyle w:val="973"/>
                <w:rFonts w:hint="eastAsia" w:ascii="宋体" w:hAnsi="宋体" w:cs="宋体"/>
                <w:color w:val="auto"/>
                <w:sz w:val="21"/>
                <w:szCs w:val="21"/>
                <w:highlight w:val="none"/>
                <w:shd w:val="clear" w:color="auto" w:fill="auto"/>
              </w:rPr>
              <w:t>（报价需包含税费、手续费等相关费用）</w:t>
            </w:r>
          </w:p>
        </w:tc>
        <w:tc>
          <w:tcPr>
            <w:tcW w:w="289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15FEDB5">
            <w:pPr>
              <w:adjustRightInd w:val="0"/>
              <w:snapToGrid w:val="0"/>
              <w:spacing w:line="240" w:lineRule="auto"/>
              <w:jc w:val="left"/>
              <w:rPr>
                <w:rStyle w:val="973"/>
                <w:rFonts w:ascii="宋体" w:hAnsi="宋体" w:cs="宋体"/>
                <w:sz w:val="21"/>
                <w:szCs w:val="21"/>
              </w:rPr>
            </w:pPr>
            <w:r>
              <w:rPr>
                <w:rStyle w:val="973"/>
                <w:rFonts w:hint="eastAsia" w:ascii="宋体" w:hAnsi="宋体" w:cs="宋体"/>
                <w:color w:val="auto"/>
                <w:sz w:val="21"/>
                <w:szCs w:val="21"/>
                <w:highlight w:val="none"/>
                <w:shd w:val="clear" w:color="auto" w:fill="auto"/>
              </w:rPr>
              <w:t>决赛</w:t>
            </w:r>
            <w:r>
              <w:rPr>
                <w:rStyle w:val="973"/>
                <w:rFonts w:hint="eastAsia" w:ascii="宋体" w:hAnsi="宋体" w:cs="宋体"/>
                <w:color w:val="auto"/>
                <w:sz w:val="21"/>
                <w:szCs w:val="21"/>
                <w:highlight w:val="none"/>
                <w:shd w:val="clear" w:color="auto" w:fill="auto"/>
                <w:lang w:val="en-US" w:eastAsia="zh-CN"/>
              </w:rPr>
              <w:t>及</w:t>
            </w:r>
            <w:r>
              <w:rPr>
                <w:rStyle w:val="973"/>
                <w:rFonts w:hint="eastAsia" w:ascii="宋体" w:hAnsi="宋体" w:cs="宋体"/>
                <w:color w:val="auto"/>
                <w:sz w:val="21"/>
                <w:szCs w:val="21"/>
                <w:highlight w:val="none"/>
                <w:shd w:val="clear" w:color="auto" w:fill="auto"/>
              </w:rPr>
              <w:t>西部专项振兴赛</w:t>
            </w:r>
            <w:r>
              <w:rPr>
                <w:rStyle w:val="973"/>
                <w:rFonts w:hint="eastAsia" w:ascii="宋体" w:hAnsi="宋体" w:cs="宋体"/>
                <w:color w:val="auto"/>
                <w:sz w:val="21"/>
                <w:szCs w:val="21"/>
                <w:highlight w:val="none"/>
                <w:shd w:val="clear" w:color="auto" w:fill="auto"/>
                <w:lang w:val="en-US" w:eastAsia="zh-CN"/>
              </w:rPr>
              <w:t>拟分4-6场</w:t>
            </w:r>
            <w:r>
              <w:rPr>
                <w:rStyle w:val="973"/>
                <w:rFonts w:hint="eastAsia" w:ascii="宋体" w:hAnsi="宋体" w:cs="宋体"/>
                <w:color w:val="auto"/>
                <w:sz w:val="21"/>
                <w:szCs w:val="21"/>
                <w:highlight w:val="none"/>
                <w:shd w:val="clear" w:color="auto" w:fill="auto"/>
              </w:rPr>
              <w:t>，每</w:t>
            </w:r>
            <w:r>
              <w:rPr>
                <w:rStyle w:val="973"/>
                <w:rFonts w:hint="eastAsia" w:ascii="宋体" w:hAnsi="宋体" w:cs="宋体"/>
                <w:color w:val="auto"/>
                <w:sz w:val="21"/>
                <w:szCs w:val="21"/>
                <w:highlight w:val="none"/>
                <w:shd w:val="clear" w:color="auto" w:fill="auto"/>
                <w:lang w:val="en-US" w:eastAsia="zh-CN"/>
              </w:rPr>
              <w:t>场</w:t>
            </w:r>
            <w:r>
              <w:rPr>
                <w:rStyle w:val="973"/>
                <w:rFonts w:hint="eastAsia" w:ascii="宋体" w:hAnsi="宋体" w:cs="宋体"/>
                <w:color w:val="auto"/>
                <w:sz w:val="21"/>
                <w:szCs w:val="21"/>
                <w:highlight w:val="none"/>
                <w:shd w:val="clear" w:color="auto" w:fill="auto"/>
              </w:rPr>
              <w:t>7-13位专家，评审费为2500元／人／天（非含税金额）按实际进行款项支付（投标</w:t>
            </w:r>
            <w:r>
              <w:rPr>
                <w:rStyle w:val="973"/>
                <w:rFonts w:hint="eastAsia" w:ascii="宋体" w:hAnsi="宋体" w:cs="宋体"/>
                <w:color w:val="auto"/>
                <w:sz w:val="21"/>
                <w:szCs w:val="21"/>
                <w:highlight w:val="none"/>
                <w:shd w:val="clear" w:color="auto" w:fill="auto"/>
                <w:lang w:val="en-US" w:eastAsia="zh-CN"/>
              </w:rPr>
              <w:t>5场</w:t>
            </w:r>
            <w:r>
              <w:rPr>
                <w:rStyle w:val="973"/>
                <w:rFonts w:hint="eastAsia" w:ascii="宋体" w:hAnsi="宋体" w:cs="宋体"/>
                <w:color w:val="auto"/>
                <w:sz w:val="21"/>
                <w:szCs w:val="21"/>
                <w:highlight w:val="none"/>
                <w:shd w:val="clear" w:color="auto" w:fill="auto"/>
              </w:rPr>
              <w:t>、7人/</w:t>
            </w:r>
            <w:r>
              <w:rPr>
                <w:rStyle w:val="973"/>
                <w:rFonts w:hint="eastAsia" w:ascii="宋体" w:hAnsi="宋体" w:cs="宋体"/>
                <w:color w:val="auto"/>
                <w:sz w:val="21"/>
                <w:szCs w:val="21"/>
                <w:highlight w:val="none"/>
                <w:shd w:val="clear" w:color="auto" w:fill="auto"/>
                <w:lang w:val="en-US" w:eastAsia="zh-CN"/>
              </w:rPr>
              <w:t>场</w:t>
            </w:r>
            <w:r>
              <w:rPr>
                <w:rStyle w:val="973"/>
                <w:rFonts w:hint="eastAsia" w:ascii="宋体" w:hAnsi="宋体" w:cs="宋体"/>
                <w:color w:val="auto"/>
                <w:sz w:val="21"/>
                <w:szCs w:val="21"/>
                <w:highlight w:val="none"/>
                <w:shd w:val="clear" w:color="auto" w:fill="auto"/>
              </w:rPr>
              <w:t>规划，按实际数量结算）</w:t>
            </w:r>
          </w:p>
        </w:tc>
        <w:tc>
          <w:tcPr>
            <w:tcW w:w="14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592E5C0">
            <w:pPr>
              <w:snapToGrid w:val="0"/>
              <w:rPr>
                <w:rStyle w:val="973"/>
                <w:rFonts w:ascii="宋体" w:hAnsi="宋体" w:cs="宋体"/>
                <w:sz w:val="21"/>
                <w:szCs w:val="21"/>
              </w:rPr>
            </w:pPr>
          </w:p>
        </w:tc>
      </w:tr>
      <w:tr w14:paraId="0AAE3D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 w:hRule="atLeast"/>
          <w:jc w:val="center"/>
        </w:trPr>
        <w:tc>
          <w:tcPr>
            <w:tcW w:w="1416" w:type="dxa"/>
            <w:vMerge w:val="continue"/>
            <w:tcBorders>
              <w:left w:val="single" w:color="000000" w:sz="4" w:space="0"/>
              <w:right w:val="single" w:color="000000" w:sz="4" w:space="0"/>
            </w:tcBorders>
            <w:tcMar>
              <w:top w:w="80" w:type="dxa"/>
              <w:left w:w="80" w:type="dxa"/>
              <w:bottom w:w="80" w:type="dxa"/>
              <w:right w:w="80" w:type="dxa"/>
            </w:tcMar>
            <w:vAlign w:val="center"/>
          </w:tcPr>
          <w:p w14:paraId="46EB4231">
            <w:pPr>
              <w:adjustRightInd w:val="0"/>
              <w:snapToGrid w:val="0"/>
              <w:jc w:val="center"/>
              <w:rPr>
                <w:rStyle w:val="973"/>
                <w:rFonts w:ascii="宋体" w:hAnsi="宋体" w:cs="宋体"/>
                <w:sz w:val="21"/>
                <w:szCs w:val="21"/>
              </w:rPr>
            </w:pPr>
          </w:p>
        </w:tc>
        <w:tc>
          <w:tcPr>
            <w:tcW w:w="2659" w:type="dxa"/>
            <w:tcBorders>
              <w:top w:val="single" w:color="000000" w:sz="4" w:space="0"/>
              <w:left w:val="single" w:color="000000" w:sz="4" w:space="0"/>
              <w:bottom w:val="single" w:color="auto" w:sz="4" w:space="0"/>
              <w:right w:val="single" w:color="000000" w:sz="4" w:space="0"/>
            </w:tcBorders>
            <w:tcMar>
              <w:top w:w="80" w:type="dxa"/>
              <w:left w:w="80" w:type="dxa"/>
              <w:bottom w:w="80" w:type="dxa"/>
              <w:right w:w="80" w:type="dxa"/>
            </w:tcMar>
            <w:vAlign w:val="center"/>
          </w:tcPr>
          <w:p w14:paraId="37C78012">
            <w:pPr>
              <w:adjustRightInd w:val="0"/>
              <w:snapToGrid w:val="0"/>
              <w:spacing w:line="240" w:lineRule="auto"/>
              <w:jc w:val="center"/>
              <w:rPr>
                <w:rStyle w:val="973"/>
                <w:color w:val="auto"/>
                <w:sz w:val="21"/>
                <w:szCs w:val="21"/>
                <w:highlight w:val="none"/>
                <w:shd w:val="clear" w:color="auto" w:fill="auto"/>
              </w:rPr>
            </w:pPr>
            <w:r>
              <w:rPr>
                <w:rStyle w:val="973"/>
                <w:color w:val="auto"/>
                <w:sz w:val="21"/>
                <w:szCs w:val="21"/>
                <w:highlight w:val="none"/>
                <w:shd w:val="clear" w:color="auto" w:fill="auto"/>
              </w:rPr>
              <w:t>总决赛评审费</w:t>
            </w:r>
          </w:p>
          <w:p w14:paraId="5791C2A5">
            <w:pPr>
              <w:adjustRightInd w:val="0"/>
              <w:snapToGrid w:val="0"/>
              <w:spacing w:line="240" w:lineRule="auto"/>
              <w:jc w:val="center"/>
              <w:rPr>
                <w:rFonts w:ascii="宋体" w:hAnsi="宋体" w:cs="宋体"/>
                <w:sz w:val="21"/>
                <w:szCs w:val="21"/>
              </w:rPr>
            </w:pPr>
            <w:r>
              <w:rPr>
                <w:rStyle w:val="973"/>
                <w:rFonts w:hint="default" w:ascii="Times New Roman" w:hAnsi="Times New Roman" w:cs="Times New Roman"/>
                <w:color w:val="auto"/>
                <w:sz w:val="21"/>
                <w:szCs w:val="21"/>
                <w:highlight w:val="none"/>
                <w:shd w:val="clear" w:color="auto" w:fill="auto"/>
              </w:rPr>
              <w:t>（报价需包含税费、手续费等相关费用）</w:t>
            </w:r>
          </w:p>
        </w:tc>
        <w:tc>
          <w:tcPr>
            <w:tcW w:w="2893" w:type="dxa"/>
            <w:tcBorders>
              <w:top w:val="single" w:color="000000" w:sz="4" w:space="0"/>
              <w:left w:val="single" w:color="000000" w:sz="4" w:space="0"/>
              <w:bottom w:val="single" w:color="auto" w:sz="4" w:space="0"/>
              <w:right w:val="single" w:color="000000" w:sz="4" w:space="0"/>
            </w:tcBorders>
            <w:tcMar>
              <w:top w:w="80" w:type="dxa"/>
              <w:left w:w="80" w:type="dxa"/>
              <w:bottom w:w="80" w:type="dxa"/>
              <w:right w:w="80" w:type="dxa"/>
            </w:tcMar>
            <w:vAlign w:val="center"/>
          </w:tcPr>
          <w:p w14:paraId="54E78C78">
            <w:pPr>
              <w:adjustRightInd w:val="0"/>
              <w:snapToGrid w:val="0"/>
              <w:spacing w:line="240" w:lineRule="auto"/>
              <w:jc w:val="left"/>
              <w:rPr>
                <w:rStyle w:val="973"/>
                <w:rFonts w:ascii="宋体" w:hAnsi="宋体" w:cs="宋体"/>
                <w:sz w:val="21"/>
                <w:szCs w:val="21"/>
              </w:rPr>
            </w:pPr>
            <w:r>
              <w:rPr>
                <w:rStyle w:val="973"/>
                <w:rFonts w:hint="default" w:ascii="Times New Roman" w:hAnsi="Times New Roman" w:cs="Times New Roman"/>
                <w:color w:val="auto"/>
                <w:sz w:val="21"/>
                <w:szCs w:val="21"/>
                <w:highlight w:val="none"/>
                <w:shd w:val="clear" w:color="auto" w:fill="auto"/>
              </w:rPr>
              <w:t>总决赛拟分1组，9-11位专家，评审费为6000元／人／天（非含税金额）（投标按1组、9人规划，按实际数量结算）</w:t>
            </w:r>
          </w:p>
        </w:tc>
        <w:tc>
          <w:tcPr>
            <w:tcW w:w="1470" w:type="dxa"/>
            <w:tcBorders>
              <w:top w:val="single" w:color="000000" w:sz="4" w:space="0"/>
              <w:left w:val="single" w:color="000000" w:sz="4" w:space="0"/>
              <w:bottom w:val="single" w:color="auto" w:sz="4" w:space="0"/>
              <w:right w:val="single" w:color="000000" w:sz="4" w:space="0"/>
            </w:tcBorders>
            <w:tcMar>
              <w:top w:w="80" w:type="dxa"/>
              <w:left w:w="80" w:type="dxa"/>
              <w:bottom w:w="80" w:type="dxa"/>
              <w:right w:w="80" w:type="dxa"/>
            </w:tcMar>
            <w:vAlign w:val="center"/>
          </w:tcPr>
          <w:p w14:paraId="25CDCEB9">
            <w:pPr>
              <w:snapToGrid w:val="0"/>
              <w:rPr>
                <w:rStyle w:val="973"/>
                <w:rFonts w:ascii="宋体" w:hAnsi="宋体" w:cs="宋体"/>
                <w:sz w:val="21"/>
                <w:szCs w:val="21"/>
              </w:rPr>
            </w:pPr>
          </w:p>
        </w:tc>
      </w:tr>
      <w:tr w14:paraId="29F255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416" w:type="dxa"/>
            <w:vMerge w:val="continue"/>
            <w:tcBorders>
              <w:left w:val="single" w:color="000000" w:sz="4" w:space="0"/>
              <w:bottom w:val="single" w:color="auto" w:sz="4" w:space="0"/>
              <w:right w:val="single" w:color="000000" w:sz="4" w:space="0"/>
            </w:tcBorders>
            <w:tcMar>
              <w:top w:w="80" w:type="dxa"/>
              <w:left w:w="80" w:type="dxa"/>
              <w:bottom w:w="80" w:type="dxa"/>
              <w:right w:w="80" w:type="dxa"/>
            </w:tcMar>
            <w:vAlign w:val="center"/>
          </w:tcPr>
          <w:p w14:paraId="215056C3">
            <w:pPr>
              <w:adjustRightInd w:val="0"/>
              <w:snapToGrid w:val="0"/>
              <w:rPr>
                <w:rStyle w:val="973"/>
                <w:rFonts w:ascii="宋体" w:hAnsi="宋体" w:cs="宋体"/>
                <w:sz w:val="21"/>
                <w:szCs w:val="21"/>
              </w:rPr>
            </w:pPr>
          </w:p>
        </w:tc>
        <w:tc>
          <w:tcPr>
            <w:tcW w:w="265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49F04ACD">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交通补贴</w:t>
            </w:r>
          </w:p>
          <w:p w14:paraId="6CE0DC9A">
            <w:pPr>
              <w:adjustRightInd w:val="0"/>
              <w:snapToGrid w:val="0"/>
              <w:jc w:val="center"/>
              <w:rPr>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w:t>
            </w:r>
            <w:r>
              <w:rPr>
                <w:rStyle w:val="973"/>
                <w:rFonts w:hint="eastAsia" w:ascii="宋体" w:hAnsi="宋体" w:eastAsia="宋体" w:cs="宋体"/>
                <w:color w:val="auto"/>
                <w:sz w:val="21"/>
                <w:szCs w:val="21"/>
                <w:highlight w:val="none"/>
                <w:shd w:val="clear" w:color="auto" w:fill="auto"/>
                <w:lang w:val="en-US" w:eastAsia="zh-CN"/>
              </w:rPr>
              <w:t>报价需包含税费、手续费等相关费用</w:t>
            </w:r>
            <w:r>
              <w:rPr>
                <w:rStyle w:val="973"/>
                <w:rFonts w:hint="eastAsia" w:ascii="宋体" w:hAnsi="宋体" w:eastAsia="宋体" w:cs="宋体"/>
                <w:color w:val="auto"/>
                <w:sz w:val="21"/>
                <w:szCs w:val="21"/>
                <w:highlight w:val="none"/>
                <w:shd w:val="clear" w:color="auto" w:fill="auto"/>
              </w:rPr>
              <w:t>）</w:t>
            </w:r>
          </w:p>
        </w:tc>
        <w:tc>
          <w:tcPr>
            <w:tcW w:w="2893"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37FFD3BA">
            <w:pPr>
              <w:adjustRightInd w:val="0"/>
              <w:snapToGrid w:val="0"/>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各阶段外地评审专家及嘉宾交通补贴，根据</w:t>
            </w:r>
            <w:r>
              <w:rPr>
                <w:rStyle w:val="973"/>
                <w:rFonts w:hint="eastAsia" w:ascii="宋体" w:hAnsi="宋体" w:cs="宋体"/>
                <w:color w:val="auto"/>
                <w:sz w:val="21"/>
                <w:szCs w:val="21"/>
                <w:highlight w:val="none"/>
                <w:shd w:val="clear" w:color="auto" w:fill="auto"/>
                <w:lang w:val="en-US" w:eastAsia="zh-CN"/>
              </w:rPr>
              <w:t>实际</w:t>
            </w:r>
            <w:r>
              <w:rPr>
                <w:rStyle w:val="973"/>
                <w:rFonts w:hint="eastAsia" w:ascii="宋体" w:hAnsi="宋体" w:eastAsia="宋体" w:cs="宋体"/>
                <w:color w:val="auto"/>
                <w:sz w:val="21"/>
                <w:szCs w:val="21"/>
                <w:highlight w:val="none"/>
                <w:shd w:val="clear" w:color="auto" w:fill="auto"/>
              </w:rPr>
              <w:t>按需发放</w:t>
            </w:r>
          </w:p>
        </w:tc>
        <w:tc>
          <w:tcPr>
            <w:tcW w:w="147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2186C765">
            <w:pPr>
              <w:snapToGrid w:val="0"/>
              <w:rPr>
                <w:rStyle w:val="973"/>
                <w:rFonts w:ascii="宋体" w:hAnsi="宋体" w:cs="宋体"/>
                <w:sz w:val="21"/>
                <w:szCs w:val="21"/>
              </w:rPr>
            </w:pPr>
          </w:p>
        </w:tc>
      </w:tr>
      <w:tr w14:paraId="01C8CB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3" w:hRule="atLeast"/>
          <w:jc w:val="center"/>
        </w:trPr>
        <w:tc>
          <w:tcPr>
            <w:tcW w:w="1416" w:type="dxa"/>
            <w:vMerge w:val="restart"/>
            <w:tcBorders>
              <w:top w:val="single" w:color="auto" w:sz="4" w:space="0"/>
              <w:left w:val="single" w:color="auto" w:sz="4" w:space="0"/>
              <w:right w:val="single" w:color="auto" w:sz="4" w:space="0"/>
            </w:tcBorders>
            <w:vAlign w:val="center"/>
          </w:tcPr>
          <w:p w14:paraId="229655DE">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大</w:t>
            </w:r>
          </w:p>
          <w:p w14:paraId="6B29CB7A">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赛</w:t>
            </w:r>
          </w:p>
          <w:p w14:paraId="53CE662B">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奖</w:t>
            </w:r>
          </w:p>
          <w:p w14:paraId="59A56F45">
            <w:pPr>
              <w:adjustRightInd w:val="0"/>
              <w:snapToGrid w:val="0"/>
              <w:jc w:val="center"/>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励</w:t>
            </w:r>
          </w:p>
        </w:tc>
        <w:tc>
          <w:tcPr>
            <w:tcW w:w="265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777611A">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奖金</w:t>
            </w:r>
          </w:p>
          <w:p w14:paraId="6E6C7A00">
            <w:pPr>
              <w:adjustRightInd w:val="0"/>
              <w:snapToGrid w:val="0"/>
              <w:jc w:val="center"/>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w:t>
            </w:r>
            <w:r>
              <w:rPr>
                <w:rStyle w:val="973"/>
                <w:rFonts w:hint="eastAsia" w:ascii="宋体" w:hAnsi="宋体" w:eastAsia="宋体" w:cs="宋体"/>
                <w:color w:val="auto"/>
                <w:sz w:val="21"/>
                <w:szCs w:val="21"/>
                <w:highlight w:val="none"/>
                <w:shd w:val="clear" w:color="auto" w:fill="auto"/>
                <w:lang w:val="en-US" w:eastAsia="zh-CN"/>
              </w:rPr>
              <w:t>报价需包含税费、手续费等相关费用</w:t>
            </w:r>
            <w:r>
              <w:rPr>
                <w:rStyle w:val="973"/>
                <w:rFonts w:hint="eastAsia" w:ascii="宋体" w:hAnsi="宋体" w:eastAsia="宋体" w:cs="宋体"/>
                <w:color w:val="auto"/>
                <w:sz w:val="21"/>
                <w:szCs w:val="21"/>
                <w:highlight w:val="none"/>
                <w:shd w:val="clear" w:color="auto" w:fill="auto"/>
              </w:rPr>
              <w:t>）</w:t>
            </w:r>
          </w:p>
        </w:tc>
        <w:tc>
          <w:tcPr>
            <w:tcW w:w="2893"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193E7F98">
            <w:pPr>
              <w:adjustRightInd w:val="0"/>
              <w:snapToGrid w:val="0"/>
              <w:rPr>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一等奖1个20万元、二等奖</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eastAsia="宋体" w:cs="宋体"/>
                <w:color w:val="auto"/>
                <w:sz w:val="21"/>
                <w:szCs w:val="21"/>
                <w:highlight w:val="none"/>
                <w:shd w:val="clear" w:color="auto" w:fill="auto"/>
              </w:rPr>
              <w:t>个</w:t>
            </w:r>
            <w:r>
              <w:rPr>
                <w:rStyle w:val="973"/>
                <w:rFonts w:hint="eastAsia" w:ascii="宋体" w:hAnsi="宋体" w:cs="宋体"/>
                <w:color w:val="auto"/>
                <w:sz w:val="21"/>
                <w:szCs w:val="21"/>
                <w:highlight w:val="none"/>
                <w:shd w:val="clear" w:color="auto" w:fill="auto"/>
                <w:lang w:val="en-US" w:eastAsia="zh-CN"/>
              </w:rPr>
              <w:t>5</w:t>
            </w:r>
            <w:r>
              <w:rPr>
                <w:rStyle w:val="973"/>
                <w:rFonts w:hint="eastAsia" w:ascii="宋体" w:hAnsi="宋体" w:eastAsia="宋体" w:cs="宋体"/>
                <w:color w:val="auto"/>
                <w:sz w:val="21"/>
                <w:szCs w:val="21"/>
                <w:highlight w:val="none"/>
                <w:shd w:val="clear" w:color="auto" w:fill="auto"/>
              </w:rPr>
              <w:t>0万元、三等奖1</w:t>
            </w:r>
            <w:r>
              <w:rPr>
                <w:rStyle w:val="973"/>
                <w:rFonts w:hint="eastAsia" w:ascii="宋体" w:hAnsi="宋体" w:cs="宋体"/>
                <w:color w:val="auto"/>
                <w:sz w:val="21"/>
                <w:szCs w:val="21"/>
                <w:highlight w:val="none"/>
                <w:shd w:val="clear" w:color="auto" w:fill="auto"/>
                <w:lang w:val="en-US" w:eastAsia="zh-CN"/>
              </w:rPr>
              <w:t>0</w:t>
            </w:r>
            <w:r>
              <w:rPr>
                <w:rStyle w:val="973"/>
                <w:rFonts w:hint="eastAsia" w:ascii="宋体" w:hAnsi="宋体" w:eastAsia="宋体" w:cs="宋体"/>
                <w:color w:val="auto"/>
                <w:sz w:val="21"/>
                <w:szCs w:val="21"/>
                <w:highlight w:val="none"/>
                <w:shd w:val="clear" w:color="auto" w:fill="auto"/>
              </w:rPr>
              <w:t>个</w:t>
            </w:r>
            <w:r>
              <w:rPr>
                <w:rStyle w:val="973"/>
                <w:rFonts w:hint="eastAsia" w:ascii="宋体" w:hAnsi="宋体" w:cs="宋体"/>
                <w:color w:val="auto"/>
                <w:sz w:val="21"/>
                <w:szCs w:val="21"/>
                <w:highlight w:val="none"/>
                <w:shd w:val="clear" w:color="auto" w:fill="auto"/>
                <w:lang w:val="en-US" w:eastAsia="zh-CN"/>
              </w:rPr>
              <w:t>50</w:t>
            </w:r>
            <w:r>
              <w:rPr>
                <w:rStyle w:val="973"/>
                <w:rFonts w:hint="eastAsia" w:ascii="宋体" w:hAnsi="宋体" w:eastAsia="宋体" w:cs="宋体"/>
                <w:color w:val="auto"/>
                <w:sz w:val="21"/>
                <w:szCs w:val="21"/>
                <w:highlight w:val="none"/>
                <w:shd w:val="clear" w:color="auto" w:fill="auto"/>
              </w:rPr>
              <w:t>万元，合计1</w:t>
            </w:r>
            <w:r>
              <w:rPr>
                <w:rStyle w:val="973"/>
                <w:rFonts w:hint="eastAsia" w:ascii="宋体" w:hAnsi="宋体" w:cs="宋体"/>
                <w:color w:val="auto"/>
                <w:sz w:val="21"/>
                <w:szCs w:val="21"/>
                <w:highlight w:val="none"/>
                <w:shd w:val="clear" w:color="auto" w:fill="auto"/>
                <w:lang w:val="en-US" w:eastAsia="zh-CN"/>
              </w:rPr>
              <w:t>2</w:t>
            </w:r>
            <w:r>
              <w:rPr>
                <w:rStyle w:val="973"/>
                <w:rFonts w:hint="eastAsia" w:ascii="宋体" w:hAnsi="宋体" w:eastAsia="宋体" w:cs="宋体"/>
                <w:color w:val="auto"/>
                <w:sz w:val="21"/>
                <w:szCs w:val="21"/>
                <w:highlight w:val="none"/>
                <w:shd w:val="clear" w:color="auto" w:fill="auto"/>
              </w:rPr>
              <w:t>0万元（非含税)（部分需外币支付）</w:t>
            </w:r>
          </w:p>
        </w:tc>
        <w:tc>
          <w:tcPr>
            <w:tcW w:w="147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6B6AD6E3">
            <w:pPr>
              <w:snapToGrid w:val="0"/>
              <w:rPr>
                <w:rStyle w:val="973"/>
                <w:rFonts w:ascii="宋体" w:hAnsi="宋体" w:cs="宋体"/>
                <w:sz w:val="21"/>
                <w:szCs w:val="21"/>
              </w:rPr>
            </w:pPr>
          </w:p>
        </w:tc>
      </w:tr>
      <w:tr w14:paraId="5E61B9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3" w:hRule="atLeast"/>
          <w:jc w:val="center"/>
        </w:trPr>
        <w:tc>
          <w:tcPr>
            <w:tcW w:w="1416" w:type="dxa"/>
            <w:vMerge w:val="continue"/>
            <w:tcBorders>
              <w:left w:val="single" w:color="auto" w:sz="4" w:space="0"/>
              <w:right w:val="single" w:color="auto" w:sz="4" w:space="0"/>
            </w:tcBorders>
            <w:vAlign w:val="center"/>
          </w:tcPr>
          <w:p w14:paraId="5ADA25DC">
            <w:pPr>
              <w:adjustRightInd w:val="0"/>
              <w:snapToGrid w:val="0"/>
              <w:jc w:val="center"/>
              <w:rPr>
                <w:rStyle w:val="973"/>
                <w:rFonts w:hint="eastAsia" w:ascii="宋体" w:hAnsi="宋体" w:cs="宋体"/>
                <w:sz w:val="21"/>
                <w:szCs w:val="21"/>
              </w:rPr>
            </w:pPr>
          </w:p>
        </w:tc>
        <w:tc>
          <w:tcPr>
            <w:tcW w:w="265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16317814">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优胜奖奖金</w:t>
            </w:r>
          </w:p>
          <w:p w14:paraId="136EC4AC">
            <w:pPr>
              <w:adjustRightInd w:val="0"/>
              <w:snapToGrid w:val="0"/>
              <w:jc w:val="center"/>
              <w:rPr>
                <w:rStyle w:val="973"/>
                <w:rFonts w:hint="eastAsia" w:ascii="宋体" w:hAnsi="宋体" w:cs="宋体"/>
                <w:sz w:val="21"/>
                <w:szCs w:val="21"/>
              </w:rPr>
            </w:pPr>
            <w:r>
              <w:rPr>
                <w:rStyle w:val="973"/>
                <w:rFonts w:hint="eastAsia" w:ascii="宋体" w:hAnsi="宋体" w:eastAsia="宋体" w:cs="宋体"/>
                <w:color w:val="auto"/>
                <w:sz w:val="21"/>
                <w:szCs w:val="21"/>
                <w:highlight w:val="none"/>
                <w:shd w:val="clear" w:color="auto" w:fill="auto"/>
              </w:rPr>
              <w:t>（</w:t>
            </w:r>
            <w:r>
              <w:rPr>
                <w:rStyle w:val="973"/>
                <w:rFonts w:hint="eastAsia" w:ascii="宋体" w:hAnsi="宋体" w:eastAsia="宋体" w:cs="宋体"/>
                <w:color w:val="auto"/>
                <w:sz w:val="21"/>
                <w:szCs w:val="21"/>
                <w:highlight w:val="none"/>
                <w:shd w:val="clear" w:color="auto" w:fill="auto"/>
                <w:lang w:val="en-US" w:eastAsia="zh-CN"/>
              </w:rPr>
              <w:t>报价需包含税费、手续费等相关费用</w:t>
            </w:r>
            <w:r>
              <w:rPr>
                <w:rStyle w:val="973"/>
                <w:rFonts w:hint="eastAsia" w:ascii="宋体" w:hAnsi="宋体" w:eastAsia="宋体" w:cs="宋体"/>
                <w:color w:val="auto"/>
                <w:sz w:val="21"/>
                <w:szCs w:val="21"/>
                <w:highlight w:val="none"/>
                <w:shd w:val="clear" w:color="auto" w:fill="auto"/>
              </w:rPr>
              <w:t>）</w:t>
            </w:r>
          </w:p>
        </w:tc>
        <w:tc>
          <w:tcPr>
            <w:tcW w:w="2893"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7E7920E1">
            <w:pPr>
              <w:adjustRightInd w:val="0"/>
              <w:snapToGrid w:val="0"/>
              <w:rPr>
                <w:rStyle w:val="973"/>
                <w:rFonts w:hint="eastAsia" w:ascii="宋体" w:hAnsi="宋体" w:cs="宋体"/>
                <w:sz w:val="21"/>
                <w:szCs w:val="21"/>
              </w:rPr>
            </w:pPr>
            <w:r>
              <w:rPr>
                <w:rFonts w:hint="eastAsia" w:ascii="宋体" w:hAnsi="宋体" w:eastAsia="宋体" w:cs="宋体"/>
                <w:color w:val="auto"/>
                <w:sz w:val="21"/>
                <w:szCs w:val="21"/>
                <w:highlight w:val="none"/>
                <w:shd w:val="clear" w:color="auto" w:fill="auto"/>
              </w:rPr>
              <w:t>按决赛入围</w:t>
            </w:r>
            <w:r>
              <w:rPr>
                <w:rFonts w:hint="eastAsia" w:ascii="宋体" w:hAnsi="宋体" w:cs="宋体"/>
                <w:color w:val="auto"/>
                <w:sz w:val="21"/>
                <w:szCs w:val="21"/>
                <w:highlight w:val="none"/>
                <w:shd w:val="clear" w:color="auto" w:fill="auto"/>
                <w:lang w:val="en-US" w:eastAsia="zh-CN"/>
              </w:rPr>
              <w:t>40</w:t>
            </w:r>
            <w:r>
              <w:rPr>
                <w:rFonts w:hint="eastAsia" w:ascii="宋体" w:hAnsi="宋体" w:eastAsia="宋体" w:cs="宋体"/>
                <w:color w:val="auto"/>
                <w:sz w:val="21"/>
                <w:szCs w:val="21"/>
                <w:highlight w:val="none"/>
                <w:shd w:val="clear" w:color="auto" w:fill="auto"/>
              </w:rPr>
              <w:t>个，每个2万元计算，合计</w:t>
            </w:r>
            <w:r>
              <w:rPr>
                <w:rFonts w:hint="eastAsia" w:ascii="宋体" w:hAnsi="宋体" w:cs="宋体"/>
                <w:color w:val="auto"/>
                <w:sz w:val="21"/>
                <w:szCs w:val="21"/>
                <w:highlight w:val="none"/>
                <w:shd w:val="clear" w:color="auto" w:fill="auto"/>
                <w:lang w:val="en-US" w:eastAsia="zh-CN"/>
              </w:rPr>
              <w:t>80</w:t>
            </w:r>
            <w:r>
              <w:rPr>
                <w:rFonts w:hint="eastAsia" w:ascii="宋体" w:hAnsi="宋体" w:eastAsia="宋体" w:cs="宋体"/>
                <w:color w:val="auto"/>
                <w:sz w:val="21"/>
                <w:szCs w:val="21"/>
                <w:highlight w:val="none"/>
                <w:shd w:val="clear" w:color="auto" w:fill="auto"/>
              </w:rPr>
              <w:t>万元左右（非含税)（部分需外币支付），最终按实际数量结算</w:t>
            </w:r>
          </w:p>
        </w:tc>
        <w:tc>
          <w:tcPr>
            <w:tcW w:w="147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DBBBBCB">
            <w:pPr>
              <w:snapToGrid w:val="0"/>
              <w:rPr>
                <w:rStyle w:val="973"/>
                <w:rFonts w:ascii="宋体" w:hAnsi="宋体" w:cs="宋体"/>
                <w:sz w:val="21"/>
                <w:szCs w:val="21"/>
              </w:rPr>
            </w:pPr>
          </w:p>
        </w:tc>
      </w:tr>
      <w:tr w14:paraId="1D31E4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16" w:type="dxa"/>
            <w:vMerge w:val="continue"/>
            <w:tcBorders>
              <w:left w:val="single" w:color="auto" w:sz="4" w:space="0"/>
              <w:bottom w:val="single" w:color="auto" w:sz="4" w:space="0"/>
              <w:right w:val="single" w:color="auto" w:sz="4" w:space="0"/>
            </w:tcBorders>
            <w:vAlign w:val="center"/>
          </w:tcPr>
          <w:p w14:paraId="2B267048">
            <w:pPr>
              <w:adjustRightInd w:val="0"/>
              <w:snapToGrid w:val="0"/>
              <w:jc w:val="center"/>
              <w:rPr>
                <w:rStyle w:val="973"/>
                <w:rFonts w:ascii="宋体" w:hAnsi="宋体" w:cs="宋体"/>
                <w:sz w:val="21"/>
                <w:szCs w:val="21"/>
              </w:rPr>
            </w:pPr>
          </w:p>
        </w:tc>
        <w:tc>
          <w:tcPr>
            <w:tcW w:w="265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4C67CE1">
            <w:pPr>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w:t>
            </w:r>
            <w:r>
              <w:rPr>
                <w:rFonts w:hint="eastAsia" w:ascii="宋体" w:hAnsi="宋体" w:cs="宋体"/>
                <w:color w:val="auto"/>
                <w:sz w:val="21"/>
                <w:szCs w:val="21"/>
                <w:highlight w:val="none"/>
                <w:shd w:val="clear" w:color="auto" w:fill="auto"/>
                <w:lang w:val="en-US" w:eastAsia="zh-CN"/>
              </w:rPr>
              <w:t>秀</w:t>
            </w:r>
            <w:r>
              <w:rPr>
                <w:rFonts w:hint="eastAsia" w:ascii="宋体" w:hAnsi="宋体" w:eastAsia="宋体" w:cs="宋体"/>
                <w:color w:val="auto"/>
                <w:sz w:val="21"/>
                <w:szCs w:val="21"/>
                <w:highlight w:val="none"/>
                <w:shd w:val="clear" w:color="auto" w:fill="auto"/>
              </w:rPr>
              <w:t>奖奖金</w:t>
            </w:r>
          </w:p>
          <w:p w14:paraId="1AE5E1B6">
            <w:pPr>
              <w:adjustRightInd w:val="0"/>
              <w:snapToGrid w:val="0"/>
              <w:jc w:val="center"/>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w:t>
            </w:r>
            <w:r>
              <w:rPr>
                <w:rStyle w:val="973"/>
                <w:rFonts w:hint="eastAsia" w:ascii="宋体" w:hAnsi="宋体" w:eastAsia="宋体" w:cs="宋体"/>
                <w:color w:val="auto"/>
                <w:sz w:val="21"/>
                <w:szCs w:val="21"/>
                <w:highlight w:val="none"/>
                <w:shd w:val="clear" w:color="auto" w:fill="auto"/>
                <w:lang w:val="en-US" w:eastAsia="zh-CN"/>
              </w:rPr>
              <w:t>报价需包含税费、手续费等相关费用</w:t>
            </w:r>
            <w:r>
              <w:rPr>
                <w:rStyle w:val="973"/>
                <w:rFonts w:hint="eastAsia" w:ascii="宋体" w:hAnsi="宋体" w:eastAsia="宋体" w:cs="宋体"/>
                <w:color w:val="auto"/>
                <w:sz w:val="21"/>
                <w:szCs w:val="21"/>
                <w:highlight w:val="none"/>
                <w:shd w:val="clear" w:color="auto" w:fill="auto"/>
              </w:rPr>
              <w:t>）</w:t>
            </w:r>
          </w:p>
        </w:tc>
        <w:tc>
          <w:tcPr>
            <w:tcW w:w="2893"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7D9ECB6C">
            <w:pPr>
              <w:adjustRightInd w:val="0"/>
              <w:snapToGrid w:val="0"/>
              <w:rPr>
                <w:rFonts w:ascii="宋体" w:hAnsi="宋体" w:cs="宋体"/>
                <w:sz w:val="21"/>
                <w:szCs w:val="21"/>
              </w:rPr>
            </w:pPr>
            <w:r>
              <w:rPr>
                <w:rFonts w:hint="eastAsia" w:ascii="宋体" w:hAnsi="宋体" w:eastAsia="宋体" w:cs="宋体"/>
                <w:color w:val="auto"/>
                <w:sz w:val="21"/>
                <w:szCs w:val="21"/>
                <w:highlight w:val="none"/>
                <w:shd w:val="clear" w:color="auto" w:fill="auto"/>
              </w:rPr>
              <w:t>按复赛入围奖</w:t>
            </w:r>
            <w:r>
              <w:rPr>
                <w:rFonts w:hint="eastAsia" w:ascii="宋体" w:hAnsi="宋体" w:cs="宋体"/>
                <w:color w:val="auto"/>
                <w:sz w:val="21"/>
                <w:szCs w:val="21"/>
                <w:highlight w:val="none"/>
                <w:shd w:val="clear" w:color="auto" w:fill="auto"/>
                <w:lang w:val="en-US" w:eastAsia="zh-CN"/>
              </w:rPr>
              <w:t>70</w:t>
            </w:r>
            <w:r>
              <w:rPr>
                <w:rFonts w:hint="eastAsia" w:ascii="宋体" w:hAnsi="宋体" w:eastAsia="宋体" w:cs="宋体"/>
                <w:color w:val="auto"/>
                <w:sz w:val="21"/>
                <w:szCs w:val="21"/>
                <w:highlight w:val="none"/>
                <w:shd w:val="clear" w:color="auto" w:fill="auto"/>
              </w:rPr>
              <w:t>个，每个1万元计算，合计</w:t>
            </w:r>
            <w:r>
              <w:rPr>
                <w:rFonts w:hint="eastAsia" w:ascii="宋体" w:hAnsi="宋体" w:cs="宋体"/>
                <w:color w:val="auto"/>
                <w:sz w:val="21"/>
                <w:szCs w:val="21"/>
                <w:highlight w:val="none"/>
                <w:shd w:val="clear" w:color="auto" w:fill="auto"/>
                <w:lang w:val="en-US" w:eastAsia="zh-CN"/>
              </w:rPr>
              <w:t>70</w:t>
            </w:r>
            <w:r>
              <w:rPr>
                <w:rFonts w:hint="eastAsia" w:ascii="宋体" w:hAnsi="宋体" w:eastAsia="宋体" w:cs="宋体"/>
                <w:color w:val="auto"/>
                <w:sz w:val="21"/>
                <w:szCs w:val="21"/>
                <w:highlight w:val="none"/>
                <w:shd w:val="clear" w:color="auto" w:fill="auto"/>
              </w:rPr>
              <w:t>万元左右（非含税)（部分需外币支付），最终按实际数量结算</w:t>
            </w:r>
          </w:p>
        </w:tc>
        <w:tc>
          <w:tcPr>
            <w:tcW w:w="147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1577BD6">
            <w:pPr>
              <w:snapToGrid w:val="0"/>
              <w:rPr>
                <w:rFonts w:ascii="宋体" w:hAnsi="宋体" w:cs="宋体"/>
                <w:sz w:val="21"/>
                <w:szCs w:val="21"/>
              </w:rPr>
            </w:pPr>
          </w:p>
        </w:tc>
      </w:tr>
      <w:tr w14:paraId="2D4074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1" w:hRule="atLeast"/>
          <w:jc w:val="center"/>
        </w:trPr>
        <w:tc>
          <w:tcPr>
            <w:tcW w:w="1416" w:type="dxa"/>
            <w:vMerge w:val="restart"/>
            <w:tcBorders>
              <w:top w:val="single" w:color="auto" w:sz="4" w:space="0"/>
              <w:left w:val="single" w:color="auto" w:sz="4" w:space="0"/>
              <w:right w:val="single" w:color="auto" w:sz="4" w:space="0"/>
            </w:tcBorders>
            <w:vAlign w:val="center"/>
          </w:tcPr>
          <w:p w14:paraId="6D1B6436">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赛</w:t>
            </w:r>
          </w:p>
          <w:p w14:paraId="2B8E2684">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务</w:t>
            </w:r>
          </w:p>
          <w:p w14:paraId="093A6808">
            <w:pPr>
              <w:adjustRightInd w:val="0"/>
              <w:snapToGrid w:val="0"/>
              <w:jc w:val="center"/>
              <w:rPr>
                <w:rStyle w:val="973"/>
                <w:rFonts w:hint="eastAsia" w:ascii="宋体" w:hAnsi="宋体" w:eastAsia="宋体" w:cs="宋体"/>
                <w:color w:val="auto"/>
                <w:sz w:val="21"/>
                <w:szCs w:val="21"/>
                <w:highlight w:val="none"/>
                <w:shd w:val="clear" w:color="auto" w:fill="auto"/>
              </w:rPr>
            </w:pPr>
            <w:r>
              <w:rPr>
                <w:rStyle w:val="973"/>
                <w:rFonts w:hint="eastAsia" w:ascii="宋体" w:hAnsi="宋体" w:eastAsia="宋体" w:cs="宋体"/>
                <w:color w:val="auto"/>
                <w:sz w:val="21"/>
                <w:szCs w:val="21"/>
                <w:highlight w:val="none"/>
                <w:shd w:val="clear" w:color="auto" w:fill="auto"/>
              </w:rPr>
              <w:t>经</w:t>
            </w:r>
          </w:p>
          <w:p w14:paraId="55A9AD0A">
            <w:pPr>
              <w:adjustRightInd w:val="0"/>
              <w:snapToGrid w:val="0"/>
              <w:jc w:val="center"/>
              <w:rPr>
                <w:rStyle w:val="973"/>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费</w:t>
            </w:r>
          </w:p>
        </w:tc>
        <w:tc>
          <w:tcPr>
            <w:tcW w:w="265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6796F3E9">
            <w:pPr>
              <w:adjustRightInd w:val="0"/>
              <w:snapToGrid w:val="0"/>
              <w:jc w:val="center"/>
              <w:rPr>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会务费</w:t>
            </w:r>
          </w:p>
        </w:tc>
        <w:tc>
          <w:tcPr>
            <w:tcW w:w="2893"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226CFDDB">
            <w:pPr>
              <w:adjustRightInd w:val="0"/>
              <w:snapToGrid w:val="0"/>
              <w:rPr>
                <w:rFonts w:ascii="宋体" w:hAnsi="宋体" w:cs="宋体"/>
                <w:sz w:val="21"/>
                <w:szCs w:val="21"/>
              </w:rPr>
            </w:pPr>
            <w:r>
              <w:rPr>
                <w:rFonts w:hint="eastAsia" w:ascii="宋体" w:hAnsi="宋体" w:eastAsia="宋体" w:cs="宋体"/>
                <w:color w:val="auto"/>
                <w:sz w:val="21"/>
                <w:szCs w:val="21"/>
                <w:highlight w:val="none"/>
                <w:shd w:val="clear" w:color="auto" w:fill="auto"/>
              </w:rPr>
              <w:t>各阶段会务费用（包括会场、食宿、交通、</w:t>
            </w:r>
            <w:r>
              <w:rPr>
                <w:rFonts w:hint="eastAsia" w:ascii="宋体" w:hAnsi="宋体" w:eastAsia="宋体" w:cs="宋体"/>
                <w:color w:val="auto"/>
                <w:sz w:val="21"/>
                <w:szCs w:val="21"/>
                <w:highlight w:val="none"/>
                <w:shd w:val="clear" w:color="auto" w:fill="auto"/>
                <w:lang w:val="en-US" w:eastAsia="zh-CN"/>
              </w:rPr>
              <w:t>茶歇、办公用品、</w:t>
            </w:r>
            <w:r>
              <w:rPr>
                <w:rFonts w:hint="eastAsia" w:ascii="宋体" w:hAnsi="宋体" w:eastAsia="宋体" w:cs="宋体"/>
                <w:color w:val="auto"/>
                <w:sz w:val="21"/>
                <w:szCs w:val="21"/>
                <w:highlight w:val="none"/>
                <w:shd w:val="clear" w:color="auto" w:fill="auto"/>
              </w:rPr>
              <w:t>服务人员等）</w:t>
            </w:r>
            <w:r>
              <w:rPr>
                <w:rFonts w:hint="eastAsia" w:ascii="宋体" w:hAnsi="宋体" w:eastAsia="宋体" w:cs="宋体"/>
                <w:color w:val="auto"/>
                <w:sz w:val="21"/>
                <w:szCs w:val="21"/>
                <w:highlight w:val="none"/>
                <w:shd w:val="clear" w:color="auto" w:fill="auto"/>
                <w:lang w:val="en-US" w:eastAsia="zh-CN"/>
              </w:rPr>
              <w:t>及</w:t>
            </w:r>
            <w:r>
              <w:rPr>
                <w:rFonts w:hint="eastAsia" w:ascii="宋体" w:hAnsi="宋体" w:eastAsia="宋体" w:cs="宋体"/>
                <w:color w:val="auto"/>
                <w:sz w:val="21"/>
                <w:szCs w:val="21"/>
                <w:highlight w:val="none"/>
                <w:shd w:val="clear" w:color="auto" w:fill="auto"/>
              </w:rPr>
              <w:t>企业核查等。</w:t>
            </w:r>
          </w:p>
        </w:tc>
        <w:tc>
          <w:tcPr>
            <w:tcW w:w="147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9EB303F">
            <w:pPr>
              <w:snapToGrid w:val="0"/>
              <w:rPr>
                <w:rFonts w:ascii="宋体" w:hAnsi="宋体" w:cs="宋体"/>
                <w:sz w:val="21"/>
                <w:szCs w:val="21"/>
              </w:rPr>
            </w:pPr>
          </w:p>
        </w:tc>
      </w:tr>
      <w:tr w14:paraId="6070F0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 w:hRule="atLeast"/>
          <w:jc w:val="center"/>
        </w:trPr>
        <w:tc>
          <w:tcPr>
            <w:tcW w:w="1416" w:type="dxa"/>
            <w:vMerge w:val="continue"/>
            <w:tcBorders>
              <w:left w:val="single" w:color="auto" w:sz="4" w:space="0"/>
              <w:right w:val="single" w:color="auto" w:sz="4" w:space="0"/>
            </w:tcBorders>
            <w:vAlign w:val="top"/>
          </w:tcPr>
          <w:p w14:paraId="34F91E29">
            <w:pPr>
              <w:adjustRightInd w:val="0"/>
              <w:snapToGrid w:val="0"/>
              <w:jc w:val="center"/>
              <w:rPr>
                <w:rFonts w:ascii="宋体" w:hAnsi="宋体" w:cs="宋体"/>
                <w:sz w:val="21"/>
                <w:szCs w:val="21"/>
              </w:rPr>
            </w:pPr>
          </w:p>
        </w:tc>
        <w:tc>
          <w:tcPr>
            <w:tcW w:w="2659" w:type="dxa"/>
            <w:vMerge w:val="restart"/>
            <w:tcBorders>
              <w:top w:val="single" w:color="auto" w:sz="4" w:space="0"/>
              <w:left w:val="single" w:color="auto" w:sz="4" w:space="0"/>
              <w:right w:val="single" w:color="auto" w:sz="4" w:space="0"/>
            </w:tcBorders>
            <w:tcMar>
              <w:top w:w="80" w:type="dxa"/>
              <w:left w:w="80" w:type="dxa"/>
              <w:bottom w:w="80" w:type="dxa"/>
              <w:right w:w="80" w:type="dxa"/>
            </w:tcMar>
            <w:vAlign w:val="center"/>
          </w:tcPr>
          <w:p w14:paraId="34EFAF3C">
            <w:pPr>
              <w:adjustRightInd w:val="0"/>
              <w:snapToGrid w:val="0"/>
              <w:jc w:val="center"/>
              <w:rPr>
                <w:rFonts w:ascii="宋体" w:hAnsi="宋体" w:cs="宋体"/>
                <w:sz w:val="21"/>
                <w:szCs w:val="21"/>
              </w:rPr>
            </w:pPr>
            <w:r>
              <w:rPr>
                <w:rFonts w:hint="eastAsia" w:ascii="宋体" w:hAnsi="宋体" w:eastAsia="宋体" w:cs="宋体"/>
                <w:color w:val="auto"/>
                <w:sz w:val="21"/>
                <w:szCs w:val="21"/>
                <w:highlight w:val="none"/>
                <w:shd w:val="clear" w:color="auto" w:fill="auto"/>
              </w:rPr>
              <w:t>赛务技术经费</w:t>
            </w:r>
          </w:p>
        </w:tc>
        <w:tc>
          <w:tcPr>
            <w:tcW w:w="2893"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72DF871F">
            <w:pPr>
              <w:adjustRightInd w:val="0"/>
              <w:snapToGrid w:val="0"/>
              <w:rPr>
                <w:rFonts w:ascii="宋体" w:hAnsi="宋体" w:cs="宋体"/>
                <w:sz w:val="21"/>
                <w:szCs w:val="21"/>
              </w:rPr>
            </w:pPr>
            <w:r>
              <w:rPr>
                <w:rFonts w:hint="eastAsia" w:ascii="宋体" w:hAnsi="宋体" w:eastAsia="宋体" w:cs="宋体"/>
                <w:color w:val="auto"/>
                <w:sz w:val="21"/>
                <w:szCs w:val="21"/>
                <w:highlight w:val="none"/>
                <w:shd w:val="clear" w:color="auto" w:fill="auto"/>
              </w:rPr>
              <w:t>大赛网站建设及系统维护、设备</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数据管理等</w:t>
            </w:r>
          </w:p>
        </w:tc>
        <w:tc>
          <w:tcPr>
            <w:tcW w:w="147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63DF0615">
            <w:pPr>
              <w:snapToGrid w:val="0"/>
              <w:rPr>
                <w:rFonts w:ascii="宋体" w:hAnsi="宋体" w:cs="宋体"/>
                <w:sz w:val="21"/>
                <w:szCs w:val="21"/>
              </w:rPr>
            </w:pPr>
          </w:p>
        </w:tc>
      </w:tr>
      <w:tr w14:paraId="4CF4FB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416" w:type="dxa"/>
            <w:vMerge w:val="continue"/>
            <w:tcBorders>
              <w:left w:val="single" w:color="auto" w:sz="4" w:space="0"/>
              <w:bottom w:val="single" w:color="auto" w:sz="4" w:space="0"/>
              <w:right w:val="single" w:color="auto" w:sz="4" w:space="0"/>
            </w:tcBorders>
            <w:vAlign w:val="top"/>
          </w:tcPr>
          <w:p w14:paraId="65828E63">
            <w:pPr>
              <w:adjustRightInd w:val="0"/>
              <w:snapToGrid w:val="0"/>
              <w:rPr>
                <w:rFonts w:ascii="宋体" w:hAnsi="宋体" w:cs="宋体"/>
                <w:sz w:val="21"/>
                <w:szCs w:val="21"/>
              </w:rPr>
            </w:pPr>
          </w:p>
        </w:tc>
        <w:tc>
          <w:tcPr>
            <w:tcW w:w="2659" w:type="dxa"/>
            <w:vMerge w:val="continue"/>
            <w:tcBorders>
              <w:left w:val="single" w:color="auto" w:sz="4" w:space="0"/>
              <w:bottom w:val="single" w:color="auto" w:sz="4" w:space="0"/>
              <w:right w:val="single" w:color="auto" w:sz="4" w:space="0"/>
            </w:tcBorders>
            <w:tcMar>
              <w:top w:w="80" w:type="dxa"/>
              <w:left w:w="80" w:type="dxa"/>
              <w:bottom w:w="80" w:type="dxa"/>
              <w:right w:w="80" w:type="dxa"/>
            </w:tcMar>
            <w:vAlign w:val="center"/>
          </w:tcPr>
          <w:p w14:paraId="569210E8">
            <w:pPr>
              <w:adjustRightInd w:val="0"/>
              <w:snapToGrid w:val="0"/>
              <w:jc w:val="center"/>
              <w:rPr>
                <w:rFonts w:ascii="宋体" w:hAnsi="宋体" w:cs="宋体"/>
                <w:sz w:val="21"/>
                <w:szCs w:val="21"/>
              </w:rPr>
            </w:pPr>
          </w:p>
        </w:tc>
        <w:tc>
          <w:tcPr>
            <w:tcW w:w="2893"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6346E97B">
            <w:pPr>
              <w:adjustRightInd w:val="0"/>
              <w:snapToGrid w:val="0"/>
              <w:rPr>
                <w:rFonts w:ascii="宋体" w:hAnsi="宋体" w:cs="宋体"/>
                <w:sz w:val="21"/>
                <w:szCs w:val="21"/>
              </w:rPr>
            </w:pPr>
            <w:r>
              <w:rPr>
                <w:rFonts w:hint="eastAsia" w:ascii="宋体" w:hAnsi="宋体" w:eastAsia="宋体" w:cs="宋体"/>
                <w:color w:val="auto"/>
                <w:sz w:val="21"/>
                <w:szCs w:val="21"/>
                <w:highlight w:val="none"/>
                <w:shd w:val="clear" w:color="auto" w:fill="auto"/>
              </w:rPr>
              <w:t>各阶段远程路演、远程会议、直播等技术设备及技术支持等</w:t>
            </w:r>
          </w:p>
        </w:tc>
        <w:tc>
          <w:tcPr>
            <w:tcW w:w="147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F5FDCB9">
            <w:pPr>
              <w:snapToGrid w:val="0"/>
              <w:rPr>
                <w:rFonts w:ascii="宋体" w:hAnsi="宋体" w:cs="宋体"/>
                <w:sz w:val="21"/>
                <w:szCs w:val="21"/>
              </w:rPr>
            </w:pPr>
          </w:p>
        </w:tc>
      </w:tr>
      <w:tr w14:paraId="148E5C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8" w:hRule="atLeast"/>
          <w:jc w:val="center"/>
        </w:trPr>
        <w:tc>
          <w:tcPr>
            <w:tcW w:w="4075" w:type="dxa"/>
            <w:gridSpan w:val="2"/>
            <w:tcBorders>
              <w:top w:val="single" w:color="auto"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DF8D268">
            <w:pPr>
              <w:adjustRightInd w:val="0"/>
              <w:snapToGrid w:val="0"/>
              <w:jc w:val="center"/>
              <w:rPr>
                <w:rFonts w:ascii="宋体" w:hAnsi="宋体" w:cs="宋体"/>
                <w:sz w:val="21"/>
                <w:szCs w:val="21"/>
              </w:rPr>
            </w:pPr>
            <w:r>
              <w:rPr>
                <w:rStyle w:val="973"/>
                <w:rFonts w:hint="eastAsia" w:ascii="宋体" w:hAnsi="宋体" w:eastAsia="宋体" w:cs="宋体"/>
                <w:color w:val="auto"/>
                <w:sz w:val="21"/>
                <w:szCs w:val="21"/>
                <w:highlight w:val="none"/>
                <w:shd w:val="clear" w:color="auto" w:fill="auto"/>
              </w:rPr>
              <w:t>翻译费</w:t>
            </w:r>
          </w:p>
        </w:tc>
        <w:tc>
          <w:tcPr>
            <w:tcW w:w="2893" w:type="dxa"/>
            <w:tcBorders>
              <w:top w:val="single" w:color="auto"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404CCCF">
            <w:pPr>
              <w:adjustRightInd w:val="0"/>
              <w:snapToGrid w:val="0"/>
              <w:rPr>
                <w:rFonts w:ascii="宋体" w:hAnsi="宋体" w:cs="宋体"/>
                <w:sz w:val="21"/>
                <w:szCs w:val="21"/>
              </w:rPr>
            </w:pPr>
            <w:r>
              <w:rPr>
                <w:rFonts w:hint="eastAsia" w:ascii="宋体" w:hAnsi="宋体" w:eastAsia="宋体" w:cs="宋体"/>
                <w:color w:val="auto"/>
                <w:sz w:val="21"/>
                <w:szCs w:val="21"/>
                <w:highlight w:val="none"/>
                <w:shd w:val="clear" w:color="auto" w:fill="auto"/>
              </w:rPr>
              <w:t>大赛各类文字材料的翻译</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翻译人员</w:t>
            </w:r>
            <w:r>
              <w:rPr>
                <w:rFonts w:hint="eastAsia" w:ascii="宋体" w:hAnsi="宋体" w:eastAsia="宋体" w:cs="宋体"/>
                <w:color w:val="auto"/>
                <w:sz w:val="21"/>
                <w:szCs w:val="21"/>
                <w:highlight w:val="none"/>
                <w:shd w:val="clear" w:color="auto" w:fill="auto"/>
              </w:rPr>
              <w:t>及同传服务等</w:t>
            </w:r>
          </w:p>
        </w:tc>
        <w:tc>
          <w:tcPr>
            <w:tcW w:w="1470" w:type="dxa"/>
            <w:tcBorders>
              <w:top w:val="single" w:color="auto"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F92169D">
            <w:pPr>
              <w:snapToGrid w:val="0"/>
              <w:rPr>
                <w:rFonts w:ascii="宋体" w:hAnsi="宋体" w:cs="宋体"/>
                <w:sz w:val="21"/>
                <w:szCs w:val="21"/>
              </w:rPr>
            </w:pPr>
          </w:p>
        </w:tc>
      </w:tr>
      <w:tr w14:paraId="556378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8" w:hRule="atLeast"/>
          <w:jc w:val="center"/>
        </w:trPr>
        <w:tc>
          <w:tcPr>
            <w:tcW w:w="4075" w:type="dxa"/>
            <w:gridSpan w:val="2"/>
            <w:tcBorders>
              <w:top w:val="single" w:color="auto"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C178A7D">
            <w:pPr>
              <w:adjustRightInd w:val="0"/>
              <w:snapToGrid w:val="0"/>
              <w:jc w:val="center"/>
              <w:rPr>
                <w:rStyle w:val="973"/>
                <w:rFonts w:ascii="宋体" w:hAnsi="宋体" w:cs="宋体"/>
                <w:sz w:val="21"/>
                <w:szCs w:val="21"/>
              </w:rPr>
            </w:pPr>
            <w:r>
              <w:rPr>
                <w:rFonts w:hint="eastAsia" w:ascii="宋体" w:hAnsi="宋体" w:eastAsia="宋体" w:cs="宋体"/>
                <w:color w:val="auto"/>
                <w:sz w:val="21"/>
                <w:szCs w:val="21"/>
                <w:highlight w:val="none"/>
                <w:shd w:val="clear" w:color="auto" w:fill="auto"/>
              </w:rPr>
              <w:t>其他经费</w:t>
            </w:r>
          </w:p>
        </w:tc>
        <w:tc>
          <w:tcPr>
            <w:tcW w:w="2893" w:type="dxa"/>
            <w:tcBorders>
              <w:top w:val="single" w:color="auto"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61DB8C7">
            <w:pPr>
              <w:adjustRightInd w:val="0"/>
              <w:snapToGrid w:val="0"/>
              <w:rPr>
                <w:rFonts w:ascii="宋体" w:hAnsi="宋体" w:cs="宋体"/>
                <w:sz w:val="21"/>
                <w:szCs w:val="21"/>
              </w:rPr>
            </w:pPr>
            <w:r>
              <w:rPr>
                <w:rFonts w:hint="eastAsia" w:ascii="宋体" w:hAnsi="宋体" w:eastAsia="宋体" w:cs="宋体"/>
                <w:color w:val="auto"/>
                <w:sz w:val="21"/>
                <w:szCs w:val="21"/>
                <w:highlight w:val="none"/>
                <w:shd w:val="clear" w:color="auto" w:fill="auto"/>
              </w:rPr>
              <w:t>赛务组织相关管理费用支出,含执行人力支出费用、税务支出及其他费用等</w:t>
            </w:r>
          </w:p>
        </w:tc>
        <w:tc>
          <w:tcPr>
            <w:tcW w:w="1470" w:type="dxa"/>
            <w:tcBorders>
              <w:top w:val="single" w:color="auto"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78B71DC">
            <w:pPr>
              <w:snapToGrid w:val="0"/>
              <w:rPr>
                <w:rFonts w:ascii="宋体" w:hAnsi="宋体" w:cs="宋体"/>
                <w:sz w:val="21"/>
                <w:szCs w:val="21"/>
              </w:rPr>
            </w:pPr>
          </w:p>
        </w:tc>
      </w:tr>
      <w:tr w14:paraId="1C3A78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0" w:hRule="atLeast"/>
          <w:jc w:val="center"/>
        </w:trPr>
        <w:tc>
          <w:tcPr>
            <w:tcW w:w="4075"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0B7B803">
            <w:pPr>
              <w:snapToGrid w:val="0"/>
              <w:jc w:val="center"/>
              <w:rPr>
                <w:rFonts w:ascii="宋体" w:hAnsi="宋体" w:cs="宋体"/>
                <w:sz w:val="21"/>
                <w:szCs w:val="21"/>
              </w:rPr>
            </w:pPr>
            <w:r>
              <w:rPr>
                <w:rStyle w:val="973"/>
                <w:rFonts w:hint="eastAsia" w:ascii="宋体" w:hAnsi="宋体" w:cs="宋体"/>
                <w:sz w:val="21"/>
                <w:szCs w:val="21"/>
              </w:rPr>
              <w:t>合计金额</w:t>
            </w:r>
          </w:p>
        </w:tc>
        <w:tc>
          <w:tcPr>
            <w:tcW w:w="4363"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CDDDD0">
            <w:pPr>
              <w:snapToGrid w:val="0"/>
              <w:rPr>
                <w:rStyle w:val="973"/>
                <w:rFonts w:ascii="宋体" w:hAnsi="宋体" w:cs="宋体"/>
                <w:sz w:val="21"/>
                <w:szCs w:val="21"/>
              </w:rPr>
            </w:pPr>
            <w:r>
              <w:rPr>
                <w:rStyle w:val="973"/>
                <w:rFonts w:hint="eastAsia" w:ascii="宋体" w:hAnsi="宋体" w:cs="宋体"/>
                <w:sz w:val="21"/>
                <w:szCs w:val="21"/>
              </w:rPr>
              <w:t>小写</w:t>
            </w:r>
          </w:p>
          <w:p w14:paraId="47A1E6E6">
            <w:pPr>
              <w:snapToGrid w:val="0"/>
              <w:rPr>
                <w:sz w:val="21"/>
                <w:szCs w:val="21"/>
              </w:rPr>
            </w:pPr>
            <w:r>
              <w:rPr>
                <w:rStyle w:val="973"/>
                <w:rFonts w:hint="eastAsia" w:ascii="宋体" w:hAnsi="宋体" w:cs="宋体"/>
                <w:sz w:val="21"/>
                <w:szCs w:val="21"/>
              </w:rPr>
              <w:t>大写</w:t>
            </w:r>
          </w:p>
        </w:tc>
      </w:tr>
    </w:tbl>
    <w:p w14:paraId="0E48B724">
      <w:pPr>
        <w:rPr>
          <w:sz w:val="24"/>
          <w:lang w:val="zh-CN"/>
        </w:rPr>
      </w:pPr>
    </w:p>
    <w:p w14:paraId="30757FE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358568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C68A9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4E88941">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53A1F03">
      <w:pPr>
        <w:spacing w:line="360" w:lineRule="auto"/>
        <w:ind w:firstLine="482" w:firstLineChars="200"/>
        <w:rPr>
          <w:rFonts w:ascii="宋体" w:hAnsi="宋体" w:cs="宋体"/>
          <w:b/>
          <w:kern w:val="0"/>
          <w:sz w:val="24"/>
        </w:rPr>
      </w:pPr>
    </w:p>
    <w:p w14:paraId="101BDE5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2479008">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1143FE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0CF55F1">
      <w:pPr>
        <w:spacing w:line="360" w:lineRule="auto"/>
        <w:jc w:val="center"/>
        <w:rPr>
          <w:rFonts w:ascii="宋体" w:hAnsi="宋体" w:cs="宋体"/>
          <w:b/>
          <w:spacing w:val="6"/>
          <w:sz w:val="32"/>
          <w:szCs w:val="32"/>
        </w:rPr>
      </w:pPr>
      <w:bookmarkStart w:id="387" w:name="OLE_LINK14"/>
      <w:bookmarkStart w:id="388" w:name="OLE_LINK13"/>
      <w:r>
        <w:rPr>
          <w:rFonts w:hint="eastAsia" w:ascii="宋体" w:hAnsi="宋体" w:cs="宋体"/>
          <w:b/>
          <w:spacing w:val="6"/>
          <w:sz w:val="32"/>
          <w:szCs w:val="32"/>
        </w:rPr>
        <w:t>残疾人福利性单位声明函</w:t>
      </w:r>
    </w:p>
    <w:bookmarkEnd w:id="387"/>
    <w:bookmarkEnd w:id="388"/>
    <w:p w14:paraId="62DA5641">
      <w:pPr>
        <w:spacing w:line="360" w:lineRule="auto"/>
        <w:rPr>
          <w:rFonts w:ascii="宋体" w:hAnsi="宋体" w:cs="宋体"/>
          <w:b/>
          <w:spacing w:val="6"/>
          <w:sz w:val="30"/>
          <w:szCs w:val="30"/>
        </w:rPr>
      </w:pPr>
    </w:p>
    <w:p w14:paraId="21236F8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40DFAEB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D2158B">
      <w:pPr>
        <w:spacing w:line="360" w:lineRule="auto"/>
        <w:ind w:firstLine="480" w:firstLineChars="200"/>
        <w:rPr>
          <w:rFonts w:ascii="宋体" w:hAnsi="宋体" w:cs="宋体"/>
          <w:sz w:val="24"/>
        </w:rPr>
      </w:pPr>
    </w:p>
    <w:p w14:paraId="693F2904">
      <w:pPr>
        <w:spacing w:line="360" w:lineRule="auto"/>
        <w:ind w:firstLine="480" w:firstLineChars="200"/>
        <w:rPr>
          <w:rFonts w:ascii="宋体" w:hAnsi="宋体" w:cs="宋体"/>
          <w:sz w:val="24"/>
        </w:rPr>
      </w:pPr>
    </w:p>
    <w:p w14:paraId="7C7C7476">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7A4C50F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6C29B4D">
      <w:pPr>
        <w:spacing w:line="360" w:lineRule="auto"/>
        <w:ind w:firstLine="480" w:firstLineChars="200"/>
        <w:rPr>
          <w:rFonts w:ascii="宋体" w:hAnsi="宋体" w:cs="宋体"/>
          <w:sz w:val="24"/>
        </w:rPr>
      </w:pPr>
    </w:p>
    <w:p w14:paraId="3DC0FC69">
      <w:pPr>
        <w:spacing w:line="360" w:lineRule="auto"/>
        <w:ind w:firstLine="420" w:firstLineChars="200"/>
        <w:rPr>
          <w:rFonts w:ascii="宋体" w:hAnsi="宋体" w:cs="宋体"/>
        </w:rPr>
      </w:pPr>
    </w:p>
    <w:p w14:paraId="7D47F0A2">
      <w:pPr>
        <w:spacing w:line="360" w:lineRule="auto"/>
        <w:ind w:firstLine="420" w:firstLineChars="200"/>
        <w:rPr>
          <w:rFonts w:ascii="宋体" w:hAnsi="宋体" w:cs="宋体"/>
        </w:rPr>
      </w:pPr>
    </w:p>
    <w:p w14:paraId="15CDDFA3">
      <w:pPr>
        <w:spacing w:line="360" w:lineRule="auto"/>
        <w:ind w:firstLine="420" w:firstLineChars="200"/>
        <w:rPr>
          <w:rFonts w:ascii="宋体" w:hAnsi="宋体" w:cs="宋体"/>
        </w:rPr>
      </w:pPr>
    </w:p>
    <w:p w14:paraId="2D52A125">
      <w:pPr>
        <w:spacing w:line="360" w:lineRule="auto"/>
        <w:ind w:firstLine="420" w:firstLineChars="200"/>
        <w:rPr>
          <w:rFonts w:ascii="宋体" w:hAnsi="宋体" w:cs="宋体"/>
        </w:rPr>
      </w:pPr>
    </w:p>
    <w:p w14:paraId="6862F191">
      <w:pPr>
        <w:spacing w:line="360" w:lineRule="auto"/>
        <w:rPr>
          <w:rFonts w:ascii="宋体" w:hAnsi="宋体" w:cs="宋体"/>
          <w:b/>
          <w:sz w:val="24"/>
        </w:rPr>
      </w:pPr>
    </w:p>
    <w:p w14:paraId="7C8588F1">
      <w:pPr>
        <w:spacing w:line="360" w:lineRule="auto"/>
        <w:rPr>
          <w:rFonts w:ascii="宋体" w:hAnsi="宋体" w:cs="宋体"/>
          <w:b/>
          <w:sz w:val="24"/>
        </w:rPr>
      </w:pPr>
    </w:p>
    <w:p w14:paraId="4E41F1E9">
      <w:pPr>
        <w:spacing w:line="360" w:lineRule="auto"/>
        <w:rPr>
          <w:rFonts w:ascii="宋体" w:hAnsi="宋体" w:cs="宋体"/>
          <w:b/>
          <w:sz w:val="24"/>
        </w:rPr>
      </w:pPr>
    </w:p>
    <w:p w14:paraId="7BF276E0">
      <w:pPr>
        <w:spacing w:line="360" w:lineRule="auto"/>
        <w:rPr>
          <w:rFonts w:ascii="宋体" w:hAnsi="宋体" w:cs="宋体"/>
          <w:b/>
          <w:sz w:val="24"/>
        </w:rPr>
      </w:pPr>
    </w:p>
    <w:p w14:paraId="42D19B7B">
      <w:pPr>
        <w:spacing w:line="360" w:lineRule="auto"/>
        <w:rPr>
          <w:rFonts w:ascii="宋体" w:hAnsi="宋体" w:cs="宋体"/>
          <w:b/>
          <w:sz w:val="24"/>
        </w:rPr>
      </w:pPr>
    </w:p>
    <w:p w14:paraId="5ED704FE">
      <w:pPr>
        <w:spacing w:line="360" w:lineRule="auto"/>
        <w:rPr>
          <w:rFonts w:ascii="宋体" w:hAnsi="宋体" w:cs="宋体"/>
          <w:b/>
          <w:sz w:val="24"/>
        </w:rPr>
      </w:pPr>
    </w:p>
    <w:p w14:paraId="19B6DEE1">
      <w:pPr>
        <w:spacing w:line="360" w:lineRule="auto"/>
        <w:rPr>
          <w:rFonts w:ascii="宋体" w:hAnsi="宋体" w:cs="宋体"/>
          <w:b/>
          <w:sz w:val="24"/>
        </w:rPr>
      </w:pPr>
    </w:p>
    <w:p w14:paraId="77080CA6">
      <w:pPr>
        <w:spacing w:line="360" w:lineRule="auto"/>
        <w:rPr>
          <w:rFonts w:ascii="宋体" w:hAnsi="宋体" w:cs="宋体"/>
          <w:b/>
          <w:sz w:val="24"/>
        </w:rPr>
      </w:pPr>
    </w:p>
    <w:p w14:paraId="741D3C91">
      <w:pPr>
        <w:spacing w:line="360" w:lineRule="auto"/>
        <w:rPr>
          <w:rFonts w:ascii="宋体" w:hAnsi="宋体" w:cs="宋体"/>
          <w:b/>
          <w:sz w:val="24"/>
        </w:rPr>
      </w:pPr>
    </w:p>
    <w:p w14:paraId="18C24B09">
      <w:pPr>
        <w:spacing w:line="360" w:lineRule="auto"/>
        <w:jc w:val="center"/>
        <w:rPr>
          <w:rFonts w:ascii="宋体" w:hAnsi="宋体" w:cs="宋体"/>
          <w:b/>
          <w:spacing w:val="6"/>
          <w:sz w:val="32"/>
          <w:szCs w:val="32"/>
        </w:rPr>
      </w:pPr>
      <w:r>
        <w:rPr>
          <w:rFonts w:hint="eastAsia" w:ascii="宋体" w:hAnsi="宋体" w:cs="宋体"/>
          <w:b/>
          <w:spacing w:val="6"/>
          <w:sz w:val="32"/>
          <w:szCs w:val="32"/>
        </w:rPr>
        <w:t>附件2：质疑函范本及制作说明</w:t>
      </w:r>
    </w:p>
    <w:p w14:paraId="15B7926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65DEB6">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8B1AE00">
      <w:pPr>
        <w:snapToGrid w:val="0"/>
        <w:spacing w:line="360" w:lineRule="auto"/>
        <w:rPr>
          <w:rFonts w:ascii="宋体" w:hAnsi="宋体" w:cs="宋体"/>
          <w:sz w:val="24"/>
          <w:u w:val="dotted"/>
        </w:rPr>
      </w:pPr>
      <w:r>
        <w:rPr>
          <w:rFonts w:hint="eastAsia" w:ascii="宋体" w:hAnsi="宋体" w:cs="宋体"/>
          <w:sz w:val="24"/>
        </w:rPr>
        <w:t>质疑供应商：</w:t>
      </w:r>
    </w:p>
    <w:p w14:paraId="7769647C">
      <w:pPr>
        <w:snapToGrid w:val="0"/>
        <w:spacing w:line="360" w:lineRule="auto"/>
        <w:rPr>
          <w:rFonts w:ascii="宋体" w:hAnsi="宋体" w:cs="宋体"/>
          <w:sz w:val="24"/>
        </w:rPr>
      </w:pPr>
      <w:r>
        <w:rPr>
          <w:rFonts w:hint="eastAsia" w:ascii="宋体" w:hAnsi="宋体" w:cs="宋体"/>
          <w:sz w:val="24"/>
        </w:rPr>
        <w:t>地址：邮编：</w:t>
      </w:r>
    </w:p>
    <w:p w14:paraId="6B2F47DA">
      <w:pPr>
        <w:snapToGrid w:val="0"/>
        <w:spacing w:line="360" w:lineRule="auto"/>
        <w:rPr>
          <w:rFonts w:ascii="宋体" w:hAnsi="宋体" w:cs="宋体"/>
          <w:sz w:val="24"/>
        </w:rPr>
      </w:pPr>
      <w:r>
        <w:rPr>
          <w:rFonts w:hint="eastAsia" w:ascii="宋体" w:hAnsi="宋体" w:cs="宋体"/>
          <w:sz w:val="24"/>
        </w:rPr>
        <w:t>联系人：联系电话：</w:t>
      </w:r>
    </w:p>
    <w:p w14:paraId="54F71174">
      <w:pPr>
        <w:snapToGrid w:val="0"/>
        <w:spacing w:line="360" w:lineRule="auto"/>
        <w:rPr>
          <w:rFonts w:ascii="宋体" w:hAnsi="宋体" w:cs="宋体"/>
          <w:sz w:val="24"/>
          <w:u w:val="dotted"/>
        </w:rPr>
      </w:pPr>
      <w:r>
        <w:rPr>
          <w:rFonts w:hint="eastAsia" w:ascii="宋体" w:hAnsi="宋体" w:cs="宋体"/>
          <w:sz w:val="24"/>
        </w:rPr>
        <w:t>授权代表：</w:t>
      </w:r>
    </w:p>
    <w:p w14:paraId="17AEB6C1">
      <w:pPr>
        <w:snapToGrid w:val="0"/>
        <w:spacing w:line="360" w:lineRule="auto"/>
        <w:rPr>
          <w:rFonts w:ascii="宋体" w:hAnsi="宋体" w:cs="宋体"/>
          <w:sz w:val="24"/>
        </w:rPr>
      </w:pPr>
      <w:r>
        <w:rPr>
          <w:rFonts w:hint="eastAsia" w:ascii="宋体" w:hAnsi="宋体" w:cs="宋体"/>
          <w:sz w:val="24"/>
        </w:rPr>
        <w:t>联系电话：</w:t>
      </w:r>
    </w:p>
    <w:p w14:paraId="375FE2C2">
      <w:pPr>
        <w:snapToGrid w:val="0"/>
        <w:spacing w:line="360" w:lineRule="auto"/>
        <w:rPr>
          <w:rFonts w:ascii="宋体" w:hAnsi="宋体" w:cs="宋体"/>
          <w:sz w:val="24"/>
        </w:rPr>
      </w:pPr>
      <w:r>
        <w:rPr>
          <w:rFonts w:hint="eastAsia" w:ascii="宋体" w:hAnsi="宋体" w:cs="宋体"/>
          <w:sz w:val="24"/>
        </w:rPr>
        <w:t>地址： 邮编：</w:t>
      </w:r>
    </w:p>
    <w:p w14:paraId="778B4E2A">
      <w:pPr>
        <w:snapToGrid w:val="0"/>
        <w:spacing w:line="360" w:lineRule="auto"/>
        <w:rPr>
          <w:rFonts w:ascii="宋体" w:hAnsi="宋体" w:cs="宋体"/>
          <w:bCs/>
          <w:sz w:val="24"/>
        </w:rPr>
      </w:pPr>
      <w:r>
        <w:rPr>
          <w:rFonts w:hint="eastAsia" w:ascii="宋体" w:hAnsi="宋体" w:cs="宋体"/>
          <w:bCs/>
          <w:sz w:val="24"/>
        </w:rPr>
        <w:t>二、质疑项目基本情况</w:t>
      </w:r>
    </w:p>
    <w:p w14:paraId="5422090C">
      <w:pPr>
        <w:snapToGrid w:val="0"/>
        <w:spacing w:line="360" w:lineRule="auto"/>
        <w:rPr>
          <w:rFonts w:ascii="宋体" w:hAnsi="宋体" w:cs="宋体"/>
          <w:sz w:val="24"/>
        </w:rPr>
      </w:pPr>
      <w:r>
        <w:rPr>
          <w:rFonts w:hint="eastAsia" w:ascii="宋体" w:hAnsi="宋体" w:cs="宋体"/>
          <w:sz w:val="24"/>
        </w:rPr>
        <w:t>质疑项目的名称：</w:t>
      </w:r>
    </w:p>
    <w:p w14:paraId="4F9EF398">
      <w:pPr>
        <w:snapToGrid w:val="0"/>
        <w:spacing w:line="360" w:lineRule="auto"/>
        <w:rPr>
          <w:rFonts w:ascii="宋体" w:hAnsi="宋体" w:cs="宋体"/>
          <w:sz w:val="24"/>
        </w:rPr>
      </w:pPr>
      <w:r>
        <w:rPr>
          <w:rFonts w:hint="eastAsia" w:ascii="宋体" w:hAnsi="宋体" w:cs="宋体"/>
          <w:sz w:val="24"/>
        </w:rPr>
        <w:t>质疑项目的编号：包号：</w:t>
      </w:r>
    </w:p>
    <w:p w14:paraId="3742E01D">
      <w:pPr>
        <w:snapToGrid w:val="0"/>
        <w:spacing w:line="360" w:lineRule="auto"/>
        <w:rPr>
          <w:rFonts w:ascii="宋体" w:hAnsi="宋体" w:cs="宋体"/>
          <w:sz w:val="24"/>
          <w:u w:val="dotted"/>
        </w:rPr>
      </w:pPr>
      <w:r>
        <w:rPr>
          <w:rFonts w:hint="eastAsia" w:ascii="宋体" w:hAnsi="宋体" w:cs="宋体"/>
          <w:sz w:val="24"/>
        </w:rPr>
        <w:t>采购人名称：</w:t>
      </w:r>
    </w:p>
    <w:p w14:paraId="7CDE2F2D">
      <w:pPr>
        <w:snapToGrid w:val="0"/>
        <w:spacing w:line="360" w:lineRule="auto"/>
        <w:rPr>
          <w:rFonts w:ascii="宋体" w:hAnsi="宋体" w:cs="宋体"/>
          <w:sz w:val="24"/>
        </w:rPr>
      </w:pPr>
      <w:r>
        <w:rPr>
          <w:rFonts w:hint="eastAsia" w:ascii="宋体" w:hAnsi="宋体" w:cs="宋体"/>
          <w:sz w:val="24"/>
        </w:rPr>
        <w:t>采购文件获取日期：</w:t>
      </w:r>
    </w:p>
    <w:p w14:paraId="1809DE94">
      <w:pPr>
        <w:snapToGrid w:val="0"/>
        <w:spacing w:line="360" w:lineRule="auto"/>
        <w:rPr>
          <w:rFonts w:ascii="宋体" w:hAnsi="宋体" w:cs="宋体"/>
          <w:bCs/>
          <w:sz w:val="24"/>
        </w:rPr>
      </w:pPr>
      <w:r>
        <w:rPr>
          <w:rFonts w:hint="eastAsia" w:ascii="宋体" w:hAnsi="宋体" w:cs="宋体"/>
          <w:bCs/>
          <w:sz w:val="24"/>
        </w:rPr>
        <w:t>三、质疑事项具体内容</w:t>
      </w:r>
    </w:p>
    <w:p w14:paraId="6F848EA1">
      <w:pPr>
        <w:snapToGrid w:val="0"/>
        <w:spacing w:line="360" w:lineRule="auto"/>
        <w:rPr>
          <w:rFonts w:ascii="宋体" w:hAnsi="宋体" w:cs="宋体"/>
          <w:sz w:val="24"/>
          <w:u w:val="dotted"/>
        </w:rPr>
      </w:pPr>
      <w:r>
        <w:rPr>
          <w:rFonts w:hint="eastAsia" w:ascii="宋体" w:hAnsi="宋体" w:cs="宋体"/>
          <w:sz w:val="24"/>
        </w:rPr>
        <w:t>质疑事项1：</w:t>
      </w:r>
    </w:p>
    <w:p w14:paraId="31348EDF">
      <w:pPr>
        <w:snapToGrid w:val="0"/>
        <w:spacing w:line="360" w:lineRule="auto"/>
        <w:rPr>
          <w:rFonts w:ascii="宋体" w:hAnsi="宋体" w:cs="宋体"/>
          <w:sz w:val="24"/>
          <w:u w:val="dotted"/>
        </w:rPr>
      </w:pPr>
      <w:r>
        <w:rPr>
          <w:rFonts w:hint="eastAsia" w:ascii="宋体" w:hAnsi="宋体" w:cs="宋体"/>
          <w:sz w:val="24"/>
        </w:rPr>
        <w:t>事实依据：</w:t>
      </w:r>
    </w:p>
    <w:p w14:paraId="321A7EC4">
      <w:pPr>
        <w:snapToGrid w:val="0"/>
        <w:spacing w:line="360" w:lineRule="auto"/>
        <w:rPr>
          <w:rFonts w:ascii="宋体" w:hAnsi="宋体" w:cs="宋体"/>
          <w:sz w:val="24"/>
        </w:rPr>
      </w:pPr>
    </w:p>
    <w:p w14:paraId="15871F71">
      <w:pPr>
        <w:snapToGrid w:val="0"/>
        <w:spacing w:line="360" w:lineRule="auto"/>
        <w:rPr>
          <w:rFonts w:ascii="宋体" w:hAnsi="宋体" w:cs="宋体"/>
          <w:sz w:val="24"/>
          <w:u w:val="dotted"/>
        </w:rPr>
      </w:pPr>
      <w:r>
        <w:rPr>
          <w:rFonts w:hint="eastAsia" w:ascii="宋体" w:hAnsi="宋体" w:cs="宋体"/>
          <w:sz w:val="24"/>
        </w:rPr>
        <w:t>法律依据：</w:t>
      </w:r>
    </w:p>
    <w:p w14:paraId="6EAF9E43">
      <w:pPr>
        <w:snapToGrid w:val="0"/>
        <w:spacing w:line="360" w:lineRule="auto"/>
        <w:rPr>
          <w:rFonts w:ascii="宋体" w:hAnsi="宋体" w:cs="宋体"/>
          <w:sz w:val="24"/>
          <w:u w:val="dotted"/>
        </w:rPr>
      </w:pPr>
    </w:p>
    <w:p w14:paraId="32B35ACD">
      <w:pPr>
        <w:snapToGrid w:val="0"/>
        <w:spacing w:line="360" w:lineRule="auto"/>
        <w:rPr>
          <w:rFonts w:ascii="宋体" w:hAnsi="宋体" w:cs="宋体"/>
          <w:sz w:val="24"/>
          <w:u w:val="dotted"/>
        </w:rPr>
      </w:pPr>
      <w:r>
        <w:rPr>
          <w:rFonts w:hint="eastAsia" w:ascii="宋体" w:hAnsi="宋体" w:cs="宋体"/>
          <w:sz w:val="24"/>
        </w:rPr>
        <w:t>质疑事项2</w:t>
      </w:r>
    </w:p>
    <w:p w14:paraId="442A4C5D">
      <w:pPr>
        <w:snapToGrid w:val="0"/>
        <w:spacing w:line="360" w:lineRule="auto"/>
        <w:rPr>
          <w:rFonts w:ascii="宋体" w:hAnsi="宋体" w:cs="宋体"/>
          <w:sz w:val="24"/>
        </w:rPr>
      </w:pPr>
      <w:r>
        <w:rPr>
          <w:rFonts w:hint="eastAsia" w:ascii="宋体" w:hAnsi="宋体" w:cs="宋体"/>
          <w:sz w:val="24"/>
        </w:rPr>
        <w:t>……</w:t>
      </w:r>
    </w:p>
    <w:p w14:paraId="0103D61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1D6A5DF">
      <w:pPr>
        <w:snapToGrid w:val="0"/>
        <w:spacing w:line="360" w:lineRule="auto"/>
        <w:rPr>
          <w:rFonts w:ascii="宋体" w:hAnsi="宋体" w:cs="宋体"/>
          <w:sz w:val="24"/>
          <w:u w:val="dotted"/>
        </w:rPr>
      </w:pPr>
      <w:r>
        <w:rPr>
          <w:rFonts w:hint="eastAsia" w:ascii="宋体" w:hAnsi="宋体" w:cs="宋体"/>
          <w:sz w:val="24"/>
        </w:rPr>
        <w:t>请求：</w:t>
      </w:r>
    </w:p>
    <w:p w14:paraId="64F3D6B3">
      <w:pPr>
        <w:spacing w:line="360" w:lineRule="auto"/>
        <w:rPr>
          <w:rFonts w:ascii="宋体" w:hAnsi="宋体" w:cs="宋体"/>
          <w:sz w:val="24"/>
        </w:rPr>
      </w:pPr>
      <w:r>
        <w:rPr>
          <w:rFonts w:hint="eastAsia" w:ascii="宋体" w:hAnsi="宋体" w:cs="宋体"/>
          <w:sz w:val="24"/>
        </w:rPr>
        <w:t xml:space="preserve">签字(签章)：                   公章：                      </w:t>
      </w:r>
    </w:p>
    <w:p w14:paraId="453CB84F">
      <w:pPr>
        <w:spacing w:line="360" w:lineRule="auto"/>
        <w:rPr>
          <w:rFonts w:ascii="宋体" w:hAnsi="宋体" w:cs="宋体"/>
          <w:sz w:val="24"/>
        </w:rPr>
      </w:pPr>
      <w:r>
        <w:rPr>
          <w:rFonts w:hint="eastAsia" w:ascii="宋体" w:hAnsi="宋体" w:cs="宋体"/>
          <w:sz w:val="24"/>
        </w:rPr>
        <w:t xml:space="preserve">日期：    </w:t>
      </w:r>
    </w:p>
    <w:p w14:paraId="0182643E">
      <w:pPr>
        <w:spacing w:line="360" w:lineRule="auto"/>
        <w:jc w:val="center"/>
        <w:rPr>
          <w:rFonts w:ascii="宋体" w:hAnsi="宋体" w:cs="宋体"/>
          <w:b/>
          <w:bCs/>
          <w:sz w:val="24"/>
        </w:rPr>
      </w:pPr>
    </w:p>
    <w:p w14:paraId="77E277F6">
      <w:pPr>
        <w:spacing w:line="360" w:lineRule="auto"/>
        <w:rPr>
          <w:rFonts w:ascii="宋体" w:hAnsi="宋体" w:cs="宋体"/>
          <w:b/>
          <w:sz w:val="24"/>
        </w:rPr>
      </w:pPr>
    </w:p>
    <w:p w14:paraId="378F45B8">
      <w:pPr>
        <w:spacing w:line="360" w:lineRule="auto"/>
        <w:rPr>
          <w:rFonts w:ascii="宋体" w:hAnsi="宋体" w:cs="宋体"/>
          <w:b/>
          <w:sz w:val="24"/>
        </w:rPr>
      </w:pPr>
    </w:p>
    <w:p w14:paraId="03955536">
      <w:pPr>
        <w:spacing w:line="360" w:lineRule="auto"/>
        <w:rPr>
          <w:rFonts w:ascii="宋体" w:hAnsi="宋体" w:cs="宋体"/>
          <w:b/>
          <w:sz w:val="24"/>
        </w:rPr>
      </w:pPr>
    </w:p>
    <w:p w14:paraId="3D017EE8">
      <w:pPr>
        <w:spacing w:line="360" w:lineRule="auto"/>
        <w:rPr>
          <w:rFonts w:ascii="宋体" w:hAnsi="宋体" w:cs="宋体"/>
          <w:b/>
          <w:sz w:val="24"/>
        </w:rPr>
      </w:pPr>
      <w:r>
        <w:rPr>
          <w:rFonts w:hint="eastAsia" w:ascii="宋体" w:hAnsi="宋体" w:cs="宋体"/>
          <w:b/>
          <w:sz w:val="24"/>
        </w:rPr>
        <w:t>质疑函制作说明：</w:t>
      </w:r>
    </w:p>
    <w:p w14:paraId="559FDA5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F2936A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541763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6A2F8D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76D3A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C6AD22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F6DAC75">
      <w:pPr>
        <w:widowControl/>
        <w:spacing w:line="360" w:lineRule="auto"/>
        <w:ind w:firstLine="600" w:firstLineChars="200"/>
        <w:jc w:val="left"/>
        <w:rPr>
          <w:rFonts w:ascii="宋体" w:hAnsi="宋体" w:cs="宋体"/>
          <w:sz w:val="30"/>
          <w:szCs w:val="30"/>
        </w:rPr>
      </w:pPr>
    </w:p>
    <w:p w14:paraId="52FC5361">
      <w:pPr>
        <w:spacing w:line="360" w:lineRule="auto"/>
        <w:jc w:val="center"/>
        <w:rPr>
          <w:rFonts w:ascii="宋体" w:hAnsi="宋体" w:cs="宋体"/>
          <w:b/>
          <w:spacing w:val="6"/>
          <w:sz w:val="32"/>
          <w:szCs w:val="32"/>
        </w:rPr>
      </w:pPr>
    </w:p>
    <w:p w14:paraId="0D868158">
      <w:pPr>
        <w:spacing w:line="360" w:lineRule="auto"/>
        <w:jc w:val="center"/>
        <w:rPr>
          <w:rFonts w:ascii="宋体" w:hAnsi="宋体" w:cs="宋体"/>
          <w:b/>
          <w:spacing w:val="6"/>
          <w:sz w:val="32"/>
          <w:szCs w:val="32"/>
        </w:rPr>
      </w:pPr>
    </w:p>
    <w:p w14:paraId="3611364C">
      <w:pPr>
        <w:pStyle w:val="28"/>
        <w:rPr>
          <w:rFonts w:hAnsi="宋体" w:cs="宋体"/>
          <w:b/>
          <w:spacing w:val="6"/>
          <w:sz w:val="32"/>
          <w:szCs w:val="32"/>
        </w:rPr>
      </w:pPr>
    </w:p>
    <w:p w14:paraId="4ED11A46">
      <w:pPr>
        <w:pStyle w:val="29"/>
      </w:pPr>
    </w:p>
    <w:p w14:paraId="3AB8C574">
      <w:pPr>
        <w:pStyle w:val="29"/>
      </w:pPr>
    </w:p>
    <w:p w14:paraId="7A57BCAC">
      <w:pPr>
        <w:spacing w:line="360" w:lineRule="auto"/>
        <w:jc w:val="center"/>
        <w:rPr>
          <w:rFonts w:ascii="宋体" w:hAnsi="宋体" w:cs="宋体"/>
          <w:b/>
          <w:spacing w:val="6"/>
          <w:sz w:val="32"/>
          <w:szCs w:val="32"/>
        </w:rPr>
      </w:pPr>
    </w:p>
    <w:p w14:paraId="0DB45FA9">
      <w:pPr>
        <w:pStyle w:val="27"/>
        <w:rPr>
          <w:rFonts w:hAnsi="宋体" w:cs="宋体"/>
          <w:b/>
          <w:spacing w:val="6"/>
          <w:sz w:val="32"/>
          <w:szCs w:val="32"/>
        </w:rPr>
      </w:pPr>
    </w:p>
    <w:p w14:paraId="3B46653C">
      <w:pPr>
        <w:pStyle w:val="28"/>
        <w:rPr>
          <w:rFonts w:hAnsi="宋体" w:cs="宋体"/>
          <w:b/>
          <w:spacing w:val="6"/>
          <w:sz w:val="32"/>
          <w:szCs w:val="32"/>
        </w:rPr>
      </w:pPr>
    </w:p>
    <w:p w14:paraId="0A09B886">
      <w:pPr>
        <w:pStyle w:val="29"/>
        <w:rPr>
          <w:rFonts w:ascii="宋体" w:hAnsi="宋体" w:cs="宋体"/>
          <w:b/>
          <w:spacing w:val="6"/>
          <w:sz w:val="32"/>
          <w:szCs w:val="32"/>
        </w:rPr>
      </w:pPr>
    </w:p>
    <w:p w14:paraId="2452D45A">
      <w:pPr>
        <w:rPr>
          <w:rFonts w:ascii="宋体" w:hAnsi="宋体" w:cs="宋体"/>
          <w:b/>
          <w:spacing w:val="6"/>
          <w:sz w:val="32"/>
          <w:szCs w:val="32"/>
        </w:rPr>
      </w:pPr>
    </w:p>
    <w:p w14:paraId="3377409C">
      <w:pPr>
        <w:pStyle w:val="27"/>
        <w:rPr>
          <w:rFonts w:hAnsi="宋体" w:cs="宋体"/>
          <w:b/>
          <w:spacing w:val="6"/>
          <w:sz w:val="32"/>
          <w:szCs w:val="32"/>
        </w:rPr>
      </w:pPr>
    </w:p>
    <w:p w14:paraId="3E0EAD77">
      <w:pPr>
        <w:pStyle w:val="28"/>
        <w:rPr>
          <w:rFonts w:hAnsi="宋体" w:cs="宋体"/>
          <w:b/>
          <w:spacing w:val="6"/>
          <w:sz w:val="32"/>
          <w:szCs w:val="32"/>
        </w:rPr>
      </w:pPr>
    </w:p>
    <w:p w14:paraId="0FB179F1">
      <w:pPr>
        <w:pStyle w:val="29"/>
        <w:rPr>
          <w:rFonts w:ascii="宋体" w:hAnsi="宋体" w:cs="宋体"/>
          <w:b/>
          <w:spacing w:val="6"/>
          <w:sz w:val="32"/>
          <w:szCs w:val="32"/>
        </w:rPr>
      </w:pPr>
    </w:p>
    <w:p w14:paraId="591F9679">
      <w:pPr>
        <w:rPr>
          <w:rFonts w:ascii="宋体" w:hAnsi="宋体" w:cs="宋体"/>
          <w:b/>
          <w:spacing w:val="6"/>
          <w:sz w:val="32"/>
          <w:szCs w:val="32"/>
        </w:rPr>
      </w:pPr>
    </w:p>
    <w:p w14:paraId="1A2A64F0">
      <w:pPr>
        <w:pStyle w:val="27"/>
      </w:pPr>
    </w:p>
    <w:p w14:paraId="629E86A3">
      <w:pPr>
        <w:spacing w:line="360" w:lineRule="auto"/>
        <w:jc w:val="center"/>
        <w:rPr>
          <w:rFonts w:ascii="宋体" w:hAnsi="宋体" w:cs="宋体"/>
          <w:b/>
          <w:spacing w:val="6"/>
          <w:sz w:val="32"/>
          <w:szCs w:val="32"/>
        </w:rPr>
      </w:pPr>
    </w:p>
    <w:p w14:paraId="179E0A65">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14:paraId="7939BCBB">
      <w:pPr>
        <w:spacing w:line="360" w:lineRule="auto"/>
        <w:jc w:val="center"/>
        <w:rPr>
          <w:rFonts w:ascii="宋体" w:hAnsi="宋体" w:cs="宋体"/>
          <w:b/>
          <w:sz w:val="24"/>
        </w:rPr>
      </w:pPr>
    </w:p>
    <w:p w14:paraId="0EBF51D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DAF95D9">
      <w:pPr>
        <w:spacing w:line="360" w:lineRule="auto"/>
        <w:rPr>
          <w:rFonts w:ascii="宋体" w:hAnsi="宋体" w:cs="宋体"/>
          <w:sz w:val="24"/>
        </w:rPr>
      </w:pPr>
      <w:r>
        <w:rPr>
          <w:rFonts w:hint="eastAsia" w:ascii="宋体" w:hAnsi="宋体" w:cs="宋体"/>
          <w:sz w:val="24"/>
        </w:rPr>
        <w:t>一、投诉相关主体基本情况</w:t>
      </w:r>
    </w:p>
    <w:p w14:paraId="06A1A238">
      <w:pPr>
        <w:spacing w:line="360" w:lineRule="auto"/>
        <w:rPr>
          <w:rFonts w:ascii="宋体" w:hAnsi="宋体" w:cs="宋体"/>
          <w:sz w:val="24"/>
          <w:u w:val="dotted"/>
        </w:rPr>
      </w:pPr>
      <w:r>
        <w:rPr>
          <w:rFonts w:hint="eastAsia" w:ascii="宋体" w:hAnsi="宋体" w:cs="宋体"/>
          <w:sz w:val="24"/>
        </w:rPr>
        <w:t>投诉人：</w:t>
      </w:r>
    </w:p>
    <w:p w14:paraId="4B9B413D">
      <w:pPr>
        <w:spacing w:line="360" w:lineRule="auto"/>
        <w:rPr>
          <w:rFonts w:ascii="宋体" w:hAnsi="宋体" w:cs="宋体"/>
          <w:sz w:val="24"/>
          <w:u w:val="single"/>
        </w:rPr>
      </w:pPr>
      <w:r>
        <w:rPr>
          <w:rFonts w:hint="eastAsia" w:ascii="宋体" w:hAnsi="宋体" w:cs="宋体"/>
          <w:sz w:val="24"/>
        </w:rPr>
        <w:t>地     址：邮编：</w:t>
      </w:r>
    </w:p>
    <w:p w14:paraId="165639FA">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13314D6C">
      <w:pPr>
        <w:tabs>
          <w:tab w:val="left" w:pos="6510"/>
        </w:tabs>
        <w:spacing w:line="360" w:lineRule="auto"/>
        <w:rPr>
          <w:rFonts w:ascii="宋体" w:hAnsi="宋体" w:cs="宋体"/>
          <w:sz w:val="24"/>
          <w:u w:val="dotted"/>
        </w:rPr>
      </w:pPr>
      <w:r>
        <w:rPr>
          <w:rFonts w:hint="eastAsia" w:ascii="宋体" w:hAnsi="宋体" w:cs="宋体"/>
          <w:sz w:val="24"/>
        </w:rPr>
        <w:t>联系电话：</w:t>
      </w:r>
    </w:p>
    <w:p w14:paraId="73C1D012">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6AFDBFA2">
      <w:pPr>
        <w:spacing w:line="360" w:lineRule="auto"/>
        <w:rPr>
          <w:rFonts w:ascii="宋体" w:hAnsi="宋体" w:cs="宋体"/>
          <w:sz w:val="24"/>
          <w:u w:val="dotted"/>
        </w:rPr>
      </w:pPr>
      <w:r>
        <w:rPr>
          <w:rFonts w:hint="eastAsia" w:ascii="宋体" w:hAnsi="宋体" w:cs="宋体"/>
          <w:sz w:val="24"/>
        </w:rPr>
        <w:t>地     址：邮编：</w:t>
      </w:r>
    </w:p>
    <w:p w14:paraId="360D6B3D">
      <w:pPr>
        <w:spacing w:line="360" w:lineRule="auto"/>
        <w:rPr>
          <w:rFonts w:ascii="宋体" w:hAnsi="宋体" w:cs="宋体"/>
          <w:sz w:val="24"/>
          <w:u w:val="single"/>
        </w:rPr>
      </w:pPr>
      <w:r>
        <w:rPr>
          <w:rFonts w:hint="eastAsia" w:ascii="宋体" w:hAnsi="宋体" w:cs="宋体"/>
          <w:sz w:val="24"/>
        </w:rPr>
        <w:t>被投诉人1：</w:t>
      </w:r>
    </w:p>
    <w:p w14:paraId="33FBB020">
      <w:pPr>
        <w:spacing w:line="360" w:lineRule="auto"/>
        <w:rPr>
          <w:rFonts w:ascii="宋体" w:hAnsi="宋体" w:cs="宋体"/>
          <w:sz w:val="24"/>
          <w:u w:val="single"/>
        </w:rPr>
      </w:pPr>
      <w:r>
        <w:rPr>
          <w:rFonts w:hint="eastAsia" w:ascii="宋体" w:hAnsi="宋体" w:cs="宋体"/>
          <w:sz w:val="24"/>
        </w:rPr>
        <w:t>地     址：邮编：</w:t>
      </w:r>
    </w:p>
    <w:p w14:paraId="089F1D59">
      <w:pPr>
        <w:spacing w:line="360" w:lineRule="auto"/>
        <w:rPr>
          <w:rFonts w:ascii="宋体" w:hAnsi="宋体" w:cs="宋体"/>
          <w:sz w:val="24"/>
          <w:u w:val="single"/>
        </w:rPr>
      </w:pPr>
      <w:r>
        <w:rPr>
          <w:rFonts w:hint="eastAsia" w:ascii="宋体" w:hAnsi="宋体" w:cs="宋体"/>
          <w:sz w:val="24"/>
        </w:rPr>
        <w:t>联系人：联系电话：</w:t>
      </w:r>
    </w:p>
    <w:p w14:paraId="2032C6F0">
      <w:pPr>
        <w:spacing w:line="360" w:lineRule="auto"/>
        <w:rPr>
          <w:rFonts w:ascii="宋体" w:hAnsi="宋体" w:cs="宋体"/>
          <w:sz w:val="24"/>
        </w:rPr>
      </w:pPr>
      <w:r>
        <w:rPr>
          <w:rFonts w:hint="eastAsia" w:ascii="宋体" w:hAnsi="宋体" w:cs="宋体"/>
          <w:sz w:val="24"/>
        </w:rPr>
        <w:t>被投诉人2</w:t>
      </w:r>
    </w:p>
    <w:p w14:paraId="430E1C81">
      <w:pPr>
        <w:spacing w:line="360" w:lineRule="auto"/>
        <w:rPr>
          <w:rFonts w:ascii="宋体" w:hAnsi="宋体" w:cs="宋体"/>
          <w:sz w:val="24"/>
          <w:u w:val="dotted"/>
        </w:rPr>
      </w:pPr>
      <w:r>
        <w:rPr>
          <w:rFonts w:hint="eastAsia" w:ascii="宋体" w:hAnsi="宋体" w:cs="宋体"/>
          <w:sz w:val="24"/>
        </w:rPr>
        <w:t>……</w:t>
      </w:r>
    </w:p>
    <w:p w14:paraId="093FDA05">
      <w:pPr>
        <w:spacing w:line="360" w:lineRule="auto"/>
        <w:rPr>
          <w:rFonts w:ascii="宋体" w:hAnsi="宋体" w:cs="宋体"/>
          <w:sz w:val="24"/>
          <w:u w:val="single"/>
        </w:rPr>
      </w:pPr>
      <w:r>
        <w:rPr>
          <w:rFonts w:hint="eastAsia" w:ascii="宋体" w:hAnsi="宋体" w:cs="宋体"/>
          <w:sz w:val="24"/>
        </w:rPr>
        <w:t>相关供应商：</w:t>
      </w:r>
    </w:p>
    <w:p w14:paraId="06BE1070">
      <w:pPr>
        <w:spacing w:line="360" w:lineRule="auto"/>
        <w:rPr>
          <w:rFonts w:ascii="宋体" w:hAnsi="宋体" w:cs="宋体"/>
          <w:sz w:val="24"/>
          <w:u w:val="single"/>
        </w:rPr>
      </w:pPr>
      <w:r>
        <w:rPr>
          <w:rFonts w:hint="eastAsia" w:ascii="宋体" w:hAnsi="宋体" w:cs="宋体"/>
          <w:sz w:val="24"/>
        </w:rPr>
        <w:t>地     址：邮编：</w:t>
      </w:r>
    </w:p>
    <w:p w14:paraId="43C076B9">
      <w:pPr>
        <w:spacing w:line="360" w:lineRule="auto"/>
        <w:rPr>
          <w:rFonts w:ascii="宋体" w:hAnsi="宋体" w:cs="宋体"/>
          <w:sz w:val="24"/>
          <w:u w:val="single"/>
        </w:rPr>
      </w:pPr>
      <w:r>
        <w:rPr>
          <w:rFonts w:hint="eastAsia" w:ascii="宋体" w:hAnsi="宋体" w:cs="宋体"/>
          <w:sz w:val="24"/>
        </w:rPr>
        <w:t>联系人：联系电话：</w:t>
      </w:r>
    </w:p>
    <w:p w14:paraId="64DDFC1C">
      <w:pPr>
        <w:spacing w:line="360" w:lineRule="auto"/>
        <w:rPr>
          <w:rFonts w:ascii="宋体" w:hAnsi="宋体" w:cs="宋体"/>
          <w:sz w:val="24"/>
        </w:rPr>
      </w:pPr>
      <w:r>
        <w:rPr>
          <w:rFonts w:hint="eastAsia" w:ascii="宋体" w:hAnsi="宋体" w:cs="宋体"/>
          <w:sz w:val="24"/>
        </w:rPr>
        <w:t>二、投诉项目基本情况</w:t>
      </w:r>
    </w:p>
    <w:p w14:paraId="13FD725E">
      <w:pPr>
        <w:spacing w:line="360" w:lineRule="auto"/>
        <w:rPr>
          <w:rFonts w:ascii="宋体" w:hAnsi="宋体" w:cs="宋体"/>
          <w:sz w:val="24"/>
          <w:u w:val="dotted"/>
        </w:rPr>
      </w:pPr>
      <w:r>
        <w:rPr>
          <w:rFonts w:hint="eastAsia" w:ascii="宋体" w:hAnsi="宋体" w:cs="宋体"/>
          <w:sz w:val="24"/>
        </w:rPr>
        <w:t>采购项目名称：</w:t>
      </w:r>
    </w:p>
    <w:p w14:paraId="5441CD5D">
      <w:pPr>
        <w:spacing w:line="360" w:lineRule="auto"/>
        <w:rPr>
          <w:rFonts w:ascii="宋体" w:hAnsi="宋体" w:cs="宋体"/>
          <w:sz w:val="24"/>
          <w:u w:val="single"/>
        </w:rPr>
      </w:pPr>
      <w:r>
        <w:rPr>
          <w:rFonts w:hint="eastAsia" w:ascii="宋体" w:hAnsi="宋体" w:cs="宋体"/>
          <w:sz w:val="24"/>
        </w:rPr>
        <w:t>采购项目编号：包号：</w:t>
      </w:r>
    </w:p>
    <w:p w14:paraId="16781C7E">
      <w:pPr>
        <w:spacing w:line="360" w:lineRule="auto"/>
        <w:rPr>
          <w:rFonts w:ascii="宋体" w:hAnsi="宋体" w:cs="宋体"/>
          <w:sz w:val="24"/>
        </w:rPr>
      </w:pPr>
      <w:r>
        <w:rPr>
          <w:rFonts w:hint="eastAsia" w:ascii="宋体" w:hAnsi="宋体" w:cs="宋体"/>
          <w:sz w:val="24"/>
        </w:rPr>
        <w:t>采购人名称：</w:t>
      </w:r>
    </w:p>
    <w:p w14:paraId="34EC27F3">
      <w:pPr>
        <w:spacing w:line="360" w:lineRule="auto"/>
        <w:rPr>
          <w:rFonts w:ascii="宋体" w:hAnsi="宋体" w:cs="宋体"/>
          <w:sz w:val="24"/>
          <w:u w:val="single"/>
        </w:rPr>
      </w:pPr>
      <w:r>
        <w:rPr>
          <w:rFonts w:hint="eastAsia" w:ascii="宋体" w:hAnsi="宋体" w:cs="宋体"/>
          <w:sz w:val="24"/>
        </w:rPr>
        <w:t>代理机构名称：</w:t>
      </w:r>
    </w:p>
    <w:p w14:paraId="5C928AE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73BA52D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057BFAB3">
      <w:pPr>
        <w:spacing w:line="360" w:lineRule="auto"/>
        <w:rPr>
          <w:rFonts w:ascii="宋体" w:hAnsi="宋体" w:cs="宋体"/>
          <w:sz w:val="24"/>
        </w:rPr>
      </w:pPr>
      <w:r>
        <w:rPr>
          <w:rFonts w:hint="eastAsia" w:ascii="宋体" w:hAnsi="宋体" w:cs="宋体"/>
          <w:sz w:val="24"/>
        </w:rPr>
        <w:t>三、质疑基本情况</w:t>
      </w:r>
    </w:p>
    <w:p w14:paraId="48A38B87">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7E599B3C">
      <w:pPr>
        <w:spacing w:line="360" w:lineRule="auto"/>
        <w:rPr>
          <w:rFonts w:ascii="宋体" w:hAnsi="宋体" w:cs="宋体"/>
          <w:sz w:val="24"/>
          <w:u w:val="dotted"/>
        </w:rPr>
      </w:pPr>
    </w:p>
    <w:p w14:paraId="757874F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7D04FD76">
      <w:pPr>
        <w:spacing w:line="360" w:lineRule="auto"/>
        <w:rPr>
          <w:rFonts w:ascii="宋体" w:hAnsi="宋体" w:cs="宋体"/>
          <w:sz w:val="24"/>
        </w:rPr>
      </w:pPr>
      <w:r>
        <w:rPr>
          <w:rFonts w:hint="eastAsia" w:ascii="宋体" w:hAnsi="宋体" w:cs="宋体"/>
          <w:sz w:val="24"/>
        </w:rPr>
        <w:t>四、投诉事项具体内容</w:t>
      </w:r>
    </w:p>
    <w:p w14:paraId="24BA0701">
      <w:pPr>
        <w:spacing w:line="360" w:lineRule="auto"/>
        <w:rPr>
          <w:rFonts w:ascii="宋体" w:hAnsi="宋体" w:cs="宋体"/>
          <w:sz w:val="24"/>
          <w:u w:val="single"/>
        </w:rPr>
      </w:pPr>
      <w:r>
        <w:rPr>
          <w:rFonts w:hint="eastAsia" w:ascii="宋体" w:hAnsi="宋体" w:cs="宋体"/>
          <w:sz w:val="24"/>
        </w:rPr>
        <w:t>投诉事项 1：</w:t>
      </w:r>
    </w:p>
    <w:p w14:paraId="42C6C26A">
      <w:pPr>
        <w:spacing w:line="360" w:lineRule="auto"/>
        <w:rPr>
          <w:rFonts w:ascii="宋体" w:hAnsi="宋体" w:cs="宋体"/>
          <w:sz w:val="24"/>
        </w:rPr>
      </w:pPr>
      <w:r>
        <w:rPr>
          <w:rFonts w:hint="eastAsia" w:ascii="宋体" w:hAnsi="宋体" w:cs="宋体"/>
          <w:sz w:val="24"/>
        </w:rPr>
        <w:t>事实依据：</w:t>
      </w:r>
    </w:p>
    <w:p w14:paraId="4841DA3C">
      <w:pPr>
        <w:spacing w:line="360" w:lineRule="auto"/>
        <w:rPr>
          <w:rFonts w:ascii="宋体" w:hAnsi="宋体" w:cs="宋体"/>
          <w:sz w:val="24"/>
          <w:u w:val="dotted"/>
        </w:rPr>
      </w:pPr>
    </w:p>
    <w:p w14:paraId="79035A62">
      <w:pPr>
        <w:spacing w:line="360" w:lineRule="auto"/>
        <w:rPr>
          <w:rFonts w:ascii="宋体" w:hAnsi="宋体" w:cs="宋体"/>
          <w:sz w:val="24"/>
          <w:u w:val="single"/>
        </w:rPr>
      </w:pPr>
      <w:r>
        <w:rPr>
          <w:rFonts w:hint="eastAsia" w:ascii="宋体" w:hAnsi="宋体" w:cs="宋体"/>
          <w:sz w:val="24"/>
        </w:rPr>
        <w:t>法律依据：</w:t>
      </w:r>
    </w:p>
    <w:p w14:paraId="5290ADFF">
      <w:pPr>
        <w:spacing w:line="360" w:lineRule="auto"/>
        <w:rPr>
          <w:rFonts w:ascii="宋体" w:hAnsi="宋体" w:cs="宋体"/>
          <w:sz w:val="24"/>
          <w:u w:val="dotted"/>
        </w:rPr>
      </w:pPr>
    </w:p>
    <w:p w14:paraId="0FED1D3D">
      <w:pPr>
        <w:spacing w:line="360" w:lineRule="auto"/>
        <w:rPr>
          <w:rFonts w:ascii="宋体" w:hAnsi="宋体" w:cs="宋体"/>
          <w:sz w:val="24"/>
        </w:rPr>
      </w:pPr>
      <w:r>
        <w:rPr>
          <w:rFonts w:hint="eastAsia" w:ascii="宋体" w:hAnsi="宋体" w:cs="宋体"/>
          <w:sz w:val="24"/>
        </w:rPr>
        <w:t>投诉事项2</w:t>
      </w:r>
    </w:p>
    <w:p w14:paraId="788715B5">
      <w:pPr>
        <w:spacing w:line="360" w:lineRule="auto"/>
        <w:rPr>
          <w:rFonts w:ascii="宋体" w:hAnsi="宋体" w:cs="宋体"/>
          <w:sz w:val="24"/>
          <w:u w:val="dotted"/>
        </w:rPr>
      </w:pPr>
      <w:r>
        <w:rPr>
          <w:rFonts w:hint="eastAsia" w:ascii="宋体" w:hAnsi="宋体" w:cs="宋体"/>
          <w:sz w:val="24"/>
        </w:rPr>
        <w:t>……</w:t>
      </w:r>
    </w:p>
    <w:p w14:paraId="6B34D8E3">
      <w:pPr>
        <w:spacing w:line="360" w:lineRule="auto"/>
        <w:rPr>
          <w:rFonts w:ascii="宋体" w:hAnsi="宋体" w:cs="宋体"/>
          <w:sz w:val="24"/>
        </w:rPr>
      </w:pPr>
      <w:r>
        <w:rPr>
          <w:rFonts w:hint="eastAsia" w:ascii="宋体" w:hAnsi="宋体" w:cs="宋体"/>
          <w:sz w:val="24"/>
        </w:rPr>
        <w:t>五、与投诉事项相关的投诉请求</w:t>
      </w:r>
    </w:p>
    <w:p w14:paraId="36E3EB35">
      <w:pPr>
        <w:spacing w:line="360" w:lineRule="auto"/>
        <w:rPr>
          <w:rFonts w:ascii="宋体" w:hAnsi="宋体" w:cs="宋体"/>
          <w:sz w:val="24"/>
        </w:rPr>
      </w:pPr>
      <w:r>
        <w:rPr>
          <w:rFonts w:hint="eastAsia" w:ascii="宋体" w:hAnsi="宋体" w:cs="宋体"/>
          <w:sz w:val="24"/>
        </w:rPr>
        <w:t>请求：</w:t>
      </w:r>
    </w:p>
    <w:p w14:paraId="5C467749">
      <w:pPr>
        <w:spacing w:line="360" w:lineRule="auto"/>
        <w:rPr>
          <w:rFonts w:ascii="宋体" w:hAnsi="宋体" w:cs="宋体"/>
          <w:sz w:val="24"/>
          <w:u w:val="single"/>
        </w:rPr>
      </w:pPr>
    </w:p>
    <w:p w14:paraId="5E7C3D80">
      <w:pPr>
        <w:spacing w:line="360" w:lineRule="auto"/>
        <w:rPr>
          <w:rFonts w:ascii="宋体" w:hAnsi="宋体" w:cs="宋体"/>
          <w:sz w:val="24"/>
        </w:rPr>
      </w:pPr>
      <w:r>
        <w:rPr>
          <w:rFonts w:hint="eastAsia" w:ascii="宋体" w:hAnsi="宋体" w:cs="宋体"/>
          <w:sz w:val="24"/>
        </w:rPr>
        <w:t xml:space="preserve">签字(签章)：                   公章：                      </w:t>
      </w:r>
    </w:p>
    <w:p w14:paraId="7962A0EB">
      <w:pPr>
        <w:spacing w:line="360" w:lineRule="auto"/>
        <w:rPr>
          <w:rFonts w:ascii="宋体" w:hAnsi="宋体" w:cs="宋体"/>
          <w:sz w:val="24"/>
        </w:rPr>
      </w:pPr>
      <w:r>
        <w:rPr>
          <w:rFonts w:hint="eastAsia" w:ascii="宋体" w:hAnsi="宋体" w:cs="宋体"/>
          <w:sz w:val="24"/>
        </w:rPr>
        <w:t xml:space="preserve">日期：    </w:t>
      </w:r>
    </w:p>
    <w:p w14:paraId="28C6E3FD">
      <w:pPr>
        <w:spacing w:line="360" w:lineRule="auto"/>
        <w:rPr>
          <w:rFonts w:ascii="宋体" w:hAnsi="宋体" w:cs="宋体"/>
          <w:b/>
          <w:sz w:val="24"/>
        </w:rPr>
      </w:pPr>
    </w:p>
    <w:p w14:paraId="5FD5BBC8">
      <w:pPr>
        <w:spacing w:line="360" w:lineRule="auto"/>
        <w:rPr>
          <w:rFonts w:ascii="宋体" w:hAnsi="宋体" w:cs="宋体"/>
          <w:b/>
          <w:sz w:val="24"/>
        </w:rPr>
      </w:pPr>
    </w:p>
    <w:p w14:paraId="1859EA64">
      <w:pPr>
        <w:spacing w:line="360" w:lineRule="auto"/>
        <w:rPr>
          <w:rFonts w:ascii="宋体" w:hAnsi="宋体" w:cs="宋体"/>
          <w:b/>
          <w:sz w:val="24"/>
        </w:rPr>
      </w:pPr>
      <w:r>
        <w:rPr>
          <w:rFonts w:hint="eastAsia" w:ascii="宋体" w:hAnsi="宋体" w:cs="宋体"/>
          <w:b/>
          <w:sz w:val="24"/>
        </w:rPr>
        <w:t>投诉书制作说明：</w:t>
      </w:r>
    </w:p>
    <w:p w14:paraId="38115B6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7E7683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196FAE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FD5292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1BA8AB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3F3CC6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18A75A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F0DD297">
      <w:pPr>
        <w:spacing w:line="360" w:lineRule="auto"/>
        <w:rPr>
          <w:rFonts w:ascii="宋体" w:hAnsi="宋体" w:cs="宋体"/>
          <w:b/>
          <w:sz w:val="24"/>
        </w:rPr>
      </w:pPr>
    </w:p>
    <w:p w14:paraId="2B27F7E7">
      <w:pPr>
        <w:autoSpaceDE w:val="0"/>
        <w:autoSpaceDN w:val="0"/>
        <w:jc w:val="center"/>
        <w:rPr>
          <w:rFonts w:ascii="宋体" w:hAnsi="宋体" w:cs="宋体"/>
          <w:b/>
          <w:spacing w:val="6"/>
          <w:sz w:val="32"/>
          <w:szCs w:val="32"/>
        </w:rPr>
      </w:pPr>
    </w:p>
    <w:p w14:paraId="1331846D">
      <w:pPr>
        <w:pStyle w:val="60"/>
        <w:rPr>
          <w:lang w:val="en-US"/>
        </w:rPr>
      </w:pPr>
    </w:p>
    <w:p w14:paraId="3419955C"/>
    <w:p w14:paraId="6232AD82">
      <w:pPr>
        <w:autoSpaceDE w:val="0"/>
        <w:autoSpaceDN w:val="0"/>
        <w:jc w:val="center"/>
        <w:rPr>
          <w:rFonts w:ascii="宋体" w:hAnsi="宋体" w:cs="宋体"/>
          <w:b/>
          <w:spacing w:val="6"/>
          <w:sz w:val="32"/>
          <w:szCs w:val="32"/>
        </w:rPr>
      </w:pPr>
    </w:p>
    <w:p w14:paraId="5EFFA5E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84A9E72">
      <w:pPr>
        <w:spacing w:line="360" w:lineRule="auto"/>
        <w:rPr>
          <w:rFonts w:ascii="宋体" w:hAnsi="宋体" w:cs="宋体"/>
          <w:sz w:val="24"/>
          <w:u w:val="single"/>
        </w:rPr>
      </w:pPr>
    </w:p>
    <w:p w14:paraId="2A871549">
      <w:pPr>
        <w:spacing w:line="360" w:lineRule="auto"/>
        <w:rPr>
          <w:rFonts w:ascii="宋体" w:hAnsi="宋体" w:cs="宋体"/>
          <w:sz w:val="24"/>
        </w:rPr>
      </w:pPr>
      <w:r>
        <w:rPr>
          <w:rFonts w:hint="eastAsia" w:ascii="宋体" w:hAnsi="宋体" w:cs="宋体"/>
          <w:sz w:val="24"/>
          <w:u w:val="single"/>
        </w:rPr>
        <w:t>（采购人）、（采购代理机构）：</w:t>
      </w:r>
    </w:p>
    <w:p w14:paraId="169F0C8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E4B34FD">
      <w:pPr>
        <w:spacing w:line="360" w:lineRule="auto"/>
        <w:ind w:firstLine="480" w:firstLineChars="200"/>
        <w:rPr>
          <w:rFonts w:ascii="宋体" w:hAnsi="宋体" w:cs="宋体"/>
          <w:sz w:val="24"/>
        </w:rPr>
      </w:pPr>
      <w:r>
        <w:rPr>
          <w:rFonts w:hint="eastAsia" w:ascii="宋体" w:hAnsi="宋体" w:cs="宋体"/>
          <w:sz w:val="24"/>
        </w:rPr>
        <w:t>特此说明。</w:t>
      </w:r>
    </w:p>
    <w:p w14:paraId="12426BAE">
      <w:pPr>
        <w:spacing w:line="360" w:lineRule="auto"/>
        <w:ind w:firstLine="494"/>
        <w:rPr>
          <w:rFonts w:ascii="宋体" w:hAnsi="宋体" w:cs="宋体"/>
          <w:sz w:val="24"/>
        </w:rPr>
      </w:pPr>
    </w:p>
    <w:p w14:paraId="001D04E6">
      <w:pPr>
        <w:spacing w:line="360" w:lineRule="auto"/>
        <w:ind w:firstLine="494"/>
        <w:rPr>
          <w:rFonts w:ascii="宋体" w:hAnsi="宋体" w:cs="宋体"/>
          <w:sz w:val="24"/>
        </w:rPr>
      </w:pPr>
    </w:p>
    <w:p w14:paraId="7F243D95">
      <w:pPr>
        <w:spacing w:line="360" w:lineRule="auto"/>
        <w:ind w:firstLine="494"/>
        <w:rPr>
          <w:rFonts w:ascii="宋体" w:hAnsi="宋体" w:cs="宋体"/>
          <w:sz w:val="24"/>
        </w:rPr>
      </w:pPr>
    </w:p>
    <w:p w14:paraId="42FAB56E">
      <w:pPr>
        <w:spacing w:line="360" w:lineRule="auto"/>
        <w:ind w:firstLine="494"/>
        <w:rPr>
          <w:rFonts w:ascii="宋体" w:hAnsi="宋体" w:cs="宋体"/>
          <w:sz w:val="24"/>
        </w:rPr>
      </w:pPr>
    </w:p>
    <w:p w14:paraId="59812E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6A3EC21">
      <w:pPr>
        <w:ind w:right="1440" w:firstLine="494"/>
        <w:jc w:val="center"/>
        <w:rPr>
          <w:rFonts w:ascii="宋体" w:hAnsi="宋体" w:cs="宋体"/>
          <w:sz w:val="24"/>
        </w:rPr>
      </w:pPr>
      <w:r>
        <w:rPr>
          <w:rFonts w:hint="eastAsia" w:ascii="宋体" w:hAnsi="宋体" w:cs="宋体"/>
          <w:sz w:val="24"/>
        </w:rPr>
        <w:t xml:space="preserve">                              日期：       年     月     日</w:t>
      </w:r>
    </w:p>
    <w:p w14:paraId="13D79EBC">
      <w:pPr>
        <w:rPr>
          <w:rFonts w:ascii="宋体" w:hAnsi="宋体" w:cs="宋体"/>
          <w:sz w:val="24"/>
        </w:rPr>
      </w:pPr>
      <w:r>
        <w:rPr>
          <w:rFonts w:hint="eastAsia" w:ascii="宋体" w:hAnsi="宋体" w:cs="宋体"/>
          <w:b/>
          <w:bCs/>
          <w:sz w:val="24"/>
        </w:rPr>
        <w:t>附：</w:t>
      </w:r>
    </w:p>
    <w:p w14:paraId="46B63A3F">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7353189">
      <w:pPr>
        <w:autoSpaceDE w:val="0"/>
        <w:autoSpaceDN w:val="0"/>
        <w:jc w:val="center"/>
        <w:rPr>
          <w:rFonts w:ascii="宋体" w:hAnsi="宋体" w:cs="宋体"/>
          <w:b/>
          <w:spacing w:val="6"/>
          <w:sz w:val="32"/>
          <w:szCs w:val="32"/>
        </w:rPr>
      </w:pPr>
    </w:p>
    <w:p w14:paraId="323D1FD2">
      <w:pPr>
        <w:autoSpaceDE w:val="0"/>
        <w:autoSpaceDN w:val="0"/>
        <w:jc w:val="center"/>
        <w:rPr>
          <w:rFonts w:ascii="宋体" w:hAnsi="宋体" w:cs="宋体"/>
          <w:b/>
          <w:spacing w:val="6"/>
          <w:sz w:val="32"/>
          <w:szCs w:val="32"/>
        </w:rPr>
      </w:pPr>
    </w:p>
    <w:p w14:paraId="5ED3D583">
      <w:pPr>
        <w:autoSpaceDE w:val="0"/>
        <w:autoSpaceDN w:val="0"/>
        <w:jc w:val="center"/>
        <w:rPr>
          <w:rFonts w:ascii="宋体" w:hAnsi="宋体" w:cs="宋体"/>
          <w:b/>
          <w:spacing w:val="6"/>
          <w:sz w:val="32"/>
          <w:szCs w:val="32"/>
        </w:rPr>
      </w:pPr>
    </w:p>
    <w:p w14:paraId="67E37243">
      <w:pPr>
        <w:autoSpaceDE w:val="0"/>
        <w:autoSpaceDN w:val="0"/>
        <w:jc w:val="center"/>
        <w:rPr>
          <w:rFonts w:ascii="宋体" w:hAnsi="宋体" w:cs="宋体"/>
          <w:b/>
          <w:spacing w:val="6"/>
          <w:sz w:val="32"/>
          <w:szCs w:val="32"/>
        </w:rPr>
      </w:pPr>
    </w:p>
    <w:p w14:paraId="4C1E388A">
      <w:pPr>
        <w:autoSpaceDE w:val="0"/>
        <w:autoSpaceDN w:val="0"/>
        <w:jc w:val="center"/>
        <w:rPr>
          <w:rFonts w:ascii="宋体" w:hAnsi="宋体" w:cs="宋体"/>
          <w:b/>
          <w:spacing w:val="6"/>
          <w:sz w:val="32"/>
          <w:szCs w:val="32"/>
        </w:rPr>
      </w:pPr>
    </w:p>
    <w:p w14:paraId="607FC0F0">
      <w:pPr>
        <w:autoSpaceDE w:val="0"/>
        <w:autoSpaceDN w:val="0"/>
        <w:jc w:val="center"/>
        <w:rPr>
          <w:rFonts w:ascii="宋体" w:hAnsi="宋体" w:cs="宋体"/>
          <w:b/>
          <w:spacing w:val="6"/>
          <w:sz w:val="32"/>
          <w:szCs w:val="32"/>
        </w:rPr>
      </w:pPr>
    </w:p>
    <w:p w14:paraId="369283B8">
      <w:pPr>
        <w:autoSpaceDE w:val="0"/>
        <w:autoSpaceDN w:val="0"/>
        <w:jc w:val="center"/>
        <w:rPr>
          <w:rFonts w:ascii="宋体" w:hAnsi="宋体" w:cs="宋体"/>
          <w:b/>
          <w:spacing w:val="6"/>
          <w:sz w:val="32"/>
          <w:szCs w:val="32"/>
        </w:rPr>
      </w:pPr>
    </w:p>
    <w:p w14:paraId="25700954">
      <w:pPr>
        <w:autoSpaceDE w:val="0"/>
        <w:autoSpaceDN w:val="0"/>
        <w:jc w:val="center"/>
        <w:rPr>
          <w:rFonts w:ascii="宋体" w:hAnsi="宋体" w:cs="宋体"/>
          <w:b/>
          <w:spacing w:val="6"/>
          <w:sz w:val="32"/>
          <w:szCs w:val="32"/>
        </w:rPr>
      </w:pPr>
    </w:p>
    <w:p w14:paraId="12BF98DF">
      <w:pPr>
        <w:autoSpaceDE w:val="0"/>
        <w:autoSpaceDN w:val="0"/>
        <w:jc w:val="center"/>
        <w:rPr>
          <w:rFonts w:ascii="宋体" w:hAnsi="宋体" w:cs="宋体"/>
          <w:b/>
          <w:spacing w:val="6"/>
          <w:sz w:val="32"/>
          <w:szCs w:val="32"/>
        </w:rPr>
      </w:pPr>
    </w:p>
    <w:p w14:paraId="6D5C7916">
      <w:pPr>
        <w:autoSpaceDE w:val="0"/>
        <w:autoSpaceDN w:val="0"/>
        <w:jc w:val="center"/>
        <w:rPr>
          <w:rFonts w:ascii="宋体" w:hAnsi="宋体" w:cs="宋体"/>
          <w:b/>
          <w:spacing w:val="6"/>
          <w:sz w:val="32"/>
          <w:szCs w:val="32"/>
        </w:rPr>
      </w:pPr>
    </w:p>
    <w:p w14:paraId="0D889418">
      <w:pPr>
        <w:autoSpaceDE w:val="0"/>
        <w:autoSpaceDN w:val="0"/>
        <w:jc w:val="center"/>
        <w:rPr>
          <w:rFonts w:ascii="宋体" w:hAnsi="宋体" w:cs="宋体"/>
          <w:b/>
          <w:spacing w:val="6"/>
          <w:sz w:val="32"/>
          <w:szCs w:val="32"/>
        </w:rPr>
      </w:pPr>
    </w:p>
    <w:p w14:paraId="5FB640A0">
      <w:pPr>
        <w:pStyle w:val="27"/>
        <w:rPr>
          <w:rFonts w:hAnsi="宋体" w:cs="宋体"/>
          <w:b/>
          <w:spacing w:val="6"/>
          <w:sz w:val="32"/>
          <w:szCs w:val="32"/>
        </w:rPr>
      </w:pPr>
    </w:p>
    <w:p w14:paraId="56B68170">
      <w:pPr>
        <w:pStyle w:val="28"/>
        <w:rPr>
          <w:rFonts w:hAnsi="宋体" w:cs="宋体"/>
          <w:b/>
          <w:spacing w:val="6"/>
          <w:sz w:val="32"/>
          <w:szCs w:val="32"/>
        </w:rPr>
      </w:pPr>
    </w:p>
    <w:p w14:paraId="46319991">
      <w:pPr>
        <w:pStyle w:val="29"/>
        <w:rPr>
          <w:rFonts w:ascii="宋体" w:hAnsi="宋体" w:cs="宋体"/>
          <w:b/>
          <w:spacing w:val="6"/>
          <w:sz w:val="32"/>
          <w:szCs w:val="32"/>
        </w:rPr>
      </w:pPr>
    </w:p>
    <w:p w14:paraId="23F85350">
      <w:pPr>
        <w:rPr>
          <w:rFonts w:ascii="宋体" w:hAnsi="宋体" w:cs="宋体"/>
          <w:b/>
          <w:spacing w:val="6"/>
          <w:sz w:val="32"/>
          <w:szCs w:val="32"/>
        </w:rPr>
      </w:pPr>
    </w:p>
    <w:p w14:paraId="391F0419">
      <w:pPr>
        <w:pStyle w:val="27"/>
      </w:pPr>
    </w:p>
    <w:p w14:paraId="76D2820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A1C30F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6B34AD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DE289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C18E1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06B35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E12ED0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1F5922C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0402F9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F312F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EC7E7F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8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8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39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390"/>
      <w:r>
        <w:rPr>
          <w:rFonts w:hint="eastAsia" w:ascii="宋体" w:hAnsi="宋体" w:cs="宋体"/>
          <w:b/>
          <w:kern w:val="0"/>
          <w:sz w:val="24"/>
          <w:lang w:val="zh-CN"/>
        </w:rPr>
        <w:t>）</w:t>
      </w:r>
    </w:p>
    <w:p w14:paraId="5F1D2CD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391"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391"/>
    </w:p>
    <w:p w14:paraId="067963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71855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CDA7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A379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E7A7D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3E6841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A473F5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5D3332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3DB1BD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7762270">
      <w:pPr>
        <w:spacing w:line="360" w:lineRule="auto"/>
        <w:ind w:right="420"/>
        <w:rPr>
          <w:rFonts w:ascii="宋体" w:hAnsi="宋体" w:cs="宋体"/>
          <w:sz w:val="24"/>
        </w:rPr>
      </w:pPr>
      <w:r>
        <w:rPr>
          <w:rFonts w:hint="eastAsia" w:ascii="宋体" w:hAnsi="宋体" w:cs="宋体"/>
          <w:sz w:val="24"/>
        </w:rPr>
        <w:t>注：按本格式和要求提供。</w:t>
      </w:r>
    </w:p>
    <w:p w14:paraId="640B9426">
      <w:pPr>
        <w:autoSpaceDE w:val="0"/>
        <w:autoSpaceDN w:val="0"/>
        <w:jc w:val="center"/>
        <w:rPr>
          <w:rFonts w:ascii="宋体" w:hAnsi="宋体" w:cs="宋体"/>
          <w:b/>
          <w:spacing w:val="6"/>
          <w:sz w:val="32"/>
          <w:szCs w:val="32"/>
        </w:rPr>
      </w:pPr>
    </w:p>
    <w:p w14:paraId="32AEBC92">
      <w:pPr>
        <w:autoSpaceDE w:val="0"/>
        <w:autoSpaceDN w:val="0"/>
        <w:jc w:val="center"/>
        <w:rPr>
          <w:rFonts w:ascii="宋体" w:hAnsi="宋体" w:cs="宋体"/>
          <w:b/>
          <w:spacing w:val="6"/>
          <w:sz w:val="32"/>
          <w:szCs w:val="32"/>
        </w:rPr>
      </w:pPr>
    </w:p>
    <w:p w14:paraId="07D96B2C">
      <w:pPr>
        <w:autoSpaceDE w:val="0"/>
        <w:autoSpaceDN w:val="0"/>
        <w:jc w:val="center"/>
        <w:rPr>
          <w:rFonts w:ascii="宋体" w:hAnsi="宋体" w:cs="宋体"/>
          <w:b/>
          <w:spacing w:val="6"/>
          <w:sz w:val="32"/>
          <w:szCs w:val="32"/>
        </w:rPr>
      </w:pPr>
    </w:p>
    <w:p w14:paraId="118F92B5">
      <w:pPr>
        <w:autoSpaceDE w:val="0"/>
        <w:autoSpaceDN w:val="0"/>
        <w:jc w:val="center"/>
        <w:rPr>
          <w:rFonts w:ascii="宋体" w:hAnsi="宋体" w:cs="宋体"/>
          <w:b/>
          <w:spacing w:val="6"/>
          <w:sz w:val="32"/>
          <w:szCs w:val="32"/>
        </w:rPr>
      </w:pPr>
    </w:p>
    <w:p w14:paraId="74974F7C">
      <w:pPr>
        <w:autoSpaceDE w:val="0"/>
        <w:autoSpaceDN w:val="0"/>
        <w:jc w:val="center"/>
        <w:rPr>
          <w:rFonts w:ascii="宋体" w:hAnsi="宋体" w:cs="宋体"/>
          <w:b/>
          <w:spacing w:val="6"/>
          <w:sz w:val="32"/>
          <w:szCs w:val="32"/>
        </w:rPr>
      </w:pPr>
    </w:p>
    <w:p w14:paraId="21DE990D">
      <w:pPr>
        <w:autoSpaceDE w:val="0"/>
        <w:autoSpaceDN w:val="0"/>
        <w:jc w:val="center"/>
        <w:rPr>
          <w:rFonts w:ascii="宋体" w:hAnsi="宋体" w:cs="宋体"/>
          <w:b/>
          <w:spacing w:val="6"/>
          <w:sz w:val="32"/>
          <w:szCs w:val="32"/>
        </w:rPr>
      </w:pPr>
    </w:p>
    <w:p w14:paraId="0B91B1EA">
      <w:pPr>
        <w:autoSpaceDE w:val="0"/>
        <w:autoSpaceDN w:val="0"/>
        <w:jc w:val="center"/>
        <w:rPr>
          <w:rFonts w:ascii="宋体" w:hAnsi="宋体" w:cs="宋体"/>
          <w:b/>
          <w:spacing w:val="6"/>
          <w:sz w:val="32"/>
          <w:szCs w:val="32"/>
        </w:rPr>
      </w:pPr>
    </w:p>
    <w:p w14:paraId="14368294">
      <w:pPr>
        <w:autoSpaceDE w:val="0"/>
        <w:autoSpaceDN w:val="0"/>
        <w:jc w:val="center"/>
        <w:rPr>
          <w:rFonts w:ascii="宋体" w:hAnsi="宋体" w:cs="宋体"/>
          <w:b/>
          <w:spacing w:val="6"/>
          <w:sz w:val="32"/>
          <w:szCs w:val="32"/>
        </w:rPr>
      </w:pPr>
    </w:p>
    <w:p w14:paraId="54781D08">
      <w:pPr>
        <w:autoSpaceDE w:val="0"/>
        <w:autoSpaceDN w:val="0"/>
        <w:jc w:val="center"/>
        <w:rPr>
          <w:rFonts w:ascii="宋体" w:hAnsi="宋体" w:cs="宋体"/>
          <w:b/>
          <w:spacing w:val="6"/>
          <w:sz w:val="32"/>
          <w:szCs w:val="32"/>
        </w:rPr>
      </w:pPr>
    </w:p>
    <w:p w14:paraId="13213DEA">
      <w:pPr>
        <w:autoSpaceDE w:val="0"/>
        <w:autoSpaceDN w:val="0"/>
        <w:jc w:val="center"/>
        <w:rPr>
          <w:rFonts w:ascii="宋体" w:hAnsi="宋体" w:cs="宋体"/>
          <w:b/>
          <w:spacing w:val="6"/>
          <w:sz w:val="32"/>
          <w:szCs w:val="32"/>
        </w:rPr>
      </w:pPr>
    </w:p>
    <w:p w14:paraId="747814C5">
      <w:pPr>
        <w:autoSpaceDE w:val="0"/>
        <w:autoSpaceDN w:val="0"/>
        <w:jc w:val="center"/>
        <w:rPr>
          <w:rFonts w:ascii="宋体" w:hAnsi="宋体" w:cs="宋体"/>
          <w:b/>
          <w:spacing w:val="6"/>
          <w:sz w:val="32"/>
          <w:szCs w:val="32"/>
        </w:rPr>
      </w:pPr>
    </w:p>
    <w:p w14:paraId="33422C75">
      <w:pPr>
        <w:autoSpaceDE w:val="0"/>
        <w:autoSpaceDN w:val="0"/>
        <w:jc w:val="center"/>
        <w:rPr>
          <w:rFonts w:ascii="宋体" w:hAnsi="宋体" w:cs="宋体"/>
          <w:b/>
          <w:spacing w:val="6"/>
          <w:sz w:val="32"/>
          <w:szCs w:val="32"/>
        </w:rPr>
      </w:pPr>
    </w:p>
    <w:p w14:paraId="49A3E0F3">
      <w:pPr>
        <w:autoSpaceDE w:val="0"/>
        <w:autoSpaceDN w:val="0"/>
        <w:jc w:val="center"/>
        <w:rPr>
          <w:rFonts w:ascii="宋体" w:hAnsi="宋体" w:cs="宋体"/>
          <w:b/>
          <w:spacing w:val="6"/>
          <w:sz w:val="32"/>
          <w:szCs w:val="32"/>
        </w:rPr>
      </w:pPr>
    </w:p>
    <w:p w14:paraId="7274E66C">
      <w:pPr>
        <w:autoSpaceDE w:val="0"/>
        <w:autoSpaceDN w:val="0"/>
        <w:jc w:val="center"/>
        <w:rPr>
          <w:rFonts w:ascii="宋体" w:hAnsi="宋体" w:cs="宋体"/>
          <w:b/>
          <w:spacing w:val="6"/>
          <w:sz w:val="32"/>
          <w:szCs w:val="32"/>
        </w:rPr>
      </w:pPr>
    </w:p>
    <w:p w14:paraId="4B1B4456">
      <w:pPr>
        <w:pStyle w:val="27"/>
        <w:rPr>
          <w:rFonts w:hAnsi="宋体" w:cs="宋体"/>
          <w:b/>
          <w:spacing w:val="6"/>
          <w:sz w:val="32"/>
          <w:szCs w:val="32"/>
        </w:rPr>
      </w:pPr>
    </w:p>
    <w:p w14:paraId="11ED06C9">
      <w:pPr>
        <w:pStyle w:val="28"/>
        <w:rPr>
          <w:rFonts w:hAnsi="宋体" w:cs="宋体"/>
          <w:b/>
          <w:spacing w:val="6"/>
          <w:sz w:val="32"/>
          <w:szCs w:val="32"/>
        </w:rPr>
      </w:pPr>
    </w:p>
    <w:p w14:paraId="34DD14AA">
      <w:pPr>
        <w:pStyle w:val="29"/>
        <w:rPr>
          <w:rFonts w:ascii="宋体" w:hAnsi="宋体" w:cs="宋体"/>
          <w:b/>
          <w:spacing w:val="6"/>
          <w:sz w:val="32"/>
          <w:szCs w:val="32"/>
        </w:rPr>
      </w:pPr>
    </w:p>
    <w:p w14:paraId="6E5DE658">
      <w:pPr>
        <w:rPr>
          <w:rFonts w:ascii="宋体" w:hAnsi="宋体" w:cs="宋体"/>
          <w:b/>
          <w:spacing w:val="6"/>
          <w:sz w:val="32"/>
          <w:szCs w:val="32"/>
        </w:rPr>
      </w:pPr>
    </w:p>
    <w:p w14:paraId="233EA96B">
      <w:pPr>
        <w:pStyle w:val="27"/>
        <w:rPr>
          <w:rFonts w:hAnsi="宋体" w:cs="宋体"/>
          <w:b/>
          <w:spacing w:val="6"/>
          <w:sz w:val="32"/>
          <w:szCs w:val="32"/>
        </w:rPr>
      </w:pPr>
    </w:p>
    <w:p w14:paraId="09DFF7BF">
      <w:pPr>
        <w:pStyle w:val="28"/>
        <w:rPr>
          <w:rFonts w:hAnsi="宋体" w:cs="宋体"/>
          <w:b/>
          <w:spacing w:val="6"/>
          <w:sz w:val="32"/>
          <w:szCs w:val="32"/>
        </w:rPr>
      </w:pPr>
    </w:p>
    <w:p w14:paraId="704338C7">
      <w:pPr>
        <w:pStyle w:val="29"/>
        <w:rPr>
          <w:rFonts w:ascii="宋体" w:hAnsi="宋体" w:cs="宋体"/>
          <w:b/>
          <w:spacing w:val="6"/>
          <w:sz w:val="32"/>
          <w:szCs w:val="32"/>
        </w:rPr>
      </w:pPr>
    </w:p>
    <w:p w14:paraId="42DAB301">
      <w:pPr>
        <w:rPr>
          <w:rFonts w:ascii="宋体" w:hAnsi="宋体" w:cs="宋体"/>
          <w:b/>
          <w:spacing w:val="6"/>
          <w:sz w:val="32"/>
          <w:szCs w:val="32"/>
        </w:rPr>
      </w:pPr>
    </w:p>
    <w:p w14:paraId="02ABD551">
      <w:pPr>
        <w:pStyle w:val="27"/>
        <w:rPr>
          <w:rFonts w:hAnsi="宋体" w:cs="宋体"/>
          <w:b/>
          <w:spacing w:val="6"/>
          <w:sz w:val="32"/>
          <w:szCs w:val="32"/>
        </w:rPr>
      </w:pPr>
    </w:p>
    <w:p w14:paraId="797534DA">
      <w:pPr>
        <w:pStyle w:val="28"/>
      </w:pPr>
    </w:p>
    <w:p w14:paraId="466EAD67">
      <w:pPr>
        <w:autoSpaceDE w:val="0"/>
        <w:autoSpaceDN w:val="0"/>
        <w:jc w:val="center"/>
        <w:rPr>
          <w:rFonts w:ascii="宋体" w:hAnsi="宋体" w:cs="宋体"/>
          <w:b/>
          <w:spacing w:val="6"/>
          <w:sz w:val="32"/>
          <w:szCs w:val="32"/>
        </w:rPr>
      </w:pPr>
    </w:p>
    <w:p w14:paraId="499C5F59">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B23231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3B063C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15A3A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79193C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164FCEB">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7F1E4E3">
      <w:pPr>
        <w:rPr>
          <w:sz w:val="24"/>
        </w:rPr>
      </w:pPr>
    </w:p>
    <w:p w14:paraId="651935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DD367D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sz w:val="24"/>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08821B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2D29E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303E4CD">
      <w:pPr>
        <w:snapToGrid w:val="0"/>
        <w:spacing w:line="360" w:lineRule="auto"/>
        <w:ind w:firstLine="576"/>
        <w:rPr>
          <w:rFonts w:ascii="宋体" w:hAnsi="宋体" w:cs="宋体"/>
          <w:sz w:val="24"/>
          <w:u w:val="single"/>
        </w:rPr>
      </w:pPr>
    </w:p>
    <w:p w14:paraId="467741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139D87F">
      <w:pPr>
        <w:snapToGrid w:val="0"/>
        <w:spacing w:line="360" w:lineRule="auto"/>
        <w:ind w:firstLine="576"/>
        <w:rPr>
          <w:rFonts w:ascii="宋体" w:hAnsi="宋体" w:cs="宋体"/>
          <w:kern w:val="0"/>
          <w:sz w:val="24"/>
          <w:lang w:val="zh-CN"/>
        </w:rPr>
      </w:pPr>
    </w:p>
    <w:p w14:paraId="7A94E0E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3F6451">
      <w:pPr>
        <w:snapToGrid w:val="0"/>
        <w:spacing w:line="360" w:lineRule="auto"/>
        <w:ind w:left="573" w:leftChars="273"/>
        <w:rPr>
          <w:rFonts w:ascii="宋体" w:hAnsi="宋体" w:cs="宋体"/>
          <w:kern w:val="0"/>
          <w:sz w:val="24"/>
          <w:lang w:val="zh-CN"/>
        </w:rPr>
      </w:pPr>
    </w:p>
    <w:p w14:paraId="25A1B22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DC5F1E6">
      <w:pPr>
        <w:snapToGrid w:val="0"/>
        <w:spacing w:line="360" w:lineRule="auto"/>
        <w:ind w:firstLine="576"/>
        <w:rPr>
          <w:rFonts w:ascii="宋体" w:hAnsi="宋体" w:cs="宋体"/>
          <w:kern w:val="0"/>
          <w:sz w:val="24"/>
          <w:lang w:val="zh-CN"/>
        </w:rPr>
      </w:pPr>
    </w:p>
    <w:p w14:paraId="7D5ECC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3660E3D">
      <w:pPr>
        <w:snapToGrid w:val="0"/>
        <w:spacing w:line="360" w:lineRule="auto"/>
        <w:ind w:firstLine="576"/>
        <w:rPr>
          <w:rFonts w:ascii="宋体" w:hAnsi="宋体" w:cs="宋体"/>
          <w:kern w:val="0"/>
          <w:sz w:val="24"/>
          <w:lang w:val="zh-CN"/>
        </w:rPr>
      </w:pPr>
    </w:p>
    <w:p w14:paraId="4249F0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FD1156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w:t>
      </w:r>
    </w:p>
    <w:p w14:paraId="1C57F070">
      <w:pPr>
        <w:snapToGrid w:val="0"/>
        <w:spacing w:line="360" w:lineRule="auto"/>
        <w:ind w:left="5758" w:leftChars="342" w:hanging="5040" w:hangingChars="2100"/>
        <w:rPr>
          <w:rFonts w:ascii="宋体" w:hAnsi="宋体" w:cs="宋体"/>
          <w:kern w:val="0"/>
          <w:sz w:val="24"/>
          <w:lang w:val="zh-CN"/>
        </w:rPr>
      </w:pPr>
    </w:p>
    <w:p w14:paraId="217D158F">
      <w:pPr>
        <w:snapToGrid w:val="0"/>
        <w:spacing w:line="360" w:lineRule="auto"/>
        <w:ind w:left="4918" w:leftChars="2342" w:firstLine="480" w:firstLineChars="200"/>
        <w:rPr>
          <w:rFonts w:ascii="宋体" w:hAnsi="宋体" w:cs="宋体"/>
          <w:kern w:val="0"/>
          <w:sz w:val="24"/>
          <w:lang w:val="zh-CN"/>
        </w:rPr>
      </w:pPr>
      <w:r>
        <w:rPr>
          <w:rFonts w:hint="eastAsia" w:ascii="宋体" w:hAnsi="宋体" w:cs="宋体"/>
          <w:kern w:val="0"/>
          <w:sz w:val="24"/>
          <w:lang w:val="zh-CN"/>
        </w:rPr>
        <w:t>投标人名称(电子签名)：</w:t>
      </w:r>
    </w:p>
    <w:p w14:paraId="32163A5F">
      <w:pPr>
        <w:snapToGrid w:val="0"/>
        <w:spacing w:line="360" w:lineRule="auto"/>
        <w:jc w:val="right"/>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分包供应商名称(电子签名/公章)：</w:t>
      </w:r>
    </w:p>
    <w:p w14:paraId="3BD583C4">
      <w:pPr>
        <w:snapToGrid w:val="0"/>
        <w:spacing w:line="360" w:lineRule="auto"/>
        <w:ind w:firstLine="5760" w:firstLineChars="2400"/>
        <w:rPr>
          <w:rFonts w:ascii="宋体" w:hAnsi="宋体" w:cs="宋体"/>
          <w:sz w:val="24"/>
        </w:rPr>
      </w:pPr>
      <w:r>
        <w:rPr>
          <w:rFonts w:hint="eastAsia" w:ascii="宋体" w:hAnsi="宋体" w:cs="宋体"/>
          <w:kern w:val="0"/>
          <w:sz w:val="24"/>
          <w:lang w:val="zh-CN"/>
        </w:rPr>
        <w:t>……</w:t>
      </w:r>
    </w:p>
    <w:p w14:paraId="1D3D5B3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95AE56D">
      <w:pPr>
        <w:spacing w:line="360" w:lineRule="auto"/>
        <w:ind w:right="420"/>
        <w:rPr>
          <w:rFonts w:ascii="宋体" w:hAnsi="宋体" w:cs="宋体"/>
          <w:sz w:val="24"/>
        </w:rPr>
      </w:pPr>
      <w:r>
        <w:rPr>
          <w:rFonts w:hint="eastAsia" w:ascii="宋体" w:hAnsi="宋体" w:cs="宋体"/>
          <w:sz w:val="24"/>
        </w:rPr>
        <w:t>注：按本格式和要求提供。</w:t>
      </w:r>
    </w:p>
    <w:p w14:paraId="62F98110">
      <w:pPr>
        <w:autoSpaceDE w:val="0"/>
        <w:autoSpaceDN w:val="0"/>
        <w:jc w:val="center"/>
        <w:rPr>
          <w:rFonts w:ascii="宋体" w:hAnsi="宋体" w:cs="宋体"/>
          <w:b/>
          <w:spacing w:val="6"/>
          <w:sz w:val="24"/>
        </w:rPr>
      </w:pPr>
    </w:p>
    <w:p w14:paraId="7FB8706B">
      <w:pPr>
        <w:autoSpaceDE w:val="0"/>
        <w:autoSpaceDN w:val="0"/>
        <w:jc w:val="center"/>
        <w:rPr>
          <w:rFonts w:ascii="宋体" w:hAnsi="宋体" w:cs="宋体"/>
          <w:b/>
          <w:spacing w:val="6"/>
          <w:sz w:val="32"/>
          <w:szCs w:val="32"/>
        </w:rPr>
      </w:pPr>
    </w:p>
    <w:p w14:paraId="38A7D2DF">
      <w:pPr>
        <w:autoSpaceDE w:val="0"/>
        <w:autoSpaceDN w:val="0"/>
        <w:jc w:val="center"/>
        <w:rPr>
          <w:rFonts w:ascii="宋体" w:hAnsi="宋体" w:cs="宋体"/>
          <w:b/>
          <w:spacing w:val="6"/>
          <w:sz w:val="32"/>
          <w:szCs w:val="32"/>
        </w:rPr>
      </w:pPr>
    </w:p>
    <w:p w14:paraId="063BB078">
      <w:pPr>
        <w:autoSpaceDE w:val="0"/>
        <w:autoSpaceDN w:val="0"/>
        <w:jc w:val="center"/>
        <w:rPr>
          <w:rFonts w:ascii="宋体" w:hAnsi="宋体" w:cs="宋体"/>
          <w:b/>
          <w:spacing w:val="6"/>
          <w:sz w:val="32"/>
          <w:szCs w:val="32"/>
        </w:rPr>
      </w:pPr>
    </w:p>
    <w:p w14:paraId="40B20264">
      <w:pPr>
        <w:autoSpaceDE w:val="0"/>
        <w:autoSpaceDN w:val="0"/>
        <w:jc w:val="center"/>
        <w:rPr>
          <w:rFonts w:ascii="宋体" w:hAnsi="宋体" w:cs="宋体"/>
          <w:b/>
          <w:spacing w:val="6"/>
          <w:sz w:val="32"/>
          <w:szCs w:val="32"/>
        </w:rPr>
      </w:pPr>
    </w:p>
    <w:p w14:paraId="509CF1C3">
      <w:pPr>
        <w:autoSpaceDE w:val="0"/>
        <w:autoSpaceDN w:val="0"/>
        <w:jc w:val="center"/>
        <w:rPr>
          <w:rFonts w:ascii="宋体" w:hAnsi="宋体" w:cs="宋体"/>
          <w:b/>
          <w:spacing w:val="6"/>
          <w:sz w:val="32"/>
          <w:szCs w:val="32"/>
        </w:rPr>
      </w:pPr>
    </w:p>
    <w:p w14:paraId="327829FD">
      <w:pPr>
        <w:autoSpaceDE w:val="0"/>
        <w:autoSpaceDN w:val="0"/>
        <w:jc w:val="center"/>
        <w:rPr>
          <w:rFonts w:ascii="宋体" w:hAnsi="宋体" w:cs="宋体"/>
          <w:b/>
          <w:spacing w:val="6"/>
          <w:sz w:val="32"/>
          <w:szCs w:val="32"/>
        </w:rPr>
      </w:pPr>
    </w:p>
    <w:p w14:paraId="05752E06">
      <w:pPr>
        <w:autoSpaceDE w:val="0"/>
        <w:autoSpaceDN w:val="0"/>
        <w:jc w:val="center"/>
        <w:rPr>
          <w:rFonts w:ascii="宋体" w:hAnsi="宋体" w:cs="宋体"/>
          <w:b/>
          <w:spacing w:val="6"/>
          <w:sz w:val="32"/>
          <w:szCs w:val="32"/>
        </w:rPr>
      </w:pPr>
    </w:p>
    <w:p w14:paraId="6F651CB1">
      <w:pPr>
        <w:autoSpaceDE w:val="0"/>
        <w:autoSpaceDN w:val="0"/>
        <w:jc w:val="center"/>
        <w:rPr>
          <w:rFonts w:ascii="宋体" w:hAnsi="宋体" w:cs="宋体"/>
          <w:b/>
          <w:spacing w:val="6"/>
          <w:sz w:val="32"/>
          <w:szCs w:val="32"/>
        </w:rPr>
      </w:pPr>
    </w:p>
    <w:p w14:paraId="129A38C7">
      <w:pPr>
        <w:autoSpaceDE w:val="0"/>
        <w:autoSpaceDN w:val="0"/>
        <w:jc w:val="center"/>
        <w:rPr>
          <w:rFonts w:ascii="宋体" w:hAnsi="宋体" w:cs="宋体"/>
          <w:b/>
          <w:spacing w:val="6"/>
          <w:sz w:val="32"/>
          <w:szCs w:val="32"/>
        </w:rPr>
      </w:pPr>
    </w:p>
    <w:p w14:paraId="62546155">
      <w:pPr>
        <w:autoSpaceDE w:val="0"/>
        <w:autoSpaceDN w:val="0"/>
        <w:jc w:val="center"/>
        <w:rPr>
          <w:rFonts w:ascii="宋体" w:hAnsi="宋体" w:cs="宋体"/>
          <w:b/>
          <w:spacing w:val="6"/>
          <w:sz w:val="32"/>
          <w:szCs w:val="32"/>
        </w:rPr>
      </w:pPr>
    </w:p>
    <w:p w14:paraId="5D17C355">
      <w:pPr>
        <w:autoSpaceDE w:val="0"/>
        <w:autoSpaceDN w:val="0"/>
        <w:jc w:val="center"/>
        <w:rPr>
          <w:rFonts w:ascii="宋体" w:hAnsi="宋体" w:cs="宋体"/>
          <w:b/>
          <w:spacing w:val="6"/>
          <w:sz w:val="32"/>
          <w:szCs w:val="32"/>
        </w:rPr>
      </w:pPr>
    </w:p>
    <w:p w14:paraId="57F8C7EF">
      <w:pPr>
        <w:autoSpaceDE w:val="0"/>
        <w:autoSpaceDN w:val="0"/>
        <w:jc w:val="center"/>
        <w:rPr>
          <w:rFonts w:ascii="宋体" w:hAnsi="宋体" w:cs="宋体"/>
          <w:b/>
          <w:spacing w:val="6"/>
          <w:sz w:val="32"/>
          <w:szCs w:val="32"/>
        </w:rPr>
      </w:pPr>
    </w:p>
    <w:p w14:paraId="75939A55">
      <w:pPr>
        <w:autoSpaceDE w:val="0"/>
        <w:autoSpaceDN w:val="0"/>
        <w:jc w:val="center"/>
        <w:rPr>
          <w:rFonts w:ascii="宋体" w:hAnsi="宋体" w:cs="宋体"/>
          <w:b/>
          <w:spacing w:val="6"/>
          <w:sz w:val="32"/>
          <w:szCs w:val="32"/>
        </w:rPr>
      </w:pPr>
    </w:p>
    <w:p w14:paraId="0A75C1A6">
      <w:pPr>
        <w:autoSpaceDE w:val="0"/>
        <w:autoSpaceDN w:val="0"/>
        <w:jc w:val="center"/>
        <w:rPr>
          <w:rFonts w:ascii="宋体" w:hAnsi="宋体" w:cs="宋体"/>
          <w:b/>
          <w:spacing w:val="6"/>
          <w:sz w:val="32"/>
          <w:szCs w:val="32"/>
        </w:rPr>
      </w:pPr>
    </w:p>
    <w:p w14:paraId="6994F11C">
      <w:pPr>
        <w:autoSpaceDE w:val="0"/>
        <w:autoSpaceDN w:val="0"/>
        <w:jc w:val="center"/>
        <w:rPr>
          <w:rFonts w:ascii="宋体" w:hAnsi="宋体" w:cs="宋体"/>
          <w:b/>
          <w:spacing w:val="6"/>
          <w:sz w:val="32"/>
          <w:szCs w:val="32"/>
        </w:rPr>
      </w:pPr>
    </w:p>
    <w:p w14:paraId="7C766BA1">
      <w:pPr>
        <w:autoSpaceDE w:val="0"/>
        <w:autoSpaceDN w:val="0"/>
        <w:jc w:val="center"/>
        <w:rPr>
          <w:rFonts w:ascii="宋体" w:hAnsi="宋体" w:cs="宋体"/>
          <w:b/>
          <w:spacing w:val="6"/>
          <w:sz w:val="32"/>
          <w:szCs w:val="32"/>
        </w:rPr>
      </w:pPr>
    </w:p>
    <w:p w14:paraId="73C1F52A">
      <w:pPr>
        <w:autoSpaceDE w:val="0"/>
        <w:autoSpaceDN w:val="0"/>
        <w:jc w:val="center"/>
        <w:rPr>
          <w:rFonts w:ascii="宋体" w:hAnsi="宋体" w:cs="宋体"/>
          <w:b/>
          <w:spacing w:val="6"/>
          <w:sz w:val="32"/>
          <w:szCs w:val="32"/>
        </w:rPr>
      </w:pPr>
    </w:p>
    <w:p w14:paraId="36774364">
      <w:pPr>
        <w:autoSpaceDE w:val="0"/>
        <w:autoSpaceDN w:val="0"/>
        <w:jc w:val="center"/>
        <w:rPr>
          <w:rFonts w:ascii="宋体" w:hAnsi="宋体" w:cs="宋体"/>
          <w:b/>
          <w:spacing w:val="6"/>
          <w:sz w:val="32"/>
          <w:szCs w:val="32"/>
        </w:rPr>
      </w:pPr>
    </w:p>
    <w:p w14:paraId="3714BA43">
      <w:pPr>
        <w:autoSpaceDE w:val="0"/>
        <w:autoSpaceDN w:val="0"/>
        <w:jc w:val="center"/>
        <w:rPr>
          <w:rFonts w:ascii="宋体" w:hAnsi="宋体" w:cs="宋体"/>
          <w:b/>
          <w:spacing w:val="6"/>
          <w:sz w:val="32"/>
          <w:szCs w:val="32"/>
        </w:rPr>
      </w:pPr>
    </w:p>
    <w:p w14:paraId="14DCDB56">
      <w:pPr>
        <w:rPr>
          <w:rFonts w:ascii="宋体" w:hAnsi="宋体" w:cs="宋体"/>
          <w:b/>
          <w:sz w:val="36"/>
          <w:szCs w:val="20"/>
        </w:rPr>
      </w:pPr>
      <w:r>
        <w:rPr>
          <w:rFonts w:hint="eastAsia" w:ascii="宋体" w:hAnsi="宋体" w:cs="宋体"/>
          <w:b/>
          <w:sz w:val="36"/>
          <w:szCs w:val="20"/>
        </w:rPr>
        <w:br w:type="page"/>
      </w:r>
    </w:p>
    <w:p w14:paraId="15AD1DC8">
      <w:pPr>
        <w:spacing w:line="360" w:lineRule="auto"/>
        <w:jc w:val="center"/>
        <w:outlineLvl w:val="0"/>
        <w:rPr>
          <w:rFonts w:ascii="宋体" w:hAnsi="宋体" w:cs="宋体"/>
          <w:b/>
          <w:sz w:val="32"/>
          <w:szCs w:val="32"/>
        </w:rPr>
      </w:pPr>
      <w:r>
        <w:rPr>
          <w:rFonts w:hint="eastAsia" w:ascii="宋体" w:hAnsi="宋体" w:cs="宋体"/>
          <w:b/>
          <w:sz w:val="32"/>
          <w:szCs w:val="32"/>
        </w:rPr>
        <w:t>附件</w:t>
      </w:r>
      <w:r>
        <w:rPr>
          <w:rFonts w:ascii="宋体" w:hAnsi="宋体" w:cs="宋体"/>
          <w:b/>
          <w:sz w:val="32"/>
          <w:szCs w:val="32"/>
        </w:rPr>
        <w:t>7</w:t>
      </w:r>
      <w:r>
        <w:rPr>
          <w:rFonts w:hint="eastAsia" w:ascii="宋体" w:hAnsi="宋体" w:cs="宋体"/>
          <w:b/>
          <w:sz w:val="32"/>
          <w:szCs w:val="32"/>
        </w:rPr>
        <w:t>：中小企业声明函</w:t>
      </w:r>
    </w:p>
    <w:p w14:paraId="40B376A9">
      <w:pPr>
        <w:spacing w:line="360" w:lineRule="auto"/>
        <w:jc w:val="center"/>
        <w:rPr>
          <w:rFonts w:ascii="宋体" w:hAnsi="宋体" w:cs="宋体"/>
          <w:sz w:val="24"/>
          <w:u w:val="single"/>
        </w:rPr>
      </w:pPr>
    </w:p>
    <w:p w14:paraId="25FFACF6">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3CD837A">
      <w:pPr>
        <w:spacing w:line="360" w:lineRule="auto"/>
        <w:ind w:firstLine="480" w:firstLineChars="20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043E14E6">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w:t>
      </w:r>
      <w:r>
        <w:rPr>
          <w:rStyle w:val="966"/>
          <w:rFonts w:hint="eastAsia"/>
          <w:sz w:val="24"/>
          <w:u w:val="single" w:color="000000"/>
        </w:rPr>
        <w:t>租赁和商务服务业</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47138A2">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lang w:val="en-US" w:eastAsia="zh-CN"/>
        </w:rPr>
        <w:t xml:space="preserve">  </w:t>
      </w:r>
      <w:r>
        <w:rPr>
          <w:rFonts w:hint="eastAsia" w:ascii="宋体" w:hAnsi="宋体" w:cs="宋体"/>
          <w:sz w:val="24"/>
        </w:rPr>
        <w:t>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440CE4D">
      <w:pPr>
        <w:spacing w:line="360" w:lineRule="auto"/>
        <w:ind w:firstLine="480" w:firstLineChars="200"/>
        <w:jc w:val="left"/>
        <w:rPr>
          <w:rFonts w:ascii="宋体" w:hAnsi="宋体" w:cs="宋体"/>
          <w:sz w:val="24"/>
        </w:rPr>
      </w:pPr>
      <w:r>
        <w:rPr>
          <w:rFonts w:hint="eastAsia" w:ascii="宋体" w:hAnsi="宋体" w:cs="宋体"/>
          <w:sz w:val="24"/>
        </w:rPr>
        <w:t>……</w:t>
      </w:r>
    </w:p>
    <w:p w14:paraId="6C5F2D9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7420845">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AC69991">
      <w:pPr>
        <w:spacing w:line="360" w:lineRule="auto"/>
        <w:ind w:right="1760"/>
        <w:jc w:val="right"/>
        <w:rPr>
          <w:rFonts w:ascii="宋体" w:hAnsi="宋体" w:cs="宋体"/>
          <w:sz w:val="24"/>
        </w:rPr>
      </w:pPr>
      <w:r>
        <w:rPr>
          <w:rFonts w:hint="eastAsia" w:ascii="宋体" w:hAnsi="宋体" w:cs="宋体"/>
          <w:sz w:val="24"/>
        </w:rPr>
        <w:t>投标人名称（电子签名）：</w:t>
      </w:r>
    </w:p>
    <w:p w14:paraId="6795D34C">
      <w:pPr>
        <w:spacing w:line="360" w:lineRule="auto"/>
        <w:ind w:right="1120" w:firstLine="4680" w:firstLineChars="1950"/>
        <w:rPr>
          <w:rFonts w:ascii="宋体" w:hAnsi="宋体" w:cs="宋体"/>
          <w:sz w:val="24"/>
        </w:rPr>
      </w:pPr>
      <w:r>
        <w:rPr>
          <w:rFonts w:hint="eastAsia" w:ascii="宋体" w:hAnsi="宋体" w:cs="宋体"/>
          <w:sz w:val="24"/>
        </w:rPr>
        <w:t>日 期：</w:t>
      </w:r>
    </w:p>
    <w:p w14:paraId="4716B6B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B26E864">
      <w:pPr>
        <w:spacing w:line="360" w:lineRule="auto"/>
        <w:ind w:right="420"/>
        <w:rPr>
          <w:rFonts w:ascii="宋体" w:hAnsi="宋体" w:cs="宋体"/>
          <w:sz w:val="24"/>
        </w:rPr>
      </w:pPr>
    </w:p>
    <w:p w14:paraId="10651F70">
      <w:pPr>
        <w:spacing w:line="360" w:lineRule="auto"/>
        <w:ind w:right="420"/>
        <w:rPr>
          <w:rFonts w:ascii="宋体" w:hAnsi="宋体" w:cs="宋体"/>
          <w:sz w:val="24"/>
        </w:rPr>
      </w:pPr>
      <w:r>
        <w:rPr>
          <w:rFonts w:hint="eastAsia" w:ascii="宋体" w:hAnsi="宋体" w:cs="宋体"/>
          <w:sz w:val="24"/>
        </w:rPr>
        <w:t xml:space="preserve">   注：</w:t>
      </w:r>
    </w:p>
    <w:p w14:paraId="56E92FA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43077DF5">
      <w:pPr>
        <w:snapToGrid/>
        <w:spacing w:before="0" w:after="0" w:line="240" w:lineRule="auto"/>
        <w:ind w:right="0"/>
        <w:jc w:val="left"/>
        <w:outlineLvl w:val="9"/>
        <w:rPr>
          <w:rStyle w:val="966"/>
          <w:rFonts w:hint="eastAsia" w:ascii="宋体" w:hAnsi="宋体"/>
          <w:b/>
          <w:sz w:val="30"/>
          <w:szCs w:val="30"/>
        </w:rPr>
      </w:pPr>
      <w:r>
        <w:rPr>
          <w:rStyle w:val="966"/>
          <w:rFonts w:hint="eastAsia" w:ascii="宋体" w:hAnsi="宋体"/>
          <w:b/>
          <w:sz w:val="30"/>
          <w:szCs w:val="30"/>
        </w:rPr>
        <w:br w:type="page"/>
      </w:r>
    </w:p>
    <w:p w14:paraId="7F643896">
      <w:pPr>
        <w:tabs>
          <w:tab w:val="left" w:pos="4860"/>
        </w:tabs>
        <w:snapToGrid w:val="0"/>
        <w:spacing w:before="120" w:after="120" w:line="360" w:lineRule="auto"/>
        <w:ind w:right="1560"/>
        <w:jc w:val="center"/>
        <w:outlineLvl w:val="0"/>
        <w:rPr>
          <w:rStyle w:val="966"/>
          <w:rFonts w:ascii="宋体"/>
          <w:b/>
          <w:sz w:val="30"/>
          <w:szCs w:val="30"/>
        </w:rPr>
      </w:pPr>
      <w:r>
        <w:rPr>
          <w:rStyle w:val="966"/>
          <w:rFonts w:hint="eastAsia" w:ascii="宋体" w:hAnsi="宋体"/>
          <w:b/>
          <w:sz w:val="30"/>
          <w:szCs w:val="30"/>
        </w:rPr>
        <w:t xml:space="preserve">        第七部分其它</w:t>
      </w:r>
    </w:p>
    <w:p w14:paraId="06FD265C">
      <w:pPr>
        <w:pStyle w:val="970"/>
        <w:snapToGrid w:val="0"/>
        <w:spacing w:line="500" w:lineRule="exact"/>
        <w:jc w:val="center"/>
        <w:rPr>
          <w:rStyle w:val="966"/>
          <w:rFonts w:hAnsi="宋体"/>
          <w:b/>
          <w:sz w:val="28"/>
          <w:szCs w:val="28"/>
        </w:rPr>
      </w:pPr>
      <w:r>
        <w:rPr>
          <w:rStyle w:val="966"/>
          <w:rFonts w:hint="eastAsia" w:hAnsi="宋体"/>
          <w:b/>
          <w:sz w:val="28"/>
          <w:szCs w:val="28"/>
        </w:rPr>
        <w:t>政府采购活动现场确认声明书</w:t>
      </w:r>
    </w:p>
    <w:p w14:paraId="53A9598E">
      <w:pPr>
        <w:pStyle w:val="970"/>
        <w:snapToGrid w:val="0"/>
        <w:spacing w:line="360" w:lineRule="auto"/>
        <w:jc w:val="both"/>
        <w:rPr>
          <w:rStyle w:val="966"/>
          <w:rFonts w:hAnsi="宋体"/>
          <w:kern w:val="0"/>
          <w:szCs w:val="21"/>
          <w:u w:val="single"/>
        </w:rPr>
      </w:pPr>
    </w:p>
    <w:p w14:paraId="6B22B171">
      <w:pPr>
        <w:pStyle w:val="970"/>
        <w:snapToGrid w:val="0"/>
        <w:spacing w:line="360" w:lineRule="auto"/>
        <w:jc w:val="both"/>
        <w:rPr>
          <w:rStyle w:val="966"/>
          <w:rFonts w:ascii="宋体" w:hAnsi="宋体" w:cs="宋体"/>
          <w:b/>
          <w:sz w:val="24"/>
          <w:szCs w:val="24"/>
        </w:rPr>
      </w:pPr>
      <w:r>
        <w:rPr>
          <w:rStyle w:val="966"/>
          <w:rFonts w:hint="eastAsia" w:ascii="宋体" w:hAnsi="宋体" w:cs="宋体"/>
          <w:kern w:val="0"/>
          <w:sz w:val="24"/>
          <w:szCs w:val="24"/>
          <w:u w:val="single" w:color="000000"/>
        </w:rPr>
        <w:t>浙江省成套工程有限公司</w:t>
      </w:r>
      <w:r>
        <w:rPr>
          <w:rStyle w:val="966"/>
          <w:rFonts w:hint="eastAsia" w:ascii="宋体" w:hAnsi="宋体" w:cs="宋体"/>
          <w:kern w:val="0"/>
          <w:sz w:val="24"/>
          <w:szCs w:val="24"/>
        </w:rPr>
        <w:t>：</w:t>
      </w:r>
    </w:p>
    <w:p w14:paraId="73F5B5EB">
      <w:pPr>
        <w:pStyle w:val="970"/>
        <w:snapToGrid w:val="0"/>
        <w:spacing w:line="360" w:lineRule="auto"/>
        <w:ind w:firstLine="504" w:firstLineChars="200"/>
        <w:jc w:val="both"/>
        <w:rPr>
          <w:rStyle w:val="966"/>
          <w:rFonts w:ascii="宋体" w:hAnsi="宋体" w:cs="宋体"/>
          <w:spacing w:val="6"/>
          <w:sz w:val="24"/>
          <w:szCs w:val="24"/>
        </w:rPr>
      </w:pPr>
      <w:r>
        <w:rPr>
          <w:rStyle w:val="966"/>
          <w:rFonts w:hint="eastAsia" w:ascii="宋体" w:hAnsi="宋体" w:cs="宋体"/>
          <w:spacing w:val="6"/>
          <w:sz w:val="24"/>
          <w:szCs w:val="24"/>
        </w:rPr>
        <w:t>本人(授权代表姓名），经由（单位）（法定代表人姓名）合法授权参加</w:t>
      </w:r>
      <w:r>
        <w:rPr>
          <w:rStyle w:val="966"/>
          <w:rFonts w:hint="eastAsia" w:hAnsi="宋体" w:cs="宋体"/>
          <w:spacing w:val="6"/>
          <w:sz w:val="24"/>
          <w:szCs w:val="24"/>
          <w:u w:val="single" w:color="000000"/>
          <w:lang w:eastAsia="zh-CN"/>
        </w:rPr>
        <w:t>创客天下•杭向未来2025杭州市海外高层次人才创新创业</w:t>
      </w:r>
      <w:r>
        <w:rPr>
          <w:rStyle w:val="966"/>
          <w:rFonts w:hint="eastAsia" w:ascii="宋体" w:hAnsi="宋体" w:cs="宋体"/>
          <w:spacing w:val="6"/>
          <w:sz w:val="24"/>
          <w:szCs w:val="24"/>
          <w:u w:val="single" w:color="000000"/>
        </w:rPr>
        <w:t>大赛赛务组织承办</w:t>
      </w:r>
      <w:r>
        <w:rPr>
          <w:rStyle w:val="966"/>
          <w:rFonts w:hint="eastAsia" w:ascii="宋体" w:hAnsi="宋体" w:cs="宋体"/>
          <w:spacing w:val="6"/>
          <w:sz w:val="24"/>
          <w:szCs w:val="24"/>
        </w:rPr>
        <w:t>（编号：</w:t>
      </w:r>
      <w:r>
        <w:rPr>
          <w:rStyle w:val="966"/>
          <w:rFonts w:hint="eastAsia" w:hAnsi="宋体" w:cs="宋体"/>
          <w:spacing w:val="6"/>
          <w:sz w:val="24"/>
          <w:szCs w:val="24"/>
          <w:u w:val="single" w:color="000000"/>
          <w:lang w:eastAsia="zh-CN"/>
        </w:rPr>
        <w:t>ZJCT5-2025035</w:t>
      </w:r>
      <w:r>
        <w:rPr>
          <w:rStyle w:val="966"/>
          <w:rFonts w:hint="eastAsia" w:ascii="宋体" w:hAnsi="宋体" w:cs="宋体"/>
          <w:spacing w:val="6"/>
          <w:sz w:val="24"/>
          <w:szCs w:val="24"/>
        </w:rPr>
        <w:t>）政府采购活动，经与本单位法人代表（负责人）联系确认，现就有关公平竞争事项郑重声明如下：</w:t>
      </w:r>
    </w:p>
    <w:p w14:paraId="4AD229F0">
      <w:pPr>
        <w:pStyle w:val="971"/>
        <w:numPr>
          <w:ilvl w:val="0"/>
          <w:numId w:val="2"/>
        </w:numPr>
        <w:snapToGrid w:val="0"/>
        <w:spacing w:line="360" w:lineRule="auto"/>
        <w:ind w:firstLine="480" w:firstLineChars="200"/>
        <w:rPr>
          <w:rStyle w:val="966"/>
          <w:rFonts w:ascii="宋体" w:hAnsi="宋体" w:cs="宋体"/>
          <w:kern w:val="0"/>
          <w:sz w:val="24"/>
          <w:szCs w:val="24"/>
        </w:rPr>
      </w:pPr>
      <w:r>
        <w:rPr>
          <w:rStyle w:val="966"/>
          <w:rFonts w:hint="eastAsia" w:ascii="宋体" w:hAnsi="宋体" w:cs="宋体"/>
          <w:kern w:val="0"/>
          <w:sz w:val="24"/>
          <w:szCs w:val="24"/>
        </w:rPr>
        <w:t>本单位与采购人之间□不存在利害关系□存在下列利害关系：</w:t>
      </w:r>
    </w:p>
    <w:p w14:paraId="36E8D419">
      <w:pPr>
        <w:pStyle w:val="971"/>
        <w:snapToGrid w:val="0"/>
        <w:spacing w:line="360" w:lineRule="auto"/>
        <w:ind w:firstLine="480" w:firstLineChars="200"/>
        <w:rPr>
          <w:rStyle w:val="966"/>
          <w:rFonts w:ascii="宋体" w:hAnsi="宋体" w:cs="宋体"/>
          <w:kern w:val="0"/>
          <w:sz w:val="24"/>
          <w:szCs w:val="24"/>
        </w:rPr>
      </w:pPr>
      <w:r>
        <w:rPr>
          <w:rStyle w:val="966"/>
          <w:rFonts w:hint="eastAsia" w:ascii="宋体" w:hAnsi="宋体" w:cs="宋体"/>
          <w:kern w:val="0"/>
          <w:sz w:val="24"/>
          <w:szCs w:val="24"/>
        </w:rPr>
        <w:t xml:space="preserve">  A.投资关系    B.行政隶属关系    C.业务指导关系</w:t>
      </w:r>
    </w:p>
    <w:p w14:paraId="5BFB78DE">
      <w:pPr>
        <w:pStyle w:val="971"/>
        <w:snapToGrid w:val="0"/>
        <w:spacing w:line="360" w:lineRule="auto"/>
        <w:ind w:firstLine="480" w:firstLineChars="200"/>
        <w:rPr>
          <w:rStyle w:val="966"/>
          <w:rFonts w:ascii="宋体" w:hAnsi="宋体" w:cs="宋体"/>
          <w:kern w:val="0"/>
          <w:sz w:val="24"/>
          <w:szCs w:val="24"/>
        </w:rPr>
      </w:pPr>
      <w:r>
        <w:rPr>
          <w:rStyle w:val="966"/>
          <w:rFonts w:hint="eastAsia" w:ascii="宋体" w:hAnsi="宋体" w:cs="宋体"/>
          <w:kern w:val="0"/>
          <w:sz w:val="24"/>
          <w:szCs w:val="24"/>
        </w:rPr>
        <w:t xml:space="preserve">  D.其他可能</w:t>
      </w:r>
      <w:r>
        <w:rPr>
          <w:rStyle w:val="966"/>
          <w:rFonts w:hint="eastAsia" w:ascii="宋体" w:hAnsi="宋体" w:cs="宋体"/>
          <w:sz w:val="24"/>
          <w:szCs w:val="24"/>
        </w:rPr>
        <w:t>影响采购公正的</w:t>
      </w:r>
      <w:r>
        <w:rPr>
          <w:rStyle w:val="966"/>
          <w:rFonts w:hint="eastAsia" w:ascii="宋体" w:hAnsi="宋体" w:cs="宋体"/>
          <w:kern w:val="0"/>
          <w:sz w:val="24"/>
          <w:szCs w:val="24"/>
        </w:rPr>
        <w:t>利害关系</w:t>
      </w:r>
      <w:r>
        <w:rPr>
          <w:rStyle w:val="966"/>
          <w:rFonts w:hint="eastAsia" w:ascii="宋体" w:hAnsi="宋体" w:cs="宋体"/>
          <w:kern w:val="0"/>
          <w:sz w:val="24"/>
          <w:szCs w:val="24"/>
          <w:u w:val="single" w:color="000000"/>
        </w:rPr>
        <w:t>（如有，请如实说明）</w:t>
      </w:r>
      <w:r>
        <w:rPr>
          <w:rStyle w:val="966"/>
          <w:rFonts w:hint="eastAsia" w:ascii="宋体" w:hAnsi="宋体" w:cs="宋体"/>
          <w:kern w:val="0"/>
          <w:sz w:val="24"/>
          <w:szCs w:val="24"/>
        </w:rPr>
        <w:t>。</w:t>
      </w:r>
    </w:p>
    <w:p w14:paraId="19BEAA83">
      <w:pPr>
        <w:pStyle w:val="971"/>
        <w:snapToGrid w:val="0"/>
        <w:spacing w:line="360" w:lineRule="auto"/>
        <w:ind w:firstLine="504" w:firstLineChars="200"/>
        <w:rPr>
          <w:rStyle w:val="966"/>
          <w:rFonts w:ascii="宋体" w:hAnsi="宋体" w:cs="宋体"/>
          <w:kern w:val="0"/>
          <w:sz w:val="24"/>
          <w:szCs w:val="24"/>
        </w:rPr>
      </w:pPr>
      <w:r>
        <w:rPr>
          <w:rStyle w:val="966"/>
          <w:rFonts w:hint="eastAsia" w:ascii="宋体" w:hAnsi="宋体" w:cs="宋体"/>
          <w:spacing w:val="6"/>
          <w:sz w:val="24"/>
          <w:szCs w:val="24"/>
        </w:rPr>
        <w:t>二、</w:t>
      </w:r>
      <w:r>
        <w:rPr>
          <w:rStyle w:val="966"/>
          <w:rFonts w:hint="eastAsia" w:ascii="宋体" w:hAnsi="宋体" w:cs="宋体"/>
          <w:kern w:val="0"/>
          <w:sz w:val="24"/>
          <w:szCs w:val="24"/>
        </w:rPr>
        <w:t>现已清楚知道参加本项目采购活动的其他所有供应商名称，本单位□与其他所有供应商之间均不存在利害关系□与</w:t>
      </w:r>
      <w:r>
        <w:rPr>
          <w:rStyle w:val="966"/>
          <w:rFonts w:hint="eastAsia" w:ascii="宋体" w:hAnsi="宋体" w:cs="宋体"/>
          <w:kern w:val="0"/>
          <w:sz w:val="24"/>
          <w:szCs w:val="24"/>
          <w:u w:val="single" w:color="000000"/>
        </w:rPr>
        <w:t>（供应商名称）</w:t>
      </w:r>
      <w:r>
        <w:rPr>
          <w:rStyle w:val="966"/>
          <w:rFonts w:hint="eastAsia" w:ascii="宋体" w:hAnsi="宋体" w:cs="宋体"/>
          <w:kern w:val="0"/>
          <w:sz w:val="24"/>
          <w:szCs w:val="24"/>
        </w:rPr>
        <w:t>之间存在下列利害关系：</w:t>
      </w:r>
    </w:p>
    <w:p w14:paraId="4C561304">
      <w:pPr>
        <w:pStyle w:val="970"/>
        <w:snapToGrid w:val="0"/>
        <w:spacing w:line="360" w:lineRule="auto"/>
        <w:ind w:firstLine="480" w:firstLineChars="200"/>
        <w:jc w:val="both"/>
        <w:rPr>
          <w:rStyle w:val="966"/>
          <w:rFonts w:ascii="宋体" w:hAnsi="宋体" w:cs="宋体"/>
          <w:kern w:val="0"/>
          <w:sz w:val="24"/>
          <w:szCs w:val="24"/>
        </w:rPr>
      </w:pPr>
      <w:r>
        <w:rPr>
          <w:rStyle w:val="966"/>
          <w:rFonts w:hint="eastAsia" w:ascii="宋体" w:hAnsi="宋体" w:cs="宋体"/>
          <w:kern w:val="0"/>
          <w:sz w:val="24"/>
          <w:szCs w:val="24"/>
        </w:rPr>
        <w:t xml:space="preserve">  A.法定代表人或负责人或实际控制人是同一人</w:t>
      </w:r>
    </w:p>
    <w:p w14:paraId="436B01C6">
      <w:pPr>
        <w:pStyle w:val="970"/>
        <w:snapToGrid w:val="0"/>
        <w:spacing w:line="360" w:lineRule="auto"/>
        <w:ind w:firstLine="480" w:firstLineChars="200"/>
        <w:jc w:val="both"/>
        <w:rPr>
          <w:rStyle w:val="966"/>
          <w:rFonts w:ascii="宋体" w:hAnsi="宋体" w:cs="宋体"/>
          <w:spacing w:val="6"/>
          <w:sz w:val="24"/>
          <w:szCs w:val="24"/>
        </w:rPr>
      </w:pPr>
      <w:r>
        <w:rPr>
          <w:rStyle w:val="966"/>
          <w:rFonts w:hint="eastAsia" w:ascii="宋体" w:hAnsi="宋体" w:cs="宋体"/>
          <w:kern w:val="0"/>
          <w:sz w:val="24"/>
          <w:szCs w:val="24"/>
        </w:rPr>
        <w:t xml:space="preserve">  B.法定代表人或负责人或实际控制人是夫妻关系</w:t>
      </w:r>
    </w:p>
    <w:p w14:paraId="1A3FBDC8">
      <w:pPr>
        <w:pStyle w:val="970"/>
        <w:snapToGrid w:val="0"/>
        <w:spacing w:line="360" w:lineRule="auto"/>
        <w:ind w:firstLine="480" w:firstLineChars="200"/>
        <w:jc w:val="both"/>
        <w:rPr>
          <w:rStyle w:val="966"/>
          <w:rFonts w:ascii="宋体" w:hAnsi="宋体" w:cs="宋体"/>
          <w:spacing w:val="6"/>
          <w:sz w:val="24"/>
          <w:szCs w:val="24"/>
        </w:rPr>
      </w:pPr>
      <w:r>
        <w:rPr>
          <w:rStyle w:val="966"/>
          <w:rFonts w:hint="eastAsia" w:ascii="宋体" w:hAnsi="宋体" w:cs="宋体"/>
          <w:kern w:val="0"/>
          <w:sz w:val="24"/>
          <w:szCs w:val="24"/>
        </w:rPr>
        <w:t xml:space="preserve">  C.法定代表人或负责人或实际控制人是直系血亲关系</w:t>
      </w:r>
    </w:p>
    <w:p w14:paraId="7724C1D3">
      <w:pPr>
        <w:pStyle w:val="970"/>
        <w:snapToGrid w:val="0"/>
        <w:spacing w:line="360" w:lineRule="auto"/>
        <w:ind w:firstLine="480" w:firstLineChars="200"/>
        <w:jc w:val="both"/>
        <w:rPr>
          <w:rStyle w:val="966"/>
          <w:rFonts w:ascii="宋体" w:hAnsi="宋体" w:cs="宋体"/>
          <w:spacing w:val="6"/>
          <w:sz w:val="24"/>
          <w:szCs w:val="24"/>
        </w:rPr>
      </w:pPr>
      <w:r>
        <w:rPr>
          <w:rStyle w:val="966"/>
          <w:rFonts w:hint="eastAsia" w:ascii="宋体" w:hAnsi="宋体" w:cs="宋体"/>
          <w:kern w:val="0"/>
          <w:sz w:val="24"/>
          <w:szCs w:val="24"/>
        </w:rPr>
        <w:t xml:space="preserve">  D.法定代表人或负责人或实际控制人存在三代以内旁系血亲关系</w:t>
      </w:r>
    </w:p>
    <w:p w14:paraId="4585169F">
      <w:pPr>
        <w:pStyle w:val="970"/>
        <w:snapToGrid w:val="0"/>
        <w:spacing w:line="360" w:lineRule="auto"/>
        <w:ind w:firstLine="480" w:firstLineChars="200"/>
        <w:jc w:val="both"/>
        <w:rPr>
          <w:rStyle w:val="966"/>
          <w:rFonts w:ascii="宋体" w:hAnsi="宋体" w:cs="宋体"/>
          <w:kern w:val="0"/>
          <w:sz w:val="24"/>
          <w:szCs w:val="24"/>
        </w:rPr>
      </w:pPr>
      <w:r>
        <w:rPr>
          <w:rStyle w:val="966"/>
          <w:rFonts w:hint="eastAsia" w:ascii="宋体" w:hAnsi="宋体" w:cs="宋体"/>
          <w:kern w:val="0"/>
          <w:sz w:val="24"/>
          <w:szCs w:val="24"/>
        </w:rPr>
        <w:t xml:space="preserve">  E.法定代表人或负责人或实际控制人存在近姻亲关系</w:t>
      </w:r>
    </w:p>
    <w:p w14:paraId="4BC874B4">
      <w:pPr>
        <w:pStyle w:val="970"/>
        <w:snapToGrid w:val="0"/>
        <w:spacing w:line="360" w:lineRule="auto"/>
        <w:ind w:firstLine="480" w:firstLineChars="200"/>
        <w:jc w:val="both"/>
        <w:rPr>
          <w:rStyle w:val="966"/>
          <w:rFonts w:ascii="宋体" w:hAnsi="宋体" w:cs="宋体"/>
          <w:kern w:val="0"/>
          <w:sz w:val="24"/>
          <w:szCs w:val="24"/>
        </w:rPr>
      </w:pPr>
      <w:r>
        <w:rPr>
          <w:rStyle w:val="966"/>
          <w:rFonts w:hint="eastAsia" w:ascii="宋体" w:hAnsi="宋体" w:cs="宋体"/>
          <w:kern w:val="0"/>
          <w:sz w:val="24"/>
          <w:szCs w:val="24"/>
        </w:rPr>
        <w:t xml:space="preserve">  F.法定代表人或负责人或实际控制人存在股份控制或实际控制关系</w:t>
      </w:r>
    </w:p>
    <w:p w14:paraId="794A1033">
      <w:pPr>
        <w:pStyle w:val="970"/>
        <w:snapToGrid w:val="0"/>
        <w:spacing w:line="360" w:lineRule="auto"/>
        <w:ind w:firstLine="480" w:firstLineChars="200"/>
        <w:jc w:val="both"/>
        <w:rPr>
          <w:rStyle w:val="966"/>
          <w:rFonts w:ascii="宋体" w:hAnsi="宋体" w:cs="宋体"/>
          <w:kern w:val="0"/>
          <w:sz w:val="24"/>
          <w:szCs w:val="24"/>
        </w:rPr>
      </w:pPr>
      <w:r>
        <w:rPr>
          <w:rStyle w:val="966"/>
          <w:rFonts w:hint="eastAsia" w:ascii="宋体" w:hAnsi="宋体" w:cs="宋体"/>
          <w:kern w:val="0"/>
          <w:sz w:val="24"/>
          <w:szCs w:val="24"/>
        </w:rPr>
        <w:t xml:space="preserve">  G.存在共同直接或间接投资设立子公司、联营企业和合营企业情况</w:t>
      </w:r>
    </w:p>
    <w:p w14:paraId="3E2C9108">
      <w:pPr>
        <w:pStyle w:val="970"/>
        <w:snapToGrid w:val="0"/>
        <w:spacing w:line="360" w:lineRule="auto"/>
        <w:ind w:firstLine="480" w:firstLineChars="200"/>
        <w:jc w:val="both"/>
        <w:rPr>
          <w:rStyle w:val="966"/>
          <w:rFonts w:ascii="宋体" w:hAnsi="宋体" w:cs="宋体"/>
          <w:sz w:val="24"/>
          <w:szCs w:val="24"/>
        </w:rPr>
      </w:pPr>
      <w:r>
        <w:rPr>
          <w:rStyle w:val="966"/>
          <w:rFonts w:hint="eastAsia" w:ascii="宋体" w:hAnsi="宋体" w:cs="宋体"/>
          <w:kern w:val="0"/>
          <w:sz w:val="24"/>
          <w:szCs w:val="24"/>
        </w:rPr>
        <w:t xml:space="preserve">  H.存在分级代理或代销关系、同一生产制造商关系、</w:t>
      </w:r>
      <w:r>
        <w:rPr>
          <w:rStyle w:val="966"/>
          <w:rFonts w:hint="eastAsia" w:ascii="宋体" w:hAnsi="宋体" w:cs="宋体"/>
          <w:sz w:val="24"/>
          <w:szCs w:val="24"/>
        </w:rPr>
        <w:t>管理关系、重要业务（占主营业务收入50%以上）或重要财务往来关系（如融资）等其他实质性控制关系</w:t>
      </w:r>
    </w:p>
    <w:p w14:paraId="04E39ED7">
      <w:pPr>
        <w:pStyle w:val="970"/>
        <w:snapToGrid w:val="0"/>
        <w:spacing w:line="360" w:lineRule="auto"/>
        <w:ind w:firstLine="480" w:firstLineChars="200"/>
        <w:jc w:val="both"/>
        <w:rPr>
          <w:rStyle w:val="966"/>
          <w:rFonts w:ascii="宋体" w:hAnsi="宋体" w:cs="宋体"/>
          <w:spacing w:val="6"/>
          <w:sz w:val="24"/>
          <w:szCs w:val="24"/>
        </w:rPr>
      </w:pPr>
      <w:r>
        <w:rPr>
          <w:rStyle w:val="966"/>
          <w:rFonts w:hint="eastAsia" w:ascii="宋体" w:hAnsi="宋体" w:cs="宋体"/>
          <w:sz w:val="24"/>
          <w:szCs w:val="24"/>
        </w:rPr>
        <w:t xml:space="preserve">   I</w:t>
      </w:r>
      <w:r>
        <w:rPr>
          <w:rStyle w:val="966"/>
          <w:rFonts w:hint="eastAsia" w:ascii="宋体" w:hAnsi="宋体" w:cs="宋体"/>
          <w:kern w:val="0"/>
          <w:sz w:val="24"/>
          <w:szCs w:val="24"/>
        </w:rPr>
        <w:t>.</w:t>
      </w:r>
      <w:r>
        <w:rPr>
          <w:rStyle w:val="966"/>
          <w:rFonts w:hint="eastAsia" w:ascii="宋体" w:hAnsi="宋体" w:cs="宋体"/>
          <w:sz w:val="24"/>
          <w:szCs w:val="24"/>
        </w:rPr>
        <w:t>其他利害关系情况</w:t>
      </w:r>
      <w:r>
        <w:rPr>
          <w:rStyle w:val="966"/>
          <w:rFonts w:hint="eastAsia" w:ascii="宋体" w:hAnsi="宋体" w:cs="宋体"/>
          <w:kern w:val="0"/>
          <w:sz w:val="24"/>
          <w:szCs w:val="24"/>
        </w:rPr>
        <w:t>。</w:t>
      </w:r>
    </w:p>
    <w:p w14:paraId="0AF929B2">
      <w:pPr>
        <w:pStyle w:val="971"/>
        <w:numPr>
          <w:ilvl w:val="0"/>
          <w:numId w:val="3"/>
        </w:numPr>
        <w:snapToGrid w:val="0"/>
        <w:spacing w:line="360" w:lineRule="auto"/>
        <w:ind w:firstLine="480" w:firstLineChars="200"/>
        <w:rPr>
          <w:rStyle w:val="966"/>
          <w:rFonts w:ascii="宋体" w:hAnsi="宋体" w:cs="宋体"/>
          <w:kern w:val="0"/>
          <w:sz w:val="24"/>
          <w:szCs w:val="24"/>
        </w:rPr>
      </w:pPr>
      <w:r>
        <w:rPr>
          <w:rStyle w:val="966"/>
          <w:rFonts w:hint="eastAsia" w:ascii="宋体" w:hAnsi="宋体" w:cs="宋体"/>
          <w:sz w:val="24"/>
          <w:szCs w:val="24"/>
        </w:rPr>
        <w:t>现已清楚知道并</w:t>
      </w:r>
      <w:r>
        <w:rPr>
          <w:rStyle w:val="966"/>
          <w:rFonts w:hint="eastAsia" w:ascii="宋体" w:hAnsi="宋体" w:cs="宋体"/>
          <w:kern w:val="0"/>
          <w:sz w:val="24"/>
          <w:szCs w:val="24"/>
        </w:rPr>
        <w:t>严格遵守政府采购法律法规和现场纪律。</w:t>
      </w:r>
    </w:p>
    <w:p w14:paraId="02AB02C8">
      <w:pPr>
        <w:pStyle w:val="971"/>
        <w:numPr>
          <w:ilvl w:val="0"/>
          <w:numId w:val="3"/>
        </w:numPr>
        <w:snapToGrid w:val="0"/>
        <w:spacing w:line="360" w:lineRule="auto"/>
        <w:ind w:firstLine="480" w:firstLineChars="200"/>
        <w:rPr>
          <w:rStyle w:val="966"/>
          <w:rFonts w:ascii="宋体" w:hAnsi="宋体" w:cs="宋体"/>
          <w:kern w:val="0"/>
          <w:sz w:val="24"/>
          <w:szCs w:val="24"/>
        </w:rPr>
      </w:pPr>
      <w:r>
        <w:rPr>
          <w:rStyle w:val="966"/>
          <w:rFonts w:hint="eastAsia" w:ascii="宋体" w:hAnsi="宋体" w:cs="宋体"/>
          <w:kern w:val="0"/>
          <w:sz w:val="24"/>
          <w:szCs w:val="24"/>
        </w:rPr>
        <w:t>我发现供应商之间存在或可能存在上述第二条第项利害关系。</w:t>
      </w:r>
    </w:p>
    <w:p w14:paraId="192BEFB1">
      <w:pPr>
        <w:pStyle w:val="971"/>
        <w:snapToGrid w:val="0"/>
        <w:spacing w:line="360" w:lineRule="auto"/>
        <w:rPr>
          <w:rStyle w:val="966"/>
          <w:rFonts w:ascii="宋体" w:hAnsi="宋体" w:cs="宋体"/>
          <w:kern w:val="0"/>
          <w:sz w:val="24"/>
          <w:szCs w:val="24"/>
        </w:rPr>
      </w:pPr>
    </w:p>
    <w:p w14:paraId="72A20227">
      <w:pPr>
        <w:pStyle w:val="970"/>
        <w:snapToGrid w:val="0"/>
        <w:spacing w:line="360" w:lineRule="auto"/>
        <w:ind w:firstLine="480" w:firstLineChars="200"/>
        <w:jc w:val="both"/>
        <w:rPr>
          <w:rStyle w:val="966"/>
          <w:rFonts w:ascii="宋体" w:hAnsi="宋体" w:cs="宋体"/>
          <w:sz w:val="24"/>
          <w:szCs w:val="24"/>
        </w:rPr>
      </w:pPr>
      <w:r>
        <w:rPr>
          <w:rStyle w:val="966"/>
          <w:rFonts w:hint="eastAsia" w:ascii="宋体" w:hAnsi="宋体" w:cs="宋体"/>
          <w:sz w:val="24"/>
          <w:szCs w:val="24"/>
        </w:rPr>
        <w:t>（供应商代表签名）</w:t>
      </w:r>
    </w:p>
    <w:p w14:paraId="2E75A17F">
      <w:pPr>
        <w:snapToGrid w:val="0"/>
        <w:spacing w:line="360" w:lineRule="auto"/>
        <w:jc w:val="right"/>
        <w:rPr>
          <w:rStyle w:val="966"/>
          <w:rFonts w:ascii="宋体"/>
          <w:sz w:val="24"/>
        </w:rPr>
      </w:pPr>
      <w:r>
        <w:rPr>
          <w:rStyle w:val="966"/>
          <w:rFonts w:hint="eastAsia" w:ascii="宋体" w:hAnsi="宋体"/>
          <w:sz w:val="24"/>
        </w:rPr>
        <w:t>202</w:t>
      </w:r>
      <w:r>
        <w:rPr>
          <w:rStyle w:val="966"/>
          <w:rFonts w:hint="eastAsia" w:ascii="宋体" w:hAnsi="宋体"/>
          <w:sz w:val="24"/>
          <w:lang w:val="en-US" w:eastAsia="zh-CN"/>
        </w:rPr>
        <w:t>5</w:t>
      </w:r>
      <w:r>
        <w:rPr>
          <w:rStyle w:val="966"/>
          <w:rFonts w:hint="eastAsia" w:ascii="宋体" w:hAnsi="宋体"/>
          <w:sz w:val="24"/>
        </w:rPr>
        <w:t>年</w:t>
      </w:r>
      <w:r>
        <w:rPr>
          <w:rStyle w:val="966"/>
          <w:rFonts w:hint="eastAsia" w:ascii="宋体" w:hAnsi="宋体"/>
          <w:sz w:val="24"/>
          <w:lang w:val="en-US" w:eastAsia="zh-CN"/>
        </w:rPr>
        <w:t>7</w:t>
      </w:r>
      <w:r>
        <w:rPr>
          <w:rStyle w:val="966"/>
          <w:rFonts w:hint="eastAsia" w:ascii="宋体" w:hAnsi="宋体"/>
          <w:sz w:val="24"/>
        </w:rPr>
        <w:t>月</w:t>
      </w:r>
      <w:r>
        <w:rPr>
          <w:rStyle w:val="966"/>
          <w:rFonts w:hint="eastAsia" w:ascii="宋体" w:hAnsi="宋体"/>
          <w:sz w:val="24"/>
          <w:lang w:val="en-US" w:eastAsia="zh-CN"/>
        </w:rPr>
        <w:t>15</w:t>
      </w:r>
      <w:r>
        <w:rPr>
          <w:rStyle w:val="966"/>
          <w:rFonts w:hint="eastAsia" w:ascii="宋体" w:hAnsi="宋体"/>
          <w:sz w:val="24"/>
        </w:rPr>
        <w:t>日</w:t>
      </w:r>
    </w:p>
    <w:p w14:paraId="2519C409"/>
    <w:p w14:paraId="7CD93742">
      <w:pPr>
        <w:spacing w:line="360" w:lineRule="auto"/>
        <w:ind w:right="420"/>
        <w:rPr>
          <w:rFonts w:ascii="宋体" w:hAnsi="宋体" w:cs="宋体"/>
        </w:rPr>
      </w:pPr>
    </w:p>
    <w:p w14:paraId="1A543FE0">
      <w:pPr>
        <w:spacing w:line="360" w:lineRule="auto"/>
        <w:rPr>
          <w:rFonts w:ascii="宋体" w:hAnsi="宋体" w:cs="宋体"/>
          <w:bCs/>
          <w:sz w:val="24"/>
        </w:rPr>
      </w:pPr>
    </w:p>
    <w:p w14:paraId="41467B3F">
      <w:pPr>
        <w:widowControl/>
        <w:spacing w:line="600" w:lineRule="exact"/>
        <w:jc w:val="left"/>
        <w:rPr>
          <w:rFonts w:ascii="黑体" w:hAnsi="黑体" w:eastAsia="黑体" w:cs="宋体"/>
          <w:kern w:val="0"/>
          <w:sz w:val="32"/>
          <w:szCs w:val="32"/>
        </w:rPr>
      </w:pPr>
      <w:r>
        <w:rPr>
          <w:rFonts w:hint="eastAsia" w:ascii="黑体" w:hAnsi="黑体" w:eastAsia="黑体" w:cs="宋体"/>
          <w:kern w:val="0"/>
          <w:sz w:val="32"/>
          <w:szCs w:val="32"/>
        </w:rPr>
        <w:t>附表</w:t>
      </w:r>
    </w:p>
    <w:p w14:paraId="66EAE9CC">
      <w:pPr>
        <w:widowControl/>
        <w:spacing w:line="330" w:lineRule="atLeast"/>
        <w:jc w:val="center"/>
        <w:rPr>
          <w:rFonts w:ascii="方正小标宋_GBK" w:hAnsi="宋体" w:eastAsia="方正小标宋_GBK" w:cs="宋体"/>
          <w:kern w:val="0"/>
          <w:sz w:val="36"/>
          <w:szCs w:val="32"/>
        </w:rPr>
      </w:pPr>
      <w:r>
        <w:rPr>
          <w:rFonts w:hint="eastAsia" w:ascii="方正小标宋_GBK" w:hAnsi="宋体" w:eastAsia="方正小标宋_GBK" w:cs="宋体"/>
          <w:kern w:val="0"/>
          <w:sz w:val="36"/>
          <w:szCs w:val="32"/>
        </w:rPr>
        <w:t>统计上大中小微型企业划分标准</w:t>
      </w:r>
    </w:p>
    <w:tbl>
      <w:tblPr>
        <w:tblStyle w:val="63"/>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D333519">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1071EA47">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6CBB35C">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970CF1E">
            <w:pPr>
              <w:widowControl/>
              <w:jc w:val="center"/>
              <w:rPr>
                <w:rFonts w:ascii="宋体" w:hAnsi="宋体" w:cs="宋体"/>
                <w:b/>
                <w:bCs/>
                <w:kern w:val="0"/>
                <w:sz w:val="18"/>
                <w:szCs w:val="18"/>
              </w:rPr>
            </w:pPr>
            <w:r>
              <w:rPr>
                <w:rFonts w:hint="eastAsia" w:ascii="宋体" w:hAnsi="宋体" w:cs="宋体"/>
                <w:b/>
                <w:bCs/>
                <w:kern w:val="0"/>
                <w:sz w:val="18"/>
                <w:szCs w:val="18"/>
              </w:rPr>
              <w:t>计量</w:t>
            </w:r>
          </w:p>
          <w:p w14:paraId="702DF382">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8D28C4E">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47B6F5D">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6D12E55A">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7F4EBFBF">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7839B55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E48A317">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CF94392">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CBA8879">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C335D4">
            <w:pPr>
              <w:widowControl/>
              <w:jc w:val="center"/>
              <w:rPr>
                <w:rFonts w:ascii="宋体" w:hAnsi="宋体" w:cs="宋体"/>
                <w:kern w:val="0"/>
                <w:sz w:val="18"/>
                <w:szCs w:val="18"/>
              </w:rPr>
            </w:pPr>
            <w:r>
              <w:rPr>
                <w:rFonts w:hint="eastAsia" w:ascii="宋体" w:hAnsi="宋体" w:cs="宋体"/>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66547BA">
            <w:pPr>
              <w:widowControl/>
              <w:jc w:val="center"/>
              <w:rPr>
                <w:rFonts w:ascii="宋体" w:hAnsi="宋体" w:cs="宋体"/>
                <w:kern w:val="0"/>
                <w:sz w:val="18"/>
                <w:szCs w:val="18"/>
              </w:rPr>
            </w:pPr>
            <w:r>
              <w:rPr>
                <w:rFonts w:hint="eastAsia" w:ascii="宋体" w:hAnsi="宋体" w:cs="宋体"/>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EDA6058">
            <w:pPr>
              <w:widowControl/>
              <w:jc w:val="center"/>
              <w:rPr>
                <w:rFonts w:ascii="宋体" w:hAnsi="宋体" w:cs="宋体"/>
                <w:kern w:val="0"/>
                <w:sz w:val="18"/>
                <w:szCs w:val="18"/>
              </w:rPr>
            </w:pPr>
            <w:r>
              <w:rPr>
                <w:rFonts w:hint="eastAsia" w:ascii="宋体" w:hAnsi="宋体" w:cs="宋体"/>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21C820E">
            <w:pPr>
              <w:widowControl/>
              <w:jc w:val="center"/>
              <w:rPr>
                <w:rFonts w:ascii="宋体" w:hAnsi="宋体" w:cs="宋体"/>
                <w:kern w:val="0"/>
                <w:sz w:val="18"/>
                <w:szCs w:val="18"/>
              </w:rPr>
            </w:pPr>
            <w:r>
              <w:rPr>
                <w:rFonts w:hint="eastAsia" w:ascii="宋体" w:hAnsi="宋体" w:cs="宋体"/>
                <w:kern w:val="0"/>
                <w:sz w:val="18"/>
                <w:szCs w:val="18"/>
              </w:rPr>
              <w:t>Y＜50</w:t>
            </w:r>
          </w:p>
        </w:tc>
      </w:tr>
      <w:tr w14:paraId="739C48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2F3D5D">
            <w:pPr>
              <w:widowControl/>
              <w:spacing w:line="24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tcBorders>
              <w:top w:val="nil"/>
              <w:left w:val="nil"/>
              <w:bottom w:val="nil"/>
              <w:right w:val="single" w:color="auto" w:sz="4" w:space="0"/>
            </w:tcBorders>
            <w:shd w:val="clear" w:color="auto" w:fill="auto"/>
            <w:vAlign w:val="center"/>
          </w:tcPr>
          <w:p w14:paraId="02DDEC7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51FF9E">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5E2FF07E">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6409C431">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2A1B1730">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tcBorders>
              <w:top w:val="nil"/>
              <w:left w:val="nil"/>
              <w:bottom w:val="nil"/>
              <w:right w:val="nil"/>
            </w:tcBorders>
            <w:shd w:val="clear" w:color="auto" w:fill="auto"/>
            <w:vAlign w:val="center"/>
          </w:tcPr>
          <w:p w14:paraId="370F7475">
            <w:pPr>
              <w:widowControl/>
              <w:jc w:val="center"/>
              <w:rPr>
                <w:rFonts w:ascii="宋体" w:hAnsi="宋体" w:cs="宋体"/>
                <w:kern w:val="0"/>
                <w:sz w:val="18"/>
                <w:szCs w:val="18"/>
              </w:rPr>
            </w:pPr>
            <w:r>
              <w:rPr>
                <w:rFonts w:hint="eastAsia" w:ascii="宋体" w:hAnsi="宋体" w:cs="宋体"/>
                <w:kern w:val="0"/>
                <w:sz w:val="18"/>
                <w:szCs w:val="18"/>
              </w:rPr>
              <w:t>X＜20</w:t>
            </w:r>
          </w:p>
        </w:tc>
      </w:tr>
      <w:tr w14:paraId="617C84D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2BE4678">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034197">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804582">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AD3618">
            <w:pPr>
              <w:widowControl/>
              <w:jc w:val="center"/>
              <w:rPr>
                <w:rFonts w:ascii="宋体" w:hAnsi="宋体" w:cs="宋体"/>
                <w:kern w:val="0"/>
                <w:sz w:val="18"/>
                <w:szCs w:val="18"/>
              </w:rPr>
            </w:pPr>
            <w:r>
              <w:rPr>
                <w:rFonts w:hint="eastAsia" w:ascii="宋体" w:hAnsi="宋体" w:cs="宋体"/>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5EA64EE">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56AB2B1D">
            <w:pPr>
              <w:widowControl/>
              <w:jc w:val="center"/>
              <w:rPr>
                <w:rFonts w:ascii="宋体" w:hAnsi="宋体" w:cs="宋体"/>
                <w:kern w:val="0"/>
                <w:sz w:val="18"/>
                <w:szCs w:val="18"/>
              </w:rPr>
            </w:pPr>
            <w:r>
              <w:rPr>
                <w:rFonts w:hint="eastAsia" w:ascii="宋体" w:hAnsi="宋体" w:cs="宋体"/>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18BF79AB">
            <w:pPr>
              <w:widowControl/>
              <w:jc w:val="center"/>
              <w:rPr>
                <w:rFonts w:ascii="宋体" w:hAnsi="宋体" w:cs="宋体"/>
                <w:kern w:val="0"/>
                <w:sz w:val="18"/>
                <w:szCs w:val="18"/>
              </w:rPr>
            </w:pPr>
            <w:r>
              <w:rPr>
                <w:rFonts w:hint="eastAsia" w:ascii="宋体" w:hAnsi="宋体" w:cs="宋体"/>
                <w:kern w:val="0"/>
                <w:sz w:val="18"/>
                <w:szCs w:val="18"/>
              </w:rPr>
              <w:t>Y＜300</w:t>
            </w:r>
          </w:p>
        </w:tc>
      </w:tr>
      <w:tr w14:paraId="66484CB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41C370">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tcBorders>
              <w:top w:val="nil"/>
              <w:left w:val="nil"/>
              <w:bottom w:val="nil"/>
              <w:right w:val="single" w:color="auto" w:sz="4" w:space="0"/>
            </w:tcBorders>
            <w:shd w:val="clear" w:color="auto" w:fill="auto"/>
            <w:vAlign w:val="center"/>
          </w:tcPr>
          <w:p w14:paraId="5A073640">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5936A9">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nil"/>
              <w:right w:val="single" w:color="auto" w:sz="4" w:space="0"/>
            </w:tcBorders>
            <w:shd w:val="clear" w:color="auto" w:fill="auto"/>
            <w:vAlign w:val="center"/>
          </w:tcPr>
          <w:p w14:paraId="0FDF9FDC">
            <w:pPr>
              <w:widowControl/>
              <w:jc w:val="center"/>
              <w:rPr>
                <w:rFonts w:ascii="宋体" w:hAnsi="宋体" w:cs="宋体"/>
                <w:kern w:val="0"/>
                <w:sz w:val="18"/>
                <w:szCs w:val="18"/>
              </w:rPr>
            </w:pPr>
            <w:r>
              <w:rPr>
                <w:rFonts w:hint="eastAsia" w:ascii="宋体" w:hAnsi="宋体" w:cs="宋体"/>
                <w:kern w:val="0"/>
                <w:sz w:val="18"/>
                <w:szCs w:val="18"/>
              </w:rPr>
              <w:t>Y≥80000</w:t>
            </w:r>
          </w:p>
        </w:tc>
        <w:tc>
          <w:tcPr>
            <w:tcW w:w="1701" w:type="dxa"/>
            <w:tcBorders>
              <w:top w:val="nil"/>
              <w:left w:val="nil"/>
              <w:bottom w:val="nil"/>
              <w:right w:val="single" w:color="auto" w:sz="4" w:space="0"/>
            </w:tcBorders>
            <w:shd w:val="clear" w:color="auto" w:fill="auto"/>
            <w:vAlign w:val="center"/>
          </w:tcPr>
          <w:p w14:paraId="3C1E8B0C">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426" w:type="dxa"/>
            <w:tcBorders>
              <w:top w:val="nil"/>
              <w:left w:val="nil"/>
              <w:bottom w:val="nil"/>
              <w:right w:val="single" w:color="auto" w:sz="4" w:space="0"/>
            </w:tcBorders>
            <w:shd w:val="clear" w:color="auto" w:fill="auto"/>
            <w:vAlign w:val="center"/>
          </w:tcPr>
          <w:p w14:paraId="537BEA89">
            <w:pPr>
              <w:widowControl/>
              <w:jc w:val="center"/>
              <w:rPr>
                <w:rFonts w:ascii="宋体" w:hAnsi="宋体" w:cs="宋体"/>
                <w:kern w:val="0"/>
                <w:sz w:val="18"/>
                <w:szCs w:val="18"/>
              </w:rPr>
            </w:pPr>
            <w:r>
              <w:rPr>
                <w:rFonts w:hint="eastAsia" w:ascii="宋体" w:hAnsi="宋体" w:cs="宋体"/>
                <w:kern w:val="0"/>
                <w:sz w:val="18"/>
                <w:szCs w:val="18"/>
              </w:rPr>
              <w:t xml:space="preserve"> 300≤Y＜6000</w:t>
            </w:r>
          </w:p>
        </w:tc>
        <w:tc>
          <w:tcPr>
            <w:tcW w:w="992" w:type="dxa"/>
            <w:tcBorders>
              <w:top w:val="nil"/>
              <w:left w:val="nil"/>
              <w:bottom w:val="nil"/>
              <w:right w:val="nil"/>
            </w:tcBorders>
            <w:shd w:val="clear" w:color="auto" w:fill="auto"/>
            <w:vAlign w:val="center"/>
          </w:tcPr>
          <w:p w14:paraId="154597EF">
            <w:pPr>
              <w:widowControl/>
              <w:jc w:val="center"/>
              <w:rPr>
                <w:rFonts w:ascii="宋体" w:hAnsi="宋体" w:cs="宋体"/>
                <w:kern w:val="0"/>
                <w:sz w:val="18"/>
                <w:szCs w:val="18"/>
              </w:rPr>
            </w:pPr>
            <w:r>
              <w:rPr>
                <w:rFonts w:hint="eastAsia" w:ascii="宋体" w:hAnsi="宋体" w:cs="宋体"/>
                <w:kern w:val="0"/>
                <w:sz w:val="18"/>
                <w:szCs w:val="18"/>
              </w:rPr>
              <w:t>Y＜300</w:t>
            </w:r>
          </w:p>
        </w:tc>
      </w:tr>
      <w:tr w14:paraId="0DE74FC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ADF4E7">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D5E34BF">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F628722">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0855C25">
            <w:pPr>
              <w:widowControl/>
              <w:jc w:val="center"/>
              <w:rPr>
                <w:rFonts w:ascii="宋体" w:hAnsi="宋体" w:cs="宋体"/>
                <w:kern w:val="0"/>
                <w:sz w:val="18"/>
                <w:szCs w:val="18"/>
              </w:rPr>
            </w:pPr>
            <w:r>
              <w:rPr>
                <w:rFonts w:hint="eastAsia" w:ascii="宋体" w:hAnsi="宋体" w:cs="宋体"/>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7007328">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370FD6D5">
            <w:pPr>
              <w:widowControl/>
              <w:jc w:val="center"/>
              <w:rPr>
                <w:rFonts w:ascii="宋体" w:hAnsi="宋体" w:cs="宋体"/>
                <w:kern w:val="0"/>
                <w:sz w:val="18"/>
                <w:szCs w:val="18"/>
              </w:rPr>
            </w:pPr>
            <w:r>
              <w:rPr>
                <w:rFonts w:hint="eastAsia" w:ascii="宋体" w:hAnsi="宋体" w:cs="宋体"/>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F739AA7">
            <w:pPr>
              <w:widowControl/>
              <w:jc w:val="center"/>
              <w:rPr>
                <w:rFonts w:ascii="宋体" w:hAnsi="宋体" w:cs="宋体"/>
                <w:kern w:val="0"/>
                <w:sz w:val="18"/>
                <w:szCs w:val="18"/>
              </w:rPr>
            </w:pPr>
            <w:r>
              <w:rPr>
                <w:rFonts w:hint="eastAsia" w:ascii="宋体" w:hAnsi="宋体" w:cs="宋体"/>
                <w:kern w:val="0"/>
                <w:sz w:val="18"/>
                <w:szCs w:val="18"/>
              </w:rPr>
              <w:t>Z＜300</w:t>
            </w:r>
          </w:p>
        </w:tc>
      </w:tr>
      <w:tr w14:paraId="7426266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A759AA0">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tcBorders>
              <w:top w:val="nil"/>
              <w:left w:val="nil"/>
              <w:bottom w:val="nil"/>
              <w:right w:val="single" w:color="auto" w:sz="4" w:space="0"/>
            </w:tcBorders>
            <w:shd w:val="clear" w:color="auto" w:fill="auto"/>
            <w:vAlign w:val="center"/>
          </w:tcPr>
          <w:p w14:paraId="3ACFA4F8">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9658F3">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333B474">
            <w:pPr>
              <w:widowControl/>
              <w:jc w:val="center"/>
              <w:rPr>
                <w:rFonts w:ascii="宋体" w:hAnsi="宋体" w:cs="宋体"/>
                <w:kern w:val="0"/>
                <w:sz w:val="18"/>
                <w:szCs w:val="18"/>
              </w:rPr>
            </w:pPr>
            <w:r>
              <w:rPr>
                <w:rFonts w:hint="eastAsia" w:ascii="宋体" w:hAnsi="宋体" w:cs="宋体"/>
                <w:kern w:val="0"/>
                <w:sz w:val="18"/>
                <w:szCs w:val="18"/>
              </w:rPr>
              <w:t>X≥200</w:t>
            </w:r>
          </w:p>
        </w:tc>
        <w:tc>
          <w:tcPr>
            <w:tcW w:w="1701" w:type="dxa"/>
            <w:tcBorders>
              <w:top w:val="nil"/>
              <w:left w:val="nil"/>
              <w:bottom w:val="nil"/>
              <w:right w:val="single" w:color="auto" w:sz="4" w:space="0"/>
            </w:tcBorders>
            <w:shd w:val="clear" w:color="auto" w:fill="auto"/>
            <w:vAlign w:val="center"/>
          </w:tcPr>
          <w:p w14:paraId="60A0BC2E">
            <w:pPr>
              <w:widowControl/>
              <w:jc w:val="center"/>
              <w:rPr>
                <w:rFonts w:ascii="宋体" w:hAnsi="宋体" w:cs="宋体"/>
                <w:kern w:val="0"/>
                <w:sz w:val="18"/>
                <w:szCs w:val="18"/>
              </w:rPr>
            </w:pPr>
            <w:r>
              <w:rPr>
                <w:rFonts w:hint="eastAsia" w:ascii="宋体" w:hAnsi="宋体" w:cs="宋体"/>
                <w:kern w:val="0"/>
                <w:sz w:val="18"/>
                <w:szCs w:val="18"/>
              </w:rPr>
              <w:t>20≤X＜200</w:t>
            </w:r>
          </w:p>
        </w:tc>
        <w:tc>
          <w:tcPr>
            <w:tcW w:w="1426" w:type="dxa"/>
            <w:tcBorders>
              <w:top w:val="nil"/>
              <w:left w:val="nil"/>
              <w:bottom w:val="nil"/>
              <w:right w:val="single" w:color="auto" w:sz="4" w:space="0"/>
            </w:tcBorders>
            <w:shd w:val="clear" w:color="auto" w:fill="auto"/>
            <w:vAlign w:val="center"/>
          </w:tcPr>
          <w:p w14:paraId="41610357">
            <w:pPr>
              <w:widowControl/>
              <w:jc w:val="center"/>
              <w:rPr>
                <w:rFonts w:ascii="宋体" w:hAnsi="宋体" w:cs="宋体"/>
                <w:kern w:val="0"/>
                <w:sz w:val="18"/>
                <w:szCs w:val="18"/>
              </w:rPr>
            </w:pPr>
            <w:r>
              <w:rPr>
                <w:rFonts w:hint="eastAsia" w:ascii="宋体" w:hAnsi="宋体" w:cs="宋体"/>
                <w:kern w:val="0"/>
                <w:sz w:val="18"/>
                <w:szCs w:val="18"/>
              </w:rPr>
              <w:t xml:space="preserve"> 5≤X＜20</w:t>
            </w:r>
          </w:p>
        </w:tc>
        <w:tc>
          <w:tcPr>
            <w:tcW w:w="992" w:type="dxa"/>
            <w:tcBorders>
              <w:top w:val="nil"/>
              <w:left w:val="nil"/>
              <w:bottom w:val="nil"/>
              <w:right w:val="nil"/>
            </w:tcBorders>
            <w:shd w:val="clear" w:color="auto" w:fill="auto"/>
            <w:vAlign w:val="center"/>
          </w:tcPr>
          <w:p w14:paraId="4887E897">
            <w:pPr>
              <w:widowControl/>
              <w:jc w:val="center"/>
              <w:rPr>
                <w:rFonts w:ascii="宋体" w:hAnsi="宋体" w:cs="宋体"/>
                <w:kern w:val="0"/>
                <w:sz w:val="18"/>
                <w:szCs w:val="18"/>
              </w:rPr>
            </w:pPr>
            <w:r>
              <w:rPr>
                <w:rFonts w:hint="eastAsia" w:ascii="宋体" w:hAnsi="宋体" w:cs="宋体"/>
                <w:kern w:val="0"/>
                <w:sz w:val="18"/>
                <w:szCs w:val="18"/>
              </w:rPr>
              <w:t>X＜5</w:t>
            </w:r>
          </w:p>
        </w:tc>
      </w:tr>
      <w:tr w14:paraId="4372733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AA022B">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24545E3">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A98B98D">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C7D0EA">
            <w:pPr>
              <w:widowControl/>
              <w:jc w:val="center"/>
              <w:rPr>
                <w:rFonts w:ascii="宋体" w:hAnsi="宋体" w:cs="宋体"/>
                <w:kern w:val="0"/>
                <w:sz w:val="18"/>
                <w:szCs w:val="18"/>
              </w:rPr>
            </w:pPr>
            <w:r>
              <w:rPr>
                <w:rFonts w:hint="eastAsia" w:ascii="宋体" w:hAnsi="宋体" w:cs="宋体"/>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1F84DE">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5C15EFEB">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tcBorders>
              <w:top w:val="nil"/>
              <w:left w:val="nil"/>
              <w:bottom w:val="single" w:color="auto" w:sz="4" w:space="0"/>
              <w:right w:val="nil"/>
            </w:tcBorders>
            <w:shd w:val="clear" w:color="auto" w:fill="auto"/>
            <w:vAlign w:val="center"/>
          </w:tcPr>
          <w:p w14:paraId="0940169F">
            <w:pPr>
              <w:widowControl/>
              <w:jc w:val="center"/>
              <w:rPr>
                <w:rFonts w:ascii="宋体" w:hAnsi="宋体" w:cs="宋体"/>
                <w:kern w:val="0"/>
                <w:sz w:val="18"/>
                <w:szCs w:val="18"/>
              </w:rPr>
            </w:pPr>
            <w:r>
              <w:rPr>
                <w:rFonts w:hint="eastAsia" w:ascii="宋体" w:hAnsi="宋体" w:cs="宋体"/>
                <w:kern w:val="0"/>
                <w:sz w:val="18"/>
                <w:szCs w:val="18"/>
              </w:rPr>
              <w:t>Y＜1000</w:t>
            </w:r>
          </w:p>
        </w:tc>
      </w:tr>
      <w:tr w14:paraId="1CF0D5C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C1E060A">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tcBorders>
              <w:top w:val="nil"/>
              <w:left w:val="nil"/>
              <w:bottom w:val="nil"/>
              <w:right w:val="single" w:color="auto" w:sz="4" w:space="0"/>
            </w:tcBorders>
            <w:shd w:val="clear" w:color="auto" w:fill="auto"/>
            <w:vAlign w:val="center"/>
          </w:tcPr>
          <w:p w14:paraId="5AB4592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54FE2A8">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E8F1A31">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6661C2D1">
            <w:pPr>
              <w:widowControl/>
              <w:jc w:val="center"/>
              <w:rPr>
                <w:rFonts w:ascii="宋体" w:hAnsi="宋体" w:cs="宋体"/>
                <w:kern w:val="0"/>
                <w:sz w:val="18"/>
                <w:szCs w:val="18"/>
              </w:rPr>
            </w:pPr>
            <w:r>
              <w:rPr>
                <w:rFonts w:hint="eastAsia" w:ascii="宋体" w:hAnsi="宋体" w:cs="宋体"/>
                <w:kern w:val="0"/>
                <w:sz w:val="18"/>
                <w:szCs w:val="18"/>
              </w:rPr>
              <w:t>50≤X＜300</w:t>
            </w:r>
          </w:p>
        </w:tc>
        <w:tc>
          <w:tcPr>
            <w:tcW w:w="1426" w:type="dxa"/>
            <w:tcBorders>
              <w:top w:val="nil"/>
              <w:left w:val="nil"/>
              <w:bottom w:val="nil"/>
              <w:right w:val="single" w:color="auto" w:sz="4" w:space="0"/>
            </w:tcBorders>
            <w:shd w:val="clear" w:color="auto" w:fill="auto"/>
            <w:vAlign w:val="center"/>
          </w:tcPr>
          <w:p w14:paraId="5A7C0C3E">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tcBorders>
              <w:top w:val="nil"/>
              <w:left w:val="nil"/>
              <w:bottom w:val="nil"/>
              <w:right w:val="nil"/>
            </w:tcBorders>
            <w:shd w:val="clear" w:color="auto" w:fill="auto"/>
            <w:vAlign w:val="center"/>
          </w:tcPr>
          <w:p w14:paraId="24B6CB8E">
            <w:pPr>
              <w:widowControl/>
              <w:jc w:val="center"/>
              <w:rPr>
                <w:rFonts w:ascii="宋体" w:hAnsi="宋体" w:cs="宋体"/>
                <w:kern w:val="0"/>
                <w:sz w:val="18"/>
                <w:szCs w:val="18"/>
              </w:rPr>
            </w:pPr>
            <w:r>
              <w:rPr>
                <w:rFonts w:hint="eastAsia" w:ascii="宋体" w:hAnsi="宋体" w:cs="宋体"/>
                <w:kern w:val="0"/>
                <w:sz w:val="18"/>
                <w:szCs w:val="18"/>
              </w:rPr>
              <w:t>X＜10</w:t>
            </w:r>
          </w:p>
        </w:tc>
      </w:tr>
      <w:tr w14:paraId="59C3730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3357AF6">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A55A2F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F18C1E">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7081CC">
            <w:pPr>
              <w:widowControl/>
              <w:jc w:val="center"/>
              <w:rPr>
                <w:rFonts w:ascii="宋体" w:hAnsi="宋体" w:cs="宋体"/>
                <w:kern w:val="0"/>
                <w:sz w:val="18"/>
                <w:szCs w:val="18"/>
              </w:rPr>
            </w:pPr>
            <w:r>
              <w:rPr>
                <w:rFonts w:hint="eastAsia" w:ascii="宋体" w:hAnsi="宋体" w:cs="宋体"/>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F263D5D">
            <w:pPr>
              <w:widowControl/>
              <w:jc w:val="center"/>
              <w:rPr>
                <w:rFonts w:ascii="宋体" w:hAnsi="宋体" w:cs="宋体"/>
                <w:kern w:val="0"/>
                <w:sz w:val="18"/>
                <w:szCs w:val="18"/>
              </w:rPr>
            </w:pPr>
            <w:r>
              <w:rPr>
                <w:rFonts w:hint="eastAsia" w:ascii="宋体" w:hAnsi="宋体" w:cs="宋体"/>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8C555CB">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A19D955">
            <w:pPr>
              <w:widowControl/>
              <w:jc w:val="center"/>
              <w:rPr>
                <w:rFonts w:ascii="宋体" w:hAnsi="宋体" w:cs="宋体"/>
                <w:kern w:val="0"/>
                <w:sz w:val="18"/>
                <w:szCs w:val="18"/>
              </w:rPr>
            </w:pPr>
            <w:r>
              <w:rPr>
                <w:rFonts w:hint="eastAsia" w:ascii="宋体" w:hAnsi="宋体" w:cs="宋体"/>
                <w:kern w:val="0"/>
                <w:sz w:val="18"/>
                <w:szCs w:val="18"/>
              </w:rPr>
              <w:t>Y＜100</w:t>
            </w:r>
          </w:p>
        </w:tc>
      </w:tr>
      <w:tr w14:paraId="264F740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996CEF">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0E577F7C">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7FAD21E">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255991F2">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3B32605B">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6F2170EE">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tcBorders>
              <w:top w:val="nil"/>
              <w:left w:val="nil"/>
              <w:bottom w:val="nil"/>
              <w:right w:val="nil"/>
            </w:tcBorders>
            <w:shd w:val="clear" w:color="auto" w:fill="auto"/>
            <w:vAlign w:val="center"/>
          </w:tcPr>
          <w:p w14:paraId="675E6055">
            <w:pPr>
              <w:widowControl/>
              <w:jc w:val="center"/>
              <w:rPr>
                <w:rFonts w:ascii="宋体" w:hAnsi="宋体" w:cs="宋体"/>
                <w:kern w:val="0"/>
                <w:sz w:val="18"/>
                <w:szCs w:val="18"/>
              </w:rPr>
            </w:pPr>
            <w:r>
              <w:rPr>
                <w:rFonts w:hint="eastAsia" w:ascii="宋体" w:hAnsi="宋体" w:cs="宋体"/>
                <w:kern w:val="0"/>
                <w:sz w:val="18"/>
                <w:szCs w:val="18"/>
              </w:rPr>
              <w:t>X＜20</w:t>
            </w:r>
          </w:p>
        </w:tc>
      </w:tr>
      <w:tr w14:paraId="4A5D54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19EC6D9">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238CB3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7CD212C">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DCE1CE">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2294A14">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AC29527">
            <w:pPr>
              <w:widowControl/>
              <w:jc w:val="center"/>
              <w:rPr>
                <w:rFonts w:ascii="宋体" w:hAnsi="宋体" w:cs="宋体"/>
                <w:kern w:val="0"/>
                <w:sz w:val="18"/>
                <w:szCs w:val="18"/>
              </w:rPr>
            </w:pPr>
            <w:r>
              <w:rPr>
                <w:rFonts w:hint="eastAsia" w:ascii="宋体" w:hAnsi="宋体" w:cs="宋体"/>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3F30054">
            <w:pPr>
              <w:widowControl/>
              <w:jc w:val="center"/>
              <w:rPr>
                <w:rFonts w:ascii="宋体" w:hAnsi="宋体" w:cs="宋体"/>
                <w:kern w:val="0"/>
                <w:sz w:val="18"/>
                <w:szCs w:val="18"/>
              </w:rPr>
            </w:pPr>
            <w:r>
              <w:rPr>
                <w:rFonts w:hint="eastAsia" w:ascii="宋体" w:hAnsi="宋体" w:cs="宋体"/>
                <w:kern w:val="0"/>
                <w:sz w:val="18"/>
                <w:szCs w:val="18"/>
              </w:rPr>
              <w:t>Y＜200</w:t>
            </w:r>
          </w:p>
        </w:tc>
      </w:tr>
      <w:tr w14:paraId="77222D5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C3C3BA">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tcBorders>
              <w:top w:val="nil"/>
              <w:left w:val="nil"/>
              <w:bottom w:val="nil"/>
              <w:right w:val="single" w:color="auto" w:sz="4" w:space="0"/>
            </w:tcBorders>
            <w:shd w:val="clear" w:color="auto" w:fill="auto"/>
            <w:vAlign w:val="center"/>
          </w:tcPr>
          <w:p w14:paraId="5CD872A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06A8F3B">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7E0656AF">
            <w:pPr>
              <w:widowControl/>
              <w:jc w:val="center"/>
              <w:rPr>
                <w:rFonts w:ascii="宋体" w:hAnsi="宋体" w:cs="宋体"/>
                <w:kern w:val="0"/>
                <w:sz w:val="18"/>
                <w:szCs w:val="18"/>
              </w:rPr>
            </w:pPr>
            <w:r>
              <w:rPr>
                <w:rFonts w:hint="eastAsia" w:ascii="宋体" w:hAnsi="宋体" w:cs="宋体"/>
                <w:kern w:val="0"/>
                <w:sz w:val="18"/>
                <w:szCs w:val="18"/>
              </w:rPr>
              <w:t>X≥200</w:t>
            </w:r>
          </w:p>
        </w:tc>
        <w:tc>
          <w:tcPr>
            <w:tcW w:w="1701" w:type="dxa"/>
            <w:tcBorders>
              <w:top w:val="nil"/>
              <w:left w:val="nil"/>
              <w:bottom w:val="nil"/>
              <w:right w:val="single" w:color="auto" w:sz="4" w:space="0"/>
            </w:tcBorders>
            <w:shd w:val="clear" w:color="auto" w:fill="auto"/>
            <w:vAlign w:val="center"/>
          </w:tcPr>
          <w:p w14:paraId="334A3DFF">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tcBorders>
              <w:top w:val="nil"/>
              <w:left w:val="nil"/>
              <w:bottom w:val="nil"/>
              <w:right w:val="single" w:color="auto" w:sz="4" w:space="0"/>
            </w:tcBorders>
            <w:shd w:val="clear" w:color="auto" w:fill="auto"/>
            <w:vAlign w:val="center"/>
          </w:tcPr>
          <w:p w14:paraId="070FA3ED">
            <w:pPr>
              <w:widowControl/>
              <w:jc w:val="center"/>
              <w:rPr>
                <w:rFonts w:ascii="宋体" w:hAnsi="宋体" w:cs="宋体"/>
                <w:kern w:val="0"/>
                <w:sz w:val="18"/>
                <w:szCs w:val="18"/>
              </w:rPr>
            </w:pPr>
            <w:r>
              <w:rPr>
                <w:rFonts w:hint="eastAsia" w:ascii="宋体" w:hAnsi="宋体" w:cs="宋体"/>
                <w:kern w:val="0"/>
                <w:sz w:val="18"/>
                <w:szCs w:val="18"/>
              </w:rPr>
              <w:t xml:space="preserve"> 20≤X＜100</w:t>
            </w:r>
          </w:p>
        </w:tc>
        <w:tc>
          <w:tcPr>
            <w:tcW w:w="992" w:type="dxa"/>
            <w:tcBorders>
              <w:top w:val="nil"/>
              <w:left w:val="nil"/>
              <w:bottom w:val="nil"/>
              <w:right w:val="nil"/>
            </w:tcBorders>
            <w:shd w:val="clear" w:color="auto" w:fill="auto"/>
            <w:vAlign w:val="center"/>
          </w:tcPr>
          <w:p w14:paraId="426FF316">
            <w:pPr>
              <w:widowControl/>
              <w:jc w:val="center"/>
              <w:rPr>
                <w:rFonts w:ascii="宋体" w:hAnsi="宋体" w:cs="宋体"/>
                <w:kern w:val="0"/>
                <w:sz w:val="18"/>
                <w:szCs w:val="18"/>
              </w:rPr>
            </w:pPr>
            <w:r>
              <w:rPr>
                <w:rFonts w:hint="eastAsia" w:ascii="宋体" w:hAnsi="宋体" w:cs="宋体"/>
                <w:kern w:val="0"/>
                <w:sz w:val="18"/>
                <w:szCs w:val="18"/>
              </w:rPr>
              <w:t>X＜20</w:t>
            </w:r>
          </w:p>
        </w:tc>
      </w:tr>
      <w:tr w14:paraId="27AB82B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2A8C436">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50D0DF3">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02E6627">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3E1E498">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E138B2C">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792095E">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FFF8267">
            <w:pPr>
              <w:widowControl/>
              <w:jc w:val="center"/>
              <w:rPr>
                <w:rFonts w:ascii="宋体" w:hAnsi="宋体" w:cs="宋体"/>
                <w:kern w:val="0"/>
                <w:sz w:val="18"/>
                <w:szCs w:val="18"/>
              </w:rPr>
            </w:pPr>
            <w:r>
              <w:rPr>
                <w:rFonts w:hint="eastAsia" w:ascii="宋体" w:hAnsi="宋体" w:cs="宋体"/>
                <w:kern w:val="0"/>
                <w:sz w:val="18"/>
                <w:szCs w:val="18"/>
              </w:rPr>
              <w:t>Y＜100</w:t>
            </w:r>
          </w:p>
        </w:tc>
      </w:tr>
      <w:tr w14:paraId="60E463F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E69D44">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tcBorders>
              <w:top w:val="nil"/>
              <w:left w:val="nil"/>
              <w:bottom w:val="nil"/>
              <w:right w:val="single" w:color="auto" w:sz="4" w:space="0"/>
            </w:tcBorders>
            <w:shd w:val="clear" w:color="auto" w:fill="auto"/>
            <w:vAlign w:val="center"/>
          </w:tcPr>
          <w:p w14:paraId="534174EE">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217861">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22FA2E75">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6BF2EC15">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08138A10">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tcBorders>
              <w:top w:val="nil"/>
              <w:left w:val="nil"/>
              <w:bottom w:val="nil"/>
              <w:right w:val="nil"/>
            </w:tcBorders>
            <w:shd w:val="clear" w:color="auto" w:fill="auto"/>
            <w:vAlign w:val="center"/>
          </w:tcPr>
          <w:p w14:paraId="498EF519">
            <w:pPr>
              <w:widowControl/>
              <w:jc w:val="center"/>
              <w:rPr>
                <w:rFonts w:ascii="宋体" w:hAnsi="宋体" w:cs="宋体"/>
                <w:kern w:val="0"/>
                <w:sz w:val="18"/>
                <w:szCs w:val="18"/>
              </w:rPr>
            </w:pPr>
            <w:r>
              <w:rPr>
                <w:rFonts w:hint="eastAsia" w:ascii="宋体" w:hAnsi="宋体" w:cs="宋体"/>
                <w:kern w:val="0"/>
                <w:sz w:val="18"/>
                <w:szCs w:val="18"/>
              </w:rPr>
              <w:t>X＜20</w:t>
            </w:r>
          </w:p>
        </w:tc>
      </w:tr>
      <w:tr w14:paraId="01FE5C1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09B6353">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9424A7D">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FE285B0">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B929150">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65C5DDE">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7C2F8549">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E98B644">
            <w:pPr>
              <w:widowControl/>
              <w:jc w:val="center"/>
              <w:rPr>
                <w:rFonts w:ascii="宋体" w:hAnsi="宋体" w:cs="宋体"/>
                <w:kern w:val="0"/>
                <w:sz w:val="18"/>
                <w:szCs w:val="18"/>
              </w:rPr>
            </w:pPr>
            <w:r>
              <w:rPr>
                <w:rFonts w:hint="eastAsia" w:ascii="宋体" w:hAnsi="宋体" w:cs="宋体"/>
                <w:kern w:val="0"/>
                <w:sz w:val="18"/>
                <w:szCs w:val="18"/>
              </w:rPr>
              <w:t>Y＜100</w:t>
            </w:r>
          </w:p>
        </w:tc>
      </w:tr>
      <w:tr w14:paraId="29BC040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549B79">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tcBorders>
              <w:top w:val="nil"/>
              <w:left w:val="nil"/>
              <w:bottom w:val="nil"/>
              <w:right w:val="single" w:color="auto" w:sz="4" w:space="0"/>
            </w:tcBorders>
            <w:shd w:val="clear" w:color="auto" w:fill="auto"/>
            <w:vAlign w:val="center"/>
          </w:tcPr>
          <w:p w14:paraId="59FB5BF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FFCD62">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36AAC830">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72950226">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D66EEEA">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6B3B5E44">
            <w:pPr>
              <w:widowControl/>
              <w:jc w:val="center"/>
              <w:rPr>
                <w:rFonts w:ascii="宋体" w:hAnsi="宋体" w:cs="宋体"/>
                <w:kern w:val="0"/>
                <w:sz w:val="18"/>
                <w:szCs w:val="18"/>
              </w:rPr>
            </w:pPr>
            <w:r>
              <w:rPr>
                <w:rFonts w:hint="eastAsia" w:ascii="宋体" w:hAnsi="宋体" w:cs="宋体"/>
                <w:kern w:val="0"/>
                <w:sz w:val="18"/>
                <w:szCs w:val="18"/>
              </w:rPr>
              <w:t>X＜10</w:t>
            </w:r>
          </w:p>
        </w:tc>
      </w:tr>
      <w:tr w14:paraId="6B3344F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7532F2">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D9AAA9">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DDD6610">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C6FE20">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53AB4BC">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758F8DD">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ED1E407">
            <w:pPr>
              <w:widowControl/>
              <w:jc w:val="center"/>
              <w:rPr>
                <w:rFonts w:ascii="宋体" w:hAnsi="宋体" w:cs="宋体"/>
                <w:kern w:val="0"/>
                <w:sz w:val="18"/>
                <w:szCs w:val="18"/>
              </w:rPr>
            </w:pPr>
            <w:r>
              <w:rPr>
                <w:rFonts w:hint="eastAsia" w:ascii="宋体" w:hAnsi="宋体" w:cs="宋体"/>
                <w:kern w:val="0"/>
                <w:sz w:val="18"/>
                <w:szCs w:val="18"/>
              </w:rPr>
              <w:t>Y＜100</w:t>
            </w:r>
          </w:p>
        </w:tc>
      </w:tr>
      <w:tr w14:paraId="0C3C2B8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2528CF">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tcBorders>
              <w:top w:val="nil"/>
              <w:left w:val="nil"/>
              <w:bottom w:val="nil"/>
              <w:right w:val="single" w:color="auto" w:sz="4" w:space="0"/>
            </w:tcBorders>
            <w:shd w:val="clear" w:color="auto" w:fill="auto"/>
            <w:vAlign w:val="center"/>
          </w:tcPr>
          <w:p w14:paraId="21B299A8">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CF7498E">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698C0084">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06F525B4">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BA28A6D">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5F1CEB29">
            <w:pPr>
              <w:widowControl/>
              <w:jc w:val="center"/>
              <w:rPr>
                <w:rFonts w:ascii="宋体" w:hAnsi="宋体" w:cs="宋体"/>
                <w:kern w:val="0"/>
                <w:sz w:val="18"/>
                <w:szCs w:val="18"/>
              </w:rPr>
            </w:pPr>
            <w:r>
              <w:rPr>
                <w:rFonts w:hint="eastAsia" w:ascii="宋体" w:hAnsi="宋体" w:cs="宋体"/>
                <w:kern w:val="0"/>
                <w:sz w:val="18"/>
                <w:szCs w:val="18"/>
              </w:rPr>
              <w:t>X＜10</w:t>
            </w:r>
          </w:p>
        </w:tc>
      </w:tr>
      <w:tr w14:paraId="5315DC1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E86C16">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5EBAF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FEA22C">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5F5A99A">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A959957">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09B4335">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7FC808">
            <w:pPr>
              <w:widowControl/>
              <w:jc w:val="center"/>
              <w:rPr>
                <w:rFonts w:ascii="宋体" w:hAnsi="宋体" w:cs="宋体"/>
                <w:kern w:val="0"/>
                <w:sz w:val="18"/>
                <w:szCs w:val="18"/>
              </w:rPr>
            </w:pPr>
            <w:r>
              <w:rPr>
                <w:rFonts w:hint="eastAsia" w:ascii="宋体" w:hAnsi="宋体" w:cs="宋体"/>
                <w:kern w:val="0"/>
                <w:sz w:val="18"/>
                <w:szCs w:val="18"/>
              </w:rPr>
              <w:t>Y＜100</w:t>
            </w:r>
          </w:p>
        </w:tc>
      </w:tr>
      <w:tr w14:paraId="0E8F3D8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44C8F21">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9AE74B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2D6202">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19E8E56B">
            <w:pPr>
              <w:widowControl/>
              <w:jc w:val="center"/>
              <w:rPr>
                <w:rFonts w:ascii="宋体" w:hAnsi="宋体" w:cs="宋体"/>
                <w:kern w:val="0"/>
                <w:sz w:val="18"/>
                <w:szCs w:val="18"/>
              </w:rPr>
            </w:pPr>
            <w:r>
              <w:rPr>
                <w:rFonts w:hint="eastAsia" w:ascii="宋体" w:hAnsi="宋体" w:cs="宋体"/>
                <w:kern w:val="0"/>
                <w:sz w:val="18"/>
                <w:szCs w:val="18"/>
              </w:rPr>
              <w:t>X≥2000</w:t>
            </w:r>
          </w:p>
        </w:tc>
        <w:tc>
          <w:tcPr>
            <w:tcW w:w="1701" w:type="dxa"/>
            <w:tcBorders>
              <w:top w:val="nil"/>
              <w:left w:val="nil"/>
              <w:bottom w:val="nil"/>
              <w:right w:val="single" w:color="auto" w:sz="4" w:space="0"/>
            </w:tcBorders>
            <w:shd w:val="clear" w:color="auto" w:fill="auto"/>
            <w:vAlign w:val="center"/>
          </w:tcPr>
          <w:p w14:paraId="139B6284">
            <w:pPr>
              <w:widowControl/>
              <w:jc w:val="center"/>
              <w:rPr>
                <w:rFonts w:ascii="宋体" w:hAnsi="宋体" w:cs="宋体"/>
                <w:kern w:val="0"/>
                <w:sz w:val="18"/>
                <w:szCs w:val="18"/>
              </w:rPr>
            </w:pPr>
            <w:r>
              <w:rPr>
                <w:rFonts w:hint="eastAsia" w:ascii="宋体" w:hAnsi="宋体" w:cs="宋体"/>
                <w:kern w:val="0"/>
                <w:sz w:val="18"/>
                <w:szCs w:val="18"/>
              </w:rPr>
              <w:t>100≤X＜2000</w:t>
            </w:r>
          </w:p>
        </w:tc>
        <w:tc>
          <w:tcPr>
            <w:tcW w:w="1426" w:type="dxa"/>
            <w:tcBorders>
              <w:top w:val="nil"/>
              <w:left w:val="nil"/>
              <w:bottom w:val="nil"/>
              <w:right w:val="single" w:color="auto" w:sz="4" w:space="0"/>
            </w:tcBorders>
            <w:shd w:val="clear" w:color="auto" w:fill="auto"/>
            <w:vAlign w:val="center"/>
          </w:tcPr>
          <w:p w14:paraId="5BC6290F">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6B634B1E">
            <w:pPr>
              <w:widowControl/>
              <w:jc w:val="center"/>
              <w:rPr>
                <w:rFonts w:ascii="宋体" w:hAnsi="宋体" w:cs="宋体"/>
                <w:kern w:val="0"/>
                <w:sz w:val="18"/>
                <w:szCs w:val="18"/>
              </w:rPr>
            </w:pPr>
            <w:r>
              <w:rPr>
                <w:rFonts w:hint="eastAsia" w:ascii="宋体" w:hAnsi="宋体" w:cs="宋体"/>
                <w:kern w:val="0"/>
                <w:sz w:val="18"/>
                <w:szCs w:val="18"/>
              </w:rPr>
              <w:t>X＜10</w:t>
            </w:r>
          </w:p>
        </w:tc>
      </w:tr>
      <w:tr w14:paraId="02B05EF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E6BA01B">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9D0980D">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A72BF1">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46B950">
            <w:pPr>
              <w:widowControl/>
              <w:jc w:val="center"/>
              <w:rPr>
                <w:rFonts w:ascii="宋体" w:hAnsi="宋体" w:cs="宋体"/>
                <w:kern w:val="0"/>
                <w:sz w:val="18"/>
                <w:szCs w:val="18"/>
              </w:rPr>
            </w:pPr>
            <w:r>
              <w:rPr>
                <w:rFonts w:hint="eastAsia" w:ascii="宋体" w:hAnsi="宋体" w:cs="宋体"/>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7A1FA07">
            <w:pPr>
              <w:widowControl/>
              <w:jc w:val="center"/>
              <w:rPr>
                <w:rFonts w:ascii="宋体" w:hAnsi="宋体" w:cs="宋体"/>
                <w:kern w:val="0"/>
                <w:sz w:val="18"/>
                <w:szCs w:val="18"/>
              </w:rPr>
            </w:pPr>
            <w:r>
              <w:rPr>
                <w:rFonts w:hint="eastAsia" w:ascii="宋体" w:hAnsi="宋体" w:cs="宋体"/>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01A0C7D">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3E73344">
            <w:pPr>
              <w:widowControl/>
              <w:jc w:val="center"/>
              <w:rPr>
                <w:rFonts w:ascii="宋体" w:hAnsi="宋体" w:cs="宋体"/>
                <w:kern w:val="0"/>
                <w:sz w:val="18"/>
                <w:szCs w:val="18"/>
              </w:rPr>
            </w:pPr>
            <w:r>
              <w:rPr>
                <w:rFonts w:hint="eastAsia" w:ascii="宋体" w:hAnsi="宋体" w:cs="宋体"/>
                <w:kern w:val="0"/>
                <w:sz w:val="18"/>
                <w:szCs w:val="18"/>
              </w:rPr>
              <w:t>Y＜100</w:t>
            </w:r>
          </w:p>
        </w:tc>
      </w:tr>
      <w:tr w14:paraId="4E10CD0E">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4EF0206">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tcBorders>
              <w:top w:val="nil"/>
              <w:left w:val="nil"/>
              <w:bottom w:val="nil"/>
              <w:right w:val="single" w:color="auto" w:sz="4" w:space="0"/>
            </w:tcBorders>
            <w:shd w:val="clear" w:color="auto" w:fill="auto"/>
            <w:vAlign w:val="center"/>
          </w:tcPr>
          <w:p w14:paraId="529A6A51">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6A1C82C">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1F4F5A91">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3F005FEE">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744737F">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65C9A8F6">
            <w:pPr>
              <w:widowControl/>
              <w:jc w:val="center"/>
              <w:rPr>
                <w:rFonts w:ascii="宋体" w:hAnsi="宋体" w:cs="宋体"/>
                <w:kern w:val="0"/>
                <w:sz w:val="18"/>
                <w:szCs w:val="18"/>
              </w:rPr>
            </w:pPr>
            <w:r>
              <w:rPr>
                <w:rFonts w:hint="eastAsia" w:ascii="宋体" w:hAnsi="宋体" w:cs="宋体"/>
                <w:kern w:val="0"/>
                <w:sz w:val="18"/>
                <w:szCs w:val="18"/>
              </w:rPr>
              <w:t>X＜10</w:t>
            </w:r>
          </w:p>
        </w:tc>
      </w:tr>
      <w:tr w14:paraId="7CE4321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73FC021">
            <w:pPr>
              <w:widowControl/>
              <w:jc w:val="left"/>
              <w:rPr>
                <w:rFonts w:ascii="宋体" w:hAnsi="宋体" w:cs="宋体"/>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C0A522">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0BC308B">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DFA2BC">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99285D4">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E46993F">
            <w:pPr>
              <w:widowControl/>
              <w:jc w:val="center"/>
              <w:rPr>
                <w:rFonts w:ascii="宋体" w:hAnsi="宋体" w:cs="宋体"/>
                <w:kern w:val="0"/>
                <w:sz w:val="18"/>
                <w:szCs w:val="18"/>
              </w:rPr>
            </w:pPr>
            <w:r>
              <w:rPr>
                <w:rFonts w:hint="eastAsia" w:ascii="宋体" w:hAnsi="宋体" w:cs="宋体"/>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77FE723B">
            <w:pPr>
              <w:widowControl/>
              <w:jc w:val="center"/>
              <w:rPr>
                <w:rFonts w:ascii="宋体" w:hAnsi="宋体" w:cs="宋体"/>
                <w:kern w:val="0"/>
                <w:sz w:val="18"/>
                <w:szCs w:val="18"/>
              </w:rPr>
            </w:pPr>
            <w:r>
              <w:rPr>
                <w:rFonts w:hint="eastAsia" w:ascii="宋体" w:hAnsi="宋体" w:cs="宋体"/>
                <w:kern w:val="0"/>
                <w:sz w:val="18"/>
                <w:szCs w:val="18"/>
              </w:rPr>
              <w:t>Y＜50</w:t>
            </w:r>
          </w:p>
        </w:tc>
      </w:tr>
      <w:tr w14:paraId="7A29F6D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DEE7868">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8BC428B">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B57722B">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nil"/>
              <w:right w:val="single" w:color="auto" w:sz="4" w:space="0"/>
            </w:tcBorders>
            <w:shd w:val="clear" w:color="auto" w:fill="auto"/>
            <w:vAlign w:val="center"/>
          </w:tcPr>
          <w:p w14:paraId="782EC744">
            <w:pPr>
              <w:widowControl/>
              <w:jc w:val="center"/>
              <w:rPr>
                <w:rFonts w:ascii="宋体" w:hAnsi="宋体" w:cs="宋体"/>
                <w:kern w:val="0"/>
                <w:sz w:val="18"/>
                <w:szCs w:val="18"/>
              </w:rPr>
            </w:pPr>
            <w:r>
              <w:rPr>
                <w:rFonts w:hint="eastAsia" w:ascii="宋体" w:hAnsi="宋体" w:cs="宋体"/>
                <w:kern w:val="0"/>
                <w:sz w:val="18"/>
                <w:szCs w:val="18"/>
              </w:rPr>
              <w:t>Y≥200000</w:t>
            </w:r>
          </w:p>
        </w:tc>
        <w:tc>
          <w:tcPr>
            <w:tcW w:w="1701" w:type="dxa"/>
            <w:tcBorders>
              <w:top w:val="nil"/>
              <w:left w:val="nil"/>
              <w:bottom w:val="nil"/>
              <w:right w:val="single" w:color="auto" w:sz="4" w:space="0"/>
            </w:tcBorders>
            <w:shd w:val="clear" w:color="auto" w:fill="auto"/>
            <w:vAlign w:val="center"/>
          </w:tcPr>
          <w:p w14:paraId="5E7BA923">
            <w:pPr>
              <w:widowControl/>
              <w:jc w:val="center"/>
              <w:rPr>
                <w:rFonts w:ascii="宋体" w:hAnsi="宋体" w:cs="宋体"/>
                <w:kern w:val="0"/>
                <w:sz w:val="18"/>
                <w:szCs w:val="18"/>
              </w:rPr>
            </w:pPr>
            <w:r>
              <w:rPr>
                <w:rFonts w:hint="eastAsia" w:ascii="宋体" w:hAnsi="宋体" w:cs="宋体"/>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4AB4A467">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nil"/>
              <w:right w:val="nil"/>
            </w:tcBorders>
            <w:shd w:val="clear" w:color="auto" w:fill="auto"/>
            <w:vAlign w:val="center"/>
          </w:tcPr>
          <w:p w14:paraId="554437E5">
            <w:pPr>
              <w:widowControl/>
              <w:jc w:val="center"/>
              <w:rPr>
                <w:rFonts w:ascii="宋体" w:hAnsi="宋体" w:cs="宋体"/>
                <w:kern w:val="0"/>
                <w:sz w:val="18"/>
                <w:szCs w:val="18"/>
              </w:rPr>
            </w:pPr>
            <w:r>
              <w:rPr>
                <w:rFonts w:hint="eastAsia" w:ascii="宋体" w:hAnsi="宋体" w:cs="宋体"/>
                <w:kern w:val="0"/>
                <w:sz w:val="18"/>
                <w:szCs w:val="18"/>
              </w:rPr>
              <w:t>Y＜100</w:t>
            </w:r>
          </w:p>
        </w:tc>
      </w:tr>
      <w:tr w14:paraId="4F5DA03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6D403A6">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3CC7C3">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8C7672">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1CF34E5">
            <w:pPr>
              <w:widowControl/>
              <w:jc w:val="center"/>
              <w:rPr>
                <w:rFonts w:ascii="宋体" w:hAnsi="宋体" w:cs="宋体"/>
                <w:kern w:val="0"/>
                <w:sz w:val="18"/>
                <w:szCs w:val="18"/>
              </w:rPr>
            </w:pPr>
            <w:r>
              <w:rPr>
                <w:rFonts w:hint="eastAsia" w:ascii="宋体" w:hAnsi="宋体" w:cs="宋体"/>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805F763">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F7E49D3">
            <w:pPr>
              <w:widowControl/>
              <w:jc w:val="center"/>
              <w:rPr>
                <w:rFonts w:ascii="宋体" w:hAnsi="宋体" w:cs="宋体"/>
                <w:kern w:val="0"/>
                <w:sz w:val="18"/>
                <w:szCs w:val="18"/>
              </w:rPr>
            </w:pPr>
            <w:r>
              <w:rPr>
                <w:rFonts w:hint="eastAsia" w:ascii="宋体" w:hAnsi="宋体" w:cs="宋体"/>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7293A8C">
            <w:pPr>
              <w:widowControl/>
              <w:jc w:val="center"/>
              <w:rPr>
                <w:rFonts w:ascii="宋体" w:hAnsi="宋体" w:cs="宋体"/>
                <w:kern w:val="0"/>
                <w:sz w:val="18"/>
                <w:szCs w:val="18"/>
              </w:rPr>
            </w:pPr>
            <w:r>
              <w:rPr>
                <w:rFonts w:hint="eastAsia" w:ascii="宋体" w:hAnsi="宋体" w:cs="宋体"/>
                <w:kern w:val="0"/>
                <w:sz w:val="18"/>
                <w:szCs w:val="18"/>
              </w:rPr>
              <w:t>Z＜2000</w:t>
            </w:r>
          </w:p>
        </w:tc>
      </w:tr>
      <w:tr w14:paraId="31DC4CA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C370E90">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7B8B70E">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369A38">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1C409A0B">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587980AE">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266DF1CC">
            <w:pPr>
              <w:widowControl/>
              <w:jc w:val="center"/>
              <w:rPr>
                <w:rFonts w:ascii="宋体" w:hAnsi="宋体" w:cs="宋体"/>
                <w:kern w:val="0"/>
                <w:sz w:val="18"/>
                <w:szCs w:val="18"/>
              </w:rPr>
            </w:pPr>
            <w:r>
              <w:rPr>
                <w:rFonts w:hint="eastAsia" w:ascii="宋体" w:hAnsi="宋体" w:cs="宋体"/>
                <w:kern w:val="0"/>
                <w:sz w:val="18"/>
                <w:szCs w:val="18"/>
              </w:rPr>
              <w:t xml:space="preserve">100≤X＜300 </w:t>
            </w:r>
          </w:p>
        </w:tc>
        <w:tc>
          <w:tcPr>
            <w:tcW w:w="992" w:type="dxa"/>
            <w:tcBorders>
              <w:top w:val="nil"/>
              <w:left w:val="nil"/>
              <w:bottom w:val="nil"/>
              <w:right w:val="nil"/>
            </w:tcBorders>
            <w:shd w:val="clear" w:color="auto" w:fill="auto"/>
            <w:vAlign w:val="center"/>
          </w:tcPr>
          <w:p w14:paraId="6CCF4CF3">
            <w:pPr>
              <w:widowControl/>
              <w:jc w:val="center"/>
              <w:rPr>
                <w:rFonts w:ascii="宋体" w:hAnsi="宋体" w:cs="宋体"/>
                <w:kern w:val="0"/>
                <w:sz w:val="18"/>
                <w:szCs w:val="18"/>
              </w:rPr>
            </w:pPr>
            <w:r>
              <w:rPr>
                <w:rFonts w:hint="eastAsia" w:ascii="宋体" w:hAnsi="宋体" w:cs="宋体"/>
                <w:kern w:val="0"/>
                <w:sz w:val="18"/>
                <w:szCs w:val="18"/>
              </w:rPr>
              <w:t>X＜100</w:t>
            </w:r>
          </w:p>
        </w:tc>
      </w:tr>
      <w:tr w14:paraId="4900636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40770E0">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19F3FA2">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8BCD0DE">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675814A">
            <w:pPr>
              <w:widowControl/>
              <w:jc w:val="center"/>
              <w:rPr>
                <w:rFonts w:ascii="宋体" w:hAnsi="宋体" w:cs="宋体"/>
                <w:kern w:val="0"/>
                <w:sz w:val="18"/>
                <w:szCs w:val="18"/>
              </w:rPr>
            </w:pPr>
            <w:r>
              <w:rPr>
                <w:rFonts w:hint="eastAsia" w:ascii="宋体" w:hAnsi="宋体" w:cs="宋体"/>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7212CA17">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4A0DDFE">
            <w:pPr>
              <w:widowControl/>
              <w:jc w:val="center"/>
              <w:rPr>
                <w:rFonts w:ascii="宋体" w:hAnsi="宋体" w:cs="宋体"/>
                <w:kern w:val="0"/>
                <w:sz w:val="18"/>
                <w:szCs w:val="18"/>
              </w:rPr>
            </w:pPr>
            <w:r>
              <w:rPr>
                <w:rFonts w:hint="eastAsia" w:ascii="宋体" w:hAnsi="宋体" w:cs="宋体"/>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5977C8B7">
            <w:pPr>
              <w:widowControl/>
              <w:jc w:val="center"/>
              <w:rPr>
                <w:rFonts w:ascii="宋体" w:hAnsi="宋体" w:cs="宋体"/>
                <w:kern w:val="0"/>
                <w:sz w:val="18"/>
                <w:szCs w:val="18"/>
              </w:rPr>
            </w:pPr>
            <w:r>
              <w:rPr>
                <w:rFonts w:hint="eastAsia" w:ascii="宋体" w:hAnsi="宋体" w:cs="宋体"/>
                <w:kern w:val="0"/>
                <w:sz w:val="18"/>
                <w:szCs w:val="18"/>
              </w:rPr>
              <w:t>Y＜500</w:t>
            </w:r>
          </w:p>
        </w:tc>
      </w:tr>
      <w:tr w14:paraId="1B1ADCB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76149C">
            <w:pPr>
              <w:widowControl/>
              <w:spacing w:line="240" w:lineRule="exact"/>
              <w:jc w:val="left"/>
              <w:rPr>
                <w:rFonts w:ascii="宋体" w:hAnsi="宋体" w:cs="宋体"/>
                <w:kern w:val="0"/>
                <w:sz w:val="18"/>
                <w:szCs w:val="18"/>
                <w:highlight w:val="yellow"/>
              </w:rPr>
            </w:pPr>
            <w:r>
              <w:rPr>
                <w:rFonts w:hint="eastAsia" w:ascii="宋体" w:hAnsi="宋体" w:cs="宋体"/>
                <w:kern w:val="0"/>
                <w:sz w:val="18"/>
                <w:szCs w:val="18"/>
                <w:highlight w:val="yellow"/>
              </w:rPr>
              <w:t>租赁和商务服务业</w:t>
            </w:r>
          </w:p>
        </w:tc>
        <w:tc>
          <w:tcPr>
            <w:tcW w:w="1369" w:type="dxa"/>
            <w:tcBorders>
              <w:top w:val="nil"/>
              <w:left w:val="nil"/>
              <w:bottom w:val="nil"/>
              <w:right w:val="single" w:color="auto" w:sz="4" w:space="0"/>
            </w:tcBorders>
            <w:shd w:val="clear" w:color="auto" w:fill="auto"/>
            <w:vAlign w:val="center"/>
          </w:tcPr>
          <w:p w14:paraId="120663B3">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从业人员(X)</w:t>
            </w:r>
          </w:p>
        </w:tc>
        <w:tc>
          <w:tcPr>
            <w:tcW w:w="709" w:type="dxa"/>
            <w:tcBorders>
              <w:top w:val="nil"/>
              <w:left w:val="nil"/>
              <w:bottom w:val="nil"/>
              <w:right w:val="single" w:color="auto" w:sz="4" w:space="0"/>
            </w:tcBorders>
            <w:shd w:val="clear" w:color="auto" w:fill="auto"/>
            <w:vAlign w:val="center"/>
          </w:tcPr>
          <w:p w14:paraId="21D220C6">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人</w:t>
            </w:r>
          </w:p>
        </w:tc>
        <w:tc>
          <w:tcPr>
            <w:tcW w:w="1125" w:type="dxa"/>
            <w:tcBorders>
              <w:top w:val="nil"/>
              <w:left w:val="nil"/>
              <w:bottom w:val="nil"/>
              <w:right w:val="single" w:color="auto" w:sz="4" w:space="0"/>
            </w:tcBorders>
            <w:shd w:val="clear" w:color="auto" w:fill="auto"/>
            <w:vAlign w:val="center"/>
          </w:tcPr>
          <w:p w14:paraId="61B1166D">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X≥300</w:t>
            </w:r>
          </w:p>
        </w:tc>
        <w:tc>
          <w:tcPr>
            <w:tcW w:w="1701" w:type="dxa"/>
            <w:tcBorders>
              <w:top w:val="nil"/>
              <w:left w:val="nil"/>
              <w:bottom w:val="nil"/>
              <w:right w:val="single" w:color="auto" w:sz="4" w:space="0"/>
            </w:tcBorders>
            <w:shd w:val="clear" w:color="auto" w:fill="auto"/>
            <w:vAlign w:val="center"/>
          </w:tcPr>
          <w:p w14:paraId="330B61CB">
            <w:pPr>
              <w:widowControl/>
              <w:ind w:left="1" w:leftChars="-51" w:hanging="108" w:hangingChars="60"/>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100≤X＜300 </w:t>
            </w:r>
          </w:p>
        </w:tc>
        <w:tc>
          <w:tcPr>
            <w:tcW w:w="1426" w:type="dxa"/>
            <w:tcBorders>
              <w:top w:val="nil"/>
              <w:left w:val="nil"/>
              <w:bottom w:val="nil"/>
              <w:right w:val="single" w:color="auto" w:sz="4" w:space="0"/>
            </w:tcBorders>
            <w:shd w:val="clear" w:color="auto" w:fill="auto"/>
            <w:vAlign w:val="center"/>
          </w:tcPr>
          <w:p w14:paraId="329417AE">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 10≤X＜100</w:t>
            </w:r>
          </w:p>
        </w:tc>
        <w:tc>
          <w:tcPr>
            <w:tcW w:w="992" w:type="dxa"/>
            <w:tcBorders>
              <w:top w:val="nil"/>
              <w:left w:val="nil"/>
              <w:bottom w:val="nil"/>
              <w:right w:val="nil"/>
            </w:tcBorders>
            <w:shd w:val="clear" w:color="auto" w:fill="auto"/>
            <w:vAlign w:val="center"/>
          </w:tcPr>
          <w:p w14:paraId="2CA64846">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X＜10</w:t>
            </w:r>
          </w:p>
        </w:tc>
      </w:tr>
      <w:tr w14:paraId="556B9CF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1CEA29E">
            <w:pPr>
              <w:widowControl/>
              <w:jc w:val="left"/>
              <w:rPr>
                <w:rFonts w:ascii="宋体" w:hAnsi="宋体" w:cs="宋体"/>
                <w:kern w:val="0"/>
                <w:sz w:val="18"/>
                <w:szCs w:val="18"/>
                <w:highlight w:val="yellow"/>
              </w:rPr>
            </w:pPr>
          </w:p>
        </w:tc>
        <w:tc>
          <w:tcPr>
            <w:tcW w:w="1369" w:type="dxa"/>
            <w:tcBorders>
              <w:top w:val="nil"/>
              <w:left w:val="nil"/>
              <w:bottom w:val="single" w:color="auto" w:sz="4" w:space="0"/>
              <w:right w:val="single" w:color="auto" w:sz="4" w:space="0"/>
            </w:tcBorders>
            <w:shd w:val="clear" w:color="auto" w:fill="auto"/>
            <w:vAlign w:val="center"/>
          </w:tcPr>
          <w:p w14:paraId="07397B80">
            <w:pPr>
              <w:widowControl/>
              <w:spacing w:line="240" w:lineRule="exact"/>
              <w:jc w:val="center"/>
              <w:rPr>
                <w:rFonts w:ascii="宋体" w:hAnsi="宋体" w:cs="宋体"/>
                <w:kern w:val="0"/>
                <w:sz w:val="18"/>
                <w:szCs w:val="18"/>
                <w:highlight w:val="yellow"/>
              </w:rPr>
            </w:pPr>
            <w:r>
              <w:rPr>
                <w:rFonts w:hint="eastAsia" w:ascii="宋体" w:hAnsi="宋体" w:cs="宋体"/>
                <w:kern w:val="0"/>
                <w:sz w:val="18"/>
                <w:szCs w:val="18"/>
                <w:highlight w:val="yellow"/>
              </w:rPr>
              <w:t>资产总额(Z)</w:t>
            </w:r>
          </w:p>
        </w:tc>
        <w:tc>
          <w:tcPr>
            <w:tcW w:w="709" w:type="dxa"/>
            <w:tcBorders>
              <w:top w:val="nil"/>
              <w:left w:val="nil"/>
              <w:bottom w:val="single" w:color="auto" w:sz="4" w:space="0"/>
              <w:right w:val="single" w:color="auto" w:sz="4" w:space="0"/>
            </w:tcBorders>
            <w:shd w:val="clear" w:color="auto" w:fill="auto"/>
            <w:vAlign w:val="center"/>
          </w:tcPr>
          <w:p w14:paraId="31B8C980">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万元</w:t>
            </w:r>
          </w:p>
        </w:tc>
        <w:tc>
          <w:tcPr>
            <w:tcW w:w="1125" w:type="dxa"/>
            <w:tcBorders>
              <w:top w:val="nil"/>
              <w:left w:val="nil"/>
              <w:bottom w:val="single" w:color="auto" w:sz="4" w:space="0"/>
              <w:right w:val="single" w:color="auto" w:sz="4" w:space="0"/>
            </w:tcBorders>
            <w:shd w:val="clear" w:color="auto" w:fill="auto"/>
            <w:vAlign w:val="center"/>
          </w:tcPr>
          <w:p w14:paraId="587E4725">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Z≥120000</w:t>
            </w:r>
          </w:p>
        </w:tc>
        <w:tc>
          <w:tcPr>
            <w:tcW w:w="1701" w:type="dxa"/>
            <w:tcBorders>
              <w:top w:val="nil"/>
              <w:left w:val="nil"/>
              <w:bottom w:val="single" w:color="auto" w:sz="4" w:space="0"/>
              <w:right w:val="single" w:color="auto" w:sz="4" w:space="0"/>
            </w:tcBorders>
            <w:shd w:val="clear" w:color="auto" w:fill="auto"/>
            <w:vAlign w:val="center"/>
          </w:tcPr>
          <w:p w14:paraId="3087A4F5">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CA22C38">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 100≤Z＜8000</w:t>
            </w:r>
          </w:p>
        </w:tc>
        <w:tc>
          <w:tcPr>
            <w:tcW w:w="992" w:type="dxa"/>
            <w:tcBorders>
              <w:top w:val="nil"/>
              <w:left w:val="nil"/>
              <w:bottom w:val="single" w:color="auto" w:sz="4" w:space="0"/>
              <w:right w:val="nil"/>
            </w:tcBorders>
            <w:shd w:val="clear" w:color="auto" w:fill="auto"/>
            <w:vAlign w:val="center"/>
          </w:tcPr>
          <w:p w14:paraId="039519CF">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Z＜100</w:t>
            </w:r>
          </w:p>
        </w:tc>
      </w:tr>
      <w:tr w14:paraId="7A8FF09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4EDE856">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5101FF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35CE2A62">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C4FF9BF">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88709E1">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60004AB">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1D0733C">
            <w:pPr>
              <w:widowControl/>
              <w:jc w:val="center"/>
              <w:rPr>
                <w:rFonts w:ascii="宋体" w:hAnsi="宋体" w:cs="宋体"/>
                <w:kern w:val="0"/>
                <w:sz w:val="18"/>
                <w:szCs w:val="18"/>
              </w:rPr>
            </w:pPr>
            <w:r>
              <w:rPr>
                <w:rFonts w:hint="eastAsia" w:ascii="宋体" w:hAnsi="宋体" w:cs="宋体"/>
                <w:kern w:val="0"/>
                <w:sz w:val="18"/>
                <w:szCs w:val="18"/>
              </w:rPr>
              <w:t>X＜10</w:t>
            </w:r>
          </w:p>
        </w:tc>
      </w:tr>
    </w:tbl>
    <w:p w14:paraId="6F627D5B">
      <w:pPr>
        <w:widowControl/>
        <w:spacing w:line="540" w:lineRule="exact"/>
        <w:rPr>
          <w:rFonts w:ascii="宋体" w:hAnsi="宋体" w:cs="宋体"/>
          <w:spacing w:val="8"/>
          <w:kern w:val="0"/>
          <w:sz w:val="24"/>
        </w:rPr>
      </w:pPr>
      <w:r>
        <w:rPr>
          <w:rFonts w:hint="eastAsia" w:ascii="宋体" w:hAnsi="宋体" w:cs="宋体"/>
          <w:spacing w:val="8"/>
          <w:kern w:val="0"/>
          <w:sz w:val="24"/>
        </w:rPr>
        <w:t>说明：</w:t>
      </w:r>
    </w:p>
    <w:p w14:paraId="1032C613">
      <w:pPr>
        <w:spacing w:line="360" w:lineRule="auto"/>
        <w:ind w:firstLine="512" w:firstLineChars="200"/>
        <w:rPr>
          <w:rFonts w:ascii="宋体" w:hAnsi="宋体" w:cs="宋体"/>
          <w:spacing w:val="8"/>
          <w:kern w:val="0"/>
          <w:sz w:val="24"/>
        </w:rPr>
      </w:pPr>
      <w:r>
        <w:rPr>
          <w:rFonts w:hint="eastAsia" w:ascii="宋体" w:hAnsi="宋体" w:cs="宋体"/>
          <w:spacing w:val="8"/>
          <w:kern w:val="0"/>
          <w:sz w:val="24"/>
        </w:rPr>
        <w:t>1.大型、中型和小型企业须同时满足所列指标的下限，否则下划一档；微型企业只须满足所列指标中的一项即可。</w:t>
      </w:r>
    </w:p>
    <w:p w14:paraId="6D57F2A9">
      <w:pPr>
        <w:spacing w:line="360" w:lineRule="auto"/>
        <w:ind w:firstLine="512" w:firstLineChars="200"/>
        <w:rPr>
          <w:rFonts w:ascii="宋体" w:hAnsi="宋体" w:cs="宋体"/>
          <w:spacing w:val="8"/>
          <w:kern w:val="0"/>
          <w:sz w:val="24"/>
        </w:rPr>
      </w:pPr>
      <w:r>
        <w:rPr>
          <w:rFonts w:hint="eastAsia" w:ascii="宋体" w:hAnsi="宋体" w:cs="宋体"/>
          <w:spacing w:val="8"/>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944EBEE">
      <w:pPr>
        <w:spacing w:line="360" w:lineRule="auto"/>
        <w:ind w:firstLine="512" w:firstLineChars="200"/>
        <w:rPr>
          <w:rFonts w:ascii="宋体" w:hAnsi="宋体" w:cs="宋体"/>
          <w:sz w:val="24"/>
        </w:rPr>
      </w:pPr>
      <w:r>
        <w:rPr>
          <w:rFonts w:hint="eastAsia" w:ascii="宋体" w:hAnsi="宋体" w:cs="宋体"/>
          <w:spacing w:val="8"/>
          <w:kern w:val="0"/>
          <w:sz w:val="24"/>
        </w:rPr>
        <w:t>3.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06C5897">
      <w:pPr>
        <w:spacing w:line="360" w:lineRule="auto"/>
        <w:ind w:firstLine="420" w:firstLineChars="200"/>
      </w:pPr>
    </w:p>
    <w:p w14:paraId="6A987923">
      <w:pPr>
        <w:spacing w:line="360" w:lineRule="auto"/>
        <w:ind w:firstLine="420" w:firstLineChars="200"/>
      </w:pPr>
    </w:p>
    <w:p w14:paraId="16ADA935">
      <w:pPr>
        <w:spacing w:line="360" w:lineRule="auto"/>
        <w:ind w:firstLine="420" w:firstLineChars="200"/>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Meiryo">
    <w:altName w:val="Yu Gothic UI"/>
    <w:panose1 w:val="020B0604030504040204"/>
    <w:charset w:val="80"/>
    <w:family w:val="swiss"/>
    <w:pitch w:val="default"/>
    <w:sig w:usb0="00000000" w:usb1="00000000" w:usb2="00010012" w:usb3="00000000" w:csb0="6002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E8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0C0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bookmarkStart w:id="392" w:name="_Toc164085800"/>
    <w:bookmarkStart w:id="393" w:name="_Toc131845147"/>
    <w:bookmarkStart w:id="394" w:name="_Toc91899912"/>
    <w:bookmarkStart w:id="395" w:name="_Toc36110187"/>
    <w:r>
      <w:rPr>
        <w:rFonts w:hint="eastAsia" w:ascii="仿宋_GB2312" w:eastAsia="仿宋_GB2312"/>
        <w:kern w:val="0"/>
        <w:szCs w:val="21"/>
      </w:rPr>
      <w:t xml:space="preserve"> 页</w:t>
    </w:r>
    <w:bookmarkEnd w:id="392"/>
    <w:bookmarkEnd w:id="393"/>
    <w:bookmarkEnd w:id="394"/>
    <w:bookmarkEnd w:id="39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7083">
    <w:pPr>
      <w:pStyle w:val="42"/>
      <w:framePr w:wrap="around" w:vAnchor="text" w:hAnchor="margin" w:xAlign="right" w:y="1"/>
      <w:rPr>
        <w:rStyle w:val="73"/>
      </w:rPr>
    </w:pPr>
    <w:r>
      <w:fldChar w:fldCharType="begin"/>
    </w:r>
    <w:r>
      <w:rPr>
        <w:rStyle w:val="73"/>
      </w:rPr>
      <w:instrText xml:space="preserve">PAGE  </w:instrText>
    </w:r>
    <w:r>
      <w:fldChar w:fldCharType="end"/>
    </w:r>
  </w:p>
  <w:p w14:paraId="528D8CB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4DF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A1B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4D420AB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1DB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w:t>
    </w:r>
  </w:p>
  <w:p w14:paraId="605EEA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029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5CCA6D4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DFA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C0E36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2A7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1C25">
    <w:pPr>
      <w:pStyle w:val="42"/>
      <w:framePr w:wrap="around" w:vAnchor="text" w:hAnchor="margin" w:xAlign="right" w:y="1"/>
      <w:rPr>
        <w:rStyle w:val="73"/>
      </w:rPr>
    </w:pPr>
    <w:r>
      <w:fldChar w:fldCharType="begin"/>
    </w:r>
    <w:r>
      <w:rPr>
        <w:rStyle w:val="73"/>
      </w:rPr>
      <w:instrText xml:space="preserve">PAGE  </w:instrText>
    </w:r>
    <w:r>
      <w:fldChar w:fldCharType="end"/>
    </w:r>
  </w:p>
  <w:p w14:paraId="5B63DB98">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41AF">
    <w:pPr>
      <w:pStyle w:val="4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081C">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383D8">
    <w:pPr>
      <w:rPr>
        <w:rFonts w:ascii="仿宋_GB2312" w:eastAsia="仿宋_GB2312"/>
        <w:b/>
        <w:i/>
        <w:sz w:val="18"/>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EDCA">
    <w:pPr>
      <w:pStyle w:val="43"/>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F27B">
    <w:pPr>
      <w:pStyle w:val="43"/>
      <w:jc w:val="right"/>
      <w:rPr>
        <w:rFonts w:ascii="仿宋_GB2312"/>
        <w:b/>
        <w:i/>
        <w:u w:val="single"/>
      </w:rPr>
    </w:pPr>
    <w:r>
      <w:rPr>
        <w:rFonts w:hint="eastAsia"/>
      </w:rPr>
      <w:t>浙江省政府采购公开招标文件</w:t>
    </w:r>
  </w:p>
  <w:p w14:paraId="2A4158F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A5EF">
    <w:pPr>
      <w:pStyle w:val="43"/>
      <w:jc w:val="right"/>
    </w:pPr>
    <w:r>
      <w:rPr>
        <w:rFonts w:hint="eastAsia"/>
      </w:rPr>
      <w:t>浙江省政府采购公开招标文件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2D4A">
    <w:pPr>
      <w:pStyle w:val="43"/>
      <w:pBdr>
        <w:bottom w:val="none" w:color="auto" w:sz="0" w:space="1"/>
      </w:pBdr>
      <w:jc w:val="right"/>
      <w:rPr>
        <w:rFonts w:ascii="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4373">
    <w:pPr>
      <w:pStyle w:val="43"/>
    </w:pPr>
    <w:r>
      <w:t></w:t>
    </w:r>
    <w:r>
      <w:rPr>
        <w:rFonts w:hint="eastAsia"/>
      </w:rPr>
      <w:t>浙江省政府采购公开招标文件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BC8FC"/>
    <w:multiLevelType w:val="singleLevel"/>
    <w:tmpl w:val="C3FBC8FC"/>
    <w:lvl w:ilvl="0" w:tentative="0">
      <w:start w:val="1"/>
      <w:numFmt w:val="decimal"/>
      <w:suff w:val="nothing"/>
      <w:lvlText w:val="（%1）"/>
      <w:lvlJc w:val="left"/>
    </w:lvl>
  </w:abstractNum>
  <w:abstractNum w:abstractNumId="1">
    <w:nsid w:val="00000011"/>
    <w:multiLevelType w:val="singleLevel"/>
    <w:tmpl w:val="00000011"/>
    <w:lvl w:ilvl="0" w:tentative="0">
      <w:start w:val="1"/>
      <w:numFmt w:val="chineseCounting"/>
      <w:suff w:val="nothing"/>
      <w:lvlText w:val="%1、"/>
      <w:lvlJc w:val="left"/>
      <w:rPr>
        <w:rFonts w:cs="Times New Roman"/>
      </w:rPr>
    </w:lvl>
  </w:abstractNum>
  <w:abstractNum w:abstractNumId="2">
    <w:nsid w:val="00000012"/>
    <w:multiLevelType w:val="singleLevel"/>
    <w:tmpl w:val="00000012"/>
    <w:lvl w:ilvl="0" w:tentative="0">
      <w:start w:val="3"/>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zcyYzJlOGRjMDUxM2U1NDVlYzU0YmUzNjUyZWEifQ=="/>
  </w:docVars>
  <w:rsids>
    <w:rsidRoot w:val="00172A27"/>
    <w:rsid w:val="00000451"/>
    <w:rsid w:val="0000108B"/>
    <w:rsid w:val="0000133D"/>
    <w:rsid w:val="00001509"/>
    <w:rsid w:val="000016BA"/>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1D5"/>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96E"/>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3F"/>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2FA0"/>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390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2F47"/>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473"/>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2C2"/>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D7"/>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47C"/>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042"/>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17"/>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7A2"/>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24F"/>
    <w:rsid w:val="00CD64E1"/>
    <w:rsid w:val="00CD66BA"/>
    <w:rsid w:val="00CD68D5"/>
    <w:rsid w:val="00CD699D"/>
    <w:rsid w:val="00CD6BA3"/>
    <w:rsid w:val="00CD70DB"/>
    <w:rsid w:val="00CD7544"/>
    <w:rsid w:val="00CD78D4"/>
    <w:rsid w:val="00CE0697"/>
    <w:rsid w:val="00CE14CB"/>
    <w:rsid w:val="00CE2E2E"/>
    <w:rsid w:val="00CE3A51"/>
    <w:rsid w:val="00CE41F9"/>
    <w:rsid w:val="00CE434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5CB"/>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CC1"/>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6F32"/>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65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5F1E"/>
    <w:rsid w:val="017A439C"/>
    <w:rsid w:val="01967DCC"/>
    <w:rsid w:val="019F7441"/>
    <w:rsid w:val="01B37585"/>
    <w:rsid w:val="01D55165"/>
    <w:rsid w:val="01DF6BF8"/>
    <w:rsid w:val="01EC2C57"/>
    <w:rsid w:val="01F204D1"/>
    <w:rsid w:val="02201D8C"/>
    <w:rsid w:val="02345A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945F73"/>
    <w:rsid w:val="08061376"/>
    <w:rsid w:val="081F7709"/>
    <w:rsid w:val="08452D77"/>
    <w:rsid w:val="086401F8"/>
    <w:rsid w:val="08751CAA"/>
    <w:rsid w:val="087E4C40"/>
    <w:rsid w:val="08A871D0"/>
    <w:rsid w:val="08B5296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104E6"/>
    <w:rsid w:val="0AA374A5"/>
    <w:rsid w:val="0AAB7649"/>
    <w:rsid w:val="0ABC5606"/>
    <w:rsid w:val="0B30404E"/>
    <w:rsid w:val="0B4C6C14"/>
    <w:rsid w:val="0B547599"/>
    <w:rsid w:val="0B631A88"/>
    <w:rsid w:val="0B683D45"/>
    <w:rsid w:val="0B7F3F11"/>
    <w:rsid w:val="0B884417"/>
    <w:rsid w:val="0BF6188C"/>
    <w:rsid w:val="0BF73C91"/>
    <w:rsid w:val="0C170175"/>
    <w:rsid w:val="0C256BE4"/>
    <w:rsid w:val="0C2F551B"/>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D1453"/>
    <w:rsid w:val="0EF94D4B"/>
    <w:rsid w:val="0F42585D"/>
    <w:rsid w:val="0F4958DC"/>
    <w:rsid w:val="0F515DF7"/>
    <w:rsid w:val="0F596BA8"/>
    <w:rsid w:val="0F6248D2"/>
    <w:rsid w:val="0F693536"/>
    <w:rsid w:val="0F7B0511"/>
    <w:rsid w:val="0F7B76D9"/>
    <w:rsid w:val="0F816ACD"/>
    <w:rsid w:val="0F847DFE"/>
    <w:rsid w:val="0F9832DB"/>
    <w:rsid w:val="0FBF3FD2"/>
    <w:rsid w:val="0FBF7FF3"/>
    <w:rsid w:val="0FCE3ABE"/>
    <w:rsid w:val="0FCEAF2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79351E"/>
    <w:rsid w:val="12862074"/>
    <w:rsid w:val="12883966"/>
    <w:rsid w:val="129E45B4"/>
    <w:rsid w:val="12B66520"/>
    <w:rsid w:val="12D81596"/>
    <w:rsid w:val="13072A44"/>
    <w:rsid w:val="135F4BE2"/>
    <w:rsid w:val="139B1A0A"/>
    <w:rsid w:val="139D25C7"/>
    <w:rsid w:val="13AA2628"/>
    <w:rsid w:val="13BF3CE4"/>
    <w:rsid w:val="141008D8"/>
    <w:rsid w:val="14125FE6"/>
    <w:rsid w:val="141B72B3"/>
    <w:rsid w:val="146D271E"/>
    <w:rsid w:val="14982588"/>
    <w:rsid w:val="149A5AD9"/>
    <w:rsid w:val="14A7619D"/>
    <w:rsid w:val="150129B1"/>
    <w:rsid w:val="150536C3"/>
    <w:rsid w:val="150C1963"/>
    <w:rsid w:val="151447A0"/>
    <w:rsid w:val="154A6454"/>
    <w:rsid w:val="15762120"/>
    <w:rsid w:val="15CC70C4"/>
    <w:rsid w:val="16A8729C"/>
    <w:rsid w:val="16B33777"/>
    <w:rsid w:val="16BC70A7"/>
    <w:rsid w:val="16C6339E"/>
    <w:rsid w:val="172F2D79"/>
    <w:rsid w:val="17557BEF"/>
    <w:rsid w:val="17CE7E68"/>
    <w:rsid w:val="17D349C1"/>
    <w:rsid w:val="1830729E"/>
    <w:rsid w:val="1870062C"/>
    <w:rsid w:val="18817102"/>
    <w:rsid w:val="18830A15"/>
    <w:rsid w:val="18852B28"/>
    <w:rsid w:val="188B5321"/>
    <w:rsid w:val="18DA283C"/>
    <w:rsid w:val="18E53AB6"/>
    <w:rsid w:val="19932372"/>
    <w:rsid w:val="19A20DD5"/>
    <w:rsid w:val="19AE03F1"/>
    <w:rsid w:val="19D76D7C"/>
    <w:rsid w:val="19F811CC"/>
    <w:rsid w:val="1A071A03"/>
    <w:rsid w:val="1A1F16AE"/>
    <w:rsid w:val="1A3B5C77"/>
    <w:rsid w:val="1A7A42D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E5861"/>
    <w:rsid w:val="1C7F4118"/>
    <w:rsid w:val="1C88086E"/>
    <w:rsid w:val="1CBB3279"/>
    <w:rsid w:val="1D1E752B"/>
    <w:rsid w:val="1D266CE1"/>
    <w:rsid w:val="1D3963AF"/>
    <w:rsid w:val="1D6A673C"/>
    <w:rsid w:val="1D9247AE"/>
    <w:rsid w:val="1DB567EC"/>
    <w:rsid w:val="1DF51A98"/>
    <w:rsid w:val="1E024BEA"/>
    <w:rsid w:val="1E3D060F"/>
    <w:rsid w:val="1E3F7D2E"/>
    <w:rsid w:val="1E4134E4"/>
    <w:rsid w:val="1E5062B3"/>
    <w:rsid w:val="1E523514"/>
    <w:rsid w:val="1E714A66"/>
    <w:rsid w:val="1E7A20C2"/>
    <w:rsid w:val="1E802593"/>
    <w:rsid w:val="1E8B6156"/>
    <w:rsid w:val="1EA703CC"/>
    <w:rsid w:val="1EB7330C"/>
    <w:rsid w:val="1ED61CAF"/>
    <w:rsid w:val="1F0A0FF3"/>
    <w:rsid w:val="1F5771FF"/>
    <w:rsid w:val="1F75D154"/>
    <w:rsid w:val="1FE868A9"/>
    <w:rsid w:val="1FF7DE97"/>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B1B39"/>
    <w:rsid w:val="233500BF"/>
    <w:rsid w:val="23377FF7"/>
    <w:rsid w:val="23405521"/>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56CCC"/>
    <w:rsid w:val="26A94201"/>
    <w:rsid w:val="26AC274F"/>
    <w:rsid w:val="27044A29"/>
    <w:rsid w:val="271D34C8"/>
    <w:rsid w:val="276142BF"/>
    <w:rsid w:val="27783712"/>
    <w:rsid w:val="278C564A"/>
    <w:rsid w:val="27907362"/>
    <w:rsid w:val="2828747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F65A7"/>
    <w:rsid w:val="2A15033F"/>
    <w:rsid w:val="2A1662C1"/>
    <w:rsid w:val="2A1C7367"/>
    <w:rsid w:val="2A2815FA"/>
    <w:rsid w:val="2A4F1E04"/>
    <w:rsid w:val="2A6D6092"/>
    <w:rsid w:val="2A7D76B4"/>
    <w:rsid w:val="2B251B46"/>
    <w:rsid w:val="2B437463"/>
    <w:rsid w:val="2B7807EE"/>
    <w:rsid w:val="2BA50BF7"/>
    <w:rsid w:val="2BBF00EC"/>
    <w:rsid w:val="2BC37CFD"/>
    <w:rsid w:val="2BD5237F"/>
    <w:rsid w:val="2BE536CE"/>
    <w:rsid w:val="2BE758D9"/>
    <w:rsid w:val="2C09049E"/>
    <w:rsid w:val="2C0A653C"/>
    <w:rsid w:val="2C191F85"/>
    <w:rsid w:val="2CE82D6F"/>
    <w:rsid w:val="2D343236"/>
    <w:rsid w:val="2D7B23E8"/>
    <w:rsid w:val="2DAA4A7C"/>
    <w:rsid w:val="2DD15014"/>
    <w:rsid w:val="2DF72DE4"/>
    <w:rsid w:val="2E0220AF"/>
    <w:rsid w:val="2E4B082A"/>
    <w:rsid w:val="2E5D4E86"/>
    <w:rsid w:val="2E5D790B"/>
    <w:rsid w:val="2E9A3C18"/>
    <w:rsid w:val="2EBB0FEE"/>
    <w:rsid w:val="2EC63002"/>
    <w:rsid w:val="2F0A6B38"/>
    <w:rsid w:val="2F4A3E20"/>
    <w:rsid w:val="2F946CCB"/>
    <w:rsid w:val="2FD25781"/>
    <w:rsid w:val="2FDC745C"/>
    <w:rsid w:val="2FFD7934"/>
    <w:rsid w:val="30733ACD"/>
    <w:rsid w:val="308C3862"/>
    <w:rsid w:val="309379D8"/>
    <w:rsid w:val="30A270F7"/>
    <w:rsid w:val="30AC4667"/>
    <w:rsid w:val="30DF1478"/>
    <w:rsid w:val="30EC586F"/>
    <w:rsid w:val="319C6071"/>
    <w:rsid w:val="31AC537E"/>
    <w:rsid w:val="31E3679B"/>
    <w:rsid w:val="31E732FD"/>
    <w:rsid w:val="31EB4F97"/>
    <w:rsid w:val="32382656"/>
    <w:rsid w:val="32517576"/>
    <w:rsid w:val="32557489"/>
    <w:rsid w:val="32BE5C2C"/>
    <w:rsid w:val="32FB6478"/>
    <w:rsid w:val="33263B3F"/>
    <w:rsid w:val="336963EB"/>
    <w:rsid w:val="336B01A8"/>
    <w:rsid w:val="33816EEB"/>
    <w:rsid w:val="339931DD"/>
    <w:rsid w:val="33EB55CD"/>
    <w:rsid w:val="33EC4C02"/>
    <w:rsid w:val="340D2360"/>
    <w:rsid w:val="3410665D"/>
    <w:rsid w:val="34211214"/>
    <w:rsid w:val="342E63AB"/>
    <w:rsid w:val="344B5C6C"/>
    <w:rsid w:val="34950E68"/>
    <w:rsid w:val="34986E94"/>
    <w:rsid w:val="34AF62C9"/>
    <w:rsid w:val="34CB4388"/>
    <w:rsid w:val="34FA6E12"/>
    <w:rsid w:val="354D7158"/>
    <w:rsid w:val="358D5588"/>
    <w:rsid w:val="35FEE631"/>
    <w:rsid w:val="363A3B40"/>
    <w:rsid w:val="365302AE"/>
    <w:rsid w:val="36607A0A"/>
    <w:rsid w:val="366E227C"/>
    <w:rsid w:val="366F2E0D"/>
    <w:rsid w:val="367B6A5C"/>
    <w:rsid w:val="36A74ADA"/>
    <w:rsid w:val="36AD60D5"/>
    <w:rsid w:val="36B224F9"/>
    <w:rsid w:val="36EC0CC9"/>
    <w:rsid w:val="373F410B"/>
    <w:rsid w:val="37DC32D5"/>
    <w:rsid w:val="37EE7094"/>
    <w:rsid w:val="38296C89"/>
    <w:rsid w:val="383002EB"/>
    <w:rsid w:val="38586797"/>
    <w:rsid w:val="388C7258"/>
    <w:rsid w:val="389D0C7A"/>
    <w:rsid w:val="38BC0149"/>
    <w:rsid w:val="38D87D1C"/>
    <w:rsid w:val="38EC6B63"/>
    <w:rsid w:val="39636459"/>
    <w:rsid w:val="396B7F6C"/>
    <w:rsid w:val="39B417A9"/>
    <w:rsid w:val="39FC5695"/>
    <w:rsid w:val="3A006D8E"/>
    <w:rsid w:val="3A3651E5"/>
    <w:rsid w:val="3A744481"/>
    <w:rsid w:val="3A8C7BEF"/>
    <w:rsid w:val="3A906246"/>
    <w:rsid w:val="3AF316E8"/>
    <w:rsid w:val="3B1E3126"/>
    <w:rsid w:val="3B2349B7"/>
    <w:rsid w:val="3B616CFF"/>
    <w:rsid w:val="3B6259F6"/>
    <w:rsid w:val="3B976654"/>
    <w:rsid w:val="3BBC60A6"/>
    <w:rsid w:val="3BC01EFC"/>
    <w:rsid w:val="3BCA786A"/>
    <w:rsid w:val="3BD31E2F"/>
    <w:rsid w:val="3BF15831"/>
    <w:rsid w:val="3C105946"/>
    <w:rsid w:val="3C471448"/>
    <w:rsid w:val="3C5F759A"/>
    <w:rsid w:val="3C6C525A"/>
    <w:rsid w:val="3C6F7A31"/>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45A06"/>
    <w:rsid w:val="3E9A59DE"/>
    <w:rsid w:val="3EAF4836"/>
    <w:rsid w:val="3EC33DFA"/>
    <w:rsid w:val="3EE6168C"/>
    <w:rsid w:val="3EFFA689"/>
    <w:rsid w:val="3F060E16"/>
    <w:rsid w:val="3F1B36E5"/>
    <w:rsid w:val="3F1D1096"/>
    <w:rsid w:val="3F2F0234"/>
    <w:rsid w:val="3F6363FE"/>
    <w:rsid w:val="3F756B8F"/>
    <w:rsid w:val="3F95482B"/>
    <w:rsid w:val="3FEFB08F"/>
    <w:rsid w:val="3FF17610"/>
    <w:rsid w:val="3FF2DACE"/>
    <w:rsid w:val="4019356B"/>
    <w:rsid w:val="40592157"/>
    <w:rsid w:val="406E1CAE"/>
    <w:rsid w:val="40735E52"/>
    <w:rsid w:val="40A0133A"/>
    <w:rsid w:val="40C31A53"/>
    <w:rsid w:val="40FA2607"/>
    <w:rsid w:val="40FF545D"/>
    <w:rsid w:val="410067C8"/>
    <w:rsid w:val="414508EB"/>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B2EBB"/>
    <w:rsid w:val="449101DD"/>
    <w:rsid w:val="44DE1391"/>
    <w:rsid w:val="451B225C"/>
    <w:rsid w:val="452410C9"/>
    <w:rsid w:val="45317DFB"/>
    <w:rsid w:val="456D3CE4"/>
    <w:rsid w:val="4579042C"/>
    <w:rsid w:val="457F0571"/>
    <w:rsid w:val="45851176"/>
    <w:rsid w:val="45C63B94"/>
    <w:rsid w:val="45EA7CB3"/>
    <w:rsid w:val="460E7DA5"/>
    <w:rsid w:val="46422483"/>
    <w:rsid w:val="4659254A"/>
    <w:rsid w:val="465B0637"/>
    <w:rsid w:val="465E3F0D"/>
    <w:rsid w:val="466A16E6"/>
    <w:rsid w:val="46893F2B"/>
    <w:rsid w:val="46C4686E"/>
    <w:rsid w:val="474C32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19793B"/>
    <w:rsid w:val="4A4424D7"/>
    <w:rsid w:val="4AB82D0F"/>
    <w:rsid w:val="4AD45D32"/>
    <w:rsid w:val="4AEB7664"/>
    <w:rsid w:val="4AFD7C19"/>
    <w:rsid w:val="4B0567D1"/>
    <w:rsid w:val="4B221D87"/>
    <w:rsid w:val="4B236AAE"/>
    <w:rsid w:val="4B707271"/>
    <w:rsid w:val="4B83273C"/>
    <w:rsid w:val="4B9739F7"/>
    <w:rsid w:val="4BEE2503"/>
    <w:rsid w:val="4C245A30"/>
    <w:rsid w:val="4C9027F4"/>
    <w:rsid w:val="4CB6685F"/>
    <w:rsid w:val="4CC367FE"/>
    <w:rsid w:val="4D077F3C"/>
    <w:rsid w:val="4D123355"/>
    <w:rsid w:val="4D2A3B31"/>
    <w:rsid w:val="4D312C52"/>
    <w:rsid w:val="4D905305"/>
    <w:rsid w:val="4D964A72"/>
    <w:rsid w:val="4D9C1254"/>
    <w:rsid w:val="4DE6516E"/>
    <w:rsid w:val="4DEA18D0"/>
    <w:rsid w:val="4E793892"/>
    <w:rsid w:val="4E800872"/>
    <w:rsid w:val="4EB1136E"/>
    <w:rsid w:val="4EC569ED"/>
    <w:rsid w:val="4ED50EA1"/>
    <w:rsid w:val="4EEC050C"/>
    <w:rsid w:val="4F104EC3"/>
    <w:rsid w:val="4F3E43AC"/>
    <w:rsid w:val="4F42290E"/>
    <w:rsid w:val="4F47354A"/>
    <w:rsid w:val="4F911C54"/>
    <w:rsid w:val="4FA73803"/>
    <w:rsid w:val="4FE625E0"/>
    <w:rsid w:val="5021480F"/>
    <w:rsid w:val="50962ECB"/>
    <w:rsid w:val="509D6459"/>
    <w:rsid w:val="50A42E38"/>
    <w:rsid w:val="50A4577F"/>
    <w:rsid w:val="50B73D1F"/>
    <w:rsid w:val="50BD5BC9"/>
    <w:rsid w:val="50C11EEE"/>
    <w:rsid w:val="50C35A34"/>
    <w:rsid w:val="50E97CFC"/>
    <w:rsid w:val="50FA4028"/>
    <w:rsid w:val="510D65B7"/>
    <w:rsid w:val="511157AB"/>
    <w:rsid w:val="5142540C"/>
    <w:rsid w:val="518832C8"/>
    <w:rsid w:val="51954F77"/>
    <w:rsid w:val="519D3C50"/>
    <w:rsid w:val="51A0432A"/>
    <w:rsid w:val="51A86090"/>
    <w:rsid w:val="51B7396D"/>
    <w:rsid w:val="51D96C4C"/>
    <w:rsid w:val="5212481A"/>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4189A"/>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04C3"/>
    <w:rsid w:val="5634120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704A"/>
    <w:rsid w:val="58AE4F0C"/>
    <w:rsid w:val="58B85899"/>
    <w:rsid w:val="58E363A9"/>
    <w:rsid w:val="595E1678"/>
    <w:rsid w:val="596D5BD4"/>
    <w:rsid w:val="597E3DD8"/>
    <w:rsid w:val="59F80043"/>
    <w:rsid w:val="5A09252F"/>
    <w:rsid w:val="5A0B2778"/>
    <w:rsid w:val="5A113973"/>
    <w:rsid w:val="5A2A7C7B"/>
    <w:rsid w:val="5A3E2560"/>
    <w:rsid w:val="5A5D3B6E"/>
    <w:rsid w:val="5A637A76"/>
    <w:rsid w:val="5A6D33BA"/>
    <w:rsid w:val="5A792B1F"/>
    <w:rsid w:val="5A874767"/>
    <w:rsid w:val="5AA85BE2"/>
    <w:rsid w:val="5AAD6F28"/>
    <w:rsid w:val="5AD63A24"/>
    <w:rsid w:val="5AF4160D"/>
    <w:rsid w:val="5B2E1A1D"/>
    <w:rsid w:val="5B843A1C"/>
    <w:rsid w:val="5B873E3F"/>
    <w:rsid w:val="5BD51E02"/>
    <w:rsid w:val="5C02690E"/>
    <w:rsid w:val="5C196DA7"/>
    <w:rsid w:val="5C2A048C"/>
    <w:rsid w:val="5C80234E"/>
    <w:rsid w:val="5C8A680C"/>
    <w:rsid w:val="5D0C4701"/>
    <w:rsid w:val="5D0F0395"/>
    <w:rsid w:val="5D221076"/>
    <w:rsid w:val="5D397964"/>
    <w:rsid w:val="5D5A391C"/>
    <w:rsid w:val="5D5F10C0"/>
    <w:rsid w:val="5D891B7B"/>
    <w:rsid w:val="5DAD38EE"/>
    <w:rsid w:val="5DD0709A"/>
    <w:rsid w:val="5DD25662"/>
    <w:rsid w:val="5DD2614B"/>
    <w:rsid w:val="5E006862"/>
    <w:rsid w:val="5E0207B9"/>
    <w:rsid w:val="5E1834A1"/>
    <w:rsid w:val="5E261785"/>
    <w:rsid w:val="5E4A7017"/>
    <w:rsid w:val="5E552BBA"/>
    <w:rsid w:val="5E611C10"/>
    <w:rsid w:val="5E7A0F3F"/>
    <w:rsid w:val="5EF808F3"/>
    <w:rsid w:val="5EFC7377"/>
    <w:rsid w:val="5F06174D"/>
    <w:rsid w:val="5F3A3602"/>
    <w:rsid w:val="5F45733B"/>
    <w:rsid w:val="5F4A0426"/>
    <w:rsid w:val="5F6277C6"/>
    <w:rsid w:val="5F6D0B1D"/>
    <w:rsid w:val="5F8D0B82"/>
    <w:rsid w:val="5FAAD3EA"/>
    <w:rsid w:val="5FCC5339"/>
    <w:rsid w:val="5FE34A5B"/>
    <w:rsid w:val="5FFE1E36"/>
    <w:rsid w:val="60211895"/>
    <w:rsid w:val="60232584"/>
    <w:rsid w:val="607330CE"/>
    <w:rsid w:val="60825176"/>
    <w:rsid w:val="609F2AC4"/>
    <w:rsid w:val="60FA2EE8"/>
    <w:rsid w:val="61054A27"/>
    <w:rsid w:val="610A52BC"/>
    <w:rsid w:val="611D2366"/>
    <w:rsid w:val="61421856"/>
    <w:rsid w:val="615227C4"/>
    <w:rsid w:val="615842E9"/>
    <w:rsid w:val="61654E3F"/>
    <w:rsid w:val="6182292A"/>
    <w:rsid w:val="619F7F92"/>
    <w:rsid w:val="61F94C26"/>
    <w:rsid w:val="62000E56"/>
    <w:rsid w:val="621E2D4C"/>
    <w:rsid w:val="624F3E49"/>
    <w:rsid w:val="62632286"/>
    <w:rsid w:val="62885958"/>
    <w:rsid w:val="628C7CD0"/>
    <w:rsid w:val="62F40B65"/>
    <w:rsid w:val="62FC2CFE"/>
    <w:rsid w:val="63024505"/>
    <w:rsid w:val="635303C1"/>
    <w:rsid w:val="635600A5"/>
    <w:rsid w:val="635B1DB5"/>
    <w:rsid w:val="63711FED"/>
    <w:rsid w:val="637A28F6"/>
    <w:rsid w:val="63880DDC"/>
    <w:rsid w:val="638D750D"/>
    <w:rsid w:val="639F3861"/>
    <w:rsid w:val="63AC6CC0"/>
    <w:rsid w:val="64055776"/>
    <w:rsid w:val="64240056"/>
    <w:rsid w:val="643E143A"/>
    <w:rsid w:val="64491666"/>
    <w:rsid w:val="648B6EEF"/>
    <w:rsid w:val="64C158BF"/>
    <w:rsid w:val="64CE2EAA"/>
    <w:rsid w:val="64FA38F6"/>
    <w:rsid w:val="653C3090"/>
    <w:rsid w:val="658372DD"/>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10D6E"/>
    <w:rsid w:val="693E15D3"/>
    <w:rsid w:val="69627681"/>
    <w:rsid w:val="6977531D"/>
    <w:rsid w:val="69CC2BFF"/>
    <w:rsid w:val="69FD55B8"/>
    <w:rsid w:val="6A0B1C62"/>
    <w:rsid w:val="6A2406C8"/>
    <w:rsid w:val="6ADE0BD1"/>
    <w:rsid w:val="6AE96859"/>
    <w:rsid w:val="6B147746"/>
    <w:rsid w:val="6B24787C"/>
    <w:rsid w:val="6B573233"/>
    <w:rsid w:val="6B5B6274"/>
    <w:rsid w:val="6B935D53"/>
    <w:rsid w:val="6BBF4953"/>
    <w:rsid w:val="6BE7241B"/>
    <w:rsid w:val="6C196F71"/>
    <w:rsid w:val="6C1D58C2"/>
    <w:rsid w:val="6C226FCB"/>
    <w:rsid w:val="6C31226F"/>
    <w:rsid w:val="6C552F0B"/>
    <w:rsid w:val="6C5C14B1"/>
    <w:rsid w:val="6C8C67B7"/>
    <w:rsid w:val="6C9D744C"/>
    <w:rsid w:val="6CFC6EBB"/>
    <w:rsid w:val="6D167928"/>
    <w:rsid w:val="6D26299B"/>
    <w:rsid w:val="6D4772EC"/>
    <w:rsid w:val="6D6F4D50"/>
    <w:rsid w:val="6D9078AF"/>
    <w:rsid w:val="6DAA3FEF"/>
    <w:rsid w:val="6DC0172B"/>
    <w:rsid w:val="6DCB690C"/>
    <w:rsid w:val="6DD41A5B"/>
    <w:rsid w:val="6DF36851"/>
    <w:rsid w:val="6DF43C2E"/>
    <w:rsid w:val="6DF51CA3"/>
    <w:rsid w:val="6E8335BD"/>
    <w:rsid w:val="6E8E12EF"/>
    <w:rsid w:val="6E972936"/>
    <w:rsid w:val="6ED446C5"/>
    <w:rsid w:val="6F2A7D94"/>
    <w:rsid w:val="6F394D8D"/>
    <w:rsid w:val="6F711286"/>
    <w:rsid w:val="6F8331F1"/>
    <w:rsid w:val="6FAE1A09"/>
    <w:rsid w:val="6FD75BF8"/>
    <w:rsid w:val="6FE73BEC"/>
    <w:rsid w:val="6FFADED1"/>
    <w:rsid w:val="707723D0"/>
    <w:rsid w:val="70F5661B"/>
    <w:rsid w:val="71360107"/>
    <w:rsid w:val="713B688E"/>
    <w:rsid w:val="715220E5"/>
    <w:rsid w:val="71D43752"/>
    <w:rsid w:val="71F1796A"/>
    <w:rsid w:val="72154626"/>
    <w:rsid w:val="72262B5D"/>
    <w:rsid w:val="72283FF7"/>
    <w:rsid w:val="722E7212"/>
    <w:rsid w:val="723A0474"/>
    <w:rsid w:val="725923E4"/>
    <w:rsid w:val="72864BF7"/>
    <w:rsid w:val="729023FC"/>
    <w:rsid w:val="72D0409B"/>
    <w:rsid w:val="736EC30A"/>
    <w:rsid w:val="73C0646E"/>
    <w:rsid w:val="7402238B"/>
    <w:rsid w:val="742222F5"/>
    <w:rsid w:val="74476126"/>
    <w:rsid w:val="74706664"/>
    <w:rsid w:val="747F3682"/>
    <w:rsid w:val="749C4185"/>
    <w:rsid w:val="75067759"/>
    <w:rsid w:val="752E6DCD"/>
    <w:rsid w:val="753FAF0B"/>
    <w:rsid w:val="7551380D"/>
    <w:rsid w:val="75600BE5"/>
    <w:rsid w:val="7564475C"/>
    <w:rsid w:val="75792336"/>
    <w:rsid w:val="7583797F"/>
    <w:rsid w:val="75D20F1D"/>
    <w:rsid w:val="75DA2C18"/>
    <w:rsid w:val="75F54412"/>
    <w:rsid w:val="761D08E0"/>
    <w:rsid w:val="765D347C"/>
    <w:rsid w:val="767D5E56"/>
    <w:rsid w:val="76826699"/>
    <w:rsid w:val="76C87133"/>
    <w:rsid w:val="76CD08D5"/>
    <w:rsid w:val="76DB4B92"/>
    <w:rsid w:val="77052AA4"/>
    <w:rsid w:val="77136511"/>
    <w:rsid w:val="77340A39"/>
    <w:rsid w:val="77351FD0"/>
    <w:rsid w:val="77472422"/>
    <w:rsid w:val="777F31F2"/>
    <w:rsid w:val="77D1700D"/>
    <w:rsid w:val="77EC04CC"/>
    <w:rsid w:val="78775729"/>
    <w:rsid w:val="787FA77E"/>
    <w:rsid w:val="78A42DB0"/>
    <w:rsid w:val="78A656AB"/>
    <w:rsid w:val="78B2245C"/>
    <w:rsid w:val="78E172CC"/>
    <w:rsid w:val="78EA1D1F"/>
    <w:rsid w:val="7904172F"/>
    <w:rsid w:val="790F7E27"/>
    <w:rsid w:val="791D37A1"/>
    <w:rsid w:val="792A231A"/>
    <w:rsid w:val="79316829"/>
    <w:rsid w:val="797E66A9"/>
    <w:rsid w:val="798518A4"/>
    <w:rsid w:val="79A97383"/>
    <w:rsid w:val="79BC6C95"/>
    <w:rsid w:val="79E27E8B"/>
    <w:rsid w:val="79F850CE"/>
    <w:rsid w:val="79FD443C"/>
    <w:rsid w:val="7A1D1975"/>
    <w:rsid w:val="7A3E5150"/>
    <w:rsid w:val="7A4670D6"/>
    <w:rsid w:val="7A534B63"/>
    <w:rsid w:val="7A615382"/>
    <w:rsid w:val="7A67303B"/>
    <w:rsid w:val="7AAB1D04"/>
    <w:rsid w:val="7ABA4368"/>
    <w:rsid w:val="7AD05746"/>
    <w:rsid w:val="7AD25AA2"/>
    <w:rsid w:val="7B257FFD"/>
    <w:rsid w:val="7B343476"/>
    <w:rsid w:val="7B5A2978"/>
    <w:rsid w:val="7B5A7E4C"/>
    <w:rsid w:val="7B667AF9"/>
    <w:rsid w:val="7B7468F8"/>
    <w:rsid w:val="7BEE0103"/>
    <w:rsid w:val="7C0A0FE4"/>
    <w:rsid w:val="7C254906"/>
    <w:rsid w:val="7C442F72"/>
    <w:rsid w:val="7C4A4A2C"/>
    <w:rsid w:val="7C590818"/>
    <w:rsid w:val="7C7C10F6"/>
    <w:rsid w:val="7C853BEA"/>
    <w:rsid w:val="7C881368"/>
    <w:rsid w:val="7C9D6FAC"/>
    <w:rsid w:val="7CE27788"/>
    <w:rsid w:val="7D0C32F1"/>
    <w:rsid w:val="7D0F408D"/>
    <w:rsid w:val="7D491C6C"/>
    <w:rsid w:val="7D5429C0"/>
    <w:rsid w:val="7D6E6D43"/>
    <w:rsid w:val="7DB57A34"/>
    <w:rsid w:val="7DE60973"/>
    <w:rsid w:val="7DEF0916"/>
    <w:rsid w:val="7DFC1FF4"/>
    <w:rsid w:val="7E1E5218"/>
    <w:rsid w:val="7E9A4E1F"/>
    <w:rsid w:val="7EA7723A"/>
    <w:rsid w:val="7EF56FBB"/>
    <w:rsid w:val="7EFC1DC1"/>
    <w:rsid w:val="7F0768EB"/>
    <w:rsid w:val="7F143BEC"/>
    <w:rsid w:val="7F5185EB"/>
    <w:rsid w:val="7F715AF2"/>
    <w:rsid w:val="7F886E69"/>
    <w:rsid w:val="7FD5D3A9"/>
    <w:rsid w:val="AEFD54F2"/>
    <w:rsid w:val="B1FF02CD"/>
    <w:rsid w:val="BB7FA927"/>
    <w:rsid w:val="DFBF429D"/>
    <w:rsid w:val="EB394885"/>
    <w:rsid w:val="EDFD04A8"/>
    <w:rsid w:val="EDFFCC67"/>
    <w:rsid w:val="F01FA541"/>
    <w:rsid w:val="F5FFD31F"/>
    <w:rsid w:val="FFCB2801"/>
    <w:rsid w:val="FFE9CF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6"/>
    <w:qFormat/>
    <w:uiPriority w:val="0"/>
    <w:pPr>
      <w:spacing w:line="480" w:lineRule="exact"/>
      <w:ind w:firstLine="480" w:firstLineChars="200"/>
    </w:pPr>
    <w:rPr>
      <w:rFonts w:ascii="宋体" w:hAnsi="宋体"/>
      <w:sz w:val="24"/>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8">
    <w:name w:val="Plain Text"/>
    <w:basedOn w:val="1"/>
    <w:next w:val="9"/>
    <w:link w:val="124"/>
    <w:qFormat/>
    <w:uiPriority w:val="0"/>
    <w:rPr>
      <w:rFonts w:ascii="宋体" w:hAnsi="Courier New" w:cs="Arial"/>
      <w:snapToGrid w:val="0"/>
      <w:szCs w:val="21"/>
    </w:rPr>
  </w:style>
  <w:style w:type="paragraph" w:styleId="9">
    <w:name w:val="Date"/>
    <w:basedOn w:val="1"/>
    <w:next w:val="1"/>
    <w:link w:val="180"/>
    <w:qFormat/>
    <w:uiPriority w:val="0"/>
    <w:pPr>
      <w:ind w:left="100" w:leftChars="2500"/>
    </w:pPr>
    <w:rPr>
      <w:rFonts w:ascii="宋体"/>
      <w:sz w:val="24"/>
      <w:szCs w:val="21"/>
      <w:lang w:val="zh-CN"/>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toa heading"/>
    <w:basedOn w:val="1"/>
    <w:next w:val="1"/>
    <w:semiHidden/>
    <w:qFormat/>
    <w:uiPriority w:val="99"/>
    <w:pPr>
      <w:spacing w:before="120"/>
    </w:pPr>
    <w:rPr>
      <w:rFonts w:ascii="Arial" w:hAnsi="Arial" w:cs="Arial"/>
      <w:sz w:val="24"/>
    </w:r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1"/>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2"/>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5"/>
    <w:qFormat/>
    <w:uiPriority w:val="0"/>
    <w:rPr>
      <w:b/>
      <w:bCs/>
    </w:rPr>
  </w:style>
  <w:style w:type="paragraph" w:styleId="62">
    <w:name w:val="Body Text First Indent 2"/>
    <w:basedOn w:val="2"/>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8"/>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9"/>
    <w:qFormat/>
    <w:uiPriority w:val="0"/>
    <w:rPr>
      <w:rFonts w:ascii="宋体"/>
      <w:kern w:val="2"/>
      <w:sz w:val="24"/>
      <w:szCs w:val="21"/>
      <w:lang w:val="zh-CN"/>
    </w:rPr>
  </w:style>
  <w:style w:type="character" w:customStyle="1" w:styleId="181">
    <w:name w:val="标题 9 字符"/>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4"/>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2"/>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28"/>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3"/>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4"/>
    <w:next w:val="23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4"/>
    <w:next w:val="23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8"/>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next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rPr>
      <w:rFonts w:ascii="Times New Roman" w:hAnsi="Times New Roman" w:eastAsia="宋体" w:cs="Times New Roman"/>
    </w:rPr>
  </w:style>
  <w:style w:type="paragraph" w:customStyle="1" w:styleId="967">
    <w:name w:val="HtmlNormal"/>
    <w:basedOn w:val="1"/>
    <w:qFormat/>
    <w:uiPriority w:val="0"/>
    <w:pPr>
      <w:shd w:val="clear" w:color="auto" w:fill="FFFFFF"/>
      <w:spacing w:before="100" w:beforeAutospacing="1" w:after="100" w:afterAutospacing="1"/>
      <w:jc w:val="left"/>
    </w:pPr>
    <w:rPr>
      <w:rFonts w:ascii="Century Gothic" w:hAnsi="Century Gothic"/>
      <w:kern w:val="0"/>
      <w:sz w:val="18"/>
      <w:szCs w:val="18"/>
    </w:rPr>
  </w:style>
  <w:style w:type="paragraph" w:customStyle="1" w:styleId="968">
    <w:name w:val="BodyTextIndent"/>
    <w:basedOn w:val="1"/>
    <w:next w:val="969"/>
    <w:qFormat/>
    <w:uiPriority w:val="0"/>
    <w:pPr>
      <w:spacing w:line="360" w:lineRule="auto"/>
      <w:ind w:firstLine="490"/>
      <w:jc w:val="left"/>
    </w:pPr>
    <w:rPr>
      <w:rFonts w:ascii="Century Gothic" w:hAnsi="Century Gothic"/>
      <w:sz w:val="24"/>
      <w:szCs w:val="20"/>
    </w:rPr>
  </w:style>
  <w:style w:type="paragraph" w:customStyle="1" w:styleId="969">
    <w:name w:val="BodyText1I2"/>
    <w:basedOn w:val="968"/>
    <w:qFormat/>
    <w:uiPriority w:val="0"/>
    <w:pPr>
      <w:ind w:firstLine="420" w:firstLineChars="200"/>
    </w:pPr>
    <w:rPr>
      <w:rFonts w:ascii="Times New Roman" w:hAnsi="Times New Roman"/>
    </w:rPr>
  </w:style>
  <w:style w:type="paragraph" w:customStyle="1" w:styleId="970">
    <w:name w:val="UserStyle_67"/>
    <w:basedOn w:val="971"/>
    <w:qFormat/>
    <w:uiPriority w:val="0"/>
    <w:pPr>
      <w:jc w:val="left"/>
    </w:pPr>
    <w:rPr>
      <w:rFonts w:ascii="宋体" w:hAnsi="Courier New"/>
    </w:rPr>
  </w:style>
  <w:style w:type="paragraph" w:customStyle="1" w:styleId="971">
    <w:name w:val="UserStyle_68"/>
    <w:qFormat/>
    <w:uiPriority w:val="0"/>
    <w:pPr>
      <w:jc w:val="both"/>
      <w:textAlignment w:val="baseline"/>
    </w:pPr>
    <w:rPr>
      <w:rFonts w:ascii="Times New Roman" w:hAnsi="Times New Roman" w:eastAsia="宋体" w:cs="Times New Roman"/>
      <w:kern w:val="2"/>
      <w:sz w:val="21"/>
      <w:lang w:val="en-US" w:eastAsia="zh-CN" w:bidi="ar-SA"/>
    </w:rPr>
  </w:style>
  <w:style w:type="character" w:customStyle="1" w:styleId="972">
    <w:name w:val="fontstyle01"/>
    <w:basedOn w:val="70"/>
    <w:qFormat/>
    <w:uiPriority w:val="0"/>
    <w:rPr>
      <w:rFonts w:ascii="宋体" w:hAnsi="宋体" w:eastAsia="宋体" w:cs="宋体"/>
      <w:color w:val="000000"/>
      <w:sz w:val="26"/>
      <w:szCs w:val="26"/>
    </w:rPr>
  </w:style>
  <w:style w:type="character" w:customStyle="1" w:styleId="973">
    <w:name w:val="无"/>
    <w:qFormat/>
    <w:uiPriority w:val="0"/>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32359</Words>
  <Characters>34420</Characters>
  <Lines>321</Lines>
  <Paragraphs>90</Paragraphs>
  <TotalTime>42</TotalTime>
  <ScaleCrop>false</ScaleCrop>
  <LinksUpToDate>false</LinksUpToDate>
  <CharactersWithSpaces>35286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2021-08-05T08:22:00Z</dcterms:created>
  <dc:creator>玥</dc:creator>
  <cp:lastModifiedBy>ID龙井茶</cp:lastModifiedBy>
  <cp:lastPrinted>2025-06-25T06:33:00Z</cp:lastPrinted>
  <dcterms:modified xsi:type="dcterms:W3CDTF">2025-06-25T08:23:54Z</dcterms:modified>
  <dc:title>杭州市市民卡扩大发卡工程</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2BCEA593D8B149348BE537DD6557D06C</vt:lpwstr>
  </property>
  <property fmtid="{D5CDD505-2E9C-101B-9397-08002B2CF9AE}" pid="5" name="KSOTemplateDocerSaveRecord">
    <vt:lpwstr>eyJoZGlkIjoiNzExYzcyYzJlOGRjMDUxM2U1NDVlYzU0YmUzNjUyZWEiLCJ1c2VySWQiOiI5MzQwNTQ2NzcifQ==</vt:lpwstr>
  </property>
</Properties>
</file>