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4A291">
      <w:pPr>
        <w:spacing w:line="360" w:lineRule="auto"/>
        <w:jc w:val="center"/>
        <w:rPr>
          <w:rFonts w:hint="eastAsia" w:ascii="仿宋" w:hAnsi="仿宋" w:eastAsia="仿宋" w:cs="仿宋"/>
          <w:b/>
          <w:color w:val="auto"/>
          <w:sz w:val="24"/>
          <w:highlight w:val="none"/>
        </w:rPr>
      </w:pPr>
    </w:p>
    <w:p w14:paraId="2F61B11A">
      <w:pPr>
        <w:adjustRightInd/>
        <w:spacing w:line="360" w:lineRule="auto"/>
        <w:jc w:val="center"/>
        <w:rPr>
          <w:rFonts w:hint="eastAsia" w:ascii="仿宋" w:hAnsi="仿宋" w:eastAsia="仿宋" w:cs="仿宋"/>
          <w:b/>
          <w:color w:val="auto"/>
          <w:sz w:val="48"/>
          <w:szCs w:val="48"/>
          <w:highlight w:val="none"/>
        </w:rPr>
      </w:pPr>
    </w:p>
    <w:p w14:paraId="7C62B9C6">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浙江省老年活动中心</w:t>
      </w:r>
    </w:p>
    <w:p w14:paraId="477A0FFD">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2025（下）教材开发出版项目</w:t>
      </w:r>
    </w:p>
    <w:p w14:paraId="310DE684">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14:paraId="6EE22153">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 （电子招投标）</w:t>
      </w:r>
    </w:p>
    <w:p w14:paraId="0D9C3762">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rPr>
        <w:t>编号:</w:t>
      </w:r>
      <w:r>
        <w:rPr>
          <w:rFonts w:hint="eastAsia" w:ascii="仿宋" w:hAnsi="仿宋" w:eastAsia="仿宋" w:cs="仿宋"/>
          <w:b/>
          <w:bCs/>
          <w:color w:val="auto"/>
          <w:sz w:val="48"/>
          <w:szCs w:val="48"/>
          <w:highlight w:val="none"/>
          <w:lang w:eastAsia="zh-CN"/>
        </w:rPr>
        <w:t>BSZB2025-CZZG100</w:t>
      </w:r>
    </w:p>
    <w:p w14:paraId="65029C87">
      <w:pPr>
        <w:adjustRightInd/>
        <w:spacing w:line="360" w:lineRule="auto"/>
        <w:rPr>
          <w:rFonts w:hint="eastAsia" w:ascii="仿宋" w:hAnsi="仿宋" w:eastAsia="仿宋" w:cs="仿宋"/>
          <w:b/>
          <w:bCs/>
          <w:color w:val="auto"/>
          <w:sz w:val="28"/>
          <w:szCs w:val="20"/>
          <w:highlight w:val="none"/>
        </w:rPr>
      </w:pPr>
    </w:p>
    <w:p w14:paraId="5121A051">
      <w:pPr>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1FFE0737">
      <w:pPr>
        <w:spacing w:line="360" w:lineRule="auto"/>
        <w:jc w:val="center"/>
        <w:rPr>
          <w:rFonts w:hint="eastAsia" w:ascii="仿宋" w:hAnsi="仿宋" w:eastAsia="仿宋" w:cs="仿宋"/>
          <w:b/>
          <w:bCs/>
          <w:color w:val="auto"/>
          <w:sz w:val="44"/>
          <w:szCs w:val="44"/>
          <w:highlight w:val="none"/>
        </w:rPr>
      </w:pPr>
    </w:p>
    <w:p w14:paraId="7966AF75">
      <w:pPr>
        <w:spacing w:line="360" w:lineRule="auto"/>
        <w:jc w:val="center"/>
        <w:rPr>
          <w:rFonts w:hint="eastAsia" w:ascii="仿宋" w:hAnsi="仿宋" w:eastAsia="仿宋" w:cs="仿宋"/>
          <w:b/>
          <w:bCs/>
          <w:color w:val="auto"/>
          <w:sz w:val="24"/>
          <w:highlight w:val="none"/>
        </w:rPr>
      </w:pPr>
    </w:p>
    <w:p w14:paraId="4CEC2B86">
      <w:pPr>
        <w:spacing w:line="360" w:lineRule="auto"/>
        <w:jc w:val="center"/>
        <w:rPr>
          <w:rFonts w:hint="eastAsia" w:ascii="仿宋" w:hAnsi="仿宋" w:eastAsia="仿宋" w:cs="仿宋"/>
          <w:b/>
          <w:bCs/>
          <w:color w:val="auto"/>
          <w:sz w:val="24"/>
          <w:highlight w:val="none"/>
        </w:rPr>
      </w:pPr>
    </w:p>
    <w:p w14:paraId="14D7316F">
      <w:pPr>
        <w:spacing w:line="360" w:lineRule="auto"/>
        <w:rPr>
          <w:rFonts w:hint="eastAsia" w:ascii="仿宋" w:hAnsi="仿宋" w:eastAsia="仿宋" w:cs="仿宋"/>
          <w:b/>
          <w:bCs/>
          <w:color w:val="auto"/>
          <w:sz w:val="32"/>
          <w:szCs w:val="32"/>
          <w:highlight w:val="none"/>
        </w:rPr>
      </w:pPr>
    </w:p>
    <w:p w14:paraId="3C0A5394">
      <w:pPr>
        <w:pStyle w:val="80"/>
        <w:ind w:firstLine="643"/>
        <w:rPr>
          <w:rFonts w:hint="eastAsia" w:ascii="仿宋" w:hAnsi="仿宋" w:eastAsia="仿宋" w:cs="仿宋"/>
          <w:b/>
          <w:bCs/>
          <w:color w:val="auto"/>
          <w:sz w:val="32"/>
          <w:szCs w:val="32"/>
          <w:highlight w:val="none"/>
        </w:rPr>
      </w:pPr>
    </w:p>
    <w:p w14:paraId="6584FE82">
      <w:pPr>
        <w:pStyle w:val="80"/>
        <w:ind w:firstLine="643"/>
        <w:rPr>
          <w:rFonts w:hint="eastAsia" w:ascii="仿宋" w:hAnsi="仿宋" w:eastAsia="仿宋" w:cs="仿宋"/>
          <w:b/>
          <w:bCs/>
          <w:color w:val="auto"/>
          <w:sz w:val="32"/>
          <w:szCs w:val="32"/>
          <w:highlight w:val="none"/>
        </w:rPr>
      </w:pPr>
    </w:p>
    <w:p w14:paraId="3C2B5349">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采购人：浙江省老年活动中心</w:t>
      </w:r>
    </w:p>
    <w:p w14:paraId="57DE1B1F">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20825A8C">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lang w:eastAsia="zh-CN"/>
        </w:rPr>
        <w:t>2025年</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24"/>
          <w:highlight w:val="none"/>
        </w:rPr>
        <w:br w:type="page"/>
      </w:r>
      <w:bookmarkStart w:id="0" w:name="_Hlt67893495"/>
      <w:bookmarkEnd w:id="0"/>
    </w:p>
    <w:p w14:paraId="442FEEA6">
      <w:pPr>
        <w:spacing w:line="360" w:lineRule="auto"/>
        <w:jc w:val="center"/>
        <w:rPr>
          <w:rFonts w:hint="eastAsia" w:ascii="仿宋" w:hAnsi="仿宋" w:eastAsia="仿宋" w:cs="仿宋"/>
          <w:color w:val="auto"/>
          <w:sz w:val="24"/>
          <w:highlight w:val="none"/>
        </w:rPr>
      </w:pPr>
    </w:p>
    <w:p w14:paraId="48457AC3">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4C33EC8">
      <w:pPr>
        <w:spacing w:line="360" w:lineRule="auto"/>
        <w:rPr>
          <w:rFonts w:hint="eastAsia" w:ascii="仿宋" w:hAnsi="仿宋" w:eastAsia="仿宋" w:cs="仿宋"/>
          <w:b/>
          <w:color w:val="auto"/>
          <w:sz w:val="32"/>
          <w:szCs w:val="32"/>
          <w:highlight w:val="none"/>
        </w:rPr>
      </w:pPr>
    </w:p>
    <w:p w14:paraId="231C92BC">
      <w:pPr>
        <w:spacing w:line="360" w:lineRule="auto"/>
        <w:rPr>
          <w:rFonts w:hint="eastAsia" w:ascii="仿宋" w:hAnsi="仿宋" w:eastAsia="仿宋" w:cs="仿宋"/>
          <w:b/>
          <w:color w:val="auto"/>
          <w:sz w:val="32"/>
          <w:szCs w:val="32"/>
          <w:highlight w:val="none"/>
        </w:rPr>
      </w:pPr>
    </w:p>
    <w:p w14:paraId="4AA93107">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2DC6ECF3">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7498E66F">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791C966B">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66D19BDD">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1F6CA9F3">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00292296">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6DF6F89">
      <w:pPr>
        <w:spacing w:line="360" w:lineRule="auto"/>
        <w:ind w:firstLine="549" w:firstLineChars="229"/>
        <w:rPr>
          <w:rFonts w:hint="eastAsia" w:ascii="仿宋" w:hAnsi="仿宋" w:eastAsia="仿宋" w:cs="仿宋"/>
          <w:color w:val="auto"/>
          <w:sz w:val="24"/>
          <w:highlight w:val="none"/>
        </w:rPr>
      </w:pPr>
    </w:p>
    <w:p w14:paraId="4C37EB54">
      <w:pPr>
        <w:spacing w:line="360" w:lineRule="auto"/>
        <w:ind w:firstLine="549" w:firstLineChars="229"/>
        <w:rPr>
          <w:rFonts w:hint="eastAsia" w:ascii="仿宋" w:hAnsi="仿宋" w:eastAsia="仿宋" w:cs="仿宋"/>
          <w:color w:val="auto"/>
          <w:sz w:val="24"/>
          <w:highlight w:val="none"/>
        </w:rPr>
      </w:pPr>
    </w:p>
    <w:p w14:paraId="133D89A0">
      <w:pPr>
        <w:spacing w:line="360" w:lineRule="auto"/>
        <w:ind w:firstLine="549" w:firstLineChars="229"/>
        <w:rPr>
          <w:rFonts w:hint="eastAsia" w:ascii="仿宋" w:hAnsi="仿宋" w:eastAsia="仿宋" w:cs="仿宋"/>
          <w:color w:val="auto"/>
          <w:sz w:val="24"/>
          <w:highlight w:val="none"/>
        </w:rPr>
      </w:pPr>
    </w:p>
    <w:p w14:paraId="05C15008">
      <w:pPr>
        <w:spacing w:line="360" w:lineRule="auto"/>
        <w:ind w:firstLine="549" w:firstLineChars="229"/>
        <w:rPr>
          <w:rFonts w:hint="eastAsia" w:ascii="仿宋" w:hAnsi="仿宋" w:eastAsia="仿宋" w:cs="仿宋"/>
          <w:color w:val="auto"/>
          <w:sz w:val="24"/>
          <w:highlight w:val="none"/>
        </w:rPr>
      </w:pPr>
    </w:p>
    <w:p w14:paraId="29583889">
      <w:pPr>
        <w:spacing w:line="360" w:lineRule="auto"/>
        <w:ind w:firstLine="549" w:firstLineChars="229"/>
        <w:rPr>
          <w:rFonts w:hint="eastAsia" w:ascii="仿宋" w:hAnsi="仿宋" w:eastAsia="仿宋" w:cs="仿宋"/>
          <w:color w:val="auto"/>
          <w:sz w:val="24"/>
          <w:highlight w:val="none"/>
        </w:rPr>
      </w:pPr>
    </w:p>
    <w:p w14:paraId="1FC1DB77">
      <w:pPr>
        <w:spacing w:line="360" w:lineRule="auto"/>
        <w:ind w:firstLine="549" w:firstLineChars="229"/>
        <w:rPr>
          <w:rFonts w:hint="eastAsia" w:ascii="仿宋" w:hAnsi="仿宋" w:eastAsia="仿宋" w:cs="仿宋"/>
          <w:color w:val="auto"/>
          <w:sz w:val="24"/>
          <w:highlight w:val="none"/>
        </w:rPr>
      </w:pPr>
    </w:p>
    <w:p w14:paraId="327A0991">
      <w:pPr>
        <w:spacing w:line="360" w:lineRule="auto"/>
        <w:ind w:firstLine="549" w:firstLineChars="229"/>
        <w:rPr>
          <w:rFonts w:hint="eastAsia" w:ascii="仿宋" w:hAnsi="仿宋" w:eastAsia="仿宋" w:cs="仿宋"/>
          <w:color w:val="auto"/>
          <w:sz w:val="24"/>
          <w:highlight w:val="none"/>
        </w:rPr>
      </w:pPr>
    </w:p>
    <w:p w14:paraId="18680C56">
      <w:pPr>
        <w:spacing w:line="360" w:lineRule="auto"/>
        <w:ind w:firstLine="549" w:firstLineChars="229"/>
        <w:rPr>
          <w:rFonts w:hint="eastAsia" w:ascii="仿宋" w:hAnsi="仿宋" w:eastAsia="仿宋" w:cs="仿宋"/>
          <w:color w:val="auto"/>
          <w:sz w:val="24"/>
          <w:highlight w:val="none"/>
        </w:rPr>
      </w:pPr>
    </w:p>
    <w:p w14:paraId="7F513B14">
      <w:pPr>
        <w:spacing w:line="360" w:lineRule="auto"/>
        <w:ind w:firstLine="549" w:firstLineChars="229"/>
        <w:rPr>
          <w:rFonts w:hint="eastAsia" w:ascii="仿宋" w:hAnsi="仿宋" w:eastAsia="仿宋" w:cs="仿宋"/>
          <w:color w:val="auto"/>
          <w:sz w:val="24"/>
          <w:highlight w:val="none"/>
        </w:rPr>
      </w:pPr>
    </w:p>
    <w:p w14:paraId="7433E169">
      <w:pPr>
        <w:spacing w:line="360" w:lineRule="auto"/>
        <w:ind w:firstLine="549" w:firstLineChars="229"/>
        <w:rPr>
          <w:rFonts w:hint="eastAsia" w:ascii="仿宋" w:hAnsi="仿宋" w:eastAsia="仿宋" w:cs="仿宋"/>
          <w:color w:val="auto"/>
          <w:sz w:val="24"/>
          <w:highlight w:val="none"/>
        </w:rPr>
      </w:pPr>
    </w:p>
    <w:p w14:paraId="2080CDE1">
      <w:pPr>
        <w:spacing w:line="360" w:lineRule="auto"/>
        <w:ind w:firstLine="549" w:firstLineChars="229"/>
        <w:rPr>
          <w:rFonts w:hint="eastAsia" w:ascii="仿宋" w:hAnsi="仿宋" w:eastAsia="仿宋" w:cs="仿宋"/>
          <w:color w:val="auto"/>
          <w:sz w:val="24"/>
          <w:highlight w:val="none"/>
        </w:rPr>
      </w:pPr>
    </w:p>
    <w:p w14:paraId="2A9952D8">
      <w:pPr>
        <w:spacing w:line="360" w:lineRule="auto"/>
        <w:ind w:firstLine="549" w:firstLineChars="229"/>
        <w:rPr>
          <w:rFonts w:hint="eastAsia" w:ascii="仿宋" w:hAnsi="仿宋" w:eastAsia="仿宋" w:cs="仿宋"/>
          <w:color w:val="auto"/>
          <w:sz w:val="24"/>
          <w:highlight w:val="none"/>
        </w:rPr>
      </w:pPr>
    </w:p>
    <w:p w14:paraId="14200B40">
      <w:pPr>
        <w:spacing w:line="360" w:lineRule="auto"/>
        <w:rPr>
          <w:rFonts w:hint="eastAsia" w:ascii="仿宋" w:hAnsi="仿宋" w:eastAsia="仿宋" w:cs="仿宋"/>
          <w:color w:val="auto"/>
          <w:sz w:val="24"/>
          <w:highlight w:val="none"/>
        </w:rPr>
      </w:pPr>
    </w:p>
    <w:p w14:paraId="68F277C4">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E3E6AA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0383C7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2025（下）教材开发出版</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C3B99B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CBF0B3C">
      <w:pPr>
        <w:adjustRightInd/>
        <w:spacing w:line="360" w:lineRule="auto"/>
        <w:jc w:val="left"/>
        <w:rPr>
          <w:rFonts w:hint="eastAsia" w:ascii="仿宋" w:hAnsi="仿宋" w:eastAsia="仿宋" w:cs="仿宋"/>
          <w:color w:val="auto"/>
          <w:sz w:val="48"/>
          <w:szCs w:val="48"/>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BSZB2025-CZZG100</w:t>
      </w:r>
    </w:p>
    <w:p w14:paraId="66BC8F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浙江省老年活动中心</w:t>
      </w:r>
      <w:r>
        <w:rPr>
          <w:rFonts w:hint="eastAsia" w:ascii="仿宋" w:hAnsi="仿宋" w:eastAsia="仿宋" w:cs="仿宋"/>
          <w:color w:val="auto"/>
          <w:sz w:val="24"/>
          <w:highlight w:val="none"/>
          <w:lang w:eastAsia="zh-CN"/>
        </w:rPr>
        <w:t>2025（下）教材开发出版项目</w:t>
      </w:r>
    </w:p>
    <w:p w14:paraId="3514D8FF">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标项1：《跟着课堂去旅行》（暂名）教材开发出版</w:t>
      </w:r>
    </w:p>
    <w:p w14:paraId="327DB6BA">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1250000</w:t>
      </w:r>
    </w:p>
    <w:p w14:paraId="57A3ADA2">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1250000</w:t>
      </w:r>
    </w:p>
    <w:p w14:paraId="46BED927">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浙江省老年活动中心2025（下）教材开发出版项目</w:t>
      </w:r>
      <w:r>
        <w:rPr>
          <w:rFonts w:hint="eastAsia" w:ascii="仿宋" w:hAnsi="仿宋" w:eastAsia="仿宋" w:cs="仿宋"/>
          <w:bCs/>
          <w:color w:val="auto"/>
          <w:sz w:val="24"/>
          <w:highlight w:val="none"/>
          <w:lang w:val="en-US" w:eastAsia="zh-CN"/>
        </w:rPr>
        <w:t>标项1</w:t>
      </w:r>
      <w:r>
        <w:rPr>
          <w:rFonts w:hint="eastAsia" w:ascii="仿宋" w:hAnsi="仿宋" w:eastAsia="仿宋" w:cs="仿宋"/>
          <w:bCs/>
          <w:color w:val="auto"/>
          <w:sz w:val="24"/>
          <w:highlight w:val="none"/>
          <w:lang w:eastAsia="zh-CN"/>
        </w:rPr>
        <w:t>主要内容：</w:t>
      </w:r>
      <w:r>
        <w:rPr>
          <w:rFonts w:hint="eastAsia" w:ascii="仿宋" w:hAnsi="仿宋" w:eastAsia="仿宋" w:cs="仿宋"/>
          <w:b w:val="0"/>
          <w:bCs/>
          <w:color w:val="auto"/>
          <w:sz w:val="24"/>
          <w:highlight w:val="none"/>
          <w:lang w:val="en-US" w:eastAsia="zh-CN"/>
        </w:rPr>
        <w:t>文稿编撰、排版设计、出版、印刷</w:t>
      </w:r>
      <w:r>
        <w:rPr>
          <w:rFonts w:hint="eastAsia" w:ascii="仿宋" w:hAnsi="仿宋" w:eastAsia="仿宋" w:cs="仿宋"/>
          <w:b w:val="0"/>
          <w:bCs/>
          <w:color w:val="auto"/>
          <w:sz w:val="24"/>
          <w:highlight w:val="none"/>
        </w:rPr>
        <w:t>，</w:t>
      </w:r>
      <w:r>
        <w:rPr>
          <w:rFonts w:hint="eastAsia" w:ascii="仿宋" w:hAnsi="仿宋" w:eastAsia="仿宋" w:cs="仿宋"/>
          <w:bCs/>
          <w:color w:val="auto"/>
          <w:sz w:val="24"/>
          <w:highlight w:val="none"/>
          <w:lang w:eastAsia="zh-CN"/>
        </w:rPr>
        <w:t>详见招标文件第三部分采购需求。</w:t>
      </w:r>
    </w:p>
    <w:p w14:paraId="4D86C0DD">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
          <w:bCs w:val="0"/>
          <w:color w:val="auto"/>
          <w:sz w:val="24"/>
          <w:highlight w:val="none"/>
          <w:lang w:eastAsia="zh-CN"/>
        </w:rPr>
        <w:t>合同履约期限：</w:t>
      </w:r>
      <w:r>
        <w:rPr>
          <w:rFonts w:hint="eastAsia" w:ascii="仿宋" w:hAnsi="仿宋" w:eastAsia="仿宋" w:cs="仿宋"/>
          <w:bCs/>
          <w:color w:val="auto"/>
          <w:sz w:val="24"/>
          <w:highlight w:val="none"/>
          <w:lang w:eastAsia="zh-CN"/>
        </w:rPr>
        <w:t>教材定稿时间为签订采购合同后120天内。教材印刷完成时间为采购人办理付印手续下单后30天内。</w:t>
      </w:r>
    </w:p>
    <w:p w14:paraId="10671366">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否。</w:t>
      </w:r>
    </w:p>
    <w:p w14:paraId="04E5447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标项2：《草木生趣·园艺种植》》（暂名）教材开发出版</w:t>
      </w:r>
    </w:p>
    <w:p w14:paraId="4D12CE12">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1250000</w:t>
      </w:r>
    </w:p>
    <w:p w14:paraId="274A5D58">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1250000</w:t>
      </w:r>
    </w:p>
    <w:p w14:paraId="35054962">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浙江省老年活动中心2025（下）教材开发出版项目</w:t>
      </w:r>
      <w:r>
        <w:rPr>
          <w:rFonts w:hint="eastAsia" w:ascii="仿宋" w:hAnsi="仿宋" w:eastAsia="仿宋" w:cs="仿宋"/>
          <w:bCs/>
          <w:color w:val="auto"/>
          <w:sz w:val="24"/>
          <w:highlight w:val="none"/>
          <w:lang w:val="en-US" w:eastAsia="zh-CN"/>
        </w:rPr>
        <w:t>标项2</w:t>
      </w:r>
      <w:r>
        <w:rPr>
          <w:rFonts w:hint="eastAsia" w:ascii="仿宋" w:hAnsi="仿宋" w:eastAsia="仿宋" w:cs="仿宋"/>
          <w:bCs/>
          <w:color w:val="auto"/>
          <w:sz w:val="24"/>
          <w:highlight w:val="none"/>
          <w:lang w:eastAsia="zh-CN"/>
        </w:rPr>
        <w:t>主要内容：</w:t>
      </w:r>
      <w:r>
        <w:rPr>
          <w:rFonts w:hint="eastAsia" w:ascii="仿宋" w:hAnsi="仿宋" w:eastAsia="仿宋" w:cs="仿宋"/>
          <w:b w:val="0"/>
          <w:bCs/>
          <w:color w:val="auto"/>
          <w:sz w:val="24"/>
          <w:highlight w:val="none"/>
          <w:lang w:val="en-US" w:eastAsia="zh-CN"/>
        </w:rPr>
        <w:t>文稿编撰、排版设计、出版、印刷</w:t>
      </w:r>
      <w:r>
        <w:rPr>
          <w:rFonts w:hint="eastAsia" w:ascii="仿宋" w:hAnsi="仿宋" w:eastAsia="仿宋" w:cs="仿宋"/>
          <w:b w:val="0"/>
          <w:bCs/>
          <w:color w:val="auto"/>
          <w:sz w:val="24"/>
          <w:highlight w:val="none"/>
        </w:rPr>
        <w:t>，</w:t>
      </w:r>
      <w:r>
        <w:rPr>
          <w:rFonts w:hint="eastAsia" w:ascii="仿宋" w:hAnsi="仿宋" w:eastAsia="仿宋" w:cs="仿宋"/>
          <w:bCs/>
          <w:color w:val="auto"/>
          <w:sz w:val="24"/>
          <w:highlight w:val="none"/>
          <w:lang w:eastAsia="zh-CN"/>
        </w:rPr>
        <w:t>详见招标文件第三部分采购需求。</w:t>
      </w:r>
    </w:p>
    <w:p w14:paraId="2EDF561D">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
          <w:bCs w:val="0"/>
          <w:color w:val="auto"/>
          <w:sz w:val="24"/>
          <w:highlight w:val="none"/>
          <w:lang w:eastAsia="zh-CN"/>
        </w:rPr>
        <w:t>合同履约期限：</w:t>
      </w:r>
      <w:r>
        <w:rPr>
          <w:rFonts w:hint="eastAsia" w:ascii="仿宋" w:hAnsi="仿宋" w:eastAsia="仿宋" w:cs="仿宋"/>
          <w:bCs/>
          <w:color w:val="auto"/>
          <w:sz w:val="24"/>
          <w:highlight w:val="none"/>
          <w:lang w:eastAsia="zh-CN"/>
        </w:rPr>
        <w:t>教材定稿时间为签订采购合同后120天内。教材印刷完成时间为采购人办理付印手续下单后30天内。</w:t>
      </w:r>
    </w:p>
    <w:p w14:paraId="572C6253">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b/>
          <w:color w:val="auto"/>
          <w:sz w:val="24"/>
          <w:highlight w:val="none"/>
          <w:lang w:val="en-US" w:eastAsia="zh-CN"/>
        </w:rPr>
        <w:t xml:space="preserve"> </w:t>
      </w:r>
    </w:p>
    <w:p w14:paraId="70D1A6F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6A615C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9E7F7E1">
      <w:pPr>
        <w:spacing w:line="360" w:lineRule="auto"/>
        <w:ind w:firstLine="482"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2.落实政府采购政策需满足的资格要求：无；</w:t>
      </w:r>
    </w:p>
    <w:p w14:paraId="47D8830F">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bCs/>
          <w:color w:val="auto"/>
          <w:sz w:val="24"/>
          <w:highlight w:val="none"/>
        </w:rPr>
        <w:t>3.本项目的特定资格要求：</w:t>
      </w:r>
      <w:r>
        <w:rPr>
          <w:rFonts w:hint="eastAsia" w:ascii="仿宋" w:hAnsi="仿宋" w:eastAsia="仿宋" w:cs="仿宋"/>
          <w:b/>
          <w:color w:val="auto"/>
          <w:sz w:val="24"/>
          <w:highlight w:val="none"/>
          <w:lang w:val="en-US" w:eastAsia="zh-CN"/>
        </w:rPr>
        <w:t>投标人具有《出版物经营许可证》或《图书出版许可证》；</w:t>
      </w:r>
    </w:p>
    <w:p w14:paraId="752CFC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EE790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D4F901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172638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3DF5A5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7FB62F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E56536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82AD6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6F56692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C5F3C20">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p>
    <w:p w14:paraId="3170F799">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/杭州市拱墅区登云路518号西城时代（云合中心）3幢1706室</w:t>
      </w:r>
    </w:p>
    <w:p w14:paraId="23B566F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7A59A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E28A0E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BA13A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1E4BC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E8D8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D222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164A9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1106D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1DF6C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称：浙江省老年活动中心</w:t>
      </w:r>
    </w:p>
    <w:p w14:paraId="1ABF24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址：杭州市西湖区环城西路31号      </w:t>
      </w:r>
    </w:p>
    <w:p w14:paraId="045DF5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154FFC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项目联系人（询问）：赵老师   </w:t>
      </w:r>
    </w:p>
    <w:p w14:paraId="48F35B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 0571-87053091 </w:t>
      </w:r>
    </w:p>
    <w:p w14:paraId="15EE99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质疑联系人：许老师</w:t>
      </w:r>
    </w:p>
    <w:p w14:paraId="227B50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质疑联系方式：0571-87057709</w:t>
      </w:r>
    </w:p>
    <w:p w14:paraId="69D6DA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4308E1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3501AA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19094A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5B752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刘春萍        </w:t>
      </w:r>
    </w:p>
    <w:p w14:paraId="7D0DA3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 0571-56928850</w:t>
      </w:r>
    </w:p>
    <w:p w14:paraId="2607EA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潘树鸣             </w:t>
      </w:r>
    </w:p>
    <w:p w14:paraId="303544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 0571-87916090</w:t>
      </w:r>
    </w:p>
    <w:p w14:paraId="15AC57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    箱：boshizb@126.com</w:t>
      </w:r>
    </w:p>
    <w:p w14:paraId="556E7D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0CE5B3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称：浙江省政府采购行政裁决服务中心(杭州市上城区清泰街549号城建综合大楼11楼)</w:t>
      </w:r>
    </w:p>
    <w:p w14:paraId="2CD54C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w:t>
      </w:r>
    </w:p>
    <w:p w14:paraId="7344DC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722F7F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人：匡老师</w:t>
      </w:r>
    </w:p>
    <w:p w14:paraId="6368E3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监督投诉电话：0571-87807798</w:t>
      </w:r>
    </w:p>
    <w:p w14:paraId="12DC71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5C3A2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政策咨询：何一平、冯华，0571-87058424、87055741    </w:t>
      </w:r>
    </w:p>
    <w:p w14:paraId="4D7382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预算金额未达100万元的采购项目，由采购人处理采购争议。 </w:t>
      </w:r>
    </w:p>
    <w:p w14:paraId="232F68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FFFBF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若对项目采购电子交易系统操作有疑问，可登录政采云（https://www.zcygov.cn/），点击右侧咨询小采，获取采小蜜智能服务管家帮助，或拨打政采云服务热线0571-95763获取热线服务帮助。</w:t>
      </w:r>
    </w:p>
    <w:p w14:paraId="384E27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4B34B0FE">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035DAE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77414CC4">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175" w:type="dxa"/>
        <w:tblInd w:w="-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1"/>
        <w:gridCol w:w="1891"/>
        <w:gridCol w:w="6523"/>
      </w:tblGrid>
      <w:tr w14:paraId="63F14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7D2F721F">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91" w:type="dxa"/>
            <w:tcBorders>
              <w:top w:val="single" w:color="000000" w:sz="8" w:space="0"/>
              <w:left w:val="single" w:color="auto" w:sz="4" w:space="0"/>
              <w:bottom w:val="single" w:color="000000" w:sz="8" w:space="0"/>
              <w:right w:val="single" w:color="000000" w:sz="8" w:space="0"/>
            </w:tcBorders>
            <w:vAlign w:val="center"/>
          </w:tcPr>
          <w:p w14:paraId="3993EB19">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23" w:type="dxa"/>
            <w:tcBorders>
              <w:top w:val="single" w:color="000000" w:sz="8" w:space="0"/>
              <w:left w:val="single" w:color="000000" w:sz="2" w:space="0"/>
              <w:bottom w:val="single" w:color="000000" w:sz="8" w:space="0"/>
              <w:right w:val="single" w:color="000000" w:sz="8" w:space="0"/>
            </w:tcBorders>
            <w:vAlign w:val="center"/>
          </w:tcPr>
          <w:p w14:paraId="0C1E4085">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DB6A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9"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35C940C3">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91" w:type="dxa"/>
            <w:tcBorders>
              <w:top w:val="single" w:color="000000" w:sz="8" w:space="0"/>
              <w:left w:val="single" w:color="auto" w:sz="4" w:space="0"/>
              <w:bottom w:val="single" w:color="000000" w:sz="8" w:space="0"/>
              <w:right w:val="single" w:color="000000" w:sz="8" w:space="0"/>
            </w:tcBorders>
            <w:vAlign w:val="center"/>
          </w:tcPr>
          <w:p w14:paraId="573B3608">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523" w:type="dxa"/>
            <w:tcBorders>
              <w:top w:val="single" w:color="000000" w:sz="8" w:space="0"/>
              <w:left w:val="single" w:color="000000" w:sz="2" w:space="0"/>
              <w:bottom w:val="single" w:color="000000" w:sz="8" w:space="0"/>
              <w:right w:val="single" w:color="000000" w:sz="8" w:space="0"/>
            </w:tcBorders>
            <w:vAlign w:val="center"/>
          </w:tcPr>
          <w:p w14:paraId="0D0452FF">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CBBD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9"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4ED1555D">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p>
          <w:p w14:paraId="5B0F4935">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91" w:type="dxa"/>
            <w:tcBorders>
              <w:top w:val="single" w:color="000000" w:sz="8" w:space="0"/>
              <w:left w:val="single" w:color="auto" w:sz="4" w:space="0"/>
              <w:bottom w:val="single" w:color="000000" w:sz="8" w:space="0"/>
              <w:right w:val="single" w:color="000000" w:sz="8" w:space="0"/>
            </w:tcBorders>
            <w:vAlign w:val="center"/>
          </w:tcPr>
          <w:p w14:paraId="4C23D22A">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523" w:type="dxa"/>
            <w:tcBorders>
              <w:top w:val="single" w:color="000000" w:sz="8" w:space="0"/>
              <w:left w:val="single" w:color="000000" w:sz="2" w:space="0"/>
              <w:bottom w:val="single" w:color="000000" w:sz="8" w:space="0"/>
              <w:right w:val="single" w:color="000000" w:sz="8" w:space="0"/>
            </w:tcBorders>
            <w:vAlign w:val="center"/>
          </w:tcPr>
          <w:p w14:paraId="28AC772C">
            <w:pPr>
              <w:pStyle w:val="3"/>
              <w:pageBreakBefore w:val="0"/>
              <w:kinsoku/>
              <w:wordWrap/>
              <w:overflowPunct/>
              <w:topLinePunct w:val="0"/>
              <w:autoSpaceDE/>
              <w:autoSpaceDN/>
              <w:bidi w:val="0"/>
              <w:spacing w:line="400" w:lineRule="exact"/>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标项1：</w:t>
            </w:r>
          </w:p>
          <w:p w14:paraId="22F13E1B">
            <w:pPr>
              <w:pStyle w:val="3"/>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rPr>
              <w:t>标的：</w:t>
            </w:r>
            <w:r>
              <w:rPr>
                <w:rFonts w:hint="eastAsia" w:ascii="仿宋" w:eastAsia="仿宋" w:cs="仿宋"/>
                <w:b w:val="0"/>
                <w:bCs w:val="0"/>
                <w:color w:val="auto"/>
                <w:kern w:val="0"/>
                <w:sz w:val="24"/>
                <w:highlight w:val="none"/>
                <w:u w:val="single"/>
                <w:lang w:val="en-US" w:eastAsia="zh-CN"/>
              </w:rPr>
              <w:t>《跟着课堂去旅行》（暂名）教材开发出版</w:t>
            </w:r>
            <w:r>
              <w:rPr>
                <w:rFonts w:hint="eastAsia" w:ascii="仿宋" w:hAnsi="仿宋" w:eastAsia="仿宋" w:cs="仿宋"/>
                <w:b w:val="0"/>
                <w:bCs w:val="0"/>
                <w:color w:val="auto"/>
                <w:kern w:val="0"/>
                <w:sz w:val="24"/>
                <w:highlight w:val="none"/>
              </w:rPr>
              <w:t>，属于</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u w:val="single"/>
                <w:lang w:val="en-US"/>
              </w:rPr>
              <w:t xml:space="preserve">其他未列明 </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rPr>
              <w:t>行业</w:t>
            </w:r>
            <w:r>
              <w:rPr>
                <w:rFonts w:hint="eastAsia" w:ascii="仿宋" w:hAnsi="仿宋" w:eastAsia="仿宋" w:cs="仿宋"/>
                <w:b w:val="0"/>
                <w:bCs w:val="0"/>
                <w:color w:val="auto"/>
                <w:kern w:val="0"/>
                <w:sz w:val="24"/>
                <w:highlight w:val="none"/>
                <w:lang w:val="en-US" w:eastAsia="zh-CN"/>
              </w:rPr>
              <w:t>；</w:t>
            </w:r>
          </w:p>
          <w:p w14:paraId="1B6B2F7A">
            <w:pPr>
              <w:pStyle w:val="3"/>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标项2：</w:t>
            </w:r>
          </w:p>
          <w:p w14:paraId="16342E45">
            <w:pPr>
              <w:pStyle w:val="3"/>
              <w:pageBreakBefore w:val="0"/>
              <w:numPr>
                <w:ilvl w:val="0"/>
                <w:numId w:val="0"/>
              </w:numPr>
              <w:kinsoku/>
              <w:wordWrap/>
              <w:overflowPunct/>
              <w:topLinePunct w:val="0"/>
              <w:autoSpaceDE/>
              <w:autoSpaceDN/>
              <w:bidi w:val="0"/>
              <w:spacing w:line="400" w:lineRule="exact"/>
              <w:ind w:leftChars="0"/>
              <w:jc w:val="both"/>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rPr>
              <w:t>标的：</w:t>
            </w:r>
            <w:r>
              <w:rPr>
                <w:rFonts w:hint="eastAsia" w:ascii="仿宋" w:eastAsia="仿宋" w:cs="仿宋"/>
                <w:b w:val="0"/>
                <w:bCs w:val="0"/>
                <w:color w:val="auto"/>
                <w:kern w:val="0"/>
                <w:sz w:val="24"/>
                <w:highlight w:val="none"/>
                <w:u w:val="single"/>
                <w:lang w:val="en-US" w:eastAsia="zh-CN"/>
              </w:rPr>
              <w:t>《草木生趣·园艺种植》》（暂名）教材开发出版</w:t>
            </w:r>
            <w:r>
              <w:rPr>
                <w:rFonts w:hint="eastAsia" w:ascii="仿宋" w:hAnsi="仿宋" w:eastAsia="仿宋" w:cs="仿宋"/>
                <w:b w:val="0"/>
                <w:bCs w:val="0"/>
                <w:color w:val="auto"/>
                <w:kern w:val="0"/>
                <w:sz w:val="24"/>
                <w:highlight w:val="none"/>
              </w:rPr>
              <w:t>，属于</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u w:val="single"/>
                <w:lang w:val="en-US"/>
              </w:rPr>
              <w:t xml:space="preserve">其他未列明 </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rPr>
              <w:t>行业</w:t>
            </w:r>
            <w:r>
              <w:rPr>
                <w:rFonts w:hint="eastAsia" w:ascii="仿宋" w:hAnsi="仿宋" w:eastAsia="仿宋" w:cs="仿宋"/>
                <w:b w:val="0"/>
                <w:bCs w:val="0"/>
                <w:color w:val="auto"/>
                <w:kern w:val="0"/>
                <w:sz w:val="24"/>
                <w:highlight w:val="none"/>
                <w:lang w:val="en-US" w:eastAsia="zh-CN"/>
              </w:rPr>
              <w:t>；</w:t>
            </w:r>
          </w:p>
          <w:p w14:paraId="75502000">
            <w:pPr>
              <w:pStyle w:val="3"/>
              <w:pageBreakBefore w:val="0"/>
              <w:numPr>
                <w:ilvl w:val="0"/>
                <w:numId w:val="0"/>
              </w:numPr>
              <w:kinsoku/>
              <w:wordWrap/>
              <w:overflowPunct/>
              <w:topLinePunct w:val="0"/>
              <w:autoSpaceDE/>
              <w:autoSpaceDN/>
              <w:bidi w:val="0"/>
              <w:spacing w:line="40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根据《关于印发中小企业划型标准规定的通知》（工信部联</w:t>
            </w:r>
          </w:p>
          <w:p w14:paraId="11C87279">
            <w:pPr>
              <w:pStyle w:val="3"/>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lang w:val="en-US" w:eastAsia="zh-CN" w:bidi="ar-SA"/>
              </w:rPr>
              <w:t>企业〔2011〕300）第四条第（十六）项规定：</w:t>
            </w:r>
            <w:r>
              <w:rPr>
                <w:rFonts w:hint="eastAsia" w:ascii="仿宋" w:hAnsi="仿宋" w:eastAsia="仿宋" w:cs="仿宋"/>
                <w:b w:val="0"/>
                <w:bCs w:val="0"/>
                <w:color w:val="auto"/>
                <w:kern w:val="2"/>
                <w:sz w:val="24"/>
                <w:szCs w:val="24"/>
                <w:highlight w:val="none"/>
                <w:u w:val="single"/>
                <w:lang w:val="en-US" w:eastAsia="zh-CN" w:bidi="ar-SA"/>
              </w:rPr>
              <w:t>其他未列明行</w:t>
            </w:r>
          </w:p>
          <w:p w14:paraId="67A36D07">
            <w:pPr>
              <w:pStyle w:val="3"/>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业。从业人员300人以下的为中小微型企业。其中，从业人</w:t>
            </w:r>
          </w:p>
          <w:p w14:paraId="0062B11F">
            <w:pPr>
              <w:pStyle w:val="3"/>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员100人及以上的为中型企业；从业人员10人及以上的为</w:t>
            </w:r>
          </w:p>
          <w:p w14:paraId="54E4F4F9">
            <w:pPr>
              <w:pStyle w:val="3"/>
              <w:pageBreakBefore w:val="0"/>
              <w:kinsoku/>
              <w:wordWrap/>
              <w:overflowPunct/>
              <w:topLinePunct w:val="0"/>
              <w:autoSpaceDE/>
              <w:autoSpaceDN/>
              <w:bidi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u w:val="single"/>
                <w:lang w:val="en-US" w:eastAsia="zh-CN" w:bidi="ar-SA"/>
              </w:rPr>
              <w:t>小型企业；从业人员10人以下的为微型企业。</w:t>
            </w:r>
          </w:p>
        </w:tc>
      </w:tr>
      <w:tr w14:paraId="76593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40511285">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91" w:type="dxa"/>
            <w:tcBorders>
              <w:top w:val="single" w:color="000000" w:sz="8" w:space="0"/>
              <w:left w:val="single" w:color="auto" w:sz="4" w:space="0"/>
              <w:bottom w:val="single" w:color="000000" w:sz="8" w:space="0"/>
              <w:right w:val="single" w:color="000000" w:sz="8" w:space="0"/>
            </w:tcBorders>
            <w:vAlign w:val="center"/>
          </w:tcPr>
          <w:p w14:paraId="3C360B0A">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23" w:type="dxa"/>
            <w:tcBorders>
              <w:top w:val="single" w:color="000000" w:sz="8" w:space="0"/>
              <w:left w:val="single" w:color="000000" w:sz="2" w:space="0"/>
              <w:bottom w:val="single" w:color="000000" w:sz="8" w:space="0"/>
              <w:right w:val="single" w:color="000000" w:sz="8" w:space="0"/>
            </w:tcBorders>
            <w:vAlign w:val="center"/>
          </w:tcPr>
          <w:p w14:paraId="37D50247">
            <w:pPr>
              <w:pageBreakBefore w:val="0"/>
              <w:kinsoku/>
              <w:wordWrap/>
              <w:overflowPunct/>
              <w:topLinePunct w:val="0"/>
              <w:autoSpaceDE/>
              <w:autoSpaceDN/>
              <w:bidi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本项目不允许采购进口产品。</w:t>
            </w:r>
          </w:p>
          <w:p w14:paraId="74401778">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5254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0"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6538D12E">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91" w:type="dxa"/>
            <w:tcBorders>
              <w:top w:val="single" w:color="000000" w:sz="8" w:space="0"/>
              <w:left w:val="single" w:color="auto" w:sz="4" w:space="0"/>
              <w:bottom w:val="single" w:color="000000" w:sz="8" w:space="0"/>
              <w:right w:val="single" w:color="000000" w:sz="8" w:space="0"/>
            </w:tcBorders>
            <w:vAlign w:val="center"/>
          </w:tcPr>
          <w:p w14:paraId="6BFA6593">
            <w:pPr>
              <w:pageBreakBefore w:val="0"/>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23" w:type="dxa"/>
            <w:tcBorders>
              <w:top w:val="single" w:color="000000" w:sz="8" w:space="0"/>
              <w:left w:val="single" w:color="000000" w:sz="2" w:space="0"/>
              <w:bottom w:val="single" w:color="000000" w:sz="8" w:space="0"/>
              <w:right w:val="single" w:color="000000" w:sz="8" w:space="0"/>
            </w:tcBorders>
            <w:vAlign w:val="center"/>
          </w:tcPr>
          <w:p w14:paraId="6DA48F41">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0B11D196">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295B8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1A859400">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91" w:type="dxa"/>
            <w:tcBorders>
              <w:top w:val="single" w:color="000000" w:sz="8" w:space="0"/>
              <w:left w:val="single" w:color="auto" w:sz="4" w:space="0"/>
              <w:bottom w:val="single" w:color="000000" w:sz="8" w:space="0"/>
              <w:right w:val="single" w:color="000000" w:sz="8" w:space="0"/>
            </w:tcBorders>
            <w:vAlign w:val="center"/>
          </w:tcPr>
          <w:p w14:paraId="5F31D8DC">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23" w:type="dxa"/>
            <w:tcBorders>
              <w:top w:val="single" w:color="000000" w:sz="8" w:space="0"/>
              <w:left w:val="single" w:color="000000" w:sz="2" w:space="0"/>
              <w:bottom w:val="single" w:color="000000" w:sz="8" w:space="0"/>
              <w:right w:val="single" w:color="000000" w:sz="8" w:space="0"/>
            </w:tcBorders>
            <w:vAlign w:val="center"/>
          </w:tcPr>
          <w:p w14:paraId="4AF59653">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84F333">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C997FC">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C不统一组织，供应商在获取采购文件后，自行至项目现场考察。</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0"/>
                <w:highlight w:val="none"/>
              </w:rPr>
              <w:t>。</w:t>
            </w:r>
          </w:p>
        </w:tc>
      </w:tr>
      <w:tr w14:paraId="34675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2444F259">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91" w:type="dxa"/>
            <w:tcBorders>
              <w:top w:val="single" w:color="000000" w:sz="8" w:space="0"/>
              <w:left w:val="single" w:color="auto" w:sz="4" w:space="0"/>
              <w:bottom w:val="single" w:color="000000" w:sz="8" w:space="0"/>
              <w:right w:val="single" w:color="000000" w:sz="8" w:space="0"/>
            </w:tcBorders>
            <w:vAlign w:val="center"/>
          </w:tcPr>
          <w:p w14:paraId="7D97596A">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23" w:type="dxa"/>
            <w:tcBorders>
              <w:top w:val="single" w:color="000000" w:sz="8" w:space="0"/>
              <w:left w:val="single" w:color="000000" w:sz="2" w:space="0"/>
              <w:bottom w:val="single" w:color="000000" w:sz="8" w:space="0"/>
              <w:right w:val="single" w:color="000000" w:sz="8" w:space="0"/>
            </w:tcBorders>
            <w:vAlign w:val="center"/>
          </w:tcPr>
          <w:p w14:paraId="13CD0F0B">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52EE5F3">
            <w:pPr>
              <w:pageBreakBefore w:val="0"/>
              <w:kinsoku/>
              <w:wordWrap/>
              <w:overflowPunct/>
              <w:topLinePunct w:val="0"/>
              <w:autoSpaceDE/>
              <w:autoSpaceDN/>
              <w:bidi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B要求提供，</w:t>
            </w:r>
          </w:p>
          <w:p w14:paraId="34960C34">
            <w:pPr>
              <w:pageBreakBefore w:val="0"/>
              <w:kinsoku/>
              <w:wordWrap/>
              <w:overflowPunct/>
              <w:topLinePunct w:val="0"/>
              <w:autoSpaceDE/>
              <w:autoSpaceDN/>
              <w:bidi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C1C7BFA">
            <w:pPr>
              <w:pageBreakBefore w:val="0"/>
              <w:kinsoku/>
              <w:wordWrap/>
              <w:overflowPunct/>
              <w:topLinePunct w:val="0"/>
              <w:autoSpaceDE/>
              <w:autoSpaceDN/>
              <w:bidi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752C903">
            <w:pPr>
              <w:pageBreakBefore w:val="0"/>
              <w:kinsoku/>
              <w:wordWrap/>
              <w:overflowPunct/>
              <w:topLinePunct w:val="0"/>
              <w:autoSpaceDE/>
              <w:autoSpaceDN/>
              <w:bidi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DE616B1">
            <w:pPr>
              <w:pageBreakBefore w:val="0"/>
              <w:kinsoku/>
              <w:wordWrap/>
              <w:overflowPunct/>
              <w:topLinePunct w:val="0"/>
              <w:autoSpaceDE/>
              <w:autoSpaceDN/>
              <w:bidi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5F3056D">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1A8F9E2">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3D5FFE">
            <w:pPr>
              <w:pageBreakBefore w:val="0"/>
              <w:kinsoku/>
              <w:wordWrap/>
              <w:overflowPunct/>
              <w:topLinePunct w:val="0"/>
              <w:autoSpaceDE/>
              <w:autoSpaceDN/>
              <w:bidi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5738D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8"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65D38CB5">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91" w:type="dxa"/>
            <w:tcBorders>
              <w:top w:val="single" w:color="000000" w:sz="8" w:space="0"/>
              <w:left w:val="single" w:color="auto" w:sz="4" w:space="0"/>
              <w:bottom w:val="single" w:color="000000" w:sz="8" w:space="0"/>
              <w:right w:val="single" w:color="000000" w:sz="8" w:space="0"/>
            </w:tcBorders>
            <w:vAlign w:val="center"/>
          </w:tcPr>
          <w:p w14:paraId="45FD0DA6">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val="en-US" w:eastAsia="zh-CN"/>
              </w:rPr>
              <w:t>提供</w:t>
            </w:r>
            <w:r>
              <w:rPr>
                <w:rFonts w:hint="eastAsia" w:ascii="仿宋" w:hAnsi="仿宋" w:eastAsia="仿宋" w:cs="仿宋"/>
                <w:b/>
                <w:color w:val="auto"/>
                <w:sz w:val="24"/>
                <w:highlight w:val="none"/>
              </w:rPr>
              <w:t>演示</w:t>
            </w:r>
          </w:p>
        </w:tc>
        <w:tc>
          <w:tcPr>
            <w:tcW w:w="6523" w:type="dxa"/>
            <w:tcBorders>
              <w:top w:val="single" w:color="000000" w:sz="8" w:space="0"/>
              <w:left w:val="single" w:color="000000" w:sz="2" w:space="0"/>
              <w:bottom w:val="single" w:color="000000" w:sz="8" w:space="0"/>
              <w:right w:val="single" w:color="000000" w:sz="8" w:space="0"/>
            </w:tcBorders>
            <w:vAlign w:val="center"/>
          </w:tcPr>
          <w:p w14:paraId="2556E208">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2962802">
            <w:pPr>
              <w:pageBreakBefore w:val="0"/>
              <w:kinsoku/>
              <w:wordWrap/>
              <w:overflowPunct/>
              <w:topLinePunct w:val="0"/>
              <w:autoSpaceDE/>
              <w:autoSpaceDN/>
              <w:bidi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B组织。</w:t>
            </w:r>
          </w:p>
          <w:p w14:paraId="57FA7283">
            <w:pPr>
              <w:pageBreakBefore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(1)投标人应按采购需求及评分细则要求提供演示。</w:t>
            </w:r>
          </w:p>
          <w:p w14:paraId="6452A591">
            <w:pPr>
              <w:pageBreakBefore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(2)演示内容由投标人自行摄录,U盘存储，与备份文件一起，在投标截止时间（年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日）前，以邮寄方式送至采购代理机构。</w:t>
            </w:r>
          </w:p>
          <w:p w14:paraId="26F77F8C">
            <w:pPr>
              <w:pageBreakBefore w:val="0"/>
              <w:kinsoku/>
              <w:wordWrap/>
              <w:overflowPunct/>
              <w:topLinePunct w:val="0"/>
              <w:autoSpaceDE/>
              <w:autoSpaceDN/>
              <w:bidi w:val="0"/>
              <w:snapToGrid w:val="0"/>
              <w:spacing w:line="40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(3)投标人应确保演示视频的质量并配有清晰、详细的解说，</w:t>
            </w:r>
            <w:r>
              <w:rPr>
                <w:rFonts w:hint="eastAsia" w:ascii="仿宋" w:hAnsi="仿宋" w:eastAsia="仿宋" w:cs="仿宋"/>
                <w:color w:val="auto"/>
                <w:kern w:val="0"/>
                <w:sz w:val="24"/>
                <w:highlight w:val="none"/>
                <w:lang w:val="en-US" w:eastAsia="zh-CN"/>
              </w:rPr>
              <w:t>视频</w:t>
            </w:r>
            <w:r>
              <w:rPr>
                <w:rFonts w:hint="eastAsia" w:ascii="仿宋" w:hAnsi="仿宋" w:eastAsia="仿宋" w:cs="仿宋"/>
                <w:color w:val="auto"/>
                <w:kern w:val="0"/>
                <w:sz w:val="24"/>
                <w:highlight w:val="none"/>
              </w:rPr>
              <w:t>时间控制在5分钟以内。因投标人自身原因导致无法演示或者演示效果不理想的，责任自负。</w:t>
            </w:r>
          </w:p>
        </w:tc>
      </w:tr>
      <w:tr w14:paraId="05E45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61" w:type="dxa"/>
            <w:vMerge w:val="restart"/>
            <w:tcBorders>
              <w:top w:val="single" w:color="auto" w:sz="4" w:space="0"/>
              <w:left w:val="single" w:color="auto" w:sz="4" w:space="0"/>
              <w:right w:val="single" w:color="auto" w:sz="4" w:space="0"/>
            </w:tcBorders>
            <w:vAlign w:val="center"/>
          </w:tcPr>
          <w:p w14:paraId="14EEA516">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91" w:type="dxa"/>
            <w:vMerge w:val="restart"/>
            <w:tcBorders>
              <w:top w:val="single" w:color="000000" w:sz="8" w:space="0"/>
              <w:left w:val="single" w:color="auto" w:sz="4" w:space="0"/>
              <w:right w:val="single" w:color="000000" w:sz="8" w:space="0"/>
            </w:tcBorders>
            <w:vAlign w:val="center"/>
          </w:tcPr>
          <w:p w14:paraId="4CD4DD6B">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523" w:type="dxa"/>
            <w:tcBorders>
              <w:top w:val="single" w:color="000000" w:sz="8" w:space="0"/>
              <w:left w:val="single" w:color="000000" w:sz="2" w:space="0"/>
              <w:bottom w:val="single" w:color="auto" w:sz="4" w:space="0"/>
              <w:right w:val="single" w:color="000000" w:sz="8" w:space="0"/>
            </w:tcBorders>
            <w:vAlign w:val="center"/>
          </w:tcPr>
          <w:p w14:paraId="0BB8B2CC">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7DA140E">
            <w:pPr>
              <w:pageBreakBefore w:val="0"/>
              <w:kinsoku/>
              <w:wordWrap/>
              <w:overflowPunct/>
              <w:topLinePunct w:val="0"/>
              <w:autoSpaceDE/>
              <w:autoSpaceDN/>
              <w:bidi w:val="0"/>
              <w:spacing w:line="400" w:lineRule="exact"/>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48A7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61" w:type="dxa"/>
            <w:vMerge w:val="continue"/>
            <w:tcBorders>
              <w:left w:val="single" w:color="auto" w:sz="4" w:space="0"/>
              <w:bottom w:val="single" w:color="auto" w:sz="4" w:space="0"/>
              <w:right w:val="single" w:color="auto" w:sz="4" w:space="0"/>
            </w:tcBorders>
            <w:vAlign w:val="center"/>
          </w:tcPr>
          <w:p w14:paraId="64F56C2C">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p>
        </w:tc>
        <w:tc>
          <w:tcPr>
            <w:tcW w:w="1891" w:type="dxa"/>
            <w:vMerge w:val="continue"/>
            <w:tcBorders>
              <w:left w:val="single" w:color="auto" w:sz="4" w:space="0"/>
              <w:bottom w:val="single" w:color="000000" w:sz="8" w:space="0"/>
              <w:right w:val="single" w:color="000000" w:sz="8" w:space="0"/>
            </w:tcBorders>
            <w:vAlign w:val="center"/>
          </w:tcPr>
          <w:p w14:paraId="37EBA4B0">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p>
        </w:tc>
        <w:tc>
          <w:tcPr>
            <w:tcW w:w="6523" w:type="dxa"/>
            <w:tcBorders>
              <w:top w:val="single" w:color="auto" w:sz="4" w:space="0"/>
              <w:left w:val="single" w:color="000000" w:sz="2" w:space="0"/>
              <w:bottom w:val="single" w:color="000000" w:sz="8" w:space="0"/>
              <w:right w:val="single" w:color="000000" w:sz="8" w:space="0"/>
            </w:tcBorders>
            <w:vAlign w:val="center"/>
          </w:tcPr>
          <w:p w14:paraId="480B7956">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BCB3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14:paraId="400822B2">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91" w:type="dxa"/>
            <w:tcBorders>
              <w:top w:val="single" w:color="000000" w:sz="8" w:space="0"/>
              <w:left w:val="single" w:color="000000" w:sz="2" w:space="0"/>
              <w:bottom w:val="single" w:color="000000" w:sz="8" w:space="0"/>
              <w:right w:val="single" w:color="000000" w:sz="8" w:space="0"/>
            </w:tcBorders>
            <w:vAlign w:val="center"/>
          </w:tcPr>
          <w:p w14:paraId="4C22B5B4">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14:paraId="5B5D6546">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（本项目不适用）</w:t>
            </w:r>
          </w:p>
        </w:tc>
        <w:tc>
          <w:tcPr>
            <w:tcW w:w="6523" w:type="dxa"/>
            <w:tcBorders>
              <w:top w:val="single" w:color="000000" w:sz="8" w:space="0"/>
              <w:left w:val="single" w:color="000000" w:sz="2" w:space="0"/>
              <w:bottom w:val="single" w:color="000000" w:sz="8" w:space="0"/>
              <w:right w:val="single" w:color="000000" w:sz="8" w:space="0"/>
            </w:tcBorders>
            <w:vAlign w:val="center"/>
          </w:tcPr>
          <w:p w14:paraId="20340A21">
            <w:pPr>
              <w:pageBreakBefore w:val="0"/>
              <w:kinsoku/>
              <w:wordWrap/>
              <w:overflowPunct/>
              <w:topLinePunct w:val="0"/>
              <w:autoSpaceDE/>
              <w:autoSpaceDN/>
              <w:bidi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6FB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14:paraId="4F08327B">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91" w:type="dxa"/>
            <w:tcBorders>
              <w:top w:val="single" w:color="000000" w:sz="8" w:space="0"/>
              <w:left w:val="single" w:color="000000" w:sz="2" w:space="0"/>
              <w:bottom w:val="single" w:color="000000" w:sz="8" w:space="0"/>
              <w:right w:val="single" w:color="000000" w:sz="8" w:space="0"/>
            </w:tcBorders>
            <w:vAlign w:val="center"/>
          </w:tcPr>
          <w:p w14:paraId="08E231A3">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23" w:type="dxa"/>
            <w:tcBorders>
              <w:top w:val="single" w:color="000000" w:sz="8" w:space="0"/>
              <w:left w:val="single" w:color="000000" w:sz="2" w:space="0"/>
              <w:bottom w:val="single" w:color="000000" w:sz="8" w:space="0"/>
              <w:right w:val="single" w:color="000000" w:sz="8" w:space="0"/>
            </w:tcBorders>
            <w:vAlign w:val="center"/>
          </w:tcPr>
          <w:p w14:paraId="2C488FE8">
            <w:pPr>
              <w:pageBreakBefore w:val="0"/>
              <w:kinsoku/>
              <w:wordWrap/>
              <w:overflowPunct/>
              <w:topLinePunct w:val="0"/>
              <w:autoSpaceDE/>
              <w:autoSpaceDN/>
              <w:bidi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42776C47">
            <w:pPr>
              <w:pageBreakBefore w:val="0"/>
              <w:kinsoku/>
              <w:wordWrap/>
              <w:overflowPunct/>
              <w:topLinePunct w:val="0"/>
              <w:autoSpaceDE/>
              <w:autoSpaceDN/>
              <w:bidi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6A55188">
            <w:pPr>
              <w:pageBreakBefore w:val="0"/>
              <w:kinsoku/>
              <w:wordWrap/>
              <w:overflowPunct/>
              <w:topLinePunct w:val="0"/>
              <w:autoSpaceDE/>
              <w:autoSpaceDN/>
              <w:bidi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6D695C1">
            <w:pPr>
              <w:pageBreakBefore w:val="0"/>
              <w:kinsoku/>
              <w:wordWrap/>
              <w:overflowPunct/>
              <w:topLinePunct w:val="0"/>
              <w:autoSpaceDE/>
              <w:autoSpaceDN/>
              <w:bidi w:val="0"/>
              <w:snapToGrid w:val="0"/>
              <w:spacing w:line="40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72E262C">
            <w:pPr>
              <w:pageBreakBefore w:val="0"/>
              <w:kinsoku/>
              <w:wordWrap/>
              <w:overflowPunct/>
              <w:topLinePunct w:val="0"/>
              <w:autoSpaceDE/>
              <w:autoSpaceDN/>
              <w:bidi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79241EA">
            <w:pPr>
              <w:pageBreakBefore w:val="0"/>
              <w:kinsoku/>
              <w:wordWrap/>
              <w:overflowPunct/>
              <w:topLinePunct w:val="0"/>
              <w:autoSpaceDE/>
              <w:autoSpaceDN/>
              <w:bidi w:val="0"/>
              <w:spacing w:line="40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A25A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61" w:type="dxa"/>
            <w:tcBorders>
              <w:top w:val="single" w:color="auto" w:sz="4" w:space="0"/>
              <w:left w:val="single" w:color="000000" w:sz="8" w:space="0"/>
              <w:right w:val="single" w:color="000000" w:sz="2" w:space="0"/>
            </w:tcBorders>
            <w:vAlign w:val="center"/>
          </w:tcPr>
          <w:p w14:paraId="66FEA765">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91" w:type="dxa"/>
            <w:tcBorders>
              <w:top w:val="single" w:color="000000" w:sz="8" w:space="0"/>
              <w:left w:val="single" w:color="000000" w:sz="2" w:space="0"/>
              <w:right w:val="single" w:color="000000" w:sz="8" w:space="0"/>
            </w:tcBorders>
            <w:vAlign w:val="center"/>
          </w:tcPr>
          <w:p w14:paraId="6524E226">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56E13F32">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523" w:type="dxa"/>
            <w:tcBorders>
              <w:top w:val="single" w:color="000000" w:sz="8" w:space="0"/>
              <w:left w:val="single" w:color="000000" w:sz="2" w:space="0"/>
              <w:right w:val="single" w:color="000000" w:sz="8" w:space="0"/>
            </w:tcBorders>
            <w:vAlign w:val="center"/>
          </w:tcPr>
          <w:p w14:paraId="145DA403">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0BE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14:paraId="6F57321A">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91" w:type="dxa"/>
            <w:tcBorders>
              <w:top w:val="single" w:color="000000" w:sz="8" w:space="0"/>
              <w:left w:val="single" w:color="000000" w:sz="2" w:space="0"/>
              <w:bottom w:val="single" w:color="000000" w:sz="8" w:space="0"/>
              <w:right w:val="single" w:color="000000" w:sz="8" w:space="0"/>
            </w:tcBorders>
            <w:vAlign w:val="center"/>
          </w:tcPr>
          <w:p w14:paraId="06B432B1">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523" w:type="dxa"/>
            <w:tcBorders>
              <w:top w:val="single" w:color="000000" w:sz="8" w:space="0"/>
              <w:left w:val="single" w:color="000000" w:sz="2" w:space="0"/>
              <w:bottom w:val="single" w:color="000000" w:sz="8" w:space="0"/>
              <w:right w:val="single" w:color="000000" w:sz="8" w:space="0"/>
            </w:tcBorders>
            <w:vAlign w:val="center"/>
          </w:tcPr>
          <w:p w14:paraId="5ABC37C8">
            <w:pPr>
              <w:pStyle w:val="33"/>
              <w:pageBreakBefore w:val="0"/>
              <w:kinsoku/>
              <w:wordWrap/>
              <w:overflowPunct/>
              <w:topLinePunct w:val="0"/>
              <w:autoSpaceDE/>
              <w:autoSpaceDN/>
              <w:bidi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08CF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vMerge w:val="restart"/>
            <w:tcBorders>
              <w:top w:val="single" w:color="auto" w:sz="4" w:space="0"/>
              <w:left w:val="single" w:color="000000" w:sz="8" w:space="0"/>
              <w:right w:val="single" w:color="000000" w:sz="2" w:space="0"/>
            </w:tcBorders>
            <w:vAlign w:val="center"/>
          </w:tcPr>
          <w:p w14:paraId="7F007CFB">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91" w:type="dxa"/>
            <w:vMerge w:val="restart"/>
            <w:tcBorders>
              <w:top w:val="single" w:color="000000" w:sz="8" w:space="0"/>
              <w:left w:val="single" w:color="000000" w:sz="2" w:space="0"/>
              <w:right w:val="single" w:color="000000" w:sz="8" w:space="0"/>
            </w:tcBorders>
            <w:vAlign w:val="center"/>
          </w:tcPr>
          <w:p w14:paraId="78DABA15">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23" w:type="dxa"/>
            <w:tcBorders>
              <w:top w:val="single" w:color="000000" w:sz="8" w:space="0"/>
              <w:left w:val="single" w:color="000000" w:sz="2" w:space="0"/>
              <w:bottom w:val="single" w:color="000000" w:sz="8" w:space="0"/>
              <w:right w:val="single" w:color="000000" w:sz="8" w:space="0"/>
            </w:tcBorders>
            <w:vAlign w:val="center"/>
          </w:tcPr>
          <w:p w14:paraId="0B6872D4">
            <w:pPr>
              <w:pageBreakBefore w:val="0"/>
              <w:kinsoku/>
              <w:wordWrap/>
              <w:overflowPunct/>
              <w:topLinePunct w:val="0"/>
              <w:autoSpaceDE/>
              <w:autoSpaceDN/>
              <w:bidi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11E09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vMerge w:val="continue"/>
            <w:tcBorders>
              <w:left w:val="single" w:color="000000" w:sz="8" w:space="0"/>
              <w:bottom w:val="single" w:color="auto" w:sz="4" w:space="0"/>
              <w:right w:val="single" w:color="000000" w:sz="2" w:space="0"/>
            </w:tcBorders>
            <w:vAlign w:val="center"/>
          </w:tcPr>
          <w:p w14:paraId="2EBCB69D">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p>
        </w:tc>
        <w:tc>
          <w:tcPr>
            <w:tcW w:w="1891" w:type="dxa"/>
            <w:vMerge w:val="continue"/>
            <w:tcBorders>
              <w:left w:val="single" w:color="000000" w:sz="2" w:space="0"/>
              <w:bottom w:val="single" w:color="auto" w:sz="4" w:space="0"/>
              <w:right w:val="single" w:color="000000" w:sz="8" w:space="0"/>
            </w:tcBorders>
            <w:vAlign w:val="center"/>
          </w:tcPr>
          <w:p w14:paraId="050CA91E">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highlight w:val="none"/>
              </w:rPr>
            </w:pPr>
          </w:p>
        </w:tc>
        <w:tc>
          <w:tcPr>
            <w:tcW w:w="6523" w:type="dxa"/>
            <w:tcBorders>
              <w:top w:val="single" w:color="000000" w:sz="8" w:space="0"/>
              <w:left w:val="single" w:color="000000" w:sz="2" w:space="0"/>
              <w:bottom w:val="single" w:color="000000" w:sz="8" w:space="0"/>
              <w:right w:val="single" w:color="000000" w:sz="8" w:space="0"/>
            </w:tcBorders>
            <w:vAlign w:val="center"/>
          </w:tcPr>
          <w:p w14:paraId="4AD14D29">
            <w:pPr>
              <w:pageBreakBefore w:val="0"/>
              <w:kinsoku/>
              <w:wordWrap/>
              <w:overflowPunct/>
              <w:topLinePunct w:val="0"/>
              <w:autoSpaceDE/>
              <w:autoSpaceDN/>
              <w:bidi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7908F24A">
            <w:pPr>
              <w:pageBreakBefore w:val="0"/>
              <w:kinsoku/>
              <w:wordWrap/>
              <w:overflowPunct/>
              <w:topLinePunct w:val="0"/>
              <w:autoSpaceDE/>
              <w:autoSpaceDN/>
              <w:bidi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8FF9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tcBorders>
              <w:left w:val="single" w:color="000000" w:sz="8" w:space="0"/>
              <w:bottom w:val="single" w:color="auto" w:sz="4" w:space="0"/>
              <w:right w:val="single" w:color="000000" w:sz="2" w:space="0"/>
            </w:tcBorders>
            <w:vAlign w:val="center"/>
          </w:tcPr>
          <w:p w14:paraId="629F14A9">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b/>
                <w:bCs w:val="0"/>
                <w:color w:val="auto"/>
                <w:sz w:val="24"/>
                <w:highlight w:val="none"/>
                <w:lang w:val="en-US" w:eastAsia="zh-CN"/>
              </w:rPr>
              <w:t>14</w:t>
            </w:r>
          </w:p>
        </w:tc>
        <w:tc>
          <w:tcPr>
            <w:tcW w:w="1891" w:type="dxa"/>
            <w:tcBorders>
              <w:left w:val="single" w:color="000000" w:sz="2" w:space="0"/>
              <w:bottom w:val="single" w:color="auto" w:sz="4" w:space="0"/>
              <w:right w:val="single" w:color="000000" w:sz="8" w:space="0"/>
            </w:tcBorders>
            <w:vAlign w:val="center"/>
          </w:tcPr>
          <w:p w14:paraId="03763C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 w:eastAsia="zh-CN"/>
              </w:rPr>
              <w:t>中标候选人数量</w:t>
            </w:r>
          </w:p>
        </w:tc>
        <w:tc>
          <w:tcPr>
            <w:tcW w:w="6523" w:type="dxa"/>
            <w:tcBorders>
              <w:top w:val="single" w:color="000000" w:sz="8" w:space="0"/>
              <w:left w:val="single" w:color="000000" w:sz="2" w:space="0"/>
              <w:bottom w:val="single" w:color="000000" w:sz="8" w:space="0"/>
              <w:right w:val="single" w:color="000000" w:sz="8" w:space="0"/>
            </w:tcBorders>
            <w:vAlign w:val="center"/>
          </w:tcPr>
          <w:p w14:paraId="60ADA8DD">
            <w:pPr>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lang w:val="en-US" w:eastAsia="zh-CN"/>
              </w:rPr>
              <w:t>标项1</w:t>
            </w:r>
            <w:r>
              <w:rPr>
                <w:rFonts w:hint="eastAsia" w:ascii="仿宋" w:hAnsi="仿宋" w:eastAsia="仿宋" w:cs="仿宋"/>
                <w:color w:val="auto"/>
                <w:kern w:val="0"/>
                <w:sz w:val="24"/>
                <w:highlight w:val="none"/>
                <w:u w:val="single"/>
                <w:lang w:val="en-US" w:eastAsia="zh-CN"/>
              </w:rPr>
              <w:t xml:space="preserve">   1家   </w:t>
            </w:r>
            <w:r>
              <w:rPr>
                <w:rFonts w:hint="eastAsia" w:ascii="仿宋" w:hAnsi="仿宋" w:eastAsia="仿宋" w:cs="仿宋"/>
                <w:color w:val="auto"/>
                <w:kern w:val="0"/>
                <w:sz w:val="24"/>
                <w:highlight w:val="none"/>
                <w:lang w:val="en" w:eastAsia="zh-CN"/>
              </w:rPr>
              <w:t>。</w:t>
            </w:r>
          </w:p>
          <w:p w14:paraId="56DA6C7D">
            <w:pPr>
              <w:pStyle w:val="965"/>
              <w:pageBreakBefore w:val="0"/>
              <w:kinsoku/>
              <w:wordWrap/>
              <w:overflowPunct/>
              <w:topLinePunct w:val="0"/>
              <w:bidi w:val="0"/>
              <w:spacing w:line="360" w:lineRule="exact"/>
              <w:ind w:left="0" w:leftChars="0" w:firstLine="0" w:firstLineChars="0"/>
              <w:jc w:val="both"/>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                            标项2</w:t>
            </w:r>
            <w:r>
              <w:rPr>
                <w:rFonts w:hint="eastAsia" w:ascii="仿宋" w:hAnsi="仿宋" w:eastAsia="仿宋" w:cs="仿宋"/>
                <w:color w:val="auto"/>
                <w:kern w:val="0"/>
                <w:sz w:val="24"/>
                <w:highlight w:val="none"/>
                <w:u w:val="single"/>
                <w:lang w:val="en-US" w:eastAsia="zh-CN"/>
              </w:rPr>
              <w:t xml:space="preserve">   1 家   </w:t>
            </w:r>
            <w:r>
              <w:rPr>
                <w:rFonts w:hint="eastAsia" w:ascii="仿宋" w:hAnsi="仿宋" w:eastAsia="仿宋" w:cs="仿宋"/>
                <w:color w:val="auto"/>
                <w:kern w:val="0"/>
                <w:sz w:val="24"/>
                <w:highlight w:val="none"/>
                <w:lang w:val="en" w:eastAsia="zh-CN"/>
              </w:rPr>
              <w:t>。</w:t>
            </w:r>
          </w:p>
        </w:tc>
      </w:tr>
      <w:tr w14:paraId="70019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14:paraId="5950E4CD">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91" w:type="dxa"/>
            <w:tcBorders>
              <w:top w:val="single" w:color="auto" w:sz="4" w:space="0"/>
              <w:left w:val="single" w:color="000000" w:sz="2" w:space="0"/>
              <w:bottom w:val="single" w:color="auto" w:sz="4" w:space="0"/>
              <w:right w:val="single" w:color="000000" w:sz="8" w:space="0"/>
            </w:tcBorders>
            <w:vAlign w:val="center"/>
          </w:tcPr>
          <w:p w14:paraId="0640D7CA">
            <w:pPr>
              <w:pageBreakBefore w:val="0"/>
              <w:kinsoku/>
              <w:wordWrap/>
              <w:overflowPunct/>
              <w:topLinePunct w:val="0"/>
              <w:autoSpaceDE/>
              <w:autoSpaceDN/>
              <w:bidi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523" w:type="dxa"/>
            <w:tcBorders>
              <w:top w:val="single" w:color="000000" w:sz="8" w:space="0"/>
              <w:left w:val="single" w:color="000000" w:sz="2" w:space="0"/>
              <w:bottom w:val="single" w:color="000000" w:sz="8" w:space="0"/>
              <w:right w:val="single" w:color="000000" w:sz="8" w:space="0"/>
            </w:tcBorders>
            <w:vAlign w:val="center"/>
          </w:tcPr>
          <w:p w14:paraId="39419BCA">
            <w:pPr>
              <w:pageBreakBefore w:val="0"/>
              <w:numPr>
                <w:ilvl w:val="0"/>
                <w:numId w:val="1"/>
              </w:numPr>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snapToGrid w:val="0"/>
                <w:color w:val="auto"/>
                <w:sz w:val="24"/>
                <w:highlight w:val="none"/>
              </w:rPr>
              <w:t>照浙价服[2003]77号文规定的服务类收费标准的80%向中标</w:t>
            </w:r>
            <w:r>
              <w:rPr>
                <w:rFonts w:hint="eastAsia" w:ascii="仿宋" w:hAnsi="仿宋" w:eastAsia="仿宋" w:cs="仿宋"/>
                <w:color w:val="auto"/>
                <w:sz w:val="24"/>
                <w:highlight w:val="none"/>
              </w:rPr>
              <w:t>单位收取。</w:t>
            </w:r>
          </w:p>
          <w:tbl>
            <w:tblPr>
              <w:tblStyle w:val="6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14:paraId="79B3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tcPr>
                <w:p w14:paraId="57135F4F">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wp:posOffset>
                            </wp:positionV>
                            <wp:extent cx="2056130" cy="751840"/>
                            <wp:effectExtent l="1905" t="4445" r="14605" b="5715"/>
                            <wp:wrapNone/>
                            <wp:docPr id="5" name="直接连接符 5"/>
                            <wp:cNvGraphicFramePr/>
                            <a:graphic xmlns:a="http://schemas.openxmlformats.org/drawingml/2006/main">
                              <a:graphicData uri="http://schemas.microsoft.com/office/word/2010/wordprocessingShape">
                                <wps:wsp>
                                  <wps:cNvCnPr/>
                                  <wps:spPr>
                                    <a:xfrm>
                                      <a:off x="0" y="0"/>
                                      <a:ext cx="2056130" cy="7518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2pt;width:161.9pt;z-index:251662336;mso-width-relative:page;mso-height-relative:page;" filled="f" stroked="t" coordsize="21600,21600" o:gfxdata="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WLLWAAAACAEAAA8AAAAAAAAAAQAgAAAAIgAAAGRycy9kb3ducmV2LnhtbFBL&#10;AQIUABQAAAAIAIdO4kA8yKSb+AEAAOsDAAAOAAAAAAAAAAEAIAAAACU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1217295</wp:posOffset>
                            </wp:positionH>
                            <wp:positionV relativeFrom="paragraph">
                              <wp:posOffset>10160</wp:posOffset>
                            </wp:positionV>
                            <wp:extent cx="781050" cy="733425"/>
                            <wp:effectExtent l="3175" t="3175" r="8255" b="10160"/>
                            <wp:wrapNone/>
                            <wp:docPr id="6" name="直接箭头连接符 6"/>
                            <wp:cNvGraphicFramePr/>
                            <a:graphic xmlns:a="http://schemas.openxmlformats.org/drawingml/2006/main">
                              <a:graphicData uri="http://schemas.microsoft.com/office/word/2010/wordprocessingShape">
                                <wps:wsp>
                                  <wps:cNvCnPr/>
                                  <wps:spPr>
                                    <a:xfrm>
                                      <a:off x="0" y="0"/>
                                      <a:ext cx="781050" cy="7334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5.85pt;margin-top:0.8pt;height:57.75pt;width:61.5pt;z-index:251661312;mso-width-relative:page;mso-height-relative:page;" filled="f" stroked="t" coordsize="21600,21600" o:gfxdata="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Rtwg1gAAAAkBAAAPAAAAAAAAAAEAIAAAACIAAABkcnMv&#10;ZG93bnJldi54bWxQSwECFAAUAAAACACHTuJA46HEzAUCAAD6AwAADgAAAAAAAAABACAAAAAlAQAA&#10;ZHJzL2Uyb0RvYy54bWxQSwUGAAAAAAYABgBZAQAAnAUAAAAA&#10;">
                            <v:fill on="f" focussize="0,0"/>
                            <v:stroke color="#000000" joinstyle="round"/>
                            <v:imagedata o:title=""/>
                            <o:lock v:ext="edit" aspectratio="f"/>
                          </v:shap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14:paraId="5DCA283C">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14:paraId="182CF254">
                  <w:pPr>
                    <w:pageBreakBefore w:val="0"/>
                    <w:widowControl/>
                    <w:kinsoku/>
                    <w:wordWrap/>
                    <w:overflowPunct/>
                    <w:topLinePunct w:val="0"/>
                    <w:autoSpaceDE/>
                    <w:autoSpaceDN/>
                    <w:bidi w:val="0"/>
                    <w:spacing w:line="400" w:lineRule="exact"/>
                    <w:textAlignment w:val="auto"/>
                    <w:rPr>
                      <w:rStyle w:val="71"/>
                      <w:rFonts w:hint="eastAsia"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20" w:type="dxa"/>
                  <w:shd w:val="clear" w:color="auto" w:fill="auto"/>
                  <w:vAlign w:val="center"/>
                </w:tcPr>
                <w:p w14:paraId="0104E9F3">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960" w:type="dxa"/>
                  <w:shd w:val="clear" w:color="auto" w:fill="FFFFFF"/>
                  <w:vAlign w:val="center"/>
                </w:tcPr>
                <w:p w14:paraId="02B4C0E4">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960" w:type="dxa"/>
                  <w:shd w:val="clear" w:color="auto" w:fill="FFFFFF"/>
                  <w:vAlign w:val="center"/>
                </w:tcPr>
                <w:p w14:paraId="05648806">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1DEE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vAlign w:val="center"/>
                </w:tcPr>
                <w:p w14:paraId="109AE3F2">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20" w:type="dxa"/>
                  <w:shd w:val="clear" w:color="auto" w:fill="FFFFFF"/>
                  <w:vAlign w:val="center"/>
                </w:tcPr>
                <w:p w14:paraId="4337E016">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4F8D8015">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5148F29C">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50A9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vAlign w:val="center"/>
                </w:tcPr>
                <w:p w14:paraId="31797C6A">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20" w:type="dxa"/>
                  <w:shd w:val="clear" w:color="auto" w:fill="FFFFFF"/>
                  <w:vAlign w:val="center"/>
                </w:tcPr>
                <w:p w14:paraId="3CE8AEB9">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60" w:type="dxa"/>
                  <w:shd w:val="clear" w:color="auto" w:fill="FFFFFF"/>
                  <w:vAlign w:val="center"/>
                </w:tcPr>
                <w:p w14:paraId="122D253C">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10F03E71">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0A26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vAlign w:val="center"/>
                </w:tcPr>
                <w:p w14:paraId="56CCE463">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20" w:type="dxa"/>
                  <w:shd w:val="clear" w:color="auto" w:fill="FFFFFF"/>
                  <w:vAlign w:val="center"/>
                </w:tcPr>
                <w:p w14:paraId="61B24E46">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1200F804">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960" w:type="dxa"/>
                  <w:shd w:val="clear" w:color="auto" w:fill="FFFFFF"/>
                  <w:vAlign w:val="center"/>
                </w:tcPr>
                <w:p w14:paraId="473B855E">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5657F496">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6F8D3B0E">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（3）收取时间：中标通知书发出后3个工作日内。</w:t>
            </w:r>
          </w:p>
          <w:p w14:paraId="36A3709C">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（4）汇款信息：</w:t>
            </w:r>
          </w:p>
          <w:p w14:paraId="160D9433">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4B078E00">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5073D962">
            <w:pPr>
              <w:pageBreakBefore w:val="0"/>
              <w:kinsoku/>
              <w:wordWrap/>
              <w:overflowPunct/>
              <w:topLinePunct w:val="0"/>
              <w:autoSpaceDE/>
              <w:autoSpaceDN/>
              <w:bidi w:val="0"/>
              <w:spacing w:line="400" w:lineRule="exact"/>
              <w:jc w:val="left"/>
              <w:textAlignment w:val="auto"/>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账号：201000069514479</w:t>
            </w:r>
          </w:p>
        </w:tc>
      </w:tr>
    </w:tbl>
    <w:p w14:paraId="69A6FFEB">
      <w:pPr>
        <w:pStyle w:val="3"/>
        <w:rPr>
          <w:rFonts w:hint="eastAsia" w:ascii="仿宋" w:hAnsi="仿宋" w:eastAsia="仿宋" w:cs="仿宋"/>
          <w:color w:val="auto"/>
          <w:szCs w:val="20"/>
          <w:highlight w:val="none"/>
        </w:rPr>
      </w:pPr>
    </w:p>
    <w:p w14:paraId="00C4EAFE">
      <w:pPr>
        <w:rPr>
          <w:rFonts w:hint="eastAsia" w:ascii="仿宋" w:hAnsi="仿宋" w:eastAsia="仿宋" w:cs="仿宋"/>
          <w:b/>
          <w:color w:val="auto"/>
          <w:sz w:val="32"/>
          <w:szCs w:val="20"/>
          <w:highlight w:val="none"/>
        </w:rPr>
      </w:pPr>
    </w:p>
    <w:p w14:paraId="433E41F4">
      <w:pPr>
        <w:pStyle w:val="3"/>
        <w:rPr>
          <w:rFonts w:hint="eastAsia" w:ascii="仿宋" w:hAnsi="仿宋" w:eastAsia="仿宋" w:cs="仿宋"/>
          <w:color w:val="auto"/>
          <w:szCs w:val="20"/>
          <w:highlight w:val="none"/>
        </w:rPr>
      </w:pPr>
    </w:p>
    <w:p w14:paraId="5BE81DC5">
      <w:pPr>
        <w:rPr>
          <w:rFonts w:hint="eastAsia" w:ascii="仿宋" w:hAnsi="仿宋" w:eastAsia="仿宋" w:cs="仿宋"/>
          <w:b/>
          <w:color w:val="auto"/>
          <w:sz w:val="32"/>
          <w:szCs w:val="20"/>
          <w:highlight w:val="none"/>
        </w:rPr>
      </w:pPr>
    </w:p>
    <w:bookmarkEnd w:id="10"/>
    <w:p w14:paraId="5D43A480">
      <w:pPr>
        <w:rPr>
          <w:rFonts w:hint="eastAsia" w:ascii="仿宋" w:hAnsi="仿宋" w:eastAsia="仿宋" w:cs="仿宋"/>
          <w:b/>
          <w:color w:val="auto"/>
          <w:sz w:val="32"/>
          <w:szCs w:val="20"/>
          <w:highlight w:val="none"/>
        </w:rPr>
      </w:pPr>
      <w:bookmarkStart w:id="11" w:name="第四部分"/>
      <w:r>
        <w:rPr>
          <w:rFonts w:hint="eastAsia" w:ascii="仿宋" w:hAnsi="仿宋" w:eastAsia="仿宋" w:cs="仿宋"/>
          <w:b/>
          <w:color w:val="auto"/>
          <w:sz w:val="32"/>
          <w:szCs w:val="20"/>
          <w:highlight w:val="none"/>
        </w:rPr>
        <w:br w:type="page"/>
      </w:r>
    </w:p>
    <w:p w14:paraId="3DEDBCA9">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41DF66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F84597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14:paraId="2404727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528FE59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14:paraId="42885EB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14:paraId="2D526A81">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14:paraId="28CBA93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14:paraId="6186599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183E01">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14:paraId="16A3DE8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w:t>
      </w:r>
      <w:r>
        <w:rPr>
          <w:rFonts w:hint="eastAsia" w:ascii="仿宋" w:hAnsi="仿宋" w:eastAsia="仿宋" w:cs="仿宋"/>
          <w:b/>
          <w:color w:val="auto"/>
          <w:sz w:val="24"/>
          <w:highlight w:val="none"/>
        </w:rPr>
        <w:sym w:font="Wingdings" w:char="00FE"/>
      </w:r>
      <w:r>
        <w:rPr>
          <w:rFonts w:hint="eastAsia" w:ascii="仿宋" w:hAnsi="仿宋" w:eastAsia="仿宋" w:cs="仿宋"/>
          <w:bCs/>
          <w:color w:val="auto"/>
          <w:sz w:val="24"/>
          <w:highlight w:val="none"/>
        </w:rPr>
        <w:t>” 系指适用本项目的要求，“</w:t>
      </w:r>
      <w:r>
        <w:rPr>
          <w:rFonts w:hint="eastAsia" w:ascii="仿宋" w:hAnsi="仿宋" w:eastAsia="仿宋" w:cs="仿宋"/>
          <w:b/>
          <w:color w:val="auto"/>
          <w:sz w:val="24"/>
          <w:highlight w:val="none"/>
        </w:rPr>
        <w:sym w:font="Wingdings" w:char="00A8"/>
      </w:r>
      <w:r>
        <w:rPr>
          <w:rFonts w:hint="eastAsia" w:ascii="仿宋" w:hAnsi="仿宋" w:eastAsia="仿宋" w:cs="仿宋"/>
          <w:bCs/>
          <w:color w:val="auto"/>
          <w:sz w:val="24"/>
          <w:highlight w:val="none"/>
        </w:rPr>
        <w:t>” 系指不适用本项目的要求。</w:t>
      </w:r>
    </w:p>
    <w:p w14:paraId="35ACCC5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采购项目需要落实的政府采购政策</w:t>
      </w:r>
    </w:p>
    <w:p w14:paraId="1FCBF77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BDF588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444DA1B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E8C713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1BA0532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1FBEF3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63EAC6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5C60A61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7E5D4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5F2FA88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57E2D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3C5CD43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C691FB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49181AB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696D0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78C7D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45A3608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14:paraId="0FB6D75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3.4.1首台套、“制造精品”、“专精特新”等创新产品按规定享受政府采购支持政策。”</w:t>
      </w:r>
    </w:p>
    <w:p w14:paraId="77B6AC6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7E118CB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3.5.1</w:t>
      </w:r>
      <w:r>
        <w:rPr>
          <w:rFonts w:hint="eastAsia" w:ascii="仿宋" w:hAnsi="仿宋" w:eastAsia="仿宋" w:cs="仿宋"/>
          <w:color w:val="auto"/>
          <w:highlight w:val="none"/>
        </w:rPr>
        <w:t>平等对待内外资企业和符合条件的破产重整企业，切实保障企业公平竞争，平等维护企业的合法利益。</w:t>
      </w:r>
    </w:p>
    <w:p w14:paraId="1DEACDE1">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4. 询问、质疑、投诉</w:t>
      </w:r>
    </w:p>
    <w:p w14:paraId="1D32466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154B8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4.2供应商询问</w:t>
      </w:r>
    </w:p>
    <w:p w14:paraId="04EB760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0C521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4.3供应商质疑</w:t>
      </w:r>
    </w:p>
    <w:p w14:paraId="47CD717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35E6E87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E5C63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0D110480">
      <w:pPr>
        <w:pStyle w:val="130"/>
        <w:snapToGrid w:val="0"/>
        <w:spacing w:before="0"/>
        <w:ind w:left="479" w:leftChars="228"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5F39930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3343346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14:paraId="4F487EB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4.3.3.2质疑项目的名称、编号；</w:t>
      </w:r>
    </w:p>
    <w:p w14:paraId="56109F5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14:paraId="7735061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4.3.3.4事实依据；</w:t>
      </w:r>
    </w:p>
    <w:p w14:paraId="03D2CD8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4.3.3.5必要的法律依据；</w:t>
      </w:r>
    </w:p>
    <w:p w14:paraId="5DA2A5F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4.3.3.6提出质疑的日期。</w:t>
      </w:r>
    </w:p>
    <w:p w14:paraId="05A6509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9C3AEB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A50247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6AF467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F0589E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4C1D3DA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4.4供应商投诉</w:t>
      </w:r>
    </w:p>
    <w:p w14:paraId="3CC0B68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6A96F6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6F66292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0F3D90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517274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匡老师；电话：0571-87807798</w:t>
      </w:r>
    </w:p>
    <w:p w14:paraId="64708F8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0A9CAC42">
      <w:pPr>
        <w:pStyle w:val="33"/>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4.5 补偿救济</w:t>
      </w:r>
    </w:p>
    <w:p w14:paraId="099AA23D">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eastAsia="zh-CN"/>
        </w:rPr>
        <w:t>采购人因政策变化、规划调整而不履行政府采购合同的，供应商可依据《杭州市涉企补偿救济实施办法（试行）》向采购人提起补偿申请。</w:t>
      </w:r>
      <w:r>
        <w:rPr>
          <w:rFonts w:hint="eastAsia" w:ascii="仿宋" w:hAnsi="仿宋" w:eastAsia="仿宋" w:cs="仿宋"/>
          <w:b/>
          <w:color w:val="auto"/>
          <w:sz w:val="32"/>
          <w:szCs w:val="20"/>
          <w:highlight w:val="none"/>
        </w:rPr>
        <w:t xml:space="preserve">  </w:t>
      </w:r>
    </w:p>
    <w:p w14:paraId="7181CA5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22C3D6E4">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940398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84896C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8560BF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9A7778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6591EB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951896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55E48A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C5596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81E2728">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84FAEE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4EFAA3B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D12E76">
      <w:pPr>
        <w:pStyle w:val="23"/>
        <w:jc w:val="center"/>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EEE9692">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AEAF28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F8A5A2F">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613D53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7D00790">
      <w:pPr>
        <w:pStyle w:val="33"/>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B230686">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9DF9FFE">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282D4AB">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CA1A54E">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0CCF429">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5E16129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47E2F4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5898280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5EAF0D2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1EE5444C">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638AE8D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85A703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DCA9E8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4F1D6FC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D92D79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242FA5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FD42AB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9B7ECB6">
      <w:pPr>
        <w:snapToGrid w:val="0"/>
        <w:spacing w:line="360" w:lineRule="auto"/>
        <w:ind w:firstLine="960" w:firstLineChars="4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w:t>
      </w:r>
    </w:p>
    <w:p w14:paraId="197C6FFA">
      <w:pPr>
        <w:snapToGrid w:val="0"/>
        <w:spacing w:line="360" w:lineRule="auto"/>
        <w:ind w:firstLine="482" w:firstLineChars="200"/>
        <w:rPr>
          <w:rFonts w:hint="eastAsia"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r>
        <w:rPr>
          <w:rFonts w:hint="eastAsia" w:ascii="仿宋" w:hAnsi="仿宋" w:eastAsia="仿宋" w:cs="仿宋"/>
          <w:color w:val="auto"/>
          <w:sz w:val="24"/>
          <w:highlight w:val="none"/>
        </w:rPr>
        <w:t xml:space="preserve"> </w:t>
      </w:r>
    </w:p>
    <w:p w14:paraId="4C132C0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5B9A62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339AB59">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09231C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68072688">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投标人可事先在公开官网查询、核对相关证书和报告内容，确保投标（响应）文件资料准确无误。投标人应对投标文件中材料的真实性、合法性负责。</w:t>
      </w:r>
    </w:p>
    <w:p w14:paraId="3C0ED30B">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12. 投标文件的编制</w:t>
      </w:r>
    </w:p>
    <w:p w14:paraId="7243FDF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089BAB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20A4931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6807FDDE">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14:paraId="76995CB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14:paraId="5130D77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DD8E1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732B71B9">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552FFCB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7B82B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221B362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E6E98C">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60C7013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15.1投标人在电子交易平台传输递交投标文件后，还可以在投标截止时间前直接提交或者以邮政快递方式递交备份投标文件1份，但采购人、采购代理机构不强制或变相强制投标人提交备份投标文件。</w:t>
      </w:r>
    </w:p>
    <w:p w14:paraId="7E019BC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43220CD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4F206FF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F4EF0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14:paraId="76E8DFE7">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14:paraId="323E37F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701EB5DD">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17.投标有效期</w:t>
      </w:r>
    </w:p>
    <w:p w14:paraId="2813732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14:paraId="4D1B23B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3D8511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2FB1C5">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C504988">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18.开标 </w:t>
      </w:r>
    </w:p>
    <w:p w14:paraId="672E9A4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7CE3657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58779BC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14:paraId="2E77BB18">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19、资格审查</w:t>
      </w:r>
    </w:p>
    <w:p w14:paraId="582B34C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14:paraId="569D849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0C0C365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14:paraId="5DA64A5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201948C1">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66A46E5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14:paraId="5A17E03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14:paraId="76587C9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0467397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47422F3">
      <w:pPr>
        <w:snapToGrid w:val="0"/>
        <w:spacing w:line="360" w:lineRule="auto"/>
        <w:jc w:val="center"/>
        <w:outlineLvl w:val="0"/>
        <w:rPr>
          <w:rFonts w:hint="eastAsia" w:ascii="仿宋" w:hAnsi="仿宋" w:eastAsia="仿宋" w:cs="仿宋"/>
          <w:b/>
          <w:color w:val="auto"/>
          <w:sz w:val="36"/>
          <w:szCs w:val="36"/>
          <w:highlight w:val="none"/>
        </w:rPr>
      </w:pPr>
      <w:bookmarkStart w:id="12" w:name="_Toc91899903"/>
      <w:r>
        <w:rPr>
          <w:rFonts w:hint="eastAsia" w:ascii="仿宋" w:hAnsi="仿宋" w:eastAsia="仿宋" w:cs="仿宋"/>
          <w:b/>
          <w:color w:val="auto"/>
          <w:sz w:val="36"/>
          <w:szCs w:val="36"/>
          <w:highlight w:val="none"/>
        </w:rPr>
        <w:t>五、评标</w:t>
      </w:r>
    </w:p>
    <w:p w14:paraId="22077003">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14:paraId="211612A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DAD0144">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14:paraId="04AAD5F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626E01B">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14:paraId="57691A9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5B9D49B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439025D">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14:paraId="7A6AB193">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23.4 由于中标、成交供应商原因导致重新采购的，应当承担支付代理费和专家评审费等费用在内的赔偿责任。</w:t>
      </w:r>
    </w:p>
    <w:p w14:paraId="004F917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CFB59FD">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14:paraId="353EEEFD">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14:paraId="2843165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77663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508C607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14:paraId="54F7B10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5D00A41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14:paraId="6CC7171B">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14:paraId="0ADEC92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50D97F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69151429">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14:paraId="3003D1B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066C81B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793FAB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4748D4D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06BF66D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3D6A74E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503EC9A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6D9B944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78858E2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F875AE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2"/>
    <w:p w14:paraId="768A0B3E">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14:paraId="070756A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4E36F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1AC253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456CD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128ADB">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D45EAF4">
      <w:pPr>
        <w:snapToGrid w:val="0"/>
        <w:spacing w:line="36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第三部分   采购需求</w:t>
      </w:r>
    </w:p>
    <w:p w14:paraId="12E1A039">
      <w:pPr>
        <w:tabs>
          <w:tab w:val="left" w:pos="0"/>
        </w:tabs>
        <w:spacing w:line="360" w:lineRule="auto"/>
        <w:ind w:firstLine="482"/>
        <w:rPr>
          <w:rFonts w:hint="eastAsia" w:ascii="仿宋" w:hAnsi="仿宋" w:eastAsia="仿宋" w:cs="仿宋"/>
          <w:color w:val="auto"/>
          <w:kern w:val="0"/>
          <w:sz w:val="24"/>
          <w:highlight w:val="none"/>
        </w:rPr>
      </w:pPr>
    </w:p>
    <w:p w14:paraId="21E2CA01">
      <w:pPr>
        <w:tabs>
          <w:tab w:val="left" w:pos="0"/>
        </w:tabs>
        <w:spacing w:line="360" w:lineRule="auto"/>
        <w:ind w:firstLine="48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浙江省老年活动中心通过电视、网络等手段或形式开展老年远程教育，着重抓好课程建设。根据年度工作安排，就2025年</w:t>
      </w:r>
      <w:r>
        <w:rPr>
          <w:rFonts w:hint="eastAsia" w:ascii="仿宋" w:hAnsi="仿宋" w:eastAsia="仿宋" w:cs="仿宋"/>
          <w:color w:val="auto"/>
          <w:kern w:val="0"/>
          <w:sz w:val="24"/>
          <w:highlight w:val="none"/>
          <w:lang w:val="en-US" w:eastAsia="zh-CN"/>
        </w:rPr>
        <w:t>下</w:t>
      </w:r>
      <w:r>
        <w:rPr>
          <w:rFonts w:hint="eastAsia" w:ascii="仿宋" w:hAnsi="仿宋" w:eastAsia="仿宋" w:cs="仿宋"/>
          <w:color w:val="auto"/>
          <w:kern w:val="0"/>
          <w:sz w:val="24"/>
          <w:highlight w:val="none"/>
        </w:rPr>
        <w:t>半年教材开发选题及项目采购拟定如下方案：</w:t>
      </w:r>
      <w:r>
        <w:rPr>
          <w:rFonts w:hint="eastAsia" w:ascii="仿宋" w:hAnsi="仿宋" w:eastAsia="仿宋" w:cs="仿宋"/>
          <w:color w:val="auto"/>
          <w:kern w:val="0"/>
          <w:sz w:val="24"/>
          <w:highlight w:val="none"/>
          <w:lang w:val="en-US" w:eastAsia="zh-CN"/>
        </w:rPr>
        <w:t xml:space="preserve">   </w:t>
      </w:r>
    </w:p>
    <w:p w14:paraId="0342B9FD">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一、采购内容</w:t>
      </w:r>
    </w:p>
    <w:p w14:paraId="4E208165">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（一）本项目出版物以采购人包销形式出版发行。采购人购入出版教材后，自行在全省老年电视大学投入使用。</w:t>
      </w:r>
      <w:r>
        <w:rPr>
          <w:rFonts w:hint="eastAsia" w:ascii="仿宋" w:hAnsi="仿宋" w:eastAsia="仿宋" w:cs="仿宋"/>
          <w:b/>
          <w:bCs/>
          <w:color w:val="auto"/>
          <w:kern w:val="0"/>
          <w:sz w:val="24"/>
          <w:highlight w:val="none"/>
        </w:rPr>
        <w:t>投标人可投其中的任意一个标项或全部标项。每个投标人最多只能中1个标项，本次评标按标项1、标项2的顺序进行。</w:t>
      </w:r>
    </w:p>
    <w:p w14:paraId="08E4BCA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（二）本次项目分2个标项进行招标采购。</w:t>
      </w:r>
    </w:p>
    <w:p w14:paraId="65809181">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标项1：《跟着课堂去旅行》（暂名）教材开发出版</w:t>
      </w:r>
    </w:p>
    <w:p w14:paraId="1476ECE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江省拥有丰富多彩的旅游资源，涵盖自然山水、历史古迹、现代休闲、文化地标等多种类型，构筑了一幅自然风光与人文景观交相辉映的绚丽画卷。在人口老龄化加速与“银发经济”蓬勃发展的双重背景下，老年旅游康养已成为文旅产业的新蓝海，蕴含着巨大的发展潜力。在此背景下，开发一本专为老年群体设计的旅游教材显得尤为重要。本教材旨在系统介绍浙江适老化旅游资源，通过深入挖掘各地美食特色、交通状况、文化习俗及物产资源，帮助老年人全面了解旅游目的地，规划安全、健康、舒适的出行路线，助力他们奔赴幸福的“诗和远方”，共享社会发展成果。教材开发既是回应老年群体精神文化需求的必要之举，又将全面梳理与展示浙江文旅资源，助</w:t>
      </w:r>
      <w:r>
        <w:rPr>
          <w:rFonts w:hint="eastAsia" w:ascii="仿宋" w:hAnsi="仿宋" w:eastAsia="仿宋" w:cs="仿宋"/>
          <w:color w:val="auto"/>
          <w:kern w:val="0"/>
          <w:sz w:val="24"/>
          <w:highlight w:val="none"/>
          <w:lang w:eastAsia="zh-CN"/>
        </w:rPr>
        <w:t>力</w:t>
      </w:r>
      <w:r>
        <w:rPr>
          <w:rFonts w:hint="eastAsia" w:ascii="仿宋" w:hAnsi="仿宋" w:eastAsia="仿宋" w:cs="仿宋"/>
          <w:color w:val="auto"/>
          <w:kern w:val="0"/>
          <w:sz w:val="24"/>
          <w:highlight w:val="none"/>
        </w:rPr>
        <w:t>推动老年研学的探索与发展，具有深远的社会意义和经济价值。</w:t>
      </w:r>
    </w:p>
    <w:p w14:paraId="055ED220">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标项2：《草木生趣·园艺种植》》（暂名）教材开发出版</w:t>
      </w:r>
    </w:p>
    <w:p w14:paraId="3672366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国已进入深度老龄化阶段，老年群体对教育的需求正从休闲娱乐向技能提升与社会参与转变。园艺种植作为融合科学、劳动与艺术的综合性活动，既能提供适度体力锻炼，又能激发创造力，成为老年教育新热点。教材将以"易懂、实用、疗愈"为核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通过生活化语言与图解，将植物养护拆解为光照管理、土壤调配等模块，配合口诀化要点降低学习难度；特设安全指南，用实物图示标注工具使用细节，确保操作零门槛；创意章节则通过组合盆栽、微型景观等趣味内容，搭配经典案例激发创作热情。园艺种植不仅能让老年人在种植中收获成就感，更推动他们从知识学习者转变为生活创造者，为构建老</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rPr>
        <w:t>友好型社会提供绿色解决方案，彰显积极老龄化的中国智慧。</w:t>
      </w:r>
    </w:p>
    <w:p w14:paraId="78660FF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（三）采购项目各标项均包括以下服务内容：</w:t>
      </w:r>
    </w:p>
    <w:p w14:paraId="252646E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1、文稿编撰，包含文字撰稿、采编、校对等。</w:t>
      </w:r>
    </w:p>
    <w:p w14:paraId="69EBDDB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2、排版设计，包含装帧设计、版面制作、插图、校对等。</w:t>
      </w:r>
    </w:p>
    <w:p w14:paraId="62D33F8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3、出版，教材获得国际标准书号（ISBN）。</w:t>
      </w:r>
    </w:p>
    <w:p w14:paraId="1BA9DB8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4、印刷，包括印前校样、印刷、包装和市区内送货等。</w:t>
      </w:r>
    </w:p>
    <w:p w14:paraId="1D632A13">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二、采购需求</w:t>
      </w:r>
    </w:p>
    <w:p w14:paraId="67D763B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（一）技术部分：</w:t>
      </w:r>
    </w:p>
    <w:p w14:paraId="2D4FBC1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1.供应商需制定提供本项目服务方案。方案应包括但不限于作者详细简介、内容概要、章节大纲、封面设计等。</w:t>
      </w:r>
    </w:p>
    <w:p w14:paraId="57C2360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2.教材分15章，每章不超出5节。章体结构清晰，章以下层次数量基本一致。</w:t>
      </w:r>
    </w:p>
    <w:p w14:paraId="07EB470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3.教材规格为16开本，239mm×169mm，全部为四色版面；内页数量128P±8P。</w:t>
      </w:r>
    </w:p>
    <w:p w14:paraId="3AB7D2E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4.版面设计图文并茂。文字数量不少于5.25万，各类插图（包括绘画、照片、示例等）不少于30幅。</w:t>
      </w:r>
    </w:p>
    <w:p w14:paraId="1A92CC5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5.教材印刷品内页采用70克纯木桨A级双胶纸，封面采用200克A级双铜纸。</w:t>
      </w:r>
    </w:p>
    <w:p w14:paraId="44CA0D9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6.无勒口平装，无线胶装。封面覆亚膜或亮膜。</w:t>
      </w:r>
    </w:p>
    <w:p w14:paraId="22CBC3F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7.印刷成品每50册扎捆，2捆为1件（即100册），每件用单瓦楞纸板箱装箱或纸塑复合图书包装纸打包，外用打包带。每件包装外贴标签，注明教材名称、数量、单位等。</w:t>
      </w:r>
    </w:p>
    <w:p w14:paraId="6A20A79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（二）商务部分：</w:t>
      </w:r>
    </w:p>
    <w:p w14:paraId="2F88A57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1.供应商及作者在撰稿和教材的版面设计开发过程中不得侵犯他人版权和名誉。</w:t>
      </w:r>
    </w:p>
    <w:p w14:paraId="79B317F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2.由供应商向文稿作者支付稿酬，采购人不再向作者支付任何费用。</w:t>
      </w:r>
    </w:p>
    <w:p w14:paraId="260231C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3.撰稿作者原则上要求具有（或相当于）中级及以上职称。实际操作或教学经验丰富，能胜任项目工作，但无中级职称的，应提供相关类似业绩的充分证明。</w:t>
      </w:r>
    </w:p>
    <w:p w14:paraId="69FF540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4.供应商应协调文稿作者配合采购人完成后期电视教学节目授课。如文稿作者本人不安排授课的，即视同同意采购人另派他人按教材内容进行授课。后期电视授课费用不包含在本采购项目内。</w:t>
      </w:r>
    </w:p>
    <w:p w14:paraId="79C8131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5.本项目完成验收，采购人支付完所有款项后，教材版权归采购人所有。</w:t>
      </w:r>
    </w:p>
    <w:p w14:paraId="559F391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6.教材定稿时间为签订采购合同后120天内。教材印刷完成时间为采购人办理付印手续下单后30天内。</w:t>
      </w:r>
    </w:p>
    <w:p w14:paraId="51F8A59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7.供应商需就教材印刷提供本地化服务（提供相关证明材料）。</w:t>
      </w:r>
    </w:p>
    <w:p w14:paraId="2C1574B1">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三、项目验收</w:t>
      </w:r>
    </w:p>
    <w:p w14:paraId="0D754EE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实行分期验收，分别按以下步骤进行：</w:t>
      </w:r>
    </w:p>
    <w:p w14:paraId="089B52E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教材文稿完成后，由采购人确认无修改意见后进入书稿排版设计。</w:t>
      </w:r>
    </w:p>
    <w:p w14:paraId="2480342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书稿设计完成后，供应商应向采购人提交样稿进行验收，无修改意见后申请版权书号。</w:t>
      </w:r>
    </w:p>
    <w:p w14:paraId="6AF0CA7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教材取得版权书号后，由采购人根据教学计划确定付印。印刷完成后，采购人进行现场验收。</w:t>
      </w:r>
    </w:p>
    <w:p w14:paraId="6C0978FF">
      <w:pPr>
        <w:tabs>
          <w:tab w:val="left" w:pos="0"/>
        </w:tabs>
        <w:spacing w:line="360" w:lineRule="auto"/>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政府采购项目验收书</w:t>
      </w:r>
    </w:p>
    <w:tbl>
      <w:tblPr>
        <w:tblStyle w:val="63"/>
        <w:tblW w:w="92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482"/>
        <w:gridCol w:w="1366"/>
        <w:gridCol w:w="1755"/>
        <w:gridCol w:w="1379"/>
        <w:gridCol w:w="1505"/>
      </w:tblGrid>
      <w:tr w14:paraId="34E5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1" w:type="dxa"/>
            <w:noWrap w:val="0"/>
            <w:vAlign w:val="center"/>
          </w:tcPr>
          <w:p w14:paraId="68974041">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招标人</w:t>
            </w:r>
          </w:p>
        </w:tc>
        <w:tc>
          <w:tcPr>
            <w:tcW w:w="2848" w:type="dxa"/>
            <w:gridSpan w:val="2"/>
            <w:noWrap w:val="0"/>
            <w:vAlign w:val="center"/>
          </w:tcPr>
          <w:p w14:paraId="42CAC2C4">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浙江省老年活动中心</w:t>
            </w:r>
          </w:p>
        </w:tc>
        <w:tc>
          <w:tcPr>
            <w:tcW w:w="1755" w:type="dxa"/>
            <w:noWrap w:val="0"/>
            <w:vAlign w:val="center"/>
          </w:tcPr>
          <w:p w14:paraId="7E576357">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招标编号</w:t>
            </w:r>
          </w:p>
        </w:tc>
        <w:tc>
          <w:tcPr>
            <w:tcW w:w="2884" w:type="dxa"/>
            <w:gridSpan w:val="2"/>
            <w:noWrap w:val="0"/>
            <w:vAlign w:val="center"/>
          </w:tcPr>
          <w:p w14:paraId="7EBE6CD1">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p>
        </w:tc>
      </w:tr>
      <w:tr w14:paraId="153B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noWrap w:val="0"/>
            <w:vAlign w:val="bottom"/>
          </w:tcPr>
          <w:p w14:paraId="0C95C87E">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招标项目</w:t>
            </w:r>
          </w:p>
          <w:p w14:paraId="56B71FD3">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名称及标项</w:t>
            </w:r>
          </w:p>
        </w:tc>
        <w:tc>
          <w:tcPr>
            <w:tcW w:w="7487" w:type="dxa"/>
            <w:gridSpan w:val="5"/>
            <w:noWrap w:val="0"/>
            <w:vAlign w:val="center"/>
          </w:tcPr>
          <w:p w14:paraId="1AFCD01F">
            <w:pPr>
              <w:widowControl w:val="0"/>
              <w:snapToGrid w:val="0"/>
              <w:spacing w:line="400" w:lineRule="exact"/>
              <w:ind w:firstLine="0" w:firstLineChars="0"/>
              <w:jc w:val="left"/>
              <w:rPr>
                <w:rFonts w:hint="eastAsia" w:ascii="仿宋" w:hAnsi="仿宋" w:eastAsia="仿宋" w:cs="仿宋"/>
                <w:bCs/>
                <w:color w:val="auto"/>
                <w:spacing w:val="6"/>
                <w:kern w:val="2"/>
                <w:sz w:val="24"/>
                <w:szCs w:val="24"/>
                <w:lang w:val="en-US" w:eastAsia="zh-CN" w:bidi="ar-SA"/>
              </w:rPr>
            </w:pPr>
          </w:p>
        </w:tc>
      </w:tr>
      <w:tr w14:paraId="0D55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1" w:type="dxa"/>
            <w:noWrap w:val="0"/>
            <w:vAlign w:val="center"/>
          </w:tcPr>
          <w:p w14:paraId="230FFD58">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序号</w:t>
            </w:r>
          </w:p>
        </w:tc>
        <w:tc>
          <w:tcPr>
            <w:tcW w:w="1482" w:type="dxa"/>
            <w:noWrap w:val="0"/>
            <w:vAlign w:val="center"/>
          </w:tcPr>
          <w:p w14:paraId="7966A914">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验收内容</w:t>
            </w:r>
          </w:p>
        </w:tc>
        <w:tc>
          <w:tcPr>
            <w:tcW w:w="3121" w:type="dxa"/>
            <w:gridSpan w:val="2"/>
            <w:noWrap w:val="0"/>
            <w:vAlign w:val="center"/>
          </w:tcPr>
          <w:p w14:paraId="0DF09EFF">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合同约定</w:t>
            </w:r>
          </w:p>
        </w:tc>
        <w:tc>
          <w:tcPr>
            <w:tcW w:w="1379" w:type="dxa"/>
            <w:noWrap w:val="0"/>
            <w:vAlign w:val="center"/>
          </w:tcPr>
          <w:p w14:paraId="56009B48">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执行情况</w:t>
            </w:r>
          </w:p>
        </w:tc>
        <w:tc>
          <w:tcPr>
            <w:tcW w:w="1505" w:type="dxa"/>
            <w:noWrap w:val="0"/>
            <w:vAlign w:val="center"/>
          </w:tcPr>
          <w:p w14:paraId="2A2819C5">
            <w:pPr>
              <w:widowControl w:val="0"/>
              <w:snapToGrid w:val="0"/>
              <w:spacing w:line="400" w:lineRule="exact"/>
              <w:ind w:firstLine="40" w:firstLineChars="16"/>
              <w:jc w:val="center"/>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签字</w:t>
            </w:r>
          </w:p>
        </w:tc>
      </w:tr>
      <w:tr w14:paraId="27D9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bottom"/>
          </w:tcPr>
          <w:p w14:paraId="09307C41">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1</w:t>
            </w:r>
          </w:p>
        </w:tc>
        <w:tc>
          <w:tcPr>
            <w:tcW w:w="1482" w:type="dxa"/>
            <w:noWrap w:val="0"/>
            <w:vAlign w:val="bottom"/>
          </w:tcPr>
          <w:p w14:paraId="3BC403AD">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文字量</w:t>
            </w:r>
          </w:p>
        </w:tc>
        <w:tc>
          <w:tcPr>
            <w:tcW w:w="3121" w:type="dxa"/>
            <w:gridSpan w:val="2"/>
            <w:noWrap w:val="0"/>
            <w:vAlign w:val="bottom"/>
          </w:tcPr>
          <w:p w14:paraId="4F3370E3">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color w:val="auto"/>
                <w:spacing w:val="6"/>
                <w:kern w:val="2"/>
                <w:sz w:val="24"/>
                <w:szCs w:val="24"/>
                <w:lang w:val="en-US" w:eastAsia="zh-CN" w:bidi="ar-SA"/>
              </w:rPr>
              <w:t>不少于5.25万</w:t>
            </w:r>
          </w:p>
        </w:tc>
        <w:tc>
          <w:tcPr>
            <w:tcW w:w="1379" w:type="dxa"/>
            <w:noWrap w:val="0"/>
            <w:vAlign w:val="center"/>
          </w:tcPr>
          <w:p w14:paraId="1573B73E">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487951FC">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3122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5982053B">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2</w:t>
            </w:r>
          </w:p>
        </w:tc>
        <w:tc>
          <w:tcPr>
            <w:tcW w:w="1482" w:type="dxa"/>
            <w:noWrap w:val="0"/>
            <w:vAlign w:val="center"/>
          </w:tcPr>
          <w:p w14:paraId="6A2224B9">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章节</w:t>
            </w:r>
          </w:p>
        </w:tc>
        <w:tc>
          <w:tcPr>
            <w:tcW w:w="3121" w:type="dxa"/>
            <w:gridSpan w:val="2"/>
            <w:noWrap w:val="0"/>
            <w:vAlign w:val="bottom"/>
          </w:tcPr>
          <w:p w14:paraId="67175389">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color w:val="auto"/>
                <w:spacing w:val="6"/>
                <w:kern w:val="2"/>
                <w:sz w:val="24"/>
                <w:szCs w:val="24"/>
                <w:lang w:val="en-US" w:eastAsia="zh-CN" w:bidi="ar-SA"/>
              </w:rPr>
              <w:t>分15章，每章不超出5节</w:t>
            </w:r>
          </w:p>
        </w:tc>
        <w:tc>
          <w:tcPr>
            <w:tcW w:w="1379" w:type="dxa"/>
            <w:noWrap w:val="0"/>
            <w:vAlign w:val="center"/>
          </w:tcPr>
          <w:p w14:paraId="1C60090F">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388075D6">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3407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2DFBC2D8">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3</w:t>
            </w:r>
          </w:p>
        </w:tc>
        <w:tc>
          <w:tcPr>
            <w:tcW w:w="1482" w:type="dxa"/>
            <w:noWrap w:val="0"/>
            <w:vAlign w:val="center"/>
          </w:tcPr>
          <w:p w14:paraId="32D67F91">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插图</w:t>
            </w:r>
          </w:p>
        </w:tc>
        <w:tc>
          <w:tcPr>
            <w:tcW w:w="3121" w:type="dxa"/>
            <w:gridSpan w:val="2"/>
            <w:noWrap w:val="0"/>
            <w:vAlign w:val="bottom"/>
          </w:tcPr>
          <w:p w14:paraId="6C5B796E">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color w:val="auto"/>
                <w:spacing w:val="6"/>
                <w:kern w:val="2"/>
                <w:sz w:val="24"/>
                <w:szCs w:val="24"/>
                <w:lang w:val="en-US" w:eastAsia="zh-CN" w:bidi="ar-SA"/>
              </w:rPr>
              <w:t>不少于30幅。</w:t>
            </w:r>
          </w:p>
        </w:tc>
        <w:tc>
          <w:tcPr>
            <w:tcW w:w="1379" w:type="dxa"/>
            <w:noWrap w:val="0"/>
            <w:vAlign w:val="center"/>
          </w:tcPr>
          <w:p w14:paraId="428F2343">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4E783782">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7E8B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1990ABA0">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4</w:t>
            </w:r>
          </w:p>
        </w:tc>
        <w:tc>
          <w:tcPr>
            <w:tcW w:w="1482" w:type="dxa"/>
            <w:noWrap w:val="0"/>
            <w:vAlign w:val="center"/>
          </w:tcPr>
          <w:p w14:paraId="7A6D8C25">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开本</w:t>
            </w:r>
          </w:p>
        </w:tc>
        <w:tc>
          <w:tcPr>
            <w:tcW w:w="3121" w:type="dxa"/>
            <w:gridSpan w:val="2"/>
            <w:noWrap w:val="0"/>
            <w:vAlign w:val="bottom"/>
          </w:tcPr>
          <w:p w14:paraId="656AB44E">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color w:val="auto"/>
                <w:spacing w:val="6"/>
                <w:kern w:val="2"/>
                <w:sz w:val="24"/>
                <w:szCs w:val="24"/>
                <w:lang w:val="en-US" w:eastAsia="zh-CN" w:bidi="ar-SA"/>
              </w:rPr>
              <w:t>239mm×169mm</w:t>
            </w:r>
          </w:p>
        </w:tc>
        <w:tc>
          <w:tcPr>
            <w:tcW w:w="1379" w:type="dxa"/>
            <w:noWrap w:val="0"/>
            <w:vAlign w:val="center"/>
          </w:tcPr>
          <w:p w14:paraId="63A98FF0">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4A4603F8">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5A9D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688BEC93">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5</w:t>
            </w:r>
          </w:p>
        </w:tc>
        <w:tc>
          <w:tcPr>
            <w:tcW w:w="1482" w:type="dxa"/>
            <w:noWrap w:val="0"/>
            <w:vAlign w:val="center"/>
          </w:tcPr>
          <w:p w14:paraId="15F55E2A">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P数</w:t>
            </w:r>
          </w:p>
        </w:tc>
        <w:tc>
          <w:tcPr>
            <w:tcW w:w="3121" w:type="dxa"/>
            <w:gridSpan w:val="2"/>
            <w:noWrap w:val="0"/>
            <w:vAlign w:val="bottom"/>
          </w:tcPr>
          <w:p w14:paraId="55ED3EED">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color w:val="auto"/>
                <w:spacing w:val="6"/>
                <w:kern w:val="2"/>
                <w:sz w:val="24"/>
                <w:szCs w:val="24"/>
                <w:lang w:val="en-US" w:eastAsia="zh-CN" w:bidi="ar-SA"/>
              </w:rPr>
              <w:t>128P±8P</w:t>
            </w:r>
          </w:p>
        </w:tc>
        <w:tc>
          <w:tcPr>
            <w:tcW w:w="1379" w:type="dxa"/>
            <w:noWrap w:val="0"/>
            <w:vAlign w:val="center"/>
          </w:tcPr>
          <w:p w14:paraId="2E73C791">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004E9B73">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27F9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58519690">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6</w:t>
            </w:r>
          </w:p>
        </w:tc>
        <w:tc>
          <w:tcPr>
            <w:tcW w:w="1482" w:type="dxa"/>
            <w:noWrap w:val="0"/>
            <w:vAlign w:val="center"/>
          </w:tcPr>
          <w:p w14:paraId="25D03DCF">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色彩</w:t>
            </w:r>
          </w:p>
        </w:tc>
        <w:tc>
          <w:tcPr>
            <w:tcW w:w="3121" w:type="dxa"/>
            <w:gridSpan w:val="2"/>
            <w:noWrap w:val="0"/>
            <w:vAlign w:val="bottom"/>
          </w:tcPr>
          <w:p w14:paraId="2390514C">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四色</w:t>
            </w:r>
          </w:p>
        </w:tc>
        <w:tc>
          <w:tcPr>
            <w:tcW w:w="1379" w:type="dxa"/>
            <w:noWrap w:val="0"/>
            <w:vAlign w:val="center"/>
          </w:tcPr>
          <w:p w14:paraId="18171BAF">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38DACD25">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2E75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3D2072DB">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7</w:t>
            </w:r>
          </w:p>
        </w:tc>
        <w:tc>
          <w:tcPr>
            <w:tcW w:w="1482" w:type="dxa"/>
            <w:noWrap w:val="0"/>
            <w:vAlign w:val="center"/>
          </w:tcPr>
          <w:p w14:paraId="5B3B1EE7">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纸张</w:t>
            </w:r>
          </w:p>
        </w:tc>
        <w:tc>
          <w:tcPr>
            <w:tcW w:w="3121" w:type="dxa"/>
            <w:gridSpan w:val="2"/>
            <w:noWrap w:val="0"/>
            <w:vAlign w:val="bottom"/>
          </w:tcPr>
          <w:p w14:paraId="46549280">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color w:val="auto"/>
                <w:spacing w:val="6"/>
                <w:kern w:val="2"/>
                <w:sz w:val="24"/>
                <w:szCs w:val="24"/>
                <w:lang w:val="en-US" w:eastAsia="zh-CN" w:bidi="ar-SA"/>
              </w:rPr>
              <w:t>70克纯木桨A级双胶纸</w:t>
            </w:r>
          </w:p>
        </w:tc>
        <w:tc>
          <w:tcPr>
            <w:tcW w:w="1379" w:type="dxa"/>
            <w:noWrap w:val="0"/>
            <w:vAlign w:val="center"/>
          </w:tcPr>
          <w:p w14:paraId="4C8B2C82">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6878FBE5">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10B9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78C6F119">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8</w:t>
            </w:r>
          </w:p>
        </w:tc>
        <w:tc>
          <w:tcPr>
            <w:tcW w:w="1482" w:type="dxa"/>
            <w:noWrap w:val="0"/>
            <w:vAlign w:val="center"/>
          </w:tcPr>
          <w:p w14:paraId="122B5E8F">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装订</w:t>
            </w:r>
          </w:p>
        </w:tc>
        <w:tc>
          <w:tcPr>
            <w:tcW w:w="3121" w:type="dxa"/>
            <w:gridSpan w:val="2"/>
            <w:noWrap w:val="0"/>
            <w:vAlign w:val="bottom"/>
          </w:tcPr>
          <w:p w14:paraId="31ADD3DB">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both"/>
              <w:textAlignment w:val="auto"/>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color w:val="auto"/>
                <w:spacing w:val="6"/>
                <w:kern w:val="2"/>
                <w:sz w:val="24"/>
                <w:szCs w:val="24"/>
                <w:lang w:val="en-US" w:eastAsia="zh-CN" w:bidi="ar-SA"/>
              </w:rPr>
              <w:t>无勒口，无线胶装。封面覆亚膜或亮膜。</w:t>
            </w:r>
          </w:p>
        </w:tc>
        <w:tc>
          <w:tcPr>
            <w:tcW w:w="1379" w:type="dxa"/>
            <w:noWrap w:val="0"/>
            <w:vAlign w:val="center"/>
          </w:tcPr>
          <w:p w14:paraId="5CC5CBA7">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1E123503">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34C9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5E0C34BD">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9</w:t>
            </w:r>
          </w:p>
        </w:tc>
        <w:tc>
          <w:tcPr>
            <w:tcW w:w="1482" w:type="dxa"/>
            <w:noWrap w:val="0"/>
            <w:vAlign w:val="center"/>
          </w:tcPr>
          <w:p w14:paraId="154413B4">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包装</w:t>
            </w:r>
          </w:p>
        </w:tc>
        <w:tc>
          <w:tcPr>
            <w:tcW w:w="3121" w:type="dxa"/>
            <w:gridSpan w:val="2"/>
            <w:noWrap w:val="0"/>
            <w:vAlign w:val="bottom"/>
          </w:tcPr>
          <w:p w14:paraId="48CEA0FD">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color w:val="auto"/>
                <w:spacing w:val="6"/>
                <w:kern w:val="2"/>
                <w:sz w:val="24"/>
                <w:szCs w:val="24"/>
                <w:lang w:val="en-US" w:eastAsia="zh-CN" w:bidi="ar-SA"/>
              </w:rPr>
              <w:t>每50册扎捆，2捆为1件</w:t>
            </w:r>
          </w:p>
        </w:tc>
        <w:tc>
          <w:tcPr>
            <w:tcW w:w="1379" w:type="dxa"/>
            <w:noWrap w:val="0"/>
            <w:vAlign w:val="center"/>
          </w:tcPr>
          <w:p w14:paraId="11391C0D">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203A6BC2">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3322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42A6E52C">
            <w:pPr>
              <w:widowControl w:val="0"/>
              <w:snapToGrid w:val="0"/>
              <w:spacing w:line="400" w:lineRule="exact"/>
              <w:ind w:firstLine="0" w:firstLineChars="0"/>
              <w:jc w:val="center"/>
              <w:rPr>
                <w:rFonts w:hint="default"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10</w:t>
            </w:r>
          </w:p>
        </w:tc>
        <w:tc>
          <w:tcPr>
            <w:tcW w:w="1482" w:type="dxa"/>
            <w:noWrap w:val="0"/>
            <w:vAlign w:val="center"/>
          </w:tcPr>
          <w:p w14:paraId="0C0AECDE">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完成时间</w:t>
            </w:r>
          </w:p>
        </w:tc>
        <w:tc>
          <w:tcPr>
            <w:tcW w:w="3121" w:type="dxa"/>
            <w:gridSpan w:val="2"/>
            <w:noWrap w:val="0"/>
            <w:vAlign w:val="bottom"/>
          </w:tcPr>
          <w:p w14:paraId="18B3908A">
            <w:pPr>
              <w:widowControl w:val="0"/>
              <w:snapToGrid w:val="0"/>
              <w:spacing w:line="400" w:lineRule="exact"/>
              <w:ind w:firstLine="0" w:firstLineChars="0"/>
              <w:jc w:val="both"/>
              <w:rPr>
                <w:rFonts w:hint="eastAsia" w:ascii="仿宋" w:hAnsi="仿宋" w:eastAsia="仿宋" w:cs="仿宋"/>
                <w:color w:val="auto"/>
                <w:spacing w:val="6"/>
                <w:kern w:val="2"/>
                <w:sz w:val="24"/>
                <w:szCs w:val="24"/>
                <w:lang w:val="en-US" w:eastAsia="zh-CN" w:bidi="ar-SA"/>
              </w:rPr>
            </w:pPr>
            <w:r>
              <w:rPr>
                <w:rFonts w:hint="eastAsia" w:ascii="仿宋" w:hAnsi="仿宋" w:eastAsia="仿宋" w:cs="仿宋"/>
                <w:color w:val="auto"/>
                <w:spacing w:val="6"/>
                <w:kern w:val="2"/>
                <w:sz w:val="24"/>
                <w:szCs w:val="24"/>
                <w:highlight w:val="none"/>
                <w:lang w:val="en-US" w:eastAsia="zh-CN" w:bidi="ar-SA"/>
              </w:rPr>
              <w:t>签订采购合同后120天内教材定稿；付印后30天内完成印刷</w:t>
            </w:r>
          </w:p>
        </w:tc>
        <w:tc>
          <w:tcPr>
            <w:tcW w:w="1379" w:type="dxa"/>
            <w:noWrap w:val="0"/>
            <w:vAlign w:val="center"/>
          </w:tcPr>
          <w:p w14:paraId="6A797E9D">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c>
          <w:tcPr>
            <w:tcW w:w="1505" w:type="dxa"/>
            <w:noWrap w:val="0"/>
            <w:vAlign w:val="center"/>
          </w:tcPr>
          <w:p w14:paraId="6C62828C">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p>
        </w:tc>
      </w:tr>
      <w:tr w14:paraId="67DC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trPr>
        <w:tc>
          <w:tcPr>
            <w:tcW w:w="1791" w:type="dxa"/>
            <w:noWrap w:val="0"/>
            <w:vAlign w:val="center"/>
          </w:tcPr>
          <w:p w14:paraId="240B235A">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中标人</w:t>
            </w:r>
          </w:p>
        </w:tc>
        <w:tc>
          <w:tcPr>
            <w:tcW w:w="7487" w:type="dxa"/>
            <w:gridSpan w:val="5"/>
            <w:noWrap w:val="0"/>
            <w:vAlign w:val="center"/>
          </w:tcPr>
          <w:p w14:paraId="4FE8E11E">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 xml:space="preserve">                           单位盖章：</w:t>
            </w:r>
          </w:p>
        </w:tc>
      </w:tr>
      <w:tr w14:paraId="094A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91" w:type="dxa"/>
            <w:noWrap w:val="0"/>
            <w:vAlign w:val="center"/>
          </w:tcPr>
          <w:p w14:paraId="5C14B8F9">
            <w:pPr>
              <w:widowControl w:val="0"/>
              <w:snapToGrid w:val="0"/>
              <w:spacing w:line="400" w:lineRule="exact"/>
              <w:ind w:firstLine="0" w:firstLineChars="0"/>
              <w:jc w:val="center"/>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招标人意见</w:t>
            </w:r>
          </w:p>
        </w:tc>
        <w:tc>
          <w:tcPr>
            <w:tcW w:w="7487" w:type="dxa"/>
            <w:gridSpan w:val="5"/>
            <w:noWrap w:val="0"/>
            <w:vAlign w:val="center"/>
          </w:tcPr>
          <w:p w14:paraId="0033EA92">
            <w:pPr>
              <w:spacing w:line="400" w:lineRule="exact"/>
              <w:ind w:firstLine="504" w:firstLineChars="200"/>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color w:val="auto"/>
                <w:spacing w:val="6"/>
                <w:sz w:val="24"/>
                <w:szCs w:val="24"/>
              </w:rPr>
              <w:t xml:space="preserve"> </w:t>
            </w:r>
            <w:r>
              <w:rPr>
                <w:rFonts w:hint="eastAsia" w:ascii="仿宋" w:hAnsi="仿宋" w:eastAsia="仿宋" w:cs="仿宋"/>
                <w:bCs/>
                <w:color w:val="auto"/>
                <w:spacing w:val="6"/>
                <w:kern w:val="2"/>
                <w:sz w:val="24"/>
                <w:szCs w:val="24"/>
                <w:lang w:val="en-US" w:eastAsia="zh-CN" w:bidi="ar-SA"/>
              </w:rPr>
              <w:t xml:space="preserve">      </w:t>
            </w:r>
          </w:p>
          <w:p w14:paraId="027F4E34">
            <w:pPr>
              <w:widowControl w:val="0"/>
              <w:snapToGrid w:val="0"/>
              <w:spacing w:line="400" w:lineRule="exact"/>
              <w:ind w:firstLine="1512" w:firstLineChars="60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 xml:space="preserve"> 分管领导：                 单位盖章：</w:t>
            </w:r>
          </w:p>
          <w:p w14:paraId="44F53E2F">
            <w:pPr>
              <w:widowControl w:val="0"/>
              <w:snapToGrid w:val="0"/>
              <w:spacing w:line="400" w:lineRule="exact"/>
              <w:ind w:firstLine="0" w:firstLineChars="0"/>
              <w:jc w:val="both"/>
              <w:rPr>
                <w:rFonts w:hint="eastAsia" w:ascii="仿宋" w:hAnsi="仿宋" w:eastAsia="仿宋" w:cs="仿宋"/>
                <w:bCs/>
                <w:color w:val="auto"/>
                <w:spacing w:val="6"/>
                <w:kern w:val="2"/>
                <w:sz w:val="24"/>
                <w:szCs w:val="24"/>
                <w:lang w:val="en-US" w:eastAsia="zh-CN" w:bidi="ar-SA"/>
              </w:rPr>
            </w:pPr>
            <w:r>
              <w:rPr>
                <w:rFonts w:hint="eastAsia" w:ascii="仿宋" w:hAnsi="仿宋" w:eastAsia="仿宋" w:cs="仿宋"/>
                <w:bCs/>
                <w:color w:val="auto"/>
                <w:spacing w:val="6"/>
                <w:kern w:val="2"/>
                <w:sz w:val="24"/>
                <w:szCs w:val="24"/>
                <w:lang w:val="en-US" w:eastAsia="zh-CN" w:bidi="ar-SA"/>
              </w:rPr>
              <w:t xml:space="preserve">                                               </w:t>
            </w:r>
          </w:p>
        </w:tc>
      </w:tr>
    </w:tbl>
    <w:p w14:paraId="159F8C8A">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highlight w:val="none"/>
        </w:rPr>
      </w:pPr>
    </w:p>
    <w:p w14:paraId="6C244A58">
      <w:pP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br w:type="page"/>
      </w:r>
    </w:p>
    <w:p w14:paraId="38AAD632">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rPr>
        <w:t>四、采购报价</w:t>
      </w:r>
    </w:p>
    <w:p w14:paraId="43D68C7B">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1、供应商按以下分项对所需的费用进行明细报价： </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5068"/>
        <w:gridCol w:w="2605"/>
      </w:tblGrid>
      <w:tr w14:paraId="00B3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6" w:type="dxa"/>
            <w:noWrap w:val="0"/>
            <w:vAlign w:val="center"/>
          </w:tcPr>
          <w:p w14:paraId="3FE97F2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序号</w:t>
            </w:r>
          </w:p>
        </w:tc>
        <w:tc>
          <w:tcPr>
            <w:tcW w:w="5068" w:type="dxa"/>
            <w:noWrap w:val="0"/>
            <w:vAlign w:val="center"/>
          </w:tcPr>
          <w:p w14:paraId="5EF2BE0D">
            <w:pPr>
              <w:keepNext w:val="0"/>
              <w:keepLines w:val="0"/>
              <w:pageBreakBefore w:val="0"/>
              <w:widowControl w:val="0"/>
              <w:kinsoku/>
              <w:wordWrap/>
              <w:overflowPunct/>
              <w:topLinePunct w:val="0"/>
              <w:autoSpaceDE/>
              <w:autoSpaceDN/>
              <w:bidi w:val="0"/>
              <w:adjustRightInd w:val="0"/>
              <w:snapToGrid/>
              <w:spacing w:line="360" w:lineRule="auto"/>
              <w:ind w:firstLine="504" w:firstLineChars="20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内  容</w:t>
            </w:r>
          </w:p>
        </w:tc>
        <w:tc>
          <w:tcPr>
            <w:tcW w:w="2605" w:type="dxa"/>
            <w:noWrap w:val="0"/>
            <w:vAlign w:val="center"/>
          </w:tcPr>
          <w:p w14:paraId="11E0EB0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金额（元）</w:t>
            </w:r>
          </w:p>
        </w:tc>
      </w:tr>
      <w:tr w14:paraId="07ED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6" w:type="dxa"/>
            <w:noWrap w:val="0"/>
            <w:vAlign w:val="center"/>
          </w:tcPr>
          <w:p w14:paraId="423A4CE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①</w:t>
            </w:r>
          </w:p>
        </w:tc>
        <w:tc>
          <w:tcPr>
            <w:tcW w:w="5068" w:type="dxa"/>
            <w:noWrap w:val="0"/>
            <w:vAlign w:val="center"/>
          </w:tcPr>
          <w:p w14:paraId="126E95B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文稿采编</w:t>
            </w:r>
          </w:p>
        </w:tc>
        <w:tc>
          <w:tcPr>
            <w:tcW w:w="2605" w:type="dxa"/>
            <w:noWrap w:val="0"/>
            <w:vAlign w:val="center"/>
          </w:tcPr>
          <w:p w14:paraId="0F333333">
            <w:pPr>
              <w:keepNext w:val="0"/>
              <w:keepLines w:val="0"/>
              <w:pageBreakBefore w:val="0"/>
              <w:widowControl w:val="0"/>
              <w:kinsoku/>
              <w:wordWrap/>
              <w:overflowPunct/>
              <w:topLinePunct w:val="0"/>
              <w:autoSpaceDE/>
              <w:autoSpaceDN/>
              <w:bidi w:val="0"/>
              <w:adjustRightInd w:val="0"/>
              <w:snapToGrid/>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2869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6" w:type="dxa"/>
            <w:noWrap w:val="0"/>
            <w:vAlign w:val="center"/>
          </w:tcPr>
          <w:p w14:paraId="48C1879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②</w:t>
            </w:r>
          </w:p>
        </w:tc>
        <w:tc>
          <w:tcPr>
            <w:tcW w:w="5068" w:type="dxa"/>
            <w:noWrap w:val="0"/>
            <w:vAlign w:val="center"/>
          </w:tcPr>
          <w:p w14:paraId="3B148E7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书稿装帧设计、排版制作</w:t>
            </w:r>
          </w:p>
        </w:tc>
        <w:tc>
          <w:tcPr>
            <w:tcW w:w="2605" w:type="dxa"/>
            <w:noWrap w:val="0"/>
            <w:vAlign w:val="center"/>
          </w:tcPr>
          <w:p w14:paraId="79412A57">
            <w:pPr>
              <w:keepNext w:val="0"/>
              <w:keepLines w:val="0"/>
              <w:pageBreakBefore w:val="0"/>
              <w:widowControl w:val="0"/>
              <w:kinsoku/>
              <w:wordWrap/>
              <w:overflowPunct/>
              <w:topLinePunct w:val="0"/>
              <w:autoSpaceDE/>
              <w:autoSpaceDN/>
              <w:bidi w:val="0"/>
              <w:adjustRightInd w:val="0"/>
              <w:snapToGrid/>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6353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6" w:type="dxa"/>
            <w:noWrap w:val="0"/>
            <w:vAlign w:val="center"/>
          </w:tcPr>
          <w:p w14:paraId="32A3573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③</w:t>
            </w:r>
          </w:p>
        </w:tc>
        <w:tc>
          <w:tcPr>
            <w:tcW w:w="5068" w:type="dxa"/>
            <w:noWrap w:val="0"/>
            <w:vAlign w:val="center"/>
          </w:tcPr>
          <w:p w14:paraId="63FF4B2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出版管理规费、三校三审</w:t>
            </w:r>
            <w:r>
              <w:rPr>
                <w:rFonts w:hint="eastAsia" w:ascii="仿宋" w:hAnsi="仿宋" w:eastAsia="仿宋" w:cs="仿宋"/>
                <w:color w:val="auto"/>
                <w:spacing w:val="6"/>
                <w:sz w:val="24"/>
                <w:szCs w:val="24"/>
                <w:highlight w:val="none"/>
                <w:lang w:val="en-US" w:eastAsia="zh-CN"/>
              </w:rPr>
              <w:t>等</w:t>
            </w:r>
          </w:p>
        </w:tc>
        <w:tc>
          <w:tcPr>
            <w:tcW w:w="2605" w:type="dxa"/>
            <w:noWrap w:val="0"/>
            <w:vAlign w:val="center"/>
          </w:tcPr>
          <w:p w14:paraId="10A595C4">
            <w:pPr>
              <w:keepNext w:val="0"/>
              <w:keepLines w:val="0"/>
              <w:pageBreakBefore w:val="0"/>
              <w:widowControl w:val="0"/>
              <w:kinsoku/>
              <w:wordWrap/>
              <w:overflowPunct/>
              <w:topLinePunct w:val="0"/>
              <w:autoSpaceDE/>
              <w:autoSpaceDN/>
              <w:bidi w:val="0"/>
              <w:adjustRightInd w:val="0"/>
              <w:snapToGrid/>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32B8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6" w:type="dxa"/>
            <w:noWrap w:val="0"/>
            <w:vAlign w:val="center"/>
          </w:tcPr>
          <w:p w14:paraId="7D6C7DF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④</w:t>
            </w:r>
          </w:p>
        </w:tc>
        <w:tc>
          <w:tcPr>
            <w:tcW w:w="5068" w:type="dxa"/>
            <w:noWrap w:val="0"/>
            <w:vAlign w:val="center"/>
          </w:tcPr>
          <w:p w14:paraId="7A129BA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其他费用（如有）</w:t>
            </w:r>
          </w:p>
        </w:tc>
        <w:tc>
          <w:tcPr>
            <w:tcW w:w="2605" w:type="dxa"/>
            <w:noWrap w:val="0"/>
            <w:vAlign w:val="center"/>
          </w:tcPr>
          <w:p w14:paraId="661AD95A">
            <w:pPr>
              <w:keepNext w:val="0"/>
              <w:keepLines w:val="0"/>
              <w:pageBreakBefore w:val="0"/>
              <w:widowControl w:val="0"/>
              <w:kinsoku/>
              <w:wordWrap/>
              <w:overflowPunct/>
              <w:topLinePunct w:val="0"/>
              <w:autoSpaceDE/>
              <w:autoSpaceDN/>
              <w:bidi w:val="0"/>
              <w:adjustRightInd w:val="0"/>
              <w:snapToGrid/>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3936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6" w:type="dxa"/>
            <w:noWrap w:val="0"/>
            <w:vAlign w:val="center"/>
          </w:tcPr>
          <w:p w14:paraId="7FE7BF3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⑤</w:t>
            </w:r>
          </w:p>
        </w:tc>
        <w:tc>
          <w:tcPr>
            <w:tcW w:w="5068" w:type="dxa"/>
            <w:noWrap w:val="0"/>
            <w:vAlign w:val="center"/>
          </w:tcPr>
          <w:p w14:paraId="7D7BD85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25</w:t>
            </w:r>
            <w:r>
              <w:rPr>
                <w:rFonts w:hint="eastAsia" w:ascii="仿宋" w:hAnsi="仿宋" w:eastAsia="仿宋" w:cs="仿宋"/>
                <w:color w:val="auto"/>
                <w:spacing w:val="6"/>
                <w:sz w:val="24"/>
                <w:szCs w:val="24"/>
                <w:highlight w:val="none"/>
              </w:rPr>
              <w:t>万册128P教材印刷费</w:t>
            </w:r>
          </w:p>
        </w:tc>
        <w:tc>
          <w:tcPr>
            <w:tcW w:w="2605" w:type="dxa"/>
            <w:noWrap w:val="0"/>
            <w:vAlign w:val="center"/>
          </w:tcPr>
          <w:p w14:paraId="45ED76C0">
            <w:pPr>
              <w:keepNext w:val="0"/>
              <w:keepLines w:val="0"/>
              <w:pageBreakBefore w:val="0"/>
              <w:widowControl w:val="0"/>
              <w:kinsoku/>
              <w:wordWrap/>
              <w:overflowPunct/>
              <w:topLinePunct w:val="0"/>
              <w:autoSpaceDE/>
              <w:autoSpaceDN/>
              <w:bidi w:val="0"/>
              <w:adjustRightInd w:val="0"/>
              <w:snapToGrid/>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5F36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54" w:type="dxa"/>
            <w:gridSpan w:val="2"/>
            <w:noWrap w:val="0"/>
            <w:vAlign w:val="center"/>
          </w:tcPr>
          <w:p w14:paraId="2BCA1544">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投标总价</w:t>
            </w:r>
            <w:r>
              <w:rPr>
                <w:rFonts w:hint="eastAsia" w:ascii="仿宋" w:hAnsi="仿宋" w:eastAsia="仿宋" w:cs="仿宋"/>
                <w:color w:val="auto"/>
                <w:spacing w:val="6"/>
                <w:sz w:val="24"/>
                <w:szCs w:val="24"/>
                <w:highlight w:val="none"/>
              </w:rPr>
              <w:t>（①+②+③+④+⑤）</w:t>
            </w:r>
          </w:p>
        </w:tc>
        <w:tc>
          <w:tcPr>
            <w:tcW w:w="2605" w:type="dxa"/>
            <w:noWrap w:val="0"/>
            <w:vAlign w:val="center"/>
          </w:tcPr>
          <w:p w14:paraId="424A32D0">
            <w:pPr>
              <w:keepNext w:val="0"/>
              <w:keepLines w:val="0"/>
              <w:pageBreakBefore w:val="0"/>
              <w:widowControl w:val="0"/>
              <w:kinsoku/>
              <w:wordWrap/>
              <w:overflowPunct/>
              <w:topLinePunct w:val="0"/>
              <w:autoSpaceDE/>
              <w:autoSpaceDN/>
              <w:bidi w:val="0"/>
              <w:adjustRightInd w:val="0"/>
              <w:snapToGrid/>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1D45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386" w:type="dxa"/>
            <w:noWrap w:val="0"/>
            <w:vAlign w:val="center"/>
          </w:tcPr>
          <w:p w14:paraId="2570BAA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⑥</w:t>
            </w:r>
          </w:p>
        </w:tc>
        <w:tc>
          <w:tcPr>
            <w:tcW w:w="5068" w:type="dxa"/>
            <w:noWrap w:val="0"/>
            <w:vAlign w:val="center"/>
          </w:tcPr>
          <w:p w14:paraId="7F1C0E2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rPr>
              <w:t>每</w:t>
            </w:r>
            <w:r>
              <w:rPr>
                <w:rFonts w:hint="eastAsia" w:ascii="仿宋" w:hAnsi="仿宋" w:eastAsia="仿宋" w:cs="仿宋"/>
                <w:b/>
                <w:bCs/>
                <w:color w:val="auto"/>
                <w:spacing w:val="6"/>
                <w:sz w:val="24"/>
                <w:szCs w:val="24"/>
                <w:highlight w:val="none"/>
                <w:lang w:eastAsia="zh-CN"/>
              </w:rPr>
              <w:t>一册</w:t>
            </w:r>
            <w:r>
              <w:rPr>
                <w:rFonts w:hint="eastAsia" w:ascii="仿宋" w:hAnsi="仿宋" w:eastAsia="仿宋" w:cs="仿宋"/>
                <w:color w:val="auto"/>
                <w:spacing w:val="6"/>
                <w:sz w:val="24"/>
                <w:szCs w:val="24"/>
                <w:highlight w:val="none"/>
              </w:rPr>
              <w:t>教材增加或减少4P，增加或减少的印刷费（请用“±”表示）</w:t>
            </w:r>
          </w:p>
        </w:tc>
        <w:tc>
          <w:tcPr>
            <w:tcW w:w="2605" w:type="dxa"/>
            <w:noWrap w:val="0"/>
            <w:vAlign w:val="center"/>
          </w:tcPr>
          <w:p w14:paraId="23DD30AC">
            <w:pPr>
              <w:keepNext w:val="0"/>
              <w:keepLines w:val="0"/>
              <w:pageBreakBefore w:val="0"/>
              <w:widowControl w:val="0"/>
              <w:kinsoku/>
              <w:wordWrap/>
              <w:overflowPunct/>
              <w:topLinePunct w:val="0"/>
              <w:autoSpaceDE/>
              <w:autoSpaceDN/>
              <w:bidi w:val="0"/>
              <w:adjustRightInd w:val="0"/>
              <w:snapToGrid/>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bl>
    <w:p w14:paraId="42C4F7CD">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2、因事先不能确定教材印量，本表中的“投标总价”仅作为采购评标计分使用。</w:t>
      </w:r>
    </w:p>
    <w:p w14:paraId="408CAA50">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3、项目的实际结算金额=①+②+③+④+（⑤/</w:t>
      </w:r>
      <w:r>
        <w:rPr>
          <w:rFonts w:hint="eastAsia" w:ascii="仿宋" w:hAnsi="仿宋" w:eastAsia="仿宋" w:cs="仿宋"/>
          <w:color w:val="auto"/>
          <w:spacing w:val="6"/>
          <w:sz w:val="24"/>
          <w:szCs w:val="24"/>
          <w:highlight w:val="none"/>
          <w:lang w:val="en-US" w:eastAsia="zh-CN"/>
        </w:rPr>
        <w:t>25</w:t>
      </w:r>
      <w:r>
        <w:rPr>
          <w:rFonts w:hint="eastAsia" w:ascii="仿宋" w:hAnsi="仿宋" w:eastAsia="仿宋" w:cs="仿宋"/>
          <w:color w:val="auto"/>
          <w:spacing w:val="6"/>
          <w:sz w:val="24"/>
          <w:szCs w:val="24"/>
          <w:highlight w:val="none"/>
        </w:rPr>
        <w:t>万册+⑥×实际增加或减少P数/4）×教材实际印量。</w:t>
      </w:r>
    </w:p>
    <w:p w14:paraId="179C04C1">
      <w:pPr>
        <w:tabs>
          <w:tab w:val="left" w:pos="0"/>
        </w:tabs>
        <w:spacing w:line="360" w:lineRule="auto"/>
        <w:ind w:firstLine="48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五、款项支付</w:t>
      </w:r>
    </w:p>
    <w:p w14:paraId="2EC9290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履约保证金</w:t>
      </w:r>
    </w:p>
    <w:p w14:paraId="1AB332DB">
      <w:pPr>
        <w:keepNext w:val="0"/>
        <w:keepLines w:val="0"/>
        <w:pageBreakBefore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本项目不收取履约保证金。</w:t>
      </w:r>
    </w:p>
    <w:p w14:paraId="48A97143">
      <w:pPr>
        <w:keepNext w:val="0"/>
        <w:keepLines w:val="0"/>
        <w:pageBreakBefore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合同款的支付</w:t>
      </w:r>
    </w:p>
    <w:p w14:paraId="3CE43452">
      <w:pPr>
        <w:keepNext w:val="0"/>
        <w:keepLines w:val="0"/>
        <w:pageBreakBefore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合同生效以及具备实施条件后7个工作日内，</w:t>
      </w:r>
      <w:r>
        <w:rPr>
          <w:rFonts w:hint="eastAsia" w:ascii="仿宋" w:hAnsi="仿宋" w:eastAsia="仿宋" w:cs="仿宋"/>
          <w:color w:val="auto"/>
          <w:kern w:val="0"/>
          <w:sz w:val="24"/>
          <w:szCs w:val="24"/>
          <w:highlight w:val="none"/>
          <w:lang w:val="en-US" w:eastAsia="zh-CN"/>
        </w:rPr>
        <w:t>招标人按中标供应商投标报价总额的10%支付预付款。</w:t>
      </w:r>
      <w:r>
        <w:rPr>
          <w:rFonts w:hint="eastAsia" w:ascii="仿宋" w:hAnsi="仿宋" w:eastAsia="仿宋" w:cs="仿宋"/>
          <w:color w:val="auto"/>
          <w:kern w:val="0"/>
          <w:sz w:val="24"/>
          <w:szCs w:val="24"/>
          <w:highlight w:val="none"/>
        </w:rPr>
        <w:t>项目全部完成，印刷品验收通过后30天内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按实结算并支付剩余款项。付款方式为</w:t>
      </w:r>
      <w:r>
        <w:rPr>
          <w:rFonts w:hint="eastAsia" w:ascii="仿宋" w:hAnsi="仿宋" w:eastAsia="仿宋" w:cs="仿宋"/>
          <w:color w:val="auto"/>
          <w:kern w:val="0"/>
          <w:sz w:val="24"/>
          <w:szCs w:val="24"/>
          <w:highlight w:val="none"/>
        </w:rPr>
        <w:t>银行转账。</w:t>
      </w:r>
    </w:p>
    <w:p w14:paraId="549CF40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24"/>
          <w:szCs w:val="24"/>
          <w:highlight w:val="none"/>
        </w:rPr>
        <w:br w:type="page"/>
      </w:r>
    </w:p>
    <w:p w14:paraId="7BAD7324">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3" w:name="_Toc184310325"/>
      <w:bookmarkEnd w:id="13"/>
      <w:bookmarkStart w:id="14" w:name="_Toc184310290"/>
      <w:bookmarkEnd w:id="14"/>
      <w:bookmarkStart w:id="15" w:name="_Toc184308093"/>
      <w:bookmarkEnd w:id="15"/>
      <w:bookmarkStart w:id="16" w:name="_Toc184312098"/>
      <w:bookmarkEnd w:id="16"/>
      <w:bookmarkStart w:id="17" w:name="_Toc184314470"/>
      <w:bookmarkEnd w:id="17"/>
      <w:bookmarkStart w:id="18" w:name="_Toc184312104"/>
      <w:bookmarkEnd w:id="18"/>
      <w:bookmarkStart w:id="19" w:name="_Toc184313271"/>
      <w:bookmarkEnd w:id="19"/>
      <w:bookmarkStart w:id="20" w:name="_Toc184313249"/>
      <w:bookmarkEnd w:id="20"/>
      <w:bookmarkStart w:id="21" w:name="_Toc184313295"/>
      <w:bookmarkEnd w:id="21"/>
      <w:bookmarkStart w:id="22" w:name="_Toc184308038"/>
      <w:bookmarkEnd w:id="22"/>
      <w:bookmarkStart w:id="23" w:name="_Toc184308100"/>
      <w:bookmarkEnd w:id="23"/>
      <w:bookmarkStart w:id="24" w:name="_Toc184312124"/>
      <w:bookmarkEnd w:id="24"/>
      <w:bookmarkStart w:id="25" w:name="_Toc184312071"/>
      <w:bookmarkEnd w:id="25"/>
      <w:bookmarkStart w:id="26" w:name="_Toc184308040"/>
      <w:bookmarkEnd w:id="26"/>
      <w:bookmarkStart w:id="27" w:name="_Toc184312096"/>
      <w:bookmarkEnd w:id="27"/>
      <w:bookmarkStart w:id="28" w:name="_Toc184312092"/>
      <w:bookmarkEnd w:id="28"/>
      <w:bookmarkStart w:id="29" w:name="_Toc184312113"/>
      <w:bookmarkEnd w:id="29"/>
      <w:bookmarkStart w:id="30" w:name="_Toc184308077"/>
      <w:bookmarkEnd w:id="30"/>
      <w:bookmarkStart w:id="31" w:name="_Toc184308099"/>
      <w:bookmarkEnd w:id="31"/>
      <w:bookmarkStart w:id="32" w:name="_Toc184310322"/>
      <w:bookmarkEnd w:id="32"/>
      <w:bookmarkStart w:id="33" w:name="_Toc184314425"/>
      <w:bookmarkEnd w:id="33"/>
      <w:bookmarkStart w:id="34" w:name="_Toc184310318"/>
      <w:bookmarkEnd w:id="34"/>
      <w:bookmarkStart w:id="35" w:name="_Toc184313310"/>
      <w:bookmarkEnd w:id="35"/>
      <w:bookmarkStart w:id="36" w:name="_Toc184308056"/>
      <w:bookmarkEnd w:id="36"/>
      <w:bookmarkStart w:id="37" w:name="_Toc184314422"/>
      <w:bookmarkEnd w:id="37"/>
      <w:bookmarkStart w:id="38" w:name="_Toc184312085"/>
      <w:bookmarkEnd w:id="38"/>
      <w:bookmarkStart w:id="39" w:name="_Toc184314418"/>
      <w:bookmarkEnd w:id="39"/>
      <w:bookmarkStart w:id="40" w:name="_Toc184308075"/>
      <w:bookmarkEnd w:id="40"/>
      <w:bookmarkStart w:id="41" w:name="_Toc184310278"/>
      <w:bookmarkEnd w:id="41"/>
      <w:bookmarkStart w:id="42" w:name="_Toc184308052"/>
      <w:bookmarkEnd w:id="42"/>
      <w:bookmarkStart w:id="43" w:name="_Toc184313280"/>
      <w:bookmarkEnd w:id="43"/>
      <w:bookmarkStart w:id="44" w:name="_Toc184314444"/>
      <w:bookmarkEnd w:id="44"/>
      <w:bookmarkStart w:id="45" w:name="_Toc184313274"/>
      <w:bookmarkEnd w:id="45"/>
      <w:bookmarkStart w:id="46" w:name="_Toc184314477"/>
      <w:bookmarkEnd w:id="46"/>
      <w:bookmarkStart w:id="47" w:name="_Toc184308066"/>
      <w:bookmarkEnd w:id="47"/>
      <w:bookmarkStart w:id="48" w:name="_Toc184313243"/>
      <w:bookmarkEnd w:id="48"/>
      <w:bookmarkStart w:id="49" w:name="_Toc184310286"/>
      <w:bookmarkEnd w:id="49"/>
      <w:bookmarkStart w:id="50" w:name="_Toc184312102"/>
      <w:bookmarkEnd w:id="50"/>
      <w:bookmarkStart w:id="51" w:name="_Toc184310306"/>
      <w:bookmarkEnd w:id="51"/>
      <w:bookmarkStart w:id="52" w:name="_Toc184313256"/>
      <w:bookmarkEnd w:id="52"/>
      <w:bookmarkStart w:id="53" w:name="_Toc184314412"/>
      <w:bookmarkEnd w:id="53"/>
      <w:bookmarkStart w:id="54" w:name="_Toc184310342"/>
      <w:bookmarkEnd w:id="54"/>
      <w:bookmarkStart w:id="55" w:name="_Toc184308043"/>
      <w:bookmarkEnd w:id="55"/>
      <w:bookmarkStart w:id="56" w:name="_Toc184313254"/>
      <w:bookmarkEnd w:id="56"/>
      <w:bookmarkStart w:id="57" w:name="_Toc184313250"/>
      <w:bookmarkEnd w:id="57"/>
      <w:bookmarkStart w:id="58" w:name="_Toc184313246"/>
      <w:bookmarkEnd w:id="58"/>
      <w:bookmarkStart w:id="59" w:name="_Toc184310282"/>
      <w:bookmarkEnd w:id="59"/>
      <w:bookmarkStart w:id="60" w:name="_Toc184314441"/>
      <w:bookmarkEnd w:id="60"/>
      <w:bookmarkStart w:id="61" w:name="_Toc184312126"/>
      <w:bookmarkEnd w:id="61"/>
      <w:bookmarkStart w:id="62" w:name="_Toc184312139"/>
      <w:bookmarkEnd w:id="62"/>
      <w:bookmarkStart w:id="63" w:name="_Toc184313309"/>
      <w:bookmarkEnd w:id="63"/>
      <w:bookmarkStart w:id="64" w:name="_Toc184314439"/>
      <w:bookmarkEnd w:id="64"/>
      <w:bookmarkStart w:id="65" w:name="_Toc184308064"/>
      <w:bookmarkEnd w:id="65"/>
      <w:bookmarkStart w:id="66" w:name="_Toc184313289"/>
      <w:bookmarkEnd w:id="66"/>
      <w:bookmarkStart w:id="67" w:name="_Toc184312123"/>
      <w:bookmarkEnd w:id="67"/>
      <w:bookmarkStart w:id="68" w:name="_Toc184313283"/>
      <w:bookmarkEnd w:id="68"/>
      <w:bookmarkStart w:id="69" w:name="_Toc184308098"/>
      <w:bookmarkEnd w:id="69"/>
      <w:bookmarkStart w:id="70" w:name="_Toc184313262"/>
      <w:bookmarkEnd w:id="70"/>
      <w:bookmarkStart w:id="71" w:name="_Toc184313248"/>
      <w:bookmarkEnd w:id="71"/>
      <w:bookmarkStart w:id="72" w:name="_Toc184310293"/>
      <w:bookmarkEnd w:id="72"/>
      <w:bookmarkStart w:id="73" w:name="_Toc184308096"/>
      <w:bookmarkEnd w:id="73"/>
      <w:bookmarkStart w:id="74" w:name="_Toc184312080"/>
      <w:bookmarkEnd w:id="74"/>
      <w:bookmarkStart w:id="75" w:name="_Toc184312129"/>
      <w:bookmarkEnd w:id="75"/>
      <w:bookmarkStart w:id="76" w:name="_Toc184312120"/>
      <w:bookmarkEnd w:id="76"/>
      <w:bookmarkStart w:id="77" w:name="_Toc184308078"/>
      <w:bookmarkEnd w:id="77"/>
      <w:bookmarkStart w:id="78" w:name="_Toc184308108"/>
      <w:bookmarkEnd w:id="78"/>
      <w:bookmarkStart w:id="79" w:name="_Toc184313238"/>
      <w:bookmarkEnd w:id="79"/>
      <w:bookmarkStart w:id="80" w:name="_Toc184310326"/>
      <w:bookmarkEnd w:id="80"/>
      <w:bookmarkStart w:id="81" w:name="_Toc184308047"/>
      <w:bookmarkEnd w:id="81"/>
      <w:bookmarkStart w:id="82" w:name="_Toc184313296"/>
      <w:bookmarkEnd w:id="82"/>
      <w:bookmarkStart w:id="83" w:name="_Toc184308042"/>
      <w:bookmarkEnd w:id="83"/>
      <w:bookmarkStart w:id="84" w:name="_Toc184308083"/>
      <w:bookmarkEnd w:id="84"/>
      <w:bookmarkStart w:id="85" w:name="_Toc184310341"/>
      <w:bookmarkEnd w:id="85"/>
      <w:bookmarkStart w:id="86" w:name="_Toc184313268"/>
      <w:bookmarkEnd w:id="86"/>
      <w:bookmarkStart w:id="87" w:name="_Toc184308091"/>
      <w:bookmarkEnd w:id="87"/>
      <w:bookmarkStart w:id="88" w:name="_Toc184310296"/>
      <w:bookmarkEnd w:id="88"/>
      <w:bookmarkStart w:id="89" w:name="_Toc184308041"/>
      <w:bookmarkEnd w:id="89"/>
      <w:bookmarkStart w:id="90" w:name="_Toc184313278"/>
      <w:bookmarkEnd w:id="90"/>
      <w:bookmarkStart w:id="91" w:name="_Toc184314432"/>
      <w:bookmarkEnd w:id="91"/>
      <w:bookmarkStart w:id="92" w:name="_Toc184310275"/>
      <w:bookmarkEnd w:id="92"/>
      <w:bookmarkStart w:id="93" w:name="_Toc184310317"/>
      <w:bookmarkEnd w:id="93"/>
      <w:bookmarkStart w:id="94" w:name="_Toc184308076"/>
      <w:bookmarkEnd w:id="94"/>
      <w:bookmarkStart w:id="95" w:name="_Toc184312094"/>
      <w:bookmarkEnd w:id="95"/>
      <w:bookmarkStart w:id="96" w:name="_Toc184308081"/>
      <w:bookmarkEnd w:id="96"/>
      <w:bookmarkStart w:id="97" w:name="_Toc184312115"/>
      <w:bookmarkEnd w:id="97"/>
      <w:bookmarkStart w:id="98" w:name="_Toc184312137"/>
      <w:bookmarkEnd w:id="98"/>
      <w:bookmarkStart w:id="99" w:name="_Toc184314464"/>
      <w:bookmarkEnd w:id="99"/>
      <w:bookmarkStart w:id="100" w:name="_Toc184312088"/>
      <w:bookmarkEnd w:id="100"/>
      <w:bookmarkStart w:id="101" w:name="_Toc184310314"/>
      <w:bookmarkEnd w:id="101"/>
      <w:bookmarkStart w:id="102" w:name="_Toc184312095"/>
      <w:bookmarkEnd w:id="102"/>
      <w:bookmarkStart w:id="103" w:name="_Toc184310301"/>
      <w:bookmarkEnd w:id="103"/>
      <w:bookmarkStart w:id="104" w:name="_Toc184310324"/>
      <w:bookmarkEnd w:id="104"/>
      <w:bookmarkStart w:id="105" w:name="_Toc184308101"/>
      <w:bookmarkEnd w:id="105"/>
      <w:bookmarkStart w:id="106" w:name="_Toc184310305"/>
      <w:bookmarkEnd w:id="106"/>
      <w:bookmarkStart w:id="107" w:name="_Toc184310311"/>
      <w:bookmarkEnd w:id="107"/>
      <w:bookmarkStart w:id="108" w:name="_Toc184314413"/>
      <w:bookmarkEnd w:id="108"/>
      <w:bookmarkStart w:id="109" w:name="_Toc184314455"/>
      <w:bookmarkEnd w:id="109"/>
      <w:bookmarkStart w:id="110" w:name="_Toc184314434"/>
      <w:bookmarkEnd w:id="110"/>
      <w:bookmarkStart w:id="111" w:name="_Toc184314459"/>
      <w:bookmarkEnd w:id="111"/>
      <w:bookmarkStart w:id="112" w:name="_Toc184314460"/>
      <w:bookmarkEnd w:id="112"/>
      <w:bookmarkStart w:id="113" w:name="_Toc184312105"/>
      <w:bookmarkEnd w:id="113"/>
      <w:bookmarkStart w:id="114" w:name="_Toc184312097"/>
      <w:bookmarkEnd w:id="114"/>
      <w:bookmarkStart w:id="115" w:name="_Toc184308062"/>
      <w:bookmarkEnd w:id="115"/>
      <w:bookmarkStart w:id="116" w:name="_Toc184308073"/>
      <w:bookmarkEnd w:id="116"/>
      <w:bookmarkStart w:id="117" w:name="_Toc184310310"/>
      <w:bookmarkEnd w:id="117"/>
      <w:bookmarkStart w:id="118" w:name="_Toc184313270"/>
      <w:bookmarkEnd w:id="118"/>
      <w:bookmarkStart w:id="119" w:name="_Toc184310285"/>
      <w:bookmarkEnd w:id="119"/>
      <w:bookmarkStart w:id="120" w:name="_Toc184308050"/>
      <w:bookmarkEnd w:id="120"/>
      <w:bookmarkStart w:id="121" w:name="_Toc184308057"/>
      <w:bookmarkEnd w:id="121"/>
      <w:bookmarkStart w:id="122" w:name="_Toc184310298"/>
      <w:bookmarkEnd w:id="122"/>
      <w:bookmarkStart w:id="123" w:name="_Toc184312136"/>
      <w:bookmarkEnd w:id="123"/>
      <w:bookmarkStart w:id="124" w:name="_Toc184310312"/>
      <w:bookmarkEnd w:id="124"/>
      <w:bookmarkStart w:id="125" w:name="_Toc184314472"/>
      <w:bookmarkEnd w:id="125"/>
      <w:bookmarkStart w:id="126" w:name="_Toc184312091"/>
      <w:bookmarkEnd w:id="126"/>
      <w:bookmarkStart w:id="127" w:name="_Toc184308084"/>
      <w:bookmarkEnd w:id="127"/>
      <w:bookmarkStart w:id="128" w:name="_Toc184310302"/>
      <w:bookmarkEnd w:id="128"/>
      <w:bookmarkStart w:id="129" w:name="_Toc184312069"/>
      <w:bookmarkEnd w:id="129"/>
      <w:bookmarkStart w:id="130" w:name="_Toc184312118"/>
      <w:bookmarkEnd w:id="130"/>
      <w:bookmarkStart w:id="131" w:name="_Toc184312084"/>
      <w:bookmarkEnd w:id="131"/>
      <w:bookmarkStart w:id="132" w:name="_Toc184314415"/>
      <w:bookmarkEnd w:id="132"/>
      <w:bookmarkStart w:id="133" w:name="_Toc184313303"/>
      <w:bookmarkEnd w:id="133"/>
      <w:bookmarkStart w:id="134" w:name="_Toc184310276"/>
      <w:bookmarkEnd w:id="134"/>
      <w:bookmarkStart w:id="135" w:name="_Toc184308074"/>
      <w:bookmarkEnd w:id="135"/>
      <w:bookmarkStart w:id="136" w:name="_Toc184310336"/>
      <w:bookmarkEnd w:id="136"/>
      <w:bookmarkStart w:id="137" w:name="_Toc184310292"/>
      <w:bookmarkEnd w:id="137"/>
      <w:bookmarkStart w:id="138" w:name="_Toc184314475"/>
      <w:bookmarkEnd w:id="138"/>
      <w:bookmarkStart w:id="139" w:name="_Toc184314427"/>
      <w:bookmarkEnd w:id="139"/>
      <w:bookmarkStart w:id="140" w:name="_Toc184310340"/>
      <w:bookmarkEnd w:id="140"/>
      <w:bookmarkStart w:id="141" w:name="_Toc184310329"/>
      <w:bookmarkEnd w:id="141"/>
      <w:bookmarkStart w:id="142" w:name="_Toc184312075"/>
      <w:bookmarkEnd w:id="142"/>
      <w:bookmarkStart w:id="143" w:name="_Toc184314462"/>
      <w:bookmarkEnd w:id="143"/>
      <w:bookmarkStart w:id="144" w:name="_Toc184312117"/>
      <w:bookmarkEnd w:id="144"/>
      <w:bookmarkStart w:id="145" w:name="_Toc184308060"/>
      <w:bookmarkEnd w:id="145"/>
      <w:bookmarkStart w:id="146" w:name="_Toc184312107"/>
      <w:bookmarkEnd w:id="146"/>
      <w:bookmarkStart w:id="147" w:name="_Toc184313245"/>
      <w:bookmarkEnd w:id="147"/>
      <w:bookmarkStart w:id="148" w:name="_Toc184310279"/>
      <w:bookmarkEnd w:id="148"/>
      <w:bookmarkStart w:id="149" w:name="_Toc184313247"/>
      <w:bookmarkEnd w:id="149"/>
      <w:bookmarkStart w:id="150" w:name="_Toc184308072"/>
      <w:bookmarkEnd w:id="150"/>
      <w:bookmarkStart w:id="151" w:name="_Toc184308059"/>
      <w:bookmarkEnd w:id="151"/>
      <w:bookmarkStart w:id="152" w:name="_Toc184314410"/>
      <w:bookmarkEnd w:id="152"/>
      <w:bookmarkStart w:id="153" w:name="_Toc184314437"/>
      <w:bookmarkEnd w:id="153"/>
      <w:bookmarkStart w:id="154" w:name="_Toc184310291"/>
      <w:bookmarkEnd w:id="154"/>
      <w:bookmarkStart w:id="155" w:name="_Toc184310334"/>
      <w:bookmarkEnd w:id="155"/>
      <w:bookmarkStart w:id="156" w:name="_Toc184308051"/>
      <w:bookmarkEnd w:id="156"/>
      <w:bookmarkStart w:id="157" w:name="_Toc184314431"/>
      <w:bookmarkEnd w:id="157"/>
      <w:bookmarkStart w:id="158" w:name="_Toc184313293"/>
      <w:bookmarkEnd w:id="158"/>
      <w:bookmarkStart w:id="159" w:name="_Toc184310281"/>
      <w:bookmarkEnd w:id="159"/>
      <w:bookmarkStart w:id="160" w:name="_Toc184312067"/>
      <w:bookmarkEnd w:id="160"/>
      <w:bookmarkStart w:id="161" w:name="_Toc184310294"/>
      <w:bookmarkEnd w:id="161"/>
      <w:bookmarkStart w:id="162" w:name="_Toc184312131"/>
      <w:bookmarkEnd w:id="162"/>
      <w:bookmarkStart w:id="163" w:name="_Toc184314481"/>
      <w:bookmarkEnd w:id="163"/>
      <w:bookmarkStart w:id="164" w:name="_Toc184308082"/>
      <w:bookmarkEnd w:id="164"/>
      <w:bookmarkStart w:id="165" w:name="_Toc184308104"/>
      <w:bookmarkEnd w:id="165"/>
      <w:bookmarkStart w:id="166" w:name="_Toc184313241"/>
      <w:bookmarkEnd w:id="166"/>
      <w:bookmarkStart w:id="167" w:name="_Toc184313269"/>
      <w:bookmarkEnd w:id="167"/>
      <w:bookmarkStart w:id="168" w:name="_Toc184308049"/>
      <w:bookmarkEnd w:id="168"/>
      <w:bookmarkStart w:id="169" w:name="_Toc184313252"/>
      <w:bookmarkEnd w:id="169"/>
      <w:bookmarkStart w:id="170" w:name="_Toc184313306"/>
      <w:bookmarkEnd w:id="170"/>
      <w:bookmarkStart w:id="171" w:name="_Toc184314448"/>
      <w:bookmarkEnd w:id="171"/>
      <w:bookmarkStart w:id="172" w:name="_Toc184312090"/>
      <w:bookmarkEnd w:id="172"/>
      <w:bookmarkStart w:id="173" w:name="_Toc184308089"/>
      <w:bookmarkEnd w:id="173"/>
      <w:bookmarkStart w:id="174" w:name="_Toc184314438"/>
      <w:bookmarkEnd w:id="174"/>
      <w:bookmarkStart w:id="175" w:name="_Toc184312068"/>
      <w:bookmarkEnd w:id="175"/>
      <w:bookmarkStart w:id="176" w:name="_Toc184308058"/>
      <w:bookmarkEnd w:id="176"/>
      <w:bookmarkStart w:id="177" w:name="_Toc184310335"/>
      <w:bookmarkEnd w:id="177"/>
      <w:bookmarkStart w:id="178" w:name="_Toc184313257"/>
      <w:bookmarkEnd w:id="178"/>
      <w:bookmarkStart w:id="179" w:name="_Toc184312078"/>
      <w:bookmarkEnd w:id="179"/>
      <w:bookmarkStart w:id="180" w:name="_Toc184314414"/>
      <w:bookmarkEnd w:id="180"/>
      <w:bookmarkStart w:id="181" w:name="_Toc184313255"/>
      <w:bookmarkEnd w:id="181"/>
      <w:bookmarkStart w:id="182" w:name="_Toc184312086"/>
      <w:bookmarkEnd w:id="182"/>
      <w:bookmarkStart w:id="183" w:name="_Toc184313290"/>
      <w:bookmarkEnd w:id="183"/>
      <w:bookmarkStart w:id="184" w:name="_Toc184312122"/>
      <w:bookmarkEnd w:id="184"/>
      <w:bookmarkStart w:id="185" w:name="_Toc184314482"/>
      <w:bookmarkEnd w:id="185"/>
      <w:bookmarkStart w:id="186" w:name="_Toc184313307"/>
      <w:bookmarkEnd w:id="186"/>
      <w:bookmarkStart w:id="187" w:name="_Toc184312087"/>
      <w:bookmarkEnd w:id="187"/>
      <w:bookmarkStart w:id="188" w:name="_Toc184314480"/>
      <w:bookmarkEnd w:id="188"/>
      <w:bookmarkStart w:id="189" w:name="_Toc184314452"/>
      <w:bookmarkEnd w:id="189"/>
      <w:bookmarkStart w:id="190" w:name="_Toc184308071"/>
      <w:bookmarkEnd w:id="190"/>
      <w:bookmarkStart w:id="191" w:name="_Toc184313260"/>
      <w:bookmarkEnd w:id="191"/>
      <w:bookmarkStart w:id="192" w:name="_Toc184313276"/>
      <w:bookmarkEnd w:id="192"/>
      <w:bookmarkStart w:id="193" w:name="_Toc184314463"/>
      <w:bookmarkEnd w:id="193"/>
      <w:bookmarkStart w:id="194" w:name="_Toc184308085"/>
      <w:bookmarkEnd w:id="194"/>
      <w:bookmarkStart w:id="195" w:name="_Toc184308102"/>
      <w:bookmarkEnd w:id="195"/>
      <w:bookmarkStart w:id="196" w:name="_Toc184312111"/>
      <w:bookmarkEnd w:id="196"/>
      <w:bookmarkStart w:id="197" w:name="_Toc184314449"/>
      <w:bookmarkEnd w:id="197"/>
      <w:bookmarkStart w:id="198" w:name="_Toc184310338"/>
      <w:bookmarkEnd w:id="198"/>
      <w:bookmarkStart w:id="199" w:name="_Toc184313298"/>
      <w:bookmarkEnd w:id="199"/>
      <w:bookmarkStart w:id="200" w:name="_Toc184310328"/>
      <w:bookmarkEnd w:id="200"/>
      <w:bookmarkStart w:id="201" w:name="_Toc184313273"/>
      <w:bookmarkEnd w:id="201"/>
      <w:bookmarkStart w:id="202" w:name="_Toc184314466"/>
      <w:bookmarkEnd w:id="202"/>
      <w:bookmarkStart w:id="203" w:name="_Toc184312135"/>
      <w:bookmarkEnd w:id="203"/>
      <w:bookmarkStart w:id="204" w:name="_Toc184313281"/>
      <w:bookmarkEnd w:id="204"/>
      <w:bookmarkStart w:id="205" w:name="_Toc184314420"/>
      <w:bookmarkEnd w:id="205"/>
      <w:bookmarkStart w:id="206" w:name="_Toc184310299"/>
      <w:bookmarkEnd w:id="206"/>
      <w:bookmarkStart w:id="207" w:name="_Toc184308086"/>
      <w:bookmarkEnd w:id="207"/>
      <w:bookmarkStart w:id="208" w:name="_Toc184314443"/>
      <w:bookmarkEnd w:id="208"/>
      <w:bookmarkStart w:id="209" w:name="_Toc184310320"/>
      <w:bookmarkEnd w:id="209"/>
      <w:bookmarkStart w:id="210" w:name="_Toc184308107"/>
      <w:bookmarkEnd w:id="210"/>
      <w:bookmarkStart w:id="211" w:name="_Toc184312128"/>
      <w:bookmarkEnd w:id="211"/>
      <w:bookmarkStart w:id="212" w:name="_Toc184313279"/>
      <w:bookmarkEnd w:id="212"/>
      <w:bookmarkStart w:id="213" w:name="_Toc184308065"/>
      <w:bookmarkEnd w:id="213"/>
      <w:bookmarkStart w:id="214" w:name="_Toc184313261"/>
      <w:bookmarkEnd w:id="214"/>
      <w:bookmarkStart w:id="215" w:name="_Toc184308046"/>
      <w:bookmarkEnd w:id="215"/>
      <w:bookmarkStart w:id="216" w:name="_Toc184314457"/>
      <w:bookmarkEnd w:id="216"/>
      <w:bookmarkStart w:id="217" w:name="_Toc184313265"/>
      <w:bookmarkEnd w:id="217"/>
      <w:bookmarkStart w:id="218" w:name="_Toc184314445"/>
      <w:bookmarkEnd w:id="218"/>
      <w:bookmarkStart w:id="219" w:name="_Toc184308039"/>
      <w:bookmarkEnd w:id="219"/>
      <w:bookmarkStart w:id="220" w:name="_Toc184312079"/>
      <w:bookmarkEnd w:id="220"/>
      <w:bookmarkStart w:id="221" w:name="_Toc184314419"/>
      <w:bookmarkEnd w:id="221"/>
      <w:bookmarkStart w:id="222" w:name="_Toc184308063"/>
      <w:bookmarkEnd w:id="222"/>
      <w:bookmarkStart w:id="223" w:name="_Toc184310337"/>
      <w:bookmarkEnd w:id="223"/>
      <w:bookmarkStart w:id="224" w:name="_Toc184308055"/>
      <w:bookmarkEnd w:id="224"/>
      <w:bookmarkStart w:id="225" w:name="_Toc184310288"/>
      <w:bookmarkEnd w:id="225"/>
      <w:bookmarkStart w:id="226" w:name="_Toc184312112"/>
      <w:bookmarkEnd w:id="226"/>
      <w:bookmarkStart w:id="227" w:name="_Toc184314433"/>
      <w:bookmarkEnd w:id="227"/>
      <w:bookmarkStart w:id="228" w:name="_Toc184312125"/>
      <w:bookmarkEnd w:id="228"/>
      <w:bookmarkStart w:id="229" w:name="_Toc184308094"/>
      <w:bookmarkEnd w:id="229"/>
      <w:bookmarkStart w:id="230" w:name="_Toc184308106"/>
      <w:bookmarkEnd w:id="230"/>
      <w:bookmarkStart w:id="231" w:name="_Toc184310323"/>
      <w:bookmarkEnd w:id="231"/>
      <w:bookmarkStart w:id="232" w:name="_Toc184313305"/>
      <w:bookmarkEnd w:id="232"/>
      <w:bookmarkStart w:id="233" w:name="_Toc184312130"/>
      <w:bookmarkEnd w:id="233"/>
      <w:bookmarkStart w:id="234" w:name="_Toc184312119"/>
      <w:bookmarkEnd w:id="234"/>
      <w:bookmarkStart w:id="235" w:name="_Toc184310313"/>
      <w:bookmarkEnd w:id="235"/>
      <w:bookmarkStart w:id="236" w:name="_Toc184310289"/>
      <w:bookmarkEnd w:id="236"/>
      <w:bookmarkStart w:id="237" w:name="_Toc184314461"/>
      <w:bookmarkEnd w:id="237"/>
      <w:bookmarkStart w:id="238" w:name="_Toc184308061"/>
      <w:bookmarkEnd w:id="238"/>
      <w:bookmarkStart w:id="239" w:name="_Toc184310330"/>
      <w:bookmarkEnd w:id="239"/>
      <w:bookmarkStart w:id="240" w:name="_Toc184310307"/>
      <w:bookmarkEnd w:id="240"/>
      <w:bookmarkStart w:id="241" w:name="_Toc184314435"/>
      <w:bookmarkEnd w:id="241"/>
      <w:bookmarkStart w:id="242" w:name="_Toc184312134"/>
      <w:bookmarkEnd w:id="242"/>
      <w:bookmarkStart w:id="243" w:name="_Toc184313244"/>
      <w:bookmarkEnd w:id="243"/>
      <w:bookmarkStart w:id="244" w:name="_Toc184313259"/>
      <w:bookmarkEnd w:id="244"/>
      <w:bookmarkStart w:id="245" w:name="_Toc184314473"/>
      <w:bookmarkEnd w:id="245"/>
      <w:bookmarkStart w:id="246" w:name="_Toc184310297"/>
      <w:bookmarkEnd w:id="246"/>
      <w:bookmarkStart w:id="247" w:name="_Toc184310287"/>
      <w:bookmarkEnd w:id="247"/>
      <w:bookmarkStart w:id="248" w:name="_Toc184312121"/>
      <w:bookmarkEnd w:id="248"/>
      <w:bookmarkStart w:id="249" w:name="_Toc184312103"/>
      <w:bookmarkEnd w:id="249"/>
      <w:bookmarkStart w:id="250" w:name="_Toc184310283"/>
      <w:bookmarkEnd w:id="250"/>
      <w:bookmarkStart w:id="251" w:name="_Toc184313239"/>
      <w:bookmarkEnd w:id="251"/>
      <w:bookmarkStart w:id="252" w:name="_Toc184313299"/>
      <w:bookmarkEnd w:id="252"/>
      <w:bookmarkStart w:id="253" w:name="_Toc184314423"/>
      <w:bookmarkEnd w:id="253"/>
      <w:bookmarkStart w:id="254" w:name="_Toc184310274"/>
      <w:bookmarkEnd w:id="254"/>
      <w:bookmarkStart w:id="255" w:name="_Toc184313275"/>
      <w:bookmarkEnd w:id="255"/>
      <w:bookmarkStart w:id="256" w:name="_Toc184314471"/>
      <w:bookmarkEnd w:id="256"/>
      <w:bookmarkStart w:id="257" w:name="_Toc184313253"/>
      <w:bookmarkEnd w:id="257"/>
      <w:bookmarkStart w:id="258" w:name="_Toc184312074"/>
      <w:bookmarkEnd w:id="258"/>
      <w:bookmarkStart w:id="259" w:name="_Toc184313263"/>
      <w:bookmarkEnd w:id="259"/>
      <w:bookmarkStart w:id="260" w:name="_Toc184312100"/>
      <w:bookmarkEnd w:id="260"/>
      <w:bookmarkStart w:id="261" w:name="_Toc184310315"/>
      <w:bookmarkEnd w:id="261"/>
      <w:bookmarkStart w:id="262" w:name="_Toc184312127"/>
      <w:bookmarkEnd w:id="262"/>
      <w:bookmarkStart w:id="263" w:name="_Toc184314458"/>
      <w:bookmarkEnd w:id="263"/>
      <w:bookmarkStart w:id="264" w:name="_Toc184310343"/>
      <w:bookmarkEnd w:id="264"/>
      <w:bookmarkStart w:id="265" w:name="_Toc184313287"/>
      <w:bookmarkEnd w:id="265"/>
      <w:bookmarkStart w:id="266" w:name="_Toc184310303"/>
      <w:bookmarkEnd w:id="266"/>
      <w:bookmarkStart w:id="267" w:name="_Toc184308103"/>
      <w:bookmarkEnd w:id="267"/>
      <w:bookmarkStart w:id="268" w:name="_Toc184312093"/>
      <w:bookmarkEnd w:id="268"/>
      <w:bookmarkStart w:id="269" w:name="_Toc184312073"/>
      <w:bookmarkEnd w:id="269"/>
      <w:bookmarkStart w:id="270" w:name="_Toc184313297"/>
      <w:bookmarkEnd w:id="270"/>
      <w:bookmarkStart w:id="271" w:name="_Toc184310339"/>
      <w:bookmarkEnd w:id="271"/>
      <w:bookmarkStart w:id="272" w:name="_Toc184313294"/>
      <w:bookmarkEnd w:id="272"/>
      <w:bookmarkStart w:id="273" w:name="_Toc184313266"/>
      <w:bookmarkEnd w:id="273"/>
      <w:bookmarkStart w:id="274" w:name="_Toc184310333"/>
      <w:bookmarkEnd w:id="274"/>
      <w:bookmarkStart w:id="275" w:name="_Toc184308069"/>
      <w:bookmarkEnd w:id="275"/>
      <w:bookmarkStart w:id="276" w:name="_Toc184313300"/>
      <w:bookmarkEnd w:id="276"/>
      <w:bookmarkStart w:id="277" w:name="_Toc184310300"/>
      <w:bookmarkEnd w:id="277"/>
      <w:bookmarkStart w:id="278" w:name="_Toc184313308"/>
      <w:bookmarkEnd w:id="278"/>
      <w:bookmarkStart w:id="279" w:name="_Toc184310280"/>
      <w:bookmarkEnd w:id="279"/>
      <w:bookmarkStart w:id="280" w:name="_Toc184312110"/>
      <w:bookmarkEnd w:id="280"/>
      <w:bookmarkStart w:id="281" w:name="_Toc184308044"/>
      <w:bookmarkEnd w:id="281"/>
      <w:bookmarkStart w:id="282" w:name="_Toc184313272"/>
      <w:bookmarkEnd w:id="282"/>
      <w:bookmarkStart w:id="283" w:name="_Toc184308090"/>
      <w:bookmarkEnd w:id="283"/>
      <w:bookmarkStart w:id="284" w:name="_Toc184313301"/>
      <w:bookmarkEnd w:id="284"/>
      <w:bookmarkStart w:id="285" w:name="_Toc184314456"/>
      <w:bookmarkEnd w:id="285"/>
      <w:bookmarkStart w:id="286" w:name="_Toc184312072"/>
      <w:bookmarkEnd w:id="286"/>
      <w:bookmarkStart w:id="287" w:name="_Toc184314451"/>
      <w:bookmarkEnd w:id="287"/>
      <w:bookmarkStart w:id="288" w:name="_Toc184314447"/>
      <w:bookmarkEnd w:id="288"/>
      <w:bookmarkStart w:id="289" w:name="_Toc184312138"/>
      <w:bookmarkEnd w:id="289"/>
      <w:bookmarkStart w:id="290" w:name="_Toc184310327"/>
      <w:bookmarkEnd w:id="290"/>
      <w:bookmarkStart w:id="291" w:name="_Toc184308095"/>
      <w:bookmarkEnd w:id="291"/>
      <w:bookmarkStart w:id="292" w:name="_Toc184313240"/>
      <w:bookmarkEnd w:id="292"/>
      <w:bookmarkStart w:id="293" w:name="_Toc184308048"/>
      <w:bookmarkEnd w:id="293"/>
      <w:bookmarkStart w:id="294" w:name="_Toc184310284"/>
      <w:bookmarkEnd w:id="294"/>
      <w:bookmarkStart w:id="295" w:name="_Toc184308070"/>
      <w:bookmarkEnd w:id="295"/>
      <w:bookmarkStart w:id="296" w:name="_Toc184314440"/>
      <w:bookmarkEnd w:id="296"/>
      <w:bookmarkStart w:id="297" w:name="_Toc184312114"/>
      <w:bookmarkEnd w:id="297"/>
      <w:bookmarkStart w:id="298" w:name="_Toc184314429"/>
      <w:bookmarkEnd w:id="298"/>
      <w:bookmarkStart w:id="299" w:name="_Toc184312081"/>
      <w:bookmarkEnd w:id="299"/>
      <w:bookmarkStart w:id="300" w:name="_Toc184310319"/>
      <w:bookmarkEnd w:id="300"/>
      <w:bookmarkStart w:id="301" w:name="_Toc184308053"/>
      <w:bookmarkEnd w:id="301"/>
      <w:bookmarkStart w:id="302" w:name="_Toc184314468"/>
      <w:bookmarkEnd w:id="302"/>
      <w:bookmarkStart w:id="303" w:name="_Toc184312070"/>
      <w:bookmarkEnd w:id="303"/>
      <w:bookmarkStart w:id="304" w:name="_Toc184313288"/>
      <w:bookmarkEnd w:id="304"/>
      <w:bookmarkStart w:id="305" w:name="_Toc184308045"/>
      <w:bookmarkEnd w:id="305"/>
      <w:bookmarkStart w:id="306" w:name="_Toc184314454"/>
      <w:bookmarkEnd w:id="306"/>
      <w:bookmarkStart w:id="307" w:name="_Toc184314436"/>
      <w:bookmarkEnd w:id="307"/>
      <w:bookmarkStart w:id="308" w:name="_Toc184312116"/>
      <w:bookmarkEnd w:id="308"/>
      <w:bookmarkStart w:id="309" w:name="_Toc184313285"/>
      <w:bookmarkEnd w:id="309"/>
      <w:bookmarkStart w:id="310" w:name="_Toc184308036"/>
      <w:bookmarkEnd w:id="310"/>
      <w:bookmarkStart w:id="311" w:name="_Toc184308079"/>
      <w:bookmarkEnd w:id="311"/>
      <w:bookmarkStart w:id="312" w:name="_Toc184308067"/>
      <w:bookmarkEnd w:id="312"/>
      <w:bookmarkStart w:id="313" w:name="_Toc184313286"/>
      <w:bookmarkEnd w:id="313"/>
      <w:bookmarkStart w:id="314" w:name="_Toc184313291"/>
      <w:bookmarkEnd w:id="314"/>
      <w:bookmarkStart w:id="315" w:name="_Toc184310304"/>
      <w:bookmarkEnd w:id="315"/>
      <w:bookmarkStart w:id="316" w:name="_Toc184312099"/>
      <w:bookmarkEnd w:id="316"/>
      <w:bookmarkStart w:id="317" w:name="_Toc184308097"/>
      <w:bookmarkEnd w:id="317"/>
      <w:bookmarkStart w:id="318" w:name="_Toc184312133"/>
      <w:bookmarkEnd w:id="318"/>
      <w:bookmarkStart w:id="319" w:name="_Toc184314478"/>
      <w:bookmarkEnd w:id="319"/>
      <w:bookmarkStart w:id="320" w:name="_Toc184313302"/>
      <w:bookmarkEnd w:id="320"/>
      <w:bookmarkStart w:id="321" w:name="_Toc184310321"/>
      <w:bookmarkEnd w:id="321"/>
      <w:bookmarkStart w:id="322" w:name="_Toc184308105"/>
      <w:bookmarkEnd w:id="322"/>
      <w:bookmarkStart w:id="323" w:name="_Toc184314479"/>
      <w:bookmarkEnd w:id="323"/>
      <w:bookmarkStart w:id="324" w:name="_Toc184312083"/>
      <w:bookmarkEnd w:id="324"/>
      <w:bookmarkStart w:id="325" w:name="_Toc184313304"/>
      <w:bookmarkEnd w:id="325"/>
      <w:bookmarkStart w:id="326" w:name="_Toc184314417"/>
      <w:bookmarkEnd w:id="326"/>
      <w:bookmarkStart w:id="327" w:name="_Toc184313264"/>
      <w:bookmarkEnd w:id="327"/>
      <w:bookmarkStart w:id="328" w:name="_Toc184314474"/>
      <w:bookmarkEnd w:id="328"/>
      <w:bookmarkStart w:id="329" w:name="_Toc184314467"/>
      <w:bookmarkEnd w:id="329"/>
      <w:bookmarkStart w:id="330" w:name="_Toc184308080"/>
      <w:bookmarkEnd w:id="330"/>
      <w:bookmarkStart w:id="331" w:name="_Toc184314426"/>
      <w:bookmarkEnd w:id="331"/>
      <w:bookmarkStart w:id="332" w:name="_Toc184308054"/>
      <w:bookmarkEnd w:id="332"/>
      <w:bookmarkStart w:id="333" w:name="_Toc184312132"/>
      <w:bookmarkEnd w:id="333"/>
      <w:bookmarkStart w:id="334" w:name="_Toc184310273"/>
      <w:bookmarkEnd w:id="334"/>
      <w:bookmarkStart w:id="335" w:name="_Toc184314465"/>
      <w:bookmarkEnd w:id="335"/>
      <w:bookmarkStart w:id="336" w:name="_Toc184312109"/>
      <w:bookmarkEnd w:id="336"/>
      <w:bookmarkStart w:id="337" w:name="_Toc184308087"/>
      <w:bookmarkEnd w:id="337"/>
      <w:bookmarkStart w:id="338" w:name="_Toc184313242"/>
      <w:bookmarkEnd w:id="338"/>
      <w:bookmarkStart w:id="339" w:name="_Toc184314450"/>
      <w:bookmarkEnd w:id="339"/>
      <w:bookmarkStart w:id="340" w:name="_Toc184312077"/>
      <w:bookmarkEnd w:id="340"/>
      <w:bookmarkStart w:id="341" w:name="_Toc184314428"/>
      <w:bookmarkEnd w:id="341"/>
      <w:bookmarkStart w:id="342" w:name="_Toc184312101"/>
      <w:bookmarkEnd w:id="342"/>
      <w:bookmarkStart w:id="343" w:name="_Toc184312106"/>
      <w:bookmarkEnd w:id="343"/>
      <w:bookmarkStart w:id="344" w:name="_Toc184313277"/>
      <w:bookmarkEnd w:id="344"/>
      <w:bookmarkStart w:id="345" w:name="_Toc184310316"/>
      <w:bookmarkEnd w:id="345"/>
      <w:bookmarkStart w:id="346" w:name="_Toc184314424"/>
      <w:bookmarkEnd w:id="346"/>
      <w:bookmarkStart w:id="347" w:name="_Toc184310277"/>
      <w:bookmarkEnd w:id="347"/>
      <w:bookmarkStart w:id="348" w:name="_Toc184314411"/>
      <w:bookmarkEnd w:id="348"/>
      <w:bookmarkStart w:id="349" w:name="_Toc184314430"/>
      <w:bookmarkEnd w:id="349"/>
      <w:bookmarkStart w:id="350" w:name="_Toc184312076"/>
      <w:bookmarkEnd w:id="350"/>
      <w:bookmarkStart w:id="351" w:name="_Toc184314421"/>
      <w:bookmarkEnd w:id="351"/>
      <w:bookmarkStart w:id="352" w:name="_Toc184310331"/>
      <w:bookmarkEnd w:id="352"/>
      <w:bookmarkStart w:id="353" w:name="_Toc184314442"/>
      <w:bookmarkEnd w:id="353"/>
      <w:bookmarkStart w:id="354" w:name="_Toc184310272"/>
      <w:bookmarkEnd w:id="354"/>
      <w:bookmarkStart w:id="355" w:name="_Toc184312108"/>
      <w:bookmarkEnd w:id="355"/>
      <w:bookmarkStart w:id="356" w:name="_Toc184314469"/>
      <w:bookmarkEnd w:id="356"/>
      <w:bookmarkStart w:id="357" w:name="_Toc184313292"/>
      <w:bookmarkEnd w:id="357"/>
      <w:bookmarkStart w:id="358" w:name="_Toc184310344"/>
      <w:bookmarkEnd w:id="358"/>
      <w:bookmarkStart w:id="359" w:name="_Toc184310309"/>
      <w:bookmarkEnd w:id="359"/>
      <w:bookmarkStart w:id="360" w:name="_Toc184308068"/>
      <w:bookmarkEnd w:id="360"/>
      <w:bookmarkStart w:id="361" w:name="_Toc184310295"/>
      <w:bookmarkEnd w:id="361"/>
      <w:bookmarkStart w:id="362" w:name="_Toc184313284"/>
      <w:bookmarkEnd w:id="362"/>
      <w:bookmarkStart w:id="363" w:name="_Toc184313251"/>
      <w:bookmarkEnd w:id="363"/>
      <w:bookmarkStart w:id="364" w:name="_Toc184312089"/>
      <w:bookmarkEnd w:id="364"/>
      <w:bookmarkStart w:id="365" w:name="_Toc184308092"/>
      <w:bookmarkEnd w:id="365"/>
      <w:bookmarkStart w:id="366" w:name="_Toc184314416"/>
      <w:bookmarkEnd w:id="366"/>
      <w:bookmarkStart w:id="367" w:name="_Toc184308037"/>
      <w:bookmarkEnd w:id="367"/>
      <w:bookmarkStart w:id="368" w:name="_Toc184313282"/>
      <w:bookmarkEnd w:id="368"/>
      <w:bookmarkStart w:id="369" w:name="_Toc184313258"/>
      <w:bookmarkEnd w:id="369"/>
      <w:bookmarkStart w:id="370" w:name="_Toc184314453"/>
      <w:bookmarkEnd w:id="370"/>
      <w:bookmarkStart w:id="371" w:name="_Toc184308088"/>
      <w:bookmarkEnd w:id="371"/>
      <w:bookmarkStart w:id="372" w:name="_Toc184310308"/>
      <w:bookmarkEnd w:id="372"/>
      <w:bookmarkStart w:id="373" w:name="_Toc184312082"/>
      <w:bookmarkEnd w:id="373"/>
      <w:bookmarkStart w:id="374" w:name="_Toc184313267"/>
      <w:bookmarkEnd w:id="374"/>
      <w:bookmarkStart w:id="375" w:name="_Toc184314476"/>
      <w:bookmarkEnd w:id="375"/>
      <w:bookmarkStart w:id="376" w:name="_Toc184310332"/>
      <w:bookmarkEnd w:id="376"/>
      <w:bookmarkStart w:id="377" w:name="_Toc184314446"/>
      <w:bookmarkEnd w:id="377"/>
      <w:r>
        <w:rPr>
          <w:rFonts w:hint="eastAsia" w:ascii="仿宋" w:hAnsi="仿宋" w:eastAsia="仿宋" w:cs="仿宋"/>
          <w:b/>
          <w:color w:val="auto"/>
          <w:sz w:val="36"/>
          <w:szCs w:val="36"/>
          <w:highlight w:val="none"/>
        </w:rPr>
        <w:t>评标办法</w:t>
      </w:r>
    </w:p>
    <w:p w14:paraId="3EE630F7">
      <w:pPr>
        <w:snapToGrid w:val="0"/>
        <w:spacing w:line="360" w:lineRule="auto"/>
        <w:ind w:firstLine="643" w:firstLineChars="20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bookmarkEnd w:id="11"/>
    <w:tbl>
      <w:tblPr>
        <w:tblStyle w:val="63"/>
        <w:tblW w:w="9304"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70"/>
        <w:gridCol w:w="5113"/>
        <w:gridCol w:w="765"/>
        <w:gridCol w:w="1095"/>
      </w:tblGrid>
      <w:tr w14:paraId="1CFD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61" w:type="dxa"/>
            <w:noWrap w:val="0"/>
            <w:vAlign w:val="center"/>
          </w:tcPr>
          <w:p w14:paraId="7F933164">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bookmarkStart w:id="378" w:name="第五部分"/>
            <w:bookmarkStart w:id="379" w:name="_Toc86217003"/>
            <w:r>
              <w:rPr>
                <w:rFonts w:hint="eastAsia" w:ascii="仿宋" w:hAnsi="仿宋" w:eastAsia="仿宋" w:cs="仿宋"/>
                <w:color w:val="auto"/>
                <w:spacing w:val="6"/>
                <w:sz w:val="24"/>
                <w:szCs w:val="24"/>
                <w:highlight w:val="none"/>
              </w:rPr>
              <w:t>序号</w:t>
            </w:r>
          </w:p>
        </w:tc>
        <w:tc>
          <w:tcPr>
            <w:tcW w:w="1670" w:type="dxa"/>
            <w:noWrap w:val="0"/>
            <w:vAlign w:val="center"/>
          </w:tcPr>
          <w:p w14:paraId="4AAEE717">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评分内容</w:t>
            </w:r>
          </w:p>
        </w:tc>
        <w:tc>
          <w:tcPr>
            <w:tcW w:w="5113" w:type="dxa"/>
            <w:noWrap w:val="0"/>
            <w:vAlign w:val="center"/>
          </w:tcPr>
          <w:p w14:paraId="4CC43CED">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评审细则</w:t>
            </w:r>
          </w:p>
        </w:tc>
        <w:tc>
          <w:tcPr>
            <w:tcW w:w="765" w:type="dxa"/>
            <w:noWrap w:val="0"/>
            <w:vAlign w:val="center"/>
          </w:tcPr>
          <w:p w14:paraId="4F397CA0">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分值</w:t>
            </w:r>
          </w:p>
        </w:tc>
        <w:tc>
          <w:tcPr>
            <w:tcW w:w="1095" w:type="dxa"/>
            <w:noWrap w:val="0"/>
            <w:vAlign w:val="center"/>
          </w:tcPr>
          <w:p w14:paraId="657B9A3E">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highlight w:val="none"/>
              </w:rPr>
              <w:t>主/客观分属性</w:t>
            </w:r>
          </w:p>
        </w:tc>
      </w:tr>
      <w:tr w14:paraId="73BD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61" w:type="dxa"/>
            <w:noWrap w:val="0"/>
            <w:vAlign w:val="center"/>
          </w:tcPr>
          <w:p w14:paraId="5F14D70D">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p>
        </w:tc>
        <w:tc>
          <w:tcPr>
            <w:tcW w:w="1670" w:type="dxa"/>
            <w:noWrap w:val="0"/>
            <w:vAlign w:val="center"/>
          </w:tcPr>
          <w:p w14:paraId="6EA9E9A0">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同类业绩</w:t>
            </w:r>
          </w:p>
        </w:tc>
        <w:tc>
          <w:tcPr>
            <w:tcW w:w="5113" w:type="dxa"/>
            <w:noWrap w:val="0"/>
            <w:vAlign w:val="center"/>
          </w:tcPr>
          <w:p w14:paraId="39DE4C7E">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投标人2022</w:t>
            </w:r>
            <w:r>
              <w:rPr>
                <w:rFonts w:hint="eastAsia" w:ascii="仿宋" w:hAnsi="仿宋" w:eastAsia="仿宋" w:cs="仿宋"/>
                <w:color w:val="auto"/>
                <w:spacing w:val="6"/>
                <w:sz w:val="24"/>
                <w:szCs w:val="24"/>
                <w:highlight w:val="none"/>
              </w:rPr>
              <w:t>年1月1日至今同类项目</w:t>
            </w:r>
            <w:r>
              <w:rPr>
                <w:rFonts w:hint="eastAsia" w:ascii="仿宋" w:hAnsi="仿宋" w:eastAsia="仿宋" w:cs="仿宋"/>
                <w:color w:val="auto"/>
                <w:spacing w:val="6"/>
                <w:sz w:val="24"/>
                <w:szCs w:val="24"/>
                <w:highlight w:val="none"/>
                <w:lang w:val="en-US" w:eastAsia="zh-CN"/>
              </w:rPr>
              <w:t>实施业绩，每提供1个得0.5分，最多得1分。</w:t>
            </w:r>
          </w:p>
          <w:p w14:paraId="0733AF6F">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业绩</w:t>
            </w:r>
            <w:r>
              <w:rPr>
                <w:rFonts w:hint="eastAsia" w:ascii="仿宋" w:hAnsi="仿宋" w:eastAsia="仿宋" w:cs="仿宋"/>
                <w:color w:val="auto"/>
                <w:spacing w:val="6"/>
                <w:sz w:val="24"/>
                <w:szCs w:val="24"/>
                <w:highlight w:val="none"/>
              </w:rPr>
              <w:t>提供合同</w:t>
            </w:r>
            <w:r>
              <w:rPr>
                <w:rFonts w:hint="eastAsia" w:ascii="仿宋" w:hAnsi="仿宋" w:eastAsia="仿宋" w:cs="仿宋"/>
                <w:color w:val="auto"/>
                <w:spacing w:val="6"/>
                <w:sz w:val="24"/>
                <w:szCs w:val="24"/>
                <w:highlight w:val="none"/>
                <w:lang w:val="en-US" w:eastAsia="zh-CN"/>
              </w:rPr>
              <w:t>扫描件</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未提供不得分</w:t>
            </w:r>
            <w:r>
              <w:rPr>
                <w:rFonts w:hint="eastAsia" w:ascii="仿宋" w:hAnsi="仿宋" w:eastAsia="仿宋" w:cs="仿宋"/>
                <w:color w:val="auto"/>
                <w:spacing w:val="6"/>
                <w:sz w:val="24"/>
                <w:szCs w:val="24"/>
                <w:highlight w:val="none"/>
              </w:rPr>
              <w:t>）</w:t>
            </w:r>
          </w:p>
        </w:tc>
        <w:tc>
          <w:tcPr>
            <w:tcW w:w="765" w:type="dxa"/>
            <w:noWrap w:val="0"/>
            <w:vAlign w:val="center"/>
          </w:tcPr>
          <w:p w14:paraId="2111E1DD">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分</w:t>
            </w:r>
          </w:p>
        </w:tc>
        <w:tc>
          <w:tcPr>
            <w:tcW w:w="1095" w:type="dxa"/>
            <w:noWrap w:val="0"/>
            <w:vAlign w:val="center"/>
          </w:tcPr>
          <w:p w14:paraId="504CFD57">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客观</w:t>
            </w:r>
          </w:p>
        </w:tc>
      </w:tr>
      <w:tr w14:paraId="4268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61" w:type="dxa"/>
            <w:noWrap w:val="0"/>
            <w:vAlign w:val="center"/>
          </w:tcPr>
          <w:p w14:paraId="261AA299">
            <w:pPr>
              <w:keepNext w:val="0"/>
              <w:keepLines w:val="0"/>
              <w:pageBreakBefore w:val="0"/>
              <w:widowControl w:val="0"/>
              <w:kinsoku/>
              <w:wordWrap/>
              <w:overflowPunct/>
              <w:topLinePunct w:val="0"/>
              <w:autoSpaceDE/>
              <w:autoSpaceDN/>
              <w:bidi w:val="0"/>
              <w:spacing w:line="288" w:lineRule="auto"/>
              <w:ind w:left="-50" w:left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2</w:t>
            </w:r>
          </w:p>
        </w:tc>
        <w:tc>
          <w:tcPr>
            <w:tcW w:w="1670" w:type="dxa"/>
            <w:noWrap w:val="0"/>
            <w:vAlign w:val="center"/>
          </w:tcPr>
          <w:p w14:paraId="699B2D89">
            <w:pPr>
              <w:keepNext w:val="0"/>
              <w:keepLines w:val="0"/>
              <w:pageBreakBefore w:val="0"/>
              <w:widowControl w:val="0"/>
              <w:tabs>
                <w:tab w:val="left" w:pos="1080"/>
                <w:tab w:val="left" w:pos="3990"/>
              </w:tabs>
              <w:kinsoku/>
              <w:wordWrap/>
              <w:overflowPunct/>
              <w:topLinePunct w:val="0"/>
              <w:autoSpaceDE/>
              <w:autoSpaceDN/>
              <w:bidi w:val="0"/>
              <w:spacing w:line="288" w:lineRule="auto"/>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商务技术服务指标响应（满足）程度</w:t>
            </w:r>
          </w:p>
        </w:tc>
        <w:tc>
          <w:tcPr>
            <w:tcW w:w="5113" w:type="dxa"/>
            <w:noWrap w:val="0"/>
            <w:vAlign w:val="center"/>
          </w:tcPr>
          <w:p w14:paraId="76057446">
            <w:pPr>
              <w:keepNext w:val="0"/>
              <w:keepLines w:val="0"/>
              <w:pageBreakBefore w:val="0"/>
              <w:widowControl w:val="0"/>
              <w:tabs>
                <w:tab w:val="left" w:pos="1080"/>
                <w:tab w:val="left" w:pos="3990"/>
              </w:tabs>
              <w:kinsoku/>
              <w:wordWrap/>
              <w:overflowPunct/>
              <w:topLinePunct w:val="0"/>
              <w:autoSpaceDE/>
              <w:autoSpaceDN/>
              <w:bidi w:val="0"/>
              <w:spacing w:line="288" w:lineRule="auto"/>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根据采购要求中商务技术服务指标响应（满足）程度：全部满足招标文件要求：得</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分，有偏离的，每项扣</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分；扣完为止。</w:t>
            </w:r>
          </w:p>
        </w:tc>
        <w:tc>
          <w:tcPr>
            <w:tcW w:w="765" w:type="dxa"/>
            <w:noWrap w:val="0"/>
            <w:vAlign w:val="center"/>
          </w:tcPr>
          <w:p w14:paraId="40C89983">
            <w:pPr>
              <w:keepNext w:val="0"/>
              <w:keepLines w:val="0"/>
              <w:pageBreakBefore w:val="0"/>
              <w:widowControl w:val="0"/>
              <w:tabs>
                <w:tab w:val="left" w:pos="1080"/>
                <w:tab w:val="left" w:pos="3990"/>
              </w:tabs>
              <w:kinsoku/>
              <w:wordWrap/>
              <w:overflowPunct/>
              <w:topLinePunct w:val="0"/>
              <w:autoSpaceDE/>
              <w:autoSpaceDN/>
              <w:bidi w:val="0"/>
              <w:spacing w:line="288"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分</w:t>
            </w:r>
          </w:p>
        </w:tc>
        <w:tc>
          <w:tcPr>
            <w:tcW w:w="1095" w:type="dxa"/>
            <w:noWrap w:val="0"/>
            <w:vAlign w:val="center"/>
          </w:tcPr>
          <w:p w14:paraId="09312F5B">
            <w:pPr>
              <w:keepNext w:val="0"/>
              <w:keepLines w:val="0"/>
              <w:pageBreakBefore w:val="0"/>
              <w:widowControl w:val="0"/>
              <w:tabs>
                <w:tab w:val="left" w:pos="1080"/>
                <w:tab w:val="left" w:pos="3990"/>
              </w:tabs>
              <w:kinsoku/>
              <w:wordWrap/>
              <w:overflowPunct/>
              <w:topLinePunct w:val="0"/>
              <w:autoSpaceDE/>
              <w:autoSpaceDN/>
              <w:bidi w:val="0"/>
              <w:spacing w:line="288"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客观</w:t>
            </w:r>
          </w:p>
        </w:tc>
      </w:tr>
      <w:tr w14:paraId="7F80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61" w:type="dxa"/>
            <w:vMerge w:val="restart"/>
            <w:noWrap w:val="0"/>
            <w:vAlign w:val="center"/>
          </w:tcPr>
          <w:p w14:paraId="2D20CB77">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w:t>
            </w:r>
          </w:p>
        </w:tc>
        <w:tc>
          <w:tcPr>
            <w:tcW w:w="1670" w:type="dxa"/>
            <w:vMerge w:val="restart"/>
            <w:noWrap w:val="0"/>
            <w:vAlign w:val="center"/>
          </w:tcPr>
          <w:p w14:paraId="624D854C">
            <w:pPr>
              <w:keepNext w:val="0"/>
              <w:keepLines w:val="0"/>
              <w:pageBreakBefore w:val="0"/>
              <w:widowControl w:val="0"/>
              <w:tabs>
                <w:tab w:val="left" w:pos="1080"/>
                <w:tab w:val="left" w:pos="3990"/>
              </w:tabs>
              <w:kinsoku/>
              <w:wordWrap/>
              <w:overflowPunct/>
              <w:topLinePunct w:val="0"/>
              <w:autoSpaceDE/>
              <w:autoSpaceDN/>
              <w:bidi w:val="0"/>
              <w:adjustRightInd/>
              <w:spacing w:line="288"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对本项目的理解</w:t>
            </w:r>
          </w:p>
        </w:tc>
        <w:tc>
          <w:tcPr>
            <w:tcW w:w="5113" w:type="dxa"/>
            <w:noWrap w:val="0"/>
            <w:vAlign w:val="center"/>
          </w:tcPr>
          <w:p w14:paraId="39CB72FC">
            <w:pPr>
              <w:keepNext w:val="0"/>
              <w:keepLines w:val="0"/>
              <w:pageBreakBefore w:val="0"/>
              <w:widowControl w:val="0"/>
              <w:tabs>
                <w:tab w:val="left" w:pos="0"/>
              </w:tabs>
              <w:kinsoku/>
              <w:wordWrap/>
              <w:overflowPunct/>
              <w:topLinePunct w:val="0"/>
              <w:autoSpaceDE/>
              <w:autoSpaceDN/>
              <w:bidi w:val="0"/>
              <w:spacing w:line="288" w:lineRule="auto"/>
              <w:jc w:val="left"/>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val="zh-CN"/>
              </w:rPr>
              <w:t>.1需求解读准确到位，项目背景和必要性及意义、现状分析、需求分析、具体场景</w:t>
            </w:r>
            <w:r>
              <w:rPr>
                <w:rFonts w:hint="eastAsia" w:ascii="仿宋" w:hAnsi="仿宋" w:eastAsia="仿宋" w:cs="仿宋"/>
                <w:bCs/>
                <w:color w:val="auto"/>
                <w:sz w:val="24"/>
                <w:highlight w:val="none"/>
                <w:lang w:val="en-US" w:eastAsia="zh-CN"/>
              </w:rPr>
              <w:t>等</w:t>
            </w:r>
            <w:r>
              <w:rPr>
                <w:rFonts w:hint="eastAsia" w:ascii="仿宋" w:hAnsi="仿宋" w:eastAsia="仿宋" w:cs="仿宋"/>
                <w:bCs/>
                <w:color w:val="auto"/>
                <w:sz w:val="24"/>
                <w:highlight w:val="none"/>
                <w:lang w:val="zh-CN"/>
              </w:rPr>
              <w:t>内容</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4,3,2,1,0</w:t>
            </w:r>
            <w:r>
              <w:rPr>
                <w:rFonts w:hint="eastAsia" w:ascii="仿宋" w:hAnsi="仿宋" w:eastAsia="仿宋" w:cs="仿宋"/>
                <w:color w:val="auto"/>
                <w:sz w:val="24"/>
                <w:highlight w:val="none"/>
              </w:rPr>
              <w:t>）</w:t>
            </w:r>
          </w:p>
        </w:tc>
        <w:tc>
          <w:tcPr>
            <w:tcW w:w="765" w:type="dxa"/>
            <w:noWrap w:val="0"/>
            <w:vAlign w:val="center"/>
          </w:tcPr>
          <w:p w14:paraId="4D1B0BDD">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highlight w:val="none"/>
                <w:lang w:val="en-US" w:eastAsia="zh-CN"/>
              </w:rPr>
              <w:t>4分</w:t>
            </w:r>
          </w:p>
        </w:tc>
        <w:tc>
          <w:tcPr>
            <w:tcW w:w="1095" w:type="dxa"/>
            <w:noWrap w:val="0"/>
            <w:vAlign w:val="center"/>
          </w:tcPr>
          <w:p w14:paraId="301A614F">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r>
      <w:tr w14:paraId="7350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61" w:type="dxa"/>
            <w:vMerge w:val="continue"/>
            <w:noWrap w:val="0"/>
            <w:vAlign w:val="center"/>
          </w:tcPr>
          <w:p w14:paraId="02D8BD67">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lang w:val="en-US" w:eastAsia="zh-CN"/>
              </w:rPr>
            </w:pPr>
          </w:p>
        </w:tc>
        <w:tc>
          <w:tcPr>
            <w:tcW w:w="1670" w:type="dxa"/>
            <w:vMerge w:val="continue"/>
            <w:noWrap w:val="0"/>
            <w:vAlign w:val="center"/>
          </w:tcPr>
          <w:p w14:paraId="4DA04BC9">
            <w:pPr>
              <w:keepNext w:val="0"/>
              <w:keepLines w:val="0"/>
              <w:pageBreakBefore w:val="0"/>
              <w:widowControl w:val="0"/>
              <w:tabs>
                <w:tab w:val="left" w:pos="1080"/>
                <w:tab w:val="left" w:pos="3990"/>
              </w:tabs>
              <w:kinsoku/>
              <w:wordWrap/>
              <w:overflowPunct/>
              <w:topLinePunct w:val="0"/>
              <w:autoSpaceDE/>
              <w:autoSpaceDN/>
              <w:bidi w:val="0"/>
              <w:adjustRightInd/>
              <w:spacing w:line="288" w:lineRule="auto"/>
              <w:ind w:firstLine="0" w:firstLineChars="0"/>
              <w:textAlignment w:val="auto"/>
              <w:rPr>
                <w:rFonts w:hint="eastAsia" w:ascii="仿宋" w:hAnsi="仿宋" w:eastAsia="仿宋" w:cs="仿宋"/>
                <w:color w:val="auto"/>
                <w:spacing w:val="6"/>
                <w:sz w:val="24"/>
                <w:szCs w:val="24"/>
                <w:highlight w:val="none"/>
              </w:rPr>
            </w:pPr>
          </w:p>
        </w:tc>
        <w:tc>
          <w:tcPr>
            <w:tcW w:w="5113" w:type="dxa"/>
            <w:noWrap w:val="0"/>
            <w:vAlign w:val="center"/>
          </w:tcPr>
          <w:p w14:paraId="5C8667F5">
            <w:pPr>
              <w:keepNext w:val="0"/>
              <w:keepLines w:val="0"/>
              <w:pageBreakBefore w:val="0"/>
              <w:widowControl w:val="0"/>
              <w:kinsoku/>
              <w:wordWrap/>
              <w:overflowPunct/>
              <w:topLinePunct w:val="0"/>
              <w:autoSpaceDE/>
              <w:autoSpaceDN/>
              <w:bidi w:val="0"/>
              <w:spacing w:line="288" w:lineRule="auto"/>
              <w:ind w:left="-50" w:leftChars="0"/>
              <w:jc w:val="left"/>
              <w:textAlignment w:val="auto"/>
              <w:rPr>
                <w:rFonts w:hint="eastAsia" w:ascii="仿宋" w:hAnsi="仿宋" w:eastAsia="仿宋" w:cs="仿宋"/>
                <w:bCs/>
                <w:color w:val="auto"/>
                <w:spacing w:val="6"/>
                <w:sz w:val="24"/>
                <w:szCs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.2项目重点难点分析</w:t>
            </w:r>
            <w:r>
              <w:rPr>
                <w:rFonts w:hint="eastAsia" w:ascii="仿宋" w:hAnsi="仿宋" w:eastAsia="仿宋" w:cs="仿宋"/>
                <w:color w:val="auto"/>
                <w:sz w:val="24"/>
                <w:highlight w:val="none"/>
                <w:lang w:val="en-US" w:eastAsia="zh-CN"/>
              </w:rPr>
              <w:t>及措施，</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4,3,2,1,0</w:t>
            </w:r>
            <w:r>
              <w:rPr>
                <w:rFonts w:hint="eastAsia" w:ascii="仿宋" w:hAnsi="仿宋" w:eastAsia="仿宋" w:cs="仿宋"/>
                <w:color w:val="auto"/>
                <w:sz w:val="24"/>
                <w:highlight w:val="none"/>
              </w:rPr>
              <w:t>）</w:t>
            </w:r>
          </w:p>
        </w:tc>
        <w:tc>
          <w:tcPr>
            <w:tcW w:w="765" w:type="dxa"/>
            <w:noWrap w:val="0"/>
            <w:vAlign w:val="center"/>
          </w:tcPr>
          <w:p w14:paraId="4D1C1C95">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highlight w:val="none"/>
                <w:lang w:val="en-US" w:eastAsia="zh-CN"/>
              </w:rPr>
              <w:t>4分</w:t>
            </w:r>
          </w:p>
        </w:tc>
        <w:tc>
          <w:tcPr>
            <w:tcW w:w="1095" w:type="dxa"/>
            <w:noWrap w:val="0"/>
            <w:vAlign w:val="center"/>
          </w:tcPr>
          <w:p w14:paraId="77612529">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r>
      <w:tr w14:paraId="5DB8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1" w:type="dxa"/>
            <w:vMerge w:val="restart"/>
            <w:noWrap w:val="0"/>
            <w:vAlign w:val="center"/>
          </w:tcPr>
          <w:p w14:paraId="324906D9">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4</w:t>
            </w:r>
          </w:p>
        </w:tc>
        <w:tc>
          <w:tcPr>
            <w:tcW w:w="1670" w:type="dxa"/>
            <w:vMerge w:val="restart"/>
            <w:noWrap w:val="0"/>
            <w:vAlign w:val="center"/>
          </w:tcPr>
          <w:p w14:paraId="75DE6A56">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项目实施方案</w:t>
            </w:r>
          </w:p>
        </w:tc>
        <w:tc>
          <w:tcPr>
            <w:tcW w:w="5113" w:type="dxa"/>
            <w:noWrap w:val="0"/>
            <w:vAlign w:val="center"/>
          </w:tcPr>
          <w:p w14:paraId="47785B02">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.1整体开发出版服务方案</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5,4,3,2,1,0</w:t>
            </w:r>
            <w:r>
              <w:rPr>
                <w:rFonts w:hint="eastAsia" w:ascii="仿宋" w:hAnsi="仿宋" w:eastAsia="仿宋" w:cs="仿宋"/>
                <w:color w:val="auto"/>
                <w:sz w:val="24"/>
                <w:highlight w:val="none"/>
              </w:rPr>
              <w:t>）</w:t>
            </w:r>
          </w:p>
        </w:tc>
        <w:tc>
          <w:tcPr>
            <w:tcW w:w="765" w:type="dxa"/>
            <w:noWrap w:val="0"/>
            <w:vAlign w:val="center"/>
          </w:tcPr>
          <w:p w14:paraId="58C1F33B">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pacing w:val="6"/>
                <w:sz w:val="24"/>
                <w:szCs w:val="24"/>
                <w:highlight w:val="none"/>
              </w:rPr>
              <w:t>5分</w:t>
            </w:r>
          </w:p>
        </w:tc>
        <w:tc>
          <w:tcPr>
            <w:tcW w:w="1095" w:type="dxa"/>
            <w:noWrap w:val="0"/>
            <w:vAlign w:val="center"/>
          </w:tcPr>
          <w:p w14:paraId="5BC4B7CA">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highlight w:val="none"/>
                <w:lang w:val="en-US" w:eastAsia="zh-CN"/>
              </w:rPr>
              <w:t>主观</w:t>
            </w:r>
          </w:p>
        </w:tc>
      </w:tr>
      <w:tr w14:paraId="254E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1" w:type="dxa"/>
            <w:vMerge w:val="continue"/>
            <w:noWrap w:val="0"/>
            <w:vAlign w:val="center"/>
          </w:tcPr>
          <w:p w14:paraId="406B6D48">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p>
        </w:tc>
        <w:tc>
          <w:tcPr>
            <w:tcW w:w="1670" w:type="dxa"/>
            <w:vMerge w:val="continue"/>
            <w:noWrap w:val="0"/>
            <w:vAlign w:val="center"/>
          </w:tcPr>
          <w:p w14:paraId="42548B28">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rPr>
            </w:pPr>
          </w:p>
        </w:tc>
        <w:tc>
          <w:tcPr>
            <w:tcW w:w="5113" w:type="dxa"/>
            <w:noWrap w:val="0"/>
            <w:vAlign w:val="center"/>
          </w:tcPr>
          <w:p w14:paraId="459E4C45">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2教材撰稿作者的权威性、专业性、业务能力及突出特长等内容，</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4,3,2,1,0</w:t>
            </w:r>
            <w:r>
              <w:rPr>
                <w:rFonts w:hint="eastAsia" w:ascii="仿宋" w:hAnsi="仿宋" w:eastAsia="仿宋" w:cs="仿宋"/>
                <w:color w:val="auto"/>
                <w:sz w:val="24"/>
                <w:highlight w:val="none"/>
              </w:rPr>
              <w:t>）</w:t>
            </w:r>
          </w:p>
        </w:tc>
        <w:tc>
          <w:tcPr>
            <w:tcW w:w="765" w:type="dxa"/>
            <w:noWrap w:val="0"/>
            <w:vAlign w:val="center"/>
          </w:tcPr>
          <w:p w14:paraId="4976F422">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4</w:t>
            </w:r>
            <w:r>
              <w:rPr>
                <w:rFonts w:hint="eastAsia" w:ascii="仿宋" w:hAnsi="仿宋" w:eastAsia="仿宋" w:cs="仿宋"/>
                <w:bCs/>
                <w:color w:val="auto"/>
                <w:spacing w:val="6"/>
                <w:sz w:val="24"/>
                <w:szCs w:val="24"/>
                <w:highlight w:val="none"/>
              </w:rPr>
              <w:t>分</w:t>
            </w:r>
          </w:p>
        </w:tc>
        <w:tc>
          <w:tcPr>
            <w:tcW w:w="1095" w:type="dxa"/>
            <w:noWrap w:val="0"/>
            <w:vAlign w:val="center"/>
          </w:tcPr>
          <w:p w14:paraId="580F2A93">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5044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1" w:type="dxa"/>
            <w:vMerge w:val="continue"/>
            <w:noWrap w:val="0"/>
            <w:vAlign w:val="center"/>
          </w:tcPr>
          <w:p w14:paraId="3CE7650B">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p>
        </w:tc>
        <w:tc>
          <w:tcPr>
            <w:tcW w:w="1670" w:type="dxa"/>
            <w:vMerge w:val="continue"/>
            <w:noWrap w:val="0"/>
            <w:vAlign w:val="center"/>
          </w:tcPr>
          <w:p w14:paraId="57F90245">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rPr>
            </w:pPr>
          </w:p>
        </w:tc>
        <w:tc>
          <w:tcPr>
            <w:tcW w:w="5113" w:type="dxa"/>
            <w:noWrap w:val="0"/>
            <w:vAlign w:val="center"/>
          </w:tcPr>
          <w:p w14:paraId="25DA431A">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.3教材开发</w:t>
            </w:r>
            <w:r>
              <w:rPr>
                <w:rFonts w:hint="eastAsia" w:ascii="仿宋" w:hAnsi="仿宋" w:eastAsia="仿宋" w:cs="仿宋"/>
                <w:color w:val="auto"/>
                <w:spacing w:val="6"/>
                <w:sz w:val="24"/>
                <w:szCs w:val="24"/>
                <w:highlight w:val="none"/>
                <w:lang w:val="en-US" w:eastAsia="zh-CN"/>
              </w:rPr>
              <w:t>方案</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5,4,3,2,1,0</w:t>
            </w:r>
            <w:r>
              <w:rPr>
                <w:rFonts w:hint="eastAsia" w:ascii="仿宋" w:hAnsi="仿宋" w:eastAsia="仿宋" w:cs="仿宋"/>
                <w:color w:val="auto"/>
                <w:sz w:val="24"/>
                <w:highlight w:val="none"/>
              </w:rPr>
              <w:t>）</w:t>
            </w:r>
          </w:p>
        </w:tc>
        <w:tc>
          <w:tcPr>
            <w:tcW w:w="765" w:type="dxa"/>
            <w:noWrap w:val="0"/>
            <w:vAlign w:val="center"/>
          </w:tcPr>
          <w:p w14:paraId="51CB1143">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5</w:t>
            </w:r>
            <w:r>
              <w:rPr>
                <w:rFonts w:hint="eastAsia" w:ascii="仿宋" w:hAnsi="仿宋" w:eastAsia="仿宋" w:cs="仿宋"/>
                <w:bCs/>
                <w:color w:val="auto"/>
                <w:spacing w:val="6"/>
                <w:sz w:val="24"/>
                <w:szCs w:val="24"/>
                <w:highlight w:val="none"/>
              </w:rPr>
              <w:t>分</w:t>
            </w:r>
          </w:p>
        </w:tc>
        <w:tc>
          <w:tcPr>
            <w:tcW w:w="1095" w:type="dxa"/>
            <w:noWrap w:val="0"/>
            <w:vAlign w:val="center"/>
          </w:tcPr>
          <w:p w14:paraId="6C0C4291">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5D30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1" w:type="dxa"/>
            <w:vMerge w:val="continue"/>
            <w:noWrap w:val="0"/>
            <w:vAlign w:val="center"/>
          </w:tcPr>
          <w:p w14:paraId="76A987DF">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p>
        </w:tc>
        <w:tc>
          <w:tcPr>
            <w:tcW w:w="1670" w:type="dxa"/>
            <w:vMerge w:val="continue"/>
            <w:noWrap w:val="0"/>
            <w:vAlign w:val="center"/>
          </w:tcPr>
          <w:p w14:paraId="6E3D9328">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rPr>
            </w:pPr>
          </w:p>
        </w:tc>
        <w:tc>
          <w:tcPr>
            <w:tcW w:w="5113" w:type="dxa"/>
            <w:noWrap w:val="0"/>
            <w:vAlign w:val="center"/>
          </w:tcPr>
          <w:p w14:paraId="7EF1FCD9">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.4教材编写大纲</w:t>
            </w:r>
            <w:r>
              <w:rPr>
                <w:rFonts w:hint="eastAsia" w:ascii="仿宋" w:hAnsi="仿宋" w:eastAsia="仿宋" w:cs="仿宋"/>
                <w:color w:val="auto"/>
                <w:spacing w:val="6"/>
                <w:sz w:val="24"/>
                <w:szCs w:val="24"/>
                <w:highlight w:val="none"/>
                <w:lang w:val="en-US" w:eastAsia="zh-CN"/>
              </w:rPr>
              <w:t>方案</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5,4,3,2,1,0</w:t>
            </w:r>
            <w:r>
              <w:rPr>
                <w:rFonts w:hint="eastAsia" w:ascii="仿宋" w:hAnsi="仿宋" w:eastAsia="仿宋" w:cs="仿宋"/>
                <w:color w:val="auto"/>
                <w:sz w:val="24"/>
                <w:highlight w:val="none"/>
              </w:rPr>
              <w:t>）</w:t>
            </w:r>
          </w:p>
        </w:tc>
        <w:tc>
          <w:tcPr>
            <w:tcW w:w="765" w:type="dxa"/>
            <w:noWrap w:val="0"/>
            <w:vAlign w:val="center"/>
          </w:tcPr>
          <w:p w14:paraId="540AFB12">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5分</w:t>
            </w:r>
          </w:p>
        </w:tc>
        <w:tc>
          <w:tcPr>
            <w:tcW w:w="1095" w:type="dxa"/>
            <w:noWrap w:val="0"/>
            <w:vAlign w:val="center"/>
          </w:tcPr>
          <w:p w14:paraId="3B2F9D5E">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highlight w:val="none"/>
                <w:lang w:val="en-US" w:eastAsia="zh-CN"/>
              </w:rPr>
              <w:t>主观</w:t>
            </w:r>
          </w:p>
        </w:tc>
      </w:tr>
      <w:tr w14:paraId="1767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1" w:type="dxa"/>
            <w:vMerge w:val="continue"/>
            <w:noWrap w:val="0"/>
            <w:vAlign w:val="center"/>
          </w:tcPr>
          <w:p w14:paraId="5070AEE5">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p>
        </w:tc>
        <w:tc>
          <w:tcPr>
            <w:tcW w:w="1670" w:type="dxa"/>
            <w:vMerge w:val="continue"/>
            <w:noWrap w:val="0"/>
            <w:vAlign w:val="center"/>
          </w:tcPr>
          <w:p w14:paraId="179C2546">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rPr>
            </w:pPr>
          </w:p>
        </w:tc>
        <w:tc>
          <w:tcPr>
            <w:tcW w:w="5113" w:type="dxa"/>
            <w:noWrap w:val="0"/>
            <w:vAlign w:val="center"/>
          </w:tcPr>
          <w:p w14:paraId="2C355F7D">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.5教材封面设计</w:t>
            </w:r>
            <w:r>
              <w:rPr>
                <w:rFonts w:hint="eastAsia" w:ascii="仿宋" w:hAnsi="仿宋" w:eastAsia="仿宋" w:cs="仿宋"/>
                <w:color w:val="auto"/>
                <w:spacing w:val="6"/>
                <w:sz w:val="24"/>
                <w:szCs w:val="24"/>
                <w:highlight w:val="none"/>
                <w:lang w:val="en-US" w:eastAsia="zh-CN"/>
              </w:rPr>
              <w:t>方案</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5,4,3,2,1,0</w:t>
            </w:r>
            <w:r>
              <w:rPr>
                <w:rFonts w:hint="eastAsia" w:ascii="仿宋" w:hAnsi="仿宋" w:eastAsia="仿宋" w:cs="仿宋"/>
                <w:color w:val="auto"/>
                <w:sz w:val="24"/>
                <w:highlight w:val="none"/>
              </w:rPr>
              <w:t>）</w:t>
            </w:r>
          </w:p>
        </w:tc>
        <w:tc>
          <w:tcPr>
            <w:tcW w:w="765" w:type="dxa"/>
            <w:noWrap w:val="0"/>
            <w:vAlign w:val="center"/>
          </w:tcPr>
          <w:p w14:paraId="5EDE6C71">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5</w:t>
            </w:r>
            <w:r>
              <w:rPr>
                <w:rFonts w:hint="eastAsia" w:ascii="仿宋" w:hAnsi="仿宋" w:eastAsia="仿宋" w:cs="仿宋"/>
                <w:bCs/>
                <w:color w:val="auto"/>
                <w:spacing w:val="6"/>
                <w:sz w:val="24"/>
                <w:szCs w:val="24"/>
                <w:highlight w:val="none"/>
              </w:rPr>
              <w:t>分</w:t>
            </w:r>
          </w:p>
        </w:tc>
        <w:tc>
          <w:tcPr>
            <w:tcW w:w="1095" w:type="dxa"/>
            <w:noWrap w:val="0"/>
            <w:vAlign w:val="center"/>
          </w:tcPr>
          <w:p w14:paraId="00169AA0">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7B88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1" w:type="dxa"/>
            <w:vMerge w:val="continue"/>
            <w:noWrap w:val="0"/>
            <w:vAlign w:val="center"/>
          </w:tcPr>
          <w:p w14:paraId="2D3A44BD">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p>
        </w:tc>
        <w:tc>
          <w:tcPr>
            <w:tcW w:w="1670" w:type="dxa"/>
            <w:vMerge w:val="continue"/>
            <w:noWrap w:val="0"/>
            <w:vAlign w:val="center"/>
          </w:tcPr>
          <w:p w14:paraId="3D1FA37F">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p>
        </w:tc>
        <w:tc>
          <w:tcPr>
            <w:tcW w:w="5113" w:type="dxa"/>
            <w:noWrap w:val="0"/>
            <w:vAlign w:val="center"/>
          </w:tcPr>
          <w:p w14:paraId="41674BCC">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4.6教材承印单位生产能力、运输能力、印刷设备能力、本地化服务能力情况等，</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6,5,4,3,2,1,0</w:t>
            </w:r>
            <w:r>
              <w:rPr>
                <w:rFonts w:hint="eastAsia" w:ascii="仿宋" w:hAnsi="仿宋" w:eastAsia="仿宋" w:cs="仿宋"/>
                <w:color w:val="auto"/>
                <w:sz w:val="24"/>
                <w:highlight w:val="none"/>
              </w:rPr>
              <w:t>）</w:t>
            </w:r>
          </w:p>
        </w:tc>
        <w:tc>
          <w:tcPr>
            <w:tcW w:w="765" w:type="dxa"/>
            <w:noWrap w:val="0"/>
            <w:vAlign w:val="center"/>
          </w:tcPr>
          <w:p w14:paraId="712BE8D5">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6</w:t>
            </w:r>
            <w:r>
              <w:rPr>
                <w:rFonts w:hint="eastAsia" w:ascii="仿宋" w:hAnsi="仿宋" w:eastAsia="仿宋" w:cs="仿宋"/>
                <w:bCs/>
                <w:color w:val="auto"/>
                <w:spacing w:val="6"/>
                <w:sz w:val="24"/>
                <w:szCs w:val="24"/>
                <w:highlight w:val="none"/>
              </w:rPr>
              <w:t>分</w:t>
            </w:r>
          </w:p>
        </w:tc>
        <w:tc>
          <w:tcPr>
            <w:tcW w:w="1095" w:type="dxa"/>
            <w:noWrap w:val="0"/>
            <w:vAlign w:val="center"/>
          </w:tcPr>
          <w:p w14:paraId="07939AA8">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71F2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1" w:type="dxa"/>
            <w:vMerge w:val="continue"/>
            <w:noWrap w:val="0"/>
            <w:vAlign w:val="center"/>
          </w:tcPr>
          <w:p w14:paraId="265331F1">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p>
        </w:tc>
        <w:tc>
          <w:tcPr>
            <w:tcW w:w="1670" w:type="dxa"/>
            <w:vMerge w:val="continue"/>
            <w:noWrap w:val="0"/>
            <w:vAlign w:val="center"/>
          </w:tcPr>
          <w:p w14:paraId="45C1E4F7">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p>
        </w:tc>
        <w:tc>
          <w:tcPr>
            <w:tcW w:w="5113" w:type="dxa"/>
            <w:noWrap w:val="0"/>
            <w:vAlign w:val="center"/>
          </w:tcPr>
          <w:p w14:paraId="37484786">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lang w:val="en-US" w:eastAsia="zh-CN"/>
              </w:rPr>
              <w:t>4</w:t>
            </w:r>
            <w:r>
              <w:rPr>
                <w:rFonts w:hint="eastAsia" w:ascii="仿宋" w:hAnsi="仿宋" w:eastAsia="仿宋" w:cs="仿宋"/>
                <w:bCs/>
                <w:color w:val="auto"/>
                <w:spacing w:val="6"/>
                <w:sz w:val="24"/>
                <w:szCs w:val="24"/>
                <w:highlight w:val="none"/>
              </w:rPr>
              <w:t>.</w:t>
            </w:r>
            <w:r>
              <w:rPr>
                <w:rFonts w:hint="eastAsia" w:ascii="仿宋" w:hAnsi="仿宋" w:eastAsia="仿宋" w:cs="仿宋"/>
                <w:bCs/>
                <w:color w:val="auto"/>
                <w:spacing w:val="6"/>
                <w:sz w:val="24"/>
                <w:szCs w:val="24"/>
                <w:highlight w:val="none"/>
                <w:lang w:val="en-US" w:eastAsia="zh-CN"/>
              </w:rPr>
              <w:t>7</w:t>
            </w:r>
            <w:r>
              <w:rPr>
                <w:rFonts w:hint="eastAsia" w:ascii="仿宋" w:hAnsi="仿宋" w:eastAsia="仿宋" w:cs="仿宋"/>
                <w:bCs/>
                <w:color w:val="auto"/>
                <w:spacing w:val="6"/>
                <w:sz w:val="24"/>
                <w:szCs w:val="24"/>
                <w:highlight w:val="none"/>
              </w:rPr>
              <w:t>项目</w:t>
            </w:r>
            <w:r>
              <w:rPr>
                <w:rFonts w:hint="eastAsia" w:ascii="仿宋" w:hAnsi="仿宋" w:eastAsia="仿宋" w:cs="仿宋"/>
                <w:bCs/>
                <w:color w:val="auto"/>
                <w:spacing w:val="6"/>
                <w:sz w:val="24"/>
                <w:szCs w:val="24"/>
                <w:highlight w:val="none"/>
                <w:lang w:val="en-US" w:eastAsia="zh-CN"/>
              </w:rPr>
              <w:t>实施各个环节</w:t>
            </w:r>
            <w:r>
              <w:rPr>
                <w:rFonts w:hint="eastAsia" w:ascii="仿宋" w:hAnsi="仿宋" w:eastAsia="仿宋" w:cs="仿宋"/>
                <w:bCs/>
                <w:color w:val="auto"/>
                <w:spacing w:val="6"/>
                <w:sz w:val="24"/>
                <w:szCs w:val="24"/>
                <w:highlight w:val="none"/>
              </w:rPr>
              <w:t>进度安排</w:t>
            </w:r>
            <w:r>
              <w:rPr>
                <w:rFonts w:hint="eastAsia" w:ascii="仿宋" w:hAnsi="仿宋" w:eastAsia="仿宋" w:cs="仿宋"/>
                <w:bCs/>
                <w:color w:val="auto"/>
                <w:spacing w:val="6"/>
                <w:sz w:val="24"/>
                <w:szCs w:val="24"/>
                <w:highlight w:val="none"/>
                <w:lang w:val="en-US" w:eastAsia="zh-CN"/>
              </w:rPr>
              <w:t>方案，</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5,4,3,2,1,0</w:t>
            </w:r>
            <w:r>
              <w:rPr>
                <w:rFonts w:hint="eastAsia" w:ascii="仿宋" w:hAnsi="仿宋" w:eastAsia="仿宋" w:cs="仿宋"/>
                <w:color w:val="auto"/>
                <w:sz w:val="24"/>
                <w:highlight w:val="none"/>
              </w:rPr>
              <w:t>）</w:t>
            </w:r>
          </w:p>
        </w:tc>
        <w:tc>
          <w:tcPr>
            <w:tcW w:w="765" w:type="dxa"/>
            <w:noWrap w:val="0"/>
            <w:vAlign w:val="center"/>
          </w:tcPr>
          <w:p w14:paraId="1255376C">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5</w:t>
            </w:r>
            <w:r>
              <w:rPr>
                <w:rFonts w:hint="eastAsia" w:ascii="仿宋" w:hAnsi="仿宋" w:eastAsia="仿宋" w:cs="仿宋"/>
                <w:bCs/>
                <w:color w:val="auto"/>
                <w:spacing w:val="6"/>
                <w:sz w:val="24"/>
                <w:szCs w:val="24"/>
                <w:highlight w:val="none"/>
              </w:rPr>
              <w:t>分</w:t>
            </w:r>
          </w:p>
        </w:tc>
        <w:tc>
          <w:tcPr>
            <w:tcW w:w="1095" w:type="dxa"/>
            <w:noWrap w:val="0"/>
            <w:vAlign w:val="center"/>
          </w:tcPr>
          <w:p w14:paraId="13792B79">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781A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61" w:type="dxa"/>
            <w:vMerge w:val="restart"/>
            <w:noWrap w:val="0"/>
            <w:vAlign w:val="center"/>
          </w:tcPr>
          <w:p w14:paraId="1E6C06CF">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5</w:t>
            </w:r>
          </w:p>
        </w:tc>
        <w:tc>
          <w:tcPr>
            <w:tcW w:w="1670" w:type="dxa"/>
            <w:vMerge w:val="restart"/>
            <w:noWrap w:val="0"/>
            <w:vAlign w:val="center"/>
          </w:tcPr>
          <w:p w14:paraId="33167867">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r>
              <w:rPr>
                <w:rFonts w:hint="eastAsia" w:ascii="仿宋" w:hAnsi="仿宋" w:eastAsia="仿宋" w:cs="仿宋"/>
                <w:color w:val="auto"/>
                <w:spacing w:val="6"/>
                <w:sz w:val="24"/>
                <w:szCs w:val="24"/>
                <w:highlight w:val="none"/>
              </w:rPr>
              <w:t>质量控制方案</w:t>
            </w:r>
          </w:p>
        </w:tc>
        <w:tc>
          <w:tcPr>
            <w:tcW w:w="5113" w:type="dxa"/>
            <w:noWrap w:val="0"/>
            <w:vAlign w:val="center"/>
          </w:tcPr>
          <w:p w14:paraId="3F61823A">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lang w:eastAsia="zh-CN"/>
              </w:rPr>
            </w:pPr>
            <w:r>
              <w:rPr>
                <w:rFonts w:hint="eastAsia" w:ascii="仿宋" w:hAnsi="仿宋" w:eastAsia="仿宋" w:cs="仿宋"/>
                <w:bCs/>
                <w:color w:val="auto"/>
                <w:spacing w:val="6"/>
                <w:sz w:val="24"/>
                <w:szCs w:val="24"/>
                <w:highlight w:val="none"/>
                <w:lang w:val="en-US" w:eastAsia="zh-CN"/>
              </w:rPr>
              <w:t>5.1提供详细的质量控制方案，如：出版内容质量、印刷材质、装订质量控制方案和相应措施，</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6,5,4,3,2,1,0</w:t>
            </w:r>
            <w:r>
              <w:rPr>
                <w:rFonts w:hint="eastAsia" w:ascii="仿宋" w:hAnsi="仿宋" w:eastAsia="仿宋" w:cs="仿宋"/>
                <w:color w:val="auto"/>
                <w:sz w:val="24"/>
                <w:highlight w:val="none"/>
              </w:rPr>
              <w:t>）</w:t>
            </w:r>
          </w:p>
        </w:tc>
        <w:tc>
          <w:tcPr>
            <w:tcW w:w="765" w:type="dxa"/>
            <w:noWrap w:val="0"/>
            <w:vAlign w:val="center"/>
          </w:tcPr>
          <w:p w14:paraId="2F5696EF">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6</w:t>
            </w:r>
            <w:r>
              <w:rPr>
                <w:rFonts w:hint="eastAsia" w:ascii="仿宋" w:hAnsi="仿宋" w:eastAsia="仿宋" w:cs="仿宋"/>
                <w:bCs/>
                <w:color w:val="auto"/>
                <w:spacing w:val="6"/>
                <w:sz w:val="24"/>
                <w:szCs w:val="24"/>
                <w:highlight w:val="none"/>
              </w:rPr>
              <w:t>分</w:t>
            </w:r>
          </w:p>
        </w:tc>
        <w:tc>
          <w:tcPr>
            <w:tcW w:w="1095" w:type="dxa"/>
            <w:noWrap w:val="0"/>
            <w:vAlign w:val="center"/>
          </w:tcPr>
          <w:p w14:paraId="659FBE91">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5BB5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1" w:type="dxa"/>
            <w:vMerge w:val="continue"/>
            <w:noWrap w:val="0"/>
            <w:vAlign w:val="center"/>
          </w:tcPr>
          <w:p w14:paraId="2F8A04FA">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p>
        </w:tc>
        <w:tc>
          <w:tcPr>
            <w:tcW w:w="1670" w:type="dxa"/>
            <w:vMerge w:val="continue"/>
            <w:noWrap w:val="0"/>
            <w:vAlign w:val="center"/>
          </w:tcPr>
          <w:p w14:paraId="10DBAC7E">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p>
        </w:tc>
        <w:tc>
          <w:tcPr>
            <w:tcW w:w="5113" w:type="dxa"/>
            <w:noWrap w:val="0"/>
            <w:vAlign w:val="center"/>
          </w:tcPr>
          <w:p w14:paraId="153836DC">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lang w:eastAsia="zh-CN"/>
              </w:rPr>
            </w:pPr>
            <w:r>
              <w:rPr>
                <w:rFonts w:hint="eastAsia" w:ascii="仿宋" w:hAnsi="仿宋" w:eastAsia="仿宋" w:cs="仿宋"/>
                <w:bCs/>
                <w:color w:val="auto"/>
                <w:spacing w:val="6"/>
                <w:sz w:val="24"/>
                <w:szCs w:val="24"/>
                <w:highlight w:val="none"/>
                <w:lang w:val="en-US" w:eastAsia="zh-CN"/>
              </w:rPr>
              <w:t>5</w:t>
            </w:r>
            <w:r>
              <w:rPr>
                <w:rFonts w:hint="eastAsia" w:ascii="仿宋" w:hAnsi="仿宋" w:eastAsia="仿宋" w:cs="仿宋"/>
                <w:bCs/>
                <w:color w:val="auto"/>
                <w:spacing w:val="6"/>
                <w:sz w:val="24"/>
                <w:szCs w:val="24"/>
                <w:highlight w:val="none"/>
              </w:rPr>
              <w:t>.</w:t>
            </w:r>
            <w:r>
              <w:rPr>
                <w:rFonts w:hint="eastAsia" w:ascii="仿宋" w:hAnsi="仿宋" w:eastAsia="仿宋" w:cs="仿宋"/>
                <w:bCs/>
                <w:color w:val="auto"/>
                <w:spacing w:val="6"/>
                <w:sz w:val="24"/>
                <w:szCs w:val="24"/>
                <w:highlight w:val="none"/>
                <w:lang w:val="en-US" w:eastAsia="zh-CN"/>
              </w:rPr>
              <w:t>2对交货后出现不合格教材等问题所采取的,措施，服务承诺及服务承诺落实保障措施等。</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3,2,1,0</w:t>
            </w:r>
            <w:r>
              <w:rPr>
                <w:rFonts w:hint="eastAsia" w:ascii="仿宋" w:hAnsi="仿宋" w:eastAsia="仿宋" w:cs="仿宋"/>
                <w:color w:val="auto"/>
                <w:sz w:val="24"/>
                <w:highlight w:val="none"/>
              </w:rPr>
              <w:t>）</w:t>
            </w:r>
          </w:p>
        </w:tc>
        <w:tc>
          <w:tcPr>
            <w:tcW w:w="765" w:type="dxa"/>
            <w:noWrap w:val="0"/>
            <w:vAlign w:val="center"/>
          </w:tcPr>
          <w:p w14:paraId="4ACE0A6D">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3</w:t>
            </w:r>
            <w:r>
              <w:rPr>
                <w:rFonts w:hint="eastAsia" w:ascii="仿宋" w:hAnsi="仿宋" w:eastAsia="仿宋" w:cs="仿宋"/>
                <w:bCs/>
                <w:color w:val="auto"/>
                <w:spacing w:val="6"/>
                <w:sz w:val="24"/>
                <w:szCs w:val="24"/>
                <w:highlight w:val="none"/>
              </w:rPr>
              <w:t>分</w:t>
            </w:r>
          </w:p>
        </w:tc>
        <w:tc>
          <w:tcPr>
            <w:tcW w:w="1095" w:type="dxa"/>
            <w:noWrap w:val="0"/>
            <w:vAlign w:val="center"/>
          </w:tcPr>
          <w:p w14:paraId="3A2FEF65">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24CD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vMerge w:val="restart"/>
            <w:noWrap w:val="0"/>
            <w:vAlign w:val="center"/>
          </w:tcPr>
          <w:p w14:paraId="545301A4">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6</w:t>
            </w:r>
          </w:p>
        </w:tc>
        <w:tc>
          <w:tcPr>
            <w:tcW w:w="1670" w:type="dxa"/>
            <w:vMerge w:val="restart"/>
            <w:noWrap w:val="0"/>
            <w:vAlign w:val="center"/>
          </w:tcPr>
          <w:p w14:paraId="29E95EBC">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项目实施人员配备</w:t>
            </w:r>
          </w:p>
        </w:tc>
        <w:tc>
          <w:tcPr>
            <w:tcW w:w="5113" w:type="dxa"/>
            <w:noWrap w:val="0"/>
            <w:vAlign w:val="center"/>
          </w:tcPr>
          <w:p w14:paraId="5F8A5A7E">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6</w:t>
            </w:r>
            <w:r>
              <w:rPr>
                <w:rFonts w:hint="eastAsia" w:ascii="仿宋" w:hAnsi="仿宋" w:eastAsia="仿宋" w:cs="仿宋"/>
                <w:bCs/>
                <w:color w:val="auto"/>
                <w:spacing w:val="6"/>
                <w:sz w:val="24"/>
                <w:szCs w:val="24"/>
                <w:highlight w:val="none"/>
              </w:rPr>
              <w:t>.1人员配置（指除作者外的项目工作人员）方案的合理性、科学性以及人员调度的便捷性，配备人员的数量与本项目的符合性</w:t>
            </w:r>
            <w:r>
              <w:rPr>
                <w:rFonts w:hint="eastAsia" w:ascii="仿宋" w:hAnsi="仿宋" w:eastAsia="仿宋" w:cs="仿宋"/>
                <w:bCs/>
                <w:color w:val="auto"/>
                <w:spacing w:val="6"/>
                <w:sz w:val="24"/>
                <w:szCs w:val="24"/>
                <w:highlight w:val="none"/>
                <w:lang w:val="en-US" w:eastAsia="zh-CN"/>
              </w:rPr>
              <w:t>。</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3,2,1,0</w:t>
            </w:r>
            <w:r>
              <w:rPr>
                <w:rFonts w:hint="eastAsia" w:ascii="仿宋" w:hAnsi="仿宋" w:eastAsia="仿宋" w:cs="仿宋"/>
                <w:color w:val="auto"/>
                <w:sz w:val="24"/>
                <w:highlight w:val="none"/>
              </w:rPr>
              <w:t>）</w:t>
            </w:r>
          </w:p>
        </w:tc>
        <w:tc>
          <w:tcPr>
            <w:tcW w:w="765" w:type="dxa"/>
            <w:noWrap w:val="0"/>
            <w:vAlign w:val="center"/>
          </w:tcPr>
          <w:p w14:paraId="0D10FC87">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3</w:t>
            </w:r>
            <w:r>
              <w:rPr>
                <w:rFonts w:hint="eastAsia" w:ascii="仿宋" w:hAnsi="仿宋" w:eastAsia="仿宋" w:cs="仿宋"/>
                <w:bCs/>
                <w:color w:val="auto"/>
                <w:spacing w:val="6"/>
                <w:sz w:val="24"/>
                <w:szCs w:val="24"/>
                <w:highlight w:val="none"/>
              </w:rPr>
              <w:t>分</w:t>
            </w:r>
          </w:p>
        </w:tc>
        <w:tc>
          <w:tcPr>
            <w:tcW w:w="1095" w:type="dxa"/>
            <w:noWrap w:val="0"/>
            <w:vAlign w:val="center"/>
          </w:tcPr>
          <w:p w14:paraId="55F0B018">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390E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1" w:type="dxa"/>
            <w:vMerge w:val="continue"/>
            <w:noWrap w:val="0"/>
            <w:vAlign w:val="center"/>
          </w:tcPr>
          <w:p w14:paraId="59E64185">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rPr>
            </w:pPr>
          </w:p>
        </w:tc>
        <w:tc>
          <w:tcPr>
            <w:tcW w:w="1670" w:type="dxa"/>
            <w:vMerge w:val="continue"/>
            <w:noWrap w:val="0"/>
            <w:vAlign w:val="center"/>
          </w:tcPr>
          <w:p w14:paraId="41E0AF5A">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p>
        </w:tc>
        <w:tc>
          <w:tcPr>
            <w:tcW w:w="5113" w:type="dxa"/>
            <w:noWrap w:val="0"/>
            <w:vAlign w:val="center"/>
          </w:tcPr>
          <w:p w14:paraId="4DD192E9">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6</w:t>
            </w:r>
            <w:r>
              <w:rPr>
                <w:rFonts w:hint="eastAsia" w:ascii="仿宋" w:hAnsi="仿宋" w:eastAsia="仿宋" w:cs="仿宋"/>
                <w:bCs/>
                <w:color w:val="auto"/>
                <w:spacing w:val="6"/>
                <w:sz w:val="24"/>
                <w:szCs w:val="24"/>
                <w:highlight w:val="none"/>
              </w:rPr>
              <w:t>.2配备人员的专业技术能力、专业分布、实施经验等情况（提供相关证明材料）</w:t>
            </w:r>
            <w:r>
              <w:rPr>
                <w:rFonts w:hint="eastAsia" w:ascii="仿宋" w:hAnsi="仿宋" w:eastAsia="仿宋" w:cs="仿宋"/>
                <w:bCs/>
                <w:color w:val="auto"/>
                <w:spacing w:val="6"/>
                <w:sz w:val="24"/>
                <w:szCs w:val="24"/>
                <w:highlight w:val="none"/>
                <w:lang w:val="en-US" w:eastAsia="zh-CN"/>
              </w:rPr>
              <w:t>。</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3,2,1,0</w:t>
            </w:r>
            <w:r>
              <w:rPr>
                <w:rFonts w:hint="eastAsia" w:ascii="仿宋" w:hAnsi="仿宋" w:eastAsia="仿宋" w:cs="仿宋"/>
                <w:color w:val="auto"/>
                <w:sz w:val="24"/>
                <w:highlight w:val="none"/>
              </w:rPr>
              <w:t>）</w:t>
            </w:r>
          </w:p>
        </w:tc>
        <w:tc>
          <w:tcPr>
            <w:tcW w:w="765" w:type="dxa"/>
            <w:noWrap w:val="0"/>
            <w:vAlign w:val="center"/>
          </w:tcPr>
          <w:p w14:paraId="1D248991">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3</w:t>
            </w:r>
            <w:r>
              <w:rPr>
                <w:rFonts w:hint="eastAsia" w:ascii="仿宋" w:hAnsi="仿宋" w:eastAsia="仿宋" w:cs="仿宋"/>
                <w:bCs/>
                <w:color w:val="auto"/>
                <w:spacing w:val="6"/>
                <w:sz w:val="24"/>
                <w:szCs w:val="24"/>
                <w:highlight w:val="none"/>
              </w:rPr>
              <w:t>分</w:t>
            </w:r>
          </w:p>
        </w:tc>
        <w:tc>
          <w:tcPr>
            <w:tcW w:w="1095" w:type="dxa"/>
            <w:noWrap w:val="0"/>
            <w:vAlign w:val="center"/>
          </w:tcPr>
          <w:p w14:paraId="7C2F9D4B">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07E0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61" w:type="dxa"/>
            <w:noWrap w:val="0"/>
            <w:vAlign w:val="center"/>
          </w:tcPr>
          <w:p w14:paraId="0B6CA223">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7</w:t>
            </w:r>
          </w:p>
        </w:tc>
        <w:tc>
          <w:tcPr>
            <w:tcW w:w="1670" w:type="dxa"/>
            <w:noWrap w:val="0"/>
            <w:vAlign w:val="center"/>
          </w:tcPr>
          <w:p w14:paraId="680CD8A2">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投标人内部管理规章制度的建立与管理</w:t>
            </w:r>
          </w:p>
        </w:tc>
        <w:tc>
          <w:tcPr>
            <w:tcW w:w="5113" w:type="dxa"/>
            <w:noWrap w:val="0"/>
            <w:vAlign w:val="center"/>
          </w:tcPr>
          <w:p w14:paraId="2B2C76BE">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各项制度（包括服务质量监督管理制度、内部岗位责任制度、人员考核绩效制度、人员培训制度、财务管理制度等）要求符合规范，体现高标准、高档次、科学合理、详细完备。</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5,4,3,2,1,0</w:t>
            </w:r>
            <w:r>
              <w:rPr>
                <w:rFonts w:hint="eastAsia" w:ascii="仿宋" w:hAnsi="仿宋" w:eastAsia="仿宋" w:cs="仿宋"/>
                <w:color w:val="auto"/>
                <w:sz w:val="24"/>
                <w:highlight w:val="none"/>
              </w:rPr>
              <w:t>）</w:t>
            </w:r>
          </w:p>
        </w:tc>
        <w:tc>
          <w:tcPr>
            <w:tcW w:w="765" w:type="dxa"/>
            <w:noWrap w:val="0"/>
            <w:vAlign w:val="center"/>
          </w:tcPr>
          <w:p w14:paraId="37086583">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5</w:t>
            </w:r>
            <w:r>
              <w:rPr>
                <w:rFonts w:hint="eastAsia" w:ascii="仿宋" w:hAnsi="仿宋" w:eastAsia="仿宋" w:cs="仿宋"/>
                <w:bCs/>
                <w:color w:val="auto"/>
                <w:spacing w:val="6"/>
                <w:sz w:val="24"/>
                <w:szCs w:val="24"/>
                <w:highlight w:val="none"/>
              </w:rPr>
              <w:t>分</w:t>
            </w:r>
          </w:p>
        </w:tc>
        <w:tc>
          <w:tcPr>
            <w:tcW w:w="1095" w:type="dxa"/>
            <w:noWrap w:val="0"/>
            <w:vAlign w:val="center"/>
          </w:tcPr>
          <w:p w14:paraId="7D506758">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z w:val="24"/>
                <w:highlight w:val="none"/>
                <w:lang w:val="en-US" w:eastAsia="zh-CN"/>
              </w:rPr>
              <w:t>主观</w:t>
            </w:r>
          </w:p>
        </w:tc>
      </w:tr>
      <w:tr w14:paraId="194C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1" w:type="dxa"/>
            <w:noWrap w:val="0"/>
            <w:vAlign w:val="center"/>
          </w:tcPr>
          <w:p w14:paraId="51BC50AC">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8</w:t>
            </w:r>
          </w:p>
        </w:tc>
        <w:tc>
          <w:tcPr>
            <w:tcW w:w="1670" w:type="dxa"/>
            <w:noWrap w:val="0"/>
            <w:vAlign w:val="center"/>
          </w:tcPr>
          <w:p w14:paraId="6BBF004A">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服务承诺及优惠条件</w:t>
            </w:r>
          </w:p>
        </w:tc>
        <w:tc>
          <w:tcPr>
            <w:tcW w:w="5113" w:type="dxa"/>
            <w:noWrap w:val="0"/>
            <w:vAlign w:val="center"/>
          </w:tcPr>
          <w:p w14:paraId="75BB1FCB">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rPr>
              <w:t>针对本项目的</w:t>
            </w:r>
            <w:r>
              <w:rPr>
                <w:rFonts w:hint="eastAsia" w:ascii="仿宋" w:hAnsi="仿宋" w:eastAsia="仿宋" w:cs="仿宋"/>
                <w:bCs/>
                <w:color w:val="auto"/>
                <w:sz w:val="24"/>
                <w:highlight w:val="none"/>
              </w:rPr>
              <w:t>实质性</w:t>
            </w:r>
            <w:r>
              <w:rPr>
                <w:rFonts w:hint="eastAsia" w:ascii="仿宋" w:hAnsi="仿宋" w:eastAsia="仿宋" w:cs="仿宋"/>
                <w:bCs/>
                <w:color w:val="auto"/>
                <w:spacing w:val="6"/>
                <w:sz w:val="24"/>
                <w:szCs w:val="24"/>
                <w:highlight w:val="none"/>
              </w:rPr>
              <w:t>服务承诺及其他优惠措施</w:t>
            </w:r>
            <w:r>
              <w:rPr>
                <w:rFonts w:hint="eastAsia" w:ascii="仿宋" w:hAnsi="仿宋" w:eastAsia="仿宋" w:cs="仿宋"/>
                <w:bCs/>
                <w:color w:val="auto"/>
                <w:sz w:val="24"/>
                <w:highlight w:val="none"/>
                <w:lang w:val="zh-CN"/>
              </w:rPr>
              <w:t>，</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2,1,0）</w:t>
            </w:r>
          </w:p>
        </w:tc>
        <w:tc>
          <w:tcPr>
            <w:tcW w:w="765" w:type="dxa"/>
            <w:noWrap w:val="0"/>
            <w:vAlign w:val="center"/>
          </w:tcPr>
          <w:p w14:paraId="526814DB">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3</w:t>
            </w:r>
            <w:r>
              <w:rPr>
                <w:rFonts w:hint="eastAsia" w:ascii="仿宋" w:hAnsi="仿宋" w:eastAsia="仿宋" w:cs="仿宋"/>
                <w:bCs/>
                <w:color w:val="auto"/>
                <w:spacing w:val="6"/>
                <w:sz w:val="24"/>
                <w:szCs w:val="24"/>
                <w:highlight w:val="none"/>
              </w:rPr>
              <w:t>分</w:t>
            </w:r>
          </w:p>
        </w:tc>
        <w:tc>
          <w:tcPr>
            <w:tcW w:w="1095" w:type="dxa"/>
            <w:noWrap w:val="0"/>
            <w:vAlign w:val="center"/>
          </w:tcPr>
          <w:p w14:paraId="1AE7E038">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lang w:val="en-US" w:eastAsia="zh-CN"/>
              </w:rPr>
              <w:t>主观</w:t>
            </w:r>
          </w:p>
        </w:tc>
      </w:tr>
      <w:tr w14:paraId="4450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1" w:type="dxa"/>
            <w:noWrap w:val="0"/>
            <w:vAlign w:val="center"/>
          </w:tcPr>
          <w:p w14:paraId="3F632A4A">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9</w:t>
            </w:r>
          </w:p>
        </w:tc>
        <w:tc>
          <w:tcPr>
            <w:tcW w:w="1670" w:type="dxa"/>
            <w:noWrap w:val="0"/>
            <w:vAlign w:val="center"/>
          </w:tcPr>
          <w:p w14:paraId="0BDB9661">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合理化意见及建议</w:t>
            </w:r>
          </w:p>
        </w:tc>
        <w:tc>
          <w:tcPr>
            <w:tcW w:w="5113" w:type="dxa"/>
            <w:noWrap w:val="0"/>
            <w:vAlign w:val="center"/>
          </w:tcPr>
          <w:p w14:paraId="4F8F8700">
            <w:pPr>
              <w:keepNext w:val="0"/>
              <w:keepLines w:val="0"/>
              <w:pageBreakBefore w:val="0"/>
              <w:widowControl w:val="0"/>
              <w:kinsoku/>
              <w:wordWrap/>
              <w:overflowPunct/>
              <w:topLinePunct w:val="0"/>
              <w:autoSpaceDE/>
              <w:autoSpaceDN/>
              <w:bidi w:val="0"/>
              <w:snapToGrid w:val="0"/>
              <w:spacing w:line="288" w:lineRule="auto"/>
              <w:ind w:firstLine="0" w:firstLineChars="0"/>
              <w:textAlignment w:val="auto"/>
              <w:rPr>
                <w:rFonts w:hint="eastAsia" w:ascii="仿宋" w:hAnsi="仿宋" w:eastAsia="仿宋" w:cs="仿宋"/>
                <w:bCs/>
                <w:color w:val="auto"/>
                <w:spacing w:val="6"/>
                <w:sz w:val="24"/>
                <w:szCs w:val="24"/>
                <w:highlight w:val="none"/>
                <w:lang w:eastAsia="zh-CN"/>
              </w:rPr>
            </w:pPr>
            <w:r>
              <w:rPr>
                <w:rFonts w:hint="eastAsia" w:ascii="仿宋" w:hAnsi="仿宋" w:eastAsia="仿宋" w:cs="仿宋"/>
                <w:bCs/>
                <w:color w:val="auto"/>
                <w:spacing w:val="6"/>
                <w:sz w:val="24"/>
                <w:szCs w:val="24"/>
                <w:highlight w:val="none"/>
              </w:rPr>
              <w:t>针对本项目实施具有</w:t>
            </w:r>
            <w:r>
              <w:rPr>
                <w:rFonts w:hint="eastAsia" w:ascii="仿宋" w:hAnsi="仿宋" w:eastAsia="仿宋" w:cs="仿宋"/>
                <w:bCs/>
                <w:color w:val="auto"/>
                <w:spacing w:val="6"/>
                <w:sz w:val="24"/>
                <w:szCs w:val="24"/>
                <w:highlight w:val="none"/>
                <w:lang w:val="en-US" w:eastAsia="zh-CN"/>
              </w:rPr>
              <w:t>实质性</w:t>
            </w:r>
            <w:r>
              <w:rPr>
                <w:rFonts w:hint="eastAsia" w:ascii="仿宋" w:hAnsi="仿宋" w:eastAsia="仿宋" w:cs="仿宋"/>
                <w:bCs/>
                <w:color w:val="auto"/>
                <w:spacing w:val="6"/>
                <w:sz w:val="24"/>
                <w:szCs w:val="24"/>
                <w:highlight w:val="none"/>
              </w:rPr>
              <w:t>意义的合理化意见及建议</w:t>
            </w:r>
            <w:r>
              <w:rPr>
                <w:rFonts w:hint="eastAsia" w:ascii="仿宋" w:hAnsi="仿宋" w:eastAsia="仿宋" w:cs="仿宋"/>
                <w:bCs/>
                <w:color w:val="auto"/>
                <w:sz w:val="24"/>
                <w:highlight w:val="none"/>
                <w:lang w:val="zh-CN"/>
              </w:rPr>
              <w:t>，</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2,1,0）</w:t>
            </w:r>
            <w:bookmarkStart w:id="389" w:name="_GoBack"/>
            <w:bookmarkEnd w:id="389"/>
          </w:p>
        </w:tc>
        <w:tc>
          <w:tcPr>
            <w:tcW w:w="765" w:type="dxa"/>
            <w:noWrap w:val="0"/>
            <w:vAlign w:val="center"/>
          </w:tcPr>
          <w:p w14:paraId="070FFED4">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3</w:t>
            </w:r>
            <w:r>
              <w:rPr>
                <w:rFonts w:hint="eastAsia" w:ascii="仿宋" w:hAnsi="仿宋" w:eastAsia="仿宋" w:cs="仿宋"/>
                <w:bCs/>
                <w:color w:val="auto"/>
                <w:spacing w:val="6"/>
                <w:sz w:val="24"/>
                <w:szCs w:val="24"/>
                <w:highlight w:val="none"/>
              </w:rPr>
              <w:t>分</w:t>
            </w:r>
          </w:p>
        </w:tc>
        <w:tc>
          <w:tcPr>
            <w:tcW w:w="1095" w:type="dxa"/>
            <w:noWrap w:val="0"/>
            <w:vAlign w:val="center"/>
          </w:tcPr>
          <w:p w14:paraId="05890AF0">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jc w:val="center"/>
              <w:textAlignment w:val="auto"/>
              <w:rPr>
                <w:rFonts w:hint="default"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lang w:val="en-US" w:eastAsia="zh-CN"/>
              </w:rPr>
              <w:t>主观</w:t>
            </w:r>
          </w:p>
        </w:tc>
      </w:tr>
      <w:tr w14:paraId="01F4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1" w:type="dxa"/>
            <w:noWrap w:val="0"/>
            <w:vAlign w:val="center"/>
          </w:tcPr>
          <w:p w14:paraId="14C089AA">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10</w:t>
            </w:r>
          </w:p>
        </w:tc>
        <w:tc>
          <w:tcPr>
            <w:tcW w:w="1670" w:type="dxa"/>
            <w:noWrap w:val="0"/>
            <w:vAlign w:val="center"/>
          </w:tcPr>
          <w:p w14:paraId="3D1A2C92">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bCs/>
                <w:color w:val="auto"/>
                <w:spacing w:val="6"/>
                <w:sz w:val="24"/>
                <w:szCs w:val="24"/>
                <w:highlight w:val="none"/>
              </w:rPr>
            </w:pPr>
            <w:r>
              <w:rPr>
                <w:rFonts w:hint="eastAsia" w:ascii="仿宋" w:hAnsi="仿宋" w:eastAsia="仿宋" w:cs="仿宋"/>
                <w:color w:val="auto"/>
                <w:sz w:val="24"/>
                <w:szCs w:val="24"/>
                <w:highlight w:val="none"/>
              </w:rPr>
              <w:t>报价评审</w:t>
            </w:r>
          </w:p>
        </w:tc>
        <w:tc>
          <w:tcPr>
            <w:tcW w:w="5113" w:type="dxa"/>
            <w:noWrap w:val="0"/>
            <w:vAlign w:val="center"/>
          </w:tcPr>
          <w:p w14:paraId="26B425D5">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有效投标报价的最低价作为评标基准价，其最低报价为满分；按［投标报价得分=（评标基准价/投标报价）*10］的计算公式计算。</w:t>
            </w:r>
          </w:p>
          <w:p w14:paraId="58913A8B">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599E213B">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bCs/>
                <w:color w:val="auto"/>
                <w:spacing w:val="6"/>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%的扣除，用扣除后的价格参加评审。</w:t>
            </w:r>
          </w:p>
        </w:tc>
        <w:tc>
          <w:tcPr>
            <w:tcW w:w="765" w:type="dxa"/>
            <w:noWrap w:val="0"/>
            <w:vAlign w:val="center"/>
          </w:tcPr>
          <w:p w14:paraId="3D8736B4">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10分</w:t>
            </w:r>
          </w:p>
        </w:tc>
        <w:tc>
          <w:tcPr>
            <w:tcW w:w="1095" w:type="dxa"/>
            <w:noWrap w:val="0"/>
            <w:vAlign w:val="center"/>
          </w:tcPr>
          <w:p w14:paraId="16904E18">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w:t>
            </w:r>
          </w:p>
        </w:tc>
      </w:tr>
    </w:tbl>
    <w:p w14:paraId="2D75601A">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360" w:lineRule="auto"/>
        <w:ind w:firstLine="482"/>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一、评标方法</w:t>
      </w:r>
    </w:p>
    <w:p w14:paraId="65F5264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F0150D4">
      <w:pPr>
        <w:tabs>
          <w:tab w:val="left" w:pos="0"/>
        </w:tabs>
        <w:spacing w:line="360" w:lineRule="auto"/>
        <w:ind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14:paraId="0AA095C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7FADCCB7">
      <w:pPr>
        <w:tabs>
          <w:tab w:val="left" w:pos="0"/>
        </w:tabs>
        <w:spacing w:line="360" w:lineRule="auto"/>
        <w:ind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14:paraId="5EA67BC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30A440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1EF83C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DD8CE2A">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14:paraId="458C9C9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14:paraId="126C47F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14:paraId="5079E9B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14:paraId="1237E3B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14:paraId="375EB50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14:paraId="41590F3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5AD7F2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0668A9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623C3F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55DFA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1F1123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28085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3719D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155622">
      <w:pPr>
        <w:tabs>
          <w:tab w:val="left" w:pos="0"/>
        </w:tabs>
        <w:spacing w:line="360" w:lineRule="auto"/>
        <w:ind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14:paraId="1D7569A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C0C71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14:paraId="09FD261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101E7E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903118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3CB19B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015778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9A7738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3AF9C5D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805331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07D6C1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103BFC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64B53F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385A513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C02AD3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35D277B9">
      <w:pPr>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4.2.14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E8D79B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1A88484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478767A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14:paraId="7B74F9A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05AAC30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14:paraId="6EF1CAC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14:paraId="5C6E2CD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14:paraId="79A9981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89F2E9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14:paraId="7D1965B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14:paraId="6080B29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2E2C582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14:paraId="32FFC64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14:paraId="53395D77">
      <w:pPr>
        <w:tabs>
          <w:tab w:val="left" w:pos="0"/>
        </w:tabs>
        <w:spacing w:line="360" w:lineRule="auto"/>
        <w:ind w:firstLine="482"/>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仿宋" w:hAnsi="仿宋" w:eastAsia="仿宋" w:cs="仿宋"/>
          <w:b/>
          <w:color w:val="auto"/>
          <w:sz w:val="36"/>
          <w:szCs w:val="36"/>
          <w:highlight w:val="none"/>
        </w:rPr>
        <w:t xml:space="preserve">   </w:t>
      </w:r>
    </w:p>
    <w:p w14:paraId="70D0B0A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901CB3B">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4308F08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40CA988">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12D306C">
      <w:pPr>
        <w:spacing w:line="360" w:lineRule="auto"/>
        <w:ind w:left="720" w:leftChars="343" w:firstLine="2168" w:firstLineChars="6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C85EAF5">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10A4625">
      <w:pPr>
        <w:spacing w:line="480" w:lineRule="auto"/>
        <w:jc w:val="center"/>
        <w:rPr>
          <w:rFonts w:hint="eastAsia" w:ascii="仿宋" w:hAnsi="仿宋" w:eastAsia="仿宋" w:cs="仿宋"/>
          <w:b/>
          <w:color w:val="auto"/>
          <w:sz w:val="28"/>
          <w:szCs w:val="28"/>
          <w:highlight w:val="none"/>
        </w:rPr>
      </w:pPr>
    </w:p>
    <w:p w14:paraId="707C9FF9">
      <w:pPr>
        <w:spacing w:line="480" w:lineRule="auto"/>
        <w:jc w:val="center"/>
        <w:rPr>
          <w:rFonts w:hint="eastAsia" w:ascii="仿宋" w:hAnsi="仿宋" w:eastAsia="仿宋" w:cs="仿宋"/>
          <w:b/>
          <w:color w:val="auto"/>
          <w:sz w:val="24"/>
          <w:highlight w:val="none"/>
        </w:rPr>
      </w:pPr>
    </w:p>
    <w:p w14:paraId="000261BF">
      <w:pPr>
        <w:spacing w:line="480" w:lineRule="auto"/>
        <w:jc w:val="center"/>
        <w:rPr>
          <w:rFonts w:hint="eastAsia" w:ascii="仿宋" w:hAnsi="仿宋" w:eastAsia="仿宋" w:cs="仿宋"/>
          <w:b/>
          <w:color w:val="auto"/>
          <w:sz w:val="24"/>
          <w:highlight w:val="none"/>
        </w:rPr>
      </w:pPr>
    </w:p>
    <w:p w14:paraId="05CC5B0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86E1C8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2A3937F">
      <w:pPr>
        <w:pStyle w:val="702"/>
        <w:rPr>
          <w:rFonts w:hint="eastAsia" w:ascii="仿宋" w:hAnsi="仿宋" w:eastAsia="仿宋" w:cs="仿宋"/>
          <w:color w:val="auto"/>
          <w:szCs w:val="24"/>
          <w:highlight w:val="none"/>
        </w:rPr>
      </w:pPr>
    </w:p>
    <w:p w14:paraId="0BC48DF4">
      <w:pPr>
        <w:pStyle w:val="702"/>
        <w:rPr>
          <w:rFonts w:hint="eastAsia" w:ascii="仿宋" w:hAnsi="仿宋" w:eastAsia="仿宋" w:cs="仿宋"/>
          <w:color w:val="auto"/>
          <w:szCs w:val="24"/>
          <w:highlight w:val="none"/>
        </w:rPr>
      </w:pPr>
    </w:p>
    <w:p w14:paraId="61A8FF71">
      <w:pPr>
        <w:pStyle w:val="702"/>
        <w:jc w:val="center"/>
        <w:rPr>
          <w:rFonts w:hint="eastAsia" w:ascii="仿宋" w:hAnsi="仿宋" w:eastAsia="仿宋" w:cs="仿宋"/>
          <w:color w:val="auto"/>
          <w:szCs w:val="24"/>
          <w:highlight w:val="none"/>
        </w:rPr>
      </w:pPr>
    </w:p>
    <w:p w14:paraId="4858714F">
      <w:pPr>
        <w:spacing w:before="120" w:line="22" w:lineRule="atLeast"/>
        <w:rPr>
          <w:rFonts w:hint="eastAsia" w:ascii="仿宋" w:hAnsi="仿宋" w:eastAsia="仿宋" w:cs="仿宋"/>
          <w:color w:val="auto"/>
          <w:sz w:val="24"/>
          <w:highlight w:val="none"/>
        </w:rPr>
      </w:pPr>
    </w:p>
    <w:p w14:paraId="28024FB3">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85AF3EE">
      <w:pPr>
        <w:pStyle w:val="599"/>
        <w:spacing w:before="120" w:line="22" w:lineRule="atLeast"/>
        <w:rPr>
          <w:rFonts w:hint="eastAsia" w:ascii="仿宋" w:hAnsi="仿宋" w:eastAsia="仿宋" w:cs="仿宋"/>
          <w:color w:val="auto"/>
          <w:szCs w:val="24"/>
          <w:highlight w:val="none"/>
        </w:rPr>
      </w:pPr>
    </w:p>
    <w:p w14:paraId="23DB9C9C">
      <w:pPr>
        <w:pStyle w:val="599"/>
        <w:spacing w:before="120" w:line="22" w:lineRule="atLeast"/>
        <w:rPr>
          <w:rFonts w:hint="eastAsia" w:ascii="仿宋" w:hAnsi="仿宋" w:eastAsia="仿宋" w:cs="仿宋"/>
          <w:color w:val="auto"/>
          <w:szCs w:val="24"/>
          <w:highlight w:val="none"/>
        </w:rPr>
      </w:pPr>
    </w:p>
    <w:p w14:paraId="6FB703F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5A8713D">
      <w:pPr>
        <w:spacing w:before="120" w:line="22" w:lineRule="atLeast"/>
        <w:rPr>
          <w:rFonts w:hint="eastAsia" w:ascii="仿宋" w:hAnsi="仿宋" w:eastAsia="仿宋" w:cs="仿宋"/>
          <w:color w:val="auto"/>
          <w:sz w:val="24"/>
          <w:highlight w:val="none"/>
        </w:rPr>
      </w:pPr>
    </w:p>
    <w:p w14:paraId="60516EA3">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499A4D4">
      <w:pPr>
        <w:spacing w:before="120" w:line="22" w:lineRule="atLeast"/>
        <w:rPr>
          <w:rFonts w:hint="eastAsia" w:ascii="仿宋" w:hAnsi="仿宋" w:eastAsia="仿宋" w:cs="仿宋"/>
          <w:color w:val="auto"/>
          <w:sz w:val="24"/>
          <w:highlight w:val="none"/>
        </w:rPr>
      </w:pPr>
    </w:p>
    <w:p w14:paraId="0EC3E75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rPr>
        <w:t xml:space="preserve">                                     </w:t>
      </w:r>
    </w:p>
    <w:p w14:paraId="440FCF77">
      <w:pPr>
        <w:spacing w:before="120" w:line="22" w:lineRule="atLeast"/>
        <w:rPr>
          <w:rFonts w:hint="eastAsia" w:ascii="仿宋" w:hAnsi="仿宋" w:eastAsia="仿宋" w:cs="仿宋"/>
          <w:color w:val="auto"/>
          <w:sz w:val="24"/>
          <w:highlight w:val="none"/>
        </w:rPr>
      </w:pPr>
    </w:p>
    <w:p w14:paraId="54C14EB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390E886">
      <w:pPr>
        <w:widowControl/>
        <w:jc w:val="left"/>
        <w:rPr>
          <w:rFonts w:hint="eastAsia" w:ascii="仿宋" w:hAnsi="仿宋" w:eastAsia="仿宋" w:cs="仿宋"/>
          <w:color w:val="auto"/>
          <w:kern w:val="0"/>
          <w:sz w:val="24"/>
          <w:highlight w:val="none"/>
        </w:rPr>
      </w:pPr>
    </w:p>
    <w:p w14:paraId="3B1898BA">
      <w:pPr>
        <w:pStyle w:val="3"/>
        <w:rPr>
          <w:rFonts w:hint="eastAsia" w:ascii="仿宋" w:hAnsi="仿宋" w:eastAsia="仿宋" w:cs="仿宋"/>
          <w:color w:val="auto"/>
          <w:kern w:val="0"/>
          <w:sz w:val="24"/>
          <w:highlight w:val="none"/>
        </w:rPr>
      </w:pPr>
    </w:p>
    <w:p w14:paraId="6BB1C6CE">
      <w:pPr>
        <w:rPr>
          <w:rFonts w:hint="eastAsia" w:ascii="仿宋" w:hAnsi="仿宋" w:eastAsia="仿宋" w:cs="仿宋"/>
          <w:color w:val="auto"/>
          <w:highlight w:val="none"/>
        </w:rPr>
      </w:pPr>
    </w:p>
    <w:p w14:paraId="13E659EC">
      <w:pPr>
        <w:pStyle w:val="33"/>
        <w:spacing w:line="360" w:lineRule="auto"/>
        <w:ind w:firstLine="480" w:firstLineChars="200"/>
        <w:rPr>
          <w:rFonts w:hint="eastAsia" w:ascii="仿宋" w:hAnsi="仿宋" w:eastAsia="仿宋" w:cs="仿宋"/>
          <w:color w:val="auto"/>
          <w:sz w:val="24"/>
          <w:szCs w:val="24"/>
          <w:highlight w:val="none"/>
        </w:rPr>
      </w:pPr>
      <w:bookmarkStart w:id="380" w:name="_Toc331685783"/>
    </w:p>
    <w:p w14:paraId="4890CC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26BA51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根据《中华人民共和国民法典》等法律法规和浙江省老年活动中心</w:t>
      </w:r>
      <w:r>
        <w:rPr>
          <w:rFonts w:hint="eastAsia" w:ascii="仿宋" w:hAnsi="仿宋" w:eastAsia="仿宋" w:cs="仿宋"/>
          <w:color w:val="auto"/>
          <w:sz w:val="24"/>
          <w:szCs w:val="24"/>
          <w:highlight w:val="none"/>
          <w:lang w:eastAsia="zh-CN"/>
        </w:rPr>
        <w:t>2025（下）教材开发出版项目（</w:t>
      </w:r>
      <w:r>
        <w:rPr>
          <w:rFonts w:hint="eastAsia" w:ascii="仿宋" w:hAnsi="仿宋" w:eastAsia="仿宋" w:cs="仿宋"/>
          <w:color w:val="auto"/>
          <w:sz w:val="24"/>
          <w:szCs w:val="24"/>
          <w:highlight w:val="none"/>
          <w:lang w:val="en-US" w:eastAsia="zh-CN"/>
        </w:rPr>
        <w:t xml:space="preserve">标项：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lang w:eastAsia="zh-CN"/>
        </w:rPr>
        <w:t>BSZB2025-CZZG100</w:t>
      </w:r>
      <w:r>
        <w:rPr>
          <w:rFonts w:hint="eastAsia" w:ascii="仿宋" w:hAnsi="仿宋" w:eastAsia="仿宋" w:cs="仿宋"/>
          <w:color w:val="auto"/>
          <w:sz w:val="24"/>
          <w:szCs w:val="24"/>
          <w:highlight w:val="none"/>
        </w:rPr>
        <w:t>）招标文件、投标文件、询标（澄清）记录等；经双方协商，同意签订本合同，共同遵守。</w:t>
      </w:r>
    </w:p>
    <w:p w14:paraId="02DCB005">
      <w:pPr>
        <w:pStyle w:val="33"/>
        <w:keepNext w:val="0"/>
        <w:keepLines w:val="0"/>
        <w:pageBreakBefore w:val="0"/>
        <w:widowControl w:val="0"/>
        <w:kinsoku/>
        <w:wordWrap/>
        <w:overflowPunct/>
        <w:topLinePunct w:val="0"/>
        <w:autoSpaceDE/>
        <w:autoSpaceDN/>
        <w:bidi w:val="0"/>
        <w:adjustRightInd w:val="0"/>
        <w:spacing w:line="360" w:lineRule="auto"/>
        <w:ind w:firstLine="446"/>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一、采购内容及金额</w:t>
      </w:r>
    </w:p>
    <w:p w14:paraId="68D7EA42">
      <w:pPr>
        <w:pStyle w:val="33"/>
        <w:keepNext w:val="0"/>
        <w:keepLines w:val="0"/>
        <w:pageBreakBefore w:val="0"/>
        <w:widowControl w:val="0"/>
        <w:kinsoku/>
        <w:wordWrap/>
        <w:overflowPunct/>
        <w:topLinePunct w:val="0"/>
        <w:autoSpaceDE/>
        <w:autoSpaceDN/>
        <w:bidi w:val="0"/>
        <w:adjustRightInd w:val="0"/>
        <w:spacing w:line="360" w:lineRule="auto"/>
        <w:ind w:firstLine="4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1、采购内容</w:t>
      </w:r>
    </w:p>
    <w:p w14:paraId="1B11DBAD">
      <w:pPr>
        <w:pStyle w:val="33"/>
        <w:keepNext w:val="0"/>
        <w:keepLines w:val="0"/>
        <w:pageBreakBefore w:val="0"/>
        <w:widowControl w:val="0"/>
        <w:kinsoku/>
        <w:wordWrap/>
        <w:overflowPunct/>
        <w:topLinePunct w:val="0"/>
        <w:autoSpaceDE/>
        <w:autoSpaceDN/>
        <w:bidi w:val="0"/>
        <w:adjustRightInd w:val="0"/>
        <w:spacing w:line="360" w:lineRule="auto"/>
        <w:ind w:firstLine="4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》教材开发出版。要求</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。包括以下服务内容：</w:t>
      </w:r>
    </w:p>
    <w:p w14:paraId="47AE389D">
      <w:pPr>
        <w:pStyle w:val="33"/>
        <w:keepNext w:val="0"/>
        <w:keepLines w:val="0"/>
        <w:pageBreakBefore w:val="0"/>
        <w:widowControl w:val="0"/>
        <w:kinsoku/>
        <w:wordWrap/>
        <w:overflowPunct/>
        <w:topLinePunct w:val="0"/>
        <w:autoSpaceDE/>
        <w:autoSpaceDN/>
        <w:bidi w:val="0"/>
        <w:adjustRightInd w:val="0"/>
        <w:spacing w:line="360" w:lineRule="auto"/>
        <w:ind w:firstLine="4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（1）文稿编撰，包含文字撰稿、采编、校对等。</w:t>
      </w:r>
    </w:p>
    <w:p w14:paraId="20D5A1E4">
      <w:pPr>
        <w:pStyle w:val="33"/>
        <w:keepNext w:val="0"/>
        <w:keepLines w:val="0"/>
        <w:pageBreakBefore w:val="0"/>
        <w:widowControl w:val="0"/>
        <w:kinsoku/>
        <w:wordWrap/>
        <w:overflowPunct/>
        <w:topLinePunct w:val="0"/>
        <w:autoSpaceDE/>
        <w:autoSpaceDN/>
        <w:bidi w:val="0"/>
        <w:adjustRightInd w:val="0"/>
        <w:spacing w:line="360" w:lineRule="auto"/>
        <w:ind w:firstLine="4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（2）排版设计，包含装帧设计、版面制作、插图、校对等。</w:t>
      </w:r>
    </w:p>
    <w:p w14:paraId="2472D0F2">
      <w:pPr>
        <w:pStyle w:val="33"/>
        <w:keepNext w:val="0"/>
        <w:keepLines w:val="0"/>
        <w:pageBreakBefore w:val="0"/>
        <w:widowControl w:val="0"/>
        <w:kinsoku/>
        <w:wordWrap/>
        <w:overflowPunct/>
        <w:topLinePunct w:val="0"/>
        <w:autoSpaceDE/>
        <w:autoSpaceDN/>
        <w:bidi w:val="0"/>
        <w:adjustRightInd w:val="0"/>
        <w:spacing w:line="360" w:lineRule="auto"/>
        <w:ind w:firstLine="4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（3）出版，教材获得国际标准书号（ISBN）。</w:t>
      </w:r>
    </w:p>
    <w:p w14:paraId="62EC0E2A">
      <w:pPr>
        <w:pStyle w:val="33"/>
        <w:keepNext w:val="0"/>
        <w:keepLines w:val="0"/>
        <w:pageBreakBefore w:val="0"/>
        <w:widowControl w:val="0"/>
        <w:kinsoku/>
        <w:wordWrap/>
        <w:overflowPunct/>
        <w:topLinePunct w:val="0"/>
        <w:autoSpaceDE/>
        <w:autoSpaceDN/>
        <w:bidi w:val="0"/>
        <w:adjustRightInd w:val="0"/>
        <w:spacing w:line="360" w:lineRule="auto"/>
        <w:ind w:firstLine="4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（4）印刷，包括印前校样、印刷、包装和</w:t>
      </w:r>
      <w:r>
        <w:rPr>
          <w:rFonts w:hint="eastAsia" w:ascii="仿宋" w:hAnsi="仿宋" w:eastAsia="仿宋" w:cs="仿宋"/>
          <w:color w:val="auto"/>
          <w:spacing w:val="6"/>
          <w:sz w:val="24"/>
          <w:szCs w:val="24"/>
          <w:highlight w:val="none"/>
          <w:lang w:eastAsia="zh-CN"/>
        </w:rPr>
        <w:t>杭州市</w:t>
      </w:r>
      <w:r>
        <w:rPr>
          <w:rFonts w:hint="eastAsia" w:ascii="仿宋" w:hAnsi="仿宋" w:eastAsia="仿宋" w:cs="仿宋"/>
          <w:color w:val="auto"/>
          <w:spacing w:val="6"/>
          <w:sz w:val="24"/>
          <w:szCs w:val="24"/>
          <w:highlight w:val="none"/>
        </w:rPr>
        <w:t>内送货等。</w:t>
      </w:r>
    </w:p>
    <w:p w14:paraId="3D5AE8DB">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2、采购单价</w:t>
      </w:r>
    </w:p>
    <w:tbl>
      <w:tblPr>
        <w:tblStyle w:val="6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244"/>
        <w:gridCol w:w="2127"/>
      </w:tblGrid>
      <w:tr w14:paraId="06A0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1" w:type="dxa"/>
            <w:noWrap w:val="0"/>
            <w:vAlign w:val="center"/>
          </w:tcPr>
          <w:p w14:paraId="5F05219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序号</w:t>
            </w:r>
          </w:p>
        </w:tc>
        <w:tc>
          <w:tcPr>
            <w:tcW w:w="5244" w:type="dxa"/>
            <w:noWrap w:val="0"/>
            <w:vAlign w:val="center"/>
          </w:tcPr>
          <w:p w14:paraId="6729DEC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采购内容明细</w:t>
            </w:r>
          </w:p>
        </w:tc>
        <w:tc>
          <w:tcPr>
            <w:tcW w:w="2127" w:type="dxa"/>
            <w:noWrap w:val="0"/>
            <w:vAlign w:val="center"/>
          </w:tcPr>
          <w:p w14:paraId="1E2C35A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单价金额（元）</w:t>
            </w:r>
          </w:p>
        </w:tc>
      </w:tr>
      <w:tr w14:paraId="1C6D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1" w:type="dxa"/>
            <w:noWrap w:val="0"/>
            <w:vAlign w:val="center"/>
          </w:tcPr>
          <w:p w14:paraId="2D4377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①</w:t>
            </w:r>
          </w:p>
        </w:tc>
        <w:tc>
          <w:tcPr>
            <w:tcW w:w="5244" w:type="dxa"/>
            <w:noWrap w:val="0"/>
            <w:vAlign w:val="center"/>
          </w:tcPr>
          <w:p w14:paraId="31DE6D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文稿采编</w:t>
            </w:r>
          </w:p>
        </w:tc>
        <w:tc>
          <w:tcPr>
            <w:tcW w:w="2127" w:type="dxa"/>
            <w:noWrap w:val="0"/>
            <w:vAlign w:val="center"/>
          </w:tcPr>
          <w:p w14:paraId="3FC475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color w:val="auto"/>
                <w:spacing w:val="6"/>
                <w:kern w:val="2"/>
                <w:sz w:val="24"/>
                <w:szCs w:val="24"/>
                <w:highlight w:val="none"/>
                <w:lang w:val="en-US" w:eastAsia="zh-CN" w:bidi="ar-SA"/>
              </w:rPr>
            </w:pPr>
          </w:p>
        </w:tc>
      </w:tr>
      <w:tr w14:paraId="0111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1" w:type="dxa"/>
            <w:noWrap w:val="0"/>
            <w:vAlign w:val="center"/>
          </w:tcPr>
          <w:p w14:paraId="2BEC773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②</w:t>
            </w:r>
          </w:p>
        </w:tc>
        <w:tc>
          <w:tcPr>
            <w:tcW w:w="5244" w:type="dxa"/>
            <w:noWrap w:val="0"/>
            <w:vAlign w:val="center"/>
          </w:tcPr>
          <w:p w14:paraId="2ED3F14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书稿装帧设计、排版制作</w:t>
            </w:r>
          </w:p>
        </w:tc>
        <w:tc>
          <w:tcPr>
            <w:tcW w:w="2127" w:type="dxa"/>
            <w:noWrap w:val="0"/>
            <w:vAlign w:val="center"/>
          </w:tcPr>
          <w:p w14:paraId="79C4FA5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color w:val="auto"/>
                <w:spacing w:val="6"/>
                <w:kern w:val="2"/>
                <w:sz w:val="24"/>
                <w:szCs w:val="24"/>
                <w:highlight w:val="none"/>
                <w:lang w:val="en-US" w:eastAsia="zh-CN" w:bidi="ar-SA"/>
              </w:rPr>
            </w:pPr>
          </w:p>
        </w:tc>
      </w:tr>
      <w:tr w14:paraId="71CA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51" w:type="dxa"/>
            <w:noWrap w:val="0"/>
            <w:vAlign w:val="center"/>
          </w:tcPr>
          <w:p w14:paraId="6C136C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③</w:t>
            </w:r>
          </w:p>
        </w:tc>
        <w:tc>
          <w:tcPr>
            <w:tcW w:w="5244" w:type="dxa"/>
            <w:noWrap w:val="0"/>
            <w:vAlign w:val="center"/>
          </w:tcPr>
          <w:p w14:paraId="100D9B7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出版管理规费、三校三审</w:t>
            </w:r>
          </w:p>
        </w:tc>
        <w:tc>
          <w:tcPr>
            <w:tcW w:w="2127" w:type="dxa"/>
            <w:noWrap w:val="0"/>
            <w:vAlign w:val="center"/>
          </w:tcPr>
          <w:p w14:paraId="653411E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color w:val="auto"/>
                <w:spacing w:val="6"/>
                <w:kern w:val="2"/>
                <w:sz w:val="24"/>
                <w:szCs w:val="24"/>
                <w:highlight w:val="none"/>
                <w:lang w:val="en-US" w:eastAsia="zh-CN" w:bidi="ar-SA"/>
              </w:rPr>
            </w:pPr>
          </w:p>
        </w:tc>
      </w:tr>
      <w:tr w14:paraId="4299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noWrap w:val="0"/>
            <w:vAlign w:val="center"/>
          </w:tcPr>
          <w:p w14:paraId="4982DF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④</w:t>
            </w:r>
          </w:p>
        </w:tc>
        <w:tc>
          <w:tcPr>
            <w:tcW w:w="5244" w:type="dxa"/>
            <w:noWrap w:val="0"/>
            <w:vAlign w:val="center"/>
          </w:tcPr>
          <w:p w14:paraId="4DB0C42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其他费用</w:t>
            </w:r>
          </w:p>
        </w:tc>
        <w:tc>
          <w:tcPr>
            <w:tcW w:w="2127" w:type="dxa"/>
            <w:noWrap w:val="0"/>
            <w:vAlign w:val="center"/>
          </w:tcPr>
          <w:p w14:paraId="6EF32BE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color w:val="auto"/>
                <w:spacing w:val="6"/>
                <w:kern w:val="2"/>
                <w:sz w:val="24"/>
                <w:szCs w:val="24"/>
                <w:highlight w:val="none"/>
                <w:lang w:val="en-US" w:eastAsia="zh-CN" w:bidi="ar-SA"/>
              </w:rPr>
            </w:pPr>
          </w:p>
        </w:tc>
      </w:tr>
      <w:tr w14:paraId="1314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51" w:type="dxa"/>
            <w:noWrap w:val="0"/>
            <w:vAlign w:val="center"/>
          </w:tcPr>
          <w:p w14:paraId="4BB2428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⑤</w:t>
            </w:r>
          </w:p>
        </w:tc>
        <w:tc>
          <w:tcPr>
            <w:tcW w:w="5244" w:type="dxa"/>
            <w:noWrap w:val="0"/>
            <w:vAlign w:val="center"/>
          </w:tcPr>
          <w:p w14:paraId="665EAAF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单册教材（128P）教材印刷费</w:t>
            </w:r>
          </w:p>
        </w:tc>
        <w:tc>
          <w:tcPr>
            <w:tcW w:w="2127" w:type="dxa"/>
            <w:noWrap w:val="0"/>
            <w:vAlign w:val="center"/>
          </w:tcPr>
          <w:p w14:paraId="470E56F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color w:val="auto"/>
                <w:spacing w:val="6"/>
                <w:kern w:val="2"/>
                <w:sz w:val="24"/>
                <w:szCs w:val="24"/>
                <w:highlight w:val="none"/>
                <w:lang w:val="en-US" w:eastAsia="zh-CN" w:bidi="ar-SA"/>
              </w:rPr>
            </w:pPr>
          </w:p>
        </w:tc>
      </w:tr>
      <w:tr w14:paraId="78D4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1" w:type="dxa"/>
            <w:noWrap w:val="0"/>
            <w:vAlign w:val="center"/>
          </w:tcPr>
          <w:p w14:paraId="24DF3DD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⑥</w:t>
            </w:r>
          </w:p>
        </w:tc>
        <w:tc>
          <w:tcPr>
            <w:tcW w:w="5244" w:type="dxa"/>
            <w:noWrap w:val="0"/>
            <w:vAlign w:val="center"/>
          </w:tcPr>
          <w:p w14:paraId="5C158BA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每单册教材增加或减少4P，增加或减少的印刷费</w:t>
            </w:r>
          </w:p>
        </w:tc>
        <w:tc>
          <w:tcPr>
            <w:tcW w:w="2127" w:type="dxa"/>
            <w:noWrap w:val="0"/>
            <w:vAlign w:val="center"/>
          </w:tcPr>
          <w:p w14:paraId="5AE4991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color w:val="auto"/>
                <w:spacing w:val="6"/>
                <w:kern w:val="2"/>
                <w:sz w:val="24"/>
                <w:szCs w:val="24"/>
                <w:highlight w:val="none"/>
                <w:lang w:val="en-US" w:eastAsia="zh-CN" w:bidi="ar-SA"/>
              </w:rPr>
            </w:pPr>
          </w:p>
        </w:tc>
      </w:tr>
    </w:tbl>
    <w:p w14:paraId="513E41CA">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3、项目总价</w:t>
      </w:r>
    </w:p>
    <w:p w14:paraId="58B4091B">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本项目标项的实际采购结算金额=①+②+③+④+（⑤+⑥×实际增加或减少p数/4）×教材实际印量</w:t>
      </w:r>
    </w:p>
    <w:p w14:paraId="25539F9B">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二、项目完成时间</w:t>
      </w:r>
    </w:p>
    <w:p w14:paraId="545C1580">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教材定稿时间为签订采购合同后120天内。教材印刷完成时间为采购人办理付印手续下单后30天内。</w:t>
      </w:r>
    </w:p>
    <w:p w14:paraId="4A3DE666">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三、货款支付</w:t>
      </w:r>
    </w:p>
    <w:p w14:paraId="5B5FF1C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sz w:val="24"/>
          <w:szCs w:val="24"/>
          <w:highlight w:val="none"/>
        </w:rPr>
        <w:t>合同签订后</w:t>
      </w:r>
      <w:r>
        <w:rPr>
          <w:rFonts w:hint="eastAsia" w:ascii="仿宋" w:hAnsi="仿宋" w:eastAsia="仿宋" w:cs="仿宋"/>
          <w:color w:val="auto"/>
          <w:spacing w:val="6"/>
          <w:sz w:val="24"/>
          <w:szCs w:val="24"/>
          <w:highlight w:val="none"/>
          <w:lang w:val="en-US" w:eastAsia="zh-CN"/>
        </w:rPr>
        <w:t>7个工作日内，甲方按乙方投标报价总额的10%支付预付款。</w:t>
      </w:r>
      <w:r>
        <w:rPr>
          <w:rFonts w:hint="eastAsia" w:ascii="仿宋" w:hAnsi="仿宋" w:eastAsia="仿宋" w:cs="仿宋"/>
          <w:color w:val="auto"/>
          <w:spacing w:val="6"/>
          <w:sz w:val="24"/>
          <w:szCs w:val="24"/>
          <w:highlight w:val="none"/>
        </w:rPr>
        <w:t>项目全部完成，印刷品验收通过后30天内</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按实结算并支付剩余款项。付款方式为</w:t>
      </w:r>
      <w:r>
        <w:rPr>
          <w:rFonts w:hint="eastAsia" w:ascii="仿宋" w:hAnsi="仿宋" w:eastAsia="仿宋" w:cs="仿宋"/>
          <w:color w:val="auto"/>
          <w:spacing w:val="6"/>
          <w:sz w:val="24"/>
          <w:szCs w:val="24"/>
          <w:highlight w:val="none"/>
        </w:rPr>
        <w:t>银行转账。</w:t>
      </w:r>
    </w:p>
    <w:p w14:paraId="5FD9B2E2">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四、技术资料</w:t>
      </w:r>
    </w:p>
    <w:p w14:paraId="1A3AC214">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1、乙方应按采购文件规定的时间向甲方提供服务有关技术资料。</w:t>
      </w:r>
    </w:p>
    <w:p w14:paraId="68B2D04D">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2、没有甲方事先书面同意，乙方不得将由甲方提供的有关合同或任何合同条文、计划或资料提供给与履行本合同无关的任何其他人。即使向履行本合同有关的人员提供，也应注意保密并限于履行合同的必需范围。乙方违反保密义务给甲方造成损失的，应承担因此给甲方造成的损失。损失包括直接损失、间接损失以及甲方为维护权利所发生的诉讼费、律师费等费用。</w:t>
      </w:r>
    </w:p>
    <w:p w14:paraId="4980AAC6">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五、知识产权</w:t>
      </w:r>
    </w:p>
    <w:p w14:paraId="1FBFEE1A">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1、乙方应保证所提供的服务及相关成果过程中不会侵犯任何第三方的知识产权。</w:t>
      </w:r>
    </w:p>
    <w:p w14:paraId="3B974AAC">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2、项目完成验收，甲方支付完所有款项后，教材的著作权归甲方所有。</w:t>
      </w:r>
    </w:p>
    <w:p w14:paraId="493DF1B7">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六、转包或分包</w:t>
      </w:r>
    </w:p>
    <w:p w14:paraId="4354FBDA">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1、本合同范围的服务内容，应由乙方直接提供，不得转让他人。</w:t>
      </w:r>
    </w:p>
    <w:p w14:paraId="02356D70">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2、除非得到甲方的书面同意，乙方不得将本合同范围的服务全部或部分分包给他人供应。</w:t>
      </w:r>
    </w:p>
    <w:p w14:paraId="3C037494">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3、如有转让和未经甲方同意的分包行为，甲方有权解除合同，并追究乙方的违约责任。</w:t>
      </w:r>
    </w:p>
    <w:p w14:paraId="54071268">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七、验收</w:t>
      </w:r>
    </w:p>
    <w:p w14:paraId="36DE407B">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实行分期验收（验收书附后），分别按以下步骤进行：</w:t>
      </w:r>
    </w:p>
    <w:p w14:paraId="423E10B1">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1、教材文稿完成后，由甲方确认无修改意见后进入书稿排版设计。</w:t>
      </w:r>
    </w:p>
    <w:p w14:paraId="01B58335">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2、书稿设计完成后，乙方应向甲方提交样稿进行验收，无修改意见后申请版权书号。</w:t>
      </w:r>
    </w:p>
    <w:p w14:paraId="778C551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3、教材取得版权书号后，由甲方根据教学计划确定付印。印刷完成后，甲方进行现场验收。</w:t>
      </w:r>
    </w:p>
    <w:p w14:paraId="76D9A711">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八、违约责任</w:t>
      </w:r>
    </w:p>
    <w:p w14:paraId="610952F5">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1、甲方擅自不履行合同，所产生的损失一概由甲方自行负责。</w:t>
      </w:r>
    </w:p>
    <w:p w14:paraId="1243D876">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2、甲方超过合同规定期限付款，每逾期一天，按逾期款项的万分之六向乙方支付逾期违约金。</w:t>
      </w:r>
    </w:p>
    <w:p w14:paraId="19BB3A1A">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3、乙方无法完成合同规定的工作的，应按本合同总货款的10%向甲方支付违约金。</w:t>
      </w:r>
    </w:p>
    <w:p w14:paraId="7D7E1321">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4、乙方逾期定稿或者逾期完成印刷的，每逾期一天，乙方均应按本合同总货款的万分之六向甲方支付逾期违约金。</w:t>
      </w:r>
    </w:p>
    <w:p w14:paraId="0354473B">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5、乙方所提供的服务及相关成果过程中侵犯任何第三方的知识产权的，甲方有权单方解除本合同，要求乙方退还所有已付货款，公开向甲方及被侵权方道歉，并要求乙方向甲方赔偿人民币3万元。甲方因此遭受的损失不足以弥补的，仍有权要求乙方承担超出部分损失。</w:t>
      </w:r>
    </w:p>
    <w:p w14:paraId="75BB4D2B">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九、争议解决方式</w:t>
      </w:r>
    </w:p>
    <w:p w14:paraId="7461ED4B">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凡因本合同引起的或与本合同有关的争议，双方应友好协商解决。协商不成时，双方均同意向甲方所在地人民法院提起诉讼。</w:t>
      </w:r>
    </w:p>
    <w:p w14:paraId="4401A22F">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十、合同附件</w:t>
      </w:r>
    </w:p>
    <w:p w14:paraId="4792FACF">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1、本项目招投标过程中的有关文件作为本合同的附件，与本合同具有同等法律效力。本合同不得实质性变更招投标文件，实质性变更的，以招投标文件中的相关约定为准。</w:t>
      </w:r>
    </w:p>
    <w:p w14:paraId="152ACA84">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2、对本合同的未尽事宜，可经双方协商一致后另行签署补充协议。补充协议作为本合同的组成部分，与本合同具有同等法律效力。</w:t>
      </w:r>
    </w:p>
    <w:p w14:paraId="4B581AFF">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both"/>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十一、合同的生效及其它</w:t>
      </w:r>
    </w:p>
    <w:p w14:paraId="3E42415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1、本合同经甲方、乙方、鉴证方三方法定代表人或其授权委托人签字并加盖公章（或合同专用章）后生效。本合同有效期至2028年6月30日。</w:t>
      </w:r>
    </w:p>
    <w:p w14:paraId="56DB3E34">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2、合同执行中涉及采购资金和采购内容修改或补充的，须经财政部门审批，并签书面补充协议报政府采购监督管理部门后备案，方可作为主合同不可分割的一部分。</w:t>
      </w:r>
    </w:p>
    <w:p w14:paraId="0EA0A0E0">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3、本合同未尽事宜，遵照《中华人民共和国民法典》有关条文执行。</w:t>
      </w:r>
    </w:p>
    <w:p w14:paraId="61DD6ED2">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4、合同正本一式伍份，具有同等法律效力，甲乙双方各执贰份、鉴证方执壹份。</w:t>
      </w:r>
    </w:p>
    <w:p w14:paraId="4D726436">
      <w:pPr>
        <w:pStyle w:val="25"/>
        <w:rPr>
          <w:rFonts w:hint="eastAsia" w:ascii="仿宋" w:hAnsi="仿宋" w:eastAsia="仿宋" w:cs="仿宋"/>
          <w:color w:val="auto"/>
          <w:highlight w:val="none"/>
        </w:rPr>
      </w:pPr>
    </w:p>
    <w:p w14:paraId="7BD96302">
      <w:pPr>
        <w:rPr>
          <w:rFonts w:hint="eastAsia" w:ascii="仿宋" w:hAnsi="仿宋" w:eastAsia="仿宋" w:cs="仿宋"/>
          <w:color w:val="auto"/>
          <w:highlight w:val="none"/>
        </w:rPr>
      </w:pPr>
    </w:p>
    <w:bookmarkEnd w:id="380"/>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3AB0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0489158">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章）：</w:t>
            </w:r>
          </w:p>
        </w:tc>
        <w:tc>
          <w:tcPr>
            <w:tcW w:w="4678" w:type="dxa"/>
            <w:tcBorders>
              <w:top w:val="single" w:color="auto" w:sz="4" w:space="0"/>
              <w:left w:val="single" w:color="auto" w:sz="4" w:space="0"/>
              <w:bottom w:val="single" w:color="auto" w:sz="4" w:space="0"/>
              <w:right w:val="single" w:color="auto" w:sz="4" w:space="0"/>
            </w:tcBorders>
            <w:vAlign w:val="center"/>
          </w:tcPr>
          <w:p w14:paraId="49F29748">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章）：</w:t>
            </w:r>
          </w:p>
        </w:tc>
      </w:tr>
      <w:tr w14:paraId="4FF9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C491457">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法定代表人或授权代表</w:t>
            </w:r>
            <w:r>
              <w:rPr>
                <w:rFonts w:hint="eastAsia" w:ascii="仿宋" w:hAnsi="仿宋" w:eastAsia="仿宋" w:cs="仿宋"/>
                <w:color w:val="auto"/>
                <w:sz w:val="24"/>
                <w:highlight w:val="none"/>
              </w:rPr>
              <w:t>：（签名）</w:t>
            </w:r>
          </w:p>
        </w:tc>
        <w:tc>
          <w:tcPr>
            <w:tcW w:w="4678" w:type="dxa"/>
            <w:tcBorders>
              <w:top w:val="single" w:color="auto" w:sz="4" w:space="0"/>
              <w:left w:val="single" w:color="auto" w:sz="4" w:space="0"/>
              <w:bottom w:val="single" w:color="auto" w:sz="4" w:space="0"/>
              <w:right w:val="single" w:color="auto" w:sz="4" w:space="0"/>
            </w:tcBorders>
            <w:vAlign w:val="center"/>
          </w:tcPr>
          <w:p w14:paraId="74F30FB9">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法定代表人或授权代表</w:t>
            </w:r>
            <w:r>
              <w:rPr>
                <w:rFonts w:hint="eastAsia" w:ascii="仿宋" w:hAnsi="仿宋" w:eastAsia="仿宋" w:cs="仿宋"/>
                <w:color w:val="auto"/>
                <w:sz w:val="24"/>
                <w:highlight w:val="none"/>
              </w:rPr>
              <w:t>：（签名）</w:t>
            </w:r>
          </w:p>
        </w:tc>
      </w:tr>
      <w:tr w14:paraId="0AE4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1B57EC4">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78" w:type="dxa"/>
            <w:tcBorders>
              <w:top w:val="single" w:color="auto" w:sz="4" w:space="0"/>
              <w:left w:val="single" w:color="auto" w:sz="4" w:space="0"/>
              <w:bottom w:val="single" w:color="auto" w:sz="4" w:space="0"/>
              <w:right w:val="single" w:color="auto" w:sz="4" w:space="0"/>
            </w:tcBorders>
            <w:vAlign w:val="center"/>
          </w:tcPr>
          <w:p w14:paraId="439DC106">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2CE5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CC0CA74">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78" w:type="dxa"/>
            <w:tcBorders>
              <w:top w:val="single" w:color="auto" w:sz="4" w:space="0"/>
              <w:left w:val="single" w:color="auto" w:sz="4" w:space="0"/>
              <w:bottom w:val="single" w:color="auto" w:sz="4" w:space="0"/>
              <w:right w:val="single" w:color="auto" w:sz="4" w:space="0"/>
            </w:tcBorders>
            <w:vAlign w:val="center"/>
          </w:tcPr>
          <w:p w14:paraId="7C107B4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3944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1A971C8">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14:paraId="1626A503">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1D65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0FEB1B9">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78" w:type="dxa"/>
            <w:tcBorders>
              <w:top w:val="single" w:color="auto" w:sz="4" w:space="0"/>
              <w:left w:val="single" w:color="auto" w:sz="4" w:space="0"/>
              <w:bottom w:val="single" w:color="auto" w:sz="4" w:space="0"/>
              <w:right w:val="single" w:color="auto" w:sz="4" w:space="0"/>
            </w:tcBorders>
            <w:vAlign w:val="center"/>
          </w:tcPr>
          <w:p w14:paraId="0E609333">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077C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1C07C9F">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78" w:type="dxa"/>
            <w:tcBorders>
              <w:top w:val="single" w:color="auto" w:sz="4" w:space="0"/>
              <w:left w:val="single" w:color="auto" w:sz="4" w:space="0"/>
              <w:bottom w:val="single" w:color="auto" w:sz="4" w:space="0"/>
              <w:right w:val="single" w:color="auto" w:sz="4" w:space="0"/>
            </w:tcBorders>
            <w:vAlign w:val="center"/>
          </w:tcPr>
          <w:p w14:paraId="06BBF3A9">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14:paraId="5DB2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7A7B1E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合同鉴证方（</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章）：</w:t>
            </w:r>
          </w:p>
        </w:tc>
      </w:tr>
      <w:tr w14:paraId="6F90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564117DB">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法定代表人或授权代表</w:t>
            </w:r>
            <w:r>
              <w:rPr>
                <w:rFonts w:hint="eastAsia" w:ascii="仿宋" w:hAnsi="仿宋" w:eastAsia="仿宋" w:cs="仿宋"/>
                <w:color w:val="auto"/>
                <w:sz w:val="24"/>
                <w:highlight w:val="none"/>
              </w:rPr>
              <w:t>：（签名）</w:t>
            </w:r>
          </w:p>
        </w:tc>
      </w:tr>
      <w:tr w14:paraId="6F32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AEC99C2">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530B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07B91F5">
            <w:pPr>
              <w:snapToGrid w:val="0"/>
              <w:spacing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电话：0571-</w:t>
            </w:r>
            <w:r>
              <w:rPr>
                <w:rFonts w:hint="eastAsia" w:ascii="仿宋" w:hAnsi="仿宋" w:eastAsia="仿宋" w:cs="仿宋"/>
                <w:color w:val="auto"/>
                <w:sz w:val="24"/>
                <w:highlight w:val="none"/>
                <w:lang w:val="en-US" w:eastAsia="zh-CN"/>
              </w:rPr>
              <w:t>56928850</w:t>
            </w:r>
          </w:p>
        </w:tc>
      </w:tr>
      <w:tr w14:paraId="233B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07EC205F">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鉴证日期：      年    月    日</w:t>
            </w:r>
          </w:p>
        </w:tc>
      </w:tr>
    </w:tbl>
    <w:p w14:paraId="79491E81">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2"/>
          <w:szCs w:val="32"/>
          <w:highlight w:val="none"/>
          <w:lang w:val="en-US" w:eastAsia="zh-CN"/>
        </w:rPr>
        <w:t>附件：</w:t>
      </w:r>
    </w:p>
    <w:p w14:paraId="7F3ADEFC">
      <w:pPr>
        <w:keepNext w:val="0"/>
        <w:keepLines w:val="0"/>
        <w:pageBreakBefore w:val="0"/>
        <w:kinsoku/>
        <w:wordWrap/>
        <w:overflowPunct/>
        <w:topLinePunct w:val="0"/>
        <w:autoSpaceDE/>
        <w:autoSpaceDN/>
        <w:bidi w:val="0"/>
        <w:adjustRightInd w:val="0"/>
        <w:spacing w:line="360" w:lineRule="auto"/>
        <w:ind w:firstLine="506" w:firstLineChars="200"/>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政府采购项目验收书</w:t>
      </w:r>
    </w:p>
    <w:tbl>
      <w:tblPr>
        <w:tblStyle w:val="63"/>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373"/>
        <w:gridCol w:w="1475"/>
        <w:gridCol w:w="1755"/>
        <w:gridCol w:w="1379"/>
        <w:gridCol w:w="1305"/>
      </w:tblGrid>
      <w:tr w14:paraId="0029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1" w:type="dxa"/>
            <w:noWrap w:val="0"/>
            <w:vAlign w:val="center"/>
          </w:tcPr>
          <w:p w14:paraId="064CF203">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pacing w:val="6"/>
                <w:kern w:val="2"/>
                <w:sz w:val="24"/>
                <w:szCs w:val="24"/>
                <w:highlight w:val="none"/>
                <w:lang w:val="en-US" w:eastAsia="zh-CN" w:bidi="ar-SA"/>
              </w:rPr>
              <w:t>招标人</w:t>
            </w:r>
          </w:p>
        </w:tc>
        <w:tc>
          <w:tcPr>
            <w:tcW w:w="2848" w:type="dxa"/>
            <w:gridSpan w:val="2"/>
            <w:noWrap w:val="0"/>
            <w:vAlign w:val="center"/>
          </w:tcPr>
          <w:p w14:paraId="2EB88DD7">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浙江省老年活动中心</w:t>
            </w:r>
          </w:p>
        </w:tc>
        <w:tc>
          <w:tcPr>
            <w:tcW w:w="1755" w:type="dxa"/>
            <w:noWrap w:val="0"/>
            <w:vAlign w:val="center"/>
          </w:tcPr>
          <w:p w14:paraId="24CC1FCD">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pacing w:val="6"/>
                <w:kern w:val="2"/>
                <w:sz w:val="24"/>
                <w:szCs w:val="24"/>
                <w:highlight w:val="none"/>
                <w:lang w:val="en-US" w:eastAsia="zh-CN" w:bidi="ar-SA"/>
              </w:rPr>
              <w:t>招标编号</w:t>
            </w:r>
          </w:p>
        </w:tc>
        <w:tc>
          <w:tcPr>
            <w:tcW w:w="2684" w:type="dxa"/>
            <w:gridSpan w:val="2"/>
            <w:noWrap w:val="0"/>
            <w:vAlign w:val="center"/>
          </w:tcPr>
          <w:p w14:paraId="19E89CFD">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p>
        </w:tc>
      </w:tr>
      <w:tr w14:paraId="1395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noWrap w:val="0"/>
            <w:vAlign w:val="bottom"/>
          </w:tcPr>
          <w:p w14:paraId="695FA0EC">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pacing w:val="6"/>
                <w:kern w:val="2"/>
                <w:sz w:val="24"/>
                <w:szCs w:val="24"/>
                <w:highlight w:val="none"/>
                <w:lang w:val="en-US" w:eastAsia="zh-CN" w:bidi="ar-SA"/>
              </w:rPr>
              <w:t>招标项目</w:t>
            </w:r>
          </w:p>
          <w:p w14:paraId="2B33D16F">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pacing w:val="6"/>
                <w:kern w:val="2"/>
                <w:sz w:val="24"/>
                <w:szCs w:val="24"/>
                <w:highlight w:val="none"/>
                <w:lang w:val="en-US" w:eastAsia="zh-CN" w:bidi="ar-SA"/>
              </w:rPr>
              <w:t>名称及标项</w:t>
            </w:r>
          </w:p>
        </w:tc>
        <w:tc>
          <w:tcPr>
            <w:tcW w:w="7287" w:type="dxa"/>
            <w:gridSpan w:val="5"/>
            <w:noWrap w:val="0"/>
            <w:vAlign w:val="center"/>
          </w:tcPr>
          <w:p w14:paraId="46457417">
            <w:pPr>
              <w:widowControl w:val="0"/>
              <w:snapToGrid w:val="0"/>
              <w:spacing w:line="400" w:lineRule="exact"/>
              <w:ind w:firstLine="0" w:firstLineChars="0"/>
              <w:jc w:val="left"/>
              <w:rPr>
                <w:rFonts w:hint="eastAsia" w:ascii="仿宋" w:hAnsi="仿宋" w:eastAsia="仿宋" w:cs="仿宋"/>
                <w:bCs/>
                <w:color w:val="auto"/>
                <w:spacing w:val="6"/>
                <w:kern w:val="2"/>
                <w:sz w:val="24"/>
                <w:szCs w:val="24"/>
                <w:highlight w:val="none"/>
                <w:lang w:val="en-US" w:eastAsia="zh-CN" w:bidi="ar-SA"/>
              </w:rPr>
            </w:pPr>
          </w:p>
        </w:tc>
      </w:tr>
      <w:tr w14:paraId="5EEA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1" w:type="dxa"/>
            <w:noWrap w:val="0"/>
            <w:vAlign w:val="center"/>
          </w:tcPr>
          <w:p w14:paraId="0FF662CA">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pacing w:val="6"/>
                <w:kern w:val="2"/>
                <w:sz w:val="24"/>
                <w:szCs w:val="24"/>
                <w:highlight w:val="none"/>
                <w:lang w:val="en-US" w:eastAsia="zh-CN" w:bidi="ar-SA"/>
              </w:rPr>
              <w:t>序号</w:t>
            </w:r>
          </w:p>
        </w:tc>
        <w:tc>
          <w:tcPr>
            <w:tcW w:w="1373" w:type="dxa"/>
            <w:noWrap w:val="0"/>
            <w:vAlign w:val="center"/>
          </w:tcPr>
          <w:p w14:paraId="03CA22B0">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pacing w:val="6"/>
                <w:kern w:val="2"/>
                <w:sz w:val="24"/>
                <w:szCs w:val="24"/>
                <w:highlight w:val="none"/>
                <w:lang w:val="en-US" w:eastAsia="zh-CN" w:bidi="ar-SA"/>
              </w:rPr>
              <w:t>验收内容</w:t>
            </w:r>
          </w:p>
        </w:tc>
        <w:tc>
          <w:tcPr>
            <w:tcW w:w="3230" w:type="dxa"/>
            <w:gridSpan w:val="2"/>
            <w:noWrap w:val="0"/>
            <w:vAlign w:val="center"/>
          </w:tcPr>
          <w:p w14:paraId="080D9BC7">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pacing w:val="6"/>
                <w:kern w:val="2"/>
                <w:sz w:val="24"/>
                <w:szCs w:val="24"/>
                <w:highlight w:val="none"/>
                <w:lang w:val="en-US" w:eastAsia="zh-CN" w:bidi="ar-SA"/>
              </w:rPr>
              <w:t>合同约定</w:t>
            </w:r>
          </w:p>
        </w:tc>
        <w:tc>
          <w:tcPr>
            <w:tcW w:w="1379" w:type="dxa"/>
            <w:noWrap w:val="0"/>
            <w:vAlign w:val="center"/>
          </w:tcPr>
          <w:p w14:paraId="23B2030A">
            <w:pPr>
              <w:widowControl w:val="0"/>
              <w:snapToGrid w:val="0"/>
              <w:spacing w:line="400" w:lineRule="exact"/>
              <w:ind w:firstLine="0" w:firstLineChars="0"/>
              <w:jc w:val="center"/>
              <w:rPr>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pacing w:val="6"/>
                <w:kern w:val="2"/>
                <w:sz w:val="24"/>
                <w:szCs w:val="24"/>
                <w:highlight w:val="none"/>
                <w:lang w:val="en-US" w:eastAsia="zh-CN" w:bidi="ar-SA"/>
              </w:rPr>
              <w:t>执行情况</w:t>
            </w:r>
          </w:p>
        </w:tc>
        <w:tc>
          <w:tcPr>
            <w:tcW w:w="1305" w:type="dxa"/>
            <w:noWrap w:val="0"/>
            <w:vAlign w:val="center"/>
          </w:tcPr>
          <w:p w14:paraId="7A1FC449">
            <w:pPr>
              <w:widowControl w:val="0"/>
              <w:snapToGrid w:val="0"/>
              <w:spacing w:line="400" w:lineRule="exact"/>
              <w:ind w:firstLine="40" w:firstLineChars="16"/>
              <w:jc w:val="center"/>
              <w:rPr>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pacing w:val="6"/>
                <w:kern w:val="2"/>
                <w:sz w:val="24"/>
                <w:szCs w:val="24"/>
                <w:highlight w:val="none"/>
                <w:lang w:val="en-US" w:eastAsia="zh-CN" w:bidi="ar-SA"/>
              </w:rPr>
              <w:t>签字</w:t>
            </w:r>
          </w:p>
        </w:tc>
      </w:tr>
      <w:tr w14:paraId="1728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45BEA2B2">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w:t>
            </w:r>
          </w:p>
        </w:tc>
        <w:tc>
          <w:tcPr>
            <w:tcW w:w="1373" w:type="dxa"/>
            <w:noWrap w:val="0"/>
            <w:vAlign w:val="bottom"/>
          </w:tcPr>
          <w:p w14:paraId="39192C62">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文字量</w:t>
            </w:r>
          </w:p>
        </w:tc>
        <w:tc>
          <w:tcPr>
            <w:tcW w:w="3230" w:type="dxa"/>
            <w:gridSpan w:val="2"/>
            <w:noWrap w:val="0"/>
            <w:vAlign w:val="bottom"/>
          </w:tcPr>
          <w:p w14:paraId="7CC7A585">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不少于5.25万</w:t>
            </w:r>
          </w:p>
        </w:tc>
        <w:tc>
          <w:tcPr>
            <w:tcW w:w="1379" w:type="dxa"/>
            <w:noWrap w:val="0"/>
            <w:vAlign w:val="center"/>
          </w:tcPr>
          <w:p w14:paraId="271BF978">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3AEA93AC">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5AED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583F0F5B">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2</w:t>
            </w:r>
          </w:p>
        </w:tc>
        <w:tc>
          <w:tcPr>
            <w:tcW w:w="1373" w:type="dxa"/>
            <w:noWrap w:val="0"/>
            <w:vAlign w:val="center"/>
          </w:tcPr>
          <w:p w14:paraId="6FC8E866">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章节</w:t>
            </w:r>
          </w:p>
        </w:tc>
        <w:tc>
          <w:tcPr>
            <w:tcW w:w="3230" w:type="dxa"/>
            <w:gridSpan w:val="2"/>
            <w:noWrap w:val="0"/>
            <w:vAlign w:val="bottom"/>
          </w:tcPr>
          <w:p w14:paraId="30C481B8">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分15章，每章不超出5节</w:t>
            </w:r>
          </w:p>
        </w:tc>
        <w:tc>
          <w:tcPr>
            <w:tcW w:w="1379" w:type="dxa"/>
            <w:noWrap w:val="0"/>
            <w:vAlign w:val="center"/>
          </w:tcPr>
          <w:p w14:paraId="1C9C98D9">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5368D3B8">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278B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7667D463">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3</w:t>
            </w:r>
          </w:p>
        </w:tc>
        <w:tc>
          <w:tcPr>
            <w:tcW w:w="1373" w:type="dxa"/>
            <w:noWrap w:val="0"/>
            <w:vAlign w:val="bottom"/>
          </w:tcPr>
          <w:p w14:paraId="53D165EB">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插图</w:t>
            </w:r>
          </w:p>
        </w:tc>
        <w:tc>
          <w:tcPr>
            <w:tcW w:w="3230" w:type="dxa"/>
            <w:gridSpan w:val="2"/>
            <w:noWrap w:val="0"/>
            <w:vAlign w:val="bottom"/>
          </w:tcPr>
          <w:p w14:paraId="4C1E958F">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不少于30幅。</w:t>
            </w:r>
          </w:p>
        </w:tc>
        <w:tc>
          <w:tcPr>
            <w:tcW w:w="1379" w:type="dxa"/>
            <w:noWrap w:val="0"/>
            <w:vAlign w:val="center"/>
          </w:tcPr>
          <w:p w14:paraId="13537DA1">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491DD12F">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27DA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6879B962">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4</w:t>
            </w:r>
          </w:p>
        </w:tc>
        <w:tc>
          <w:tcPr>
            <w:tcW w:w="1373" w:type="dxa"/>
            <w:noWrap w:val="0"/>
            <w:vAlign w:val="bottom"/>
          </w:tcPr>
          <w:p w14:paraId="580625E5">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开本</w:t>
            </w:r>
          </w:p>
        </w:tc>
        <w:tc>
          <w:tcPr>
            <w:tcW w:w="3230" w:type="dxa"/>
            <w:gridSpan w:val="2"/>
            <w:noWrap w:val="0"/>
            <w:vAlign w:val="bottom"/>
          </w:tcPr>
          <w:p w14:paraId="6440D297">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239mm×169mm</w:t>
            </w:r>
          </w:p>
        </w:tc>
        <w:tc>
          <w:tcPr>
            <w:tcW w:w="1379" w:type="dxa"/>
            <w:noWrap w:val="0"/>
            <w:vAlign w:val="center"/>
          </w:tcPr>
          <w:p w14:paraId="23495DA1">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78F6B782">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3A56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2C441B48">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5</w:t>
            </w:r>
          </w:p>
        </w:tc>
        <w:tc>
          <w:tcPr>
            <w:tcW w:w="1373" w:type="dxa"/>
            <w:noWrap w:val="0"/>
            <w:vAlign w:val="bottom"/>
          </w:tcPr>
          <w:p w14:paraId="66F6D764">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P数</w:t>
            </w:r>
          </w:p>
        </w:tc>
        <w:tc>
          <w:tcPr>
            <w:tcW w:w="3230" w:type="dxa"/>
            <w:gridSpan w:val="2"/>
            <w:noWrap w:val="0"/>
            <w:vAlign w:val="bottom"/>
          </w:tcPr>
          <w:p w14:paraId="1041F6C6">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128P±8P</w:t>
            </w:r>
          </w:p>
        </w:tc>
        <w:tc>
          <w:tcPr>
            <w:tcW w:w="1379" w:type="dxa"/>
            <w:noWrap w:val="0"/>
            <w:vAlign w:val="center"/>
          </w:tcPr>
          <w:p w14:paraId="56E5B4CA">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75E60022">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7238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6D011F7D">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6</w:t>
            </w:r>
          </w:p>
        </w:tc>
        <w:tc>
          <w:tcPr>
            <w:tcW w:w="1373" w:type="dxa"/>
            <w:noWrap w:val="0"/>
            <w:vAlign w:val="bottom"/>
          </w:tcPr>
          <w:p w14:paraId="39E20FB4">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色彩</w:t>
            </w:r>
          </w:p>
        </w:tc>
        <w:tc>
          <w:tcPr>
            <w:tcW w:w="3230" w:type="dxa"/>
            <w:gridSpan w:val="2"/>
            <w:noWrap w:val="0"/>
            <w:vAlign w:val="bottom"/>
          </w:tcPr>
          <w:p w14:paraId="5DA5AF49">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四色</w:t>
            </w:r>
          </w:p>
        </w:tc>
        <w:tc>
          <w:tcPr>
            <w:tcW w:w="1379" w:type="dxa"/>
            <w:noWrap w:val="0"/>
            <w:vAlign w:val="center"/>
          </w:tcPr>
          <w:p w14:paraId="50C9865B">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120C638A">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1289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20387C33">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7</w:t>
            </w:r>
          </w:p>
        </w:tc>
        <w:tc>
          <w:tcPr>
            <w:tcW w:w="1373" w:type="dxa"/>
            <w:noWrap w:val="0"/>
            <w:vAlign w:val="bottom"/>
          </w:tcPr>
          <w:p w14:paraId="3ED9D952">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纸张</w:t>
            </w:r>
          </w:p>
        </w:tc>
        <w:tc>
          <w:tcPr>
            <w:tcW w:w="3230" w:type="dxa"/>
            <w:gridSpan w:val="2"/>
            <w:noWrap w:val="0"/>
            <w:vAlign w:val="bottom"/>
          </w:tcPr>
          <w:p w14:paraId="3ECD4902">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70克纯木桨A级双胶纸</w:t>
            </w:r>
          </w:p>
        </w:tc>
        <w:tc>
          <w:tcPr>
            <w:tcW w:w="1379" w:type="dxa"/>
            <w:noWrap w:val="0"/>
            <w:vAlign w:val="center"/>
          </w:tcPr>
          <w:p w14:paraId="551CEA56">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69326075">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6B93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7AB35DCD">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8</w:t>
            </w:r>
          </w:p>
        </w:tc>
        <w:tc>
          <w:tcPr>
            <w:tcW w:w="1373" w:type="dxa"/>
            <w:noWrap w:val="0"/>
            <w:vAlign w:val="center"/>
          </w:tcPr>
          <w:p w14:paraId="62393BDB">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装订</w:t>
            </w:r>
          </w:p>
        </w:tc>
        <w:tc>
          <w:tcPr>
            <w:tcW w:w="3230" w:type="dxa"/>
            <w:gridSpan w:val="2"/>
            <w:noWrap w:val="0"/>
            <w:vAlign w:val="bottom"/>
          </w:tcPr>
          <w:p w14:paraId="4A7C26D1">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无勒口，无线胶装。封面覆亚膜或亮膜。</w:t>
            </w:r>
          </w:p>
        </w:tc>
        <w:tc>
          <w:tcPr>
            <w:tcW w:w="1379" w:type="dxa"/>
            <w:noWrap w:val="0"/>
            <w:vAlign w:val="center"/>
          </w:tcPr>
          <w:p w14:paraId="1F06A748">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5D44E629">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200E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04407E15">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9</w:t>
            </w:r>
          </w:p>
        </w:tc>
        <w:tc>
          <w:tcPr>
            <w:tcW w:w="1373" w:type="dxa"/>
            <w:noWrap w:val="0"/>
            <w:vAlign w:val="bottom"/>
          </w:tcPr>
          <w:p w14:paraId="4C38CA90">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包装</w:t>
            </w:r>
          </w:p>
        </w:tc>
        <w:tc>
          <w:tcPr>
            <w:tcW w:w="3230" w:type="dxa"/>
            <w:gridSpan w:val="2"/>
            <w:noWrap w:val="0"/>
            <w:vAlign w:val="bottom"/>
          </w:tcPr>
          <w:p w14:paraId="6CBBC19D">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每50册扎捆，2捆为1件</w:t>
            </w:r>
          </w:p>
        </w:tc>
        <w:tc>
          <w:tcPr>
            <w:tcW w:w="1379" w:type="dxa"/>
            <w:noWrap w:val="0"/>
            <w:vAlign w:val="center"/>
          </w:tcPr>
          <w:p w14:paraId="7DB4FB08">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1A5A1A77">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79DF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91" w:type="dxa"/>
            <w:noWrap w:val="0"/>
            <w:vAlign w:val="center"/>
          </w:tcPr>
          <w:p w14:paraId="1CFB1719">
            <w:pPr>
              <w:widowControl w:val="0"/>
              <w:snapToGrid w:val="0"/>
              <w:spacing w:line="400" w:lineRule="exact"/>
              <w:ind w:firstLine="0" w:firstLineChars="0"/>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10</w:t>
            </w:r>
          </w:p>
        </w:tc>
        <w:tc>
          <w:tcPr>
            <w:tcW w:w="1373" w:type="dxa"/>
            <w:noWrap w:val="0"/>
            <w:vAlign w:val="center"/>
          </w:tcPr>
          <w:p w14:paraId="6BEEBD34">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完成时间</w:t>
            </w:r>
          </w:p>
        </w:tc>
        <w:tc>
          <w:tcPr>
            <w:tcW w:w="3230" w:type="dxa"/>
            <w:gridSpan w:val="2"/>
            <w:noWrap w:val="0"/>
            <w:vAlign w:val="bottom"/>
          </w:tcPr>
          <w:p w14:paraId="0EC4F2DA">
            <w:pPr>
              <w:widowControl w:val="0"/>
              <w:snapToGrid w:val="0"/>
              <w:spacing w:line="400" w:lineRule="exact"/>
              <w:ind w:firstLine="25" w:firstLineChars="1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签订采购合同后120天内教材定稿；付印后30天内完成印刷</w:t>
            </w:r>
          </w:p>
        </w:tc>
        <w:tc>
          <w:tcPr>
            <w:tcW w:w="1379" w:type="dxa"/>
            <w:noWrap w:val="0"/>
            <w:vAlign w:val="center"/>
          </w:tcPr>
          <w:p w14:paraId="31B1AC2E">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c>
          <w:tcPr>
            <w:tcW w:w="1305" w:type="dxa"/>
            <w:noWrap w:val="0"/>
            <w:vAlign w:val="center"/>
          </w:tcPr>
          <w:p w14:paraId="772A185F">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p>
        </w:tc>
      </w:tr>
      <w:tr w14:paraId="16EE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791" w:type="dxa"/>
            <w:noWrap w:val="0"/>
            <w:vAlign w:val="center"/>
          </w:tcPr>
          <w:p w14:paraId="1FBE9A93">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中标人</w:t>
            </w:r>
          </w:p>
        </w:tc>
        <w:tc>
          <w:tcPr>
            <w:tcW w:w="7287" w:type="dxa"/>
            <w:gridSpan w:val="5"/>
            <w:noWrap w:val="0"/>
            <w:vAlign w:val="center"/>
          </w:tcPr>
          <w:p w14:paraId="4D671DAA">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 xml:space="preserve">                               </w:t>
            </w:r>
          </w:p>
          <w:p w14:paraId="20EF7EBE">
            <w:pPr>
              <w:widowControl w:val="0"/>
              <w:snapToGrid w:val="0"/>
              <w:spacing w:line="400" w:lineRule="exact"/>
              <w:ind w:firstLine="4032" w:firstLineChars="1600"/>
              <w:jc w:val="both"/>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 xml:space="preserve"> 单位盖章：</w:t>
            </w:r>
          </w:p>
        </w:tc>
      </w:tr>
      <w:tr w14:paraId="7E70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791" w:type="dxa"/>
            <w:noWrap w:val="0"/>
            <w:vAlign w:val="center"/>
          </w:tcPr>
          <w:p w14:paraId="0069F46F">
            <w:pPr>
              <w:widowControl w:val="0"/>
              <w:snapToGrid w:val="0"/>
              <w:spacing w:line="400" w:lineRule="exact"/>
              <w:ind w:firstLine="0" w:firstLineChars="0"/>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招标人意见</w:t>
            </w:r>
          </w:p>
        </w:tc>
        <w:tc>
          <w:tcPr>
            <w:tcW w:w="7287" w:type="dxa"/>
            <w:gridSpan w:val="5"/>
            <w:noWrap w:val="0"/>
            <w:vAlign w:val="center"/>
          </w:tcPr>
          <w:p w14:paraId="453C33BF">
            <w:pPr>
              <w:spacing w:line="400" w:lineRule="exact"/>
              <w:ind w:firstLine="504"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color w:val="auto"/>
                <w:spacing w:val="6"/>
                <w:sz w:val="24"/>
                <w:szCs w:val="24"/>
                <w:highlight w:val="none"/>
              </w:rPr>
              <w:t xml:space="preserve"> </w:t>
            </w:r>
            <w:r>
              <w:rPr>
                <w:rFonts w:hint="eastAsia" w:ascii="仿宋" w:hAnsi="仿宋" w:eastAsia="仿宋" w:cs="仿宋"/>
                <w:bCs/>
                <w:color w:val="auto"/>
                <w:spacing w:val="6"/>
                <w:kern w:val="2"/>
                <w:sz w:val="24"/>
                <w:szCs w:val="24"/>
                <w:highlight w:val="none"/>
                <w:lang w:val="en-US" w:eastAsia="zh-CN" w:bidi="ar-SA"/>
              </w:rPr>
              <w:t xml:space="preserve">       </w:t>
            </w:r>
          </w:p>
          <w:p w14:paraId="33ED5164">
            <w:pPr>
              <w:widowControl w:val="0"/>
              <w:snapToGrid w:val="0"/>
              <w:spacing w:line="400" w:lineRule="exact"/>
              <w:ind w:firstLine="1512" w:firstLineChars="600"/>
              <w:jc w:val="both"/>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 xml:space="preserve"> 分管领导：                 单位盖章：</w:t>
            </w:r>
          </w:p>
          <w:p w14:paraId="765F9B97">
            <w:pPr>
              <w:widowControl w:val="0"/>
              <w:snapToGrid w:val="0"/>
              <w:spacing w:line="400" w:lineRule="exact"/>
              <w:ind w:firstLine="0" w:firstLineChars="0"/>
              <w:jc w:val="both"/>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 xml:space="preserve">                                               </w:t>
            </w:r>
          </w:p>
        </w:tc>
      </w:tr>
    </w:tbl>
    <w:p w14:paraId="7BB85CB5">
      <w:pPr>
        <w:rPr>
          <w:rFonts w:hint="eastAsia" w:ascii="仿宋" w:hAnsi="仿宋" w:eastAsia="仿宋" w:cs="仿宋"/>
          <w:b/>
          <w:color w:val="auto"/>
          <w:sz w:val="36"/>
          <w:szCs w:val="20"/>
          <w:highlight w:val="none"/>
        </w:rPr>
      </w:pPr>
    </w:p>
    <w:p w14:paraId="25DE27AA">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E63914E">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78"/>
      <w:r>
        <w:rPr>
          <w:rFonts w:hint="eastAsia" w:ascii="仿宋" w:hAnsi="仿宋" w:eastAsia="仿宋" w:cs="仿宋"/>
          <w:b/>
          <w:color w:val="auto"/>
          <w:sz w:val="36"/>
          <w:szCs w:val="20"/>
          <w:highlight w:val="none"/>
        </w:rPr>
        <w:t xml:space="preserve"> </w:t>
      </w:r>
      <w:bookmarkEnd w:id="379"/>
      <w:r>
        <w:rPr>
          <w:rFonts w:hint="eastAsia" w:ascii="仿宋" w:hAnsi="仿宋" w:eastAsia="仿宋" w:cs="仿宋"/>
          <w:b/>
          <w:color w:val="auto"/>
          <w:sz w:val="36"/>
          <w:szCs w:val="20"/>
          <w:highlight w:val="none"/>
        </w:rPr>
        <w:t>应提交的有关格式范例</w:t>
      </w:r>
    </w:p>
    <w:p w14:paraId="4D975823">
      <w:pPr>
        <w:spacing w:line="360" w:lineRule="auto"/>
        <w:jc w:val="center"/>
        <w:outlineLvl w:val="0"/>
        <w:rPr>
          <w:rFonts w:hint="eastAsia" w:ascii="仿宋" w:hAnsi="仿宋" w:eastAsia="仿宋" w:cs="仿宋"/>
          <w:b/>
          <w:color w:val="auto"/>
          <w:kern w:val="0"/>
          <w:sz w:val="36"/>
          <w:szCs w:val="36"/>
          <w:highlight w:val="none"/>
        </w:rPr>
      </w:pPr>
    </w:p>
    <w:p w14:paraId="226CC1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DDEA5C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D3A1A98">
      <w:pPr>
        <w:spacing w:line="360" w:lineRule="auto"/>
        <w:jc w:val="center"/>
        <w:outlineLvl w:val="0"/>
        <w:rPr>
          <w:rFonts w:hint="eastAsia" w:ascii="仿宋" w:hAnsi="仿宋" w:eastAsia="仿宋" w:cs="仿宋"/>
          <w:b/>
          <w:color w:val="auto"/>
          <w:kern w:val="0"/>
          <w:sz w:val="36"/>
          <w:szCs w:val="36"/>
          <w:highlight w:val="none"/>
        </w:rPr>
      </w:pPr>
    </w:p>
    <w:p w14:paraId="1FEADAB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A6E52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041DC1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5398EC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7ED1B6F">
      <w:pPr>
        <w:snapToGrid w:val="0"/>
        <w:spacing w:line="360" w:lineRule="auto"/>
        <w:ind w:firstLine="480" w:firstLineChars="200"/>
        <w:rPr>
          <w:rFonts w:hint="eastAsia" w:ascii="仿宋" w:hAnsi="仿宋" w:eastAsia="仿宋" w:cs="仿宋"/>
          <w:color w:val="auto"/>
          <w:sz w:val="24"/>
          <w:highlight w:val="none"/>
        </w:rPr>
      </w:pPr>
    </w:p>
    <w:p w14:paraId="74686A2E">
      <w:pPr>
        <w:spacing w:line="360" w:lineRule="auto"/>
        <w:ind w:firstLine="480" w:firstLineChars="200"/>
        <w:rPr>
          <w:rFonts w:hint="eastAsia" w:ascii="仿宋" w:hAnsi="仿宋" w:eastAsia="仿宋" w:cs="仿宋"/>
          <w:color w:val="auto"/>
          <w:sz w:val="24"/>
          <w:highlight w:val="none"/>
        </w:rPr>
      </w:pPr>
    </w:p>
    <w:p w14:paraId="474D6B5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7823BF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浙江省老年活动中心、杭州博实招标代理有限公司：</w:t>
      </w:r>
    </w:p>
    <w:p w14:paraId="3E2EF4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2025（下）教材开发出版项目（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BSZB2025-CZZG100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6FEC8569">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2BB123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418F5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FB3E4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F319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6DB3F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62542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CFD5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1CB8A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E43A0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6DC61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A4392D8">
      <w:pPr>
        <w:pStyle w:val="80"/>
        <w:ind w:firstLine="480"/>
        <w:rPr>
          <w:rFonts w:hint="eastAsia" w:ascii="仿宋" w:hAnsi="仿宋" w:eastAsia="仿宋" w:cs="仿宋"/>
          <w:color w:val="auto"/>
          <w:sz w:val="24"/>
          <w:highlight w:val="none"/>
        </w:rPr>
      </w:pPr>
    </w:p>
    <w:p w14:paraId="1EDA3523">
      <w:pPr>
        <w:pStyle w:val="80"/>
        <w:ind w:firstLine="480"/>
        <w:rPr>
          <w:rFonts w:hint="eastAsia" w:ascii="仿宋" w:hAnsi="仿宋" w:eastAsia="仿宋" w:cs="仿宋"/>
          <w:color w:val="auto"/>
          <w:sz w:val="24"/>
          <w:highlight w:val="none"/>
        </w:rPr>
      </w:pPr>
    </w:p>
    <w:p w14:paraId="291244C7">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0D201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342DED5">
      <w:pPr>
        <w:snapToGrid w:val="0"/>
        <w:spacing w:line="360" w:lineRule="auto"/>
        <w:ind w:right="480"/>
        <w:jc w:val="center"/>
        <w:rPr>
          <w:rFonts w:hint="eastAsia" w:ascii="仿宋" w:hAnsi="仿宋" w:eastAsia="仿宋" w:cs="仿宋"/>
          <w:b/>
          <w:color w:val="auto"/>
          <w:kern w:val="0"/>
          <w:sz w:val="32"/>
          <w:szCs w:val="32"/>
          <w:highlight w:val="none"/>
        </w:rPr>
      </w:pPr>
    </w:p>
    <w:p w14:paraId="74F8711F">
      <w:pPr>
        <w:snapToGrid w:val="0"/>
        <w:spacing w:line="360" w:lineRule="auto"/>
        <w:ind w:right="480"/>
        <w:jc w:val="center"/>
        <w:rPr>
          <w:rFonts w:hint="eastAsia" w:ascii="仿宋" w:hAnsi="仿宋" w:eastAsia="仿宋" w:cs="仿宋"/>
          <w:b/>
          <w:color w:val="auto"/>
          <w:kern w:val="0"/>
          <w:sz w:val="32"/>
          <w:szCs w:val="32"/>
          <w:highlight w:val="none"/>
        </w:rPr>
      </w:pPr>
    </w:p>
    <w:p w14:paraId="70495A33">
      <w:pPr>
        <w:snapToGrid w:val="0"/>
        <w:spacing w:line="360" w:lineRule="auto"/>
        <w:ind w:right="480"/>
        <w:jc w:val="center"/>
        <w:rPr>
          <w:rFonts w:hint="eastAsia" w:ascii="仿宋" w:hAnsi="仿宋" w:eastAsia="仿宋" w:cs="仿宋"/>
          <w:b/>
          <w:color w:val="auto"/>
          <w:kern w:val="0"/>
          <w:sz w:val="32"/>
          <w:szCs w:val="32"/>
          <w:highlight w:val="none"/>
        </w:rPr>
      </w:pPr>
    </w:p>
    <w:p w14:paraId="513A6453">
      <w:pPr>
        <w:rPr>
          <w:rFonts w:hint="eastAsia" w:ascii="仿宋" w:hAnsi="仿宋" w:eastAsia="仿宋" w:cs="仿宋"/>
          <w:color w:val="auto"/>
          <w:highlight w:val="none"/>
        </w:rPr>
      </w:pPr>
    </w:p>
    <w:p w14:paraId="7BF59F2F">
      <w:pPr>
        <w:snapToGrid w:val="0"/>
        <w:spacing w:line="360" w:lineRule="auto"/>
        <w:ind w:right="480"/>
        <w:jc w:val="center"/>
        <w:rPr>
          <w:rFonts w:hint="eastAsia" w:ascii="仿宋" w:hAnsi="仿宋" w:eastAsia="仿宋" w:cs="仿宋"/>
          <w:b/>
          <w:color w:val="auto"/>
          <w:kern w:val="0"/>
          <w:sz w:val="32"/>
          <w:szCs w:val="32"/>
          <w:highlight w:val="none"/>
        </w:rPr>
      </w:pPr>
    </w:p>
    <w:p w14:paraId="7B4B78B2">
      <w:pPr>
        <w:snapToGrid w:val="0"/>
        <w:spacing w:line="360" w:lineRule="auto"/>
        <w:ind w:right="480"/>
        <w:jc w:val="center"/>
        <w:rPr>
          <w:rFonts w:hint="eastAsia" w:ascii="仿宋" w:hAnsi="仿宋" w:eastAsia="仿宋" w:cs="仿宋"/>
          <w:b/>
          <w:color w:val="auto"/>
          <w:kern w:val="0"/>
          <w:sz w:val="32"/>
          <w:szCs w:val="32"/>
          <w:highlight w:val="none"/>
        </w:rPr>
      </w:pPr>
    </w:p>
    <w:p w14:paraId="269D741E">
      <w:pPr>
        <w:numPr>
          <w:ilvl w:val="0"/>
          <w:numId w:val="2"/>
        </w:num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联合体协议（如果有）</w:t>
      </w:r>
    </w:p>
    <w:p w14:paraId="07B6A97B">
      <w:pPr>
        <w:widowControl/>
        <w:spacing w:line="360" w:lineRule="auto"/>
        <w:ind w:firstLine="482" w:firstLineChars="200"/>
        <w:jc w:val="left"/>
        <w:rPr>
          <w:rFonts w:hint="eastAsia" w:ascii="仿宋" w:hAnsi="仿宋" w:eastAsia="仿宋" w:cs="仿宋"/>
          <w:b/>
          <w:color w:val="auto"/>
          <w:sz w:val="24"/>
          <w:highlight w:val="none"/>
        </w:rPr>
      </w:pPr>
    </w:p>
    <w:p w14:paraId="4ADCCE8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E3BC477">
      <w:pPr>
        <w:widowControl/>
        <w:spacing w:line="360" w:lineRule="auto"/>
        <w:ind w:firstLine="482" w:firstLineChars="200"/>
        <w:jc w:val="left"/>
        <w:rPr>
          <w:rFonts w:hint="eastAsia" w:ascii="仿宋" w:hAnsi="仿宋" w:eastAsia="仿宋" w:cs="仿宋"/>
          <w:b/>
          <w:color w:val="auto"/>
          <w:sz w:val="24"/>
          <w:highlight w:val="none"/>
        </w:rPr>
      </w:pPr>
    </w:p>
    <w:p w14:paraId="48E4C2B8">
      <w:pPr>
        <w:widowControl/>
        <w:spacing w:line="360" w:lineRule="auto"/>
        <w:ind w:firstLine="482" w:firstLineChars="200"/>
        <w:jc w:val="left"/>
        <w:rPr>
          <w:rFonts w:hint="eastAsia" w:ascii="仿宋" w:hAnsi="仿宋" w:eastAsia="仿宋" w:cs="仿宋"/>
          <w:b/>
          <w:color w:val="auto"/>
          <w:sz w:val="24"/>
          <w:highlight w:val="none"/>
        </w:rPr>
      </w:pPr>
    </w:p>
    <w:p w14:paraId="5B315CE5">
      <w:pPr>
        <w:widowControl/>
        <w:spacing w:line="360" w:lineRule="auto"/>
        <w:ind w:firstLine="482" w:firstLineChars="200"/>
        <w:jc w:val="left"/>
        <w:rPr>
          <w:rFonts w:hint="eastAsia" w:ascii="仿宋" w:hAnsi="仿宋" w:eastAsia="仿宋" w:cs="仿宋"/>
          <w:b/>
          <w:color w:val="auto"/>
          <w:sz w:val="24"/>
          <w:highlight w:val="none"/>
        </w:rPr>
      </w:pPr>
    </w:p>
    <w:p w14:paraId="6F73D824">
      <w:pPr>
        <w:widowControl/>
        <w:spacing w:line="360" w:lineRule="auto"/>
        <w:ind w:firstLine="482" w:firstLineChars="200"/>
        <w:jc w:val="left"/>
        <w:rPr>
          <w:rFonts w:hint="eastAsia" w:ascii="仿宋" w:hAnsi="仿宋" w:eastAsia="仿宋" w:cs="仿宋"/>
          <w:b/>
          <w:color w:val="auto"/>
          <w:sz w:val="24"/>
          <w:highlight w:val="none"/>
        </w:rPr>
      </w:pPr>
    </w:p>
    <w:p w14:paraId="7BADF42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FF642E1">
      <w:pPr>
        <w:snapToGrid w:val="0"/>
        <w:spacing w:line="360" w:lineRule="auto"/>
        <w:ind w:firstLine="480" w:firstLineChars="200"/>
        <w:rPr>
          <w:rFonts w:hint="eastAsia" w:ascii="仿宋" w:hAnsi="仿宋" w:eastAsia="仿宋" w:cs="仿宋"/>
          <w:color w:val="auto"/>
          <w:sz w:val="24"/>
          <w:highlight w:val="none"/>
        </w:rPr>
      </w:pPr>
    </w:p>
    <w:p w14:paraId="66899D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27846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A.专门面向中小企业，服务全部由符合政策要求的中小企业（或小微企业）承接的，提供相应的中小企业声明函（附件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w:t>
      </w:r>
    </w:p>
    <w:p w14:paraId="06504CE9">
      <w:pPr>
        <w:snapToGrid w:val="0"/>
        <w:spacing w:line="360" w:lineRule="auto"/>
        <w:ind w:firstLine="480" w:firstLineChars="200"/>
        <w:rPr>
          <w:rFonts w:hint="eastAsia" w:ascii="仿宋" w:hAnsi="仿宋" w:eastAsia="仿宋" w:cs="仿宋"/>
          <w:color w:val="auto"/>
          <w:sz w:val="24"/>
          <w:highlight w:val="none"/>
        </w:rPr>
      </w:pPr>
    </w:p>
    <w:p w14:paraId="3389AB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B.要求以联合体形式参加的，提供联合协议和中小企业声明函（附件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），联合协议中中小企业合同金额应当达到招标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载明的比例；如果供应商本身提供所有标的均由中小企业制造或承接的，视同符合了资格条件，无需再与其他中小企业组成联合体参加政府采购活动，无需提供联合协议。</w:t>
      </w:r>
    </w:p>
    <w:p w14:paraId="14037668">
      <w:pPr>
        <w:snapToGrid w:val="0"/>
        <w:spacing w:line="360" w:lineRule="auto"/>
        <w:ind w:firstLine="480" w:firstLineChars="200"/>
        <w:rPr>
          <w:rFonts w:hint="eastAsia" w:ascii="仿宋" w:hAnsi="仿宋" w:eastAsia="仿宋" w:cs="仿宋"/>
          <w:color w:val="auto"/>
          <w:sz w:val="24"/>
          <w:highlight w:val="none"/>
        </w:rPr>
      </w:pPr>
    </w:p>
    <w:p w14:paraId="467E7C7F">
      <w:pPr>
        <w:snapToGrid w:val="0"/>
        <w:spacing w:line="360" w:lineRule="auto"/>
        <w:ind w:firstLine="480" w:firstLineChars="20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C、要求合同分包的，提供分包意向协议和中小企业声明函（附件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），分包意向协议中中小企业合同金额应当达到招标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载明的比例；如果供应商本身提供所有标的均由中小企业制造或承接，视同符合了资格条件，无需再向中小企业分包，无需提供分包意向协议。</w:t>
      </w:r>
    </w:p>
    <w:p w14:paraId="2F9B1FAA">
      <w:pPr>
        <w:spacing w:line="360" w:lineRule="auto"/>
        <w:ind w:firstLine="420" w:firstLineChars="200"/>
        <w:rPr>
          <w:rFonts w:hint="eastAsia" w:ascii="仿宋" w:hAnsi="仿宋" w:eastAsia="仿宋" w:cs="仿宋"/>
          <w:color w:val="auto"/>
          <w:highlight w:val="none"/>
        </w:rPr>
      </w:pPr>
    </w:p>
    <w:p w14:paraId="7642440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F26DB1C">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25DDECC">
      <w:pPr>
        <w:ind w:firstLine="2530" w:firstLineChars="900"/>
        <w:rPr>
          <w:rFonts w:hint="eastAsia" w:ascii="仿宋" w:hAnsi="仿宋" w:eastAsia="仿宋" w:cs="仿宋"/>
          <w:b/>
          <w:color w:val="auto"/>
          <w:kern w:val="0"/>
          <w:sz w:val="28"/>
          <w:szCs w:val="28"/>
          <w:highlight w:val="none"/>
        </w:rPr>
      </w:pPr>
    </w:p>
    <w:p w14:paraId="2132DD98">
      <w:pPr>
        <w:ind w:firstLine="2530" w:firstLineChars="900"/>
        <w:rPr>
          <w:rFonts w:hint="eastAsia" w:ascii="仿宋" w:hAnsi="仿宋" w:eastAsia="仿宋" w:cs="仿宋"/>
          <w:b/>
          <w:color w:val="auto"/>
          <w:kern w:val="0"/>
          <w:sz w:val="28"/>
          <w:szCs w:val="28"/>
          <w:highlight w:val="none"/>
        </w:rPr>
      </w:pPr>
    </w:p>
    <w:p w14:paraId="5234097D">
      <w:pPr>
        <w:widowControl/>
        <w:spacing w:line="360" w:lineRule="auto"/>
        <w:ind w:left="15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提供有效的《出版物经营许可证》</w:t>
      </w:r>
    </w:p>
    <w:p w14:paraId="7AF8A0D9">
      <w:pPr>
        <w:widowControl/>
        <w:spacing w:line="360" w:lineRule="auto"/>
        <w:ind w:left="15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或</w:t>
      </w:r>
    </w:p>
    <w:p w14:paraId="7E13825B">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《图书出版许可证》证书扫描件</w:t>
      </w:r>
    </w:p>
    <w:p w14:paraId="67ABD459">
      <w:pPr>
        <w:snapToGrid w:val="0"/>
        <w:spacing w:line="360" w:lineRule="auto"/>
        <w:ind w:right="480"/>
        <w:jc w:val="center"/>
        <w:rPr>
          <w:rFonts w:hint="eastAsia" w:ascii="仿宋" w:hAnsi="仿宋" w:eastAsia="仿宋" w:cs="仿宋"/>
          <w:b/>
          <w:color w:val="auto"/>
          <w:kern w:val="0"/>
          <w:sz w:val="32"/>
          <w:szCs w:val="32"/>
          <w:highlight w:val="none"/>
        </w:rPr>
      </w:pPr>
    </w:p>
    <w:p w14:paraId="48716D8F">
      <w:pPr>
        <w:snapToGrid w:val="0"/>
        <w:spacing w:line="360" w:lineRule="auto"/>
        <w:ind w:right="480"/>
        <w:jc w:val="center"/>
        <w:rPr>
          <w:rFonts w:hint="eastAsia" w:ascii="仿宋" w:hAnsi="仿宋" w:eastAsia="仿宋" w:cs="仿宋"/>
          <w:b/>
          <w:color w:val="auto"/>
          <w:kern w:val="0"/>
          <w:sz w:val="32"/>
          <w:szCs w:val="32"/>
          <w:highlight w:val="none"/>
        </w:rPr>
      </w:pPr>
    </w:p>
    <w:p w14:paraId="53FB63DE">
      <w:pPr>
        <w:snapToGrid w:val="0"/>
        <w:spacing w:line="360" w:lineRule="auto"/>
        <w:ind w:right="480"/>
        <w:jc w:val="center"/>
        <w:rPr>
          <w:rFonts w:hint="eastAsia" w:ascii="仿宋" w:hAnsi="仿宋" w:eastAsia="仿宋" w:cs="仿宋"/>
          <w:b/>
          <w:color w:val="auto"/>
          <w:kern w:val="0"/>
          <w:sz w:val="32"/>
          <w:szCs w:val="32"/>
          <w:highlight w:val="none"/>
        </w:rPr>
      </w:pPr>
    </w:p>
    <w:p w14:paraId="7E2A899D">
      <w:pPr>
        <w:snapToGrid w:val="0"/>
        <w:spacing w:line="360" w:lineRule="auto"/>
        <w:ind w:right="480"/>
        <w:jc w:val="center"/>
        <w:rPr>
          <w:rFonts w:hint="eastAsia" w:ascii="仿宋" w:hAnsi="仿宋" w:eastAsia="仿宋" w:cs="仿宋"/>
          <w:b/>
          <w:color w:val="auto"/>
          <w:kern w:val="0"/>
          <w:sz w:val="32"/>
          <w:szCs w:val="32"/>
          <w:highlight w:val="none"/>
        </w:rPr>
      </w:pPr>
    </w:p>
    <w:p w14:paraId="3501BBC4">
      <w:pPr>
        <w:snapToGrid w:val="0"/>
        <w:spacing w:line="360" w:lineRule="auto"/>
        <w:ind w:right="480"/>
        <w:jc w:val="center"/>
        <w:rPr>
          <w:rFonts w:hint="eastAsia" w:ascii="仿宋" w:hAnsi="仿宋" w:eastAsia="仿宋" w:cs="仿宋"/>
          <w:b/>
          <w:color w:val="auto"/>
          <w:kern w:val="0"/>
          <w:sz w:val="32"/>
          <w:szCs w:val="32"/>
          <w:highlight w:val="none"/>
        </w:rPr>
      </w:pPr>
    </w:p>
    <w:p w14:paraId="0AF89EE8">
      <w:pPr>
        <w:spacing w:line="360" w:lineRule="auto"/>
        <w:jc w:val="center"/>
        <w:outlineLvl w:val="0"/>
        <w:rPr>
          <w:rFonts w:hint="eastAsia" w:ascii="仿宋" w:hAnsi="仿宋" w:eastAsia="仿宋" w:cs="仿宋"/>
          <w:b/>
          <w:color w:val="auto"/>
          <w:kern w:val="0"/>
          <w:sz w:val="36"/>
          <w:szCs w:val="36"/>
          <w:highlight w:val="none"/>
        </w:rPr>
      </w:pPr>
    </w:p>
    <w:p w14:paraId="1F3CA917">
      <w:pPr>
        <w:snapToGrid w:val="0"/>
        <w:spacing w:line="360" w:lineRule="auto"/>
        <w:ind w:right="480"/>
        <w:jc w:val="center"/>
        <w:rPr>
          <w:rFonts w:hint="eastAsia" w:ascii="仿宋" w:hAnsi="仿宋" w:eastAsia="仿宋" w:cs="仿宋"/>
          <w:b/>
          <w:color w:val="auto"/>
          <w:kern w:val="0"/>
          <w:sz w:val="32"/>
          <w:szCs w:val="32"/>
          <w:highlight w:val="none"/>
        </w:rPr>
      </w:pPr>
    </w:p>
    <w:p w14:paraId="6DCF0603">
      <w:pPr>
        <w:spacing w:line="360" w:lineRule="auto"/>
        <w:jc w:val="center"/>
        <w:outlineLvl w:val="0"/>
        <w:rPr>
          <w:rFonts w:hint="eastAsia" w:ascii="仿宋" w:hAnsi="仿宋" w:eastAsia="仿宋" w:cs="仿宋"/>
          <w:b/>
          <w:color w:val="auto"/>
          <w:kern w:val="0"/>
          <w:sz w:val="36"/>
          <w:szCs w:val="36"/>
          <w:highlight w:val="none"/>
        </w:rPr>
      </w:pPr>
    </w:p>
    <w:p w14:paraId="2BBDCE12">
      <w:pPr>
        <w:snapToGrid w:val="0"/>
        <w:spacing w:line="360" w:lineRule="auto"/>
        <w:ind w:right="480"/>
        <w:jc w:val="center"/>
        <w:rPr>
          <w:rFonts w:hint="eastAsia" w:ascii="仿宋" w:hAnsi="仿宋" w:eastAsia="仿宋" w:cs="仿宋"/>
          <w:b/>
          <w:color w:val="auto"/>
          <w:kern w:val="0"/>
          <w:sz w:val="32"/>
          <w:szCs w:val="32"/>
          <w:highlight w:val="none"/>
        </w:rPr>
      </w:pPr>
    </w:p>
    <w:p w14:paraId="262CE2E9">
      <w:pPr>
        <w:spacing w:line="360" w:lineRule="auto"/>
        <w:jc w:val="center"/>
        <w:outlineLvl w:val="0"/>
        <w:rPr>
          <w:rFonts w:hint="eastAsia" w:ascii="仿宋" w:hAnsi="仿宋" w:eastAsia="仿宋" w:cs="仿宋"/>
          <w:b/>
          <w:color w:val="auto"/>
          <w:kern w:val="0"/>
          <w:sz w:val="36"/>
          <w:szCs w:val="36"/>
          <w:highlight w:val="none"/>
        </w:rPr>
      </w:pPr>
    </w:p>
    <w:p w14:paraId="54C9284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242D6E4">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DA2393D">
      <w:pPr>
        <w:spacing w:line="360" w:lineRule="auto"/>
        <w:jc w:val="center"/>
        <w:outlineLvl w:val="0"/>
        <w:rPr>
          <w:rFonts w:hint="eastAsia" w:ascii="仿宋" w:hAnsi="仿宋" w:eastAsia="仿宋" w:cs="仿宋"/>
          <w:b/>
          <w:color w:val="auto"/>
          <w:kern w:val="0"/>
          <w:sz w:val="24"/>
          <w:highlight w:val="none"/>
        </w:rPr>
      </w:pPr>
    </w:p>
    <w:p w14:paraId="2AE7CFEA">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B329A2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8E872D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83E788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2538AB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7F2427F">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14:paraId="123DF1B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6A55A4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D75DCCB">
      <w:pPr>
        <w:snapToGrid w:val="0"/>
        <w:spacing w:line="360" w:lineRule="auto"/>
        <w:jc w:val="center"/>
        <w:rPr>
          <w:rFonts w:hint="eastAsia" w:ascii="仿宋" w:hAnsi="仿宋" w:eastAsia="仿宋" w:cs="仿宋"/>
          <w:b/>
          <w:color w:val="auto"/>
          <w:kern w:val="0"/>
          <w:sz w:val="32"/>
          <w:szCs w:val="32"/>
          <w:highlight w:val="none"/>
          <w:lang w:val="zh-CN"/>
        </w:rPr>
      </w:pPr>
    </w:p>
    <w:p w14:paraId="74384429">
      <w:pPr>
        <w:snapToGrid w:val="0"/>
        <w:spacing w:line="360" w:lineRule="auto"/>
        <w:jc w:val="center"/>
        <w:rPr>
          <w:rFonts w:hint="eastAsia" w:ascii="仿宋" w:hAnsi="仿宋" w:eastAsia="仿宋" w:cs="仿宋"/>
          <w:b/>
          <w:color w:val="auto"/>
          <w:kern w:val="0"/>
          <w:sz w:val="32"/>
          <w:szCs w:val="32"/>
          <w:highlight w:val="none"/>
          <w:lang w:val="zh-CN"/>
        </w:rPr>
      </w:pPr>
    </w:p>
    <w:p w14:paraId="78B1B075">
      <w:pPr>
        <w:snapToGrid w:val="0"/>
        <w:spacing w:line="360" w:lineRule="auto"/>
        <w:jc w:val="center"/>
        <w:rPr>
          <w:rFonts w:hint="eastAsia" w:ascii="仿宋" w:hAnsi="仿宋" w:eastAsia="仿宋" w:cs="仿宋"/>
          <w:b/>
          <w:color w:val="auto"/>
          <w:kern w:val="0"/>
          <w:sz w:val="32"/>
          <w:szCs w:val="32"/>
          <w:highlight w:val="none"/>
          <w:lang w:val="zh-CN"/>
        </w:rPr>
      </w:pPr>
    </w:p>
    <w:p w14:paraId="679209FE">
      <w:pPr>
        <w:snapToGrid w:val="0"/>
        <w:spacing w:line="360" w:lineRule="auto"/>
        <w:jc w:val="center"/>
        <w:rPr>
          <w:rFonts w:hint="eastAsia" w:ascii="仿宋" w:hAnsi="仿宋" w:eastAsia="仿宋" w:cs="仿宋"/>
          <w:b/>
          <w:color w:val="auto"/>
          <w:kern w:val="0"/>
          <w:sz w:val="32"/>
          <w:szCs w:val="32"/>
          <w:highlight w:val="none"/>
          <w:lang w:val="zh-CN"/>
        </w:rPr>
      </w:pPr>
    </w:p>
    <w:p w14:paraId="0C0F8021">
      <w:pPr>
        <w:snapToGrid w:val="0"/>
        <w:spacing w:line="360" w:lineRule="auto"/>
        <w:jc w:val="center"/>
        <w:rPr>
          <w:rFonts w:hint="eastAsia" w:ascii="仿宋" w:hAnsi="仿宋" w:eastAsia="仿宋" w:cs="仿宋"/>
          <w:b/>
          <w:color w:val="auto"/>
          <w:kern w:val="0"/>
          <w:sz w:val="32"/>
          <w:szCs w:val="32"/>
          <w:highlight w:val="none"/>
          <w:lang w:val="zh-CN"/>
        </w:rPr>
      </w:pPr>
    </w:p>
    <w:p w14:paraId="3F7C9EF1">
      <w:pPr>
        <w:snapToGrid w:val="0"/>
        <w:spacing w:line="360" w:lineRule="auto"/>
        <w:jc w:val="center"/>
        <w:outlineLvl w:val="0"/>
        <w:rPr>
          <w:rFonts w:hint="eastAsia" w:ascii="仿宋" w:hAnsi="仿宋" w:eastAsia="仿宋" w:cs="仿宋"/>
          <w:b/>
          <w:color w:val="auto"/>
          <w:kern w:val="0"/>
          <w:sz w:val="32"/>
          <w:szCs w:val="32"/>
          <w:highlight w:val="none"/>
        </w:rPr>
      </w:pPr>
    </w:p>
    <w:p w14:paraId="7BE51933">
      <w:pPr>
        <w:snapToGrid w:val="0"/>
        <w:spacing w:line="360" w:lineRule="auto"/>
        <w:jc w:val="center"/>
        <w:outlineLvl w:val="0"/>
        <w:rPr>
          <w:rFonts w:hint="eastAsia" w:ascii="仿宋" w:hAnsi="仿宋" w:eastAsia="仿宋" w:cs="仿宋"/>
          <w:b/>
          <w:color w:val="auto"/>
          <w:kern w:val="0"/>
          <w:sz w:val="32"/>
          <w:szCs w:val="32"/>
          <w:highlight w:val="none"/>
        </w:rPr>
      </w:pPr>
    </w:p>
    <w:p w14:paraId="424233F0">
      <w:pPr>
        <w:rPr>
          <w:rFonts w:hint="eastAsia" w:ascii="仿宋" w:hAnsi="仿宋" w:eastAsia="仿宋" w:cs="仿宋"/>
          <w:color w:val="auto"/>
          <w:highlight w:val="none"/>
        </w:rPr>
      </w:pPr>
    </w:p>
    <w:p w14:paraId="7B3891A0">
      <w:pPr>
        <w:snapToGrid w:val="0"/>
        <w:spacing w:line="360" w:lineRule="auto"/>
        <w:jc w:val="center"/>
        <w:outlineLvl w:val="0"/>
        <w:rPr>
          <w:rFonts w:hint="eastAsia" w:ascii="仿宋" w:hAnsi="仿宋" w:eastAsia="仿宋" w:cs="仿宋"/>
          <w:b/>
          <w:color w:val="auto"/>
          <w:kern w:val="0"/>
          <w:sz w:val="32"/>
          <w:szCs w:val="32"/>
          <w:highlight w:val="none"/>
        </w:rPr>
      </w:pPr>
    </w:p>
    <w:p w14:paraId="0E62A938">
      <w:pPr>
        <w:snapToGrid w:val="0"/>
        <w:spacing w:line="360" w:lineRule="auto"/>
        <w:jc w:val="center"/>
        <w:outlineLvl w:val="0"/>
        <w:rPr>
          <w:rFonts w:hint="eastAsia" w:ascii="仿宋" w:hAnsi="仿宋" w:eastAsia="仿宋" w:cs="仿宋"/>
          <w:b/>
          <w:color w:val="auto"/>
          <w:kern w:val="0"/>
          <w:sz w:val="32"/>
          <w:szCs w:val="32"/>
          <w:highlight w:val="none"/>
        </w:rPr>
      </w:pPr>
    </w:p>
    <w:p w14:paraId="7C1D3D7D">
      <w:pPr>
        <w:snapToGrid w:val="0"/>
        <w:spacing w:line="360" w:lineRule="auto"/>
        <w:jc w:val="center"/>
        <w:outlineLvl w:val="0"/>
        <w:rPr>
          <w:rFonts w:hint="eastAsia" w:ascii="仿宋" w:hAnsi="仿宋" w:eastAsia="仿宋" w:cs="仿宋"/>
          <w:b/>
          <w:color w:val="auto"/>
          <w:kern w:val="0"/>
          <w:sz w:val="32"/>
          <w:szCs w:val="32"/>
          <w:highlight w:val="none"/>
        </w:rPr>
      </w:pPr>
    </w:p>
    <w:p w14:paraId="37D479E4">
      <w:pPr>
        <w:snapToGrid w:val="0"/>
        <w:spacing w:line="360" w:lineRule="auto"/>
        <w:jc w:val="center"/>
        <w:outlineLvl w:val="0"/>
        <w:rPr>
          <w:rFonts w:hint="eastAsia" w:ascii="仿宋" w:hAnsi="仿宋" w:eastAsia="仿宋" w:cs="仿宋"/>
          <w:b/>
          <w:color w:val="auto"/>
          <w:kern w:val="0"/>
          <w:sz w:val="32"/>
          <w:szCs w:val="32"/>
          <w:highlight w:val="none"/>
        </w:rPr>
      </w:pPr>
    </w:p>
    <w:p w14:paraId="3434228B">
      <w:pPr>
        <w:snapToGrid w:val="0"/>
        <w:spacing w:line="360" w:lineRule="auto"/>
        <w:jc w:val="center"/>
        <w:outlineLvl w:val="0"/>
        <w:rPr>
          <w:rFonts w:hint="eastAsia" w:ascii="仿宋" w:hAnsi="仿宋" w:eastAsia="仿宋" w:cs="仿宋"/>
          <w:b/>
          <w:color w:val="auto"/>
          <w:kern w:val="0"/>
          <w:sz w:val="32"/>
          <w:szCs w:val="32"/>
          <w:highlight w:val="none"/>
        </w:rPr>
      </w:pPr>
    </w:p>
    <w:p w14:paraId="53326BA8">
      <w:pPr>
        <w:snapToGrid w:val="0"/>
        <w:spacing w:line="360" w:lineRule="auto"/>
        <w:jc w:val="center"/>
        <w:outlineLvl w:val="0"/>
        <w:rPr>
          <w:rFonts w:hint="eastAsia" w:ascii="仿宋" w:hAnsi="仿宋" w:eastAsia="仿宋" w:cs="仿宋"/>
          <w:b/>
          <w:color w:val="auto"/>
          <w:kern w:val="0"/>
          <w:sz w:val="32"/>
          <w:szCs w:val="32"/>
          <w:highlight w:val="none"/>
        </w:rPr>
      </w:pPr>
    </w:p>
    <w:p w14:paraId="06B9113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2E97C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浙江省老年活动中心、杭州博实招标代理有限公司：</w:t>
      </w:r>
    </w:p>
    <w:p w14:paraId="740BB5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2025（下）教材开发出版项目（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BSZB2025-CZZG100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6C9288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5ED0B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F8E926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DB2D85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6CB395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798C0C0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47538E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D5E7D3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101E82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CFE35E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35E5E7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C45A4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719511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4CD859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5A40C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A13AC8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9EFDB3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2CB09C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CD1F92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7CD1E4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3F4A59F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DE882D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5C9157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CD6DF9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4.3按照招标文件要求提交履约保证金（如有）； </w:t>
      </w:r>
    </w:p>
    <w:p w14:paraId="110D6E7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1E69FF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8ACEB6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BF80D5">
      <w:pPr>
        <w:spacing w:line="360" w:lineRule="auto"/>
        <w:ind w:firstLine="3600" w:firstLineChars="1500"/>
        <w:rPr>
          <w:rFonts w:hint="eastAsia" w:ascii="仿宋" w:hAnsi="仿宋" w:eastAsia="仿宋" w:cs="仿宋"/>
          <w:color w:val="auto"/>
          <w:sz w:val="24"/>
          <w:highlight w:val="none"/>
        </w:rPr>
      </w:pPr>
    </w:p>
    <w:p w14:paraId="6757FF44">
      <w:pPr>
        <w:spacing w:line="360" w:lineRule="auto"/>
        <w:ind w:firstLine="3600" w:firstLineChars="1500"/>
        <w:rPr>
          <w:rFonts w:hint="eastAsia" w:ascii="仿宋" w:hAnsi="仿宋" w:eastAsia="仿宋" w:cs="仿宋"/>
          <w:color w:val="auto"/>
          <w:sz w:val="24"/>
          <w:highlight w:val="none"/>
        </w:rPr>
      </w:pPr>
    </w:p>
    <w:p w14:paraId="4BCD0E47">
      <w:pPr>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3E87F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B2B4207">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77062C32">
      <w:pPr>
        <w:snapToGrid w:val="0"/>
        <w:spacing w:line="360" w:lineRule="auto"/>
        <w:jc w:val="center"/>
        <w:rPr>
          <w:rFonts w:hint="eastAsia" w:ascii="仿宋" w:hAnsi="仿宋" w:eastAsia="仿宋" w:cs="仿宋"/>
          <w:b/>
          <w:color w:val="auto"/>
          <w:kern w:val="0"/>
          <w:sz w:val="32"/>
          <w:szCs w:val="32"/>
          <w:highlight w:val="none"/>
          <w:lang w:val="zh-CN"/>
        </w:rPr>
      </w:pPr>
    </w:p>
    <w:p w14:paraId="2C9AB73E">
      <w:pPr>
        <w:snapToGrid w:val="0"/>
        <w:spacing w:line="360" w:lineRule="auto"/>
        <w:rPr>
          <w:rFonts w:hint="eastAsia" w:ascii="仿宋" w:hAnsi="仿宋" w:eastAsia="仿宋" w:cs="仿宋"/>
          <w:color w:val="auto"/>
          <w:sz w:val="24"/>
          <w:highlight w:val="none"/>
        </w:rPr>
      </w:pPr>
    </w:p>
    <w:p w14:paraId="49C0A2D7">
      <w:pPr>
        <w:jc w:val="center"/>
        <w:rPr>
          <w:rFonts w:hint="eastAsia" w:ascii="仿宋" w:hAnsi="仿宋" w:eastAsia="仿宋" w:cs="仿宋"/>
          <w:b/>
          <w:color w:val="auto"/>
          <w:kern w:val="0"/>
          <w:sz w:val="32"/>
          <w:szCs w:val="32"/>
          <w:highlight w:val="none"/>
          <w:lang w:val="zh-CN"/>
        </w:rPr>
      </w:pPr>
    </w:p>
    <w:p w14:paraId="534A7FDB">
      <w:pPr>
        <w:jc w:val="center"/>
        <w:rPr>
          <w:rFonts w:hint="eastAsia" w:ascii="仿宋" w:hAnsi="仿宋" w:eastAsia="仿宋" w:cs="仿宋"/>
          <w:b/>
          <w:color w:val="auto"/>
          <w:kern w:val="0"/>
          <w:sz w:val="32"/>
          <w:szCs w:val="32"/>
          <w:highlight w:val="none"/>
          <w:lang w:val="zh-CN"/>
        </w:rPr>
      </w:pPr>
    </w:p>
    <w:p w14:paraId="36B19D36">
      <w:pPr>
        <w:jc w:val="center"/>
        <w:rPr>
          <w:rFonts w:hint="eastAsia" w:ascii="仿宋" w:hAnsi="仿宋" w:eastAsia="仿宋" w:cs="仿宋"/>
          <w:b/>
          <w:color w:val="auto"/>
          <w:kern w:val="0"/>
          <w:sz w:val="32"/>
          <w:szCs w:val="32"/>
          <w:highlight w:val="none"/>
          <w:lang w:val="zh-CN"/>
        </w:rPr>
      </w:pPr>
    </w:p>
    <w:p w14:paraId="68E53F74">
      <w:pPr>
        <w:jc w:val="center"/>
        <w:rPr>
          <w:rFonts w:hint="eastAsia" w:ascii="仿宋" w:hAnsi="仿宋" w:eastAsia="仿宋" w:cs="仿宋"/>
          <w:b/>
          <w:color w:val="auto"/>
          <w:kern w:val="0"/>
          <w:sz w:val="32"/>
          <w:szCs w:val="32"/>
          <w:highlight w:val="none"/>
          <w:lang w:val="zh-CN"/>
        </w:rPr>
      </w:pPr>
    </w:p>
    <w:p w14:paraId="7BFA2F81">
      <w:pPr>
        <w:jc w:val="center"/>
        <w:rPr>
          <w:rFonts w:hint="eastAsia" w:ascii="仿宋" w:hAnsi="仿宋" w:eastAsia="仿宋" w:cs="仿宋"/>
          <w:b/>
          <w:color w:val="auto"/>
          <w:kern w:val="0"/>
          <w:sz w:val="32"/>
          <w:szCs w:val="32"/>
          <w:highlight w:val="none"/>
          <w:lang w:val="zh-CN"/>
        </w:rPr>
      </w:pPr>
    </w:p>
    <w:p w14:paraId="0C18E364">
      <w:pPr>
        <w:jc w:val="center"/>
        <w:rPr>
          <w:rFonts w:hint="eastAsia" w:ascii="仿宋" w:hAnsi="仿宋" w:eastAsia="仿宋" w:cs="仿宋"/>
          <w:b/>
          <w:color w:val="auto"/>
          <w:kern w:val="0"/>
          <w:sz w:val="32"/>
          <w:szCs w:val="32"/>
          <w:highlight w:val="none"/>
          <w:lang w:val="zh-CN"/>
        </w:rPr>
      </w:pPr>
    </w:p>
    <w:p w14:paraId="67C9642B">
      <w:pPr>
        <w:jc w:val="center"/>
        <w:rPr>
          <w:rFonts w:hint="eastAsia" w:ascii="仿宋" w:hAnsi="仿宋" w:eastAsia="仿宋" w:cs="仿宋"/>
          <w:b/>
          <w:color w:val="auto"/>
          <w:kern w:val="0"/>
          <w:sz w:val="32"/>
          <w:szCs w:val="32"/>
          <w:highlight w:val="none"/>
          <w:lang w:val="zh-CN"/>
        </w:rPr>
      </w:pPr>
    </w:p>
    <w:p w14:paraId="043E6C44">
      <w:pPr>
        <w:jc w:val="center"/>
        <w:rPr>
          <w:rFonts w:hint="eastAsia" w:ascii="仿宋" w:hAnsi="仿宋" w:eastAsia="仿宋" w:cs="仿宋"/>
          <w:b/>
          <w:color w:val="auto"/>
          <w:kern w:val="0"/>
          <w:sz w:val="32"/>
          <w:szCs w:val="32"/>
          <w:highlight w:val="none"/>
          <w:lang w:val="zh-CN"/>
        </w:rPr>
      </w:pPr>
    </w:p>
    <w:p w14:paraId="67050BF0">
      <w:pPr>
        <w:jc w:val="center"/>
        <w:rPr>
          <w:rFonts w:hint="eastAsia" w:ascii="仿宋" w:hAnsi="仿宋" w:eastAsia="仿宋" w:cs="仿宋"/>
          <w:b/>
          <w:color w:val="auto"/>
          <w:kern w:val="0"/>
          <w:sz w:val="32"/>
          <w:szCs w:val="32"/>
          <w:highlight w:val="none"/>
          <w:lang w:val="zh-CN"/>
        </w:rPr>
      </w:pPr>
    </w:p>
    <w:p w14:paraId="6ED28AB4">
      <w:pPr>
        <w:jc w:val="center"/>
        <w:rPr>
          <w:rFonts w:hint="eastAsia" w:ascii="仿宋" w:hAnsi="仿宋" w:eastAsia="仿宋" w:cs="仿宋"/>
          <w:b/>
          <w:color w:val="auto"/>
          <w:kern w:val="0"/>
          <w:sz w:val="32"/>
          <w:szCs w:val="32"/>
          <w:highlight w:val="none"/>
          <w:lang w:val="zh-CN"/>
        </w:rPr>
      </w:pPr>
    </w:p>
    <w:p w14:paraId="22ED7BEE">
      <w:pPr>
        <w:jc w:val="center"/>
        <w:rPr>
          <w:rFonts w:hint="eastAsia" w:ascii="仿宋" w:hAnsi="仿宋" w:eastAsia="仿宋" w:cs="仿宋"/>
          <w:b/>
          <w:color w:val="auto"/>
          <w:kern w:val="0"/>
          <w:sz w:val="32"/>
          <w:szCs w:val="32"/>
          <w:highlight w:val="none"/>
          <w:lang w:val="zh-CN"/>
        </w:rPr>
      </w:pPr>
    </w:p>
    <w:p w14:paraId="461CEB09">
      <w:pPr>
        <w:jc w:val="center"/>
        <w:rPr>
          <w:rFonts w:hint="eastAsia" w:ascii="仿宋" w:hAnsi="仿宋" w:eastAsia="仿宋" w:cs="仿宋"/>
          <w:b/>
          <w:color w:val="auto"/>
          <w:kern w:val="0"/>
          <w:sz w:val="32"/>
          <w:szCs w:val="32"/>
          <w:highlight w:val="none"/>
          <w:lang w:val="zh-CN"/>
        </w:rPr>
      </w:pPr>
    </w:p>
    <w:p w14:paraId="58EF975B">
      <w:pPr>
        <w:jc w:val="center"/>
        <w:rPr>
          <w:rFonts w:hint="eastAsia" w:ascii="仿宋" w:hAnsi="仿宋" w:eastAsia="仿宋" w:cs="仿宋"/>
          <w:b/>
          <w:color w:val="auto"/>
          <w:kern w:val="0"/>
          <w:sz w:val="32"/>
          <w:szCs w:val="32"/>
          <w:highlight w:val="none"/>
          <w:lang w:val="zh-CN"/>
        </w:rPr>
      </w:pPr>
    </w:p>
    <w:p w14:paraId="5CFF6636">
      <w:pPr>
        <w:jc w:val="center"/>
        <w:rPr>
          <w:rFonts w:hint="eastAsia" w:ascii="仿宋" w:hAnsi="仿宋" w:eastAsia="仿宋" w:cs="仿宋"/>
          <w:b/>
          <w:color w:val="auto"/>
          <w:kern w:val="0"/>
          <w:sz w:val="32"/>
          <w:szCs w:val="32"/>
          <w:highlight w:val="none"/>
          <w:lang w:val="zh-CN"/>
        </w:rPr>
      </w:pPr>
    </w:p>
    <w:p w14:paraId="7EDA65AE">
      <w:pPr>
        <w:jc w:val="center"/>
        <w:rPr>
          <w:rFonts w:hint="eastAsia" w:ascii="仿宋" w:hAnsi="仿宋" w:eastAsia="仿宋" w:cs="仿宋"/>
          <w:b/>
          <w:color w:val="auto"/>
          <w:kern w:val="0"/>
          <w:sz w:val="32"/>
          <w:szCs w:val="32"/>
          <w:highlight w:val="none"/>
          <w:lang w:val="zh-CN"/>
        </w:rPr>
      </w:pPr>
    </w:p>
    <w:p w14:paraId="664618BE">
      <w:pPr>
        <w:jc w:val="center"/>
        <w:rPr>
          <w:rFonts w:hint="eastAsia" w:ascii="仿宋" w:hAnsi="仿宋" w:eastAsia="仿宋" w:cs="仿宋"/>
          <w:b/>
          <w:color w:val="auto"/>
          <w:kern w:val="0"/>
          <w:sz w:val="32"/>
          <w:szCs w:val="32"/>
          <w:highlight w:val="none"/>
          <w:lang w:val="zh-CN"/>
        </w:rPr>
      </w:pPr>
    </w:p>
    <w:p w14:paraId="779EEE39">
      <w:pPr>
        <w:jc w:val="center"/>
        <w:rPr>
          <w:rFonts w:hint="eastAsia" w:ascii="仿宋" w:hAnsi="仿宋" w:eastAsia="仿宋" w:cs="仿宋"/>
          <w:b/>
          <w:color w:val="auto"/>
          <w:kern w:val="0"/>
          <w:sz w:val="32"/>
          <w:szCs w:val="32"/>
          <w:highlight w:val="none"/>
          <w:lang w:val="zh-CN"/>
        </w:rPr>
      </w:pPr>
    </w:p>
    <w:p w14:paraId="5E70883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3FC3BD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3AF8536">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D50315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浙江省老年活动中心、杭州博实招标代理有限公司</w:t>
      </w:r>
      <w:r>
        <w:rPr>
          <w:rFonts w:hint="eastAsia" w:ascii="仿宋" w:hAnsi="仿宋" w:eastAsia="仿宋" w:cs="仿宋"/>
          <w:color w:val="auto"/>
          <w:kern w:val="0"/>
          <w:sz w:val="24"/>
          <w:highlight w:val="none"/>
          <w:lang w:val="zh-CN"/>
        </w:rPr>
        <w:t>：</w:t>
      </w:r>
    </w:p>
    <w:p w14:paraId="2D62B3C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2025（下）教材开发出版项目（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BSZB2025-CZZG100</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1AC01CD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3C23C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D56DEB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D38E8F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20BA0D8">
      <w:pPr>
        <w:snapToGrid w:val="0"/>
        <w:spacing w:line="360" w:lineRule="auto"/>
        <w:rPr>
          <w:rFonts w:hint="eastAsia" w:ascii="仿宋" w:hAnsi="仿宋" w:eastAsia="仿宋" w:cs="仿宋"/>
          <w:color w:val="auto"/>
          <w:sz w:val="24"/>
          <w:highlight w:val="none"/>
        </w:rPr>
      </w:pPr>
    </w:p>
    <w:p w14:paraId="38FDD3A9">
      <w:pPr>
        <w:snapToGrid w:val="0"/>
        <w:spacing w:line="360" w:lineRule="auto"/>
        <w:rPr>
          <w:rFonts w:hint="eastAsia" w:ascii="仿宋" w:hAnsi="仿宋" w:eastAsia="仿宋" w:cs="仿宋"/>
          <w:color w:val="auto"/>
          <w:sz w:val="24"/>
          <w:highlight w:val="none"/>
        </w:rPr>
      </w:pPr>
    </w:p>
    <w:p w14:paraId="5BB8F54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52527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浙江省老年活动中心、杭州博实招标代理有限公司</w:t>
      </w:r>
      <w:r>
        <w:rPr>
          <w:rFonts w:hint="eastAsia" w:ascii="仿宋" w:hAnsi="仿宋" w:eastAsia="仿宋" w:cs="仿宋"/>
          <w:color w:val="auto"/>
          <w:sz w:val="24"/>
          <w:highlight w:val="none"/>
          <w:lang w:val="zh-CN"/>
        </w:rPr>
        <w:t>：</w:t>
      </w:r>
    </w:p>
    <w:p w14:paraId="2BD1818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2025（下）教材开发出版项目（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BSZB2025-CZZG100</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0AF1B80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DEAA8E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267ED8">
      <w:pPr>
        <w:rPr>
          <w:rFonts w:hint="eastAsia" w:ascii="仿宋" w:hAnsi="仿宋" w:eastAsia="仿宋" w:cs="仿宋"/>
          <w:color w:val="auto"/>
          <w:highlight w:val="none"/>
        </w:rPr>
      </w:pPr>
    </w:p>
    <w:p w14:paraId="2D1C98EB">
      <w:pPr>
        <w:rPr>
          <w:rFonts w:hint="eastAsia" w:ascii="仿宋" w:hAnsi="仿宋" w:eastAsia="仿宋" w:cs="仿宋"/>
          <w:color w:val="auto"/>
          <w:highlight w:val="none"/>
        </w:rPr>
      </w:pPr>
    </w:p>
    <w:p w14:paraId="4CD19051">
      <w:pPr>
        <w:rPr>
          <w:rFonts w:hint="eastAsia" w:ascii="仿宋" w:hAnsi="仿宋" w:eastAsia="仿宋" w:cs="仿宋"/>
          <w:color w:val="auto"/>
          <w:highlight w:val="none"/>
        </w:rPr>
      </w:pPr>
    </w:p>
    <w:p w14:paraId="64F4BCC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3D20EC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F2B04B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7AB658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4C01396">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DA25952">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CE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43F75C">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3CC70B8">
            <w:pPr>
              <w:pStyle w:val="148"/>
              <w:adjustRightInd w:val="0"/>
              <w:spacing w:line="360" w:lineRule="auto"/>
              <w:rPr>
                <w:rFonts w:hint="eastAsia" w:ascii="仿宋" w:hAnsi="仿宋" w:eastAsia="仿宋" w:cs="仿宋"/>
                <w:bCs/>
                <w:color w:val="auto"/>
                <w:sz w:val="24"/>
                <w:highlight w:val="none"/>
              </w:rPr>
            </w:pPr>
          </w:p>
        </w:tc>
      </w:tr>
    </w:tbl>
    <w:p w14:paraId="0DD4564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2116CD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408CD7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C97F6A0">
      <w:pPr>
        <w:jc w:val="center"/>
        <w:rPr>
          <w:rFonts w:hint="eastAsia" w:ascii="仿宋" w:hAnsi="仿宋" w:eastAsia="仿宋" w:cs="仿宋"/>
          <w:b/>
          <w:color w:val="auto"/>
          <w:kern w:val="0"/>
          <w:sz w:val="32"/>
          <w:szCs w:val="32"/>
          <w:highlight w:val="none"/>
        </w:rPr>
      </w:pPr>
    </w:p>
    <w:p w14:paraId="07E5C601">
      <w:pPr>
        <w:jc w:val="center"/>
        <w:rPr>
          <w:rFonts w:hint="eastAsia" w:ascii="仿宋" w:hAnsi="仿宋" w:eastAsia="仿宋" w:cs="仿宋"/>
          <w:b/>
          <w:color w:val="auto"/>
          <w:kern w:val="0"/>
          <w:sz w:val="32"/>
          <w:szCs w:val="32"/>
          <w:highlight w:val="none"/>
        </w:rPr>
      </w:pPr>
    </w:p>
    <w:p w14:paraId="7603DB36">
      <w:pPr>
        <w:jc w:val="center"/>
        <w:rPr>
          <w:rFonts w:hint="eastAsia" w:ascii="仿宋" w:hAnsi="仿宋" w:eastAsia="仿宋" w:cs="仿宋"/>
          <w:b/>
          <w:color w:val="auto"/>
          <w:kern w:val="0"/>
          <w:sz w:val="32"/>
          <w:szCs w:val="32"/>
          <w:highlight w:val="none"/>
        </w:rPr>
      </w:pPr>
    </w:p>
    <w:p w14:paraId="3B2731F5">
      <w:pPr>
        <w:jc w:val="center"/>
        <w:rPr>
          <w:rFonts w:hint="eastAsia" w:ascii="仿宋" w:hAnsi="仿宋" w:eastAsia="仿宋" w:cs="仿宋"/>
          <w:b/>
          <w:color w:val="auto"/>
          <w:kern w:val="0"/>
          <w:sz w:val="32"/>
          <w:szCs w:val="32"/>
          <w:highlight w:val="none"/>
        </w:rPr>
      </w:pPr>
    </w:p>
    <w:p w14:paraId="6F17F781">
      <w:pPr>
        <w:jc w:val="center"/>
        <w:rPr>
          <w:rFonts w:hint="eastAsia" w:ascii="仿宋" w:hAnsi="仿宋" w:eastAsia="仿宋" w:cs="仿宋"/>
          <w:b/>
          <w:color w:val="auto"/>
          <w:kern w:val="0"/>
          <w:sz w:val="32"/>
          <w:szCs w:val="32"/>
          <w:highlight w:val="none"/>
        </w:rPr>
      </w:pPr>
    </w:p>
    <w:p w14:paraId="213DB6C8">
      <w:pPr>
        <w:jc w:val="center"/>
        <w:rPr>
          <w:rFonts w:hint="eastAsia" w:ascii="仿宋" w:hAnsi="仿宋" w:eastAsia="仿宋" w:cs="仿宋"/>
          <w:b/>
          <w:color w:val="auto"/>
          <w:kern w:val="0"/>
          <w:sz w:val="32"/>
          <w:szCs w:val="32"/>
          <w:highlight w:val="none"/>
        </w:rPr>
      </w:pPr>
    </w:p>
    <w:p w14:paraId="1614BBF4">
      <w:pPr>
        <w:jc w:val="center"/>
        <w:rPr>
          <w:rFonts w:hint="eastAsia" w:ascii="仿宋" w:hAnsi="仿宋" w:eastAsia="仿宋" w:cs="仿宋"/>
          <w:b/>
          <w:color w:val="auto"/>
          <w:kern w:val="0"/>
          <w:sz w:val="32"/>
          <w:szCs w:val="32"/>
          <w:highlight w:val="none"/>
        </w:rPr>
      </w:pPr>
    </w:p>
    <w:p w14:paraId="131D2948">
      <w:pPr>
        <w:jc w:val="center"/>
        <w:rPr>
          <w:rFonts w:hint="eastAsia" w:ascii="仿宋" w:hAnsi="仿宋" w:eastAsia="仿宋" w:cs="仿宋"/>
          <w:b/>
          <w:color w:val="auto"/>
          <w:kern w:val="0"/>
          <w:sz w:val="32"/>
          <w:szCs w:val="32"/>
          <w:highlight w:val="none"/>
        </w:rPr>
      </w:pPr>
    </w:p>
    <w:p w14:paraId="434D78CC">
      <w:pPr>
        <w:jc w:val="center"/>
        <w:rPr>
          <w:rFonts w:hint="eastAsia" w:ascii="仿宋" w:hAnsi="仿宋" w:eastAsia="仿宋" w:cs="仿宋"/>
          <w:b/>
          <w:color w:val="auto"/>
          <w:kern w:val="0"/>
          <w:sz w:val="32"/>
          <w:szCs w:val="32"/>
          <w:highlight w:val="none"/>
        </w:rPr>
      </w:pPr>
    </w:p>
    <w:p w14:paraId="6598CFD4">
      <w:pPr>
        <w:jc w:val="center"/>
        <w:rPr>
          <w:rFonts w:hint="eastAsia" w:ascii="仿宋" w:hAnsi="仿宋" w:eastAsia="仿宋" w:cs="仿宋"/>
          <w:b/>
          <w:color w:val="auto"/>
          <w:kern w:val="0"/>
          <w:sz w:val="32"/>
          <w:szCs w:val="32"/>
          <w:highlight w:val="none"/>
        </w:rPr>
      </w:pPr>
    </w:p>
    <w:p w14:paraId="7F8FD1D9">
      <w:pPr>
        <w:jc w:val="center"/>
        <w:rPr>
          <w:rFonts w:hint="eastAsia" w:ascii="仿宋" w:hAnsi="仿宋" w:eastAsia="仿宋" w:cs="仿宋"/>
          <w:b/>
          <w:color w:val="auto"/>
          <w:kern w:val="0"/>
          <w:sz w:val="32"/>
          <w:szCs w:val="32"/>
          <w:highlight w:val="none"/>
        </w:rPr>
      </w:pPr>
    </w:p>
    <w:p w14:paraId="751BE2B2">
      <w:pPr>
        <w:jc w:val="center"/>
        <w:rPr>
          <w:rFonts w:hint="eastAsia" w:ascii="仿宋" w:hAnsi="仿宋" w:eastAsia="仿宋" w:cs="仿宋"/>
          <w:b/>
          <w:color w:val="auto"/>
          <w:kern w:val="0"/>
          <w:sz w:val="32"/>
          <w:szCs w:val="32"/>
          <w:highlight w:val="none"/>
        </w:rPr>
      </w:pPr>
    </w:p>
    <w:p w14:paraId="14959BBA">
      <w:pPr>
        <w:jc w:val="center"/>
        <w:rPr>
          <w:rFonts w:hint="eastAsia" w:ascii="仿宋" w:hAnsi="仿宋" w:eastAsia="仿宋" w:cs="仿宋"/>
          <w:b/>
          <w:color w:val="auto"/>
          <w:kern w:val="0"/>
          <w:sz w:val="32"/>
          <w:szCs w:val="32"/>
          <w:highlight w:val="none"/>
        </w:rPr>
      </w:pPr>
    </w:p>
    <w:p w14:paraId="67115A89">
      <w:pPr>
        <w:jc w:val="center"/>
        <w:rPr>
          <w:rFonts w:hint="eastAsia" w:ascii="仿宋" w:hAnsi="仿宋" w:eastAsia="仿宋" w:cs="仿宋"/>
          <w:b/>
          <w:color w:val="auto"/>
          <w:kern w:val="0"/>
          <w:sz w:val="32"/>
          <w:szCs w:val="32"/>
          <w:highlight w:val="none"/>
        </w:rPr>
      </w:pPr>
    </w:p>
    <w:p w14:paraId="0713DFBD">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71402F0D">
      <w:pPr>
        <w:widowControl/>
        <w:spacing w:line="360" w:lineRule="auto"/>
        <w:ind w:firstLine="120" w:firstLineChars="50"/>
        <w:jc w:val="left"/>
        <w:rPr>
          <w:rFonts w:hint="eastAsia" w:ascii="仿宋" w:hAnsi="仿宋" w:eastAsia="仿宋" w:cs="仿宋"/>
          <w:color w:val="auto"/>
          <w:sz w:val="24"/>
          <w:highlight w:val="none"/>
        </w:rPr>
      </w:pPr>
    </w:p>
    <w:p w14:paraId="1FBD3E0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w:t>
      </w:r>
      <w:r>
        <w:rPr>
          <w:rFonts w:hint="eastAsia" w:ascii="仿宋" w:hAnsi="仿宋" w:eastAsia="仿宋" w:cs="仿宋"/>
          <w:b/>
          <w:color w:val="auto"/>
          <w:sz w:val="24"/>
          <w:highlight w:val="none"/>
          <w:lang w:val="en-US" w:eastAsia="zh-CN"/>
        </w:rPr>
        <w:t>(附件6）</w:t>
      </w:r>
      <w:r>
        <w:rPr>
          <w:rFonts w:hint="eastAsia" w:ascii="仿宋" w:hAnsi="仿宋" w:eastAsia="仿宋" w:cs="仿宋"/>
          <w:b/>
          <w:color w:val="auto"/>
          <w:sz w:val="24"/>
          <w:highlight w:val="none"/>
        </w:rPr>
        <w:t>；采购人不同意分包或者投标人中标后不以分包方式履行合同的，则不需要提供。</w:t>
      </w:r>
      <w:r>
        <w:rPr>
          <w:rFonts w:hint="eastAsia" w:ascii="仿宋" w:hAnsi="仿宋" w:eastAsia="仿宋" w:cs="仿宋"/>
          <w:color w:val="auto"/>
          <w:sz w:val="24"/>
          <w:highlight w:val="none"/>
        </w:rPr>
        <w:t>）</w:t>
      </w:r>
    </w:p>
    <w:p w14:paraId="350F7C02">
      <w:pPr>
        <w:widowControl/>
        <w:spacing w:line="360" w:lineRule="auto"/>
        <w:ind w:firstLine="120" w:firstLineChars="50"/>
        <w:jc w:val="left"/>
        <w:rPr>
          <w:rFonts w:hint="eastAsia" w:ascii="仿宋" w:hAnsi="仿宋" w:eastAsia="仿宋" w:cs="仿宋"/>
          <w:color w:val="auto"/>
          <w:sz w:val="24"/>
          <w:highlight w:val="none"/>
        </w:rPr>
      </w:pPr>
    </w:p>
    <w:p w14:paraId="0ADBE3F3">
      <w:pPr>
        <w:widowControl/>
        <w:spacing w:line="360" w:lineRule="auto"/>
        <w:ind w:firstLine="120" w:firstLineChars="50"/>
        <w:jc w:val="left"/>
        <w:rPr>
          <w:rFonts w:hint="eastAsia" w:ascii="仿宋" w:hAnsi="仿宋" w:eastAsia="仿宋" w:cs="仿宋"/>
          <w:color w:val="auto"/>
          <w:sz w:val="24"/>
          <w:highlight w:val="none"/>
        </w:rPr>
      </w:pPr>
    </w:p>
    <w:p w14:paraId="6C6C741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F312B2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tbl>
      <w:tblPr>
        <w:tblStyle w:val="6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464"/>
        <w:gridCol w:w="3475"/>
        <w:gridCol w:w="1827"/>
      </w:tblGrid>
      <w:tr w14:paraId="7DA6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32" w:type="dxa"/>
            <w:vAlign w:val="center"/>
          </w:tcPr>
          <w:p w14:paraId="213C102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464" w:type="dxa"/>
            <w:vAlign w:val="center"/>
          </w:tcPr>
          <w:p w14:paraId="6D1688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75" w:type="dxa"/>
            <w:vAlign w:val="center"/>
          </w:tcPr>
          <w:p w14:paraId="39FE4E9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827" w:type="dxa"/>
            <w:vAlign w:val="center"/>
          </w:tcPr>
          <w:p w14:paraId="2B5ECB5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BEC4EF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2B5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5A2D1846">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464" w:type="dxa"/>
            <w:vAlign w:val="center"/>
          </w:tcPr>
          <w:p w14:paraId="7D9D49A4">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475" w:type="dxa"/>
            <w:vAlign w:val="center"/>
          </w:tcPr>
          <w:p w14:paraId="044AD69F">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827" w:type="dxa"/>
            <w:vAlign w:val="center"/>
          </w:tcPr>
          <w:p w14:paraId="253FFFAA">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EB0F115">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4F1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6E440EBB">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464" w:type="dxa"/>
            <w:vAlign w:val="center"/>
          </w:tcPr>
          <w:p w14:paraId="66FB876F">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475" w:type="dxa"/>
            <w:vAlign w:val="center"/>
          </w:tcPr>
          <w:p w14:paraId="2DE786CC">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827" w:type="dxa"/>
            <w:vAlign w:val="center"/>
          </w:tcPr>
          <w:p w14:paraId="5400D74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A52BFB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09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69C81AF8">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464" w:type="dxa"/>
            <w:vAlign w:val="center"/>
          </w:tcPr>
          <w:p w14:paraId="03F303F8">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475" w:type="dxa"/>
            <w:vAlign w:val="center"/>
          </w:tcPr>
          <w:p w14:paraId="5F15ABA9">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827" w:type="dxa"/>
            <w:vAlign w:val="center"/>
          </w:tcPr>
          <w:p w14:paraId="54FD65A2">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3E58D4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C93A843">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1F0BEF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2、招标文件中实质性要求必须明确响应。</w:t>
      </w:r>
    </w:p>
    <w:p w14:paraId="628CD5A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F198411">
      <w:pPr>
        <w:jc w:val="center"/>
        <w:rPr>
          <w:rFonts w:hint="eastAsia" w:ascii="仿宋" w:hAnsi="仿宋" w:eastAsia="仿宋" w:cs="仿宋"/>
          <w:b/>
          <w:color w:val="auto"/>
          <w:kern w:val="0"/>
          <w:sz w:val="32"/>
          <w:szCs w:val="32"/>
          <w:highlight w:val="none"/>
        </w:rPr>
      </w:pPr>
    </w:p>
    <w:p w14:paraId="5F6D0EC1">
      <w:pPr>
        <w:jc w:val="center"/>
        <w:rPr>
          <w:rFonts w:hint="eastAsia" w:ascii="仿宋" w:hAnsi="仿宋" w:eastAsia="仿宋" w:cs="仿宋"/>
          <w:b/>
          <w:color w:val="auto"/>
          <w:kern w:val="0"/>
          <w:sz w:val="32"/>
          <w:szCs w:val="32"/>
          <w:highlight w:val="none"/>
        </w:rPr>
      </w:pPr>
    </w:p>
    <w:p w14:paraId="1A0020DB">
      <w:pPr>
        <w:jc w:val="center"/>
        <w:rPr>
          <w:rFonts w:hint="eastAsia" w:ascii="仿宋" w:hAnsi="仿宋" w:eastAsia="仿宋" w:cs="仿宋"/>
          <w:b/>
          <w:color w:val="auto"/>
          <w:kern w:val="0"/>
          <w:sz w:val="32"/>
          <w:szCs w:val="32"/>
          <w:highlight w:val="none"/>
        </w:rPr>
      </w:pPr>
    </w:p>
    <w:p w14:paraId="427B420F">
      <w:pPr>
        <w:jc w:val="center"/>
        <w:rPr>
          <w:rFonts w:hint="eastAsia" w:ascii="仿宋" w:hAnsi="仿宋" w:eastAsia="仿宋" w:cs="仿宋"/>
          <w:b/>
          <w:color w:val="auto"/>
          <w:kern w:val="0"/>
          <w:sz w:val="32"/>
          <w:szCs w:val="32"/>
          <w:highlight w:val="none"/>
        </w:rPr>
      </w:pPr>
    </w:p>
    <w:p w14:paraId="49E3DDC1">
      <w:pPr>
        <w:jc w:val="center"/>
        <w:rPr>
          <w:rFonts w:hint="eastAsia" w:ascii="仿宋" w:hAnsi="仿宋" w:eastAsia="仿宋" w:cs="仿宋"/>
          <w:b/>
          <w:color w:val="auto"/>
          <w:kern w:val="0"/>
          <w:sz w:val="32"/>
          <w:szCs w:val="32"/>
          <w:highlight w:val="none"/>
        </w:rPr>
      </w:pPr>
    </w:p>
    <w:p w14:paraId="26755625">
      <w:pPr>
        <w:jc w:val="center"/>
        <w:rPr>
          <w:rFonts w:hint="eastAsia" w:ascii="仿宋" w:hAnsi="仿宋" w:eastAsia="仿宋" w:cs="仿宋"/>
          <w:b/>
          <w:color w:val="auto"/>
          <w:kern w:val="0"/>
          <w:sz w:val="32"/>
          <w:szCs w:val="32"/>
          <w:highlight w:val="none"/>
        </w:rPr>
      </w:pPr>
    </w:p>
    <w:p w14:paraId="22573FF1">
      <w:pPr>
        <w:jc w:val="center"/>
        <w:rPr>
          <w:rFonts w:hint="eastAsia" w:ascii="仿宋" w:hAnsi="仿宋" w:eastAsia="仿宋" w:cs="仿宋"/>
          <w:b/>
          <w:color w:val="auto"/>
          <w:kern w:val="0"/>
          <w:sz w:val="32"/>
          <w:szCs w:val="32"/>
          <w:highlight w:val="none"/>
        </w:rPr>
      </w:pPr>
    </w:p>
    <w:p w14:paraId="109A7F66">
      <w:pPr>
        <w:jc w:val="center"/>
        <w:rPr>
          <w:rFonts w:hint="eastAsia" w:ascii="仿宋" w:hAnsi="仿宋" w:eastAsia="仿宋" w:cs="仿宋"/>
          <w:b/>
          <w:color w:val="auto"/>
          <w:kern w:val="0"/>
          <w:sz w:val="32"/>
          <w:szCs w:val="32"/>
          <w:highlight w:val="none"/>
        </w:rPr>
      </w:pPr>
    </w:p>
    <w:p w14:paraId="01DFBBDF">
      <w:pPr>
        <w:jc w:val="center"/>
        <w:rPr>
          <w:rFonts w:hint="eastAsia" w:ascii="仿宋" w:hAnsi="仿宋" w:eastAsia="仿宋" w:cs="仿宋"/>
          <w:b/>
          <w:color w:val="auto"/>
          <w:kern w:val="0"/>
          <w:sz w:val="32"/>
          <w:szCs w:val="32"/>
          <w:highlight w:val="none"/>
        </w:rPr>
      </w:pPr>
    </w:p>
    <w:p w14:paraId="401784B4">
      <w:pPr>
        <w:jc w:val="center"/>
        <w:rPr>
          <w:rFonts w:hint="eastAsia" w:ascii="仿宋" w:hAnsi="仿宋" w:eastAsia="仿宋" w:cs="仿宋"/>
          <w:b/>
          <w:color w:val="auto"/>
          <w:kern w:val="0"/>
          <w:sz w:val="32"/>
          <w:szCs w:val="32"/>
          <w:highlight w:val="none"/>
        </w:rPr>
      </w:pPr>
    </w:p>
    <w:p w14:paraId="6A133ED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2A2E8D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0AB065D">
      <w:pPr>
        <w:snapToGrid w:val="0"/>
        <w:spacing w:line="360" w:lineRule="auto"/>
        <w:jc w:val="center"/>
        <w:rPr>
          <w:rFonts w:hint="eastAsia" w:ascii="仿宋" w:hAnsi="仿宋" w:eastAsia="仿宋" w:cs="仿宋"/>
          <w:b/>
          <w:color w:val="auto"/>
          <w:sz w:val="24"/>
          <w:highlight w:val="none"/>
        </w:rPr>
      </w:pPr>
    </w:p>
    <w:p w14:paraId="2DBF03F1">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（按招标文件第四部分“评标办法前附表”中的内容提供资料）</w:t>
      </w:r>
    </w:p>
    <w:p w14:paraId="5A80EC61">
      <w:pPr>
        <w:jc w:val="center"/>
        <w:rPr>
          <w:rFonts w:hint="eastAsia" w:ascii="仿宋" w:hAnsi="仿宋" w:eastAsia="仿宋" w:cs="仿宋"/>
          <w:b/>
          <w:color w:val="auto"/>
          <w:kern w:val="0"/>
          <w:sz w:val="32"/>
          <w:szCs w:val="32"/>
          <w:highlight w:val="none"/>
        </w:rPr>
      </w:pPr>
    </w:p>
    <w:p w14:paraId="0BEE9CAE">
      <w:pPr>
        <w:jc w:val="center"/>
        <w:rPr>
          <w:rFonts w:hint="eastAsia" w:ascii="仿宋" w:hAnsi="仿宋" w:eastAsia="仿宋" w:cs="仿宋"/>
          <w:b/>
          <w:color w:val="auto"/>
          <w:kern w:val="0"/>
          <w:sz w:val="32"/>
          <w:szCs w:val="32"/>
          <w:highlight w:val="none"/>
        </w:rPr>
      </w:pPr>
    </w:p>
    <w:p w14:paraId="26736B04">
      <w:pPr>
        <w:jc w:val="center"/>
        <w:rPr>
          <w:rFonts w:hint="eastAsia" w:ascii="仿宋" w:hAnsi="仿宋" w:eastAsia="仿宋" w:cs="仿宋"/>
          <w:b/>
          <w:color w:val="auto"/>
          <w:kern w:val="0"/>
          <w:sz w:val="32"/>
          <w:szCs w:val="32"/>
          <w:highlight w:val="none"/>
        </w:rPr>
      </w:pPr>
    </w:p>
    <w:p w14:paraId="2DD02943">
      <w:pPr>
        <w:jc w:val="center"/>
        <w:rPr>
          <w:rFonts w:hint="eastAsia" w:ascii="仿宋" w:hAnsi="仿宋" w:eastAsia="仿宋" w:cs="仿宋"/>
          <w:b/>
          <w:color w:val="auto"/>
          <w:kern w:val="0"/>
          <w:sz w:val="32"/>
          <w:szCs w:val="32"/>
          <w:highlight w:val="none"/>
        </w:rPr>
      </w:pPr>
    </w:p>
    <w:p w14:paraId="3E64B914">
      <w:pPr>
        <w:jc w:val="center"/>
        <w:rPr>
          <w:rFonts w:hint="eastAsia" w:ascii="仿宋" w:hAnsi="仿宋" w:eastAsia="仿宋" w:cs="仿宋"/>
          <w:b/>
          <w:color w:val="auto"/>
          <w:kern w:val="0"/>
          <w:sz w:val="32"/>
          <w:szCs w:val="32"/>
          <w:highlight w:val="none"/>
        </w:rPr>
      </w:pPr>
    </w:p>
    <w:p w14:paraId="1F677D5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p w14:paraId="0C16EADA">
      <w:pPr>
        <w:spacing w:line="360" w:lineRule="auto"/>
        <w:ind w:right="420"/>
        <w:rPr>
          <w:rFonts w:hint="eastAsia" w:ascii="仿宋" w:hAnsi="仿宋" w:eastAsia="仿宋" w:cs="仿宋"/>
          <w:color w:val="auto"/>
          <w:sz w:val="24"/>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34"/>
        <w:gridCol w:w="1279"/>
        <w:gridCol w:w="1897"/>
        <w:gridCol w:w="1335"/>
        <w:gridCol w:w="1500"/>
        <w:gridCol w:w="1434"/>
      </w:tblGrid>
      <w:tr w14:paraId="4EA7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18" w:type="dxa"/>
            <w:vAlign w:val="center"/>
          </w:tcPr>
          <w:p w14:paraId="056081B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934" w:type="dxa"/>
            <w:vAlign w:val="center"/>
          </w:tcPr>
          <w:p w14:paraId="18E43EE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1279" w:type="dxa"/>
            <w:vAlign w:val="center"/>
          </w:tcPr>
          <w:p w14:paraId="406B551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服务范围</w:t>
            </w:r>
          </w:p>
        </w:tc>
        <w:tc>
          <w:tcPr>
            <w:tcW w:w="1897" w:type="dxa"/>
            <w:vAlign w:val="center"/>
          </w:tcPr>
          <w:p w14:paraId="74AF1AF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服务要求</w:t>
            </w:r>
          </w:p>
        </w:tc>
        <w:tc>
          <w:tcPr>
            <w:tcW w:w="1335" w:type="dxa"/>
            <w:vAlign w:val="center"/>
          </w:tcPr>
          <w:p w14:paraId="16D119F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服务时间</w:t>
            </w:r>
          </w:p>
        </w:tc>
        <w:tc>
          <w:tcPr>
            <w:tcW w:w="1500" w:type="dxa"/>
            <w:vAlign w:val="center"/>
          </w:tcPr>
          <w:p w14:paraId="158946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服务标准</w:t>
            </w:r>
          </w:p>
        </w:tc>
        <w:tc>
          <w:tcPr>
            <w:tcW w:w="1434" w:type="dxa"/>
            <w:vAlign w:val="center"/>
          </w:tcPr>
          <w:p w14:paraId="0C59B0F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0ADBD4F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（如果有）</w:t>
            </w:r>
          </w:p>
        </w:tc>
      </w:tr>
      <w:tr w14:paraId="71C1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297F9AD9">
            <w:pPr>
              <w:spacing w:line="500" w:lineRule="exact"/>
              <w:ind w:firstLine="480"/>
              <w:rPr>
                <w:rFonts w:hint="eastAsia" w:ascii="仿宋" w:hAnsi="仿宋" w:eastAsia="仿宋" w:cs="仿宋"/>
                <w:color w:val="auto"/>
                <w:szCs w:val="21"/>
                <w:highlight w:val="none"/>
              </w:rPr>
            </w:pPr>
          </w:p>
        </w:tc>
        <w:tc>
          <w:tcPr>
            <w:tcW w:w="934" w:type="dxa"/>
          </w:tcPr>
          <w:p w14:paraId="109A8EFA">
            <w:pPr>
              <w:spacing w:line="500" w:lineRule="exact"/>
              <w:ind w:firstLine="480"/>
              <w:rPr>
                <w:rFonts w:hint="eastAsia" w:ascii="仿宋" w:hAnsi="仿宋" w:eastAsia="仿宋" w:cs="仿宋"/>
                <w:color w:val="auto"/>
                <w:szCs w:val="21"/>
                <w:highlight w:val="none"/>
              </w:rPr>
            </w:pPr>
          </w:p>
        </w:tc>
        <w:tc>
          <w:tcPr>
            <w:tcW w:w="1279" w:type="dxa"/>
          </w:tcPr>
          <w:p w14:paraId="1FBBD6F2">
            <w:pPr>
              <w:spacing w:line="500" w:lineRule="exact"/>
              <w:ind w:firstLine="480"/>
              <w:rPr>
                <w:rFonts w:hint="eastAsia" w:ascii="仿宋" w:hAnsi="仿宋" w:eastAsia="仿宋" w:cs="仿宋"/>
                <w:color w:val="auto"/>
                <w:szCs w:val="21"/>
                <w:highlight w:val="none"/>
              </w:rPr>
            </w:pPr>
          </w:p>
        </w:tc>
        <w:tc>
          <w:tcPr>
            <w:tcW w:w="1897" w:type="dxa"/>
          </w:tcPr>
          <w:p w14:paraId="03414E26">
            <w:pPr>
              <w:spacing w:line="500" w:lineRule="exact"/>
              <w:ind w:firstLine="480"/>
              <w:rPr>
                <w:rFonts w:hint="eastAsia" w:ascii="仿宋" w:hAnsi="仿宋" w:eastAsia="仿宋" w:cs="仿宋"/>
                <w:color w:val="auto"/>
                <w:szCs w:val="21"/>
                <w:highlight w:val="none"/>
              </w:rPr>
            </w:pPr>
          </w:p>
        </w:tc>
        <w:tc>
          <w:tcPr>
            <w:tcW w:w="1335" w:type="dxa"/>
          </w:tcPr>
          <w:p w14:paraId="27178476">
            <w:pPr>
              <w:spacing w:line="500" w:lineRule="exact"/>
              <w:ind w:firstLine="480"/>
              <w:rPr>
                <w:rFonts w:hint="eastAsia" w:ascii="仿宋" w:hAnsi="仿宋" w:eastAsia="仿宋" w:cs="仿宋"/>
                <w:color w:val="auto"/>
                <w:szCs w:val="21"/>
                <w:highlight w:val="none"/>
              </w:rPr>
            </w:pPr>
          </w:p>
        </w:tc>
        <w:tc>
          <w:tcPr>
            <w:tcW w:w="1500" w:type="dxa"/>
          </w:tcPr>
          <w:p w14:paraId="7F0ED01A">
            <w:pPr>
              <w:spacing w:line="500" w:lineRule="exact"/>
              <w:ind w:firstLine="480"/>
              <w:rPr>
                <w:rFonts w:hint="eastAsia" w:ascii="仿宋" w:hAnsi="仿宋" w:eastAsia="仿宋" w:cs="仿宋"/>
                <w:color w:val="auto"/>
                <w:szCs w:val="21"/>
                <w:highlight w:val="none"/>
              </w:rPr>
            </w:pPr>
          </w:p>
        </w:tc>
        <w:tc>
          <w:tcPr>
            <w:tcW w:w="1434" w:type="dxa"/>
          </w:tcPr>
          <w:p w14:paraId="31DFC246">
            <w:pPr>
              <w:spacing w:line="500" w:lineRule="exact"/>
              <w:ind w:firstLine="480"/>
              <w:rPr>
                <w:rFonts w:hint="eastAsia" w:ascii="仿宋" w:hAnsi="仿宋" w:eastAsia="仿宋" w:cs="仿宋"/>
                <w:color w:val="auto"/>
                <w:szCs w:val="21"/>
                <w:highlight w:val="none"/>
              </w:rPr>
            </w:pPr>
          </w:p>
        </w:tc>
      </w:tr>
      <w:tr w14:paraId="5213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0A502E28">
            <w:pPr>
              <w:spacing w:line="500" w:lineRule="exact"/>
              <w:ind w:firstLine="480"/>
              <w:rPr>
                <w:rFonts w:hint="eastAsia" w:ascii="仿宋" w:hAnsi="仿宋" w:eastAsia="仿宋" w:cs="仿宋"/>
                <w:color w:val="auto"/>
                <w:szCs w:val="21"/>
                <w:highlight w:val="none"/>
              </w:rPr>
            </w:pPr>
          </w:p>
        </w:tc>
        <w:tc>
          <w:tcPr>
            <w:tcW w:w="934" w:type="dxa"/>
          </w:tcPr>
          <w:p w14:paraId="53D2E3C3">
            <w:pPr>
              <w:spacing w:line="500" w:lineRule="exact"/>
              <w:ind w:firstLine="480"/>
              <w:rPr>
                <w:rFonts w:hint="eastAsia" w:ascii="仿宋" w:hAnsi="仿宋" w:eastAsia="仿宋" w:cs="仿宋"/>
                <w:color w:val="auto"/>
                <w:szCs w:val="21"/>
                <w:highlight w:val="none"/>
              </w:rPr>
            </w:pPr>
          </w:p>
        </w:tc>
        <w:tc>
          <w:tcPr>
            <w:tcW w:w="1279" w:type="dxa"/>
          </w:tcPr>
          <w:p w14:paraId="72B4C33D">
            <w:pPr>
              <w:spacing w:line="500" w:lineRule="exact"/>
              <w:ind w:firstLine="480"/>
              <w:rPr>
                <w:rFonts w:hint="eastAsia" w:ascii="仿宋" w:hAnsi="仿宋" w:eastAsia="仿宋" w:cs="仿宋"/>
                <w:color w:val="auto"/>
                <w:szCs w:val="21"/>
                <w:highlight w:val="none"/>
              </w:rPr>
            </w:pPr>
          </w:p>
        </w:tc>
        <w:tc>
          <w:tcPr>
            <w:tcW w:w="1897" w:type="dxa"/>
          </w:tcPr>
          <w:p w14:paraId="14767914">
            <w:pPr>
              <w:spacing w:line="500" w:lineRule="exact"/>
              <w:ind w:firstLine="480"/>
              <w:rPr>
                <w:rFonts w:hint="eastAsia" w:ascii="仿宋" w:hAnsi="仿宋" w:eastAsia="仿宋" w:cs="仿宋"/>
                <w:color w:val="auto"/>
                <w:szCs w:val="21"/>
                <w:highlight w:val="none"/>
              </w:rPr>
            </w:pPr>
          </w:p>
        </w:tc>
        <w:tc>
          <w:tcPr>
            <w:tcW w:w="1335" w:type="dxa"/>
          </w:tcPr>
          <w:p w14:paraId="0785F7EF">
            <w:pPr>
              <w:spacing w:line="500" w:lineRule="exact"/>
              <w:ind w:firstLine="480"/>
              <w:rPr>
                <w:rFonts w:hint="eastAsia" w:ascii="仿宋" w:hAnsi="仿宋" w:eastAsia="仿宋" w:cs="仿宋"/>
                <w:color w:val="auto"/>
                <w:szCs w:val="21"/>
                <w:highlight w:val="none"/>
              </w:rPr>
            </w:pPr>
          </w:p>
        </w:tc>
        <w:tc>
          <w:tcPr>
            <w:tcW w:w="1500" w:type="dxa"/>
          </w:tcPr>
          <w:p w14:paraId="467B379C">
            <w:pPr>
              <w:spacing w:line="500" w:lineRule="exact"/>
              <w:ind w:firstLine="480"/>
              <w:rPr>
                <w:rFonts w:hint="eastAsia" w:ascii="仿宋" w:hAnsi="仿宋" w:eastAsia="仿宋" w:cs="仿宋"/>
                <w:color w:val="auto"/>
                <w:szCs w:val="21"/>
                <w:highlight w:val="none"/>
              </w:rPr>
            </w:pPr>
          </w:p>
        </w:tc>
        <w:tc>
          <w:tcPr>
            <w:tcW w:w="1434" w:type="dxa"/>
          </w:tcPr>
          <w:p w14:paraId="30B08658">
            <w:pPr>
              <w:spacing w:line="500" w:lineRule="exact"/>
              <w:ind w:firstLine="480"/>
              <w:rPr>
                <w:rFonts w:hint="eastAsia" w:ascii="仿宋" w:hAnsi="仿宋" w:eastAsia="仿宋" w:cs="仿宋"/>
                <w:color w:val="auto"/>
                <w:szCs w:val="21"/>
                <w:highlight w:val="none"/>
              </w:rPr>
            </w:pPr>
          </w:p>
        </w:tc>
      </w:tr>
      <w:tr w14:paraId="6C7E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03ADFC9B">
            <w:pPr>
              <w:spacing w:line="500" w:lineRule="exact"/>
              <w:ind w:firstLine="480"/>
              <w:rPr>
                <w:rFonts w:hint="eastAsia" w:ascii="仿宋" w:hAnsi="仿宋" w:eastAsia="仿宋" w:cs="仿宋"/>
                <w:color w:val="auto"/>
                <w:szCs w:val="21"/>
                <w:highlight w:val="none"/>
              </w:rPr>
            </w:pPr>
          </w:p>
        </w:tc>
        <w:tc>
          <w:tcPr>
            <w:tcW w:w="934" w:type="dxa"/>
          </w:tcPr>
          <w:p w14:paraId="39231351">
            <w:pPr>
              <w:spacing w:line="500" w:lineRule="exact"/>
              <w:ind w:firstLine="480"/>
              <w:rPr>
                <w:rFonts w:hint="eastAsia" w:ascii="仿宋" w:hAnsi="仿宋" w:eastAsia="仿宋" w:cs="仿宋"/>
                <w:color w:val="auto"/>
                <w:szCs w:val="21"/>
                <w:highlight w:val="none"/>
              </w:rPr>
            </w:pPr>
          </w:p>
        </w:tc>
        <w:tc>
          <w:tcPr>
            <w:tcW w:w="1279" w:type="dxa"/>
          </w:tcPr>
          <w:p w14:paraId="3C2E6868">
            <w:pPr>
              <w:spacing w:line="500" w:lineRule="exact"/>
              <w:ind w:firstLine="480"/>
              <w:rPr>
                <w:rFonts w:hint="eastAsia" w:ascii="仿宋" w:hAnsi="仿宋" w:eastAsia="仿宋" w:cs="仿宋"/>
                <w:color w:val="auto"/>
                <w:szCs w:val="21"/>
                <w:highlight w:val="none"/>
              </w:rPr>
            </w:pPr>
          </w:p>
        </w:tc>
        <w:tc>
          <w:tcPr>
            <w:tcW w:w="1897" w:type="dxa"/>
          </w:tcPr>
          <w:p w14:paraId="245A69AF">
            <w:pPr>
              <w:spacing w:line="500" w:lineRule="exact"/>
              <w:ind w:firstLine="480"/>
              <w:rPr>
                <w:rFonts w:hint="eastAsia" w:ascii="仿宋" w:hAnsi="仿宋" w:eastAsia="仿宋" w:cs="仿宋"/>
                <w:color w:val="auto"/>
                <w:szCs w:val="21"/>
                <w:highlight w:val="none"/>
              </w:rPr>
            </w:pPr>
          </w:p>
        </w:tc>
        <w:tc>
          <w:tcPr>
            <w:tcW w:w="1335" w:type="dxa"/>
          </w:tcPr>
          <w:p w14:paraId="513A37C2">
            <w:pPr>
              <w:spacing w:line="500" w:lineRule="exact"/>
              <w:ind w:firstLine="480"/>
              <w:rPr>
                <w:rFonts w:hint="eastAsia" w:ascii="仿宋" w:hAnsi="仿宋" w:eastAsia="仿宋" w:cs="仿宋"/>
                <w:color w:val="auto"/>
                <w:szCs w:val="21"/>
                <w:highlight w:val="none"/>
              </w:rPr>
            </w:pPr>
          </w:p>
        </w:tc>
        <w:tc>
          <w:tcPr>
            <w:tcW w:w="1500" w:type="dxa"/>
          </w:tcPr>
          <w:p w14:paraId="4F5D0A84">
            <w:pPr>
              <w:spacing w:line="500" w:lineRule="exact"/>
              <w:ind w:firstLine="480"/>
              <w:rPr>
                <w:rFonts w:hint="eastAsia" w:ascii="仿宋" w:hAnsi="仿宋" w:eastAsia="仿宋" w:cs="仿宋"/>
                <w:color w:val="auto"/>
                <w:szCs w:val="21"/>
                <w:highlight w:val="none"/>
              </w:rPr>
            </w:pPr>
          </w:p>
        </w:tc>
        <w:tc>
          <w:tcPr>
            <w:tcW w:w="1434" w:type="dxa"/>
          </w:tcPr>
          <w:p w14:paraId="1EA5A790">
            <w:pPr>
              <w:spacing w:line="500" w:lineRule="exact"/>
              <w:ind w:firstLine="480"/>
              <w:rPr>
                <w:rFonts w:hint="eastAsia" w:ascii="仿宋" w:hAnsi="仿宋" w:eastAsia="仿宋" w:cs="仿宋"/>
                <w:color w:val="auto"/>
                <w:szCs w:val="21"/>
                <w:highlight w:val="none"/>
              </w:rPr>
            </w:pPr>
          </w:p>
        </w:tc>
      </w:tr>
      <w:tr w14:paraId="58F0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70AC7CEC">
            <w:pPr>
              <w:spacing w:line="500" w:lineRule="exact"/>
              <w:ind w:firstLine="480"/>
              <w:rPr>
                <w:rFonts w:hint="eastAsia" w:ascii="仿宋" w:hAnsi="仿宋" w:eastAsia="仿宋" w:cs="仿宋"/>
                <w:color w:val="auto"/>
                <w:szCs w:val="21"/>
                <w:highlight w:val="none"/>
              </w:rPr>
            </w:pPr>
          </w:p>
        </w:tc>
        <w:tc>
          <w:tcPr>
            <w:tcW w:w="934" w:type="dxa"/>
          </w:tcPr>
          <w:p w14:paraId="73AE1EA8">
            <w:pPr>
              <w:spacing w:line="500" w:lineRule="exact"/>
              <w:ind w:firstLine="480"/>
              <w:rPr>
                <w:rFonts w:hint="eastAsia" w:ascii="仿宋" w:hAnsi="仿宋" w:eastAsia="仿宋" w:cs="仿宋"/>
                <w:color w:val="auto"/>
                <w:szCs w:val="21"/>
                <w:highlight w:val="none"/>
              </w:rPr>
            </w:pPr>
          </w:p>
        </w:tc>
        <w:tc>
          <w:tcPr>
            <w:tcW w:w="1279" w:type="dxa"/>
          </w:tcPr>
          <w:p w14:paraId="6F05CEB1">
            <w:pPr>
              <w:spacing w:line="500" w:lineRule="exact"/>
              <w:ind w:firstLine="480"/>
              <w:rPr>
                <w:rFonts w:hint="eastAsia" w:ascii="仿宋" w:hAnsi="仿宋" w:eastAsia="仿宋" w:cs="仿宋"/>
                <w:color w:val="auto"/>
                <w:szCs w:val="21"/>
                <w:highlight w:val="none"/>
              </w:rPr>
            </w:pPr>
          </w:p>
        </w:tc>
        <w:tc>
          <w:tcPr>
            <w:tcW w:w="1897" w:type="dxa"/>
          </w:tcPr>
          <w:p w14:paraId="10042E08">
            <w:pPr>
              <w:spacing w:line="500" w:lineRule="exact"/>
              <w:ind w:firstLine="480"/>
              <w:rPr>
                <w:rFonts w:hint="eastAsia" w:ascii="仿宋" w:hAnsi="仿宋" w:eastAsia="仿宋" w:cs="仿宋"/>
                <w:color w:val="auto"/>
                <w:szCs w:val="21"/>
                <w:highlight w:val="none"/>
              </w:rPr>
            </w:pPr>
          </w:p>
        </w:tc>
        <w:tc>
          <w:tcPr>
            <w:tcW w:w="1335" w:type="dxa"/>
          </w:tcPr>
          <w:p w14:paraId="7591785B">
            <w:pPr>
              <w:spacing w:line="500" w:lineRule="exact"/>
              <w:ind w:firstLine="480"/>
              <w:rPr>
                <w:rFonts w:hint="eastAsia" w:ascii="仿宋" w:hAnsi="仿宋" w:eastAsia="仿宋" w:cs="仿宋"/>
                <w:color w:val="auto"/>
                <w:szCs w:val="21"/>
                <w:highlight w:val="none"/>
              </w:rPr>
            </w:pPr>
          </w:p>
        </w:tc>
        <w:tc>
          <w:tcPr>
            <w:tcW w:w="1500" w:type="dxa"/>
          </w:tcPr>
          <w:p w14:paraId="687900C9">
            <w:pPr>
              <w:spacing w:line="500" w:lineRule="exact"/>
              <w:ind w:firstLine="480"/>
              <w:rPr>
                <w:rFonts w:hint="eastAsia" w:ascii="仿宋" w:hAnsi="仿宋" w:eastAsia="仿宋" w:cs="仿宋"/>
                <w:color w:val="auto"/>
                <w:szCs w:val="21"/>
                <w:highlight w:val="none"/>
              </w:rPr>
            </w:pPr>
          </w:p>
        </w:tc>
        <w:tc>
          <w:tcPr>
            <w:tcW w:w="1434" w:type="dxa"/>
          </w:tcPr>
          <w:p w14:paraId="23FE8214">
            <w:pPr>
              <w:spacing w:line="500" w:lineRule="exact"/>
              <w:ind w:firstLine="480"/>
              <w:rPr>
                <w:rFonts w:hint="eastAsia" w:ascii="仿宋" w:hAnsi="仿宋" w:eastAsia="仿宋" w:cs="仿宋"/>
                <w:color w:val="auto"/>
                <w:szCs w:val="21"/>
                <w:highlight w:val="none"/>
              </w:rPr>
            </w:pPr>
          </w:p>
        </w:tc>
      </w:tr>
      <w:tr w14:paraId="771C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18" w:type="dxa"/>
          </w:tcPr>
          <w:p w14:paraId="02D9F61A">
            <w:pPr>
              <w:spacing w:line="500" w:lineRule="exact"/>
              <w:ind w:firstLine="480"/>
              <w:rPr>
                <w:rFonts w:hint="eastAsia" w:ascii="仿宋" w:hAnsi="仿宋" w:eastAsia="仿宋" w:cs="仿宋"/>
                <w:color w:val="auto"/>
                <w:szCs w:val="21"/>
                <w:highlight w:val="none"/>
              </w:rPr>
            </w:pPr>
          </w:p>
        </w:tc>
        <w:tc>
          <w:tcPr>
            <w:tcW w:w="934" w:type="dxa"/>
          </w:tcPr>
          <w:p w14:paraId="69865612">
            <w:pPr>
              <w:spacing w:line="500" w:lineRule="exact"/>
              <w:ind w:firstLine="480"/>
              <w:rPr>
                <w:rFonts w:hint="eastAsia" w:ascii="仿宋" w:hAnsi="仿宋" w:eastAsia="仿宋" w:cs="仿宋"/>
                <w:color w:val="auto"/>
                <w:szCs w:val="21"/>
                <w:highlight w:val="none"/>
              </w:rPr>
            </w:pPr>
          </w:p>
        </w:tc>
        <w:tc>
          <w:tcPr>
            <w:tcW w:w="1279" w:type="dxa"/>
          </w:tcPr>
          <w:p w14:paraId="72D0B2A5">
            <w:pPr>
              <w:spacing w:line="500" w:lineRule="exact"/>
              <w:ind w:firstLine="480"/>
              <w:rPr>
                <w:rFonts w:hint="eastAsia" w:ascii="仿宋" w:hAnsi="仿宋" w:eastAsia="仿宋" w:cs="仿宋"/>
                <w:color w:val="auto"/>
                <w:szCs w:val="21"/>
                <w:highlight w:val="none"/>
              </w:rPr>
            </w:pPr>
          </w:p>
        </w:tc>
        <w:tc>
          <w:tcPr>
            <w:tcW w:w="1897" w:type="dxa"/>
          </w:tcPr>
          <w:p w14:paraId="7DE6D819">
            <w:pPr>
              <w:spacing w:line="500" w:lineRule="exact"/>
              <w:ind w:firstLine="480"/>
              <w:rPr>
                <w:rFonts w:hint="eastAsia" w:ascii="仿宋" w:hAnsi="仿宋" w:eastAsia="仿宋" w:cs="仿宋"/>
                <w:color w:val="auto"/>
                <w:szCs w:val="21"/>
                <w:highlight w:val="none"/>
              </w:rPr>
            </w:pPr>
          </w:p>
        </w:tc>
        <w:tc>
          <w:tcPr>
            <w:tcW w:w="1335" w:type="dxa"/>
          </w:tcPr>
          <w:p w14:paraId="4C38E1D7">
            <w:pPr>
              <w:spacing w:line="500" w:lineRule="exact"/>
              <w:ind w:firstLine="480"/>
              <w:rPr>
                <w:rFonts w:hint="eastAsia" w:ascii="仿宋" w:hAnsi="仿宋" w:eastAsia="仿宋" w:cs="仿宋"/>
                <w:color w:val="auto"/>
                <w:szCs w:val="21"/>
                <w:highlight w:val="none"/>
              </w:rPr>
            </w:pPr>
          </w:p>
        </w:tc>
        <w:tc>
          <w:tcPr>
            <w:tcW w:w="1500" w:type="dxa"/>
          </w:tcPr>
          <w:p w14:paraId="079F78FE">
            <w:pPr>
              <w:spacing w:line="500" w:lineRule="exact"/>
              <w:ind w:firstLine="480"/>
              <w:rPr>
                <w:rFonts w:hint="eastAsia" w:ascii="仿宋" w:hAnsi="仿宋" w:eastAsia="仿宋" w:cs="仿宋"/>
                <w:color w:val="auto"/>
                <w:szCs w:val="21"/>
                <w:highlight w:val="none"/>
              </w:rPr>
            </w:pPr>
          </w:p>
        </w:tc>
        <w:tc>
          <w:tcPr>
            <w:tcW w:w="1434" w:type="dxa"/>
          </w:tcPr>
          <w:p w14:paraId="5F8C1020">
            <w:pPr>
              <w:spacing w:line="500" w:lineRule="exact"/>
              <w:ind w:firstLine="480"/>
              <w:rPr>
                <w:rFonts w:hint="eastAsia" w:ascii="仿宋" w:hAnsi="仿宋" w:eastAsia="仿宋" w:cs="仿宋"/>
                <w:color w:val="auto"/>
                <w:szCs w:val="21"/>
                <w:highlight w:val="none"/>
              </w:rPr>
            </w:pPr>
          </w:p>
        </w:tc>
      </w:tr>
    </w:tbl>
    <w:p w14:paraId="10320B1E">
      <w:pPr>
        <w:spacing w:line="360" w:lineRule="auto"/>
        <w:ind w:right="420"/>
        <w:rPr>
          <w:rFonts w:hint="eastAsia" w:ascii="仿宋" w:hAnsi="仿宋" w:eastAsia="仿宋" w:cs="仿宋"/>
          <w:color w:val="auto"/>
          <w:sz w:val="24"/>
          <w:highlight w:val="none"/>
        </w:rPr>
      </w:pPr>
    </w:p>
    <w:p w14:paraId="6F76CFF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3DB9C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0F0CCF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4C5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5AD72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381640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9DAA10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29529C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4EA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E7F0F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B2671B8">
            <w:pPr>
              <w:jc w:val="center"/>
              <w:rPr>
                <w:rFonts w:hint="eastAsia" w:ascii="仿宋" w:hAnsi="仿宋" w:eastAsia="仿宋" w:cs="仿宋"/>
                <w:b/>
                <w:color w:val="auto"/>
                <w:kern w:val="0"/>
                <w:sz w:val="32"/>
                <w:szCs w:val="32"/>
                <w:highlight w:val="none"/>
              </w:rPr>
            </w:pPr>
          </w:p>
        </w:tc>
        <w:tc>
          <w:tcPr>
            <w:tcW w:w="3546" w:type="dxa"/>
          </w:tcPr>
          <w:p w14:paraId="0D550E23">
            <w:pPr>
              <w:jc w:val="center"/>
              <w:rPr>
                <w:rFonts w:hint="eastAsia" w:ascii="仿宋" w:hAnsi="仿宋" w:eastAsia="仿宋" w:cs="仿宋"/>
                <w:b/>
                <w:color w:val="auto"/>
                <w:kern w:val="0"/>
                <w:sz w:val="32"/>
                <w:szCs w:val="32"/>
                <w:highlight w:val="none"/>
              </w:rPr>
            </w:pPr>
          </w:p>
        </w:tc>
        <w:tc>
          <w:tcPr>
            <w:tcW w:w="1276" w:type="dxa"/>
          </w:tcPr>
          <w:p w14:paraId="1AF2C338">
            <w:pPr>
              <w:jc w:val="center"/>
              <w:rPr>
                <w:rFonts w:hint="eastAsia" w:ascii="仿宋" w:hAnsi="仿宋" w:eastAsia="仿宋" w:cs="仿宋"/>
                <w:b/>
                <w:color w:val="auto"/>
                <w:kern w:val="0"/>
                <w:sz w:val="32"/>
                <w:szCs w:val="32"/>
                <w:highlight w:val="none"/>
              </w:rPr>
            </w:pPr>
          </w:p>
        </w:tc>
      </w:tr>
      <w:tr w14:paraId="5775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52B11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6EA1CDD">
            <w:pPr>
              <w:jc w:val="center"/>
              <w:rPr>
                <w:rFonts w:hint="eastAsia" w:ascii="仿宋" w:hAnsi="仿宋" w:eastAsia="仿宋" w:cs="仿宋"/>
                <w:b/>
                <w:color w:val="auto"/>
                <w:kern w:val="0"/>
                <w:sz w:val="32"/>
                <w:szCs w:val="32"/>
                <w:highlight w:val="none"/>
              </w:rPr>
            </w:pPr>
          </w:p>
        </w:tc>
        <w:tc>
          <w:tcPr>
            <w:tcW w:w="3546" w:type="dxa"/>
          </w:tcPr>
          <w:p w14:paraId="541793C8">
            <w:pPr>
              <w:jc w:val="center"/>
              <w:rPr>
                <w:rFonts w:hint="eastAsia" w:ascii="仿宋" w:hAnsi="仿宋" w:eastAsia="仿宋" w:cs="仿宋"/>
                <w:b/>
                <w:color w:val="auto"/>
                <w:kern w:val="0"/>
                <w:sz w:val="32"/>
                <w:szCs w:val="32"/>
                <w:highlight w:val="none"/>
              </w:rPr>
            </w:pPr>
          </w:p>
        </w:tc>
        <w:tc>
          <w:tcPr>
            <w:tcW w:w="1276" w:type="dxa"/>
          </w:tcPr>
          <w:p w14:paraId="1EB6A08C">
            <w:pPr>
              <w:jc w:val="center"/>
              <w:rPr>
                <w:rFonts w:hint="eastAsia" w:ascii="仿宋" w:hAnsi="仿宋" w:eastAsia="仿宋" w:cs="仿宋"/>
                <w:b/>
                <w:color w:val="auto"/>
                <w:kern w:val="0"/>
                <w:sz w:val="32"/>
                <w:szCs w:val="32"/>
                <w:highlight w:val="none"/>
              </w:rPr>
            </w:pPr>
          </w:p>
        </w:tc>
      </w:tr>
      <w:tr w14:paraId="629E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A10B1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79EAE52">
            <w:pPr>
              <w:jc w:val="center"/>
              <w:rPr>
                <w:rFonts w:hint="eastAsia" w:ascii="仿宋" w:hAnsi="仿宋" w:eastAsia="仿宋" w:cs="仿宋"/>
                <w:b/>
                <w:color w:val="auto"/>
                <w:kern w:val="0"/>
                <w:sz w:val="32"/>
                <w:szCs w:val="32"/>
                <w:highlight w:val="none"/>
              </w:rPr>
            </w:pPr>
          </w:p>
        </w:tc>
        <w:tc>
          <w:tcPr>
            <w:tcW w:w="3546" w:type="dxa"/>
          </w:tcPr>
          <w:p w14:paraId="68035FE3">
            <w:pPr>
              <w:jc w:val="center"/>
              <w:rPr>
                <w:rFonts w:hint="eastAsia" w:ascii="仿宋" w:hAnsi="仿宋" w:eastAsia="仿宋" w:cs="仿宋"/>
                <w:b/>
                <w:color w:val="auto"/>
                <w:kern w:val="0"/>
                <w:sz w:val="32"/>
                <w:szCs w:val="32"/>
                <w:highlight w:val="none"/>
              </w:rPr>
            </w:pPr>
          </w:p>
        </w:tc>
        <w:tc>
          <w:tcPr>
            <w:tcW w:w="1276" w:type="dxa"/>
          </w:tcPr>
          <w:p w14:paraId="442ECDC6">
            <w:pPr>
              <w:jc w:val="center"/>
              <w:rPr>
                <w:rFonts w:hint="eastAsia" w:ascii="仿宋" w:hAnsi="仿宋" w:eastAsia="仿宋" w:cs="仿宋"/>
                <w:b/>
                <w:color w:val="auto"/>
                <w:kern w:val="0"/>
                <w:sz w:val="32"/>
                <w:szCs w:val="32"/>
                <w:highlight w:val="none"/>
              </w:rPr>
            </w:pPr>
          </w:p>
        </w:tc>
      </w:tr>
    </w:tbl>
    <w:p w14:paraId="61F0E0CB">
      <w:pPr>
        <w:snapToGrid w:val="0"/>
        <w:spacing w:line="360" w:lineRule="auto"/>
        <w:ind w:firstLine="576"/>
        <w:rPr>
          <w:rFonts w:hint="eastAsia" w:ascii="仿宋" w:hAnsi="仿宋" w:eastAsia="仿宋" w:cs="仿宋"/>
          <w:color w:val="auto"/>
          <w:kern w:val="0"/>
          <w:sz w:val="24"/>
          <w:highlight w:val="none"/>
          <w:lang w:val="zh-CN"/>
        </w:rPr>
      </w:pPr>
    </w:p>
    <w:p w14:paraId="5DC18E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6CA1E1D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文件有任何偏离（包括正偏离及负偏离）均应汇总并填写在此表中。</w:t>
      </w:r>
    </w:p>
    <w:p w14:paraId="141089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文件的全部要求】。</w:t>
      </w:r>
    </w:p>
    <w:p w14:paraId="4FB295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文件要求签约，采购人有权取消该供应商的</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资格，并按有关规定重新确定</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供应商或另行采购。</w:t>
      </w:r>
    </w:p>
    <w:p w14:paraId="3C1F4BD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文件响应内容对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文件完全响应</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w:t>
      </w:r>
    </w:p>
    <w:p w14:paraId="4C7D07B2">
      <w:pPr>
        <w:jc w:val="center"/>
        <w:rPr>
          <w:rFonts w:hint="eastAsia" w:ascii="仿宋" w:hAnsi="仿宋" w:eastAsia="仿宋" w:cs="仿宋"/>
          <w:b/>
          <w:color w:val="auto"/>
          <w:kern w:val="0"/>
          <w:sz w:val="32"/>
          <w:szCs w:val="32"/>
          <w:highlight w:val="none"/>
        </w:rPr>
      </w:pPr>
    </w:p>
    <w:p w14:paraId="6343C8AA">
      <w:pPr>
        <w:jc w:val="center"/>
        <w:rPr>
          <w:rFonts w:hint="eastAsia" w:ascii="仿宋" w:hAnsi="仿宋" w:eastAsia="仿宋" w:cs="仿宋"/>
          <w:b/>
          <w:color w:val="auto"/>
          <w:kern w:val="0"/>
          <w:sz w:val="32"/>
          <w:szCs w:val="32"/>
          <w:highlight w:val="none"/>
        </w:rPr>
      </w:pPr>
    </w:p>
    <w:p w14:paraId="4A6313AE">
      <w:pPr>
        <w:jc w:val="center"/>
        <w:rPr>
          <w:rFonts w:hint="eastAsia" w:ascii="仿宋" w:hAnsi="仿宋" w:eastAsia="仿宋" w:cs="仿宋"/>
          <w:b/>
          <w:color w:val="auto"/>
          <w:kern w:val="0"/>
          <w:sz w:val="32"/>
          <w:szCs w:val="32"/>
          <w:highlight w:val="none"/>
        </w:rPr>
      </w:pPr>
    </w:p>
    <w:p w14:paraId="3614735A">
      <w:pPr>
        <w:jc w:val="center"/>
        <w:rPr>
          <w:rFonts w:hint="eastAsia" w:ascii="仿宋" w:hAnsi="仿宋" w:eastAsia="仿宋" w:cs="仿宋"/>
          <w:b/>
          <w:color w:val="auto"/>
          <w:kern w:val="0"/>
          <w:sz w:val="32"/>
          <w:szCs w:val="32"/>
          <w:highlight w:val="none"/>
        </w:rPr>
      </w:pPr>
    </w:p>
    <w:p w14:paraId="3A80AF66">
      <w:pPr>
        <w:jc w:val="center"/>
        <w:rPr>
          <w:rFonts w:hint="eastAsia" w:ascii="仿宋" w:hAnsi="仿宋" w:eastAsia="仿宋" w:cs="仿宋"/>
          <w:b/>
          <w:color w:val="auto"/>
          <w:kern w:val="0"/>
          <w:sz w:val="32"/>
          <w:szCs w:val="32"/>
          <w:highlight w:val="none"/>
        </w:rPr>
      </w:pPr>
    </w:p>
    <w:p w14:paraId="1D7B731E">
      <w:pPr>
        <w:jc w:val="center"/>
        <w:rPr>
          <w:rFonts w:hint="eastAsia" w:ascii="仿宋" w:hAnsi="仿宋" w:eastAsia="仿宋" w:cs="仿宋"/>
          <w:b/>
          <w:color w:val="auto"/>
          <w:kern w:val="0"/>
          <w:sz w:val="32"/>
          <w:szCs w:val="32"/>
          <w:highlight w:val="none"/>
        </w:rPr>
      </w:pPr>
    </w:p>
    <w:p w14:paraId="41266149">
      <w:pPr>
        <w:jc w:val="center"/>
        <w:rPr>
          <w:rFonts w:hint="eastAsia" w:ascii="仿宋" w:hAnsi="仿宋" w:eastAsia="仿宋" w:cs="仿宋"/>
          <w:b/>
          <w:color w:val="auto"/>
          <w:kern w:val="0"/>
          <w:sz w:val="32"/>
          <w:szCs w:val="32"/>
          <w:highlight w:val="none"/>
        </w:rPr>
      </w:pPr>
    </w:p>
    <w:p w14:paraId="2E429E6A">
      <w:pPr>
        <w:jc w:val="center"/>
        <w:rPr>
          <w:rFonts w:hint="eastAsia" w:ascii="仿宋" w:hAnsi="仿宋" w:eastAsia="仿宋" w:cs="仿宋"/>
          <w:b/>
          <w:color w:val="auto"/>
          <w:kern w:val="0"/>
          <w:sz w:val="32"/>
          <w:szCs w:val="32"/>
          <w:highlight w:val="none"/>
        </w:rPr>
      </w:pPr>
    </w:p>
    <w:p w14:paraId="268E3389">
      <w:pPr>
        <w:jc w:val="center"/>
        <w:rPr>
          <w:rFonts w:hint="eastAsia" w:ascii="仿宋" w:hAnsi="仿宋" w:eastAsia="仿宋" w:cs="仿宋"/>
          <w:b/>
          <w:color w:val="auto"/>
          <w:kern w:val="0"/>
          <w:sz w:val="32"/>
          <w:szCs w:val="32"/>
          <w:highlight w:val="none"/>
        </w:rPr>
      </w:pPr>
    </w:p>
    <w:p w14:paraId="249A9B73">
      <w:pPr>
        <w:jc w:val="center"/>
        <w:rPr>
          <w:rFonts w:hint="eastAsia" w:ascii="仿宋" w:hAnsi="仿宋" w:eastAsia="仿宋" w:cs="仿宋"/>
          <w:b/>
          <w:color w:val="auto"/>
          <w:kern w:val="0"/>
          <w:sz w:val="32"/>
          <w:szCs w:val="32"/>
          <w:highlight w:val="none"/>
        </w:rPr>
      </w:pPr>
    </w:p>
    <w:p w14:paraId="44E9A5EF">
      <w:pPr>
        <w:jc w:val="center"/>
        <w:rPr>
          <w:rFonts w:hint="eastAsia" w:ascii="仿宋" w:hAnsi="仿宋" w:eastAsia="仿宋" w:cs="仿宋"/>
          <w:b/>
          <w:color w:val="auto"/>
          <w:kern w:val="0"/>
          <w:sz w:val="32"/>
          <w:szCs w:val="32"/>
          <w:highlight w:val="none"/>
        </w:rPr>
      </w:pPr>
    </w:p>
    <w:p w14:paraId="67FAADAB">
      <w:pPr>
        <w:ind w:firstLine="2891" w:firstLineChars="900"/>
        <w:rPr>
          <w:rFonts w:hint="eastAsia" w:ascii="仿宋" w:hAnsi="仿宋" w:eastAsia="仿宋" w:cs="仿宋"/>
          <w:b/>
          <w:bCs/>
          <w:color w:val="auto"/>
          <w:sz w:val="32"/>
          <w:szCs w:val="32"/>
          <w:highlight w:val="none"/>
        </w:rPr>
      </w:pPr>
    </w:p>
    <w:p w14:paraId="32131B10">
      <w:pPr>
        <w:ind w:firstLine="2891" w:firstLineChars="900"/>
        <w:rPr>
          <w:rFonts w:hint="eastAsia" w:ascii="仿宋" w:hAnsi="仿宋" w:eastAsia="仿宋" w:cs="仿宋"/>
          <w:b/>
          <w:bCs/>
          <w:color w:val="auto"/>
          <w:sz w:val="32"/>
          <w:szCs w:val="32"/>
          <w:highlight w:val="none"/>
        </w:rPr>
      </w:pPr>
    </w:p>
    <w:p w14:paraId="6D89EF93">
      <w:pPr>
        <w:ind w:firstLine="2891" w:firstLineChars="900"/>
        <w:rPr>
          <w:rFonts w:hint="eastAsia" w:ascii="仿宋" w:hAnsi="仿宋" w:eastAsia="仿宋" w:cs="仿宋"/>
          <w:b/>
          <w:bCs/>
          <w:color w:val="auto"/>
          <w:sz w:val="32"/>
          <w:szCs w:val="32"/>
          <w:highlight w:val="none"/>
        </w:rPr>
      </w:pPr>
    </w:p>
    <w:p w14:paraId="5E9E5600">
      <w:pPr>
        <w:ind w:firstLine="2891" w:firstLineChars="900"/>
        <w:rPr>
          <w:rFonts w:hint="eastAsia" w:ascii="仿宋" w:hAnsi="仿宋" w:eastAsia="仿宋" w:cs="仿宋"/>
          <w:b/>
          <w:bCs/>
          <w:color w:val="auto"/>
          <w:sz w:val="32"/>
          <w:szCs w:val="32"/>
          <w:highlight w:val="none"/>
        </w:rPr>
      </w:pPr>
    </w:p>
    <w:p w14:paraId="2A8F1FDC">
      <w:pPr>
        <w:ind w:firstLine="2891" w:firstLineChars="900"/>
        <w:rPr>
          <w:rFonts w:hint="eastAsia" w:ascii="仿宋" w:hAnsi="仿宋" w:eastAsia="仿宋" w:cs="仿宋"/>
          <w:b/>
          <w:bCs/>
          <w:color w:val="auto"/>
          <w:sz w:val="32"/>
          <w:szCs w:val="32"/>
          <w:highlight w:val="none"/>
        </w:rPr>
      </w:pPr>
    </w:p>
    <w:p w14:paraId="4571A664">
      <w:pPr>
        <w:ind w:firstLine="2891" w:firstLineChars="900"/>
        <w:rPr>
          <w:rFonts w:hint="eastAsia" w:ascii="仿宋" w:hAnsi="仿宋" w:eastAsia="仿宋" w:cs="仿宋"/>
          <w:b/>
          <w:bCs/>
          <w:color w:val="auto"/>
          <w:sz w:val="32"/>
          <w:szCs w:val="32"/>
          <w:highlight w:val="none"/>
        </w:rPr>
      </w:pPr>
    </w:p>
    <w:p w14:paraId="66018901">
      <w:pPr>
        <w:ind w:firstLine="2891" w:firstLineChars="900"/>
        <w:rPr>
          <w:rFonts w:hint="eastAsia" w:ascii="仿宋" w:hAnsi="仿宋" w:eastAsia="仿宋" w:cs="仿宋"/>
          <w:b/>
          <w:color w:val="auto"/>
          <w:kern w:val="0"/>
          <w:sz w:val="32"/>
          <w:szCs w:val="32"/>
          <w:highlight w:val="none"/>
        </w:rPr>
      </w:pPr>
    </w:p>
    <w:p w14:paraId="5CBEFED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5C32FC9">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3E2C2FDE">
      <w:pPr>
        <w:snapToGrid w:val="0"/>
        <w:spacing w:line="360" w:lineRule="auto"/>
        <w:rPr>
          <w:rFonts w:hint="eastAsia" w:ascii="仿宋" w:hAnsi="仿宋" w:eastAsia="仿宋" w:cs="仿宋"/>
          <w:color w:val="auto"/>
          <w:sz w:val="24"/>
          <w:highlight w:val="none"/>
        </w:rPr>
      </w:pPr>
    </w:p>
    <w:p w14:paraId="7353590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浙江省老年活动中心、杭州博实招标代理有限公司</w:t>
      </w:r>
      <w:r>
        <w:rPr>
          <w:rFonts w:hint="eastAsia" w:ascii="仿宋" w:hAnsi="仿宋" w:eastAsia="仿宋" w:cs="仿宋"/>
          <w:color w:val="auto"/>
          <w:kern w:val="0"/>
          <w:sz w:val="24"/>
          <w:highlight w:val="none"/>
          <w:lang w:val="zh-CN"/>
        </w:rPr>
        <w:t>：</w:t>
      </w:r>
    </w:p>
    <w:p w14:paraId="36979F0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1CC08B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023BC8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053984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A74BEB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20CEA0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841ECC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A66682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2B7010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6C6825F">
      <w:pPr>
        <w:autoSpaceDE w:val="0"/>
        <w:autoSpaceDN w:val="0"/>
        <w:spacing w:line="360" w:lineRule="auto"/>
        <w:ind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同级政府监管部门</w:t>
      </w:r>
      <w:r>
        <w:rPr>
          <w:rFonts w:hint="eastAsia" w:ascii="仿宋" w:hAnsi="仿宋" w:eastAsia="仿宋" w:cs="仿宋"/>
          <w:color w:val="auto"/>
          <w:kern w:val="0"/>
          <w:sz w:val="24"/>
          <w:highlight w:val="none"/>
          <w:lang w:val="zh-CN"/>
        </w:rPr>
        <w:t>。由此引起的相应损失均由我单位承担。</w:t>
      </w:r>
    </w:p>
    <w:p w14:paraId="0DF246D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6BBE52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5DB75F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30D3B78">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C9BB2E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E684EC5">
      <w:pPr>
        <w:spacing w:line="360" w:lineRule="auto"/>
        <w:jc w:val="center"/>
        <w:rPr>
          <w:rFonts w:hint="eastAsia" w:ascii="仿宋" w:hAnsi="仿宋" w:eastAsia="仿宋" w:cs="仿宋"/>
          <w:b/>
          <w:bCs/>
          <w:color w:val="auto"/>
          <w:sz w:val="24"/>
          <w:highlight w:val="none"/>
        </w:rPr>
      </w:pPr>
    </w:p>
    <w:p w14:paraId="745EE084">
      <w:pPr>
        <w:spacing w:line="360" w:lineRule="auto"/>
        <w:jc w:val="center"/>
        <w:rPr>
          <w:rFonts w:hint="eastAsia"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134" w:right="1418" w:bottom="1134" w:left="1418" w:header="851" w:footer="992" w:gutter="0"/>
          <w:cols w:space="720" w:num="1"/>
          <w:titlePg/>
          <w:docGrid w:linePitch="312" w:charSpace="0"/>
        </w:sectPr>
      </w:pPr>
    </w:p>
    <w:p w14:paraId="16DA6F2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1407F3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CE298C2">
      <w:pPr>
        <w:spacing w:line="360" w:lineRule="auto"/>
        <w:jc w:val="center"/>
        <w:outlineLvl w:val="0"/>
        <w:rPr>
          <w:rFonts w:hint="eastAsia" w:ascii="仿宋" w:hAnsi="仿宋" w:eastAsia="仿宋" w:cs="仿宋"/>
          <w:b/>
          <w:color w:val="auto"/>
          <w:kern w:val="0"/>
          <w:sz w:val="36"/>
          <w:szCs w:val="36"/>
          <w:highlight w:val="none"/>
        </w:rPr>
      </w:pPr>
    </w:p>
    <w:p w14:paraId="048EAB4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CA9E8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1B132F6">
      <w:pPr>
        <w:snapToGrid w:val="0"/>
        <w:spacing w:line="360" w:lineRule="auto"/>
        <w:ind w:right="480"/>
        <w:jc w:val="center"/>
        <w:rPr>
          <w:rFonts w:hint="eastAsia" w:ascii="仿宋" w:hAnsi="仿宋" w:eastAsia="仿宋" w:cs="仿宋"/>
          <w:b/>
          <w:color w:val="auto"/>
          <w:kern w:val="0"/>
          <w:sz w:val="32"/>
          <w:szCs w:val="32"/>
          <w:highlight w:val="none"/>
        </w:rPr>
      </w:pPr>
    </w:p>
    <w:p w14:paraId="3EBD3CB0">
      <w:pPr>
        <w:snapToGrid w:val="0"/>
        <w:spacing w:line="360" w:lineRule="auto"/>
        <w:ind w:right="480"/>
        <w:jc w:val="center"/>
        <w:rPr>
          <w:rFonts w:hint="eastAsia" w:ascii="仿宋" w:hAnsi="仿宋" w:eastAsia="仿宋" w:cs="仿宋"/>
          <w:b/>
          <w:color w:val="auto"/>
          <w:kern w:val="0"/>
          <w:sz w:val="32"/>
          <w:szCs w:val="32"/>
          <w:highlight w:val="none"/>
        </w:rPr>
      </w:pPr>
    </w:p>
    <w:p w14:paraId="1F56A313">
      <w:pPr>
        <w:snapToGrid w:val="0"/>
        <w:spacing w:line="360" w:lineRule="auto"/>
        <w:ind w:right="480"/>
        <w:jc w:val="center"/>
        <w:rPr>
          <w:rFonts w:hint="eastAsia" w:ascii="仿宋" w:hAnsi="仿宋" w:eastAsia="仿宋" w:cs="仿宋"/>
          <w:b/>
          <w:color w:val="auto"/>
          <w:kern w:val="0"/>
          <w:sz w:val="32"/>
          <w:szCs w:val="32"/>
          <w:highlight w:val="none"/>
        </w:rPr>
      </w:pPr>
    </w:p>
    <w:p w14:paraId="62006E84">
      <w:pPr>
        <w:snapToGrid w:val="0"/>
        <w:spacing w:line="360" w:lineRule="auto"/>
        <w:ind w:right="480"/>
        <w:jc w:val="center"/>
        <w:rPr>
          <w:rFonts w:hint="eastAsia" w:ascii="仿宋" w:hAnsi="仿宋" w:eastAsia="仿宋" w:cs="仿宋"/>
          <w:b/>
          <w:color w:val="auto"/>
          <w:kern w:val="0"/>
          <w:sz w:val="32"/>
          <w:szCs w:val="32"/>
          <w:highlight w:val="none"/>
        </w:rPr>
      </w:pPr>
    </w:p>
    <w:p w14:paraId="198E9BB9">
      <w:pPr>
        <w:snapToGrid w:val="0"/>
        <w:spacing w:line="360" w:lineRule="auto"/>
        <w:ind w:right="480"/>
        <w:jc w:val="center"/>
        <w:rPr>
          <w:rFonts w:hint="eastAsia" w:ascii="仿宋" w:hAnsi="仿宋" w:eastAsia="仿宋" w:cs="仿宋"/>
          <w:b/>
          <w:color w:val="auto"/>
          <w:kern w:val="0"/>
          <w:sz w:val="32"/>
          <w:szCs w:val="32"/>
          <w:highlight w:val="none"/>
        </w:rPr>
      </w:pPr>
    </w:p>
    <w:p w14:paraId="426FCCB3">
      <w:pPr>
        <w:snapToGrid w:val="0"/>
        <w:spacing w:line="360" w:lineRule="auto"/>
        <w:ind w:right="480"/>
        <w:jc w:val="center"/>
        <w:rPr>
          <w:rFonts w:hint="eastAsia" w:ascii="仿宋" w:hAnsi="仿宋" w:eastAsia="仿宋" w:cs="仿宋"/>
          <w:b/>
          <w:color w:val="auto"/>
          <w:kern w:val="0"/>
          <w:sz w:val="32"/>
          <w:szCs w:val="32"/>
          <w:highlight w:val="none"/>
        </w:rPr>
      </w:pPr>
    </w:p>
    <w:p w14:paraId="614F50EB">
      <w:pPr>
        <w:snapToGrid w:val="0"/>
        <w:spacing w:line="360" w:lineRule="auto"/>
        <w:ind w:right="480"/>
        <w:jc w:val="center"/>
        <w:rPr>
          <w:rFonts w:hint="eastAsia" w:ascii="仿宋" w:hAnsi="仿宋" w:eastAsia="仿宋" w:cs="仿宋"/>
          <w:b/>
          <w:color w:val="auto"/>
          <w:kern w:val="0"/>
          <w:sz w:val="32"/>
          <w:szCs w:val="32"/>
          <w:highlight w:val="none"/>
        </w:rPr>
      </w:pPr>
    </w:p>
    <w:p w14:paraId="7D466EA7">
      <w:pPr>
        <w:snapToGrid w:val="0"/>
        <w:spacing w:line="360" w:lineRule="auto"/>
        <w:ind w:right="480"/>
        <w:jc w:val="center"/>
        <w:rPr>
          <w:rFonts w:hint="eastAsia" w:ascii="仿宋" w:hAnsi="仿宋" w:eastAsia="仿宋" w:cs="仿宋"/>
          <w:b/>
          <w:color w:val="auto"/>
          <w:kern w:val="0"/>
          <w:sz w:val="32"/>
          <w:szCs w:val="32"/>
          <w:highlight w:val="none"/>
        </w:rPr>
      </w:pPr>
    </w:p>
    <w:p w14:paraId="76ACC7BD">
      <w:pPr>
        <w:snapToGrid w:val="0"/>
        <w:spacing w:line="360" w:lineRule="auto"/>
        <w:ind w:right="480"/>
        <w:jc w:val="center"/>
        <w:rPr>
          <w:rFonts w:hint="eastAsia" w:ascii="仿宋" w:hAnsi="仿宋" w:eastAsia="仿宋" w:cs="仿宋"/>
          <w:b/>
          <w:color w:val="auto"/>
          <w:kern w:val="0"/>
          <w:sz w:val="32"/>
          <w:szCs w:val="32"/>
          <w:highlight w:val="none"/>
        </w:rPr>
      </w:pPr>
    </w:p>
    <w:p w14:paraId="41B485AF">
      <w:pPr>
        <w:snapToGrid w:val="0"/>
        <w:spacing w:line="360" w:lineRule="auto"/>
        <w:ind w:right="480"/>
        <w:jc w:val="center"/>
        <w:rPr>
          <w:rFonts w:hint="eastAsia" w:ascii="仿宋" w:hAnsi="仿宋" w:eastAsia="仿宋" w:cs="仿宋"/>
          <w:b/>
          <w:color w:val="auto"/>
          <w:kern w:val="0"/>
          <w:sz w:val="32"/>
          <w:szCs w:val="32"/>
          <w:highlight w:val="none"/>
        </w:rPr>
      </w:pPr>
    </w:p>
    <w:p w14:paraId="66B6893C">
      <w:pPr>
        <w:snapToGrid w:val="0"/>
        <w:spacing w:line="360" w:lineRule="auto"/>
        <w:ind w:right="480"/>
        <w:jc w:val="center"/>
        <w:rPr>
          <w:rFonts w:hint="eastAsia" w:ascii="仿宋" w:hAnsi="仿宋" w:eastAsia="仿宋" w:cs="仿宋"/>
          <w:b/>
          <w:color w:val="auto"/>
          <w:kern w:val="0"/>
          <w:sz w:val="32"/>
          <w:szCs w:val="32"/>
          <w:highlight w:val="none"/>
        </w:rPr>
      </w:pPr>
    </w:p>
    <w:p w14:paraId="6A9156CE">
      <w:pPr>
        <w:snapToGrid w:val="0"/>
        <w:spacing w:line="360" w:lineRule="auto"/>
        <w:ind w:right="480"/>
        <w:jc w:val="center"/>
        <w:rPr>
          <w:rFonts w:hint="eastAsia" w:ascii="仿宋" w:hAnsi="仿宋" w:eastAsia="仿宋" w:cs="仿宋"/>
          <w:b/>
          <w:color w:val="auto"/>
          <w:kern w:val="0"/>
          <w:sz w:val="32"/>
          <w:szCs w:val="32"/>
          <w:highlight w:val="none"/>
        </w:rPr>
      </w:pPr>
    </w:p>
    <w:p w14:paraId="0F026FD7">
      <w:pPr>
        <w:snapToGrid w:val="0"/>
        <w:spacing w:line="360" w:lineRule="auto"/>
        <w:ind w:right="480"/>
        <w:jc w:val="center"/>
        <w:rPr>
          <w:rFonts w:hint="eastAsia" w:ascii="仿宋" w:hAnsi="仿宋" w:eastAsia="仿宋" w:cs="仿宋"/>
          <w:b/>
          <w:color w:val="auto"/>
          <w:kern w:val="0"/>
          <w:sz w:val="32"/>
          <w:szCs w:val="32"/>
          <w:highlight w:val="none"/>
        </w:rPr>
      </w:pPr>
    </w:p>
    <w:p w14:paraId="5320405D">
      <w:pPr>
        <w:snapToGrid w:val="0"/>
        <w:spacing w:line="360" w:lineRule="auto"/>
        <w:ind w:right="480"/>
        <w:jc w:val="center"/>
        <w:rPr>
          <w:rFonts w:hint="eastAsia" w:ascii="仿宋" w:hAnsi="仿宋" w:eastAsia="仿宋" w:cs="仿宋"/>
          <w:b/>
          <w:color w:val="auto"/>
          <w:kern w:val="0"/>
          <w:sz w:val="32"/>
          <w:szCs w:val="32"/>
          <w:highlight w:val="none"/>
        </w:rPr>
      </w:pPr>
    </w:p>
    <w:p w14:paraId="6BB7501D">
      <w:pPr>
        <w:snapToGrid w:val="0"/>
        <w:spacing w:line="360" w:lineRule="auto"/>
        <w:ind w:right="480"/>
        <w:jc w:val="center"/>
        <w:rPr>
          <w:rFonts w:hint="eastAsia" w:ascii="仿宋" w:hAnsi="仿宋" w:eastAsia="仿宋" w:cs="仿宋"/>
          <w:b/>
          <w:color w:val="auto"/>
          <w:kern w:val="0"/>
          <w:sz w:val="32"/>
          <w:szCs w:val="32"/>
          <w:highlight w:val="none"/>
        </w:rPr>
      </w:pPr>
    </w:p>
    <w:p w14:paraId="792B8C80">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BE0E36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1CEF0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浙江省老年活动中心、杭州博实招标代理有限公司</w:t>
      </w:r>
      <w:r>
        <w:rPr>
          <w:rFonts w:hint="eastAsia" w:ascii="仿宋" w:hAnsi="仿宋" w:eastAsia="仿宋" w:cs="仿宋"/>
          <w:color w:val="auto"/>
          <w:kern w:val="0"/>
          <w:sz w:val="24"/>
          <w:highlight w:val="none"/>
          <w:lang w:val="zh-CN"/>
        </w:rPr>
        <w:t>：</w:t>
      </w:r>
    </w:p>
    <w:p w14:paraId="4A9B2ECE">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2025（下）教材开发出版项目（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BSZB2025-CZZG100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2BC3280">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5024"/>
        <w:gridCol w:w="2111"/>
      </w:tblGrid>
      <w:tr w14:paraId="31C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64" w:type="dxa"/>
            <w:noWrap w:val="0"/>
            <w:vAlign w:val="center"/>
          </w:tcPr>
          <w:p w14:paraId="533D4D0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序号</w:t>
            </w:r>
          </w:p>
        </w:tc>
        <w:tc>
          <w:tcPr>
            <w:tcW w:w="5024" w:type="dxa"/>
            <w:noWrap w:val="0"/>
            <w:vAlign w:val="center"/>
          </w:tcPr>
          <w:p w14:paraId="0D6D9E68">
            <w:pPr>
              <w:keepNext w:val="0"/>
              <w:keepLines w:val="0"/>
              <w:pageBreakBefore w:val="0"/>
              <w:kinsoku/>
              <w:wordWrap/>
              <w:overflowPunct/>
              <w:topLinePunct w:val="0"/>
              <w:autoSpaceDE/>
              <w:autoSpaceDN/>
              <w:bidi w:val="0"/>
              <w:adjustRightInd w:val="0"/>
              <w:spacing w:line="360" w:lineRule="auto"/>
              <w:ind w:firstLine="504" w:firstLineChars="20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内  容</w:t>
            </w:r>
          </w:p>
        </w:tc>
        <w:tc>
          <w:tcPr>
            <w:tcW w:w="2111" w:type="dxa"/>
            <w:noWrap w:val="0"/>
            <w:vAlign w:val="center"/>
          </w:tcPr>
          <w:p w14:paraId="138563D9">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金额（元）</w:t>
            </w:r>
          </w:p>
        </w:tc>
      </w:tr>
      <w:tr w14:paraId="741C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64" w:type="dxa"/>
            <w:noWrap w:val="0"/>
            <w:vAlign w:val="center"/>
          </w:tcPr>
          <w:p w14:paraId="7FFF4BB9">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①</w:t>
            </w:r>
          </w:p>
        </w:tc>
        <w:tc>
          <w:tcPr>
            <w:tcW w:w="5024" w:type="dxa"/>
            <w:noWrap w:val="0"/>
            <w:vAlign w:val="center"/>
          </w:tcPr>
          <w:p w14:paraId="1C7091AB">
            <w:pPr>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文稿采编</w:t>
            </w:r>
          </w:p>
        </w:tc>
        <w:tc>
          <w:tcPr>
            <w:tcW w:w="2111" w:type="dxa"/>
            <w:noWrap w:val="0"/>
            <w:vAlign w:val="center"/>
          </w:tcPr>
          <w:p w14:paraId="03A959FE">
            <w:pPr>
              <w:keepNext w:val="0"/>
              <w:keepLines w:val="0"/>
              <w:pageBreakBefore w:val="0"/>
              <w:kinsoku/>
              <w:wordWrap/>
              <w:overflowPunct/>
              <w:topLinePunct w:val="0"/>
              <w:autoSpaceDE/>
              <w:autoSpaceDN/>
              <w:bidi w:val="0"/>
              <w:adjustRightInd w:val="0"/>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6960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64" w:type="dxa"/>
            <w:noWrap w:val="0"/>
            <w:vAlign w:val="center"/>
          </w:tcPr>
          <w:p w14:paraId="24214753">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②</w:t>
            </w:r>
          </w:p>
        </w:tc>
        <w:tc>
          <w:tcPr>
            <w:tcW w:w="5024" w:type="dxa"/>
            <w:noWrap w:val="0"/>
            <w:vAlign w:val="center"/>
          </w:tcPr>
          <w:p w14:paraId="15BE7889">
            <w:pPr>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书稿装帧设计、排版制作</w:t>
            </w:r>
          </w:p>
        </w:tc>
        <w:tc>
          <w:tcPr>
            <w:tcW w:w="2111" w:type="dxa"/>
            <w:noWrap w:val="0"/>
            <w:vAlign w:val="center"/>
          </w:tcPr>
          <w:p w14:paraId="37AD49DA">
            <w:pPr>
              <w:keepNext w:val="0"/>
              <w:keepLines w:val="0"/>
              <w:pageBreakBefore w:val="0"/>
              <w:kinsoku/>
              <w:wordWrap/>
              <w:overflowPunct/>
              <w:topLinePunct w:val="0"/>
              <w:autoSpaceDE/>
              <w:autoSpaceDN/>
              <w:bidi w:val="0"/>
              <w:adjustRightInd w:val="0"/>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1083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64" w:type="dxa"/>
            <w:noWrap w:val="0"/>
            <w:vAlign w:val="center"/>
          </w:tcPr>
          <w:p w14:paraId="72B98988">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③</w:t>
            </w:r>
          </w:p>
        </w:tc>
        <w:tc>
          <w:tcPr>
            <w:tcW w:w="5024" w:type="dxa"/>
            <w:noWrap w:val="0"/>
            <w:vAlign w:val="center"/>
          </w:tcPr>
          <w:p w14:paraId="0DA7A5C9">
            <w:pPr>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出版管理规费、三校三审</w:t>
            </w:r>
            <w:r>
              <w:rPr>
                <w:rFonts w:hint="eastAsia" w:ascii="仿宋" w:hAnsi="仿宋" w:eastAsia="仿宋" w:cs="仿宋"/>
                <w:color w:val="auto"/>
                <w:spacing w:val="6"/>
                <w:sz w:val="24"/>
                <w:szCs w:val="24"/>
                <w:highlight w:val="none"/>
                <w:lang w:val="en-US" w:eastAsia="zh-CN"/>
              </w:rPr>
              <w:t>等</w:t>
            </w:r>
          </w:p>
        </w:tc>
        <w:tc>
          <w:tcPr>
            <w:tcW w:w="2111" w:type="dxa"/>
            <w:noWrap w:val="0"/>
            <w:vAlign w:val="center"/>
          </w:tcPr>
          <w:p w14:paraId="0B7CFCE9">
            <w:pPr>
              <w:keepNext w:val="0"/>
              <w:keepLines w:val="0"/>
              <w:pageBreakBefore w:val="0"/>
              <w:kinsoku/>
              <w:wordWrap/>
              <w:overflowPunct/>
              <w:topLinePunct w:val="0"/>
              <w:autoSpaceDE/>
              <w:autoSpaceDN/>
              <w:bidi w:val="0"/>
              <w:adjustRightInd w:val="0"/>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4330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64" w:type="dxa"/>
            <w:noWrap w:val="0"/>
            <w:vAlign w:val="center"/>
          </w:tcPr>
          <w:p w14:paraId="78AE76D2">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④</w:t>
            </w:r>
          </w:p>
        </w:tc>
        <w:tc>
          <w:tcPr>
            <w:tcW w:w="5024" w:type="dxa"/>
            <w:noWrap w:val="0"/>
            <w:vAlign w:val="center"/>
          </w:tcPr>
          <w:p w14:paraId="17B15B18">
            <w:pPr>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其他费用（如有）</w:t>
            </w:r>
          </w:p>
        </w:tc>
        <w:tc>
          <w:tcPr>
            <w:tcW w:w="2111" w:type="dxa"/>
            <w:noWrap w:val="0"/>
            <w:vAlign w:val="center"/>
          </w:tcPr>
          <w:p w14:paraId="582E6150">
            <w:pPr>
              <w:keepNext w:val="0"/>
              <w:keepLines w:val="0"/>
              <w:pageBreakBefore w:val="0"/>
              <w:kinsoku/>
              <w:wordWrap/>
              <w:overflowPunct/>
              <w:topLinePunct w:val="0"/>
              <w:autoSpaceDE/>
              <w:autoSpaceDN/>
              <w:bidi w:val="0"/>
              <w:adjustRightInd w:val="0"/>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3413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64" w:type="dxa"/>
            <w:noWrap w:val="0"/>
            <w:vAlign w:val="center"/>
          </w:tcPr>
          <w:p w14:paraId="55CCB0F5">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⑤</w:t>
            </w:r>
          </w:p>
        </w:tc>
        <w:tc>
          <w:tcPr>
            <w:tcW w:w="5024" w:type="dxa"/>
            <w:noWrap w:val="0"/>
            <w:vAlign w:val="center"/>
          </w:tcPr>
          <w:p w14:paraId="5E81EB51">
            <w:pPr>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25</w:t>
            </w:r>
            <w:r>
              <w:rPr>
                <w:rFonts w:hint="eastAsia" w:ascii="仿宋" w:hAnsi="仿宋" w:eastAsia="仿宋" w:cs="仿宋"/>
                <w:color w:val="auto"/>
                <w:spacing w:val="6"/>
                <w:sz w:val="24"/>
                <w:szCs w:val="24"/>
                <w:highlight w:val="none"/>
              </w:rPr>
              <w:t>万册128P教材印刷费</w:t>
            </w:r>
          </w:p>
        </w:tc>
        <w:tc>
          <w:tcPr>
            <w:tcW w:w="2111" w:type="dxa"/>
            <w:noWrap w:val="0"/>
            <w:vAlign w:val="center"/>
          </w:tcPr>
          <w:p w14:paraId="1A3A38A1">
            <w:pPr>
              <w:keepNext w:val="0"/>
              <w:keepLines w:val="0"/>
              <w:pageBreakBefore w:val="0"/>
              <w:kinsoku/>
              <w:wordWrap/>
              <w:overflowPunct/>
              <w:topLinePunct w:val="0"/>
              <w:autoSpaceDE/>
              <w:autoSpaceDN/>
              <w:bidi w:val="0"/>
              <w:adjustRightInd w:val="0"/>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5D48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888" w:type="dxa"/>
            <w:gridSpan w:val="2"/>
            <w:noWrap w:val="0"/>
            <w:vAlign w:val="center"/>
          </w:tcPr>
          <w:p w14:paraId="1783257B">
            <w:pPr>
              <w:keepNext w:val="0"/>
              <w:keepLines w:val="0"/>
              <w:pageBreakBefore w:val="0"/>
              <w:kinsoku/>
              <w:wordWrap/>
              <w:overflowPunct/>
              <w:topLinePunct w:val="0"/>
              <w:autoSpaceDE/>
              <w:autoSpaceDN/>
              <w:bidi w:val="0"/>
              <w:adjustRightInd w:val="0"/>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投标总价</w:t>
            </w:r>
            <w:r>
              <w:rPr>
                <w:rFonts w:hint="eastAsia" w:ascii="仿宋" w:hAnsi="仿宋" w:eastAsia="仿宋" w:cs="仿宋"/>
                <w:color w:val="auto"/>
                <w:spacing w:val="6"/>
                <w:sz w:val="24"/>
                <w:szCs w:val="24"/>
                <w:highlight w:val="none"/>
              </w:rPr>
              <w:t>（①+②+③+④+⑤）</w:t>
            </w:r>
          </w:p>
        </w:tc>
        <w:tc>
          <w:tcPr>
            <w:tcW w:w="2111" w:type="dxa"/>
            <w:noWrap w:val="0"/>
            <w:vAlign w:val="center"/>
          </w:tcPr>
          <w:p w14:paraId="3B011F1B">
            <w:pPr>
              <w:keepNext w:val="0"/>
              <w:keepLines w:val="0"/>
              <w:pageBreakBefore w:val="0"/>
              <w:kinsoku/>
              <w:wordWrap/>
              <w:overflowPunct/>
              <w:topLinePunct w:val="0"/>
              <w:autoSpaceDE/>
              <w:autoSpaceDN/>
              <w:bidi w:val="0"/>
              <w:adjustRightInd w:val="0"/>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r w14:paraId="6EB1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64" w:type="dxa"/>
            <w:noWrap w:val="0"/>
            <w:vAlign w:val="center"/>
          </w:tcPr>
          <w:p w14:paraId="31C9ED82">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⑥</w:t>
            </w:r>
          </w:p>
        </w:tc>
        <w:tc>
          <w:tcPr>
            <w:tcW w:w="5024" w:type="dxa"/>
            <w:noWrap w:val="0"/>
            <w:vAlign w:val="center"/>
          </w:tcPr>
          <w:p w14:paraId="0AE27F4E">
            <w:pPr>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rPr>
              <w:t>每</w:t>
            </w:r>
            <w:r>
              <w:rPr>
                <w:rFonts w:hint="eastAsia" w:ascii="仿宋" w:hAnsi="仿宋" w:eastAsia="仿宋" w:cs="仿宋"/>
                <w:b/>
                <w:bCs/>
                <w:color w:val="auto"/>
                <w:spacing w:val="6"/>
                <w:sz w:val="24"/>
                <w:szCs w:val="24"/>
                <w:highlight w:val="none"/>
                <w:lang w:eastAsia="zh-CN"/>
              </w:rPr>
              <w:t>一册</w:t>
            </w:r>
            <w:r>
              <w:rPr>
                <w:rFonts w:hint="eastAsia" w:ascii="仿宋" w:hAnsi="仿宋" w:eastAsia="仿宋" w:cs="仿宋"/>
                <w:color w:val="auto"/>
                <w:spacing w:val="6"/>
                <w:sz w:val="24"/>
                <w:szCs w:val="24"/>
                <w:highlight w:val="none"/>
              </w:rPr>
              <w:t>教材增加或减少4P，增加或减少的印刷费（请用“±”表示）</w:t>
            </w:r>
          </w:p>
        </w:tc>
        <w:tc>
          <w:tcPr>
            <w:tcW w:w="2111" w:type="dxa"/>
            <w:noWrap w:val="0"/>
            <w:vAlign w:val="center"/>
          </w:tcPr>
          <w:p w14:paraId="45E87E64">
            <w:pPr>
              <w:keepNext w:val="0"/>
              <w:keepLines w:val="0"/>
              <w:pageBreakBefore w:val="0"/>
              <w:kinsoku/>
              <w:wordWrap/>
              <w:overflowPunct/>
              <w:topLinePunct w:val="0"/>
              <w:autoSpaceDE/>
              <w:autoSpaceDN/>
              <w:bidi w:val="0"/>
              <w:adjustRightInd w:val="0"/>
              <w:spacing w:line="360" w:lineRule="auto"/>
              <w:ind w:firstLine="504" w:firstLineChars="200"/>
              <w:jc w:val="center"/>
              <w:textAlignment w:val="auto"/>
              <w:rPr>
                <w:rFonts w:hint="eastAsia" w:ascii="仿宋" w:hAnsi="仿宋" w:eastAsia="仿宋" w:cs="仿宋"/>
                <w:color w:val="auto"/>
                <w:spacing w:val="6"/>
                <w:sz w:val="24"/>
                <w:szCs w:val="24"/>
                <w:highlight w:val="none"/>
              </w:rPr>
            </w:pPr>
          </w:p>
        </w:tc>
      </w:tr>
    </w:tbl>
    <w:p w14:paraId="5F44116A">
      <w:pPr>
        <w:snapToGrid w:val="0"/>
        <w:spacing w:line="360" w:lineRule="auto"/>
        <w:ind w:firstLine="576"/>
        <w:rPr>
          <w:rFonts w:hint="eastAsia" w:ascii="仿宋" w:hAnsi="仿宋" w:eastAsia="仿宋" w:cs="仿宋"/>
          <w:color w:val="auto"/>
          <w:kern w:val="0"/>
          <w:sz w:val="24"/>
          <w:highlight w:val="none"/>
        </w:rPr>
      </w:pPr>
    </w:p>
    <w:p w14:paraId="6CDC3CE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67FBA6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3CE8FAD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256D27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、特别提示：采购代理机构将对</w:t>
      </w:r>
      <w:r>
        <w:rPr>
          <w:rFonts w:hint="eastAsia" w:ascii="仿宋" w:hAnsi="仿宋" w:eastAsia="仿宋" w:cs="仿宋"/>
          <w:color w:val="auto"/>
          <w:kern w:val="0"/>
          <w:sz w:val="24"/>
          <w:highlight w:val="none"/>
        </w:rPr>
        <w:t>本表</w:t>
      </w:r>
      <w:r>
        <w:rPr>
          <w:rFonts w:hint="eastAsia" w:ascii="仿宋" w:hAnsi="仿宋" w:eastAsia="仿宋" w:cs="仿宋"/>
          <w:color w:val="auto"/>
          <w:kern w:val="0"/>
          <w:sz w:val="24"/>
          <w:highlight w:val="none"/>
          <w:lang w:val="zh-CN"/>
        </w:rPr>
        <w:t>予以公示。</w:t>
      </w:r>
    </w:p>
    <w:p w14:paraId="0BA70A02">
      <w:pPr>
        <w:snapToGrid w:val="0"/>
        <w:spacing w:line="360" w:lineRule="auto"/>
        <w:ind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w:t>
      </w:r>
      <w:r>
        <w:rPr>
          <w:rFonts w:hint="eastAsia" w:ascii="仿宋" w:hAnsi="仿宋" w:eastAsia="仿宋" w:cs="仿宋"/>
          <w:color w:val="auto"/>
          <w:sz w:val="24"/>
          <w:highlight w:val="none"/>
          <w:lang w:val="zh-CN"/>
        </w:rPr>
        <w:t>材料谋取中标、成交，依照《中华人民共和国政府采购法》等国家有关规定追究相应责任。</w:t>
      </w:r>
    </w:p>
    <w:p w14:paraId="3AF3D00B">
      <w:pPr>
        <w:pStyle w:val="693"/>
        <w:keepNext w:val="0"/>
        <w:pageBreakBefore w:val="0"/>
        <w:tabs>
          <w:tab w:val="clear" w:pos="720"/>
        </w:tabs>
        <w:snapToGrid w:val="0"/>
        <w:spacing w:before="120" w:after="120"/>
        <w:ind w:firstLine="641"/>
        <w:jc w:val="left"/>
        <w:outlineLvl w:val="9"/>
        <w:rPr>
          <w:rFonts w:hint="eastAsia" w:ascii="仿宋" w:hAnsi="仿宋" w:eastAsia="仿宋" w:cs="仿宋"/>
          <w:b w:val="0"/>
          <w:color w:val="auto"/>
          <w:kern w:val="2"/>
          <w:sz w:val="24"/>
          <w:szCs w:val="24"/>
          <w:highlight w:val="none"/>
        </w:rPr>
        <w:sectPr>
          <w:pgSz w:w="11906" w:h="16838"/>
          <w:pgMar w:top="1247" w:right="1418" w:bottom="1276" w:left="1418" w:header="851" w:footer="992" w:gutter="0"/>
          <w:cols w:space="0" w:num="1"/>
          <w:titlePg/>
          <w:rtlGutter w:val="0"/>
          <w:docGrid w:linePitch="312" w:charSpace="0"/>
        </w:sectPr>
      </w:pPr>
    </w:p>
    <w:p w14:paraId="699F4ED8">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33529B1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w:t>
      </w:r>
    </w:p>
    <w:p w14:paraId="1203544F">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5FE97660">
      <w:pPr>
        <w:spacing w:line="360" w:lineRule="auto"/>
        <w:ind w:right="420" w:firstLine="3614" w:firstLineChars="1000"/>
        <w:rPr>
          <w:rFonts w:hint="eastAsia" w:ascii="仿宋" w:hAnsi="仿宋" w:eastAsia="仿宋" w:cs="仿宋"/>
          <w:b/>
          <w:color w:val="auto"/>
          <w:kern w:val="0"/>
          <w:sz w:val="36"/>
          <w:szCs w:val="36"/>
          <w:highlight w:val="none"/>
        </w:rPr>
      </w:pPr>
    </w:p>
    <w:p w14:paraId="7437AB1B">
      <w:pPr>
        <w:spacing w:line="360" w:lineRule="auto"/>
        <w:ind w:right="420" w:firstLine="3614" w:firstLineChars="1000"/>
        <w:rPr>
          <w:rFonts w:hint="eastAsia" w:ascii="仿宋" w:hAnsi="仿宋" w:eastAsia="仿宋" w:cs="仿宋"/>
          <w:b/>
          <w:color w:val="auto"/>
          <w:kern w:val="0"/>
          <w:sz w:val="36"/>
          <w:szCs w:val="36"/>
          <w:highlight w:val="none"/>
        </w:rPr>
      </w:pPr>
    </w:p>
    <w:p w14:paraId="52960DE4">
      <w:pPr>
        <w:spacing w:line="360" w:lineRule="auto"/>
        <w:ind w:right="420" w:firstLine="3614" w:firstLineChars="1000"/>
        <w:rPr>
          <w:rFonts w:hint="eastAsia" w:ascii="仿宋" w:hAnsi="仿宋" w:eastAsia="仿宋" w:cs="仿宋"/>
          <w:b/>
          <w:color w:val="auto"/>
          <w:kern w:val="0"/>
          <w:sz w:val="36"/>
          <w:szCs w:val="36"/>
          <w:highlight w:val="none"/>
        </w:rPr>
      </w:pPr>
    </w:p>
    <w:p w14:paraId="0F9E20A7">
      <w:pPr>
        <w:spacing w:line="360" w:lineRule="auto"/>
        <w:ind w:right="420" w:firstLine="3614" w:firstLineChars="1000"/>
        <w:rPr>
          <w:rFonts w:hint="eastAsia" w:ascii="仿宋" w:hAnsi="仿宋" w:eastAsia="仿宋" w:cs="仿宋"/>
          <w:b/>
          <w:color w:val="auto"/>
          <w:kern w:val="0"/>
          <w:sz w:val="36"/>
          <w:szCs w:val="36"/>
          <w:highlight w:val="none"/>
        </w:rPr>
      </w:pPr>
    </w:p>
    <w:p w14:paraId="0E0433DE">
      <w:pPr>
        <w:spacing w:line="360" w:lineRule="auto"/>
        <w:ind w:right="420" w:firstLine="3614" w:firstLineChars="1000"/>
        <w:rPr>
          <w:rFonts w:hint="eastAsia" w:ascii="仿宋" w:hAnsi="仿宋" w:eastAsia="仿宋" w:cs="仿宋"/>
          <w:b/>
          <w:color w:val="auto"/>
          <w:kern w:val="0"/>
          <w:sz w:val="36"/>
          <w:szCs w:val="36"/>
          <w:highlight w:val="none"/>
        </w:rPr>
      </w:pPr>
    </w:p>
    <w:p w14:paraId="093CD15A">
      <w:pPr>
        <w:spacing w:line="360" w:lineRule="auto"/>
        <w:ind w:right="420" w:firstLine="3614" w:firstLineChars="1000"/>
        <w:rPr>
          <w:rFonts w:hint="eastAsia" w:ascii="仿宋" w:hAnsi="仿宋" w:eastAsia="仿宋" w:cs="仿宋"/>
          <w:b/>
          <w:color w:val="auto"/>
          <w:kern w:val="0"/>
          <w:sz w:val="36"/>
          <w:szCs w:val="36"/>
          <w:highlight w:val="none"/>
        </w:rPr>
      </w:pPr>
    </w:p>
    <w:p w14:paraId="46944D18">
      <w:pPr>
        <w:spacing w:line="360" w:lineRule="auto"/>
        <w:ind w:right="420" w:firstLine="3614" w:firstLineChars="1000"/>
        <w:rPr>
          <w:rFonts w:hint="eastAsia" w:ascii="仿宋" w:hAnsi="仿宋" w:eastAsia="仿宋" w:cs="仿宋"/>
          <w:b/>
          <w:color w:val="auto"/>
          <w:kern w:val="0"/>
          <w:sz w:val="36"/>
          <w:szCs w:val="36"/>
          <w:highlight w:val="none"/>
        </w:rPr>
      </w:pPr>
    </w:p>
    <w:p w14:paraId="001F4973">
      <w:pPr>
        <w:spacing w:line="360" w:lineRule="auto"/>
        <w:ind w:right="420" w:firstLine="3614" w:firstLineChars="1000"/>
        <w:rPr>
          <w:rFonts w:hint="eastAsia" w:ascii="仿宋" w:hAnsi="仿宋" w:eastAsia="仿宋" w:cs="仿宋"/>
          <w:b/>
          <w:color w:val="auto"/>
          <w:kern w:val="0"/>
          <w:sz w:val="36"/>
          <w:szCs w:val="36"/>
          <w:highlight w:val="none"/>
        </w:rPr>
      </w:pPr>
    </w:p>
    <w:p w14:paraId="0757512E">
      <w:pPr>
        <w:spacing w:line="360" w:lineRule="auto"/>
        <w:ind w:right="420" w:firstLine="3614" w:firstLineChars="1000"/>
        <w:rPr>
          <w:rFonts w:hint="eastAsia" w:ascii="仿宋" w:hAnsi="仿宋" w:eastAsia="仿宋" w:cs="仿宋"/>
          <w:b/>
          <w:color w:val="auto"/>
          <w:kern w:val="0"/>
          <w:sz w:val="36"/>
          <w:szCs w:val="36"/>
          <w:highlight w:val="none"/>
        </w:rPr>
      </w:pPr>
    </w:p>
    <w:p w14:paraId="61BE648A">
      <w:pPr>
        <w:spacing w:line="360" w:lineRule="auto"/>
        <w:ind w:right="420" w:firstLine="3614" w:firstLineChars="1000"/>
        <w:rPr>
          <w:rFonts w:hint="eastAsia" w:ascii="仿宋" w:hAnsi="仿宋" w:eastAsia="仿宋" w:cs="仿宋"/>
          <w:b/>
          <w:color w:val="auto"/>
          <w:kern w:val="0"/>
          <w:sz w:val="36"/>
          <w:szCs w:val="36"/>
          <w:highlight w:val="none"/>
        </w:rPr>
      </w:pPr>
    </w:p>
    <w:p w14:paraId="53BDEAC8">
      <w:pPr>
        <w:spacing w:line="360" w:lineRule="auto"/>
        <w:ind w:right="420" w:firstLine="3614" w:firstLineChars="1000"/>
        <w:rPr>
          <w:rFonts w:hint="eastAsia" w:ascii="仿宋" w:hAnsi="仿宋" w:eastAsia="仿宋" w:cs="仿宋"/>
          <w:b/>
          <w:color w:val="auto"/>
          <w:kern w:val="0"/>
          <w:sz w:val="36"/>
          <w:szCs w:val="36"/>
          <w:highlight w:val="none"/>
        </w:rPr>
      </w:pPr>
    </w:p>
    <w:p w14:paraId="1913855D">
      <w:pPr>
        <w:spacing w:line="360" w:lineRule="auto"/>
        <w:ind w:right="420" w:firstLine="3614" w:firstLineChars="1000"/>
        <w:rPr>
          <w:rFonts w:hint="eastAsia" w:ascii="仿宋" w:hAnsi="仿宋" w:eastAsia="仿宋" w:cs="仿宋"/>
          <w:b/>
          <w:color w:val="auto"/>
          <w:kern w:val="0"/>
          <w:sz w:val="36"/>
          <w:szCs w:val="36"/>
          <w:highlight w:val="none"/>
        </w:rPr>
      </w:pPr>
    </w:p>
    <w:p w14:paraId="5266A2EC">
      <w:pPr>
        <w:spacing w:line="360" w:lineRule="auto"/>
        <w:ind w:right="420" w:firstLine="3614" w:firstLineChars="1000"/>
        <w:rPr>
          <w:rFonts w:hint="eastAsia" w:ascii="仿宋" w:hAnsi="仿宋" w:eastAsia="仿宋" w:cs="仿宋"/>
          <w:b/>
          <w:color w:val="auto"/>
          <w:kern w:val="0"/>
          <w:sz w:val="36"/>
          <w:szCs w:val="36"/>
          <w:highlight w:val="none"/>
        </w:rPr>
      </w:pPr>
    </w:p>
    <w:p w14:paraId="0971F638">
      <w:pPr>
        <w:spacing w:line="360" w:lineRule="auto"/>
        <w:ind w:right="420" w:firstLine="3614" w:firstLineChars="1000"/>
        <w:rPr>
          <w:rFonts w:hint="eastAsia" w:ascii="仿宋" w:hAnsi="仿宋" w:eastAsia="仿宋" w:cs="仿宋"/>
          <w:b/>
          <w:color w:val="auto"/>
          <w:kern w:val="0"/>
          <w:sz w:val="36"/>
          <w:szCs w:val="36"/>
          <w:highlight w:val="none"/>
        </w:rPr>
      </w:pPr>
    </w:p>
    <w:p w14:paraId="49EA1EAA">
      <w:pPr>
        <w:spacing w:line="360" w:lineRule="auto"/>
        <w:ind w:right="420" w:firstLine="3614" w:firstLineChars="1000"/>
        <w:rPr>
          <w:rFonts w:hint="eastAsia" w:ascii="仿宋" w:hAnsi="仿宋" w:eastAsia="仿宋" w:cs="仿宋"/>
          <w:b/>
          <w:color w:val="auto"/>
          <w:kern w:val="0"/>
          <w:sz w:val="36"/>
          <w:szCs w:val="36"/>
          <w:highlight w:val="none"/>
        </w:rPr>
      </w:pPr>
    </w:p>
    <w:p w14:paraId="1FC4B9FE">
      <w:pPr>
        <w:spacing w:line="360" w:lineRule="auto"/>
        <w:ind w:right="420" w:firstLine="3614" w:firstLineChars="1000"/>
        <w:rPr>
          <w:rFonts w:hint="eastAsia" w:ascii="仿宋" w:hAnsi="仿宋" w:eastAsia="仿宋" w:cs="仿宋"/>
          <w:b/>
          <w:color w:val="auto"/>
          <w:kern w:val="0"/>
          <w:sz w:val="36"/>
          <w:szCs w:val="36"/>
          <w:highlight w:val="none"/>
        </w:rPr>
      </w:pPr>
    </w:p>
    <w:p w14:paraId="45574697">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1" w:name="_Toc465665161"/>
      <w:r>
        <w:rPr>
          <w:rFonts w:hint="eastAsia" w:ascii="仿宋" w:hAnsi="仿宋" w:eastAsia="仿宋" w:cs="仿宋"/>
          <w:color w:val="auto"/>
          <w:highlight w:val="none"/>
        </w:rPr>
        <w:t>附件</w:t>
      </w:r>
      <w:bookmarkEnd w:id="381"/>
    </w:p>
    <w:p w14:paraId="6BC3183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96B02B6">
      <w:pPr>
        <w:spacing w:line="360" w:lineRule="auto"/>
        <w:jc w:val="center"/>
        <w:rPr>
          <w:rFonts w:hint="eastAsia" w:ascii="仿宋" w:hAnsi="仿宋" w:eastAsia="仿宋" w:cs="仿宋"/>
          <w:b/>
          <w:color w:val="auto"/>
          <w:spacing w:val="6"/>
          <w:sz w:val="32"/>
          <w:szCs w:val="32"/>
          <w:highlight w:val="none"/>
        </w:rPr>
      </w:pPr>
      <w:bookmarkStart w:id="382" w:name="OLE_LINK13"/>
      <w:bookmarkStart w:id="383" w:name="OLE_LINK14"/>
      <w:r>
        <w:rPr>
          <w:rFonts w:hint="eastAsia" w:ascii="仿宋" w:hAnsi="仿宋" w:eastAsia="仿宋" w:cs="仿宋"/>
          <w:b/>
          <w:color w:val="auto"/>
          <w:spacing w:val="6"/>
          <w:sz w:val="32"/>
          <w:szCs w:val="32"/>
          <w:highlight w:val="none"/>
        </w:rPr>
        <w:t>残疾人福利性单位声明函</w:t>
      </w:r>
    </w:p>
    <w:bookmarkEnd w:id="382"/>
    <w:bookmarkEnd w:id="383"/>
    <w:p w14:paraId="48ED651A">
      <w:pPr>
        <w:spacing w:line="360" w:lineRule="auto"/>
        <w:rPr>
          <w:rFonts w:hint="eastAsia" w:ascii="仿宋" w:hAnsi="仿宋" w:eastAsia="仿宋" w:cs="仿宋"/>
          <w:b/>
          <w:color w:val="auto"/>
          <w:spacing w:val="6"/>
          <w:sz w:val="30"/>
          <w:szCs w:val="30"/>
          <w:highlight w:val="none"/>
        </w:rPr>
      </w:pPr>
    </w:p>
    <w:p w14:paraId="7A0182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74C8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CD78FD6">
      <w:pPr>
        <w:spacing w:line="360" w:lineRule="auto"/>
        <w:ind w:firstLine="480" w:firstLineChars="200"/>
        <w:rPr>
          <w:rFonts w:hint="eastAsia" w:ascii="仿宋" w:hAnsi="仿宋" w:eastAsia="仿宋" w:cs="仿宋"/>
          <w:color w:val="auto"/>
          <w:sz w:val="24"/>
          <w:highlight w:val="none"/>
        </w:rPr>
      </w:pPr>
    </w:p>
    <w:p w14:paraId="1476E564">
      <w:pPr>
        <w:spacing w:line="360" w:lineRule="auto"/>
        <w:ind w:firstLine="480" w:firstLineChars="200"/>
        <w:rPr>
          <w:rFonts w:hint="eastAsia" w:ascii="仿宋" w:hAnsi="仿宋" w:eastAsia="仿宋" w:cs="仿宋"/>
          <w:color w:val="auto"/>
          <w:sz w:val="24"/>
          <w:highlight w:val="none"/>
        </w:rPr>
      </w:pPr>
    </w:p>
    <w:p w14:paraId="592D925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7452F3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EB50B0E">
      <w:pPr>
        <w:spacing w:line="360" w:lineRule="auto"/>
        <w:ind w:firstLine="480" w:firstLineChars="200"/>
        <w:rPr>
          <w:rFonts w:hint="eastAsia" w:ascii="仿宋" w:hAnsi="仿宋" w:eastAsia="仿宋" w:cs="仿宋"/>
          <w:color w:val="auto"/>
          <w:sz w:val="24"/>
          <w:highlight w:val="none"/>
        </w:rPr>
      </w:pPr>
    </w:p>
    <w:p w14:paraId="73AEEF6A">
      <w:pPr>
        <w:spacing w:line="360" w:lineRule="auto"/>
        <w:ind w:firstLine="420" w:firstLineChars="200"/>
        <w:rPr>
          <w:rFonts w:hint="eastAsia" w:ascii="仿宋" w:hAnsi="仿宋" w:eastAsia="仿宋" w:cs="仿宋"/>
          <w:color w:val="auto"/>
          <w:highlight w:val="none"/>
        </w:rPr>
      </w:pPr>
    </w:p>
    <w:p w14:paraId="05A3F892">
      <w:pPr>
        <w:spacing w:line="360" w:lineRule="auto"/>
        <w:ind w:firstLine="420" w:firstLineChars="200"/>
        <w:rPr>
          <w:rFonts w:hint="eastAsia" w:ascii="仿宋" w:hAnsi="仿宋" w:eastAsia="仿宋" w:cs="仿宋"/>
          <w:color w:val="auto"/>
          <w:highlight w:val="none"/>
        </w:rPr>
      </w:pPr>
    </w:p>
    <w:p w14:paraId="03C910D4">
      <w:pPr>
        <w:spacing w:line="360" w:lineRule="auto"/>
        <w:ind w:firstLine="420" w:firstLineChars="200"/>
        <w:rPr>
          <w:rFonts w:hint="eastAsia" w:ascii="仿宋" w:hAnsi="仿宋" w:eastAsia="仿宋" w:cs="仿宋"/>
          <w:color w:val="auto"/>
          <w:highlight w:val="none"/>
        </w:rPr>
      </w:pPr>
    </w:p>
    <w:p w14:paraId="3637CEB4">
      <w:pPr>
        <w:spacing w:line="360" w:lineRule="auto"/>
        <w:ind w:firstLine="420" w:firstLineChars="200"/>
        <w:rPr>
          <w:rFonts w:hint="eastAsia" w:ascii="仿宋" w:hAnsi="仿宋" w:eastAsia="仿宋" w:cs="仿宋"/>
          <w:color w:val="auto"/>
          <w:highlight w:val="none"/>
        </w:rPr>
      </w:pPr>
    </w:p>
    <w:p w14:paraId="0927C09C">
      <w:pPr>
        <w:spacing w:line="360" w:lineRule="auto"/>
        <w:rPr>
          <w:rFonts w:hint="eastAsia" w:ascii="仿宋" w:hAnsi="仿宋" w:eastAsia="仿宋" w:cs="仿宋"/>
          <w:b/>
          <w:color w:val="auto"/>
          <w:sz w:val="24"/>
          <w:highlight w:val="none"/>
        </w:rPr>
      </w:pPr>
    </w:p>
    <w:p w14:paraId="2D5DC62B">
      <w:pPr>
        <w:spacing w:line="360" w:lineRule="auto"/>
        <w:rPr>
          <w:rFonts w:hint="eastAsia" w:ascii="仿宋" w:hAnsi="仿宋" w:eastAsia="仿宋" w:cs="仿宋"/>
          <w:b/>
          <w:color w:val="auto"/>
          <w:sz w:val="24"/>
          <w:highlight w:val="none"/>
        </w:rPr>
      </w:pPr>
    </w:p>
    <w:p w14:paraId="6251C1B5">
      <w:pPr>
        <w:spacing w:line="360" w:lineRule="auto"/>
        <w:rPr>
          <w:rFonts w:hint="eastAsia" w:ascii="仿宋" w:hAnsi="仿宋" w:eastAsia="仿宋" w:cs="仿宋"/>
          <w:b/>
          <w:color w:val="auto"/>
          <w:sz w:val="24"/>
          <w:highlight w:val="none"/>
        </w:rPr>
      </w:pPr>
    </w:p>
    <w:p w14:paraId="5D4F03B3">
      <w:pPr>
        <w:spacing w:line="360" w:lineRule="auto"/>
        <w:rPr>
          <w:rFonts w:hint="eastAsia" w:ascii="仿宋" w:hAnsi="仿宋" w:eastAsia="仿宋" w:cs="仿宋"/>
          <w:b/>
          <w:color w:val="auto"/>
          <w:sz w:val="24"/>
          <w:highlight w:val="none"/>
        </w:rPr>
      </w:pPr>
    </w:p>
    <w:p w14:paraId="4E2B6C22">
      <w:pPr>
        <w:spacing w:line="360" w:lineRule="auto"/>
        <w:rPr>
          <w:rFonts w:hint="eastAsia" w:ascii="仿宋" w:hAnsi="仿宋" w:eastAsia="仿宋" w:cs="仿宋"/>
          <w:b/>
          <w:color w:val="auto"/>
          <w:sz w:val="24"/>
          <w:highlight w:val="none"/>
        </w:rPr>
      </w:pPr>
    </w:p>
    <w:p w14:paraId="0730F119">
      <w:pPr>
        <w:spacing w:line="360" w:lineRule="auto"/>
        <w:rPr>
          <w:rFonts w:hint="eastAsia" w:ascii="仿宋" w:hAnsi="仿宋" w:eastAsia="仿宋" w:cs="仿宋"/>
          <w:b/>
          <w:color w:val="auto"/>
          <w:sz w:val="24"/>
          <w:highlight w:val="none"/>
        </w:rPr>
      </w:pPr>
    </w:p>
    <w:p w14:paraId="5958F9AE">
      <w:pPr>
        <w:spacing w:line="360" w:lineRule="auto"/>
        <w:rPr>
          <w:rFonts w:hint="eastAsia" w:ascii="仿宋" w:hAnsi="仿宋" w:eastAsia="仿宋" w:cs="仿宋"/>
          <w:b/>
          <w:color w:val="auto"/>
          <w:sz w:val="24"/>
          <w:highlight w:val="none"/>
        </w:rPr>
      </w:pPr>
    </w:p>
    <w:p w14:paraId="19F4A7CB">
      <w:pPr>
        <w:spacing w:line="360" w:lineRule="auto"/>
        <w:rPr>
          <w:rFonts w:hint="eastAsia" w:ascii="仿宋" w:hAnsi="仿宋" w:eastAsia="仿宋" w:cs="仿宋"/>
          <w:b/>
          <w:color w:val="auto"/>
          <w:sz w:val="24"/>
          <w:highlight w:val="none"/>
        </w:rPr>
      </w:pPr>
    </w:p>
    <w:p w14:paraId="6C95598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BB04BD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C8C72A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7E1449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54CCE8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3A5A5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5BDEB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5E61D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AEE6B7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101F6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8A52AA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D91C8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E7085A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66410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8C1FE0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17346A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32645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DF4B9F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5D38D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50BAFE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A2CDA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D522DC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4114C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F6BC7A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5ACA46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4FA82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EE76E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EC81DFA">
      <w:pPr>
        <w:spacing w:line="360" w:lineRule="auto"/>
        <w:jc w:val="center"/>
        <w:rPr>
          <w:rFonts w:hint="eastAsia" w:ascii="仿宋" w:hAnsi="仿宋" w:eastAsia="仿宋" w:cs="仿宋"/>
          <w:b/>
          <w:bCs/>
          <w:color w:val="auto"/>
          <w:sz w:val="24"/>
          <w:highlight w:val="none"/>
        </w:rPr>
      </w:pPr>
    </w:p>
    <w:p w14:paraId="0358C22A">
      <w:pPr>
        <w:spacing w:line="360" w:lineRule="auto"/>
        <w:rPr>
          <w:rFonts w:hint="eastAsia" w:ascii="仿宋" w:hAnsi="仿宋" w:eastAsia="仿宋" w:cs="仿宋"/>
          <w:b/>
          <w:color w:val="auto"/>
          <w:sz w:val="24"/>
          <w:highlight w:val="none"/>
        </w:rPr>
      </w:pPr>
    </w:p>
    <w:p w14:paraId="0376C76C">
      <w:pPr>
        <w:spacing w:line="360" w:lineRule="auto"/>
        <w:rPr>
          <w:rFonts w:hint="eastAsia" w:ascii="仿宋" w:hAnsi="仿宋" w:eastAsia="仿宋" w:cs="仿宋"/>
          <w:b/>
          <w:color w:val="auto"/>
          <w:sz w:val="24"/>
          <w:highlight w:val="none"/>
        </w:rPr>
      </w:pPr>
    </w:p>
    <w:p w14:paraId="1BFA3CA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1EB89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FA8FED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75F72C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CB00C5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B4F6BB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7515D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787E818">
      <w:pPr>
        <w:widowControl/>
        <w:spacing w:line="360" w:lineRule="auto"/>
        <w:ind w:firstLine="600" w:firstLineChars="200"/>
        <w:jc w:val="left"/>
        <w:rPr>
          <w:rFonts w:hint="eastAsia" w:ascii="仿宋" w:hAnsi="仿宋" w:eastAsia="仿宋" w:cs="仿宋"/>
          <w:color w:val="auto"/>
          <w:sz w:val="30"/>
          <w:szCs w:val="30"/>
          <w:highlight w:val="none"/>
        </w:rPr>
      </w:pPr>
    </w:p>
    <w:p w14:paraId="455CC66A">
      <w:pPr>
        <w:spacing w:line="360" w:lineRule="auto"/>
        <w:jc w:val="center"/>
        <w:rPr>
          <w:rFonts w:hint="eastAsia" w:ascii="仿宋" w:hAnsi="仿宋" w:eastAsia="仿宋" w:cs="仿宋"/>
          <w:b/>
          <w:color w:val="auto"/>
          <w:spacing w:val="6"/>
          <w:sz w:val="32"/>
          <w:szCs w:val="32"/>
          <w:highlight w:val="none"/>
        </w:rPr>
      </w:pPr>
    </w:p>
    <w:p w14:paraId="4D67B01C">
      <w:pPr>
        <w:spacing w:line="360" w:lineRule="auto"/>
        <w:jc w:val="center"/>
        <w:rPr>
          <w:rFonts w:hint="eastAsia" w:ascii="仿宋" w:hAnsi="仿宋" w:eastAsia="仿宋" w:cs="仿宋"/>
          <w:b/>
          <w:color w:val="auto"/>
          <w:spacing w:val="6"/>
          <w:sz w:val="32"/>
          <w:szCs w:val="32"/>
          <w:highlight w:val="none"/>
        </w:rPr>
      </w:pPr>
    </w:p>
    <w:p w14:paraId="70424D5B">
      <w:pPr>
        <w:spacing w:line="360" w:lineRule="auto"/>
        <w:jc w:val="center"/>
        <w:rPr>
          <w:rFonts w:hint="eastAsia" w:ascii="仿宋" w:hAnsi="仿宋" w:eastAsia="仿宋" w:cs="仿宋"/>
          <w:b/>
          <w:color w:val="auto"/>
          <w:spacing w:val="6"/>
          <w:sz w:val="32"/>
          <w:szCs w:val="32"/>
          <w:highlight w:val="none"/>
        </w:rPr>
      </w:pPr>
    </w:p>
    <w:p w14:paraId="5B72524E">
      <w:pPr>
        <w:spacing w:line="360" w:lineRule="auto"/>
        <w:jc w:val="center"/>
        <w:rPr>
          <w:rFonts w:hint="eastAsia" w:ascii="仿宋" w:hAnsi="仿宋" w:eastAsia="仿宋" w:cs="仿宋"/>
          <w:b/>
          <w:color w:val="auto"/>
          <w:spacing w:val="6"/>
          <w:sz w:val="32"/>
          <w:szCs w:val="32"/>
          <w:highlight w:val="none"/>
        </w:rPr>
      </w:pPr>
    </w:p>
    <w:p w14:paraId="7107E4A7">
      <w:pPr>
        <w:spacing w:line="360" w:lineRule="auto"/>
        <w:jc w:val="center"/>
        <w:rPr>
          <w:rFonts w:hint="eastAsia" w:ascii="仿宋" w:hAnsi="仿宋" w:eastAsia="仿宋" w:cs="仿宋"/>
          <w:b/>
          <w:color w:val="auto"/>
          <w:spacing w:val="6"/>
          <w:sz w:val="32"/>
          <w:szCs w:val="32"/>
          <w:highlight w:val="none"/>
        </w:rPr>
      </w:pPr>
    </w:p>
    <w:p w14:paraId="6ACC5FED">
      <w:pPr>
        <w:spacing w:line="360" w:lineRule="auto"/>
        <w:jc w:val="center"/>
        <w:rPr>
          <w:rFonts w:hint="eastAsia" w:ascii="仿宋" w:hAnsi="仿宋" w:eastAsia="仿宋" w:cs="仿宋"/>
          <w:b/>
          <w:color w:val="auto"/>
          <w:spacing w:val="6"/>
          <w:sz w:val="32"/>
          <w:szCs w:val="32"/>
          <w:highlight w:val="none"/>
        </w:rPr>
      </w:pPr>
    </w:p>
    <w:p w14:paraId="1EC22F2C">
      <w:pPr>
        <w:spacing w:line="360" w:lineRule="auto"/>
        <w:jc w:val="center"/>
        <w:rPr>
          <w:rFonts w:hint="eastAsia" w:ascii="仿宋" w:hAnsi="仿宋" w:eastAsia="仿宋" w:cs="仿宋"/>
          <w:b/>
          <w:color w:val="auto"/>
          <w:spacing w:val="6"/>
          <w:sz w:val="32"/>
          <w:szCs w:val="32"/>
          <w:highlight w:val="none"/>
        </w:rPr>
      </w:pPr>
    </w:p>
    <w:p w14:paraId="3CDE84D8">
      <w:pPr>
        <w:spacing w:line="360" w:lineRule="auto"/>
        <w:jc w:val="center"/>
        <w:rPr>
          <w:rFonts w:hint="eastAsia" w:ascii="仿宋" w:hAnsi="仿宋" w:eastAsia="仿宋" w:cs="仿宋"/>
          <w:b/>
          <w:color w:val="auto"/>
          <w:spacing w:val="6"/>
          <w:sz w:val="32"/>
          <w:szCs w:val="32"/>
          <w:highlight w:val="none"/>
        </w:rPr>
      </w:pPr>
    </w:p>
    <w:p w14:paraId="764F7F7B">
      <w:pPr>
        <w:spacing w:line="360" w:lineRule="auto"/>
        <w:jc w:val="center"/>
        <w:rPr>
          <w:rFonts w:hint="eastAsia" w:ascii="仿宋" w:hAnsi="仿宋" w:eastAsia="仿宋" w:cs="仿宋"/>
          <w:b/>
          <w:color w:val="auto"/>
          <w:spacing w:val="6"/>
          <w:sz w:val="32"/>
          <w:szCs w:val="32"/>
          <w:highlight w:val="none"/>
        </w:rPr>
      </w:pPr>
    </w:p>
    <w:p w14:paraId="478F5739">
      <w:pPr>
        <w:spacing w:line="360" w:lineRule="auto"/>
        <w:jc w:val="center"/>
        <w:rPr>
          <w:rFonts w:hint="eastAsia" w:ascii="仿宋" w:hAnsi="仿宋" w:eastAsia="仿宋" w:cs="仿宋"/>
          <w:b/>
          <w:color w:val="auto"/>
          <w:spacing w:val="6"/>
          <w:sz w:val="32"/>
          <w:szCs w:val="32"/>
          <w:highlight w:val="none"/>
        </w:rPr>
      </w:pPr>
    </w:p>
    <w:p w14:paraId="4E4067F5">
      <w:pPr>
        <w:spacing w:line="360" w:lineRule="auto"/>
        <w:jc w:val="center"/>
        <w:rPr>
          <w:rFonts w:hint="eastAsia" w:ascii="仿宋" w:hAnsi="仿宋" w:eastAsia="仿宋" w:cs="仿宋"/>
          <w:b/>
          <w:color w:val="auto"/>
          <w:spacing w:val="6"/>
          <w:sz w:val="32"/>
          <w:szCs w:val="32"/>
          <w:highlight w:val="none"/>
        </w:rPr>
      </w:pPr>
    </w:p>
    <w:p w14:paraId="532AECD0">
      <w:pPr>
        <w:spacing w:line="360" w:lineRule="auto"/>
        <w:jc w:val="center"/>
        <w:rPr>
          <w:rFonts w:hint="eastAsia" w:ascii="仿宋" w:hAnsi="仿宋" w:eastAsia="仿宋" w:cs="仿宋"/>
          <w:b/>
          <w:color w:val="auto"/>
          <w:spacing w:val="6"/>
          <w:sz w:val="32"/>
          <w:szCs w:val="32"/>
          <w:highlight w:val="none"/>
        </w:rPr>
      </w:pPr>
    </w:p>
    <w:p w14:paraId="163A0AC7">
      <w:pPr>
        <w:spacing w:line="360" w:lineRule="auto"/>
        <w:jc w:val="left"/>
        <w:rPr>
          <w:rFonts w:hint="eastAsia" w:ascii="仿宋" w:hAnsi="仿宋" w:eastAsia="仿宋" w:cs="仿宋"/>
          <w:b/>
          <w:color w:val="auto"/>
          <w:spacing w:val="6"/>
          <w:sz w:val="32"/>
          <w:szCs w:val="32"/>
          <w:highlight w:val="none"/>
        </w:rPr>
      </w:pPr>
    </w:p>
    <w:p w14:paraId="5035974A">
      <w:pPr>
        <w:spacing w:line="360" w:lineRule="auto"/>
        <w:jc w:val="left"/>
        <w:rPr>
          <w:rFonts w:hint="eastAsia" w:ascii="仿宋" w:hAnsi="仿宋" w:eastAsia="仿宋" w:cs="仿宋"/>
          <w:b/>
          <w:color w:val="auto"/>
          <w:spacing w:val="6"/>
          <w:sz w:val="32"/>
          <w:szCs w:val="32"/>
          <w:highlight w:val="none"/>
        </w:rPr>
      </w:pPr>
    </w:p>
    <w:p w14:paraId="2CDD92C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CAACAE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A29E89B">
      <w:pPr>
        <w:spacing w:line="360" w:lineRule="auto"/>
        <w:jc w:val="center"/>
        <w:rPr>
          <w:rFonts w:hint="eastAsia" w:ascii="仿宋" w:hAnsi="仿宋" w:eastAsia="仿宋" w:cs="仿宋"/>
          <w:b/>
          <w:color w:val="auto"/>
          <w:sz w:val="24"/>
          <w:highlight w:val="none"/>
        </w:rPr>
      </w:pPr>
    </w:p>
    <w:p w14:paraId="67854C2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D9843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D12DF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4B4E3F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2F0F3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EFEC0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837A8B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BD50F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227369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DD9D9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3ABC0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7754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54DFC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936B6A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96D459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9925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1A2F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763B8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D01A9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B7A55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0BD6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0EC5B8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122CF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2C461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C24827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A4958D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C63EF5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78CB8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CEA78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CA5E5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FF987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97B5A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E9F2B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B63A9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2466E9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FEFBA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A8AAA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A26599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177AB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98508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95C1DCE">
      <w:pPr>
        <w:spacing w:line="360" w:lineRule="auto"/>
        <w:rPr>
          <w:rFonts w:hint="eastAsia" w:ascii="仿宋" w:hAnsi="仿宋" w:eastAsia="仿宋" w:cs="仿宋"/>
          <w:b/>
          <w:color w:val="auto"/>
          <w:sz w:val="24"/>
          <w:highlight w:val="none"/>
        </w:rPr>
      </w:pPr>
    </w:p>
    <w:p w14:paraId="2565B9EB">
      <w:pPr>
        <w:spacing w:line="360" w:lineRule="auto"/>
        <w:rPr>
          <w:rFonts w:hint="eastAsia" w:ascii="仿宋" w:hAnsi="仿宋" w:eastAsia="仿宋" w:cs="仿宋"/>
          <w:b/>
          <w:color w:val="auto"/>
          <w:sz w:val="24"/>
          <w:highlight w:val="none"/>
        </w:rPr>
      </w:pPr>
    </w:p>
    <w:p w14:paraId="103093D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CB0CB8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602DDE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0FDEA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06CFF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1EBE5C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71E9A0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CBCD3D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4265012">
      <w:pPr>
        <w:spacing w:line="360" w:lineRule="auto"/>
        <w:rPr>
          <w:rFonts w:hint="eastAsia" w:ascii="仿宋" w:hAnsi="仿宋" w:eastAsia="仿宋" w:cs="仿宋"/>
          <w:b/>
          <w:color w:val="auto"/>
          <w:sz w:val="24"/>
          <w:highlight w:val="none"/>
        </w:rPr>
      </w:pPr>
    </w:p>
    <w:p w14:paraId="7CC61133">
      <w:pPr>
        <w:autoSpaceDE w:val="0"/>
        <w:autoSpaceDN w:val="0"/>
        <w:jc w:val="center"/>
        <w:rPr>
          <w:rFonts w:hint="eastAsia" w:ascii="仿宋" w:hAnsi="仿宋" w:eastAsia="仿宋" w:cs="仿宋"/>
          <w:b/>
          <w:color w:val="auto"/>
          <w:spacing w:val="6"/>
          <w:sz w:val="32"/>
          <w:szCs w:val="32"/>
          <w:highlight w:val="none"/>
        </w:rPr>
      </w:pPr>
    </w:p>
    <w:p w14:paraId="3AB801C4">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633E1AC">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5D3F9D5">
      <w:pPr>
        <w:spacing w:line="360" w:lineRule="auto"/>
        <w:rPr>
          <w:rFonts w:hint="eastAsia" w:ascii="仿宋" w:hAnsi="仿宋" w:eastAsia="仿宋" w:cs="仿宋"/>
          <w:color w:val="auto"/>
          <w:sz w:val="24"/>
          <w:highlight w:val="none"/>
          <w:u w:val="single"/>
        </w:rPr>
      </w:pPr>
    </w:p>
    <w:p w14:paraId="541489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037E5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E88B4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7CD9173">
      <w:pPr>
        <w:spacing w:line="360" w:lineRule="auto"/>
        <w:ind w:firstLine="494"/>
        <w:rPr>
          <w:rFonts w:hint="eastAsia" w:ascii="仿宋" w:hAnsi="仿宋" w:eastAsia="仿宋" w:cs="仿宋"/>
          <w:color w:val="auto"/>
          <w:sz w:val="24"/>
          <w:highlight w:val="none"/>
        </w:rPr>
      </w:pPr>
    </w:p>
    <w:p w14:paraId="04A891F6">
      <w:pPr>
        <w:spacing w:line="360" w:lineRule="auto"/>
        <w:ind w:firstLine="494"/>
        <w:rPr>
          <w:rFonts w:hint="eastAsia" w:ascii="仿宋" w:hAnsi="仿宋" w:eastAsia="仿宋" w:cs="仿宋"/>
          <w:color w:val="auto"/>
          <w:sz w:val="24"/>
          <w:highlight w:val="none"/>
        </w:rPr>
      </w:pPr>
    </w:p>
    <w:p w14:paraId="30C1BD62">
      <w:pPr>
        <w:spacing w:line="360" w:lineRule="auto"/>
        <w:ind w:firstLine="494"/>
        <w:rPr>
          <w:rFonts w:hint="eastAsia" w:ascii="仿宋" w:hAnsi="仿宋" w:eastAsia="仿宋" w:cs="仿宋"/>
          <w:color w:val="auto"/>
          <w:sz w:val="24"/>
          <w:highlight w:val="none"/>
        </w:rPr>
      </w:pPr>
    </w:p>
    <w:p w14:paraId="15908D61">
      <w:pPr>
        <w:spacing w:line="360" w:lineRule="auto"/>
        <w:ind w:firstLine="494"/>
        <w:rPr>
          <w:rFonts w:hint="eastAsia" w:ascii="仿宋" w:hAnsi="仿宋" w:eastAsia="仿宋" w:cs="仿宋"/>
          <w:color w:val="auto"/>
          <w:sz w:val="24"/>
          <w:highlight w:val="none"/>
        </w:rPr>
      </w:pPr>
    </w:p>
    <w:p w14:paraId="670FE55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823E53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7BAD4B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26D4A9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D621A81">
      <w:pPr>
        <w:autoSpaceDE w:val="0"/>
        <w:autoSpaceDN w:val="0"/>
        <w:jc w:val="center"/>
        <w:rPr>
          <w:rFonts w:hint="eastAsia" w:ascii="仿宋" w:hAnsi="仿宋" w:eastAsia="仿宋" w:cs="仿宋"/>
          <w:b/>
          <w:color w:val="auto"/>
          <w:spacing w:val="6"/>
          <w:sz w:val="32"/>
          <w:szCs w:val="32"/>
          <w:highlight w:val="none"/>
        </w:rPr>
      </w:pPr>
    </w:p>
    <w:p w14:paraId="759527AF">
      <w:pPr>
        <w:autoSpaceDE w:val="0"/>
        <w:autoSpaceDN w:val="0"/>
        <w:jc w:val="center"/>
        <w:rPr>
          <w:rFonts w:hint="eastAsia" w:ascii="仿宋" w:hAnsi="仿宋" w:eastAsia="仿宋" w:cs="仿宋"/>
          <w:b/>
          <w:color w:val="auto"/>
          <w:spacing w:val="6"/>
          <w:sz w:val="32"/>
          <w:szCs w:val="32"/>
          <w:highlight w:val="none"/>
        </w:rPr>
      </w:pPr>
    </w:p>
    <w:p w14:paraId="737D3CA5">
      <w:pPr>
        <w:autoSpaceDE w:val="0"/>
        <w:autoSpaceDN w:val="0"/>
        <w:jc w:val="center"/>
        <w:rPr>
          <w:rFonts w:hint="eastAsia" w:ascii="仿宋" w:hAnsi="仿宋" w:eastAsia="仿宋" w:cs="仿宋"/>
          <w:b/>
          <w:color w:val="auto"/>
          <w:spacing w:val="6"/>
          <w:sz w:val="32"/>
          <w:szCs w:val="32"/>
          <w:highlight w:val="none"/>
        </w:rPr>
      </w:pPr>
    </w:p>
    <w:p w14:paraId="082FD0DC">
      <w:pPr>
        <w:autoSpaceDE w:val="0"/>
        <w:autoSpaceDN w:val="0"/>
        <w:jc w:val="center"/>
        <w:rPr>
          <w:rFonts w:hint="eastAsia" w:ascii="仿宋" w:hAnsi="仿宋" w:eastAsia="仿宋" w:cs="仿宋"/>
          <w:b/>
          <w:color w:val="auto"/>
          <w:spacing w:val="6"/>
          <w:sz w:val="32"/>
          <w:szCs w:val="32"/>
          <w:highlight w:val="none"/>
        </w:rPr>
      </w:pPr>
    </w:p>
    <w:p w14:paraId="58116747">
      <w:pPr>
        <w:autoSpaceDE w:val="0"/>
        <w:autoSpaceDN w:val="0"/>
        <w:jc w:val="center"/>
        <w:rPr>
          <w:rFonts w:hint="eastAsia" w:ascii="仿宋" w:hAnsi="仿宋" w:eastAsia="仿宋" w:cs="仿宋"/>
          <w:b/>
          <w:color w:val="auto"/>
          <w:spacing w:val="6"/>
          <w:sz w:val="32"/>
          <w:szCs w:val="32"/>
          <w:highlight w:val="none"/>
        </w:rPr>
      </w:pPr>
    </w:p>
    <w:p w14:paraId="3A7F670B">
      <w:pPr>
        <w:autoSpaceDE w:val="0"/>
        <w:autoSpaceDN w:val="0"/>
        <w:jc w:val="center"/>
        <w:rPr>
          <w:rFonts w:hint="eastAsia" w:ascii="仿宋" w:hAnsi="仿宋" w:eastAsia="仿宋" w:cs="仿宋"/>
          <w:b/>
          <w:color w:val="auto"/>
          <w:spacing w:val="6"/>
          <w:sz w:val="32"/>
          <w:szCs w:val="32"/>
          <w:highlight w:val="none"/>
        </w:rPr>
      </w:pPr>
    </w:p>
    <w:p w14:paraId="2E49ACC9">
      <w:pPr>
        <w:autoSpaceDE w:val="0"/>
        <w:autoSpaceDN w:val="0"/>
        <w:jc w:val="center"/>
        <w:rPr>
          <w:rFonts w:hint="eastAsia" w:ascii="仿宋" w:hAnsi="仿宋" w:eastAsia="仿宋" w:cs="仿宋"/>
          <w:b/>
          <w:color w:val="auto"/>
          <w:spacing w:val="6"/>
          <w:sz w:val="32"/>
          <w:szCs w:val="32"/>
          <w:highlight w:val="none"/>
        </w:rPr>
      </w:pPr>
    </w:p>
    <w:p w14:paraId="3D5FE402">
      <w:pPr>
        <w:autoSpaceDE w:val="0"/>
        <w:autoSpaceDN w:val="0"/>
        <w:jc w:val="center"/>
        <w:rPr>
          <w:rFonts w:hint="eastAsia" w:ascii="仿宋" w:hAnsi="仿宋" w:eastAsia="仿宋" w:cs="仿宋"/>
          <w:b/>
          <w:color w:val="auto"/>
          <w:spacing w:val="6"/>
          <w:sz w:val="32"/>
          <w:szCs w:val="32"/>
          <w:highlight w:val="none"/>
        </w:rPr>
      </w:pPr>
    </w:p>
    <w:p w14:paraId="0EEC4FB0">
      <w:pPr>
        <w:autoSpaceDE w:val="0"/>
        <w:autoSpaceDN w:val="0"/>
        <w:jc w:val="center"/>
        <w:rPr>
          <w:rFonts w:hint="eastAsia" w:ascii="仿宋" w:hAnsi="仿宋" w:eastAsia="仿宋" w:cs="仿宋"/>
          <w:b/>
          <w:color w:val="auto"/>
          <w:spacing w:val="6"/>
          <w:sz w:val="32"/>
          <w:szCs w:val="32"/>
          <w:highlight w:val="none"/>
        </w:rPr>
      </w:pPr>
    </w:p>
    <w:p w14:paraId="774FBA90">
      <w:pPr>
        <w:autoSpaceDE w:val="0"/>
        <w:autoSpaceDN w:val="0"/>
        <w:jc w:val="center"/>
        <w:rPr>
          <w:rFonts w:hint="eastAsia" w:ascii="仿宋" w:hAnsi="仿宋" w:eastAsia="仿宋" w:cs="仿宋"/>
          <w:b/>
          <w:color w:val="auto"/>
          <w:spacing w:val="6"/>
          <w:sz w:val="32"/>
          <w:szCs w:val="32"/>
          <w:highlight w:val="none"/>
        </w:rPr>
      </w:pPr>
    </w:p>
    <w:p w14:paraId="3E57CA8D">
      <w:pPr>
        <w:autoSpaceDE w:val="0"/>
        <w:autoSpaceDN w:val="0"/>
        <w:jc w:val="center"/>
        <w:rPr>
          <w:rFonts w:hint="eastAsia" w:ascii="仿宋" w:hAnsi="仿宋" w:eastAsia="仿宋" w:cs="仿宋"/>
          <w:b/>
          <w:color w:val="auto"/>
          <w:spacing w:val="6"/>
          <w:sz w:val="32"/>
          <w:szCs w:val="32"/>
          <w:highlight w:val="none"/>
        </w:rPr>
      </w:pPr>
    </w:p>
    <w:p w14:paraId="66A36705">
      <w:pPr>
        <w:autoSpaceDE w:val="0"/>
        <w:autoSpaceDN w:val="0"/>
        <w:jc w:val="center"/>
        <w:rPr>
          <w:rFonts w:hint="eastAsia" w:ascii="仿宋" w:hAnsi="仿宋" w:eastAsia="仿宋" w:cs="仿宋"/>
          <w:b/>
          <w:color w:val="auto"/>
          <w:spacing w:val="6"/>
          <w:sz w:val="32"/>
          <w:szCs w:val="32"/>
          <w:highlight w:val="none"/>
        </w:rPr>
      </w:pPr>
    </w:p>
    <w:p w14:paraId="64795D31">
      <w:pPr>
        <w:autoSpaceDE w:val="0"/>
        <w:autoSpaceDN w:val="0"/>
        <w:jc w:val="center"/>
        <w:rPr>
          <w:rFonts w:hint="eastAsia" w:ascii="仿宋" w:hAnsi="仿宋" w:eastAsia="仿宋" w:cs="仿宋"/>
          <w:b/>
          <w:color w:val="auto"/>
          <w:spacing w:val="6"/>
          <w:sz w:val="32"/>
          <w:szCs w:val="32"/>
          <w:highlight w:val="none"/>
        </w:rPr>
      </w:pPr>
    </w:p>
    <w:p w14:paraId="28C3E078">
      <w:pPr>
        <w:autoSpaceDE w:val="0"/>
        <w:autoSpaceDN w:val="0"/>
        <w:jc w:val="center"/>
        <w:rPr>
          <w:rFonts w:hint="eastAsia" w:ascii="仿宋" w:hAnsi="仿宋" w:eastAsia="仿宋" w:cs="仿宋"/>
          <w:b/>
          <w:color w:val="auto"/>
          <w:spacing w:val="6"/>
          <w:sz w:val="32"/>
          <w:szCs w:val="32"/>
          <w:highlight w:val="none"/>
        </w:rPr>
      </w:pPr>
    </w:p>
    <w:p w14:paraId="1FBB1AC0">
      <w:pPr>
        <w:autoSpaceDE w:val="0"/>
        <w:autoSpaceDN w:val="0"/>
        <w:jc w:val="center"/>
        <w:rPr>
          <w:rFonts w:hint="eastAsia" w:ascii="仿宋" w:hAnsi="仿宋" w:eastAsia="仿宋" w:cs="仿宋"/>
          <w:b/>
          <w:color w:val="auto"/>
          <w:spacing w:val="6"/>
          <w:sz w:val="32"/>
          <w:szCs w:val="32"/>
          <w:highlight w:val="none"/>
        </w:rPr>
      </w:pPr>
    </w:p>
    <w:p w14:paraId="73FD250F">
      <w:pPr>
        <w:autoSpaceDE w:val="0"/>
        <w:autoSpaceDN w:val="0"/>
        <w:jc w:val="center"/>
        <w:rPr>
          <w:rFonts w:hint="eastAsia" w:ascii="仿宋" w:hAnsi="仿宋" w:eastAsia="仿宋" w:cs="仿宋"/>
          <w:b/>
          <w:color w:val="auto"/>
          <w:spacing w:val="6"/>
          <w:sz w:val="32"/>
          <w:szCs w:val="32"/>
          <w:highlight w:val="none"/>
        </w:rPr>
      </w:pPr>
    </w:p>
    <w:p w14:paraId="6981830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B1547B4">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附件5：联合体协议</w:t>
      </w:r>
    </w:p>
    <w:p w14:paraId="4AA4BA4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66CCF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（联合体所有成员名称）自愿组成一个联合体，以一个投标人的身份参加</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sz w:val="24"/>
          <w:highlight w:val="none"/>
        </w:rPr>
        <w:t xml:space="preserve">投标。 </w:t>
      </w:r>
    </w:p>
    <w:p w14:paraId="09FC3D2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为联合体牵头人，代表所有联合体成员负责投标和合同实施阶段的主办、协调工作。</w:t>
      </w:r>
    </w:p>
    <w:p w14:paraId="6D616E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1516FD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三、本次联合投标中，分工如下：</w:t>
      </w:r>
    </w:p>
    <w:p w14:paraId="2AAC4F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（联合体成员1）承担的工作和义务为：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27917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（联合体成员2）承担的工作和义务为：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5A94A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F7F1A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四、联合体成员中小企业合同份额。</w:t>
      </w:r>
    </w:p>
    <w:p w14:paraId="344C59E6">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（联合体成员X,……）</w:t>
      </w:r>
      <w:r>
        <w:rPr>
          <w:rFonts w:hint="eastAsia" w:ascii="仿宋" w:hAnsi="仿宋" w:eastAsia="仿宋" w:cs="仿宋"/>
          <w:color w:val="auto"/>
          <w:sz w:val="24"/>
          <w:highlight w:val="none"/>
        </w:rPr>
        <w:t>提供的货物由小微企业承接，其合同份额占到合同总金额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bCs/>
          <w:color w:val="auto"/>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0684CB7E">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（要求以联合体形式参加的项目或采购包，供应商按招标文件规定的联合协议中中小企业、小微企业合同金额应当达到的比例要求填写。）</w:t>
      </w:r>
    </w:p>
    <w:p w14:paraId="02FBED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五、如果中标，联合体各成员方共同与采购人签订合同，并就采购合同约定的事项对采购人承担连带责任。</w:t>
      </w:r>
    </w:p>
    <w:p w14:paraId="74328C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六、有关本次联合投标的其他事宜：</w:t>
      </w:r>
    </w:p>
    <w:p w14:paraId="7B84F4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1、联合体各方不再单独参加或者与其他供应商另外组成联合体参加同一合同项下的政府采购活动。</w:t>
      </w:r>
    </w:p>
    <w:p w14:paraId="628993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2、联合体中有同类资质的各方按照联合体分工承担相同工作的，按照资质等级较低的供应商确定资质等级。</w:t>
      </w:r>
    </w:p>
    <w:p w14:paraId="4F9905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3、本协议提交采购人、采购代理机构后，联合体各方不得以任何形式对上述内容进行修改或撤销。</w:t>
      </w:r>
    </w:p>
    <w:p w14:paraId="53406730">
      <w:pPr>
        <w:snapToGrid w:val="0"/>
        <w:spacing w:line="360" w:lineRule="auto"/>
        <w:ind w:firstLine="720" w:firstLineChars="300"/>
        <w:rPr>
          <w:rFonts w:hint="eastAsia" w:ascii="仿宋" w:hAnsi="仿宋" w:eastAsia="仿宋" w:cs="仿宋"/>
          <w:color w:val="auto"/>
          <w:sz w:val="24"/>
          <w:highlight w:val="none"/>
        </w:rPr>
      </w:pPr>
    </w:p>
    <w:p w14:paraId="5DFA6B67">
      <w:pPr>
        <w:snapToGrid w:val="0"/>
        <w:spacing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719B6186">
      <w:pPr>
        <w:snapToGrid w:val="0"/>
        <w:spacing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335289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5CE3154">
      <w:pPr>
        <w:snapToGrid w:val="0"/>
        <w:spacing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CC268B8">
      <w:pPr>
        <w:snapToGrid w:val="0"/>
        <w:spacing w:line="360" w:lineRule="auto"/>
        <w:rPr>
          <w:rFonts w:hint="eastAsia" w:ascii="仿宋" w:hAnsi="仿宋" w:eastAsia="仿宋" w:cs="仿宋"/>
          <w:color w:val="auto"/>
          <w:sz w:val="24"/>
          <w:highlight w:val="none"/>
        </w:rPr>
      </w:pPr>
    </w:p>
    <w:p w14:paraId="1FE27D18">
      <w:pPr>
        <w:snapToGrid w:val="0"/>
        <w:spacing w:line="360" w:lineRule="auto"/>
        <w:rPr>
          <w:rFonts w:hint="eastAsia" w:ascii="仿宋" w:hAnsi="仿宋" w:eastAsia="仿宋" w:cs="仿宋"/>
          <w:color w:val="auto"/>
          <w:sz w:val="24"/>
          <w:highlight w:val="none"/>
        </w:rPr>
      </w:pPr>
    </w:p>
    <w:p w14:paraId="6A9971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F82410A">
      <w:pPr>
        <w:rPr>
          <w:rFonts w:hint="eastAsia" w:ascii="仿宋" w:hAnsi="仿宋" w:eastAsia="仿宋" w:cs="仿宋"/>
          <w:b/>
          <w:color w:val="auto"/>
          <w:spacing w:val="6"/>
          <w:sz w:val="32"/>
          <w:szCs w:val="32"/>
          <w:highlight w:val="none"/>
        </w:rPr>
      </w:pPr>
    </w:p>
    <w:p w14:paraId="68C9EC9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93C00AB">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1E05B3D3">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1355D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6A48C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60B57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AEBEF4E">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52620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294075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3A76B6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8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384"/>
    </w:p>
    <w:p w14:paraId="44191FD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B655F98">
      <w:pPr>
        <w:snapToGrid w:val="0"/>
        <w:spacing w:line="360" w:lineRule="auto"/>
        <w:ind w:firstLine="5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2C1A6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F84465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38D720D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DB2429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0B0DE65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CFCDB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1C9635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10EDCDC">
      <w:pPr>
        <w:snapToGrid w:val="0"/>
        <w:spacing w:line="360" w:lineRule="auto"/>
        <w:ind w:firstLine="576"/>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049E5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p>
    <w:p w14:paraId="1E4A0F6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38B840C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307A1CF">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3B87C05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0637BC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EAC869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3B9577D">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3BCC14BA">
      <w:pPr>
        <w:spacing w:line="360" w:lineRule="auto"/>
        <w:jc w:val="center"/>
        <w:rPr>
          <w:rFonts w:hint="eastAsia" w:ascii="仿宋" w:hAnsi="仿宋" w:eastAsia="仿宋" w:cs="仿宋"/>
          <w:b/>
          <w:color w:val="auto"/>
          <w:sz w:val="32"/>
          <w:szCs w:val="32"/>
          <w:highlight w:val="none"/>
        </w:rPr>
      </w:pPr>
    </w:p>
    <w:p w14:paraId="4C48534A">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中小企业声明函（服务）</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 xml:space="preserve">标项：    </w:t>
      </w:r>
      <w:r>
        <w:rPr>
          <w:rFonts w:hint="eastAsia" w:ascii="仿宋" w:hAnsi="仿宋" w:eastAsia="仿宋" w:cs="仿宋"/>
          <w:b/>
          <w:color w:val="auto"/>
          <w:sz w:val="32"/>
          <w:szCs w:val="32"/>
          <w:highlight w:val="none"/>
          <w:lang w:eastAsia="zh-CN"/>
        </w:rPr>
        <w:t>）</w:t>
      </w:r>
    </w:p>
    <w:p w14:paraId="0226365B">
      <w:pPr>
        <w:spacing w:line="360" w:lineRule="auto"/>
        <w:rPr>
          <w:rFonts w:hint="eastAsia" w:ascii="仿宋" w:hAnsi="仿宋" w:eastAsia="仿宋" w:cs="仿宋"/>
          <w:color w:val="auto"/>
          <w:highlight w:val="none"/>
        </w:rPr>
      </w:pPr>
    </w:p>
    <w:p w14:paraId="753FC58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AFADBC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b/>
          <w:bCs/>
          <w:color w:val="auto"/>
          <w:sz w:val="24"/>
          <w:highlight w:val="none"/>
          <w:u w:val="single"/>
        </w:rPr>
        <w:t>（企业名称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从业人员</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人，营业收入为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万元，资产总额为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万元</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请选择填写：  </w:t>
      </w:r>
      <w:r>
        <w:rPr>
          <w:rFonts w:hint="eastAsia" w:ascii="仿宋" w:hAnsi="仿宋" w:eastAsia="仿宋" w:cs="仿宋"/>
          <w:b/>
          <w:bCs/>
          <w:color w:val="auto"/>
          <w:sz w:val="24"/>
          <w:highlight w:val="none"/>
          <w:u w:val="single"/>
        </w:rPr>
        <w:t xml:space="preserve">中型企业、小型企业、微型企业） </w:t>
      </w:r>
      <w:r>
        <w:rPr>
          <w:rFonts w:hint="eastAsia" w:ascii="仿宋" w:hAnsi="仿宋" w:eastAsia="仿宋" w:cs="仿宋"/>
          <w:b/>
          <w:bCs/>
          <w:color w:val="auto"/>
          <w:sz w:val="24"/>
          <w:highlight w:val="none"/>
        </w:rPr>
        <w:t>；</w:t>
      </w:r>
    </w:p>
    <w:p w14:paraId="29D33E4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3097B0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55AC304">
      <w:pPr>
        <w:spacing w:line="360" w:lineRule="auto"/>
        <w:ind w:right="1760"/>
        <w:jc w:val="right"/>
        <w:rPr>
          <w:rFonts w:hint="eastAsia" w:ascii="仿宋" w:hAnsi="仿宋" w:eastAsia="仿宋" w:cs="仿宋"/>
          <w:color w:val="auto"/>
          <w:sz w:val="24"/>
          <w:highlight w:val="none"/>
        </w:rPr>
      </w:pPr>
    </w:p>
    <w:p w14:paraId="15A15F33">
      <w:pPr>
        <w:pStyle w:val="25"/>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w:t>
      </w:r>
    </w:p>
    <w:p w14:paraId="67F408AB">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9DF20AA">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45E95BFE">
      <w:pPr>
        <w:spacing w:line="360" w:lineRule="auto"/>
        <w:ind w:firstLine="480" w:firstLineChars="200"/>
        <w:rPr>
          <w:rFonts w:hint="eastAsia" w:ascii="仿宋" w:hAnsi="仿宋" w:eastAsia="仿宋" w:cs="仿宋"/>
          <w:color w:val="auto"/>
          <w:sz w:val="24"/>
          <w:highlight w:val="none"/>
        </w:rPr>
      </w:pPr>
    </w:p>
    <w:p w14:paraId="248989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9287A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w:t>
      </w:r>
    </w:p>
    <w:p w14:paraId="11582C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①从业人员、营业收入、资产总额填报上一年度数据，无上一年度数据的新成立企业可不填报；</w:t>
      </w:r>
    </w:p>
    <w:p w14:paraId="232639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②本项目所属行业见招标文件第二部分投标人须知前附表；</w:t>
      </w:r>
    </w:p>
    <w:p w14:paraId="5F960A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③中型企业、小型企业、微型企业等3种企业类型，结合以上数据，依据《中小企业划型标准规定》（工信部联企业〔2011〕300号）确定中小企业划型标准规定。</w:t>
      </w:r>
    </w:p>
    <w:p w14:paraId="4EFABD65">
      <w:p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本项目标项1：</w:t>
      </w:r>
      <w:r>
        <w:rPr>
          <w:rFonts w:hint="eastAsia" w:ascii="仿宋" w:hAnsi="仿宋" w:eastAsia="仿宋" w:cs="仿宋"/>
          <w:b/>
          <w:bCs/>
          <w:color w:val="auto"/>
          <w:sz w:val="24"/>
          <w:highlight w:val="none"/>
        </w:rPr>
        <w:t>标的：</w:t>
      </w:r>
      <w:r>
        <w:rPr>
          <w:rFonts w:hint="eastAsia" w:ascii="仿宋" w:hAnsi="仿宋" w:eastAsia="仿宋" w:cs="仿宋"/>
          <w:b/>
          <w:bCs/>
          <w:color w:val="auto"/>
          <w:sz w:val="24"/>
          <w:highlight w:val="none"/>
          <w:u w:val="single"/>
          <w:lang w:val="en-US" w:eastAsia="zh-CN"/>
        </w:rPr>
        <w:t>《跟着课堂去旅行》（暂名）教材开发出版</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rPr>
        <w:t xml:space="preserve">其他未列明 </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行业</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从业人员300人以下的为中小微型企业。其中，从业人员100人及以上的为中型企业；从业人员10人及以上的为小型企业；从业人员10人以下的为微型企业。</w:t>
      </w:r>
    </w:p>
    <w:p w14:paraId="025EFFCE">
      <w:pPr>
        <w:spacing w:line="360" w:lineRule="auto"/>
        <w:ind w:firstLine="482" w:firstLineChars="200"/>
        <w:rPr>
          <w:rFonts w:hint="eastAsia" w:ascii="仿宋" w:hAnsi="仿宋" w:eastAsia="仿宋" w:cs="仿宋"/>
          <w:b/>
          <w:bCs/>
          <w:color w:val="auto"/>
          <w:sz w:val="24"/>
          <w:highlight w:val="none"/>
        </w:rPr>
      </w:pPr>
    </w:p>
    <w:p w14:paraId="5C24AA43">
      <w:p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本项目标项2：</w:t>
      </w:r>
      <w:r>
        <w:rPr>
          <w:rFonts w:hint="eastAsia" w:ascii="仿宋" w:hAnsi="仿宋" w:eastAsia="仿宋" w:cs="仿宋"/>
          <w:b/>
          <w:bCs/>
          <w:color w:val="auto"/>
          <w:sz w:val="24"/>
          <w:highlight w:val="none"/>
        </w:rPr>
        <w:t>标的：</w:t>
      </w:r>
      <w:r>
        <w:rPr>
          <w:rFonts w:hint="eastAsia" w:ascii="仿宋" w:hAnsi="仿宋" w:eastAsia="仿宋" w:cs="仿宋"/>
          <w:b/>
          <w:bCs/>
          <w:color w:val="auto"/>
          <w:sz w:val="24"/>
          <w:highlight w:val="none"/>
          <w:u w:val="single"/>
          <w:lang w:val="en-US" w:eastAsia="zh-CN"/>
        </w:rPr>
        <w:t>《草木生趣·园艺种植》》（暂名）教材开发出版</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val="en-US"/>
        </w:rPr>
        <w:t>其他未列明</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行业</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从业人员300人以下的为中小微型企业。其中，从业人员100人及以上的为中型企业；从业人员10人及以上的为小型企业；从业人员10人以下的为微型企业。</w:t>
      </w:r>
    </w:p>
    <w:p w14:paraId="0F3E18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④《中小企业声明函》格式不得擅自调整，格式中划横线的部分需要各投标人按实际情况如实填写，括号中的内容是对拟填写内容的说明。</w:t>
      </w:r>
    </w:p>
    <w:p w14:paraId="12A485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14:paraId="2F13FFDC">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C6F616">
      <w:pPr>
        <w:pStyle w:val="3"/>
        <w:rPr>
          <w:rFonts w:hint="eastAsia" w:ascii="仿宋" w:hAnsi="仿宋" w:eastAsia="仿宋" w:cs="仿宋"/>
          <w:color w:val="auto"/>
          <w:highlight w:val="none"/>
          <w:lang w:val="en-US"/>
        </w:rPr>
      </w:pPr>
    </w:p>
    <w:p w14:paraId="74887065">
      <w:pPr>
        <w:spacing w:line="360" w:lineRule="auto"/>
        <w:ind w:right="420"/>
        <w:rPr>
          <w:rFonts w:hint="eastAsia" w:ascii="仿宋" w:hAnsi="仿宋" w:eastAsia="仿宋" w:cs="仿宋"/>
          <w:color w:val="auto"/>
          <w:highlight w:val="none"/>
        </w:rPr>
      </w:pPr>
    </w:p>
    <w:p w14:paraId="2115C9B2">
      <w:pPr>
        <w:spacing w:line="360" w:lineRule="auto"/>
        <w:rPr>
          <w:rFonts w:hint="eastAsia" w:ascii="仿宋" w:hAnsi="仿宋" w:eastAsia="仿宋" w:cs="仿宋"/>
          <w:bCs/>
          <w:color w:val="auto"/>
          <w:sz w:val="24"/>
          <w:highlight w:val="none"/>
        </w:rPr>
      </w:pPr>
    </w:p>
    <w:sectPr>
      <w:headerReference r:id="rId12" w:type="first"/>
      <w:footerReference r:id="rId15" w:type="first"/>
      <w:headerReference r:id="rId11" w:type="default"/>
      <w:footerReference r:id="rId13" w:type="default"/>
      <w:footerReference r:id="rId14" w:type="even"/>
      <w:pgSz w:w="11906" w:h="16838"/>
      <w:pgMar w:top="1134"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AE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9587B8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91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53D566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EEE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336F1C4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403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3FB489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86D5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1BFD">
    <w:pPr>
      <w:pStyle w:val="40"/>
      <w:framePr w:wrap="around" w:vAnchor="text" w:hAnchor="margin" w:xAlign="right" w:y="1"/>
      <w:rPr>
        <w:rStyle w:val="73"/>
      </w:rPr>
    </w:pPr>
    <w:r>
      <w:fldChar w:fldCharType="begin"/>
    </w:r>
    <w:r>
      <w:rPr>
        <w:rStyle w:val="73"/>
      </w:rPr>
      <w:instrText xml:space="preserve">PAGE  </w:instrText>
    </w:r>
    <w:r>
      <w:fldChar w:fldCharType="end"/>
    </w:r>
  </w:p>
  <w:p w14:paraId="1BF8C94F">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1410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385" w:name="_Toc131845147"/>
    <w:bookmarkStart w:id="386" w:name="_Toc36110187"/>
    <w:bookmarkStart w:id="387" w:name="_Toc164085800"/>
    <w:bookmarkStart w:id="388" w:name="_Toc91899912"/>
    <w:r>
      <w:rPr>
        <w:rFonts w:hint="eastAsia" w:ascii="仿宋_GB2312" w:eastAsia="仿宋_GB2312"/>
        <w:kern w:val="0"/>
        <w:szCs w:val="21"/>
      </w:rPr>
      <w:t xml:space="preserve"> 页</w:t>
    </w:r>
    <w:bookmarkEnd w:id="385"/>
    <w:bookmarkEnd w:id="386"/>
    <w:bookmarkEnd w:id="387"/>
    <w:bookmarkEnd w:id="38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12D6">
    <w:pPr>
      <w:pStyle w:val="42"/>
      <w:rPr>
        <w:rFonts w:ascii="仿宋_GB2312" w:eastAsia="仿宋_GB2312"/>
        <w:b/>
        <w:i/>
        <w:u w:val="single"/>
      </w:rPr>
    </w:pPr>
    <w:r>
      <w:t></w:t>
    </w:r>
    <w:r>
      <w:rPr>
        <w:rFonts w:hint="eastAsia"/>
      </w:rPr>
      <w:t xml:space="preserve">                                                  </w:t>
    </w:r>
    <w:r>
      <w:rPr>
        <w:rFonts w:hint="eastAsia" w:ascii="宋体" w:hAnsi="宋体" w:cs="宋体"/>
      </w:rPr>
      <w:t>浙江省</w:t>
    </w:r>
    <w:r>
      <w:t>政府采购公开招标文件</w:t>
    </w:r>
  </w:p>
  <w:p w14:paraId="24A7BA5A">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0069">
    <w:pPr>
      <w:pStyle w:val="42"/>
    </w:pPr>
    <w:r>
      <w:t></w:t>
    </w:r>
    <w:r>
      <w:rPr>
        <w:rFonts w:hint="eastAsia"/>
      </w:rPr>
      <w:t xml:space="preserve">                  </w:t>
    </w:r>
    <w:r>
      <w:rPr>
        <w:rFonts w:hint="eastAsia" w:ascii="宋体" w:hAnsi="宋体" w:cs="宋体"/>
      </w:rPr>
      <w:t>浙江省</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99A15">
    <w:pPr>
      <w:pStyle w:val="42"/>
      <w:jc w:val="right"/>
      <w:rPr>
        <w:rFonts w:ascii="仿宋_GB2312" w:eastAsia="仿宋_GB2312"/>
        <w:b/>
        <w:i/>
        <w:u w:val="single"/>
      </w:rPr>
    </w:pPr>
    <w:r>
      <w:rPr>
        <w:rFonts w:hint="eastAsia"/>
      </w:rPr>
      <w:t xml:space="preserve">                                </w:t>
    </w:r>
    <w:r>
      <w:rPr>
        <w:rFonts w:hint="eastAsia" w:ascii="宋体" w:hAnsi="宋体" w:cs="宋体"/>
      </w:rPr>
      <w:t>浙江省</w:t>
    </w:r>
    <w:r>
      <w:t>政府采购公开招标文件</w:t>
    </w:r>
  </w:p>
  <w:p w14:paraId="74AF831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F07E">
    <w:pPr>
      <w:pStyle w:val="42"/>
    </w:pPr>
    <w:r>
      <w:rPr>
        <w:rFonts w:hint="eastAsia" w:ascii="宋体" w:hAnsi="宋体" w:cs="宋体"/>
      </w:rPr>
      <w:t xml:space="preserve">                                                   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8F60">
    <w:pPr>
      <w:pStyle w:val="42"/>
      <w:jc w:val="right"/>
      <w:rPr>
        <w:rFonts w:ascii="仿宋_GB2312" w:eastAsia="仿宋_GB2312"/>
        <w:b/>
        <w:i/>
        <w:iCs/>
        <w:u w:val="single"/>
      </w:rPr>
    </w:pPr>
    <w:r>
      <w:t></w:t>
    </w:r>
    <w:r>
      <w:rPr>
        <w:rFonts w:hint="eastAsia" w:ascii="宋体" w:hAnsi="宋体" w:cs="宋体"/>
      </w:rPr>
      <w:t>浙江省</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276A">
    <w:pPr>
      <w:pStyle w:val="42"/>
    </w:pPr>
    <w:r>
      <w:t></w:t>
    </w:r>
    <w:r>
      <w:rPr>
        <w:rFonts w:hint="eastAsia"/>
      </w:rPr>
      <w:t xml:space="preserve">                                             </w:t>
    </w:r>
    <w:r>
      <w:rPr>
        <w:rFonts w:hint="eastAsia" w:ascii="宋体" w:hAnsi="宋体" w:cs="宋体"/>
      </w:rPr>
      <w:t>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AD4EF"/>
    <w:multiLevelType w:val="singleLevel"/>
    <w:tmpl w:val="B3BAD4EF"/>
    <w:lvl w:ilvl="0" w:tentative="0">
      <w:start w:val="1"/>
      <w:numFmt w:val="decimal"/>
      <w:suff w:val="nothing"/>
      <w:lvlText w:val="（%1）"/>
      <w:lvlJc w:val="left"/>
    </w:lvl>
  </w:abstractNum>
  <w:abstractNum w:abstractNumId="1">
    <w:nsid w:val="01C13C19"/>
    <w:multiLevelType w:val="singleLevel"/>
    <w:tmpl w:val="01C13C1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4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9FF"/>
    <w:rsid w:val="00123F7C"/>
    <w:rsid w:val="0012419E"/>
    <w:rsid w:val="001248EF"/>
    <w:rsid w:val="00124AC0"/>
    <w:rsid w:val="00124FC4"/>
    <w:rsid w:val="001253AB"/>
    <w:rsid w:val="0012574C"/>
    <w:rsid w:val="00125861"/>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622"/>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3B7"/>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2A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34C"/>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92F"/>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3E"/>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C73"/>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5FE"/>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78A"/>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7"/>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14A"/>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2D"/>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2A"/>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98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E1"/>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82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585"/>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040"/>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6D9"/>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44BE"/>
    <w:rsid w:val="011D2710"/>
    <w:rsid w:val="011F6449"/>
    <w:rsid w:val="01236AFB"/>
    <w:rsid w:val="014D1319"/>
    <w:rsid w:val="015772A4"/>
    <w:rsid w:val="01714809"/>
    <w:rsid w:val="018207C5"/>
    <w:rsid w:val="01944054"/>
    <w:rsid w:val="019F7441"/>
    <w:rsid w:val="01B37585"/>
    <w:rsid w:val="01C26E13"/>
    <w:rsid w:val="01D55165"/>
    <w:rsid w:val="01DF6BF8"/>
    <w:rsid w:val="01E07299"/>
    <w:rsid w:val="01EC2C57"/>
    <w:rsid w:val="021A6C4F"/>
    <w:rsid w:val="0238113B"/>
    <w:rsid w:val="026B2E25"/>
    <w:rsid w:val="02824D4D"/>
    <w:rsid w:val="02DC4B10"/>
    <w:rsid w:val="02DD76CE"/>
    <w:rsid w:val="02F36323"/>
    <w:rsid w:val="02F5619C"/>
    <w:rsid w:val="03186C0D"/>
    <w:rsid w:val="031F3DF1"/>
    <w:rsid w:val="0326446A"/>
    <w:rsid w:val="032D5555"/>
    <w:rsid w:val="03335C6F"/>
    <w:rsid w:val="034D4E02"/>
    <w:rsid w:val="036634D2"/>
    <w:rsid w:val="03830824"/>
    <w:rsid w:val="03850700"/>
    <w:rsid w:val="038A55EB"/>
    <w:rsid w:val="039E740C"/>
    <w:rsid w:val="03AA2D8F"/>
    <w:rsid w:val="03DD35E4"/>
    <w:rsid w:val="03F176D4"/>
    <w:rsid w:val="04076900"/>
    <w:rsid w:val="040C0819"/>
    <w:rsid w:val="041A5A3B"/>
    <w:rsid w:val="041B0A5C"/>
    <w:rsid w:val="042311BA"/>
    <w:rsid w:val="042B157A"/>
    <w:rsid w:val="04355FB2"/>
    <w:rsid w:val="045E39DF"/>
    <w:rsid w:val="04620A87"/>
    <w:rsid w:val="048605CC"/>
    <w:rsid w:val="048F763B"/>
    <w:rsid w:val="049F330E"/>
    <w:rsid w:val="04AA775C"/>
    <w:rsid w:val="04AF1889"/>
    <w:rsid w:val="04F66F48"/>
    <w:rsid w:val="04FE4606"/>
    <w:rsid w:val="050B6D23"/>
    <w:rsid w:val="05251E14"/>
    <w:rsid w:val="05304992"/>
    <w:rsid w:val="05A16594"/>
    <w:rsid w:val="05A7762D"/>
    <w:rsid w:val="05BC559D"/>
    <w:rsid w:val="05C70E9C"/>
    <w:rsid w:val="060E5941"/>
    <w:rsid w:val="06110FAF"/>
    <w:rsid w:val="063F6C84"/>
    <w:rsid w:val="06493CA7"/>
    <w:rsid w:val="065A6178"/>
    <w:rsid w:val="066F1CF3"/>
    <w:rsid w:val="06930BB8"/>
    <w:rsid w:val="06C8264F"/>
    <w:rsid w:val="06E83A44"/>
    <w:rsid w:val="06F9128B"/>
    <w:rsid w:val="06FE67EB"/>
    <w:rsid w:val="07022353"/>
    <w:rsid w:val="07040E41"/>
    <w:rsid w:val="07245D42"/>
    <w:rsid w:val="072500D7"/>
    <w:rsid w:val="07264C62"/>
    <w:rsid w:val="072F21D7"/>
    <w:rsid w:val="0731034F"/>
    <w:rsid w:val="073C5E8F"/>
    <w:rsid w:val="07787F0D"/>
    <w:rsid w:val="0779354C"/>
    <w:rsid w:val="07843122"/>
    <w:rsid w:val="078F24CC"/>
    <w:rsid w:val="07AC732A"/>
    <w:rsid w:val="08061376"/>
    <w:rsid w:val="080D690E"/>
    <w:rsid w:val="082A3779"/>
    <w:rsid w:val="08452D77"/>
    <w:rsid w:val="08625F30"/>
    <w:rsid w:val="086401F8"/>
    <w:rsid w:val="08751CAA"/>
    <w:rsid w:val="087E4C40"/>
    <w:rsid w:val="08855355"/>
    <w:rsid w:val="0889423B"/>
    <w:rsid w:val="08A54D99"/>
    <w:rsid w:val="08A76D63"/>
    <w:rsid w:val="08B03E69"/>
    <w:rsid w:val="08B5322E"/>
    <w:rsid w:val="08D66AD6"/>
    <w:rsid w:val="08DA33A3"/>
    <w:rsid w:val="08E80F13"/>
    <w:rsid w:val="08ED51B6"/>
    <w:rsid w:val="08F90DA4"/>
    <w:rsid w:val="0923007D"/>
    <w:rsid w:val="09313B73"/>
    <w:rsid w:val="09335624"/>
    <w:rsid w:val="0944690F"/>
    <w:rsid w:val="09535675"/>
    <w:rsid w:val="095F057D"/>
    <w:rsid w:val="09642282"/>
    <w:rsid w:val="096D58B6"/>
    <w:rsid w:val="09733572"/>
    <w:rsid w:val="09772C16"/>
    <w:rsid w:val="09805453"/>
    <w:rsid w:val="098353B5"/>
    <w:rsid w:val="099E0166"/>
    <w:rsid w:val="09A92330"/>
    <w:rsid w:val="09B06B87"/>
    <w:rsid w:val="09C13146"/>
    <w:rsid w:val="09D4546D"/>
    <w:rsid w:val="09E04166"/>
    <w:rsid w:val="0A0124A3"/>
    <w:rsid w:val="0A1C0718"/>
    <w:rsid w:val="0A261F09"/>
    <w:rsid w:val="0A3E7710"/>
    <w:rsid w:val="0A5B7E63"/>
    <w:rsid w:val="0A6D18E6"/>
    <w:rsid w:val="0A8A06EA"/>
    <w:rsid w:val="0A9726E2"/>
    <w:rsid w:val="0AA374A5"/>
    <w:rsid w:val="0AAB7649"/>
    <w:rsid w:val="0ABC5606"/>
    <w:rsid w:val="0ABF65E6"/>
    <w:rsid w:val="0B30404E"/>
    <w:rsid w:val="0B370FC1"/>
    <w:rsid w:val="0B4C6C14"/>
    <w:rsid w:val="0B5F1B77"/>
    <w:rsid w:val="0B631A88"/>
    <w:rsid w:val="0B683D45"/>
    <w:rsid w:val="0B7F3F11"/>
    <w:rsid w:val="0B84338B"/>
    <w:rsid w:val="0B884417"/>
    <w:rsid w:val="0BF6188C"/>
    <w:rsid w:val="0BF73C91"/>
    <w:rsid w:val="0C170175"/>
    <w:rsid w:val="0C1F4E62"/>
    <w:rsid w:val="0C571A41"/>
    <w:rsid w:val="0C5B233E"/>
    <w:rsid w:val="0C5C1171"/>
    <w:rsid w:val="0C5E1CBC"/>
    <w:rsid w:val="0C615B50"/>
    <w:rsid w:val="0C8445DA"/>
    <w:rsid w:val="0C87121B"/>
    <w:rsid w:val="0C8A2C23"/>
    <w:rsid w:val="0CC007F7"/>
    <w:rsid w:val="0CEE4F60"/>
    <w:rsid w:val="0CFE707A"/>
    <w:rsid w:val="0D063BDA"/>
    <w:rsid w:val="0D08375F"/>
    <w:rsid w:val="0D184CFB"/>
    <w:rsid w:val="0D370F49"/>
    <w:rsid w:val="0D4A7419"/>
    <w:rsid w:val="0D611BD6"/>
    <w:rsid w:val="0D814026"/>
    <w:rsid w:val="0D827401"/>
    <w:rsid w:val="0D84094E"/>
    <w:rsid w:val="0D847672"/>
    <w:rsid w:val="0D8A00E9"/>
    <w:rsid w:val="0D8D589E"/>
    <w:rsid w:val="0DA01C73"/>
    <w:rsid w:val="0DD63300"/>
    <w:rsid w:val="0DF50604"/>
    <w:rsid w:val="0DF702FE"/>
    <w:rsid w:val="0DFA16E3"/>
    <w:rsid w:val="0E060E51"/>
    <w:rsid w:val="0E2624D8"/>
    <w:rsid w:val="0E4D215A"/>
    <w:rsid w:val="0E5604B2"/>
    <w:rsid w:val="0E6D5D79"/>
    <w:rsid w:val="0E8456C4"/>
    <w:rsid w:val="0E9D0089"/>
    <w:rsid w:val="0EA706A2"/>
    <w:rsid w:val="0EB803EE"/>
    <w:rsid w:val="0EF94D4B"/>
    <w:rsid w:val="0F07055B"/>
    <w:rsid w:val="0F275390"/>
    <w:rsid w:val="0F2A2A7D"/>
    <w:rsid w:val="0F3A26DF"/>
    <w:rsid w:val="0F426E0D"/>
    <w:rsid w:val="0F4958DC"/>
    <w:rsid w:val="0F4D1242"/>
    <w:rsid w:val="0F515DF7"/>
    <w:rsid w:val="0F596BA8"/>
    <w:rsid w:val="0F6248D2"/>
    <w:rsid w:val="0F693536"/>
    <w:rsid w:val="0F7B0511"/>
    <w:rsid w:val="0F7B76D9"/>
    <w:rsid w:val="0F816ACD"/>
    <w:rsid w:val="0F9718DF"/>
    <w:rsid w:val="0F977B31"/>
    <w:rsid w:val="0F9832DB"/>
    <w:rsid w:val="0FBF3FD2"/>
    <w:rsid w:val="0FBF7FF3"/>
    <w:rsid w:val="0FDC314E"/>
    <w:rsid w:val="10596B94"/>
    <w:rsid w:val="10646583"/>
    <w:rsid w:val="107D4B15"/>
    <w:rsid w:val="108A3C80"/>
    <w:rsid w:val="109B71AD"/>
    <w:rsid w:val="10A047C3"/>
    <w:rsid w:val="10B661A8"/>
    <w:rsid w:val="10BC7123"/>
    <w:rsid w:val="10C26171"/>
    <w:rsid w:val="10F33360"/>
    <w:rsid w:val="10FC16EA"/>
    <w:rsid w:val="110F1D40"/>
    <w:rsid w:val="11266F33"/>
    <w:rsid w:val="113B273E"/>
    <w:rsid w:val="11401B02"/>
    <w:rsid w:val="116F69B3"/>
    <w:rsid w:val="118963A1"/>
    <w:rsid w:val="11C6522A"/>
    <w:rsid w:val="11E104CC"/>
    <w:rsid w:val="11E20309"/>
    <w:rsid w:val="12255233"/>
    <w:rsid w:val="12530213"/>
    <w:rsid w:val="125910CE"/>
    <w:rsid w:val="127723A9"/>
    <w:rsid w:val="12862074"/>
    <w:rsid w:val="12883966"/>
    <w:rsid w:val="129C545E"/>
    <w:rsid w:val="129E45B4"/>
    <w:rsid w:val="12A97AD6"/>
    <w:rsid w:val="12D81596"/>
    <w:rsid w:val="13072A44"/>
    <w:rsid w:val="132711CC"/>
    <w:rsid w:val="13453400"/>
    <w:rsid w:val="135F4BE2"/>
    <w:rsid w:val="136A2E67"/>
    <w:rsid w:val="136B2E45"/>
    <w:rsid w:val="139B1A0A"/>
    <w:rsid w:val="139D25C7"/>
    <w:rsid w:val="13BF3CE4"/>
    <w:rsid w:val="13DA7FEC"/>
    <w:rsid w:val="13DF5603"/>
    <w:rsid w:val="14063EEC"/>
    <w:rsid w:val="14067033"/>
    <w:rsid w:val="140B63F8"/>
    <w:rsid w:val="141008D8"/>
    <w:rsid w:val="14125FE6"/>
    <w:rsid w:val="145E6E6F"/>
    <w:rsid w:val="146D271E"/>
    <w:rsid w:val="147D2B4E"/>
    <w:rsid w:val="14982588"/>
    <w:rsid w:val="149A5AD9"/>
    <w:rsid w:val="14A7619D"/>
    <w:rsid w:val="14B6530D"/>
    <w:rsid w:val="14F00707"/>
    <w:rsid w:val="14F40A51"/>
    <w:rsid w:val="150536C3"/>
    <w:rsid w:val="150C14EB"/>
    <w:rsid w:val="150C1963"/>
    <w:rsid w:val="151447A0"/>
    <w:rsid w:val="152835D2"/>
    <w:rsid w:val="154871D8"/>
    <w:rsid w:val="154A6454"/>
    <w:rsid w:val="15512530"/>
    <w:rsid w:val="155376C8"/>
    <w:rsid w:val="15762120"/>
    <w:rsid w:val="158346B4"/>
    <w:rsid w:val="158C17BA"/>
    <w:rsid w:val="1598015F"/>
    <w:rsid w:val="15B0086C"/>
    <w:rsid w:val="160D7419"/>
    <w:rsid w:val="1635775C"/>
    <w:rsid w:val="16556050"/>
    <w:rsid w:val="166968CA"/>
    <w:rsid w:val="16A8729C"/>
    <w:rsid w:val="16B33777"/>
    <w:rsid w:val="16BC70A7"/>
    <w:rsid w:val="16C6339E"/>
    <w:rsid w:val="171C01FF"/>
    <w:rsid w:val="172F2D79"/>
    <w:rsid w:val="17557BEF"/>
    <w:rsid w:val="175C5400"/>
    <w:rsid w:val="176F6C9D"/>
    <w:rsid w:val="17712A16"/>
    <w:rsid w:val="178D604C"/>
    <w:rsid w:val="17A010FF"/>
    <w:rsid w:val="17CD4B32"/>
    <w:rsid w:val="17D349C1"/>
    <w:rsid w:val="17E33C7E"/>
    <w:rsid w:val="1830729E"/>
    <w:rsid w:val="1870062C"/>
    <w:rsid w:val="18817102"/>
    <w:rsid w:val="18830A15"/>
    <w:rsid w:val="18852B28"/>
    <w:rsid w:val="188B5321"/>
    <w:rsid w:val="18CF77BE"/>
    <w:rsid w:val="190A17F9"/>
    <w:rsid w:val="191B532F"/>
    <w:rsid w:val="19240133"/>
    <w:rsid w:val="192519D4"/>
    <w:rsid w:val="19492B7A"/>
    <w:rsid w:val="194A5C14"/>
    <w:rsid w:val="198E7331"/>
    <w:rsid w:val="19932372"/>
    <w:rsid w:val="19A20DD5"/>
    <w:rsid w:val="19AC242B"/>
    <w:rsid w:val="19AE03F1"/>
    <w:rsid w:val="19EA2F53"/>
    <w:rsid w:val="1A004525"/>
    <w:rsid w:val="1A071A03"/>
    <w:rsid w:val="1A1F16AE"/>
    <w:rsid w:val="1A3B5C77"/>
    <w:rsid w:val="1A5364CF"/>
    <w:rsid w:val="1A541902"/>
    <w:rsid w:val="1A6E5932"/>
    <w:rsid w:val="1A703458"/>
    <w:rsid w:val="1A913703"/>
    <w:rsid w:val="1A984BAD"/>
    <w:rsid w:val="1AB570BD"/>
    <w:rsid w:val="1AB8220E"/>
    <w:rsid w:val="1ACA48F3"/>
    <w:rsid w:val="1AE4166C"/>
    <w:rsid w:val="1AF06CFB"/>
    <w:rsid w:val="1AF11B8D"/>
    <w:rsid w:val="1B11359C"/>
    <w:rsid w:val="1B167074"/>
    <w:rsid w:val="1B172C74"/>
    <w:rsid w:val="1B19589E"/>
    <w:rsid w:val="1B2A271F"/>
    <w:rsid w:val="1B390477"/>
    <w:rsid w:val="1B430B6D"/>
    <w:rsid w:val="1B530544"/>
    <w:rsid w:val="1B713184"/>
    <w:rsid w:val="1B94351C"/>
    <w:rsid w:val="1BA209CF"/>
    <w:rsid w:val="1BB4777D"/>
    <w:rsid w:val="1BC00B70"/>
    <w:rsid w:val="1BD75AB8"/>
    <w:rsid w:val="1BEF2AA3"/>
    <w:rsid w:val="1C0459C2"/>
    <w:rsid w:val="1C085913"/>
    <w:rsid w:val="1C1B3B4A"/>
    <w:rsid w:val="1C623275"/>
    <w:rsid w:val="1C6A7C7F"/>
    <w:rsid w:val="1C6F14EE"/>
    <w:rsid w:val="1C7865F4"/>
    <w:rsid w:val="1C88086E"/>
    <w:rsid w:val="1C8C320B"/>
    <w:rsid w:val="1D097B94"/>
    <w:rsid w:val="1D266CE1"/>
    <w:rsid w:val="1D3963AF"/>
    <w:rsid w:val="1D4B3D09"/>
    <w:rsid w:val="1D6A673C"/>
    <w:rsid w:val="1D6B43AB"/>
    <w:rsid w:val="1D7B2297"/>
    <w:rsid w:val="1D8D2573"/>
    <w:rsid w:val="1D9247AE"/>
    <w:rsid w:val="1D976F4E"/>
    <w:rsid w:val="1D99016A"/>
    <w:rsid w:val="1D9B2C12"/>
    <w:rsid w:val="1DB567EC"/>
    <w:rsid w:val="1DCF36DD"/>
    <w:rsid w:val="1DE32193"/>
    <w:rsid w:val="1DF51A98"/>
    <w:rsid w:val="1E1956D9"/>
    <w:rsid w:val="1E3D060F"/>
    <w:rsid w:val="1E3F7D2E"/>
    <w:rsid w:val="1E401394"/>
    <w:rsid w:val="1E4134E4"/>
    <w:rsid w:val="1E5062B3"/>
    <w:rsid w:val="1E517DFB"/>
    <w:rsid w:val="1E523514"/>
    <w:rsid w:val="1E566E3E"/>
    <w:rsid w:val="1E714A66"/>
    <w:rsid w:val="1E802593"/>
    <w:rsid w:val="1E9F430C"/>
    <w:rsid w:val="1EA703CC"/>
    <w:rsid w:val="1EB7330C"/>
    <w:rsid w:val="1EEE2B9E"/>
    <w:rsid w:val="1EFA3C38"/>
    <w:rsid w:val="1F0A0FF3"/>
    <w:rsid w:val="1F4371D6"/>
    <w:rsid w:val="1F5771FF"/>
    <w:rsid w:val="1FA73B68"/>
    <w:rsid w:val="1FA92F69"/>
    <w:rsid w:val="1FB57B5F"/>
    <w:rsid w:val="1FE8583F"/>
    <w:rsid w:val="1FE868A9"/>
    <w:rsid w:val="1FF15E59"/>
    <w:rsid w:val="20034907"/>
    <w:rsid w:val="20112403"/>
    <w:rsid w:val="20173E4B"/>
    <w:rsid w:val="202D5948"/>
    <w:rsid w:val="204E48BC"/>
    <w:rsid w:val="20686980"/>
    <w:rsid w:val="208902A1"/>
    <w:rsid w:val="208921B3"/>
    <w:rsid w:val="20973DEB"/>
    <w:rsid w:val="20B26522"/>
    <w:rsid w:val="20B44310"/>
    <w:rsid w:val="20EC135F"/>
    <w:rsid w:val="21052421"/>
    <w:rsid w:val="211116EB"/>
    <w:rsid w:val="214D110D"/>
    <w:rsid w:val="214F32F8"/>
    <w:rsid w:val="21573E00"/>
    <w:rsid w:val="216133FC"/>
    <w:rsid w:val="21D051ED"/>
    <w:rsid w:val="21D56769"/>
    <w:rsid w:val="21D93DA5"/>
    <w:rsid w:val="21E52EF3"/>
    <w:rsid w:val="21FB5D7B"/>
    <w:rsid w:val="22066450"/>
    <w:rsid w:val="220B1C3D"/>
    <w:rsid w:val="22114F8D"/>
    <w:rsid w:val="22121299"/>
    <w:rsid w:val="221D1D20"/>
    <w:rsid w:val="22334A87"/>
    <w:rsid w:val="225B679C"/>
    <w:rsid w:val="22A72D5C"/>
    <w:rsid w:val="22AE6481"/>
    <w:rsid w:val="22BE6801"/>
    <w:rsid w:val="23201794"/>
    <w:rsid w:val="232E2AF5"/>
    <w:rsid w:val="233500BF"/>
    <w:rsid w:val="23356FED"/>
    <w:rsid w:val="23377FF7"/>
    <w:rsid w:val="236B425F"/>
    <w:rsid w:val="23836192"/>
    <w:rsid w:val="23843AD1"/>
    <w:rsid w:val="23901F29"/>
    <w:rsid w:val="2399159D"/>
    <w:rsid w:val="239C0061"/>
    <w:rsid w:val="239D4B92"/>
    <w:rsid w:val="23A14CF8"/>
    <w:rsid w:val="23B908A4"/>
    <w:rsid w:val="23C245F9"/>
    <w:rsid w:val="23E95BEF"/>
    <w:rsid w:val="23FD0064"/>
    <w:rsid w:val="23FF13A9"/>
    <w:rsid w:val="241D4B2C"/>
    <w:rsid w:val="241E2177"/>
    <w:rsid w:val="24315017"/>
    <w:rsid w:val="245375B0"/>
    <w:rsid w:val="245626E0"/>
    <w:rsid w:val="24642C0A"/>
    <w:rsid w:val="24942439"/>
    <w:rsid w:val="249C4E4A"/>
    <w:rsid w:val="24B22173"/>
    <w:rsid w:val="24B95AD9"/>
    <w:rsid w:val="24BE24DA"/>
    <w:rsid w:val="24CF5825"/>
    <w:rsid w:val="24D663E6"/>
    <w:rsid w:val="24D77F2B"/>
    <w:rsid w:val="24DE1906"/>
    <w:rsid w:val="24F133E8"/>
    <w:rsid w:val="24F9229C"/>
    <w:rsid w:val="253A4D8F"/>
    <w:rsid w:val="25676E9D"/>
    <w:rsid w:val="258B00E2"/>
    <w:rsid w:val="25950217"/>
    <w:rsid w:val="259C5A45"/>
    <w:rsid w:val="25A917A6"/>
    <w:rsid w:val="25BE27CC"/>
    <w:rsid w:val="25F74A5C"/>
    <w:rsid w:val="2628662C"/>
    <w:rsid w:val="262D45DE"/>
    <w:rsid w:val="26393298"/>
    <w:rsid w:val="26422FB2"/>
    <w:rsid w:val="269404CF"/>
    <w:rsid w:val="26A53EF9"/>
    <w:rsid w:val="26A94201"/>
    <w:rsid w:val="26AC274F"/>
    <w:rsid w:val="26D905D7"/>
    <w:rsid w:val="26E66ACF"/>
    <w:rsid w:val="26ED7BDF"/>
    <w:rsid w:val="26FB22FC"/>
    <w:rsid w:val="27044A29"/>
    <w:rsid w:val="270A253F"/>
    <w:rsid w:val="27167E66"/>
    <w:rsid w:val="271D34C8"/>
    <w:rsid w:val="273852FE"/>
    <w:rsid w:val="276142BF"/>
    <w:rsid w:val="276C4FA7"/>
    <w:rsid w:val="27783712"/>
    <w:rsid w:val="277E4EAD"/>
    <w:rsid w:val="27907362"/>
    <w:rsid w:val="27BB1A8B"/>
    <w:rsid w:val="27DA4607"/>
    <w:rsid w:val="28302479"/>
    <w:rsid w:val="28333E1D"/>
    <w:rsid w:val="28454BD6"/>
    <w:rsid w:val="28455253"/>
    <w:rsid w:val="28551971"/>
    <w:rsid w:val="2858552C"/>
    <w:rsid w:val="285B1C53"/>
    <w:rsid w:val="28633D69"/>
    <w:rsid w:val="289C7B0E"/>
    <w:rsid w:val="289F7086"/>
    <w:rsid w:val="28A013AD"/>
    <w:rsid w:val="28C32028"/>
    <w:rsid w:val="28CC490F"/>
    <w:rsid w:val="28DE40AA"/>
    <w:rsid w:val="28E736B1"/>
    <w:rsid w:val="29345E77"/>
    <w:rsid w:val="294C65AD"/>
    <w:rsid w:val="29567A3B"/>
    <w:rsid w:val="2968581A"/>
    <w:rsid w:val="29806583"/>
    <w:rsid w:val="298B3C4C"/>
    <w:rsid w:val="29F26D24"/>
    <w:rsid w:val="2A15033F"/>
    <w:rsid w:val="2A1662C1"/>
    <w:rsid w:val="2A1C7367"/>
    <w:rsid w:val="2A257690"/>
    <w:rsid w:val="2A2815FA"/>
    <w:rsid w:val="2A3049B2"/>
    <w:rsid w:val="2A4B17EC"/>
    <w:rsid w:val="2A4D7312"/>
    <w:rsid w:val="2A6D6092"/>
    <w:rsid w:val="2A7D76B4"/>
    <w:rsid w:val="2AAA6439"/>
    <w:rsid w:val="2AC52DBD"/>
    <w:rsid w:val="2ADC41F2"/>
    <w:rsid w:val="2B1E2A5D"/>
    <w:rsid w:val="2B406E77"/>
    <w:rsid w:val="2B437463"/>
    <w:rsid w:val="2B46F1B7"/>
    <w:rsid w:val="2B4F0E68"/>
    <w:rsid w:val="2B7807EE"/>
    <w:rsid w:val="2BBF00EC"/>
    <w:rsid w:val="2BC37CFD"/>
    <w:rsid w:val="2BD5237F"/>
    <w:rsid w:val="2BE216E3"/>
    <w:rsid w:val="2BE536CE"/>
    <w:rsid w:val="2BE758D9"/>
    <w:rsid w:val="2C09049E"/>
    <w:rsid w:val="2C0A653C"/>
    <w:rsid w:val="2C191F85"/>
    <w:rsid w:val="2C701096"/>
    <w:rsid w:val="2C78619D"/>
    <w:rsid w:val="2CA70830"/>
    <w:rsid w:val="2CB05936"/>
    <w:rsid w:val="2CB847EB"/>
    <w:rsid w:val="2CE82D6F"/>
    <w:rsid w:val="2D177E14"/>
    <w:rsid w:val="2D2962D1"/>
    <w:rsid w:val="2D2C76B3"/>
    <w:rsid w:val="2D3227EF"/>
    <w:rsid w:val="2D343236"/>
    <w:rsid w:val="2D393B7E"/>
    <w:rsid w:val="2D412A32"/>
    <w:rsid w:val="2D546C0A"/>
    <w:rsid w:val="2D574BC6"/>
    <w:rsid w:val="2D63279D"/>
    <w:rsid w:val="2D807C69"/>
    <w:rsid w:val="2DCC171F"/>
    <w:rsid w:val="2DD15014"/>
    <w:rsid w:val="2DF72DE4"/>
    <w:rsid w:val="2E0220AF"/>
    <w:rsid w:val="2E4B082A"/>
    <w:rsid w:val="2E5B1387"/>
    <w:rsid w:val="2E5D4E86"/>
    <w:rsid w:val="2E5D564A"/>
    <w:rsid w:val="2E5D790B"/>
    <w:rsid w:val="2E8C4181"/>
    <w:rsid w:val="2E9A3C18"/>
    <w:rsid w:val="2EBB0FEE"/>
    <w:rsid w:val="2EC63002"/>
    <w:rsid w:val="2F0A6B38"/>
    <w:rsid w:val="2F251F5B"/>
    <w:rsid w:val="2F7C2DE1"/>
    <w:rsid w:val="2F946CCB"/>
    <w:rsid w:val="2FCE4EA3"/>
    <w:rsid w:val="2FD25781"/>
    <w:rsid w:val="2FDB53C0"/>
    <w:rsid w:val="2FFD7934"/>
    <w:rsid w:val="30146116"/>
    <w:rsid w:val="302D1AD2"/>
    <w:rsid w:val="30332234"/>
    <w:rsid w:val="30664B92"/>
    <w:rsid w:val="30733ACD"/>
    <w:rsid w:val="308C3862"/>
    <w:rsid w:val="30906277"/>
    <w:rsid w:val="309379D8"/>
    <w:rsid w:val="309D4424"/>
    <w:rsid w:val="30A25EDE"/>
    <w:rsid w:val="30A270F7"/>
    <w:rsid w:val="30DF1478"/>
    <w:rsid w:val="30EC586F"/>
    <w:rsid w:val="30F1651D"/>
    <w:rsid w:val="30FF0C3A"/>
    <w:rsid w:val="31303852"/>
    <w:rsid w:val="31490108"/>
    <w:rsid w:val="31692A5F"/>
    <w:rsid w:val="316D7BEB"/>
    <w:rsid w:val="319C6071"/>
    <w:rsid w:val="31AC537E"/>
    <w:rsid w:val="31C84ADC"/>
    <w:rsid w:val="31CC4E5C"/>
    <w:rsid w:val="31DE67F7"/>
    <w:rsid w:val="31E3679B"/>
    <w:rsid w:val="31E732FD"/>
    <w:rsid w:val="320176F5"/>
    <w:rsid w:val="322748ED"/>
    <w:rsid w:val="323B0398"/>
    <w:rsid w:val="324F79A0"/>
    <w:rsid w:val="32517576"/>
    <w:rsid w:val="32675C2E"/>
    <w:rsid w:val="3287538B"/>
    <w:rsid w:val="328F79D3"/>
    <w:rsid w:val="32955C39"/>
    <w:rsid w:val="32BE5C2C"/>
    <w:rsid w:val="32F83B93"/>
    <w:rsid w:val="32FB6478"/>
    <w:rsid w:val="33044C2E"/>
    <w:rsid w:val="33134E71"/>
    <w:rsid w:val="33263B3F"/>
    <w:rsid w:val="3350629C"/>
    <w:rsid w:val="33523D0B"/>
    <w:rsid w:val="336963EB"/>
    <w:rsid w:val="33816EEB"/>
    <w:rsid w:val="339C35B9"/>
    <w:rsid w:val="33E5680D"/>
    <w:rsid w:val="33EB55CD"/>
    <w:rsid w:val="33EC4C02"/>
    <w:rsid w:val="340D2360"/>
    <w:rsid w:val="3410665D"/>
    <w:rsid w:val="34211214"/>
    <w:rsid w:val="342E63AB"/>
    <w:rsid w:val="34303C05"/>
    <w:rsid w:val="344A1681"/>
    <w:rsid w:val="34533777"/>
    <w:rsid w:val="34563FC9"/>
    <w:rsid w:val="347B3ED2"/>
    <w:rsid w:val="3482405C"/>
    <w:rsid w:val="34950E68"/>
    <w:rsid w:val="34986E94"/>
    <w:rsid w:val="34AF62C9"/>
    <w:rsid w:val="34CB4388"/>
    <w:rsid w:val="34FA6E12"/>
    <w:rsid w:val="351153E0"/>
    <w:rsid w:val="352A3735"/>
    <w:rsid w:val="352E1AEE"/>
    <w:rsid w:val="35813595"/>
    <w:rsid w:val="358D5588"/>
    <w:rsid w:val="35B11B1D"/>
    <w:rsid w:val="36251143"/>
    <w:rsid w:val="36315D3A"/>
    <w:rsid w:val="363A3B40"/>
    <w:rsid w:val="364F7F6E"/>
    <w:rsid w:val="365302AE"/>
    <w:rsid w:val="365B6913"/>
    <w:rsid w:val="36607A0A"/>
    <w:rsid w:val="366E227C"/>
    <w:rsid w:val="366F2E0D"/>
    <w:rsid w:val="36755242"/>
    <w:rsid w:val="367B6A5C"/>
    <w:rsid w:val="368D0A96"/>
    <w:rsid w:val="36A52284"/>
    <w:rsid w:val="36A74ADA"/>
    <w:rsid w:val="36AD60D5"/>
    <w:rsid w:val="36B224F9"/>
    <w:rsid w:val="36EC0CC9"/>
    <w:rsid w:val="36F6663C"/>
    <w:rsid w:val="37021484"/>
    <w:rsid w:val="371D006C"/>
    <w:rsid w:val="37215DAE"/>
    <w:rsid w:val="37227431"/>
    <w:rsid w:val="373F410B"/>
    <w:rsid w:val="3748158D"/>
    <w:rsid w:val="37751C56"/>
    <w:rsid w:val="379320DC"/>
    <w:rsid w:val="37D01583"/>
    <w:rsid w:val="37EE7094"/>
    <w:rsid w:val="38296C89"/>
    <w:rsid w:val="383002EB"/>
    <w:rsid w:val="383A69FC"/>
    <w:rsid w:val="384358B1"/>
    <w:rsid w:val="384D672F"/>
    <w:rsid w:val="385201EA"/>
    <w:rsid w:val="38586797"/>
    <w:rsid w:val="387B14EE"/>
    <w:rsid w:val="388C4A76"/>
    <w:rsid w:val="388E57CA"/>
    <w:rsid w:val="38BC0149"/>
    <w:rsid w:val="38D86401"/>
    <w:rsid w:val="38D87D1C"/>
    <w:rsid w:val="38F60B75"/>
    <w:rsid w:val="39343DBC"/>
    <w:rsid w:val="39636459"/>
    <w:rsid w:val="396B7F6C"/>
    <w:rsid w:val="396F6D40"/>
    <w:rsid w:val="39875C71"/>
    <w:rsid w:val="39B417A9"/>
    <w:rsid w:val="39C71764"/>
    <w:rsid w:val="39E135D3"/>
    <w:rsid w:val="39FC5695"/>
    <w:rsid w:val="3A006D8E"/>
    <w:rsid w:val="3A0B4574"/>
    <w:rsid w:val="3A3651E5"/>
    <w:rsid w:val="3A744481"/>
    <w:rsid w:val="3A8C7BEF"/>
    <w:rsid w:val="3A906246"/>
    <w:rsid w:val="3A96260F"/>
    <w:rsid w:val="3AA30888"/>
    <w:rsid w:val="3AB807D8"/>
    <w:rsid w:val="3ACA22B9"/>
    <w:rsid w:val="3AD13648"/>
    <w:rsid w:val="3ADF0647"/>
    <w:rsid w:val="3B2349B7"/>
    <w:rsid w:val="3B2A17C8"/>
    <w:rsid w:val="3B362783"/>
    <w:rsid w:val="3B616CFF"/>
    <w:rsid w:val="3B6259F6"/>
    <w:rsid w:val="3B7C1CCE"/>
    <w:rsid w:val="3B976654"/>
    <w:rsid w:val="3B9D45A9"/>
    <w:rsid w:val="3BB52F69"/>
    <w:rsid w:val="3BC00CD9"/>
    <w:rsid w:val="3BC01EFC"/>
    <w:rsid w:val="3BCA786A"/>
    <w:rsid w:val="3BD31E2F"/>
    <w:rsid w:val="3BD50179"/>
    <w:rsid w:val="3BE455FD"/>
    <w:rsid w:val="3BF15831"/>
    <w:rsid w:val="3C0A1E76"/>
    <w:rsid w:val="3C105946"/>
    <w:rsid w:val="3C471448"/>
    <w:rsid w:val="3C526A0A"/>
    <w:rsid w:val="3C5F759A"/>
    <w:rsid w:val="3C693A7D"/>
    <w:rsid w:val="3C6C525A"/>
    <w:rsid w:val="3C700C3E"/>
    <w:rsid w:val="3C8D7A42"/>
    <w:rsid w:val="3C917532"/>
    <w:rsid w:val="3CCE23CB"/>
    <w:rsid w:val="3CD17D17"/>
    <w:rsid w:val="3CEA6C43"/>
    <w:rsid w:val="3D141F11"/>
    <w:rsid w:val="3D2832C7"/>
    <w:rsid w:val="3D3C7F39"/>
    <w:rsid w:val="3D440F09"/>
    <w:rsid w:val="3D4504A0"/>
    <w:rsid w:val="3D6764E5"/>
    <w:rsid w:val="3D7D1EDF"/>
    <w:rsid w:val="3D8734BB"/>
    <w:rsid w:val="3D89645B"/>
    <w:rsid w:val="3D912B45"/>
    <w:rsid w:val="3D9A11D4"/>
    <w:rsid w:val="3DA16D89"/>
    <w:rsid w:val="3DA364BE"/>
    <w:rsid w:val="3DCE20C0"/>
    <w:rsid w:val="3DDA2813"/>
    <w:rsid w:val="3DE041CB"/>
    <w:rsid w:val="3DF00289"/>
    <w:rsid w:val="3DF02630"/>
    <w:rsid w:val="3E0D48F6"/>
    <w:rsid w:val="3E1868B4"/>
    <w:rsid w:val="3E377251"/>
    <w:rsid w:val="3E42664B"/>
    <w:rsid w:val="3E5A7334"/>
    <w:rsid w:val="3E7B5D6B"/>
    <w:rsid w:val="3E843E66"/>
    <w:rsid w:val="3E8F51FE"/>
    <w:rsid w:val="3E926F87"/>
    <w:rsid w:val="3E990920"/>
    <w:rsid w:val="3E9A59DE"/>
    <w:rsid w:val="3EAF4836"/>
    <w:rsid w:val="3EC33DFA"/>
    <w:rsid w:val="3ECE51FB"/>
    <w:rsid w:val="3F060E16"/>
    <w:rsid w:val="3F0E194C"/>
    <w:rsid w:val="3F1D1096"/>
    <w:rsid w:val="3F2F0234"/>
    <w:rsid w:val="3F6363FE"/>
    <w:rsid w:val="3F756B8F"/>
    <w:rsid w:val="3F95482B"/>
    <w:rsid w:val="3FA56E51"/>
    <w:rsid w:val="3FAE4DA5"/>
    <w:rsid w:val="3FF47BEC"/>
    <w:rsid w:val="4019356B"/>
    <w:rsid w:val="40592157"/>
    <w:rsid w:val="406125C6"/>
    <w:rsid w:val="406C64A4"/>
    <w:rsid w:val="406E1CAE"/>
    <w:rsid w:val="409A44DC"/>
    <w:rsid w:val="409C46F8"/>
    <w:rsid w:val="409E3FCC"/>
    <w:rsid w:val="40A0133A"/>
    <w:rsid w:val="40A8309D"/>
    <w:rsid w:val="40BB20B0"/>
    <w:rsid w:val="40C31A53"/>
    <w:rsid w:val="40D0614F"/>
    <w:rsid w:val="40F77B80"/>
    <w:rsid w:val="40FF545D"/>
    <w:rsid w:val="410067C8"/>
    <w:rsid w:val="41451DDF"/>
    <w:rsid w:val="4152091B"/>
    <w:rsid w:val="41873053"/>
    <w:rsid w:val="418F0D2A"/>
    <w:rsid w:val="41B17D2F"/>
    <w:rsid w:val="41B617E9"/>
    <w:rsid w:val="41D01505"/>
    <w:rsid w:val="42463DF5"/>
    <w:rsid w:val="42474939"/>
    <w:rsid w:val="424C3C57"/>
    <w:rsid w:val="42613FF3"/>
    <w:rsid w:val="42660D96"/>
    <w:rsid w:val="42707BEA"/>
    <w:rsid w:val="428667D2"/>
    <w:rsid w:val="42B45D29"/>
    <w:rsid w:val="42CD1CE0"/>
    <w:rsid w:val="42E1381E"/>
    <w:rsid w:val="42ED6459"/>
    <w:rsid w:val="42FE58DD"/>
    <w:rsid w:val="43065E58"/>
    <w:rsid w:val="43174B3D"/>
    <w:rsid w:val="433C7432"/>
    <w:rsid w:val="434B790E"/>
    <w:rsid w:val="4360274F"/>
    <w:rsid w:val="43801E9E"/>
    <w:rsid w:val="43977AB6"/>
    <w:rsid w:val="43A3342B"/>
    <w:rsid w:val="43C77C27"/>
    <w:rsid w:val="43DE09EE"/>
    <w:rsid w:val="44002FAD"/>
    <w:rsid w:val="440307E3"/>
    <w:rsid w:val="440C749E"/>
    <w:rsid w:val="440E76BA"/>
    <w:rsid w:val="44202F4A"/>
    <w:rsid w:val="449101DD"/>
    <w:rsid w:val="449A6429"/>
    <w:rsid w:val="44CD1DA8"/>
    <w:rsid w:val="44DE1391"/>
    <w:rsid w:val="44F7591F"/>
    <w:rsid w:val="451B225C"/>
    <w:rsid w:val="452410C9"/>
    <w:rsid w:val="45244CBC"/>
    <w:rsid w:val="45317DFB"/>
    <w:rsid w:val="45372D3C"/>
    <w:rsid w:val="45650DEA"/>
    <w:rsid w:val="456D3CE4"/>
    <w:rsid w:val="4579042C"/>
    <w:rsid w:val="457F0571"/>
    <w:rsid w:val="45851176"/>
    <w:rsid w:val="45AB2CE7"/>
    <w:rsid w:val="45B147A1"/>
    <w:rsid w:val="45C63B94"/>
    <w:rsid w:val="45E5016B"/>
    <w:rsid w:val="45EC0586"/>
    <w:rsid w:val="460E7DA5"/>
    <w:rsid w:val="46196D55"/>
    <w:rsid w:val="46202C1B"/>
    <w:rsid w:val="46422483"/>
    <w:rsid w:val="46476EB4"/>
    <w:rsid w:val="4659254A"/>
    <w:rsid w:val="465B0637"/>
    <w:rsid w:val="465E3F0D"/>
    <w:rsid w:val="4665558C"/>
    <w:rsid w:val="466A16E6"/>
    <w:rsid w:val="467001B9"/>
    <w:rsid w:val="46893F2B"/>
    <w:rsid w:val="46C4686E"/>
    <w:rsid w:val="46C74C11"/>
    <w:rsid w:val="46E5729B"/>
    <w:rsid w:val="4729480B"/>
    <w:rsid w:val="47332F94"/>
    <w:rsid w:val="47761CCA"/>
    <w:rsid w:val="47775577"/>
    <w:rsid w:val="477B778F"/>
    <w:rsid w:val="478203EC"/>
    <w:rsid w:val="47893999"/>
    <w:rsid w:val="478B5A34"/>
    <w:rsid w:val="47A65E5C"/>
    <w:rsid w:val="47B025FA"/>
    <w:rsid w:val="4809698F"/>
    <w:rsid w:val="4811697D"/>
    <w:rsid w:val="481301AC"/>
    <w:rsid w:val="482D3E87"/>
    <w:rsid w:val="484C255F"/>
    <w:rsid w:val="48746F06"/>
    <w:rsid w:val="487A3E25"/>
    <w:rsid w:val="488B5503"/>
    <w:rsid w:val="4890017D"/>
    <w:rsid w:val="48937E21"/>
    <w:rsid w:val="489A0361"/>
    <w:rsid w:val="48B94FF3"/>
    <w:rsid w:val="48BD2168"/>
    <w:rsid w:val="48CE7418"/>
    <w:rsid w:val="48E37AAB"/>
    <w:rsid w:val="48FD4B4C"/>
    <w:rsid w:val="48FF3A76"/>
    <w:rsid w:val="490A68E0"/>
    <w:rsid w:val="490B41C9"/>
    <w:rsid w:val="491055FE"/>
    <w:rsid w:val="49444151"/>
    <w:rsid w:val="494662F4"/>
    <w:rsid w:val="49575660"/>
    <w:rsid w:val="495F5B3E"/>
    <w:rsid w:val="496438D9"/>
    <w:rsid w:val="496F77D7"/>
    <w:rsid w:val="497654FD"/>
    <w:rsid w:val="49B64211"/>
    <w:rsid w:val="49F6167F"/>
    <w:rsid w:val="4A064FA0"/>
    <w:rsid w:val="4A16615C"/>
    <w:rsid w:val="4A427DEC"/>
    <w:rsid w:val="4A4424D7"/>
    <w:rsid w:val="4A547DF1"/>
    <w:rsid w:val="4A553B8A"/>
    <w:rsid w:val="4A5771A7"/>
    <w:rsid w:val="4A6B5618"/>
    <w:rsid w:val="4A722F8B"/>
    <w:rsid w:val="4A857C64"/>
    <w:rsid w:val="4AB82D0F"/>
    <w:rsid w:val="4AC9433B"/>
    <w:rsid w:val="4AEB7664"/>
    <w:rsid w:val="4AFD7C19"/>
    <w:rsid w:val="4B0567D1"/>
    <w:rsid w:val="4B236AAE"/>
    <w:rsid w:val="4B2C0426"/>
    <w:rsid w:val="4B2C48CA"/>
    <w:rsid w:val="4B5D2CD5"/>
    <w:rsid w:val="4B601CD0"/>
    <w:rsid w:val="4B707271"/>
    <w:rsid w:val="4B7C13AE"/>
    <w:rsid w:val="4B9739F7"/>
    <w:rsid w:val="4BA32DDE"/>
    <w:rsid w:val="4BEE2503"/>
    <w:rsid w:val="4C1C049B"/>
    <w:rsid w:val="4C1C1923"/>
    <w:rsid w:val="4C245A30"/>
    <w:rsid w:val="4C786019"/>
    <w:rsid w:val="4C7B3413"/>
    <w:rsid w:val="4CAB0592"/>
    <w:rsid w:val="4CB6685F"/>
    <w:rsid w:val="4CC367FE"/>
    <w:rsid w:val="4CCE79E7"/>
    <w:rsid w:val="4CEA5483"/>
    <w:rsid w:val="4D010BB5"/>
    <w:rsid w:val="4D077F3C"/>
    <w:rsid w:val="4D123355"/>
    <w:rsid w:val="4D2A3B31"/>
    <w:rsid w:val="4D312C52"/>
    <w:rsid w:val="4D3F6F32"/>
    <w:rsid w:val="4D6C76B0"/>
    <w:rsid w:val="4D905305"/>
    <w:rsid w:val="4D964A72"/>
    <w:rsid w:val="4D97427D"/>
    <w:rsid w:val="4D9C1254"/>
    <w:rsid w:val="4DD21759"/>
    <w:rsid w:val="4DD23507"/>
    <w:rsid w:val="4DF07E31"/>
    <w:rsid w:val="4E0615F8"/>
    <w:rsid w:val="4E0B4C6B"/>
    <w:rsid w:val="4E140128"/>
    <w:rsid w:val="4E326A7F"/>
    <w:rsid w:val="4E577D95"/>
    <w:rsid w:val="4E724CEA"/>
    <w:rsid w:val="4E793892"/>
    <w:rsid w:val="4E7D64B2"/>
    <w:rsid w:val="4E800872"/>
    <w:rsid w:val="4EB86BA1"/>
    <w:rsid w:val="4EB964A0"/>
    <w:rsid w:val="4EC569ED"/>
    <w:rsid w:val="4EC70B92"/>
    <w:rsid w:val="4ECD3CCE"/>
    <w:rsid w:val="4ED50EA1"/>
    <w:rsid w:val="4EEC050C"/>
    <w:rsid w:val="4F104EC3"/>
    <w:rsid w:val="4F47354A"/>
    <w:rsid w:val="4F6208BA"/>
    <w:rsid w:val="4F6E3703"/>
    <w:rsid w:val="4F911C54"/>
    <w:rsid w:val="4F934F18"/>
    <w:rsid w:val="4FE625E0"/>
    <w:rsid w:val="5021480F"/>
    <w:rsid w:val="5023004A"/>
    <w:rsid w:val="5032028D"/>
    <w:rsid w:val="50322538"/>
    <w:rsid w:val="505A77E4"/>
    <w:rsid w:val="50922952"/>
    <w:rsid w:val="50962923"/>
    <w:rsid w:val="50962ECB"/>
    <w:rsid w:val="50A42E38"/>
    <w:rsid w:val="50A4577F"/>
    <w:rsid w:val="50AB49F6"/>
    <w:rsid w:val="50B73D1F"/>
    <w:rsid w:val="50BA3E34"/>
    <w:rsid w:val="50BD5BC9"/>
    <w:rsid w:val="50C11EEE"/>
    <w:rsid w:val="50C6201A"/>
    <w:rsid w:val="50E97CFC"/>
    <w:rsid w:val="50FA4028"/>
    <w:rsid w:val="510D65B7"/>
    <w:rsid w:val="511157AB"/>
    <w:rsid w:val="51411791"/>
    <w:rsid w:val="5142540C"/>
    <w:rsid w:val="51762F50"/>
    <w:rsid w:val="518832C8"/>
    <w:rsid w:val="518B5CBD"/>
    <w:rsid w:val="51A0432A"/>
    <w:rsid w:val="51A86090"/>
    <w:rsid w:val="51B7396D"/>
    <w:rsid w:val="52003B8E"/>
    <w:rsid w:val="52125D5D"/>
    <w:rsid w:val="521E6668"/>
    <w:rsid w:val="522E4CC3"/>
    <w:rsid w:val="52330F76"/>
    <w:rsid w:val="52416FF8"/>
    <w:rsid w:val="5244713B"/>
    <w:rsid w:val="52615633"/>
    <w:rsid w:val="5290573F"/>
    <w:rsid w:val="52977FD4"/>
    <w:rsid w:val="529C2335"/>
    <w:rsid w:val="52A25790"/>
    <w:rsid w:val="52A96B6F"/>
    <w:rsid w:val="52B45975"/>
    <w:rsid w:val="52D94AA4"/>
    <w:rsid w:val="52E57838"/>
    <w:rsid w:val="52EA3A62"/>
    <w:rsid w:val="52F50BB8"/>
    <w:rsid w:val="53097272"/>
    <w:rsid w:val="53104BF2"/>
    <w:rsid w:val="53424C8B"/>
    <w:rsid w:val="53544462"/>
    <w:rsid w:val="535D3873"/>
    <w:rsid w:val="53664AFE"/>
    <w:rsid w:val="537806AC"/>
    <w:rsid w:val="537F5EDF"/>
    <w:rsid w:val="5397158E"/>
    <w:rsid w:val="53A57414"/>
    <w:rsid w:val="53E43880"/>
    <w:rsid w:val="54013861"/>
    <w:rsid w:val="544467E1"/>
    <w:rsid w:val="54487265"/>
    <w:rsid w:val="544D6070"/>
    <w:rsid w:val="54605E1E"/>
    <w:rsid w:val="5480281E"/>
    <w:rsid w:val="54921C42"/>
    <w:rsid w:val="54A0435F"/>
    <w:rsid w:val="54B3506A"/>
    <w:rsid w:val="54CA0D16"/>
    <w:rsid w:val="54DD4057"/>
    <w:rsid w:val="54E7490F"/>
    <w:rsid w:val="54F57341"/>
    <w:rsid w:val="54FF14C8"/>
    <w:rsid w:val="550764A4"/>
    <w:rsid w:val="550B0792"/>
    <w:rsid w:val="550B2BF6"/>
    <w:rsid w:val="55197C6D"/>
    <w:rsid w:val="551B1C37"/>
    <w:rsid w:val="55214EB5"/>
    <w:rsid w:val="55236D3E"/>
    <w:rsid w:val="552D5A54"/>
    <w:rsid w:val="55364EFD"/>
    <w:rsid w:val="555D4828"/>
    <w:rsid w:val="557A4C8B"/>
    <w:rsid w:val="557E2E03"/>
    <w:rsid w:val="55833339"/>
    <w:rsid w:val="558931E1"/>
    <w:rsid w:val="55923347"/>
    <w:rsid w:val="55925180"/>
    <w:rsid w:val="559776AF"/>
    <w:rsid w:val="55983B1B"/>
    <w:rsid w:val="559B0682"/>
    <w:rsid w:val="55A21A11"/>
    <w:rsid w:val="55A8376B"/>
    <w:rsid w:val="55B17EA6"/>
    <w:rsid w:val="55DC29B6"/>
    <w:rsid w:val="55DD0C9B"/>
    <w:rsid w:val="55DD4241"/>
    <w:rsid w:val="55E22F9F"/>
    <w:rsid w:val="55EF6A13"/>
    <w:rsid w:val="55F95F7A"/>
    <w:rsid w:val="562E7748"/>
    <w:rsid w:val="56310FE7"/>
    <w:rsid w:val="565F7902"/>
    <w:rsid w:val="566B6D1E"/>
    <w:rsid w:val="56B75990"/>
    <w:rsid w:val="57032A2C"/>
    <w:rsid w:val="570F5219"/>
    <w:rsid w:val="57390153"/>
    <w:rsid w:val="574B60D8"/>
    <w:rsid w:val="575D12B5"/>
    <w:rsid w:val="57610A87"/>
    <w:rsid w:val="577B1140"/>
    <w:rsid w:val="577B7F21"/>
    <w:rsid w:val="577E200A"/>
    <w:rsid w:val="577F181B"/>
    <w:rsid w:val="578D0271"/>
    <w:rsid w:val="57921984"/>
    <w:rsid w:val="579737F0"/>
    <w:rsid w:val="57AB7B30"/>
    <w:rsid w:val="57AF5251"/>
    <w:rsid w:val="57B26373"/>
    <w:rsid w:val="57B63F04"/>
    <w:rsid w:val="57CD20C2"/>
    <w:rsid w:val="57D57572"/>
    <w:rsid w:val="57D675AB"/>
    <w:rsid w:val="57D95FDD"/>
    <w:rsid w:val="57EE3633"/>
    <w:rsid w:val="57EF4CB5"/>
    <w:rsid w:val="57F31975"/>
    <w:rsid w:val="57FF4B78"/>
    <w:rsid w:val="580321C3"/>
    <w:rsid w:val="58234FEC"/>
    <w:rsid w:val="583F03D5"/>
    <w:rsid w:val="5853627C"/>
    <w:rsid w:val="587B479B"/>
    <w:rsid w:val="58871392"/>
    <w:rsid w:val="58917D2F"/>
    <w:rsid w:val="5894085C"/>
    <w:rsid w:val="58AE4F0C"/>
    <w:rsid w:val="58B85899"/>
    <w:rsid w:val="58E363A9"/>
    <w:rsid w:val="58FA5DED"/>
    <w:rsid w:val="59011144"/>
    <w:rsid w:val="591C7D2C"/>
    <w:rsid w:val="591E5133"/>
    <w:rsid w:val="59540900"/>
    <w:rsid w:val="595E1678"/>
    <w:rsid w:val="596D5BD4"/>
    <w:rsid w:val="597E3DD8"/>
    <w:rsid w:val="59E06FAB"/>
    <w:rsid w:val="59F80043"/>
    <w:rsid w:val="5A09252F"/>
    <w:rsid w:val="5A0B2778"/>
    <w:rsid w:val="5A105AE3"/>
    <w:rsid w:val="5A113609"/>
    <w:rsid w:val="5A2276D5"/>
    <w:rsid w:val="5A2A7C7B"/>
    <w:rsid w:val="5A3E2560"/>
    <w:rsid w:val="5A5D290E"/>
    <w:rsid w:val="5A5D3B6E"/>
    <w:rsid w:val="5A637A76"/>
    <w:rsid w:val="5A6D33BA"/>
    <w:rsid w:val="5A792B1F"/>
    <w:rsid w:val="5A795AD4"/>
    <w:rsid w:val="5A874767"/>
    <w:rsid w:val="5AAD6F28"/>
    <w:rsid w:val="5AD63A24"/>
    <w:rsid w:val="5AFD593B"/>
    <w:rsid w:val="5B161C1D"/>
    <w:rsid w:val="5B2E1A1D"/>
    <w:rsid w:val="5B33135D"/>
    <w:rsid w:val="5B843A1C"/>
    <w:rsid w:val="5B873E3F"/>
    <w:rsid w:val="5BE865EB"/>
    <w:rsid w:val="5C02690E"/>
    <w:rsid w:val="5C196DA7"/>
    <w:rsid w:val="5C2A048C"/>
    <w:rsid w:val="5C3159AC"/>
    <w:rsid w:val="5C37745E"/>
    <w:rsid w:val="5C78796F"/>
    <w:rsid w:val="5C80234E"/>
    <w:rsid w:val="5C856782"/>
    <w:rsid w:val="5C8A680C"/>
    <w:rsid w:val="5CDC1CAC"/>
    <w:rsid w:val="5D02653C"/>
    <w:rsid w:val="5D0C4701"/>
    <w:rsid w:val="5D0F0395"/>
    <w:rsid w:val="5D221076"/>
    <w:rsid w:val="5D221689"/>
    <w:rsid w:val="5D397964"/>
    <w:rsid w:val="5D3C140A"/>
    <w:rsid w:val="5D562CB2"/>
    <w:rsid w:val="5D5A391C"/>
    <w:rsid w:val="5D5F10C0"/>
    <w:rsid w:val="5D76203C"/>
    <w:rsid w:val="5D891B7B"/>
    <w:rsid w:val="5DAD38EE"/>
    <w:rsid w:val="5E006862"/>
    <w:rsid w:val="5E0207B9"/>
    <w:rsid w:val="5E162F9C"/>
    <w:rsid w:val="5E1834A1"/>
    <w:rsid w:val="5E261785"/>
    <w:rsid w:val="5E272668"/>
    <w:rsid w:val="5E4A7017"/>
    <w:rsid w:val="5E4F2952"/>
    <w:rsid w:val="5E552BBA"/>
    <w:rsid w:val="5E60690D"/>
    <w:rsid w:val="5E611C10"/>
    <w:rsid w:val="5E702444"/>
    <w:rsid w:val="5E7E6C67"/>
    <w:rsid w:val="5E8A5738"/>
    <w:rsid w:val="5EF37781"/>
    <w:rsid w:val="5EFC7377"/>
    <w:rsid w:val="5F06174D"/>
    <w:rsid w:val="5F3A3602"/>
    <w:rsid w:val="5F484B9B"/>
    <w:rsid w:val="5F517EF3"/>
    <w:rsid w:val="5F5A7800"/>
    <w:rsid w:val="5F5C06FF"/>
    <w:rsid w:val="5F6277C6"/>
    <w:rsid w:val="5F6D0B1D"/>
    <w:rsid w:val="5F881C77"/>
    <w:rsid w:val="5F8D0B82"/>
    <w:rsid w:val="5FCC5339"/>
    <w:rsid w:val="5FE34A5B"/>
    <w:rsid w:val="5FF52377"/>
    <w:rsid w:val="5FFE1E36"/>
    <w:rsid w:val="60232584"/>
    <w:rsid w:val="60327E35"/>
    <w:rsid w:val="60714E01"/>
    <w:rsid w:val="60726495"/>
    <w:rsid w:val="607330CE"/>
    <w:rsid w:val="60786190"/>
    <w:rsid w:val="60825176"/>
    <w:rsid w:val="60964868"/>
    <w:rsid w:val="609F2AC4"/>
    <w:rsid w:val="60AE4068"/>
    <w:rsid w:val="60DF7FBD"/>
    <w:rsid w:val="60E23609"/>
    <w:rsid w:val="60F11A9E"/>
    <w:rsid w:val="60F479A1"/>
    <w:rsid w:val="60F530AD"/>
    <w:rsid w:val="60FA2EE8"/>
    <w:rsid w:val="61054A27"/>
    <w:rsid w:val="610A52BC"/>
    <w:rsid w:val="611539DF"/>
    <w:rsid w:val="611D2366"/>
    <w:rsid w:val="613935EF"/>
    <w:rsid w:val="61421856"/>
    <w:rsid w:val="615227C4"/>
    <w:rsid w:val="61654E3F"/>
    <w:rsid w:val="6182292A"/>
    <w:rsid w:val="619F7F92"/>
    <w:rsid w:val="61B2451C"/>
    <w:rsid w:val="61E3588B"/>
    <w:rsid w:val="61E5536E"/>
    <w:rsid w:val="61F94C26"/>
    <w:rsid w:val="62000E56"/>
    <w:rsid w:val="6200468F"/>
    <w:rsid w:val="62350362"/>
    <w:rsid w:val="624F3E49"/>
    <w:rsid w:val="62546789"/>
    <w:rsid w:val="62632286"/>
    <w:rsid w:val="627A121C"/>
    <w:rsid w:val="62885958"/>
    <w:rsid w:val="629E0DA4"/>
    <w:rsid w:val="62A34A1A"/>
    <w:rsid w:val="62A750F4"/>
    <w:rsid w:val="62C456BC"/>
    <w:rsid w:val="62DF1C66"/>
    <w:rsid w:val="62ED537E"/>
    <w:rsid w:val="62F40B65"/>
    <w:rsid w:val="62F536D8"/>
    <w:rsid w:val="62FC2CFE"/>
    <w:rsid w:val="63024505"/>
    <w:rsid w:val="635B1DB5"/>
    <w:rsid w:val="635E7A0D"/>
    <w:rsid w:val="6370314E"/>
    <w:rsid w:val="63711FED"/>
    <w:rsid w:val="638135AD"/>
    <w:rsid w:val="63880DDC"/>
    <w:rsid w:val="638D750D"/>
    <w:rsid w:val="639D7CBB"/>
    <w:rsid w:val="63A23524"/>
    <w:rsid w:val="63AC6CC0"/>
    <w:rsid w:val="63F313D6"/>
    <w:rsid w:val="64055776"/>
    <w:rsid w:val="64240056"/>
    <w:rsid w:val="643E143A"/>
    <w:rsid w:val="648B6EEF"/>
    <w:rsid w:val="64A31301"/>
    <w:rsid w:val="64BB44C5"/>
    <w:rsid w:val="64BF4634"/>
    <w:rsid w:val="64C158BF"/>
    <w:rsid w:val="64CE2EAA"/>
    <w:rsid w:val="64EF4547"/>
    <w:rsid w:val="64F21F9A"/>
    <w:rsid w:val="64F658D5"/>
    <w:rsid w:val="653C3090"/>
    <w:rsid w:val="65406093"/>
    <w:rsid w:val="656F18DB"/>
    <w:rsid w:val="65854376"/>
    <w:rsid w:val="658767BE"/>
    <w:rsid w:val="65892531"/>
    <w:rsid w:val="65A4253E"/>
    <w:rsid w:val="65A9216A"/>
    <w:rsid w:val="65C854C3"/>
    <w:rsid w:val="65FC6F1B"/>
    <w:rsid w:val="660A191C"/>
    <w:rsid w:val="66187ACD"/>
    <w:rsid w:val="66195831"/>
    <w:rsid w:val="662E75B1"/>
    <w:rsid w:val="66342C2E"/>
    <w:rsid w:val="663E784C"/>
    <w:rsid w:val="66887883"/>
    <w:rsid w:val="6689598E"/>
    <w:rsid w:val="668B6A45"/>
    <w:rsid w:val="668C4743"/>
    <w:rsid w:val="66D93700"/>
    <w:rsid w:val="66F112AE"/>
    <w:rsid w:val="670F7122"/>
    <w:rsid w:val="672F3F24"/>
    <w:rsid w:val="673E055F"/>
    <w:rsid w:val="67551CE3"/>
    <w:rsid w:val="6767365E"/>
    <w:rsid w:val="677321C2"/>
    <w:rsid w:val="67A22552"/>
    <w:rsid w:val="67B22DCC"/>
    <w:rsid w:val="67BDC111"/>
    <w:rsid w:val="67BE71AA"/>
    <w:rsid w:val="67C717AB"/>
    <w:rsid w:val="67D852A9"/>
    <w:rsid w:val="67D90273"/>
    <w:rsid w:val="67DE5875"/>
    <w:rsid w:val="67E4535B"/>
    <w:rsid w:val="67E55852"/>
    <w:rsid w:val="67EB1AB4"/>
    <w:rsid w:val="67FA1285"/>
    <w:rsid w:val="68126399"/>
    <w:rsid w:val="68551F4F"/>
    <w:rsid w:val="68727968"/>
    <w:rsid w:val="687C10C9"/>
    <w:rsid w:val="68840C16"/>
    <w:rsid w:val="68876EFB"/>
    <w:rsid w:val="68884654"/>
    <w:rsid w:val="68975F11"/>
    <w:rsid w:val="689F444F"/>
    <w:rsid w:val="68AE394F"/>
    <w:rsid w:val="68B96DBB"/>
    <w:rsid w:val="68BC74E5"/>
    <w:rsid w:val="68CA2805"/>
    <w:rsid w:val="68E937A3"/>
    <w:rsid w:val="69117181"/>
    <w:rsid w:val="693E15D3"/>
    <w:rsid w:val="69627681"/>
    <w:rsid w:val="6977531D"/>
    <w:rsid w:val="698A6C1A"/>
    <w:rsid w:val="698C6808"/>
    <w:rsid w:val="69CC2BFF"/>
    <w:rsid w:val="69E2467A"/>
    <w:rsid w:val="69E36A09"/>
    <w:rsid w:val="69FD55B8"/>
    <w:rsid w:val="6A042842"/>
    <w:rsid w:val="6A0445F0"/>
    <w:rsid w:val="6A0B1C62"/>
    <w:rsid w:val="6A1707C7"/>
    <w:rsid w:val="6A2406C8"/>
    <w:rsid w:val="6A4D243B"/>
    <w:rsid w:val="6A8C3995"/>
    <w:rsid w:val="6A9532D8"/>
    <w:rsid w:val="6ABB0A1B"/>
    <w:rsid w:val="6ACB7804"/>
    <w:rsid w:val="6ADE0BD1"/>
    <w:rsid w:val="6AE10DD5"/>
    <w:rsid w:val="6AE96859"/>
    <w:rsid w:val="6AF01018"/>
    <w:rsid w:val="6B0B7C00"/>
    <w:rsid w:val="6B1271E1"/>
    <w:rsid w:val="6B147746"/>
    <w:rsid w:val="6B24787C"/>
    <w:rsid w:val="6B573233"/>
    <w:rsid w:val="6B5B6274"/>
    <w:rsid w:val="6B7E4876"/>
    <w:rsid w:val="6B836B77"/>
    <w:rsid w:val="6B935D53"/>
    <w:rsid w:val="6BE65A8E"/>
    <w:rsid w:val="6BEC5C84"/>
    <w:rsid w:val="6BF15048"/>
    <w:rsid w:val="6C17069E"/>
    <w:rsid w:val="6C196F71"/>
    <w:rsid w:val="6C226FCB"/>
    <w:rsid w:val="6C31226F"/>
    <w:rsid w:val="6C552F0B"/>
    <w:rsid w:val="6C831A9F"/>
    <w:rsid w:val="6C8C67B7"/>
    <w:rsid w:val="6C95399F"/>
    <w:rsid w:val="6C9D744C"/>
    <w:rsid w:val="6CA420BB"/>
    <w:rsid w:val="6CC7316E"/>
    <w:rsid w:val="6CD0430D"/>
    <w:rsid w:val="6CD15DD8"/>
    <w:rsid w:val="6CE60925"/>
    <w:rsid w:val="6D03720A"/>
    <w:rsid w:val="6D167928"/>
    <w:rsid w:val="6D26299B"/>
    <w:rsid w:val="6D4772EC"/>
    <w:rsid w:val="6D7A3D44"/>
    <w:rsid w:val="6D9078AF"/>
    <w:rsid w:val="6D95425E"/>
    <w:rsid w:val="6DA9192C"/>
    <w:rsid w:val="6DAA3FEF"/>
    <w:rsid w:val="6DAF51BB"/>
    <w:rsid w:val="6DB66026"/>
    <w:rsid w:val="6DBD2325"/>
    <w:rsid w:val="6DC0172B"/>
    <w:rsid w:val="6DCB690C"/>
    <w:rsid w:val="6DD41A5B"/>
    <w:rsid w:val="6DF21935"/>
    <w:rsid w:val="6DF43C2E"/>
    <w:rsid w:val="6DF51CA3"/>
    <w:rsid w:val="6E0B0643"/>
    <w:rsid w:val="6E162B44"/>
    <w:rsid w:val="6E1D3ED3"/>
    <w:rsid w:val="6E3A4E9A"/>
    <w:rsid w:val="6E3F61A7"/>
    <w:rsid w:val="6E5C0BF0"/>
    <w:rsid w:val="6E7F06E9"/>
    <w:rsid w:val="6E8335BD"/>
    <w:rsid w:val="6E8E12EF"/>
    <w:rsid w:val="6E970129"/>
    <w:rsid w:val="6E972936"/>
    <w:rsid w:val="6EB8269B"/>
    <w:rsid w:val="6ED446C5"/>
    <w:rsid w:val="6EE47440"/>
    <w:rsid w:val="6EEA46FD"/>
    <w:rsid w:val="6EFC4430"/>
    <w:rsid w:val="6F2968A7"/>
    <w:rsid w:val="6F2A7D94"/>
    <w:rsid w:val="6F36C1DB"/>
    <w:rsid w:val="6F8331F1"/>
    <w:rsid w:val="6FAE1A09"/>
    <w:rsid w:val="6FBB4317"/>
    <w:rsid w:val="6FC7059A"/>
    <w:rsid w:val="6FD75BF8"/>
    <w:rsid w:val="705C7751"/>
    <w:rsid w:val="706A2D3D"/>
    <w:rsid w:val="707723D0"/>
    <w:rsid w:val="70875F7B"/>
    <w:rsid w:val="70E138DD"/>
    <w:rsid w:val="70F5661B"/>
    <w:rsid w:val="71360107"/>
    <w:rsid w:val="713B688E"/>
    <w:rsid w:val="71881FAB"/>
    <w:rsid w:val="718A0F92"/>
    <w:rsid w:val="718F6E95"/>
    <w:rsid w:val="71B109DA"/>
    <w:rsid w:val="71D43752"/>
    <w:rsid w:val="71F1796A"/>
    <w:rsid w:val="72023B0B"/>
    <w:rsid w:val="720A7986"/>
    <w:rsid w:val="72154626"/>
    <w:rsid w:val="72194564"/>
    <w:rsid w:val="72262B5D"/>
    <w:rsid w:val="72283FF7"/>
    <w:rsid w:val="722E7212"/>
    <w:rsid w:val="723A0474"/>
    <w:rsid w:val="7252160B"/>
    <w:rsid w:val="725923E4"/>
    <w:rsid w:val="72864BF7"/>
    <w:rsid w:val="729023FC"/>
    <w:rsid w:val="72903D43"/>
    <w:rsid w:val="72C97A08"/>
    <w:rsid w:val="72DC25AE"/>
    <w:rsid w:val="734A7299"/>
    <w:rsid w:val="735F6D3B"/>
    <w:rsid w:val="73813156"/>
    <w:rsid w:val="73C0646E"/>
    <w:rsid w:val="73C82B32"/>
    <w:rsid w:val="73D43285"/>
    <w:rsid w:val="73FE0D70"/>
    <w:rsid w:val="742222F5"/>
    <w:rsid w:val="74372F79"/>
    <w:rsid w:val="74476126"/>
    <w:rsid w:val="74581386"/>
    <w:rsid w:val="746C1710"/>
    <w:rsid w:val="74706664"/>
    <w:rsid w:val="747F3682"/>
    <w:rsid w:val="74864985"/>
    <w:rsid w:val="748E78D8"/>
    <w:rsid w:val="749C4185"/>
    <w:rsid w:val="74AE7F7A"/>
    <w:rsid w:val="75024BDD"/>
    <w:rsid w:val="75067759"/>
    <w:rsid w:val="75295853"/>
    <w:rsid w:val="752E6DCD"/>
    <w:rsid w:val="7549307B"/>
    <w:rsid w:val="7551380D"/>
    <w:rsid w:val="75600BE5"/>
    <w:rsid w:val="7564475C"/>
    <w:rsid w:val="756C6ACA"/>
    <w:rsid w:val="75730D83"/>
    <w:rsid w:val="7583797F"/>
    <w:rsid w:val="75864A53"/>
    <w:rsid w:val="758F1B5A"/>
    <w:rsid w:val="75D20F1D"/>
    <w:rsid w:val="75DA2C18"/>
    <w:rsid w:val="75F31000"/>
    <w:rsid w:val="75F54412"/>
    <w:rsid w:val="761D08E0"/>
    <w:rsid w:val="76212A1F"/>
    <w:rsid w:val="763B0BEA"/>
    <w:rsid w:val="765D347C"/>
    <w:rsid w:val="76826699"/>
    <w:rsid w:val="768538DD"/>
    <w:rsid w:val="769E7B7B"/>
    <w:rsid w:val="76C03F95"/>
    <w:rsid w:val="76C87133"/>
    <w:rsid w:val="76CD08D5"/>
    <w:rsid w:val="76D90BB3"/>
    <w:rsid w:val="76DB4B92"/>
    <w:rsid w:val="76FF686B"/>
    <w:rsid w:val="77047750"/>
    <w:rsid w:val="77052AA4"/>
    <w:rsid w:val="770F02BD"/>
    <w:rsid w:val="77136511"/>
    <w:rsid w:val="772269FE"/>
    <w:rsid w:val="77340A39"/>
    <w:rsid w:val="77351FD0"/>
    <w:rsid w:val="77472422"/>
    <w:rsid w:val="777F31F2"/>
    <w:rsid w:val="77B27D81"/>
    <w:rsid w:val="77CA6A22"/>
    <w:rsid w:val="77D13064"/>
    <w:rsid w:val="77D1700D"/>
    <w:rsid w:val="77EC04CC"/>
    <w:rsid w:val="786055C7"/>
    <w:rsid w:val="786A41B8"/>
    <w:rsid w:val="78775729"/>
    <w:rsid w:val="78A42DB0"/>
    <w:rsid w:val="78A656AB"/>
    <w:rsid w:val="78B2245C"/>
    <w:rsid w:val="78E172CC"/>
    <w:rsid w:val="78EA1D1F"/>
    <w:rsid w:val="7904172F"/>
    <w:rsid w:val="790F7E27"/>
    <w:rsid w:val="79294073"/>
    <w:rsid w:val="792A231A"/>
    <w:rsid w:val="79316829"/>
    <w:rsid w:val="7940571D"/>
    <w:rsid w:val="794964C4"/>
    <w:rsid w:val="79693870"/>
    <w:rsid w:val="797E66A9"/>
    <w:rsid w:val="79A97383"/>
    <w:rsid w:val="79E27E8B"/>
    <w:rsid w:val="79F850CE"/>
    <w:rsid w:val="79FD443C"/>
    <w:rsid w:val="7A124B07"/>
    <w:rsid w:val="7A1D1975"/>
    <w:rsid w:val="7A3B4652"/>
    <w:rsid w:val="7A3D7518"/>
    <w:rsid w:val="7A3E5150"/>
    <w:rsid w:val="7A4670D6"/>
    <w:rsid w:val="7A4D3D91"/>
    <w:rsid w:val="7A534B63"/>
    <w:rsid w:val="7A615382"/>
    <w:rsid w:val="7A67303B"/>
    <w:rsid w:val="7A897C8B"/>
    <w:rsid w:val="7A94376E"/>
    <w:rsid w:val="7AAB1D04"/>
    <w:rsid w:val="7AAE7ABB"/>
    <w:rsid w:val="7ABA4368"/>
    <w:rsid w:val="7ABD2CC5"/>
    <w:rsid w:val="7AD05746"/>
    <w:rsid w:val="7AE71AF0"/>
    <w:rsid w:val="7AF91EFF"/>
    <w:rsid w:val="7B0E4401"/>
    <w:rsid w:val="7B17522A"/>
    <w:rsid w:val="7B257FFD"/>
    <w:rsid w:val="7B343476"/>
    <w:rsid w:val="7B5A2978"/>
    <w:rsid w:val="7B5A7E4C"/>
    <w:rsid w:val="7B667AF9"/>
    <w:rsid w:val="7B6C53C5"/>
    <w:rsid w:val="7B7468F8"/>
    <w:rsid w:val="7BEE0103"/>
    <w:rsid w:val="7BF23197"/>
    <w:rsid w:val="7C0A0FE4"/>
    <w:rsid w:val="7C250A76"/>
    <w:rsid w:val="7C254906"/>
    <w:rsid w:val="7C346BC6"/>
    <w:rsid w:val="7C3819C5"/>
    <w:rsid w:val="7C574553"/>
    <w:rsid w:val="7C590818"/>
    <w:rsid w:val="7C596A1E"/>
    <w:rsid w:val="7C5F1B5A"/>
    <w:rsid w:val="7C5F7DAC"/>
    <w:rsid w:val="7C7C10F6"/>
    <w:rsid w:val="7C853BEA"/>
    <w:rsid w:val="7C881368"/>
    <w:rsid w:val="7CE27788"/>
    <w:rsid w:val="7D0C32F1"/>
    <w:rsid w:val="7D0F408D"/>
    <w:rsid w:val="7D1943FF"/>
    <w:rsid w:val="7D2C6C2C"/>
    <w:rsid w:val="7D491C6C"/>
    <w:rsid w:val="7D5429C0"/>
    <w:rsid w:val="7D6E6D43"/>
    <w:rsid w:val="7D80622C"/>
    <w:rsid w:val="7D830C9F"/>
    <w:rsid w:val="7DB57A34"/>
    <w:rsid w:val="7DD32800"/>
    <w:rsid w:val="7DE60973"/>
    <w:rsid w:val="7DEE3196"/>
    <w:rsid w:val="7DEF0916"/>
    <w:rsid w:val="7DF509C8"/>
    <w:rsid w:val="7E016344"/>
    <w:rsid w:val="7E064983"/>
    <w:rsid w:val="7E1E5218"/>
    <w:rsid w:val="7E857F9E"/>
    <w:rsid w:val="7E9A4E1F"/>
    <w:rsid w:val="7EA07EEE"/>
    <w:rsid w:val="7EA36676"/>
    <w:rsid w:val="7EA7723A"/>
    <w:rsid w:val="7ECB34D7"/>
    <w:rsid w:val="7EF56FBB"/>
    <w:rsid w:val="7F007624"/>
    <w:rsid w:val="7F071B36"/>
    <w:rsid w:val="7F0768EB"/>
    <w:rsid w:val="7F143BEC"/>
    <w:rsid w:val="7F4020E2"/>
    <w:rsid w:val="7F615358"/>
    <w:rsid w:val="7F655118"/>
    <w:rsid w:val="7F715AF2"/>
    <w:rsid w:val="7F792F33"/>
    <w:rsid w:val="7F7F7904"/>
    <w:rsid w:val="7F871AF4"/>
    <w:rsid w:val="7F886E69"/>
    <w:rsid w:val="7F9A1827"/>
    <w:rsid w:val="7FAE2EE2"/>
    <w:rsid w:val="7FD91C23"/>
    <w:rsid w:val="7FEA5BDF"/>
    <w:rsid w:val="BB7FA927"/>
    <w:rsid w:val="D1DDE2CF"/>
    <w:rsid w:val="F4EF131E"/>
    <w:rsid w:val="F5FFD31F"/>
    <w:rsid w:val="FF7F9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5"/>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ind w:firstLine="420" w:firstLineChars="20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6831</Words>
  <Characters>7517</Characters>
  <Lines>276</Lines>
  <Paragraphs>77</Paragraphs>
  <TotalTime>0</TotalTime>
  <ScaleCrop>false</ScaleCrop>
  <LinksUpToDate>false</LinksUpToDate>
  <CharactersWithSpaces>7986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陈旭涛</cp:lastModifiedBy>
  <cp:lastPrinted>2022-01-23T03:21:00Z</cp:lastPrinted>
  <dcterms:modified xsi:type="dcterms:W3CDTF">2025-07-15T02:48:00Z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ABAAB2A4112E4971BFC3D966D1C094C9</vt:lpwstr>
  </property>
  <property fmtid="{D5CDD505-2E9C-101B-9397-08002B2CF9AE}" pid="5" name="KSOTemplateDocerSaveRecord">
    <vt:lpwstr>eyJoZGlkIjoiOTEwNTQwYTUzZDNhMjVhNGQzYTY5NDg1ODIzYWJkOGMiLCJ1c2VySWQiOiI0MzM2ODYwNzMifQ==</vt:lpwstr>
  </property>
</Properties>
</file>