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9D715">
      <w:pPr>
        <w:spacing w:line="360" w:lineRule="auto"/>
        <w:jc w:val="center"/>
        <w:rPr>
          <w:rFonts w:ascii="宋体" w:hAnsi="宋体" w:cs="宋体"/>
          <w:b/>
          <w:color w:val="auto"/>
          <w:sz w:val="24"/>
          <w:highlight w:val="none"/>
        </w:rPr>
      </w:pPr>
    </w:p>
    <w:p w14:paraId="12EEB62F">
      <w:pPr>
        <w:spacing w:line="360" w:lineRule="auto"/>
        <w:jc w:val="center"/>
        <w:rPr>
          <w:rFonts w:ascii="宋体" w:hAnsi="宋体" w:cs="宋体"/>
          <w:b/>
          <w:color w:val="auto"/>
          <w:sz w:val="24"/>
          <w:highlight w:val="none"/>
        </w:rPr>
      </w:pPr>
    </w:p>
    <w:p w14:paraId="409CB691">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2025</w:t>
      </w:r>
      <w:r>
        <w:rPr>
          <w:rFonts w:hint="eastAsia" w:ascii="宋体" w:hAnsi="宋体" w:eastAsia="宋体" w:cs="宋体"/>
          <w:color w:val="auto"/>
          <w:sz w:val="44"/>
          <w:szCs w:val="44"/>
          <w:highlight w:val="none"/>
          <w:lang w:eastAsia="zh-CN"/>
        </w:rPr>
        <w:t>年钱塘</w:t>
      </w:r>
      <w:r>
        <w:rPr>
          <w:rFonts w:hint="eastAsia" w:ascii="宋体" w:hAnsi="宋体" w:cs="宋体"/>
          <w:color w:val="auto"/>
          <w:sz w:val="44"/>
          <w:szCs w:val="44"/>
          <w:highlight w:val="none"/>
          <w:lang w:eastAsia="zh-CN"/>
        </w:rPr>
        <w:t>江省管海塘和近岸滩地等观测、海塘安全自动监测、隐患探测和维修设计</w:t>
      </w:r>
    </w:p>
    <w:p w14:paraId="3F8657F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2FD479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58CD19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ZJZJ20250526</w:t>
      </w:r>
    </w:p>
    <w:p w14:paraId="20DC92C1">
      <w:pPr>
        <w:adjustRightInd/>
        <w:spacing w:line="360" w:lineRule="auto"/>
        <w:rPr>
          <w:rFonts w:ascii="宋体" w:hAnsi="宋体" w:cs="宋体"/>
          <w:color w:val="auto"/>
          <w:sz w:val="28"/>
          <w:szCs w:val="20"/>
          <w:highlight w:val="none"/>
        </w:rPr>
      </w:pPr>
    </w:p>
    <w:p w14:paraId="5A8E58D6">
      <w:pPr>
        <w:spacing w:line="360" w:lineRule="auto"/>
        <w:jc w:val="center"/>
        <w:rPr>
          <w:rFonts w:ascii="宋体" w:hAnsi="宋体" w:cs="宋体"/>
          <w:b/>
          <w:color w:val="auto"/>
          <w:sz w:val="44"/>
          <w:szCs w:val="44"/>
          <w:highlight w:val="none"/>
        </w:rPr>
      </w:pPr>
    </w:p>
    <w:p w14:paraId="26CD4EFA">
      <w:pPr>
        <w:spacing w:line="360" w:lineRule="auto"/>
        <w:jc w:val="center"/>
        <w:rPr>
          <w:rFonts w:ascii="宋体" w:hAnsi="宋体" w:cs="宋体"/>
          <w:b/>
          <w:color w:val="auto"/>
          <w:sz w:val="44"/>
          <w:szCs w:val="44"/>
          <w:highlight w:val="none"/>
        </w:rPr>
      </w:pPr>
    </w:p>
    <w:p w14:paraId="70D70B05">
      <w:pPr>
        <w:spacing w:line="360" w:lineRule="auto"/>
        <w:jc w:val="center"/>
        <w:rPr>
          <w:rFonts w:ascii="宋体" w:hAnsi="宋体" w:cs="宋体"/>
          <w:color w:val="auto"/>
          <w:sz w:val="24"/>
          <w:highlight w:val="none"/>
        </w:rPr>
      </w:pPr>
    </w:p>
    <w:p w14:paraId="7F3A4A09">
      <w:pPr>
        <w:spacing w:line="360" w:lineRule="auto"/>
        <w:jc w:val="center"/>
        <w:rPr>
          <w:rFonts w:ascii="宋体" w:hAnsi="宋体" w:cs="宋体"/>
          <w:color w:val="auto"/>
          <w:sz w:val="24"/>
          <w:highlight w:val="none"/>
        </w:rPr>
      </w:pPr>
    </w:p>
    <w:p w14:paraId="2E4F7485">
      <w:pPr>
        <w:spacing w:line="360" w:lineRule="auto"/>
        <w:jc w:val="center"/>
        <w:rPr>
          <w:rFonts w:ascii="宋体" w:hAnsi="宋体" w:cs="宋体"/>
          <w:color w:val="auto"/>
          <w:sz w:val="24"/>
          <w:highlight w:val="none"/>
        </w:rPr>
      </w:pPr>
    </w:p>
    <w:p w14:paraId="4D610EFC">
      <w:pPr>
        <w:spacing w:line="360" w:lineRule="auto"/>
        <w:jc w:val="center"/>
        <w:rPr>
          <w:rFonts w:ascii="宋体" w:hAnsi="宋体" w:cs="宋体"/>
          <w:color w:val="auto"/>
          <w:sz w:val="24"/>
          <w:highlight w:val="none"/>
        </w:rPr>
      </w:pPr>
    </w:p>
    <w:p w14:paraId="73E9EDEF">
      <w:pPr>
        <w:spacing w:line="360" w:lineRule="auto"/>
        <w:jc w:val="center"/>
        <w:rPr>
          <w:rFonts w:ascii="宋体" w:hAnsi="宋体" w:cs="宋体"/>
          <w:color w:val="auto"/>
          <w:sz w:val="24"/>
          <w:highlight w:val="none"/>
        </w:rPr>
      </w:pPr>
    </w:p>
    <w:p w14:paraId="6A15ECAB">
      <w:pPr>
        <w:spacing w:line="360" w:lineRule="auto"/>
        <w:jc w:val="center"/>
        <w:rPr>
          <w:rFonts w:ascii="宋体" w:hAnsi="宋体" w:cs="宋体"/>
          <w:color w:val="auto"/>
          <w:sz w:val="24"/>
          <w:highlight w:val="none"/>
        </w:rPr>
      </w:pPr>
    </w:p>
    <w:p w14:paraId="7076FBA2">
      <w:pPr>
        <w:spacing w:line="360" w:lineRule="auto"/>
        <w:rPr>
          <w:rFonts w:ascii="宋体" w:hAnsi="宋体" w:cs="宋体"/>
          <w:color w:val="auto"/>
          <w:sz w:val="32"/>
          <w:szCs w:val="32"/>
          <w:highlight w:val="none"/>
        </w:rPr>
      </w:pPr>
    </w:p>
    <w:p w14:paraId="409B3C71">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浙江省钱塘江流域中心</w:t>
      </w:r>
    </w:p>
    <w:p w14:paraId="044ECBF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浙江中际工程项目管理有限公司</w:t>
      </w:r>
    </w:p>
    <w:p w14:paraId="61DA64FF">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5</w:t>
      </w:r>
      <w:r>
        <w:rPr>
          <w:rFonts w:hint="eastAsia" w:ascii="宋体" w:hAnsi="宋体" w:cs="宋体"/>
          <w:bCs/>
          <w:color w:val="auto"/>
          <w:sz w:val="32"/>
          <w:szCs w:val="32"/>
          <w:highlight w:val="none"/>
        </w:rPr>
        <w:t>月</w:t>
      </w:r>
    </w:p>
    <w:p w14:paraId="2C0A4AB7">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093DC72">
      <w:pPr>
        <w:pStyle w:val="638"/>
        <w:rPr>
          <w:color w:val="auto"/>
          <w:highlight w:val="none"/>
        </w:rPr>
      </w:pPr>
    </w:p>
    <w:p w14:paraId="501EAB3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4422CA7">
      <w:pPr>
        <w:spacing w:line="360" w:lineRule="auto"/>
        <w:rPr>
          <w:rFonts w:ascii="宋体" w:hAnsi="宋体" w:cs="宋体"/>
          <w:color w:val="auto"/>
          <w:sz w:val="32"/>
          <w:szCs w:val="32"/>
          <w:highlight w:val="none"/>
        </w:rPr>
      </w:pPr>
    </w:p>
    <w:p w14:paraId="05365E57">
      <w:pPr>
        <w:spacing w:line="360" w:lineRule="auto"/>
        <w:rPr>
          <w:rFonts w:ascii="宋体" w:hAnsi="宋体" w:cs="宋体"/>
          <w:color w:val="auto"/>
          <w:sz w:val="32"/>
          <w:szCs w:val="32"/>
          <w:highlight w:val="none"/>
        </w:rPr>
      </w:pPr>
    </w:p>
    <w:p w14:paraId="3EEA412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4A910C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26B0A8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62385E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949B6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E3E04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23A3821">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EE2AFD6">
      <w:pPr>
        <w:spacing w:line="360" w:lineRule="auto"/>
        <w:ind w:firstLine="549" w:firstLineChars="229"/>
        <w:rPr>
          <w:rFonts w:ascii="宋体" w:hAnsi="宋体" w:cs="宋体"/>
          <w:color w:val="auto"/>
          <w:sz w:val="24"/>
          <w:highlight w:val="none"/>
        </w:rPr>
      </w:pPr>
    </w:p>
    <w:p w14:paraId="3CCEECD0">
      <w:pPr>
        <w:spacing w:line="360" w:lineRule="auto"/>
        <w:ind w:firstLine="549" w:firstLineChars="229"/>
        <w:rPr>
          <w:rFonts w:ascii="宋体" w:hAnsi="宋体" w:cs="宋体"/>
          <w:color w:val="auto"/>
          <w:sz w:val="24"/>
          <w:highlight w:val="none"/>
        </w:rPr>
      </w:pPr>
    </w:p>
    <w:p w14:paraId="393C8EE5">
      <w:pPr>
        <w:spacing w:line="360" w:lineRule="auto"/>
        <w:ind w:firstLine="549" w:firstLineChars="229"/>
        <w:rPr>
          <w:rFonts w:ascii="宋体" w:hAnsi="宋体" w:cs="宋体"/>
          <w:color w:val="auto"/>
          <w:sz w:val="24"/>
          <w:highlight w:val="none"/>
        </w:rPr>
      </w:pPr>
    </w:p>
    <w:p w14:paraId="1DB0648E">
      <w:pPr>
        <w:spacing w:line="360" w:lineRule="auto"/>
        <w:ind w:firstLine="549" w:firstLineChars="229"/>
        <w:rPr>
          <w:rFonts w:ascii="宋体" w:hAnsi="宋体" w:cs="宋体"/>
          <w:color w:val="auto"/>
          <w:sz w:val="24"/>
          <w:highlight w:val="none"/>
        </w:rPr>
      </w:pPr>
    </w:p>
    <w:p w14:paraId="5E3B11A1">
      <w:pPr>
        <w:spacing w:line="360" w:lineRule="auto"/>
        <w:ind w:firstLine="549" w:firstLineChars="229"/>
        <w:rPr>
          <w:rFonts w:ascii="宋体" w:hAnsi="宋体" w:cs="宋体"/>
          <w:color w:val="auto"/>
          <w:sz w:val="24"/>
          <w:highlight w:val="none"/>
        </w:rPr>
      </w:pPr>
    </w:p>
    <w:p w14:paraId="53790E8F">
      <w:pPr>
        <w:spacing w:line="360" w:lineRule="auto"/>
        <w:ind w:firstLine="549" w:firstLineChars="229"/>
        <w:rPr>
          <w:rFonts w:ascii="宋体" w:hAnsi="宋体" w:cs="宋体"/>
          <w:color w:val="auto"/>
          <w:sz w:val="24"/>
          <w:highlight w:val="none"/>
        </w:rPr>
      </w:pPr>
    </w:p>
    <w:p w14:paraId="36105783">
      <w:pPr>
        <w:spacing w:line="360" w:lineRule="auto"/>
        <w:ind w:firstLine="549" w:firstLineChars="229"/>
        <w:rPr>
          <w:rFonts w:ascii="宋体" w:hAnsi="宋体" w:cs="宋体"/>
          <w:color w:val="auto"/>
          <w:sz w:val="24"/>
          <w:highlight w:val="none"/>
        </w:rPr>
      </w:pPr>
    </w:p>
    <w:p w14:paraId="27AD20CD">
      <w:pPr>
        <w:spacing w:line="360" w:lineRule="auto"/>
        <w:ind w:firstLine="549" w:firstLineChars="229"/>
        <w:rPr>
          <w:rFonts w:ascii="宋体" w:hAnsi="宋体" w:cs="宋体"/>
          <w:color w:val="auto"/>
          <w:sz w:val="24"/>
          <w:highlight w:val="none"/>
        </w:rPr>
      </w:pPr>
    </w:p>
    <w:p w14:paraId="14B8368D">
      <w:pPr>
        <w:spacing w:line="360" w:lineRule="auto"/>
        <w:ind w:firstLine="549" w:firstLineChars="229"/>
        <w:rPr>
          <w:rFonts w:ascii="宋体" w:hAnsi="宋体" w:cs="宋体"/>
          <w:color w:val="auto"/>
          <w:sz w:val="24"/>
          <w:highlight w:val="none"/>
        </w:rPr>
      </w:pPr>
    </w:p>
    <w:p w14:paraId="5358E9F3">
      <w:pPr>
        <w:spacing w:line="360" w:lineRule="auto"/>
        <w:ind w:firstLine="549" w:firstLineChars="229"/>
        <w:rPr>
          <w:rFonts w:ascii="宋体" w:hAnsi="宋体" w:cs="宋体"/>
          <w:color w:val="auto"/>
          <w:sz w:val="24"/>
          <w:highlight w:val="none"/>
        </w:rPr>
      </w:pPr>
    </w:p>
    <w:p w14:paraId="3A8D3229">
      <w:pPr>
        <w:spacing w:line="360" w:lineRule="auto"/>
        <w:ind w:firstLine="549" w:firstLineChars="229"/>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pgNumType w:fmt="decimal"/>
          <w:cols w:space="720" w:num="1"/>
          <w:titlePg/>
          <w:docGrid w:linePitch="312" w:charSpace="0"/>
        </w:sectPr>
      </w:pPr>
    </w:p>
    <w:bookmarkEnd w:id="2"/>
    <w:p w14:paraId="68514F8A">
      <w:pPr>
        <w:adjustRightInd/>
        <w:spacing w:line="360" w:lineRule="auto"/>
        <w:jc w:val="center"/>
        <w:outlineLvl w:val="0"/>
        <w:rPr>
          <w:rFonts w:ascii="宋体" w:hAnsi="宋体" w:cs="宋体"/>
          <w:b/>
          <w:color w:val="auto"/>
          <w:sz w:val="36"/>
          <w:szCs w:val="20"/>
          <w:highlight w:val="none"/>
        </w:rPr>
      </w:pPr>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5342A1F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34F6D1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2025年钱塘江省管海塘和近岸滩地等观测、海塘安全自动监测、隐患探测和维修设计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3B3897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4FA651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ZJZJ20250526</w:t>
      </w:r>
    </w:p>
    <w:p w14:paraId="07934E3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2025年钱塘江省管海塘和近岸滩地等观测、海塘安全自动监测、隐患探测和维修设计</w:t>
      </w:r>
    </w:p>
    <w:p w14:paraId="5D0E4EF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5355000</w:t>
      </w:r>
    </w:p>
    <w:p w14:paraId="40774351">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5355000</w:t>
      </w:r>
    </w:p>
    <w:p w14:paraId="3D9BE48E">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b/>
          <w:bCs/>
          <w:snapToGrid w:val="0"/>
          <w:color w:val="auto"/>
          <w:kern w:val="28"/>
          <w:sz w:val="24"/>
          <w:szCs w:val="20"/>
          <w:highlight w:val="none"/>
          <w:lang w:val="en-US" w:eastAsia="zh-CN" w:bidi="ar-SA"/>
        </w:rPr>
      </w:pPr>
      <w:r>
        <w:rPr>
          <w:rFonts w:hint="eastAsia" w:ascii="宋体" w:hAnsi="宋体" w:eastAsia="宋体" w:cs="宋体"/>
          <w:b/>
          <w:bCs/>
          <w:snapToGrid w:val="0"/>
          <w:color w:val="auto"/>
          <w:kern w:val="28"/>
          <w:sz w:val="24"/>
          <w:szCs w:val="20"/>
          <w:highlight w:val="none"/>
          <w:lang w:val="en-US" w:eastAsia="zh-CN" w:bidi="ar-SA"/>
        </w:rPr>
        <w:t>采购需求：</w:t>
      </w:r>
    </w:p>
    <w:p w14:paraId="57FDE759">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标项名称:</w:t>
      </w:r>
      <w:r>
        <w:rPr>
          <w:rFonts w:hint="eastAsia" w:ascii="宋体" w:hAnsi="宋体" w:cs="宋体"/>
          <w:snapToGrid w:val="0"/>
          <w:color w:val="auto"/>
          <w:kern w:val="28"/>
          <w:sz w:val="24"/>
          <w:szCs w:val="20"/>
          <w:highlight w:val="none"/>
          <w:lang w:val="en-US" w:eastAsia="zh-CN" w:bidi="ar-SA"/>
        </w:rPr>
        <w:t>2025年钱塘江省管海塘和近岸滩地等观测、海塘安全自动监测、隐患探测和维修设计</w:t>
      </w:r>
    </w:p>
    <w:p w14:paraId="61150772">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数量:1项</w:t>
      </w:r>
    </w:p>
    <w:p w14:paraId="504D8774">
      <w:pPr>
        <w:spacing w:line="360" w:lineRule="auto"/>
        <w:rPr>
          <w:rFonts w:hint="default"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 xml:space="preserve">    预算金额（元）:</w:t>
      </w:r>
      <w:r>
        <w:rPr>
          <w:rFonts w:hint="eastAsia" w:ascii="宋体" w:hAnsi="宋体" w:cs="宋体"/>
          <w:b/>
          <w:color w:val="auto"/>
          <w:sz w:val="24"/>
          <w:highlight w:val="none"/>
          <w:lang w:val="en-US" w:eastAsia="zh-CN"/>
        </w:rPr>
        <w:t>5355000</w:t>
      </w:r>
    </w:p>
    <w:p w14:paraId="0774ADA2">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 xml:space="preserve">    简要规格描述或项目基本概况介绍、用途：</w:t>
      </w:r>
      <w:bookmarkStart w:id="10" w:name="OLE_LINK4"/>
      <w:r>
        <w:rPr>
          <w:rFonts w:hint="eastAsia" w:ascii="宋体" w:hAnsi="宋体" w:eastAsia="宋体" w:cs="宋体"/>
          <w:snapToGrid w:val="0"/>
          <w:color w:val="auto"/>
          <w:kern w:val="28"/>
          <w:sz w:val="24"/>
          <w:szCs w:val="20"/>
          <w:highlight w:val="none"/>
          <w:lang w:val="en-US" w:eastAsia="zh-CN" w:bidi="ar-SA"/>
        </w:rPr>
        <w:t>详见采购文件第三部分要求。</w:t>
      </w:r>
      <w:bookmarkEnd w:id="10"/>
    </w:p>
    <w:p w14:paraId="5C846221">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snapToGrid w:val="0"/>
          <w:color w:val="auto"/>
          <w:kern w:val="28"/>
          <w:sz w:val="24"/>
          <w:szCs w:val="20"/>
          <w:highlight w:val="none"/>
          <w:lang w:val="en-US" w:eastAsia="zh-CN" w:bidi="ar-SA"/>
        </w:rPr>
      </w:pPr>
      <w:r>
        <w:rPr>
          <w:rFonts w:hint="eastAsia" w:ascii="宋体" w:hAnsi="宋体" w:eastAsia="宋体" w:cs="宋体"/>
          <w:snapToGrid w:val="0"/>
          <w:color w:val="auto"/>
          <w:kern w:val="28"/>
          <w:sz w:val="24"/>
          <w:szCs w:val="20"/>
          <w:highlight w:val="none"/>
          <w:lang w:val="en-US" w:eastAsia="zh-CN" w:bidi="ar-SA"/>
        </w:rPr>
        <w:t xml:space="preserve">    备注： </w:t>
      </w:r>
    </w:p>
    <w:p w14:paraId="717DBA41">
      <w:pPr>
        <w:pStyle w:val="131"/>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default" w:ascii="宋体" w:hAnsi="宋体" w:cs="宋体"/>
          <w:color w:val="auto"/>
          <w:highlight w:val="none"/>
          <w:lang w:val="en-US"/>
        </w:rPr>
      </w:pPr>
      <w:r>
        <w:rPr>
          <w:rFonts w:hint="eastAsia" w:ascii="宋体" w:hAnsi="宋体" w:eastAsia="宋体" w:cs="宋体"/>
          <w:snapToGrid w:val="0"/>
          <w:color w:val="auto"/>
          <w:kern w:val="28"/>
          <w:sz w:val="24"/>
          <w:szCs w:val="20"/>
          <w:highlight w:val="none"/>
          <w:lang w:val="en-US" w:eastAsia="zh-CN" w:bidi="ar-SA"/>
        </w:rPr>
        <w:t>合同履约期限：</w:t>
      </w:r>
      <w:r>
        <w:rPr>
          <w:rFonts w:hint="eastAsia" w:ascii="宋体" w:hAnsi="宋体" w:cs="宋体"/>
          <w:snapToGrid w:val="0"/>
          <w:color w:val="auto"/>
          <w:kern w:val="28"/>
          <w:sz w:val="24"/>
          <w:szCs w:val="20"/>
          <w:highlight w:val="none"/>
          <w:lang w:val="en-US" w:eastAsia="zh-CN" w:bidi="ar-SA"/>
        </w:rPr>
        <w:t>合同签订之日起至</w:t>
      </w:r>
      <w:r>
        <w:rPr>
          <w:rFonts w:hint="eastAsia" w:ascii="宋体" w:hAnsi="宋体" w:eastAsia="宋体" w:cs="宋体"/>
          <w:snapToGrid w:val="0"/>
          <w:color w:val="auto"/>
          <w:kern w:val="28"/>
          <w:sz w:val="24"/>
          <w:szCs w:val="20"/>
          <w:highlight w:val="none"/>
          <w:lang w:val="en-US" w:eastAsia="zh-CN" w:bidi="ar-SA"/>
        </w:rPr>
        <w:t>下一年度中标供应商进场服务并实现交接为止。</w:t>
      </w:r>
    </w:p>
    <w:p w14:paraId="05FAB2F2">
      <w:pPr>
        <w:pStyle w:val="1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FB8060B">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6C42DD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238336E">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527513E">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C9876C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3DA6CFC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FA7484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2757C35">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0B0EE77">
      <w:pPr>
        <w:rPr>
          <w:rFonts w:ascii="宋体" w:hAnsi="宋体" w:cs="宋体"/>
          <w:color w:val="auto"/>
          <w:highlight w:val="none"/>
        </w:rPr>
      </w:pPr>
    </w:p>
    <w:p w14:paraId="7CCC30A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60</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9F198D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9D1A763">
      <w:pPr>
        <w:numPr>
          <w:ilvl w:val="0"/>
          <w:numId w:val="0"/>
        </w:numPr>
        <w:snapToGrid w:val="0"/>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eastAsia="宋体" w:cs="宋体"/>
          <w:color w:val="auto"/>
          <w:sz w:val="24"/>
          <w:highlight w:val="none"/>
          <w:lang w:val="en-US" w:eastAsia="zh-CN"/>
        </w:rPr>
        <w:t>同时具有以下①、②项资质：①</w:t>
      </w:r>
      <w:r>
        <w:rPr>
          <w:rFonts w:hint="eastAsia" w:ascii="宋体" w:hAnsi="宋体" w:eastAsia="宋体" w:cs="宋体"/>
          <w:color w:val="auto"/>
          <w:sz w:val="24"/>
          <w:highlight w:val="none"/>
          <w:lang w:eastAsia="zh-CN"/>
        </w:rPr>
        <w:t>工程勘察综合类甲级</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或工程勘察专业类甲级（工程测量），或</w:t>
      </w:r>
      <w:r>
        <w:rPr>
          <w:rFonts w:hint="eastAsia" w:ascii="宋体" w:hAnsi="宋体" w:eastAsia="宋体" w:cs="宋体"/>
          <w:color w:val="auto"/>
          <w:sz w:val="24"/>
          <w:highlight w:val="none"/>
          <w:lang w:val="en-US" w:eastAsia="zh-CN"/>
        </w:rPr>
        <w:t xml:space="preserve">测绘乙级及以上资质（专业包括工程测量）；②工程设计综合甲级，或工程设计水利行业甲级，或工程设计水利行业专业甲级（河道整治）。 </w:t>
      </w:r>
    </w:p>
    <w:p w14:paraId="67ED0742">
      <w:pPr>
        <w:numPr>
          <w:ilvl w:val="0"/>
          <w:numId w:val="0"/>
        </w:num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FCCB6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FEC57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6F5CE0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FF64AC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EAC404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2858E7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FB065E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679DFA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8F9F2D5">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bCs/>
          <w:color w:val="auto"/>
          <w:sz w:val="24"/>
          <w:highlight w:val="none"/>
          <w:u w:val="single"/>
        </w:rPr>
        <w:t xml:space="preserve"> </w:t>
      </w:r>
    </w:p>
    <w:p w14:paraId="7481D77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DE640A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13CD9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8AA0F9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8D105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F82B2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10A6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0577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192D87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C73B5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46CA143">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 xml:space="preserve">  名    称：浙江省钱塘江流域中心 </w:t>
      </w:r>
    </w:p>
    <w:p w14:paraId="42D96855">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    地    址：浙江省杭州市清江路185号      </w:t>
      </w:r>
    </w:p>
    <w:p w14:paraId="4ED6AB2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赵</w:t>
      </w:r>
      <w:r>
        <w:rPr>
          <w:rFonts w:hint="eastAsia" w:ascii="宋体" w:hAnsi="宋体" w:cs="宋体"/>
          <w:color w:val="auto"/>
          <w:sz w:val="24"/>
          <w:highlight w:val="none"/>
        </w:rPr>
        <w:t xml:space="preserve">工  </w:t>
      </w:r>
    </w:p>
    <w:p w14:paraId="0A90B64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项目联系方式（询问）：0571- </w:t>
      </w:r>
      <w:r>
        <w:rPr>
          <w:rFonts w:hint="eastAsia" w:ascii="宋体" w:hAnsi="宋体" w:cs="宋体"/>
          <w:color w:val="auto"/>
          <w:sz w:val="24"/>
          <w:highlight w:val="none"/>
          <w:lang w:val="en-US" w:eastAsia="zh-CN"/>
        </w:rPr>
        <w:t>86535318</w:t>
      </w:r>
    </w:p>
    <w:p w14:paraId="240585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金工</w:t>
      </w:r>
      <w:r>
        <w:rPr>
          <w:rFonts w:hint="eastAsia" w:ascii="宋体" w:hAnsi="宋体" w:cs="宋体"/>
          <w:color w:val="auto"/>
          <w:sz w:val="24"/>
          <w:highlight w:val="none"/>
        </w:rPr>
        <w:t xml:space="preserve"> </w:t>
      </w:r>
    </w:p>
    <w:p w14:paraId="24B979E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571-</w:t>
      </w:r>
      <w:r>
        <w:rPr>
          <w:rFonts w:hint="eastAsia" w:ascii="宋体" w:hAnsi="宋体" w:cs="宋体"/>
          <w:color w:val="auto"/>
          <w:sz w:val="24"/>
          <w:highlight w:val="none"/>
          <w:lang w:val="en-US" w:eastAsia="zh-CN"/>
        </w:rPr>
        <w:t>86535318</w:t>
      </w:r>
    </w:p>
    <w:p w14:paraId="4DD9D0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CC1B1EB">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浙江中际工程项目管理有限公司</w:t>
      </w:r>
    </w:p>
    <w:p w14:paraId="1B4AC2D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址：浙江省杭州市上城区华成国际发展大厦8楼</w:t>
      </w:r>
    </w:p>
    <w:p w14:paraId="7D3C84C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179D89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项目联系人（询问）：吴素均</w:t>
      </w:r>
    </w:p>
    <w:p w14:paraId="40B3DD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项目联系方式（询问）：15824491413</w:t>
      </w:r>
    </w:p>
    <w:p w14:paraId="2E790B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质疑联系人：来女士</w:t>
      </w:r>
    </w:p>
    <w:p w14:paraId="06F7CE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17366611194</w:t>
      </w:r>
    </w:p>
    <w:p w14:paraId="428E8F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B4FF3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名称：浙江省政府采购行政裁决服务中心（杭州市上城区清泰街549号城建综合大楼11楼）</w:t>
      </w:r>
    </w:p>
    <w:p w14:paraId="53712F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地址：杭州市上城区清泰街549号城建综合大楼11楼</w:t>
      </w:r>
    </w:p>
    <w:p w14:paraId="4CCCE9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w:t>
      </w:r>
    </w:p>
    <w:p w14:paraId="39E866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联系人：朱老师、王老师、匡老师</w:t>
      </w:r>
    </w:p>
    <w:p w14:paraId="242EED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监督投诉电话：0571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87800218、87227671、87227986</w:t>
      </w:r>
    </w:p>
    <w:p w14:paraId="799DC4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41E036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1EECA3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F003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CB93213">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A38A37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75E990A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355F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6D3FF0B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2EFD39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6F4093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625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1" w:hRule="atLeast"/>
          <w:tblHeader/>
        </w:trPr>
        <w:tc>
          <w:tcPr>
            <w:tcW w:w="629" w:type="dxa"/>
            <w:vAlign w:val="center"/>
          </w:tcPr>
          <w:p w14:paraId="7593AEA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5E4733E8">
            <w:pPr>
              <w:keepNext w:val="0"/>
              <w:keepLines w:val="0"/>
              <w:pageBreakBefore w:val="0"/>
              <w:kinsoku/>
              <w:wordWrap/>
              <w:overflowPunct/>
              <w:topLinePunct w:val="0"/>
              <w:bidi w:val="0"/>
              <w:adjustRightInd w:val="0"/>
              <w:snapToGrid w:val="0"/>
              <w:spacing w:line="240" w:lineRule="auto"/>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vAlign w:val="center"/>
          </w:tcPr>
          <w:p w14:paraId="00DF96D9">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14:paraId="6298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36" w:hRule="atLeast"/>
          <w:tblHeader/>
        </w:trPr>
        <w:tc>
          <w:tcPr>
            <w:tcW w:w="629" w:type="dxa"/>
            <w:vAlign w:val="center"/>
          </w:tcPr>
          <w:p w14:paraId="1DED1A6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0A431B1B">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564C683F">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szCs w:val="32"/>
                <w:highlight w:val="none"/>
                <w:u w:val="single"/>
                <w:lang w:eastAsia="zh-CN"/>
              </w:rPr>
              <w:t>2025年钱塘江省管海塘和近岸滩地等观测、海塘安全自动监测、隐患探测和维修设计</w:t>
            </w:r>
            <w:r>
              <w:rPr>
                <w:rFonts w:hint="eastAsia" w:ascii="宋体" w:hAnsi="宋体" w:cs="宋体"/>
                <w:color w:val="auto"/>
                <w:kern w:val="0"/>
                <w:sz w:val="24"/>
                <w:highlight w:val="none"/>
              </w:rPr>
              <w:t>，属于</w:t>
            </w:r>
            <w:r>
              <w:rPr>
                <w:rFonts w:hint="eastAsia" w:cs="Calibri"/>
                <w:color w:val="auto"/>
                <w:sz w:val="24"/>
                <w:szCs w:val="32"/>
                <w:highlight w:val="none"/>
                <w:u w:val="single"/>
                <w:lang w:eastAsia="zh-CN"/>
              </w:rPr>
              <w:t>其他未列明</w:t>
            </w:r>
            <w:r>
              <w:rPr>
                <w:rFonts w:hint="eastAsia" w:ascii="宋体" w:hAnsi="宋体" w:cs="宋体"/>
                <w:color w:val="auto"/>
                <w:kern w:val="0"/>
                <w:sz w:val="24"/>
                <w:highlight w:val="none"/>
              </w:rPr>
              <w:t>行业；</w:t>
            </w:r>
          </w:p>
          <w:p w14:paraId="61F5AE9A">
            <w:pPr>
              <w:keepNext w:val="0"/>
              <w:keepLines w:val="0"/>
              <w:pageBreakBefore w:val="0"/>
              <w:kinsoku/>
              <w:wordWrap/>
              <w:overflowPunct/>
              <w:topLinePunct w:val="0"/>
              <w:bidi w:val="0"/>
              <w:adjustRightInd w:val="0"/>
              <w:snapToGrid w:val="0"/>
              <w:spacing w:line="240" w:lineRule="auto"/>
              <w:textAlignment w:val="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cs="Calibri"/>
                <w:color w:val="auto"/>
                <w:sz w:val="24"/>
                <w:szCs w:val="32"/>
                <w:highlight w:val="none"/>
                <w:u w:val="none"/>
                <w:lang w:eastAsia="zh-CN"/>
              </w:rPr>
              <w:t>其他未列明</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b/>
                <w:bCs/>
                <w:color w:val="auto"/>
                <w:sz w:val="24"/>
                <w:szCs w:val="24"/>
                <w:highlight w:val="none"/>
                <w:lang w:val="en-US"/>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bCs w:val="0"/>
                <w:color w:val="auto"/>
                <w:kern w:val="0"/>
                <w:sz w:val="24"/>
                <w:szCs w:val="24"/>
                <w:highlight w:val="none"/>
                <w:lang w:val="en-US" w:eastAsia="zh-CN" w:bidi="ar-SA"/>
              </w:rPr>
              <w:t>。</w:t>
            </w:r>
          </w:p>
        </w:tc>
      </w:tr>
      <w:tr w14:paraId="7FF8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3" w:hRule="atLeast"/>
          <w:tblHeader/>
        </w:trPr>
        <w:tc>
          <w:tcPr>
            <w:tcW w:w="629" w:type="dxa"/>
            <w:vAlign w:val="center"/>
          </w:tcPr>
          <w:p w14:paraId="0AD04CD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2EA638F0">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36E28B2D">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7CA32B9">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526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2" w:hRule="atLeast"/>
          <w:tblHeader/>
        </w:trPr>
        <w:tc>
          <w:tcPr>
            <w:tcW w:w="629" w:type="dxa"/>
            <w:vAlign w:val="center"/>
          </w:tcPr>
          <w:p w14:paraId="14F44DA7">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7B4A4FA1">
            <w:pPr>
              <w:keepNext w:val="0"/>
              <w:keepLines w:val="0"/>
              <w:pageBreakBefore w:val="0"/>
              <w:kinsoku/>
              <w:wordWrap/>
              <w:overflowPunct/>
              <w:topLinePunct w:val="0"/>
              <w:bidi w:val="0"/>
              <w:adjustRightInd w:val="0"/>
              <w:snapToGrid w:val="0"/>
              <w:spacing w:line="24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54B4C6F9">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r>
              <w:rPr>
                <w:rFonts w:hint="eastAsia" w:ascii="宋体" w:hAnsi="宋体" w:cs="宋体"/>
                <w:color w:val="auto"/>
                <w:sz w:val="24"/>
                <w:highlight w:val="none"/>
                <w:lang w:eastAsia="zh-CN"/>
              </w:rPr>
              <w:t>（分包须经业主同意后进行）</w:t>
            </w:r>
          </w:p>
          <w:p w14:paraId="29B56DDF">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24A012A">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A3F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0" w:hRule="atLeast"/>
          <w:tblHeader/>
        </w:trPr>
        <w:tc>
          <w:tcPr>
            <w:tcW w:w="629" w:type="dxa"/>
            <w:vAlign w:val="center"/>
          </w:tcPr>
          <w:p w14:paraId="4444853F">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42D332E8">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40EC062D">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293462D">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7447E7F7">
            <w:pPr>
              <w:pStyle w:val="79"/>
              <w:keepNext w:val="0"/>
              <w:keepLines w:val="0"/>
              <w:pageBreakBefore w:val="0"/>
              <w:kinsoku/>
              <w:wordWrap/>
              <w:overflowPunct/>
              <w:topLinePunct w:val="0"/>
              <w:bidi w:val="0"/>
              <w:adjustRightInd w:val="0"/>
              <w:snapToGrid w:val="0"/>
              <w:spacing w:line="240" w:lineRule="auto"/>
              <w:ind w:firstLine="0" w:firstLineChars="0"/>
              <w:textAlignment w:val="auto"/>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70BC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3" w:hRule="atLeast"/>
          <w:tblHeader/>
        </w:trPr>
        <w:tc>
          <w:tcPr>
            <w:tcW w:w="629" w:type="dxa"/>
            <w:vAlign w:val="center"/>
          </w:tcPr>
          <w:p w14:paraId="229D24FE">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409886D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2809D37A">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FA8B8DD">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B7669B5">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9F0B815">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242165">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B0BAC3F">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C08EDA5">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E4A39F0">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24A57B34">
            <w:pPr>
              <w:keepNext w:val="0"/>
              <w:keepLines w:val="0"/>
              <w:pageBreakBefore w:val="0"/>
              <w:kinsoku/>
              <w:wordWrap/>
              <w:overflowPunct/>
              <w:topLinePunct w:val="0"/>
              <w:bidi w:val="0"/>
              <w:adjustRightInd w:val="0"/>
              <w:snapToGrid w:val="0"/>
              <w:spacing w:line="24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34A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15" w:hRule="atLeast"/>
          <w:tblHeader/>
        </w:trPr>
        <w:tc>
          <w:tcPr>
            <w:tcW w:w="629" w:type="dxa"/>
            <w:vAlign w:val="top"/>
          </w:tcPr>
          <w:p w14:paraId="2F0CD7EC">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22D8539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29DE4B2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2690233C">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1BD8616D">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10FD6DFB">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1032C67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37E8285E">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F91806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0F7C6CB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07F106D3">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817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5BE5551">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4746449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4505B2A">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2AB6AC42">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33A618C">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90893F9">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4D1739B">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22A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restart"/>
          </w:tcPr>
          <w:p w14:paraId="535CB59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329E4580">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489D15BF">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4A23ED7E">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267A637A">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454D3DF">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743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 w:hRule="atLeast"/>
          <w:tblHeader/>
        </w:trPr>
        <w:tc>
          <w:tcPr>
            <w:tcW w:w="629" w:type="dxa"/>
            <w:vMerge w:val="continue"/>
          </w:tcPr>
          <w:p w14:paraId="0E58F761">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vAlign w:val="center"/>
          </w:tcPr>
          <w:p w14:paraId="33058285">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095" w:type="dxa"/>
            <w:vAlign w:val="center"/>
          </w:tcPr>
          <w:p w14:paraId="3022E6E3">
            <w:pPr>
              <w:keepNext w:val="0"/>
              <w:keepLines w:val="0"/>
              <w:pageBreakBefore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16C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71067279">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18C2CF6B">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0E9301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48902737">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30420B87">
            <w:pPr>
              <w:pStyle w:val="7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C952847">
            <w:pPr>
              <w:pStyle w:val="79"/>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0820A2DF">
            <w:pPr>
              <w:pStyle w:val="79"/>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0A76E2C9">
            <w:pPr>
              <w:pStyle w:val="79"/>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1E42DB82">
            <w:pPr>
              <w:pStyle w:val="79"/>
              <w:keepNext w:val="0"/>
              <w:keepLines w:val="0"/>
              <w:pageBreakBefore w:val="0"/>
              <w:kinsoku/>
              <w:wordWrap/>
              <w:overflowPunct/>
              <w:topLinePunct w:val="0"/>
              <w:bidi w:val="0"/>
              <w:adjustRightInd w:val="0"/>
              <w:snapToGrid w:val="0"/>
              <w:spacing w:line="240" w:lineRule="auto"/>
              <w:jc w:val="both"/>
              <w:textAlignment w:val="auto"/>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7C55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2BDD677F">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4ED6FFC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3A321B1">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3035BCF5">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7BA017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793DFAB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6521214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5E2EBC78">
            <w:pPr>
              <w:keepNext w:val="0"/>
              <w:keepLines w:val="0"/>
              <w:pageBreakBefore w:val="0"/>
              <w:kinsoku/>
              <w:wordWrap/>
              <w:overflowPunct/>
              <w:topLinePunct w:val="0"/>
              <w:bidi w:val="0"/>
              <w:adjustRightInd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E3CEBDC">
            <w:pPr>
              <w:keepNext w:val="0"/>
              <w:keepLines w:val="0"/>
              <w:pageBreakBefore w:val="0"/>
              <w:kinsoku/>
              <w:wordWrap/>
              <w:overflowPunct/>
              <w:topLinePunct w:val="0"/>
              <w:bidi w:val="0"/>
              <w:adjustRightInd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AA6B1B9">
            <w:pPr>
              <w:keepNext w:val="0"/>
              <w:keepLines w:val="0"/>
              <w:pageBreakBefore w:val="0"/>
              <w:kinsoku/>
              <w:wordWrap/>
              <w:overflowPunct/>
              <w:topLinePunct w:val="0"/>
              <w:bidi w:val="0"/>
              <w:adjustRightInd w:val="0"/>
              <w:snapToGrid w:val="0"/>
              <w:spacing w:line="24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F0B95A1">
            <w:pPr>
              <w:keepNext w:val="0"/>
              <w:keepLines w:val="0"/>
              <w:pageBreakBefore w:val="0"/>
              <w:kinsoku/>
              <w:wordWrap/>
              <w:overflowPunct/>
              <w:topLinePunct w:val="0"/>
              <w:bidi w:val="0"/>
              <w:adjustRightInd w:val="0"/>
              <w:snapToGrid w:val="0"/>
              <w:spacing w:line="24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8986792">
            <w:pPr>
              <w:keepNext w:val="0"/>
              <w:keepLines w:val="0"/>
              <w:pageBreakBefore w:val="0"/>
              <w:kinsoku/>
              <w:wordWrap/>
              <w:overflowPunct/>
              <w:topLinePunct w:val="0"/>
              <w:bidi w:val="0"/>
              <w:adjustRightInd w:val="0"/>
              <w:snapToGrid w:val="0"/>
              <w:spacing w:line="240" w:lineRule="auto"/>
              <w:ind w:firstLine="241"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1139808">
            <w:pPr>
              <w:keepNext w:val="0"/>
              <w:keepLines w:val="0"/>
              <w:pageBreakBefore w:val="0"/>
              <w:kinsoku/>
              <w:wordWrap/>
              <w:overflowPunct/>
              <w:topLinePunct w:val="0"/>
              <w:bidi w:val="0"/>
              <w:adjustRightInd w:val="0"/>
              <w:snapToGrid w:val="0"/>
              <w:spacing w:line="24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0A1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2FEC307E">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0986CE09">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3A57CAF7">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4F4F606C">
            <w:pPr>
              <w:keepNext w:val="0"/>
              <w:keepLines w:val="0"/>
              <w:pageBreakBefore w:val="0"/>
              <w:kinsoku/>
              <w:wordWrap/>
              <w:overflowPunct/>
              <w:topLinePunct w:val="0"/>
              <w:bidi w:val="0"/>
              <w:adjustRightInd w:val="0"/>
              <w:snapToGrid w:val="0"/>
              <w:spacing w:line="240" w:lineRule="auto"/>
              <w:ind w:firstLine="480" w:firstLineChars="20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E2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2" w:hRule="atLeast"/>
          <w:tblHeader/>
        </w:trPr>
        <w:tc>
          <w:tcPr>
            <w:tcW w:w="629" w:type="dxa"/>
            <w:vAlign w:val="center"/>
          </w:tcPr>
          <w:p w14:paraId="63B16F71">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551AF37C">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0F847494">
            <w:pPr>
              <w:pStyle w:val="33"/>
              <w:keepNext w:val="0"/>
              <w:keepLines w:val="0"/>
              <w:pageBreakBefore w:val="0"/>
              <w:kinsoku/>
              <w:wordWrap/>
              <w:overflowPunct/>
              <w:topLinePunct w:val="0"/>
              <w:bidi w:val="0"/>
              <w:adjustRightInd w:val="0"/>
              <w:snapToGrid w:val="0"/>
              <w:spacing w:line="240" w:lineRule="auto"/>
              <w:textAlignment w:val="auto"/>
              <w:rPr>
                <w:rFonts w:hint="eastAsia" w:hAnsi="宋体" w:cs="宋体"/>
                <w:color w:val="auto"/>
                <w:kern w:val="28"/>
                <w:sz w:val="24"/>
                <w:highlight w:val="none"/>
              </w:rPr>
            </w:pPr>
            <w:r>
              <w:rPr>
                <w:rFonts w:hint="eastAsia" w:hAnsi="宋体" w:cs="宋体"/>
                <w:color w:val="auto"/>
                <w:kern w:val="28"/>
                <w:sz w:val="24"/>
                <w:highlight w:val="none"/>
              </w:rPr>
              <w:t>备份投标文件送达地点：浙江省杭州市上城区华成国际发展大厦8楼319室；</w:t>
            </w:r>
          </w:p>
          <w:p w14:paraId="0CE6692B">
            <w:pPr>
              <w:pStyle w:val="33"/>
              <w:keepNext w:val="0"/>
              <w:keepLines w:val="0"/>
              <w:pageBreakBefore w:val="0"/>
              <w:kinsoku/>
              <w:wordWrap/>
              <w:overflowPunct/>
              <w:topLinePunct w:val="0"/>
              <w:bidi w:val="0"/>
              <w:adjustRightInd w:val="0"/>
              <w:snapToGrid w:val="0"/>
              <w:spacing w:line="240" w:lineRule="auto"/>
              <w:textAlignment w:val="auto"/>
              <w:rPr>
                <w:rFonts w:hint="eastAsia" w:hAnsi="宋体" w:cs="宋体"/>
                <w:color w:val="auto"/>
                <w:kern w:val="28"/>
                <w:sz w:val="24"/>
                <w:highlight w:val="none"/>
              </w:rPr>
            </w:pPr>
            <w:r>
              <w:rPr>
                <w:rFonts w:hint="eastAsia" w:hAnsi="宋体" w:cs="宋体"/>
                <w:color w:val="auto"/>
                <w:kern w:val="28"/>
                <w:sz w:val="24"/>
                <w:highlight w:val="none"/>
              </w:rPr>
              <w:t>备份投标文件签收联系人：吴素均；联系电话： 15824491413 。</w:t>
            </w:r>
          </w:p>
          <w:p w14:paraId="63BE3FD9">
            <w:pPr>
              <w:pStyle w:val="33"/>
              <w:keepNext w:val="0"/>
              <w:keepLines w:val="0"/>
              <w:pageBreakBefore w:val="0"/>
              <w:kinsoku/>
              <w:wordWrap/>
              <w:overflowPunct/>
              <w:topLinePunct w:val="0"/>
              <w:bidi w:val="0"/>
              <w:adjustRightInd w:val="0"/>
              <w:snapToGrid w:val="0"/>
              <w:spacing w:line="240" w:lineRule="auto"/>
              <w:textAlignment w:val="auto"/>
              <w:rPr>
                <w:rFonts w:hAnsi="宋体" w:cs="宋体"/>
                <w:color w:val="auto"/>
                <w:kern w:val="28"/>
                <w:sz w:val="24"/>
                <w:highlight w:val="none"/>
              </w:rPr>
            </w:pPr>
            <w:r>
              <w:rPr>
                <w:rFonts w:hint="eastAsia" w:hAnsi="宋体" w:cs="宋体"/>
                <w:b/>
                <w:bCs/>
                <w:color w:val="auto"/>
                <w:kern w:val="28"/>
                <w:sz w:val="24"/>
                <w:highlight w:val="none"/>
              </w:rPr>
              <w:t>采购人、采购代理机构不强制或变相强制投标人提交备份投标文件。</w:t>
            </w:r>
          </w:p>
        </w:tc>
      </w:tr>
      <w:tr w14:paraId="0E98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4F259EFB">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16B836E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32F73BA4">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162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3EB5FF97">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vAlign w:val="center"/>
          </w:tcPr>
          <w:p w14:paraId="21000BC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095" w:type="dxa"/>
            <w:vAlign w:val="center"/>
          </w:tcPr>
          <w:p w14:paraId="44EF5F8D">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47FB3E4">
            <w:pPr>
              <w:keepNext w:val="0"/>
              <w:keepLines w:val="0"/>
              <w:pageBreakBefore w:val="0"/>
              <w:kinsoku/>
              <w:wordWrap/>
              <w:overflowPunct/>
              <w:topLinePunct w:val="0"/>
              <w:bidi w:val="0"/>
              <w:adjustRightInd w:val="0"/>
              <w:snapToGrid w:val="0"/>
              <w:spacing w:line="240" w:lineRule="auto"/>
              <w:textAlignment w:val="auto"/>
              <w:rPr>
                <w:rFonts w:hint="eastAsia" w:cs="Arial" w:asciiTheme="minorEastAsia" w:hAnsiTheme="minorEastAsia" w:eastAsiaTheme="minorEastAsia"/>
                <w:color w:val="auto"/>
                <w:kern w:val="0"/>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9ED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7F637DC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vAlign w:val="center"/>
          </w:tcPr>
          <w:p w14:paraId="1136E97F">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095" w:type="dxa"/>
            <w:vAlign w:val="center"/>
          </w:tcPr>
          <w:p w14:paraId="6266CCF2">
            <w:pPr>
              <w:keepNext w:val="0"/>
              <w:keepLines w:val="0"/>
              <w:pageBreakBefore w:val="0"/>
              <w:kinsoku/>
              <w:wordWrap/>
              <w:overflowPunct/>
              <w:topLinePunct w:val="0"/>
              <w:bidi w:val="0"/>
              <w:adjustRightInd w:val="0"/>
              <w:snapToGrid w:val="0"/>
              <w:spacing w:line="240" w:lineRule="auto"/>
              <w:textAlignment w:val="auto"/>
              <w:rPr>
                <w:rFonts w:hint="eastAsia" w:ascii="仿宋" w:hAnsi="仿宋" w:eastAsia="宋体" w:cs="仿宋"/>
                <w:b/>
                <w:bCs/>
                <w:color w:val="auto"/>
                <w:kern w:val="0"/>
                <w:highlight w:val="none"/>
                <w:lang w:eastAsia="zh-CN"/>
              </w:rPr>
            </w:pPr>
            <w:r>
              <w:rPr>
                <w:rFonts w:hint="eastAsia" w:ascii="宋体" w:hAnsi="宋体" w:cs="宋体"/>
                <w:snapToGrid w:val="0"/>
                <w:color w:val="auto"/>
                <w:kern w:val="28"/>
                <w:sz w:val="24"/>
                <w:highlight w:val="none"/>
              </w:rPr>
              <w:t>联合体投标的，</w:t>
            </w:r>
            <w:r>
              <w:rPr>
                <w:rFonts w:hint="eastAsia" w:ascii="宋体" w:hAnsi="宋体" w:cs="宋体"/>
                <w:snapToGrid w:val="0"/>
                <w:color w:val="auto"/>
                <w:kern w:val="28"/>
                <w:sz w:val="24"/>
                <w:highlight w:val="none"/>
                <w:lang w:eastAsia="zh-CN"/>
              </w:rPr>
              <w:t>联合体所有成员数量不得超过</w:t>
            </w:r>
            <w:r>
              <w:rPr>
                <w:rFonts w:hint="eastAsia" w:ascii="宋体" w:hAnsi="宋体" w:cs="宋体"/>
                <w:snapToGrid w:val="0"/>
                <w:color w:val="auto"/>
                <w:kern w:val="28"/>
                <w:sz w:val="24"/>
                <w:highlight w:val="none"/>
                <w:lang w:val="en-US" w:eastAsia="zh-CN"/>
              </w:rPr>
              <w:t>2个；应以满足</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第</w:t>
            </w:r>
            <w:r>
              <w:rPr>
                <w:rFonts w:hint="eastAsia" w:ascii="宋体" w:hAnsi="宋体" w:eastAsia="宋体" w:cs="宋体"/>
                <w:color w:val="auto"/>
                <w:sz w:val="24"/>
                <w:highlight w:val="none"/>
                <w:lang w:val="en-US" w:eastAsia="zh-CN"/>
              </w:rPr>
              <w:t>①项资质的一方作为联合体牵头方。</w:t>
            </w:r>
          </w:p>
        </w:tc>
      </w:tr>
      <w:tr w14:paraId="1E1E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4F9426A8">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vAlign w:val="center"/>
          </w:tcPr>
          <w:p w14:paraId="35AAB2C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095" w:type="dxa"/>
            <w:vAlign w:val="center"/>
          </w:tcPr>
          <w:p w14:paraId="45C556A7">
            <w:pPr>
              <w:keepNext w:val="0"/>
              <w:keepLines w:val="0"/>
              <w:pageBreakBefore w:val="0"/>
              <w:kinsoku/>
              <w:wordWrap/>
              <w:overflowPunct/>
              <w:topLinePunct w:val="0"/>
              <w:bidi w:val="0"/>
              <w:adjustRightInd w:val="0"/>
              <w:snapToGrid w:val="0"/>
              <w:spacing w:line="240" w:lineRule="auto"/>
              <w:textAlignment w:val="auto"/>
              <w:rPr>
                <w:rFonts w:hint="eastAsia" w:ascii="仿宋" w:hAnsi="仿宋" w:cs="仿宋"/>
                <w:b/>
                <w:color w:val="auto"/>
                <w:highlight w:val="none"/>
              </w:rPr>
            </w:pPr>
            <w:r>
              <w:rPr>
                <w:rFonts w:hint="eastAsia" w:ascii="仿宋" w:hAnsi="仿宋" w:cs="仿宋"/>
                <w:b/>
                <w:bCs/>
                <w:color w:val="auto"/>
                <w:kern w:val="0"/>
                <w:highlight w:val="none"/>
              </w:rPr>
              <w:t>如发现供应商之间IP地址、MAC地址或设备硬件号信息相同的，相关供应商均投标无效。</w:t>
            </w:r>
          </w:p>
        </w:tc>
      </w:tr>
      <w:tr w14:paraId="4A29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0CDF5D2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vAlign w:val="center"/>
          </w:tcPr>
          <w:p w14:paraId="660C3420">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095" w:type="dxa"/>
            <w:vAlign w:val="center"/>
          </w:tcPr>
          <w:p w14:paraId="4C60CDE9">
            <w:pPr>
              <w:keepNext w:val="0"/>
              <w:keepLines w:val="0"/>
              <w:pageBreakBefore w:val="0"/>
              <w:kinsoku/>
              <w:wordWrap/>
              <w:overflowPunct/>
              <w:topLinePunct w:val="0"/>
              <w:bidi w:val="0"/>
              <w:adjustRightInd w:val="0"/>
              <w:snapToGrid w:val="0"/>
              <w:spacing w:line="240" w:lineRule="auto"/>
              <w:textAlignment w:val="auto"/>
              <w:rPr>
                <w:rFonts w:hint="eastAsia" w:ascii="仿宋" w:hAnsi="仿宋" w:cs="仿宋"/>
                <w:b/>
                <w:color w:val="auto"/>
                <w:highlight w:val="none"/>
              </w:rPr>
            </w:pPr>
            <w:r>
              <w:rPr>
                <w:rFonts w:hint="eastAsia" w:ascii="仿宋" w:hAnsi="仿宋" w:cs="仿宋"/>
                <w:b/>
                <w:color w:val="auto"/>
                <w:highlight w:val="none"/>
              </w:rPr>
              <w:t>鉴于</w:t>
            </w:r>
            <w:r>
              <w:rPr>
                <w:rFonts w:hint="eastAsia" w:ascii="仿宋" w:hAnsi="仿宋" w:cs="仿宋"/>
                <w:b/>
                <w:color w:val="auto"/>
                <w:highlight w:val="none"/>
                <w:lang w:eastAsia="zh-CN"/>
              </w:rPr>
              <w:t>本项目</w:t>
            </w:r>
            <w:r>
              <w:rPr>
                <w:rFonts w:hint="eastAsia" w:ascii="仿宋" w:hAnsi="仿宋" w:cs="仿宋"/>
                <w:b/>
                <w:color w:val="auto"/>
                <w:highlight w:val="none"/>
              </w:rPr>
              <w:t>实施的连续性，开标前采购人已委托上一年度中标供应商继续实施，因此此次中标的供应商，须向上一年度中标供应商支付该段时间内发生的</w:t>
            </w:r>
            <w:r>
              <w:rPr>
                <w:rFonts w:hint="eastAsia" w:ascii="仿宋" w:hAnsi="仿宋" w:cs="仿宋"/>
                <w:b/>
                <w:color w:val="auto"/>
                <w:highlight w:val="none"/>
                <w:lang w:eastAsia="zh-CN"/>
              </w:rPr>
              <w:t>相应价款</w:t>
            </w:r>
            <w:r>
              <w:rPr>
                <w:rFonts w:hint="eastAsia" w:ascii="仿宋" w:hAnsi="仿宋" w:cs="仿宋"/>
                <w:b/>
                <w:color w:val="auto"/>
                <w:highlight w:val="none"/>
              </w:rPr>
              <w:t>。该部分费用的结算单价采用本年度的单价。同样，此次中标供应商需继续服务202</w:t>
            </w:r>
            <w:r>
              <w:rPr>
                <w:rFonts w:hint="eastAsia" w:ascii="仿宋" w:hAnsi="仿宋" w:cs="仿宋"/>
                <w:b/>
                <w:color w:val="auto"/>
                <w:highlight w:val="none"/>
                <w:lang w:val="en-US" w:eastAsia="zh"/>
              </w:rPr>
              <w:t>5</w:t>
            </w:r>
            <w:r>
              <w:rPr>
                <w:rFonts w:hint="eastAsia" w:ascii="仿宋" w:hAnsi="仿宋" w:cs="仿宋"/>
                <w:b/>
                <w:color w:val="auto"/>
                <w:highlight w:val="none"/>
              </w:rPr>
              <w:t>年12月31日以后至下一年度中标供应商进场服务并实现交接为止。费用结算原则同上。</w:t>
            </w:r>
          </w:p>
        </w:tc>
      </w:tr>
      <w:tr w14:paraId="5CBE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279E83B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vAlign w:val="center"/>
          </w:tcPr>
          <w:p w14:paraId="69D721BD">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095" w:type="dxa"/>
            <w:vAlign w:val="center"/>
          </w:tcPr>
          <w:p w14:paraId="32F83DCF">
            <w:pPr>
              <w:keepNext w:val="0"/>
              <w:keepLines w:val="0"/>
              <w:pageBreakBefore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r>
              <w:rPr>
                <w:rFonts w:ascii="sans-serif" w:hAnsi="sans-serif" w:eastAsia="sans-serif" w:cs="sans-serif"/>
                <w:i w:val="0"/>
                <w:caps w:val="0"/>
                <w:color w:val="auto"/>
                <w:spacing w:val="0"/>
                <w:kern w:val="0"/>
                <w:sz w:val="21"/>
                <w:szCs w:val="21"/>
                <w:highlight w:val="none"/>
                <w:shd w:val="clear" w:fill="FFFFFF"/>
                <w:lang w:val="en-US" w:eastAsia="zh-CN" w:bidi="ar"/>
              </w:rPr>
              <w:t>中标候选人因各种原因被取消中标候选人资格的，推荐的中标候选人不再递补，采购人重新组织招标。</w:t>
            </w:r>
          </w:p>
        </w:tc>
      </w:tr>
      <w:tr w14:paraId="0026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3AA307DB">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Align w:val="center"/>
          </w:tcPr>
          <w:p w14:paraId="26C0315C">
            <w:pPr>
              <w:keepNext w:val="0"/>
              <w:keepLines w:val="0"/>
              <w:pageBreakBefore w:val="0"/>
              <w:kinsoku/>
              <w:wordWrap/>
              <w:overflowPunct/>
              <w:topLinePunct w:val="0"/>
              <w:bidi w:val="0"/>
              <w:adjustRightInd w:val="0"/>
              <w:snapToGrid w:val="0"/>
              <w:spacing w:line="24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vAlign w:val="center"/>
          </w:tcPr>
          <w:p w14:paraId="72CE649D">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lang w:val="en" w:eastAsia="zh-CN"/>
              </w:rPr>
              <w:t>。</w:t>
            </w:r>
          </w:p>
        </w:tc>
      </w:tr>
      <w:tr w14:paraId="7562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64410266">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vAlign w:val="center"/>
          </w:tcPr>
          <w:p w14:paraId="6094FC06">
            <w:pPr>
              <w:keepNext w:val="0"/>
              <w:keepLines w:val="0"/>
              <w:pageBreakBefore w:val="0"/>
              <w:kinsoku/>
              <w:wordWrap/>
              <w:overflowPunct/>
              <w:topLinePunct w:val="0"/>
              <w:bidi w:val="0"/>
              <w:adjustRightInd w:val="0"/>
              <w:snapToGrid w:val="0"/>
              <w:spacing w:line="240" w:lineRule="auto"/>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vAlign w:val="center"/>
          </w:tcPr>
          <w:p w14:paraId="29EF6CBD">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b w:val="0"/>
                <w:bCs w:val="0"/>
                <w:color w:val="auto"/>
                <w:sz w:val="24"/>
                <w:highlight w:val="none"/>
              </w:rPr>
            </w:pPr>
            <w:bookmarkStart w:id="11" w:name="OLE_LINK24"/>
            <w:r>
              <w:rPr>
                <w:rFonts w:hint="eastAsia" w:ascii="宋体" w:hAnsi="宋体" w:cs="宋体"/>
                <w:b w:val="0"/>
                <w:bCs w:val="0"/>
                <w:color w:val="auto"/>
                <w:sz w:val="24"/>
                <w:highlight w:val="none"/>
              </w:rPr>
              <w:t>本项目的采购代理费由中标人支付。计费标准：</w:t>
            </w:r>
          </w:p>
          <w:p w14:paraId="311D35C3">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1、中标服务费以</w:t>
            </w:r>
            <w:r>
              <w:rPr>
                <w:rFonts w:hint="eastAsia" w:ascii="宋体" w:hAnsi="宋体" w:cs="宋体"/>
                <w:b w:val="0"/>
                <w:bCs w:val="0"/>
                <w:color w:val="auto"/>
                <w:sz w:val="24"/>
                <w:highlight w:val="none"/>
                <w:lang w:val="en-US" w:eastAsia="zh-CN"/>
              </w:rPr>
              <w:t>中标</w:t>
            </w:r>
            <w:r>
              <w:rPr>
                <w:rFonts w:hint="eastAsia" w:ascii="宋体" w:hAnsi="宋体" w:cs="宋体"/>
                <w:b w:val="0"/>
                <w:bCs w:val="0"/>
                <w:color w:val="auto"/>
                <w:sz w:val="24"/>
                <w:highlight w:val="none"/>
              </w:rPr>
              <w:t>金额为计费基准，按《计价格［2002］1980号》及《发改办价格［2003］857号》规定的服务类收费标准</w:t>
            </w:r>
            <w:r>
              <w:rPr>
                <w:rFonts w:hint="eastAsia" w:ascii="宋体" w:hAnsi="宋体" w:cs="宋体"/>
                <w:b w:val="0"/>
                <w:bCs w:val="0"/>
                <w:color w:val="auto"/>
                <w:sz w:val="24"/>
                <w:highlight w:val="none"/>
                <w:lang w:val="en-US" w:eastAsia="zh-CN"/>
              </w:rPr>
              <w:t>的80%</w:t>
            </w:r>
            <w:r>
              <w:rPr>
                <w:rFonts w:hint="eastAsia" w:ascii="宋体" w:hAnsi="宋体" w:cs="宋体"/>
                <w:b w:val="0"/>
                <w:bCs w:val="0"/>
                <w:color w:val="auto"/>
                <w:sz w:val="24"/>
                <w:highlight w:val="none"/>
              </w:rPr>
              <w:t>计取。</w:t>
            </w:r>
            <w:bookmarkEnd w:id="11"/>
          </w:p>
          <w:p w14:paraId="5FDA55D1">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b w:val="0"/>
                <w:bCs w:val="0"/>
                <w:color w:val="auto"/>
                <w:sz w:val="24"/>
                <w:highlight w:val="none"/>
              </w:rPr>
            </w:pPr>
            <w:bookmarkStart w:id="12" w:name="OLE_LINK25"/>
            <w:r>
              <w:rPr>
                <w:rFonts w:hint="eastAsia" w:ascii="宋体" w:hAnsi="宋体" w:cs="宋体"/>
                <w:b w:val="0"/>
                <w:bCs w:val="0"/>
                <w:color w:val="auto"/>
                <w:sz w:val="24"/>
                <w:highlight w:val="none"/>
              </w:rPr>
              <w:t>2、结算方式及时间为：中标结果公告发出后5个工作日内，中标人将中标服务费缴纳至如下账号：</w:t>
            </w:r>
          </w:p>
          <w:p w14:paraId="7FFA9967">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（1）收 款 人：浙江中际工程项目管理有限公司</w:t>
            </w:r>
          </w:p>
          <w:p w14:paraId="05DD5195">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（2）开户银行：中国银行杭州城东支行</w:t>
            </w:r>
          </w:p>
          <w:p w14:paraId="528436B5">
            <w:pPr>
              <w:keepNext w:val="0"/>
              <w:keepLines w:val="0"/>
              <w:pageBreakBefore w:val="0"/>
              <w:kinsoku/>
              <w:wordWrap/>
              <w:overflowPunct/>
              <w:topLinePunct w:val="0"/>
              <w:bidi w:val="0"/>
              <w:adjustRightInd w:val="0"/>
              <w:snapToGrid w:val="0"/>
              <w:spacing w:line="240" w:lineRule="auto"/>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（3）账    号：</w:t>
            </w:r>
            <w:bookmarkEnd w:id="12"/>
            <w:r>
              <w:rPr>
                <w:rFonts w:hint="eastAsia" w:ascii="宋体" w:hAnsi="宋体" w:cs="宋体"/>
                <w:b w:val="0"/>
                <w:bCs w:val="0"/>
                <w:color w:val="auto"/>
                <w:sz w:val="24"/>
                <w:highlight w:val="none"/>
              </w:rPr>
              <w:t>4013 5832 7200</w:t>
            </w:r>
          </w:p>
          <w:p w14:paraId="5F02EDB2">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kern w:val="0"/>
                <w:sz w:val="24"/>
                <w:highlight w:val="none"/>
                <w:lang w:val="en" w:eastAsia="zh-CN"/>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）联 行 号104331050285</w:t>
            </w:r>
          </w:p>
        </w:tc>
      </w:tr>
      <w:bookmarkEnd w:id="9"/>
    </w:tbl>
    <w:p w14:paraId="7B823034">
      <w:pPr>
        <w:keepNext w:val="0"/>
        <w:keepLines w:val="0"/>
        <w:pageBreakBefore w:val="0"/>
        <w:kinsoku/>
        <w:wordWrap/>
        <w:overflowPunct/>
        <w:topLinePunct w:val="0"/>
        <w:bidi w:val="0"/>
        <w:adjustRightInd w:val="0"/>
        <w:snapToGrid w:val="0"/>
        <w:spacing w:line="240" w:lineRule="auto"/>
        <w:ind w:firstLine="3845" w:firstLineChars="1197"/>
        <w:textAlignment w:val="auto"/>
        <w:outlineLvl w:val="0"/>
        <w:rPr>
          <w:rFonts w:hint="eastAsia" w:ascii="宋体" w:hAnsi="宋体" w:cs="宋体"/>
          <w:b/>
          <w:color w:val="auto"/>
          <w:sz w:val="32"/>
          <w:szCs w:val="20"/>
          <w:highlight w:val="none"/>
        </w:rPr>
      </w:pPr>
      <w:bookmarkStart w:id="13" w:name="第三部分"/>
      <w:bookmarkStart w:id="14" w:name="_Toc164416483"/>
    </w:p>
    <w:p w14:paraId="6B24E76C">
      <w:pPr>
        <w:adjustRightInd/>
        <w:spacing w:line="360" w:lineRule="auto"/>
        <w:ind w:firstLine="3845" w:firstLineChars="1197"/>
        <w:outlineLvl w:val="0"/>
        <w:rPr>
          <w:rFonts w:hint="eastAsia" w:ascii="宋体" w:hAnsi="宋体" w:cs="宋体"/>
          <w:b/>
          <w:color w:val="auto"/>
          <w:sz w:val="32"/>
          <w:szCs w:val="20"/>
          <w:highlight w:val="none"/>
        </w:rPr>
        <w:sectPr>
          <w:pgSz w:w="11906" w:h="16838"/>
          <w:pgMar w:top="1417" w:right="1418" w:bottom="1417" w:left="1418" w:header="851" w:footer="992" w:gutter="0"/>
          <w:pgNumType w:fmt="decimal"/>
          <w:cols w:space="720" w:num="1"/>
          <w:titlePg/>
          <w:docGrid w:linePitch="312" w:charSpace="0"/>
        </w:sectPr>
      </w:pPr>
    </w:p>
    <w:p w14:paraId="7FD6D2A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24D79B8">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4292B6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DE7563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69D0B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03B6C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FC410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03C23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1C1AF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5656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B0338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622A87B">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15F5C0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0C4759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FCB2D1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E0C83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5A39F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DE6CC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76C4A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D6836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82B0F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1CD926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5FDA81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FE26B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47CAE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FAB69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ED9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2F58CA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1CDF6F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1D6AFD2">
      <w:pPr>
        <w:spacing w:line="360"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30A0D8D">
      <w:pPr>
        <w:spacing w:line="360"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61E35B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5756464">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72C44D8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47215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743228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4E16E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1AD8669">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522358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5937AF0">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ACF1E70">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5462CF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65FD1F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F6DD4B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44485B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A51FAC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019FF1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4D3A7D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C5099D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3532AF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4F4374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253D97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w:t>
      </w:r>
      <w:r>
        <w:rPr>
          <w:rFonts w:hint="eastAsia"/>
          <w:color w:val="auto"/>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00DB791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662AE54">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0AC08A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193641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23BB6E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E987CB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6F2AFE6">
      <w:pPr>
        <w:pStyle w:val="890"/>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rPr>
        <w:t>4.4.5</w:t>
      </w:r>
      <w:r>
        <w:rPr>
          <w:rFonts w:hint="eastAsia"/>
          <w:color w:val="auto"/>
          <w:highlight w:val="none"/>
          <w:lang w:val="zh-CN"/>
        </w:rPr>
        <w:t>投诉材料可寄送浙江省政府采购行政裁决服务中心（杭州市上城区清泰街549号城建综合大楼11楼），地址：杭州市上城区清泰街549号城建综合大楼11楼，收件人：朱老师、王老师、匡老师，电话：057187800218、87227671、87227986。</w:t>
      </w:r>
    </w:p>
    <w:p w14:paraId="2B9E1763">
      <w:pPr>
        <w:pStyle w:val="890"/>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投诉书范本及制作说明详见附件3。</w:t>
      </w:r>
    </w:p>
    <w:p w14:paraId="0FE7BDC1">
      <w:pPr>
        <w:pStyle w:val="131"/>
        <w:snapToGrid w:val="0"/>
        <w:spacing w:before="0"/>
        <w:ind w:firstLine="360"/>
        <w:rPr>
          <w:rFonts w:ascii="宋体" w:hAnsi="宋体" w:cs="宋体"/>
          <w:color w:val="auto"/>
          <w:sz w:val="18"/>
          <w:szCs w:val="18"/>
          <w:highlight w:val="none"/>
        </w:rPr>
      </w:pPr>
    </w:p>
    <w:p w14:paraId="06010F60">
      <w:pPr>
        <w:adjustRightInd/>
        <w:spacing w:line="360" w:lineRule="auto"/>
        <w:jc w:val="center"/>
        <w:outlineLvl w:val="0"/>
        <w:rPr>
          <w:rFonts w:hint="eastAsia" w:ascii="宋体" w:hAnsi="宋体" w:cs="宋体"/>
          <w:b/>
          <w:color w:val="auto"/>
          <w:sz w:val="32"/>
          <w:szCs w:val="20"/>
          <w:highlight w:val="none"/>
        </w:rPr>
        <w:sectPr>
          <w:pgSz w:w="11906" w:h="16838"/>
          <w:pgMar w:top="1417" w:right="1418" w:bottom="1417" w:left="1418" w:header="851" w:footer="992" w:gutter="0"/>
          <w:pgNumType w:fmt="decimal"/>
          <w:cols w:space="720" w:num="1"/>
          <w:titlePg/>
          <w:docGrid w:linePitch="312" w:charSpace="0"/>
        </w:sectPr>
      </w:pPr>
      <w:r>
        <w:rPr>
          <w:rFonts w:hint="eastAsia" w:ascii="宋体" w:hAnsi="宋体" w:cs="宋体"/>
          <w:b/>
          <w:color w:val="auto"/>
          <w:sz w:val="32"/>
          <w:szCs w:val="20"/>
          <w:highlight w:val="none"/>
        </w:rPr>
        <w:t xml:space="preserve">    </w:t>
      </w:r>
    </w:p>
    <w:p w14:paraId="1D9A2B4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1DE384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DE9A4F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750B86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C4AD2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AC4180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ACE01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23C2C8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8A790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08E2D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97B030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8C045C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40CE2D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F4FB9FB">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D9F6C84">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B44CDB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9AB0FE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5E30D2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2C91D6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6445F5D">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601D4B3">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FAE502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888E6C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270D87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1CF15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F250A3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19555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9C5A1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4A3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BB801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26CD525">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A53C531">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75D2766">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E35A7FA">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899E7A2">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E75255A">
      <w:pPr>
        <w:snapToGrid w:val="0"/>
        <w:spacing w:line="360" w:lineRule="auto"/>
        <w:ind w:left="0" w:leftChars="0" w:firstLine="1058" w:firstLineChars="441"/>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3397B0A2">
      <w:pPr>
        <w:snapToGrid w:val="0"/>
        <w:spacing w:line="360" w:lineRule="auto"/>
        <w:ind w:left="0" w:leftChars="0" w:firstLine="1058" w:firstLineChars="441"/>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209EA54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328984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746ECFF">
      <w:pPr>
        <w:pStyle w:val="2"/>
        <w:ind w:firstLine="960" w:firstLineChars="400"/>
        <w:rPr>
          <w:rFonts w:hint="eastAsia"/>
          <w:color w:val="auto"/>
          <w:highlight w:val="none"/>
        </w:rPr>
      </w:pPr>
      <w:r>
        <w:rPr>
          <w:rFonts w:hint="eastAsia" w:ascii="宋体" w:hAnsi="宋体" w:cs="宋体"/>
          <w:color w:val="auto"/>
          <w:sz w:val="24"/>
          <w:highlight w:val="none"/>
        </w:rPr>
        <w:t>11.3.</w:t>
      </w:r>
      <w:r>
        <w:rPr>
          <w:rFonts w:hint="eastAsia" w:hAnsi="宋体" w:cs="宋体"/>
          <w:color w:val="auto"/>
          <w:sz w:val="24"/>
          <w:highlight w:val="none"/>
          <w:lang w:val="en-US" w:eastAsia="zh-CN"/>
        </w:rPr>
        <w:t xml:space="preserve">2 </w:t>
      </w:r>
      <w:r>
        <w:rPr>
          <w:rFonts w:hint="eastAsia" w:ascii="宋体" w:hAnsi="宋体" w:cs="宋体"/>
          <w:color w:val="auto"/>
          <w:sz w:val="24"/>
          <w:highlight w:val="none"/>
          <w:lang w:val="en-US" w:eastAsia="zh-CN"/>
        </w:rPr>
        <w:t>投标价格组成明细表；</w:t>
      </w:r>
    </w:p>
    <w:p w14:paraId="5F886686">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F74296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212C224">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10C2EF9">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2C58C2EA">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4BB2DB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121582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214CB5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52FB71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DD5ECF6">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29DB8D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02D800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95DC10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CF9F662">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6EB1F0">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B06F56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0188F3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110A67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789A7941">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9EDFE4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1F8C26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523A440">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E0EDDC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AC22ED9">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FB2B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0D3F2A3">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72AF9A5">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9539A0A">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43E99B">
      <w:pPr>
        <w:pStyle w:val="131"/>
        <w:spacing w:before="0"/>
        <w:ind w:firstLine="643"/>
        <w:rPr>
          <w:rFonts w:ascii="宋体" w:hAnsi="宋体" w:cs="宋体"/>
          <w:b/>
          <w:color w:val="auto"/>
          <w:sz w:val="32"/>
          <w:highlight w:val="none"/>
        </w:rPr>
      </w:pPr>
    </w:p>
    <w:p w14:paraId="012D5BCE">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97D442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2F9BE8F">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C2343BA">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EA1BC61">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C578158">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262CA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5CD9318">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0A426CD">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7A9AA13">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F0B824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DA9348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0619C1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E2ECCC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D2282F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1205CB8">
      <w:pPr>
        <w:pStyle w:val="131"/>
        <w:spacing w:before="0"/>
        <w:ind w:firstLine="0" w:firstLineChars="0"/>
        <w:rPr>
          <w:rFonts w:ascii="宋体" w:hAnsi="宋体" w:cs="宋体"/>
          <w:color w:val="auto"/>
          <w:kern w:val="0"/>
          <w:szCs w:val="24"/>
          <w:highlight w:val="none"/>
        </w:rPr>
      </w:pPr>
    </w:p>
    <w:p w14:paraId="60178BF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F97F4D7">
      <w:pPr>
        <w:spacing w:line="360"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6BC5528">
      <w:pPr>
        <w:spacing w:line="360" w:lineRule="auto"/>
        <w:rPr>
          <w:rFonts w:ascii="宋体" w:hAnsi="宋体" w:cs="宋体"/>
          <w:b/>
          <w:color w:val="auto"/>
          <w:sz w:val="24"/>
          <w:highlight w:val="none"/>
        </w:rPr>
      </w:pPr>
    </w:p>
    <w:p w14:paraId="705673E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25B3C50">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3BFF541">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3B91C104">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DC5812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9B2DF4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6" w:name="_Hlk101184471"/>
      <w:r>
        <w:rPr>
          <w:rFonts w:hint="eastAsia" w:ascii="宋体" w:hAnsi="宋体" w:cs="宋体"/>
          <w:color w:val="auto"/>
          <w:sz w:val="24"/>
          <w:highlight w:val="none"/>
        </w:rPr>
        <w:t>资格审查情况、评审专家抽取规则、符合性审查情况、</w:t>
      </w:r>
      <w:bookmarkEnd w:id="16"/>
      <w:r>
        <w:rPr>
          <w:rFonts w:hint="eastAsia" w:ascii="宋体" w:hAnsi="宋体" w:cs="宋体"/>
          <w:color w:val="auto"/>
          <w:sz w:val="24"/>
          <w:highlight w:val="none"/>
        </w:rPr>
        <w:t>未中标情况说明、中标公告期限以及评审专家名单、评分汇总及明细。</w:t>
      </w:r>
    </w:p>
    <w:p w14:paraId="7B4947F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572133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23.4</w:t>
      </w:r>
      <w:r>
        <w:rPr>
          <w:rFonts w:hint="eastAsia" w:ascii="宋体" w:hAnsi="宋体" w:cs="宋体"/>
          <w:color w:val="auto"/>
          <w:sz w:val="24"/>
          <w:highlight w:val="none"/>
        </w:rPr>
        <w:t>由于中标、成交供应商原因导致重新采购的，应当承担支付代理费和专家评审费等费用在内的赔偿责任。</w:t>
      </w:r>
    </w:p>
    <w:p w14:paraId="21AC6DC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57E9BA5">
      <w:pPr>
        <w:pStyle w:val="25"/>
        <w:spacing w:line="360" w:lineRule="auto"/>
        <w:ind w:left="479" w:hanging="479" w:hangingChars="199"/>
        <w:rPr>
          <w:rFonts w:hint="eastAsia" w:cs="宋体"/>
          <w:b/>
          <w:color w:val="auto"/>
          <w:highlight w:val="none"/>
        </w:rPr>
      </w:pPr>
      <w:r>
        <w:rPr>
          <w:rFonts w:hint="eastAsia" w:cs="宋体"/>
          <w:b/>
          <w:color w:val="auto"/>
          <w:highlight w:val="none"/>
        </w:rPr>
        <w:t>24.合同授予</w:t>
      </w:r>
    </w:p>
    <w:p w14:paraId="71975A56">
      <w:pPr>
        <w:pStyle w:val="25"/>
        <w:spacing w:line="360" w:lineRule="auto"/>
        <w:ind w:left="479" w:leftChars="228" w:firstLine="0" w:firstLineChars="0"/>
        <w:rPr>
          <w:rFonts w:cs="宋体"/>
          <w:b/>
          <w:color w:val="auto"/>
          <w:highlight w:val="none"/>
        </w:rPr>
      </w:pPr>
      <w:r>
        <w:rPr>
          <w:rFonts w:hint="eastAsia" w:cs="宋体"/>
          <w:color w:val="auto"/>
          <w:highlight w:val="none"/>
        </w:rPr>
        <w:t>合同主要条款详见第五部分拟签订的合同文本。</w:t>
      </w:r>
    </w:p>
    <w:p w14:paraId="4D01E346">
      <w:pPr>
        <w:pStyle w:val="25"/>
        <w:spacing w:line="360" w:lineRule="auto"/>
        <w:ind w:left="479" w:hanging="479" w:hangingChars="199"/>
        <w:rPr>
          <w:rFonts w:cs="宋体"/>
          <w:b/>
          <w:color w:val="auto"/>
          <w:highlight w:val="none"/>
        </w:rPr>
      </w:pPr>
      <w:r>
        <w:rPr>
          <w:rFonts w:hint="eastAsia" w:cs="宋体"/>
          <w:b/>
          <w:color w:val="auto"/>
          <w:highlight w:val="none"/>
        </w:rPr>
        <w:t>25.合同的签订</w:t>
      </w:r>
    </w:p>
    <w:p w14:paraId="132E165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E0C4FAF">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7BE6E3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C49E61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D4BB49F">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36FE5FD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A71DDAA">
      <w:pPr>
        <w:pStyle w:val="131"/>
        <w:snapToGrid w:val="0"/>
        <w:spacing w:before="0"/>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7ACD07C">
      <w:pPr>
        <w:pStyle w:val="25"/>
        <w:spacing w:line="360" w:lineRule="auto"/>
        <w:ind w:left="479" w:hanging="479" w:hangingChars="199"/>
        <w:rPr>
          <w:rFonts w:hint="eastAsia" w:cs="宋体"/>
          <w:b/>
          <w:color w:val="auto"/>
          <w:highlight w:val="none"/>
          <w:lang w:val="en-US" w:eastAsia="zh-CN"/>
        </w:rPr>
      </w:pPr>
      <w:r>
        <w:rPr>
          <w:rFonts w:hint="eastAsia" w:cs="宋体"/>
          <w:b/>
          <w:color w:val="auto"/>
          <w:highlight w:val="none"/>
          <w:lang w:val="en-US" w:eastAsia="zh-CN"/>
        </w:rPr>
        <w:t>27.预付款</w:t>
      </w:r>
    </w:p>
    <w:p w14:paraId="4C6C383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4343A700">
      <w:pPr>
        <w:rPr>
          <w:color w:val="auto"/>
          <w:highlight w:val="none"/>
        </w:rPr>
      </w:pPr>
    </w:p>
    <w:p w14:paraId="6C7D97A0">
      <w:pPr>
        <w:snapToGrid w:val="0"/>
        <w:spacing w:line="360" w:lineRule="auto"/>
        <w:ind w:firstLine="3357" w:firstLineChars="1045"/>
        <w:rPr>
          <w:rFonts w:ascii="宋体" w:hAnsi="宋体" w:cs="宋体"/>
          <w:b/>
          <w:color w:val="auto"/>
          <w:sz w:val="32"/>
          <w:highlight w:val="none"/>
        </w:rPr>
      </w:pPr>
    </w:p>
    <w:p w14:paraId="631096F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B5BA3BD">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FBFAB0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04E345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4EE92A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FD11CA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44E579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41AF11A">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77ED31E5">
      <w:pPr>
        <w:tabs>
          <w:tab w:val="left" w:pos="0"/>
        </w:tabs>
        <w:spacing w:line="360" w:lineRule="auto"/>
        <w:ind w:firstLine="480"/>
        <w:rPr>
          <w:rFonts w:ascii="宋体" w:hAnsi="宋体" w:cs="宋体"/>
          <w:color w:val="auto"/>
          <w:sz w:val="24"/>
          <w:highlight w:val="none"/>
        </w:rPr>
      </w:pPr>
    </w:p>
    <w:p w14:paraId="5A4A38A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614884D">
      <w:pPr>
        <w:pStyle w:val="25"/>
        <w:spacing w:line="360" w:lineRule="auto"/>
        <w:ind w:firstLine="0" w:firstLineChars="0"/>
        <w:rPr>
          <w:rFonts w:cs="宋体"/>
          <w:b/>
          <w:color w:val="auto"/>
          <w:highlight w:val="none"/>
        </w:rPr>
      </w:pPr>
      <w:r>
        <w:rPr>
          <w:rFonts w:hint="eastAsia" w:cs="宋体"/>
          <w:b/>
          <w:color w:val="auto"/>
          <w:highlight w:val="none"/>
        </w:rPr>
        <w:t>30.验收</w:t>
      </w:r>
    </w:p>
    <w:p w14:paraId="5D4063C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DAA1A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BE301C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A86BE5">
      <w:pPr>
        <w:tabs>
          <w:tab w:val="left" w:pos="0"/>
        </w:tabs>
        <w:adjustRightInd w:val="0"/>
        <w:snapToGrid w:val="0"/>
        <w:spacing w:line="360" w:lineRule="auto"/>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F5863EC">
      <w:pPr>
        <w:tabs>
          <w:tab w:val="left" w:pos="0"/>
        </w:tabs>
        <w:spacing w:line="360" w:lineRule="auto"/>
        <w:ind w:firstLine="480"/>
        <w:rPr>
          <w:color w:val="auto"/>
          <w:highlight w:val="none"/>
        </w:rPr>
        <w:sectPr>
          <w:pgSz w:w="11906" w:h="16838"/>
          <w:pgMar w:top="1417" w:right="1418" w:bottom="1417" w:left="1418" w:header="851" w:footer="992" w:gutter="0"/>
          <w:pgNumType w:fmt="decimal"/>
          <w:cols w:space="720" w:num="1"/>
          <w:titlePg/>
          <w:docGrid w:linePitch="312" w:charSpace="0"/>
        </w:sect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bookmarkEnd w:id="14"/>
    <w:bookmarkEnd w:id="15"/>
    <w:p w14:paraId="25CA3F72">
      <w:pPr>
        <w:spacing w:line="360" w:lineRule="auto"/>
        <w:jc w:val="center"/>
        <w:outlineLvl w:val="0"/>
        <w:rPr>
          <w:rFonts w:ascii="宋体" w:hAnsi="宋体" w:cs="宋体"/>
          <w:b/>
          <w:color w:val="auto"/>
          <w:sz w:val="36"/>
          <w:szCs w:val="36"/>
          <w:highlight w:val="none"/>
        </w:rPr>
      </w:pPr>
      <w:bookmarkStart w:id="17" w:name="第四部分"/>
      <w:r>
        <w:rPr>
          <w:rFonts w:hint="eastAsia" w:ascii="宋体" w:hAnsi="宋体" w:cs="宋体"/>
          <w:b/>
          <w:color w:val="auto"/>
          <w:sz w:val="36"/>
          <w:szCs w:val="36"/>
          <w:highlight w:val="none"/>
        </w:rPr>
        <w:t>第三部分   采购需求</w:t>
      </w:r>
    </w:p>
    <w:p w14:paraId="4FD99A07">
      <w:pPr>
        <w:pStyle w:val="5"/>
        <w:tabs>
          <w:tab w:val="left" w:pos="578"/>
          <w:tab w:val="clear" w:pos="432"/>
        </w:tabs>
        <w:spacing w:before="120" w:after="120"/>
        <w:jc w:val="center"/>
        <w:rPr>
          <w:rFonts w:hint="eastAsia" w:ascii="宋体" w:hAnsi="宋体" w:eastAsia="宋体" w:cs="宋体"/>
          <w:color w:val="auto"/>
          <w:sz w:val="28"/>
          <w:szCs w:val="28"/>
          <w:highlight w:val="none"/>
        </w:rPr>
      </w:pPr>
      <w:bookmarkStart w:id="18" w:name="_Toc25660917"/>
      <w:bookmarkStart w:id="19" w:name="_Toc22010"/>
      <w:bookmarkStart w:id="20" w:name="_Toc468650634"/>
      <w:bookmarkStart w:id="21" w:name="_Toc14467"/>
      <w:bookmarkStart w:id="22" w:name="_Toc4670"/>
      <w:r>
        <w:rPr>
          <w:rFonts w:hint="eastAsia" w:ascii="宋体" w:hAnsi="宋体" w:eastAsia="宋体" w:cs="宋体"/>
          <w:color w:val="auto"/>
          <w:sz w:val="28"/>
          <w:szCs w:val="28"/>
          <w:highlight w:val="none"/>
        </w:rPr>
        <w:t>一、 采购内容</w:t>
      </w:r>
      <w:bookmarkEnd w:id="18"/>
      <w:bookmarkEnd w:id="19"/>
      <w:bookmarkEnd w:id="20"/>
      <w:bookmarkEnd w:id="21"/>
      <w:bookmarkEnd w:id="22"/>
    </w:p>
    <w:tbl>
      <w:tblPr>
        <w:tblStyle w:val="62"/>
        <w:tblW w:w="0" w:type="auto"/>
        <w:tblInd w:w="-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4110"/>
        <w:gridCol w:w="1152"/>
        <w:gridCol w:w="1188"/>
        <w:gridCol w:w="960"/>
      </w:tblGrid>
      <w:tr w14:paraId="621D1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00" w:type="dxa"/>
            <w:noWrap w:val="0"/>
            <w:vAlign w:val="center"/>
          </w:tcPr>
          <w:p w14:paraId="03FE3A18">
            <w:pPr>
              <w:pStyle w:val="958"/>
              <w:spacing w:line="360" w:lineRule="auto"/>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标项号</w:t>
            </w:r>
          </w:p>
        </w:tc>
        <w:tc>
          <w:tcPr>
            <w:tcW w:w="4110" w:type="dxa"/>
            <w:noWrap w:val="0"/>
            <w:vAlign w:val="center"/>
          </w:tcPr>
          <w:p w14:paraId="1241D775">
            <w:pPr>
              <w:pStyle w:val="958"/>
              <w:spacing w:line="360" w:lineRule="auto"/>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标项内容</w:t>
            </w:r>
          </w:p>
        </w:tc>
        <w:tc>
          <w:tcPr>
            <w:tcW w:w="1152" w:type="dxa"/>
            <w:noWrap w:val="0"/>
            <w:vAlign w:val="center"/>
          </w:tcPr>
          <w:p w14:paraId="70386872">
            <w:pPr>
              <w:pStyle w:val="958"/>
              <w:spacing w:line="360" w:lineRule="auto"/>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单位</w:t>
            </w:r>
          </w:p>
        </w:tc>
        <w:tc>
          <w:tcPr>
            <w:tcW w:w="1188" w:type="dxa"/>
            <w:noWrap w:val="0"/>
            <w:vAlign w:val="center"/>
          </w:tcPr>
          <w:p w14:paraId="1287AE7D">
            <w:pPr>
              <w:pStyle w:val="958"/>
              <w:spacing w:line="360" w:lineRule="auto"/>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数量</w:t>
            </w:r>
          </w:p>
        </w:tc>
        <w:tc>
          <w:tcPr>
            <w:tcW w:w="960" w:type="dxa"/>
            <w:noWrap w:val="0"/>
            <w:vAlign w:val="center"/>
          </w:tcPr>
          <w:p w14:paraId="26DBEF87">
            <w:pPr>
              <w:spacing w:line="360" w:lineRule="auto"/>
              <w:jc w:val="center"/>
              <w:rPr>
                <w:rFonts w:hint="eastAsia" w:ascii="宋体" w:hAnsi="宋体" w:cs="宋体"/>
                <w:b/>
                <w:bCs/>
                <w:color w:val="auto"/>
                <w:kern w:val="0"/>
                <w:highlight w:val="none"/>
              </w:rPr>
            </w:pPr>
            <w:r>
              <w:rPr>
                <w:rFonts w:hint="eastAsia" w:ascii="宋体" w:hAnsi="宋体" w:cs="宋体"/>
                <w:b/>
                <w:bCs/>
                <w:color w:val="auto"/>
                <w:kern w:val="0"/>
                <w:highlight w:val="none"/>
              </w:rPr>
              <w:t>备注</w:t>
            </w:r>
          </w:p>
        </w:tc>
      </w:tr>
      <w:tr w14:paraId="6AC5E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00" w:type="dxa"/>
            <w:noWrap w:val="0"/>
            <w:vAlign w:val="center"/>
          </w:tcPr>
          <w:p w14:paraId="6AEA722D">
            <w:pPr>
              <w:pStyle w:val="958"/>
              <w:spacing w:line="360" w:lineRule="auto"/>
              <w:ind w:firstLine="376"/>
              <w:rPr>
                <w:rFonts w:hint="eastAsia" w:ascii="宋体" w:hAnsi="宋体" w:eastAsia="宋体" w:cs="宋体"/>
                <w:b/>
                <w:color w:val="auto"/>
                <w:w w:val="89"/>
                <w:highlight w:val="none"/>
              </w:rPr>
            </w:pPr>
            <w:r>
              <w:rPr>
                <w:rFonts w:hint="eastAsia" w:ascii="宋体" w:hAnsi="宋体" w:eastAsia="宋体" w:cs="宋体"/>
                <w:b/>
                <w:color w:val="auto"/>
                <w:w w:val="89"/>
                <w:highlight w:val="none"/>
              </w:rPr>
              <w:t>1</w:t>
            </w:r>
          </w:p>
        </w:tc>
        <w:tc>
          <w:tcPr>
            <w:tcW w:w="4110" w:type="dxa"/>
            <w:noWrap w:val="0"/>
            <w:vAlign w:val="center"/>
          </w:tcPr>
          <w:p w14:paraId="187DA099">
            <w:pPr>
              <w:pStyle w:val="958"/>
              <w:spacing w:line="360" w:lineRule="auto"/>
              <w:jc w:val="center"/>
              <w:rPr>
                <w:rFonts w:hint="eastAsia" w:ascii="宋体" w:hAnsi="宋体" w:eastAsia="宋体" w:cs="宋体"/>
                <w:b/>
                <w:color w:val="auto"/>
                <w:highlight w:val="none"/>
              </w:rPr>
            </w:pPr>
            <w:r>
              <w:rPr>
                <w:rFonts w:hint="eastAsia"/>
                <w:color w:val="auto"/>
                <w:highlight w:val="none"/>
              </w:rPr>
              <w:t>钱塘江省管海塘沉降和近岸滩地等观测</w:t>
            </w:r>
          </w:p>
        </w:tc>
        <w:tc>
          <w:tcPr>
            <w:tcW w:w="1152" w:type="dxa"/>
            <w:noWrap w:val="0"/>
            <w:vAlign w:val="center"/>
          </w:tcPr>
          <w:p w14:paraId="3312B218">
            <w:pPr>
              <w:pStyle w:val="958"/>
              <w:spacing w:line="360" w:lineRule="auto"/>
              <w:jc w:val="center"/>
              <w:rPr>
                <w:rFonts w:hint="eastAsia" w:ascii="宋体" w:hAnsi="宋体" w:eastAsia="宋体" w:cs="宋体"/>
                <w:b/>
                <w:color w:val="auto"/>
                <w:w w:val="89"/>
                <w:highlight w:val="none"/>
              </w:rPr>
            </w:pPr>
            <w:r>
              <w:rPr>
                <w:rFonts w:hint="eastAsia" w:ascii="宋体" w:hAnsi="宋体" w:eastAsia="宋体" w:cs="宋体"/>
                <w:b/>
                <w:color w:val="auto"/>
                <w:w w:val="89"/>
                <w:highlight w:val="none"/>
              </w:rPr>
              <w:t>项</w:t>
            </w:r>
          </w:p>
        </w:tc>
        <w:tc>
          <w:tcPr>
            <w:tcW w:w="1188" w:type="dxa"/>
            <w:noWrap w:val="0"/>
            <w:vAlign w:val="center"/>
          </w:tcPr>
          <w:p w14:paraId="7A8CF08D">
            <w:pPr>
              <w:pStyle w:val="958"/>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960" w:type="dxa"/>
            <w:noWrap w:val="0"/>
            <w:vAlign w:val="center"/>
          </w:tcPr>
          <w:p w14:paraId="3CD56FE7">
            <w:pPr>
              <w:spacing w:line="360" w:lineRule="auto"/>
              <w:ind w:firstLine="420"/>
              <w:jc w:val="center"/>
              <w:rPr>
                <w:rFonts w:hint="eastAsia" w:ascii="宋体" w:hAnsi="宋体" w:cs="宋体"/>
                <w:color w:val="auto"/>
                <w:highlight w:val="none"/>
              </w:rPr>
            </w:pPr>
          </w:p>
        </w:tc>
      </w:tr>
      <w:tr w14:paraId="31D8C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00" w:type="dxa"/>
            <w:noWrap w:val="0"/>
            <w:vAlign w:val="center"/>
          </w:tcPr>
          <w:p w14:paraId="3CA8A5F4">
            <w:pPr>
              <w:pStyle w:val="958"/>
              <w:spacing w:line="360" w:lineRule="auto"/>
              <w:ind w:firstLine="376"/>
              <w:rPr>
                <w:rFonts w:hint="eastAsia" w:ascii="宋体" w:hAnsi="宋体" w:eastAsia="宋体" w:cs="宋体"/>
                <w:b/>
                <w:color w:val="auto"/>
                <w:w w:val="89"/>
                <w:highlight w:val="none"/>
                <w:lang w:val="en-US"/>
              </w:rPr>
            </w:pPr>
            <w:r>
              <w:rPr>
                <w:rFonts w:hint="eastAsia" w:ascii="宋体" w:hAnsi="宋体" w:eastAsia="宋体" w:cs="宋体"/>
                <w:b/>
                <w:color w:val="auto"/>
                <w:w w:val="89"/>
                <w:highlight w:val="none"/>
                <w:lang w:val="en-US"/>
              </w:rPr>
              <w:t>2</w:t>
            </w:r>
          </w:p>
        </w:tc>
        <w:tc>
          <w:tcPr>
            <w:tcW w:w="4110" w:type="dxa"/>
            <w:noWrap w:val="0"/>
            <w:vAlign w:val="center"/>
          </w:tcPr>
          <w:p w14:paraId="3C49F0C4">
            <w:pPr>
              <w:pStyle w:val="958"/>
              <w:spacing w:line="360" w:lineRule="auto"/>
              <w:jc w:val="center"/>
              <w:rPr>
                <w:rFonts w:hint="eastAsia"/>
                <w:color w:val="auto"/>
                <w:highlight w:val="none"/>
              </w:rPr>
            </w:pPr>
            <w:r>
              <w:rPr>
                <w:rFonts w:hint="eastAsia"/>
                <w:color w:val="auto"/>
                <w:highlight w:val="none"/>
              </w:rPr>
              <w:t>省管海塘隐患探测</w:t>
            </w:r>
          </w:p>
        </w:tc>
        <w:tc>
          <w:tcPr>
            <w:tcW w:w="1152" w:type="dxa"/>
            <w:noWrap w:val="0"/>
            <w:vAlign w:val="center"/>
          </w:tcPr>
          <w:p w14:paraId="562396CA">
            <w:pPr>
              <w:pStyle w:val="958"/>
              <w:spacing w:line="360" w:lineRule="auto"/>
              <w:jc w:val="center"/>
              <w:rPr>
                <w:rFonts w:hint="eastAsia" w:ascii="宋体" w:hAnsi="宋体" w:eastAsia="宋体" w:cs="宋体"/>
                <w:b/>
                <w:color w:val="auto"/>
                <w:w w:val="89"/>
                <w:highlight w:val="none"/>
              </w:rPr>
            </w:pPr>
            <w:r>
              <w:rPr>
                <w:rFonts w:hint="eastAsia" w:ascii="宋体" w:hAnsi="宋体" w:eastAsia="宋体" w:cs="宋体"/>
                <w:b/>
                <w:color w:val="auto"/>
                <w:w w:val="89"/>
                <w:highlight w:val="none"/>
              </w:rPr>
              <w:t>项</w:t>
            </w:r>
          </w:p>
        </w:tc>
        <w:tc>
          <w:tcPr>
            <w:tcW w:w="1188" w:type="dxa"/>
            <w:noWrap w:val="0"/>
            <w:vAlign w:val="center"/>
          </w:tcPr>
          <w:p w14:paraId="00F3826E">
            <w:pPr>
              <w:pStyle w:val="958"/>
              <w:spacing w:line="360" w:lineRule="auto"/>
              <w:jc w:val="center"/>
              <w:rPr>
                <w:rFonts w:hint="eastAsia" w:ascii="宋体" w:hAnsi="宋体" w:eastAsia="宋体" w:cs="宋体"/>
                <w:b/>
                <w:color w:val="auto"/>
                <w:highlight w:val="none"/>
                <w:lang w:val="en-US"/>
              </w:rPr>
            </w:pPr>
            <w:r>
              <w:rPr>
                <w:rFonts w:hint="eastAsia" w:ascii="宋体" w:hAnsi="宋体" w:eastAsia="宋体" w:cs="宋体"/>
                <w:b/>
                <w:color w:val="auto"/>
                <w:highlight w:val="none"/>
                <w:lang w:val="en-US"/>
              </w:rPr>
              <w:t>1</w:t>
            </w:r>
          </w:p>
        </w:tc>
        <w:tc>
          <w:tcPr>
            <w:tcW w:w="960" w:type="dxa"/>
            <w:noWrap w:val="0"/>
            <w:vAlign w:val="center"/>
          </w:tcPr>
          <w:p w14:paraId="47FE4DF8">
            <w:pPr>
              <w:spacing w:line="360" w:lineRule="auto"/>
              <w:ind w:firstLine="420"/>
              <w:jc w:val="center"/>
              <w:rPr>
                <w:rFonts w:hint="eastAsia" w:ascii="宋体" w:hAnsi="宋体" w:cs="宋体"/>
                <w:color w:val="auto"/>
                <w:highlight w:val="none"/>
              </w:rPr>
            </w:pPr>
          </w:p>
        </w:tc>
      </w:tr>
      <w:tr w14:paraId="1703C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00" w:type="dxa"/>
            <w:noWrap w:val="0"/>
            <w:vAlign w:val="center"/>
          </w:tcPr>
          <w:p w14:paraId="6E3F7EDD">
            <w:pPr>
              <w:pStyle w:val="958"/>
              <w:spacing w:line="360" w:lineRule="auto"/>
              <w:ind w:firstLine="376"/>
              <w:rPr>
                <w:rFonts w:hint="eastAsia" w:ascii="宋体" w:hAnsi="宋体" w:eastAsia="宋体" w:cs="宋体"/>
                <w:b/>
                <w:color w:val="auto"/>
                <w:w w:val="89"/>
                <w:highlight w:val="none"/>
                <w:lang w:val="en-US"/>
              </w:rPr>
            </w:pPr>
            <w:r>
              <w:rPr>
                <w:rFonts w:hint="eastAsia" w:ascii="宋体" w:hAnsi="宋体" w:eastAsia="宋体" w:cs="宋体"/>
                <w:b/>
                <w:color w:val="auto"/>
                <w:w w:val="89"/>
                <w:highlight w:val="none"/>
                <w:lang w:val="en-US"/>
              </w:rPr>
              <w:t>3</w:t>
            </w:r>
          </w:p>
        </w:tc>
        <w:tc>
          <w:tcPr>
            <w:tcW w:w="4110" w:type="dxa"/>
            <w:noWrap w:val="0"/>
            <w:vAlign w:val="center"/>
          </w:tcPr>
          <w:p w14:paraId="091C08DE">
            <w:pPr>
              <w:pStyle w:val="958"/>
              <w:spacing w:line="360" w:lineRule="auto"/>
              <w:jc w:val="center"/>
              <w:rPr>
                <w:rFonts w:hint="eastAsia"/>
                <w:color w:val="auto"/>
                <w:highlight w:val="none"/>
              </w:rPr>
            </w:pPr>
            <w:r>
              <w:rPr>
                <w:rFonts w:hint="eastAsia"/>
                <w:color w:val="auto"/>
                <w:highlight w:val="none"/>
              </w:rPr>
              <w:t>省管</w:t>
            </w:r>
            <w:r>
              <w:rPr>
                <w:rFonts w:hint="default"/>
                <w:color w:val="auto"/>
                <w:highlight w:val="none"/>
              </w:rPr>
              <w:t>海塘</w:t>
            </w:r>
            <w:r>
              <w:rPr>
                <w:rFonts w:hint="eastAsia"/>
                <w:color w:val="auto"/>
                <w:highlight w:val="none"/>
              </w:rPr>
              <w:t>零星维修工程设计</w:t>
            </w:r>
          </w:p>
        </w:tc>
        <w:tc>
          <w:tcPr>
            <w:tcW w:w="1152" w:type="dxa"/>
            <w:noWrap w:val="0"/>
            <w:vAlign w:val="center"/>
          </w:tcPr>
          <w:p w14:paraId="3DED0B42">
            <w:pPr>
              <w:pStyle w:val="958"/>
              <w:spacing w:line="360" w:lineRule="auto"/>
              <w:jc w:val="center"/>
              <w:rPr>
                <w:rFonts w:hint="eastAsia" w:ascii="宋体" w:hAnsi="宋体" w:eastAsia="宋体" w:cs="宋体"/>
                <w:b/>
                <w:color w:val="auto"/>
                <w:w w:val="89"/>
                <w:highlight w:val="none"/>
              </w:rPr>
            </w:pPr>
            <w:r>
              <w:rPr>
                <w:rFonts w:hint="eastAsia" w:ascii="宋体" w:hAnsi="宋体" w:eastAsia="宋体" w:cs="宋体"/>
                <w:b/>
                <w:color w:val="auto"/>
                <w:w w:val="89"/>
                <w:highlight w:val="none"/>
              </w:rPr>
              <w:t>项</w:t>
            </w:r>
          </w:p>
        </w:tc>
        <w:tc>
          <w:tcPr>
            <w:tcW w:w="1188" w:type="dxa"/>
            <w:noWrap w:val="0"/>
            <w:vAlign w:val="center"/>
          </w:tcPr>
          <w:p w14:paraId="7C7BB8C4">
            <w:pPr>
              <w:pStyle w:val="958"/>
              <w:spacing w:line="360" w:lineRule="auto"/>
              <w:jc w:val="center"/>
              <w:rPr>
                <w:rFonts w:hint="eastAsia" w:ascii="宋体" w:hAnsi="宋体" w:eastAsia="宋体" w:cs="宋体"/>
                <w:b/>
                <w:color w:val="auto"/>
                <w:highlight w:val="none"/>
                <w:lang w:val="en-US"/>
              </w:rPr>
            </w:pPr>
            <w:r>
              <w:rPr>
                <w:rFonts w:hint="eastAsia" w:ascii="宋体" w:hAnsi="宋体" w:eastAsia="宋体" w:cs="宋体"/>
                <w:b/>
                <w:color w:val="auto"/>
                <w:highlight w:val="none"/>
                <w:lang w:val="en-US"/>
              </w:rPr>
              <w:t>1</w:t>
            </w:r>
          </w:p>
        </w:tc>
        <w:tc>
          <w:tcPr>
            <w:tcW w:w="960" w:type="dxa"/>
            <w:noWrap w:val="0"/>
            <w:vAlign w:val="center"/>
          </w:tcPr>
          <w:p w14:paraId="350B2154">
            <w:pPr>
              <w:spacing w:line="360" w:lineRule="auto"/>
              <w:ind w:firstLine="420"/>
              <w:jc w:val="center"/>
              <w:rPr>
                <w:rFonts w:hint="eastAsia" w:ascii="宋体" w:hAnsi="宋体" w:cs="宋体"/>
                <w:color w:val="auto"/>
                <w:highlight w:val="none"/>
              </w:rPr>
            </w:pPr>
          </w:p>
        </w:tc>
      </w:tr>
      <w:tr w14:paraId="34513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00" w:type="dxa"/>
            <w:noWrap w:val="0"/>
            <w:vAlign w:val="center"/>
          </w:tcPr>
          <w:p w14:paraId="29C1D6DF">
            <w:pPr>
              <w:pStyle w:val="958"/>
              <w:spacing w:line="360" w:lineRule="auto"/>
              <w:ind w:firstLine="376"/>
              <w:rPr>
                <w:rFonts w:hint="eastAsia" w:ascii="宋体" w:hAnsi="宋体" w:eastAsia="宋体" w:cs="宋体"/>
                <w:b/>
                <w:color w:val="auto"/>
                <w:w w:val="89"/>
                <w:highlight w:val="none"/>
                <w:lang w:val="en-US" w:eastAsia="zh-CN"/>
              </w:rPr>
            </w:pPr>
            <w:r>
              <w:rPr>
                <w:rFonts w:hint="eastAsia" w:ascii="宋体" w:hAnsi="宋体" w:eastAsia="宋体" w:cs="宋体"/>
                <w:b/>
                <w:color w:val="auto"/>
                <w:w w:val="89"/>
                <w:highlight w:val="none"/>
                <w:lang w:val="en-US" w:eastAsia="zh-CN"/>
              </w:rPr>
              <w:t>4</w:t>
            </w:r>
          </w:p>
        </w:tc>
        <w:tc>
          <w:tcPr>
            <w:tcW w:w="4110" w:type="dxa"/>
            <w:noWrap w:val="0"/>
            <w:vAlign w:val="center"/>
          </w:tcPr>
          <w:p w14:paraId="47BDA84D">
            <w:pPr>
              <w:pStyle w:val="958"/>
              <w:spacing w:line="360" w:lineRule="auto"/>
              <w:jc w:val="center"/>
              <w:rPr>
                <w:rFonts w:hint="eastAsia" w:eastAsia="宋体"/>
                <w:color w:val="auto"/>
                <w:highlight w:val="none"/>
                <w:lang w:eastAsia="zh-CN"/>
              </w:rPr>
            </w:pPr>
            <w:r>
              <w:rPr>
                <w:rFonts w:hint="eastAsia"/>
                <w:color w:val="auto"/>
                <w:highlight w:val="none"/>
              </w:rPr>
              <w:t>省管</w:t>
            </w:r>
            <w:r>
              <w:rPr>
                <w:rFonts w:hint="eastAsia"/>
                <w:color w:val="auto"/>
                <w:highlight w:val="none"/>
                <w:lang w:eastAsia="zh-CN"/>
              </w:rPr>
              <w:t>海塘安全自动监测</w:t>
            </w:r>
          </w:p>
        </w:tc>
        <w:tc>
          <w:tcPr>
            <w:tcW w:w="1152" w:type="dxa"/>
            <w:noWrap w:val="0"/>
            <w:vAlign w:val="center"/>
          </w:tcPr>
          <w:p w14:paraId="17F53094">
            <w:pPr>
              <w:pStyle w:val="958"/>
              <w:spacing w:line="360" w:lineRule="auto"/>
              <w:jc w:val="center"/>
              <w:rPr>
                <w:rFonts w:hint="eastAsia" w:ascii="宋体" w:hAnsi="宋体" w:eastAsia="宋体" w:cs="宋体"/>
                <w:b/>
                <w:color w:val="auto"/>
                <w:w w:val="89"/>
                <w:highlight w:val="none"/>
              </w:rPr>
            </w:pPr>
            <w:r>
              <w:rPr>
                <w:rFonts w:hint="eastAsia" w:ascii="宋体" w:hAnsi="宋体" w:eastAsia="宋体" w:cs="宋体"/>
                <w:b/>
                <w:color w:val="auto"/>
                <w:w w:val="89"/>
                <w:highlight w:val="none"/>
              </w:rPr>
              <w:t>项</w:t>
            </w:r>
          </w:p>
        </w:tc>
        <w:tc>
          <w:tcPr>
            <w:tcW w:w="1188" w:type="dxa"/>
            <w:noWrap w:val="0"/>
            <w:vAlign w:val="center"/>
          </w:tcPr>
          <w:p w14:paraId="4F6C7BC7">
            <w:pPr>
              <w:pStyle w:val="958"/>
              <w:spacing w:line="360" w:lineRule="auto"/>
              <w:jc w:val="center"/>
              <w:rPr>
                <w:rFonts w:hint="eastAsia" w:ascii="宋体" w:hAnsi="宋体" w:eastAsia="宋体" w:cs="宋体"/>
                <w:b/>
                <w:color w:val="auto"/>
                <w:highlight w:val="none"/>
                <w:lang w:val="en-US"/>
              </w:rPr>
            </w:pPr>
            <w:r>
              <w:rPr>
                <w:rFonts w:hint="eastAsia" w:ascii="宋体" w:hAnsi="宋体" w:eastAsia="宋体" w:cs="宋体"/>
                <w:b/>
                <w:color w:val="auto"/>
                <w:highlight w:val="none"/>
                <w:lang w:val="en-US"/>
              </w:rPr>
              <w:t>1</w:t>
            </w:r>
          </w:p>
        </w:tc>
        <w:tc>
          <w:tcPr>
            <w:tcW w:w="960" w:type="dxa"/>
            <w:noWrap w:val="0"/>
            <w:vAlign w:val="center"/>
          </w:tcPr>
          <w:p w14:paraId="57858468">
            <w:pPr>
              <w:spacing w:line="360" w:lineRule="auto"/>
              <w:ind w:firstLine="420"/>
              <w:jc w:val="center"/>
              <w:rPr>
                <w:rFonts w:hint="eastAsia" w:ascii="宋体" w:hAnsi="宋体" w:cs="宋体"/>
                <w:color w:val="auto"/>
                <w:highlight w:val="none"/>
              </w:rPr>
            </w:pPr>
          </w:p>
        </w:tc>
      </w:tr>
      <w:tr w14:paraId="5546D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00" w:type="dxa"/>
            <w:noWrap w:val="0"/>
            <w:vAlign w:val="center"/>
          </w:tcPr>
          <w:p w14:paraId="06C47783">
            <w:pPr>
              <w:pStyle w:val="958"/>
              <w:spacing w:line="360" w:lineRule="auto"/>
              <w:ind w:firstLine="376"/>
              <w:rPr>
                <w:rFonts w:hint="eastAsia" w:ascii="宋体" w:hAnsi="宋体" w:eastAsia="宋体" w:cs="宋体"/>
                <w:b/>
                <w:color w:val="auto"/>
                <w:w w:val="89"/>
                <w:highlight w:val="none"/>
                <w:lang w:val="en-US" w:eastAsia="zh-CN"/>
              </w:rPr>
            </w:pPr>
            <w:r>
              <w:rPr>
                <w:rFonts w:hint="eastAsia" w:ascii="宋体" w:hAnsi="宋体" w:eastAsia="宋体" w:cs="宋体"/>
                <w:b/>
                <w:color w:val="auto"/>
                <w:w w:val="89"/>
                <w:highlight w:val="none"/>
                <w:lang w:val="en-US" w:eastAsia="zh-CN"/>
              </w:rPr>
              <w:t>5</w:t>
            </w:r>
          </w:p>
        </w:tc>
        <w:tc>
          <w:tcPr>
            <w:tcW w:w="4110" w:type="dxa"/>
            <w:noWrap w:val="0"/>
            <w:vAlign w:val="center"/>
          </w:tcPr>
          <w:p w14:paraId="4AD139D2">
            <w:pPr>
              <w:pStyle w:val="958"/>
              <w:spacing w:line="360" w:lineRule="auto"/>
              <w:jc w:val="center"/>
              <w:rPr>
                <w:rFonts w:hint="eastAsia"/>
                <w:color w:val="auto"/>
                <w:highlight w:val="none"/>
              </w:rPr>
            </w:pPr>
            <w:r>
              <w:rPr>
                <w:rFonts w:hint="eastAsia" w:ascii="宋体" w:hAnsi="宋体" w:cs="宋体"/>
                <w:color w:val="auto"/>
                <w:kern w:val="0"/>
                <w:szCs w:val="21"/>
                <w:highlight w:val="none"/>
                <w:lang w:eastAsia="zh-CN"/>
              </w:rPr>
              <w:t>古海塘近景影像隐患探查</w:t>
            </w:r>
          </w:p>
        </w:tc>
        <w:tc>
          <w:tcPr>
            <w:tcW w:w="1152" w:type="dxa"/>
            <w:noWrap w:val="0"/>
            <w:vAlign w:val="center"/>
          </w:tcPr>
          <w:p w14:paraId="2C0D9762">
            <w:pPr>
              <w:pStyle w:val="958"/>
              <w:spacing w:line="360" w:lineRule="auto"/>
              <w:jc w:val="center"/>
              <w:rPr>
                <w:rFonts w:hint="eastAsia" w:ascii="宋体" w:hAnsi="宋体" w:eastAsia="宋体" w:cs="宋体"/>
                <w:b/>
                <w:color w:val="auto"/>
                <w:w w:val="89"/>
                <w:highlight w:val="none"/>
              </w:rPr>
            </w:pPr>
            <w:r>
              <w:rPr>
                <w:rFonts w:hint="eastAsia" w:ascii="宋体" w:hAnsi="宋体" w:eastAsia="宋体" w:cs="宋体"/>
                <w:b/>
                <w:color w:val="auto"/>
                <w:w w:val="89"/>
                <w:highlight w:val="none"/>
              </w:rPr>
              <w:t>项</w:t>
            </w:r>
          </w:p>
        </w:tc>
        <w:tc>
          <w:tcPr>
            <w:tcW w:w="1188" w:type="dxa"/>
            <w:noWrap w:val="0"/>
            <w:vAlign w:val="center"/>
          </w:tcPr>
          <w:p w14:paraId="550529A6">
            <w:pPr>
              <w:pStyle w:val="958"/>
              <w:spacing w:line="360" w:lineRule="auto"/>
              <w:jc w:val="center"/>
              <w:rPr>
                <w:rFonts w:hint="eastAsia" w:ascii="宋体" w:hAnsi="宋体" w:eastAsia="宋体" w:cs="宋体"/>
                <w:b/>
                <w:color w:val="auto"/>
                <w:highlight w:val="none"/>
                <w:lang w:val="en-US"/>
              </w:rPr>
            </w:pPr>
            <w:r>
              <w:rPr>
                <w:rFonts w:hint="eastAsia" w:ascii="宋体" w:hAnsi="宋体" w:eastAsia="宋体" w:cs="宋体"/>
                <w:b/>
                <w:color w:val="auto"/>
                <w:highlight w:val="none"/>
                <w:lang w:val="en-US"/>
              </w:rPr>
              <w:t>1</w:t>
            </w:r>
          </w:p>
        </w:tc>
        <w:tc>
          <w:tcPr>
            <w:tcW w:w="960" w:type="dxa"/>
            <w:noWrap w:val="0"/>
            <w:vAlign w:val="center"/>
          </w:tcPr>
          <w:p w14:paraId="5930C3D3">
            <w:pPr>
              <w:spacing w:line="360" w:lineRule="auto"/>
              <w:ind w:firstLine="420"/>
              <w:jc w:val="center"/>
              <w:rPr>
                <w:rFonts w:hint="eastAsia" w:ascii="宋体" w:hAnsi="宋体" w:cs="宋体"/>
                <w:color w:val="auto"/>
                <w:highlight w:val="none"/>
              </w:rPr>
            </w:pPr>
          </w:p>
        </w:tc>
      </w:tr>
    </w:tbl>
    <w:p w14:paraId="234B8FDE">
      <w:pPr>
        <w:spacing w:line="360" w:lineRule="auto"/>
        <w:rPr>
          <w:rFonts w:hint="eastAsia" w:ascii="宋体" w:hAnsi="宋体" w:cs="宋体"/>
          <w:b/>
          <w:color w:val="auto"/>
          <w:sz w:val="24"/>
          <w:highlight w:val="none"/>
        </w:rPr>
      </w:pPr>
    </w:p>
    <w:p w14:paraId="136AEE2A">
      <w:pPr>
        <w:pStyle w:val="5"/>
        <w:tabs>
          <w:tab w:val="left" w:pos="578"/>
          <w:tab w:val="clear" w:pos="432"/>
        </w:tabs>
        <w:spacing w:before="120" w:after="120"/>
        <w:ind w:left="0" w:firstLine="0"/>
        <w:jc w:val="center"/>
        <w:rPr>
          <w:rFonts w:hint="eastAsia" w:ascii="宋体" w:hAnsi="宋体" w:eastAsia="宋体" w:cs="宋体"/>
          <w:color w:val="auto"/>
          <w:sz w:val="28"/>
          <w:szCs w:val="28"/>
          <w:highlight w:val="none"/>
        </w:rPr>
      </w:pPr>
      <w:bookmarkStart w:id="23" w:name="_Toc22774"/>
      <w:bookmarkStart w:id="24" w:name="_Toc468650635"/>
      <w:bookmarkStart w:id="25" w:name="_Toc25660918"/>
      <w:bookmarkStart w:id="26" w:name="_Toc32498"/>
      <w:bookmarkStart w:id="27" w:name="_Toc22893"/>
      <w:r>
        <w:rPr>
          <w:rFonts w:hint="eastAsia" w:ascii="宋体" w:hAnsi="宋体" w:eastAsia="宋体" w:cs="宋体"/>
          <w:color w:val="auto"/>
          <w:sz w:val="28"/>
          <w:szCs w:val="28"/>
          <w:highlight w:val="none"/>
        </w:rPr>
        <w:t>二、工作范围</w:t>
      </w:r>
      <w:bookmarkEnd w:id="23"/>
      <w:bookmarkEnd w:id="24"/>
      <w:bookmarkEnd w:id="25"/>
      <w:bookmarkEnd w:id="26"/>
      <w:bookmarkEnd w:id="27"/>
    </w:p>
    <w:p w14:paraId="3DC6B514">
      <w:pPr>
        <w:pStyle w:val="3"/>
        <w:ind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eastAsia="zh-CN"/>
        </w:rPr>
        <w:t>2025</w:t>
      </w:r>
      <w:r>
        <w:rPr>
          <w:rFonts w:hint="eastAsia" w:ascii="宋体" w:hAnsi="宋体" w:eastAsia="宋体" w:cs="宋体"/>
          <w:color w:val="auto"/>
          <w:szCs w:val="21"/>
          <w:highlight w:val="none"/>
        </w:rPr>
        <w:t>年度</w:t>
      </w:r>
      <w:r>
        <w:rPr>
          <w:rFonts w:hint="eastAsia" w:ascii="宋体" w:hAnsi="宋体" w:eastAsia="宋体" w:cs="宋体"/>
          <w:color w:val="auto"/>
          <w:szCs w:val="21"/>
          <w:highlight w:val="none"/>
          <w:lang w:val="zh-CN"/>
        </w:rPr>
        <w:t>本项目的下列内容：</w:t>
      </w:r>
      <w:r>
        <w:rPr>
          <w:rFonts w:hint="eastAsia" w:ascii="宋体" w:hAnsi="宋体" w:eastAsia="宋体" w:cs="宋体"/>
          <w:color w:val="auto"/>
          <w:szCs w:val="21"/>
          <w:highlight w:val="none"/>
        </w:rPr>
        <w:t>⑴省管海塘沉降和近岸滩地等观测；⑵省管海塘隐患探测；（3）省管海塘零星维修工程设计</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szCs w:val="21"/>
          <w:highlight w:val="none"/>
        </w:rPr>
        <w:t>省管</w:t>
      </w:r>
      <w:r>
        <w:rPr>
          <w:rFonts w:hint="eastAsia" w:ascii="宋体" w:hAnsi="宋体" w:eastAsia="宋体" w:cs="宋体"/>
          <w:color w:val="auto"/>
          <w:kern w:val="2"/>
          <w:szCs w:val="21"/>
          <w:highlight w:val="none"/>
          <w:lang w:eastAsia="zh-CN"/>
        </w:rPr>
        <w:t>海塘安全自动监测；（</w:t>
      </w: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lang w:eastAsia="zh-CN"/>
        </w:rPr>
        <w:t>）古海塘近景影像隐患探查</w:t>
      </w:r>
    </w:p>
    <w:p w14:paraId="11AD20F8">
      <w:pPr>
        <w:pStyle w:val="5"/>
        <w:tabs>
          <w:tab w:val="left" w:pos="578"/>
          <w:tab w:val="clear" w:pos="432"/>
        </w:tabs>
        <w:spacing w:before="120" w:after="120"/>
        <w:ind w:left="0" w:firstLine="0"/>
        <w:jc w:val="center"/>
        <w:rPr>
          <w:rFonts w:hint="eastAsia" w:ascii="宋体" w:hAnsi="宋体" w:eastAsia="宋体" w:cs="宋体"/>
          <w:color w:val="auto"/>
          <w:sz w:val="28"/>
          <w:szCs w:val="28"/>
          <w:highlight w:val="none"/>
        </w:rPr>
      </w:pPr>
      <w:bookmarkStart w:id="28" w:name="_Toc387424878"/>
      <w:bookmarkStart w:id="29" w:name="_Toc387424882"/>
      <w:bookmarkStart w:id="30" w:name="_Toc50358786"/>
      <w:r>
        <w:rPr>
          <w:rFonts w:hint="eastAsia" w:ascii="宋体" w:hAnsi="宋体" w:eastAsia="宋体" w:cs="宋体"/>
          <w:color w:val="auto"/>
          <w:sz w:val="28"/>
          <w:szCs w:val="28"/>
          <w:highlight w:val="none"/>
        </w:rPr>
        <w:t>三、工作内容</w:t>
      </w:r>
    </w:p>
    <w:p w14:paraId="07BA38FF">
      <w:pPr>
        <w:pStyle w:val="17"/>
        <w:spacing w:line="360" w:lineRule="auto"/>
        <w:ind w:firstLine="0" w:firstLineChars="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3.1海塘沉降观测、近岸滩地等观测</w:t>
      </w:r>
    </w:p>
    <w:p w14:paraId="1356885F">
      <w:pPr>
        <w:pStyle w:val="3"/>
        <w:spacing w:line="360" w:lineRule="auto"/>
        <w:ind w:firstLineChars="200"/>
        <w:rPr>
          <w:rFonts w:hint="eastAsia" w:ascii="宋体" w:hAnsi="宋体" w:cs="宋体"/>
          <w:b/>
          <w:bCs/>
          <w:i w:val="0"/>
          <w:color w:val="auto"/>
          <w:sz w:val="28"/>
          <w:szCs w:val="28"/>
          <w:highlight w:val="none"/>
        </w:rPr>
      </w:pPr>
      <w:bookmarkStart w:id="31" w:name="_Toc5380_WPSOffice_Level2"/>
      <w:r>
        <w:rPr>
          <w:rFonts w:hint="eastAsia" w:ascii="宋体" w:hAnsi="宋体" w:cs="宋体"/>
          <w:i w:val="0"/>
          <w:color w:val="auto"/>
          <w:szCs w:val="21"/>
          <w:highlight w:val="none"/>
        </w:rPr>
        <w:t>钱塘江具有特殊的水文江道特征，涌潮动能大、河床摆动频繁、冲淤变幅大。海塘在日常运行中要遭遇涌潮、风浪、暴雨的侵袭以及人类活动的影响，这些不确定因素，都会造成海塘底脚冲刷、塘身土体流失、塘面破损等破坏，对钱塘江海塘的安全造成威胁。遇到特殊的水文年或江道变迁年，或者遇超标准风暴潮等情况下，工程都有可能出险。因此必须通过对塘前滩地、海塘变形(沉降)、两岸盘头、丁坝周边河床等的观测，及时掌握其变化情况，消除隐患，确保海塘正常运行。</w:t>
      </w:r>
    </w:p>
    <w:p w14:paraId="77B0AD0C">
      <w:pPr>
        <w:pStyle w:val="3"/>
        <w:ind w:firstLine="281"/>
        <w:jc w:val="center"/>
        <w:rPr>
          <w:rFonts w:hint="eastAsia" w:ascii="宋体" w:hAnsi="宋体" w:cs="宋体"/>
          <w:b/>
          <w:bCs/>
          <w:i w:val="0"/>
          <w:color w:val="auto"/>
          <w:sz w:val="28"/>
          <w:szCs w:val="28"/>
          <w:highlight w:val="none"/>
        </w:rPr>
        <w:sectPr>
          <w:footerReference r:id="rId8" w:type="default"/>
          <w:pgSz w:w="11906" w:h="16838"/>
          <w:pgMar w:top="1418" w:right="1418" w:bottom="1418" w:left="1418" w:header="936" w:footer="992" w:gutter="0"/>
          <w:pgNumType w:start="0"/>
          <w:cols w:space="720" w:num="1"/>
          <w:docGrid w:linePitch="312" w:charSpace="0"/>
        </w:sectPr>
      </w:pPr>
    </w:p>
    <w:p w14:paraId="03C5535A">
      <w:pPr>
        <w:pStyle w:val="3"/>
        <w:ind w:firstLine="281"/>
        <w:jc w:val="center"/>
        <w:rPr>
          <w:rFonts w:hint="eastAsia" w:ascii="宋体" w:hAnsi="宋体" w:cs="宋体"/>
          <w:b/>
          <w:bCs/>
          <w:i w:val="0"/>
          <w:color w:val="auto"/>
          <w:sz w:val="28"/>
          <w:szCs w:val="28"/>
          <w:highlight w:val="none"/>
        </w:rPr>
      </w:pPr>
      <w:r>
        <w:rPr>
          <w:rFonts w:hint="eastAsia" w:ascii="宋体" w:hAnsi="宋体" w:cs="宋体"/>
          <w:b/>
          <w:bCs/>
          <w:i w:val="0"/>
          <w:color w:val="auto"/>
          <w:sz w:val="28"/>
          <w:szCs w:val="28"/>
          <w:highlight w:val="none"/>
        </w:rPr>
        <w:t>第一部分：杭州段</w:t>
      </w:r>
    </w:p>
    <w:bookmarkEnd w:id="31"/>
    <w:p w14:paraId="68069F1C">
      <w:pPr>
        <w:pStyle w:val="3"/>
        <w:ind w:firstLine="211"/>
        <w:rPr>
          <w:rFonts w:hint="eastAsia" w:ascii="宋体" w:hAnsi="宋体" w:cs="宋体"/>
          <w:b/>
          <w:bCs/>
          <w:i w:val="0"/>
          <w:color w:val="auto"/>
          <w:szCs w:val="21"/>
          <w:highlight w:val="none"/>
        </w:rPr>
      </w:pPr>
      <w:bookmarkStart w:id="32" w:name="_Toc28939_WPSOffice_Level2"/>
      <w:r>
        <w:rPr>
          <w:rFonts w:hint="eastAsia" w:ascii="宋体" w:hAnsi="宋体" w:cs="宋体"/>
          <w:b/>
          <w:bCs/>
          <w:i w:val="0"/>
          <w:color w:val="auto"/>
          <w:szCs w:val="21"/>
          <w:highlight w:val="none"/>
        </w:rPr>
        <w:t>一、项目内容及要求</w:t>
      </w:r>
      <w:bookmarkEnd w:id="32"/>
    </w:p>
    <w:p w14:paraId="30A33C07">
      <w:pPr>
        <w:pStyle w:val="3"/>
        <w:spacing w:line="360" w:lineRule="auto"/>
        <w:ind w:firstLine="211"/>
        <w:rPr>
          <w:rFonts w:hint="eastAsia" w:ascii="宋体" w:hAnsi="宋体" w:cs="宋体"/>
          <w:b/>
          <w:bCs/>
          <w:i w:val="0"/>
          <w:color w:val="auto"/>
          <w:szCs w:val="21"/>
          <w:highlight w:val="none"/>
        </w:rPr>
      </w:pPr>
      <w:bookmarkStart w:id="33" w:name="_Toc18322_WPSOffice_Level2"/>
      <w:r>
        <w:rPr>
          <w:rFonts w:hint="eastAsia" w:ascii="宋体" w:hAnsi="宋体" w:cs="宋体"/>
          <w:b/>
          <w:bCs/>
          <w:i w:val="0"/>
          <w:color w:val="auto"/>
          <w:szCs w:val="21"/>
          <w:highlight w:val="none"/>
        </w:rPr>
        <w:t>第一项  海塘近岸滩地测量：</w:t>
      </w:r>
    </w:p>
    <w:p w14:paraId="2E438FF5">
      <w:pPr>
        <w:pStyle w:val="3"/>
        <w:spacing w:line="360" w:lineRule="auto"/>
        <w:ind w:firstLine="480" w:firstLineChars="200"/>
        <w:rPr>
          <w:rFonts w:hint="eastAsia" w:ascii="宋体" w:hAnsi="宋体" w:cs="宋体"/>
          <w:i w:val="0"/>
          <w:color w:val="auto"/>
          <w:szCs w:val="21"/>
          <w:highlight w:val="none"/>
        </w:rPr>
      </w:pPr>
      <w:r>
        <w:rPr>
          <w:rFonts w:hint="eastAsia" w:ascii="宋体" w:hAnsi="宋体" w:cs="宋体"/>
          <w:color w:val="auto"/>
          <w:szCs w:val="21"/>
          <w:highlight w:val="none"/>
        </w:rPr>
        <w:t>南岸2</w:t>
      </w:r>
      <w:r>
        <w:rPr>
          <w:rFonts w:hint="default" w:ascii="宋体" w:hAnsi="宋体" w:cs="宋体"/>
          <w:color w:val="auto"/>
          <w:szCs w:val="21"/>
          <w:highlight w:val="none"/>
        </w:rPr>
        <w:t>6</w:t>
      </w:r>
      <w:r>
        <w:rPr>
          <w:rFonts w:hint="eastAsia" w:ascii="宋体" w:hAnsi="宋体" w:cs="宋体"/>
          <w:color w:val="auto"/>
          <w:szCs w:val="21"/>
          <w:highlight w:val="none"/>
        </w:rPr>
        <w:t>个，北岸2</w:t>
      </w:r>
      <w:r>
        <w:rPr>
          <w:rFonts w:hint="eastAsia" w:hAnsi="宋体" w:cs="宋体"/>
          <w:color w:val="auto"/>
          <w:szCs w:val="21"/>
          <w:highlight w:val="none"/>
          <w:lang w:val="en-US" w:eastAsia="zh-CN"/>
        </w:rPr>
        <w:t>3</w:t>
      </w:r>
      <w:r>
        <w:rPr>
          <w:rFonts w:hint="eastAsia" w:ascii="宋体" w:hAnsi="宋体" w:cs="宋体"/>
          <w:color w:val="auto"/>
          <w:szCs w:val="21"/>
          <w:highlight w:val="none"/>
        </w:rPr>
        <w:t>个，共4</w:t>
      </w:r>
      <w:r>
        <w:rPr>
          <w:rFonts w:hint="eastAsia" w:hAnsi="宋体" w:cs="宋体"/>
          <w:color w:val="auto"/>
          <w:szCs w:val="21"/>
          <w:highlight w:val="none"/>
          <w:lang w:val="en-US" w:eastAsia="zh-CN"/>
        </w:rPr>
        <w:t>9</w:t>
      </w:r>
      <w:r>
        <w:rPr>
          <w:rFonts w:hint="eastAsia" w:ascii="宋体" w:hAnsi="宋体" w:cs="宋体"/>
          <w:color w:val="auto"/>
          <w:szCs w:val="21"/>
          <w:highlight w:val="none"/>
        </w:rPr>
        <w:t>个断面，每个断面观测长度为50m，单次断面观测长度约2200m。具体断面桩号如表2.1所示：</w:t>
      </w:r>
    </w:p>
    <w:p w14:paraId="707DFDC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表2.1 杭州段海塘滩地</w:t>
      </w:r>
      <w:r>
        <w:rPr>
          <w:rFonts w:hint="eastAsia" w:ascii="宋体" w:hAnsi="宋体" w:cs="宋体"/>
          <w:i w:val="0"/>
          <w:color w:val="auto"/>
          <w:szCs w:val="21"/>
          <w:highlight w:val="none"/>
          <w:lang w:eastAsia="zh-CN"/>
        </w:rPr>
        <w:t>观测断面及</w:t>
      </w:r>
      <w:r>
        <w:rPr>
          <w:rFonts w:hint="eastAsia" w:ascii="宋体" w:hAnsi="宋体" w:cs="宋体"/>
          <w:i w:val="0"/>
          <w:color w:val="auto"/>
          <w:szCs w:val="21"/>
          <w:highlight w:val="none"/>
        </w:rPr>
        <w:t>冲刷警戒高程表</w:t>
      </w:r>
    </w:p>
    <w:tbl>
      <w:tblPr>
        <w:tblStyle w:val="62"/>
        <w:tblW w:w="7924" w:type="dxa"/>
        <w:tblInd w:w="103" w:type="dxa"/>
        <w:tblLayout w:type="fixed"/>
        <w:tblCellMar>
          <w:top w:w="0" w:type="dxa"/>
          <w:left w:w="108" w:type="dxa"/>
          <w:bottom w:w="0" w:type="dxa"/>
          <w:right w:w="108" w:type="dxa"/>
        </w:tblCellMar>
      </w:tblPr>
      <w:tblGrid>
        <w:gridCol w:w="748"/>
        <w:gridCol w:w="1577"/>
        <w:gridCol w:w="1650"/>
        <w:gridCol w:w="345"/>
        <w:gridCol w:w="1519"/>
        <w:gridCol w:w="1450"/>
        <w:gridCol w:w="635"/>
      </w:tblGrid>
      <w:tr w14:paraId="0F1EB65D">
        <w:tblPrEx>
          <w:tblCellMar>
            <w:top w:w="0" w:type="dxa"/>
            <w:left w:w="108" w:type="dxa"/>
            <w:bottom w:w="0" w:type="dxa"/>
            <w:right w:w="108" w:type="dxa"/>
          </w:tblCellMar>
        </w:tblPrEx>
        <w:trPr>
          <w:trHeight w:val="450"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40610593">
            <w:pPr>
              <w:pStyle w:val="3"/>
              <w:ind w:firstLine="0"/>
              <w:rPr>
                <w:rFonts w:hint="eastAsia" w:ascii="宋体" w:hAnsi="宋体" w:cs="宋体"/>
                <w:i w:val="0"/>
                <w:color w:val="auto"/>
                <w:sz w:val="21"/>
                <w:szCs w:val="21"/>
                <w:highlight w:val="none"/>
              </w:rPr>
            </w:pPr>
          </w:p>
        </w:tc>
        <w:tc>
          <w:tcPr>
            <w:tcW w:w="3227" w:type="dxa"/>
            <w:gridSpan w:val="2"/>
            <w:tcBorders>
              <w:top w:val="single" w:color="auto" w:sz="4" w:space="0"/>
              <w:left w:val="nil"/>
              <w:bottom w:val="single" w:color="auto" w:sz="4" w:space="0"/>
              <w:right w:val="single" w:color="auto" w:sz="4" w:space="0"/>
            </w:tcBorders>
            <w:noWrap w:val="0"/>
            <w:vAlign w:val="center"/>
          </w:tcPr>
          <w:p w14:paraId="13455D1C">
            <w:pPr>
              <w:pStyle w:val="3"/>
              <w:spacing w:line="240" w:lineRule="auto"/>
              <w:ind w:firstLine="0" w:firstLineChars="0"/>
              <w:jc w:val="center"/>
              <w:rPr>
                <w:rFonts w:hint="eastAsia" w:ascii="宋体" w:hAnsi="宋体" w:eastAsia="宋体" w:cs="宋体"/>
                <w:i w:val="0"/>
                <w:color w:val="auto"/>
                <w:sz w:val="21"/>
                <w:szCs w:val="21"/>
                <w:highlight w:val="none"/>
                <w:lang w:eastAsia="zh-CN"/>
              </w:rPr>
            </w:pPr>
            <w:r>
              <w:rPr>
                <w:rFonts w:hint="eastAsia" w:hAnsi="宋体" w:cs="宋体"/>
                <w:i w:val="0"/>
                <w:color w:val="auto"/>
                <w:sz w:val="21"/>
                <w:szCs w:val="21"/>
                <w:highlight w:val="none"/>
                <w:lang w:eastAsia="zh-CN"/>
              </w:rPr>
              <w:t>南岸</w:t>
            </w:r>
          </w:p>
        </w:tc>
        <w:tc>
          <w:tcPr>
            <w:tcW w:w="345" w:type="dxa"/>
            <w:tcBorders>
              <w:top w:val="single" w:color="auto" w:sz="4" w:space="0"/>
              <w:left w:val="nil"/>
              <w:right w:val="single" w:color="auto" w:sz="4" w:space="0"/>
            </w:tcBorders>
            <w:noWrap w:val="0"/>
            <w:vAlign w:val="center"/>
          </w:tcPr>
          <w:p w14:paraId="27330E68">
            <w:pPr>
              <w:pStyle w:val="3"/>
              <w:ind w:firstLine="0" w:firstLineChars="0"/>
              <w:rPr>
                <w:rFonts w:hint="eastAsia" w:ascii="宋体" w:hAnsi="宋体" w:cs="宋体"/>
                <w:i w:val="0"/>
                <w:color w:val="auto"/>
                <w:sz w:val="21"/>
                <w:szCs w:val="21"/>
                <w:highlight w:val="none"/>
              </w:rPr>
            </w:pPr>
          </w:p>
        </w:tc>
        <w:tc>
          <w:tcPr>
            <w:tcW w:w="2969" w:type="dxa"/>
            <w:gridSpan w:val="2"/>
            <w:tcBorders>
              <w:top w:val="single" w:color="auto" w:sz="4" w:space="0"/>
              <w:left w:val="nil"/>
              <w:bottom w:val="single" w:color="auto" w:sz="4" w:space="0"/>
              <w:right w:val="single" w:color="auto" w:sz="4" w:space="0"/>
            </w:tcBorders>
            <w:noWrap w:val="0"/>
            <w:vAlign w:val="center"/>
          </w:tcPr>
          <w:p w14:paraId="76E8660D">
            <w:pPr>
              <w:pStyle w:val="3"/>
              <w:spacing w:line="240" w:lineRule="auto"/>
              <w:ind w:firstLine="0" w:firstLineChars="0"/>
              <w:jc w:val="center"/>
              <w:rPr>
                <w:rFonts w:hint="eastAsia" w:ascii="宋体" w:hAnsi="宋体" w:eastAsia="宋体" w:cs="宋体"/>
                <w:i w:val="0"/>
                <w:color w:val="auto"/>
                <w:sz w:val="21"/>
                <w:szCs w:val="21"/>
                <w:highlight w:val="none"/>
                <w:lang w:eastAsia="zh-CN"/>
              </w:rPr>
            </w:pPr>
            <w:r>
              <w:rPr>
                <w:rFonts w:hint="eastAsia" w:hAnsi="宋体" w:cs="宋体"/>
                <w:i w:val="0"/>
                <w:color w:val="auto"/>
                <w:sz w:val="21"/>
                <w:szCs w:val="21"/>
                <w:highlight w:val="none"/>
                <w:lang w:eastAsia="zh-CN"/>
              </w:rPr>
              <w:t>北岸</w:t>
            </w:r>
          </w:p>
        </w:tc>
        <w:tc>
          <w:tcPr>
            <w:tcW w:w="635" w:type="dxa"/>
            <w:tcBorders>
              <w:top w:val="single" w:color="auto" w:sz="4" w:space="0"/>
              <w:left w:val="nil"/>
              <w:bottom w:val="single" w:color="auto" w:sz="4" w:space="0"/>
              <w:right w:val="single" w:color="auto" w:sz="4" w:space="0"/>
            </w:tcBorders>
            <w:noWrap w:val="0"/>
            <w:vAlign w:val="center"/>
          </w:tcPr>
          <w:p w14:paraId="688F3B0C">
            <w:pPr>
              <w:pStyle w:val="3"/>
              <w:ind w:firstLine="0" w:firstLineChars="0"/>
              <w:rPr>
                <w:rFonts w:hint="eastAsia" w:ascii="宋体" w:hAnsi="宋体" w:cs="宋体"/>
                <w:i w:val="0"/>
                <w:color w:val="auto"/>
                <w:sz w:val="21"/>
                <w:szCs w:val="21"/>
                <w:highlight w:val="none"/>
              </w:rPr>
            </w:pPr>
          </w:p>
        </w:tc>
      </w:tr>
      <w:tr w14:paraId="44E32CAA">
        <w:tblPrEx>
          <w:tblCellMar>
            <w:top w:w="0" w:type="dxa"/>
            <w:left w:w="108" w:type="dxa"/>
            <w:bottom w:w="0" w:type="dxa"/>
            <w:right w:w="108" w:type="dxa"/>
          </w:tblCellMar>
        </w:tblPrEx>
        <w:trPr>
          <w:trHeight w:val="450"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7744396F">
            <w:pPr>
              <w:pStyle w:val="3"/>
              <w:ind w:firstLine="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序号</w:t>
            </w:r>
          </w:p>
        </w:tc>
        <w:tc>
          <w:tcPr>
            <w:tcW w:w="1577" w:type="dxa"/>
            <w:tcBorders>
              <w:top w:val="single" w:color="auto" w:sz="4" w:space="0"/>
              <w:left w:val="nil"/>
              <w:bottom w:val="single" w:color="auto" w:sz="4" w:space="0"/>
              <w:right w:val="single" w:color="auto" w:sz="4" w:space="0"/>
            </w:tcBorders>
            <w:noWrap w:val="0"/>
            <w:vAlign w:val="center"/>
          </w:tcPr>
          <w:p w14:paraId="0885FF56">
            <w:pPr>
              <w:pStyle w:val="3"/>
              <w:ind w:firstLine="0" w:firstLineChars="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断面桩号</w:t>
            </w:r>
          </w:p>
        </w:tc>
        <w:tc>
          <w:tcPr>
            <w:tcW w:w="1650" w:type="dxa"/>
            <w:tcBorders>
              <w:top w:val="single" w:color="auto" w:sz="4" w:space="0"/>
              <w:left w:val="nil"/>
              <w:bottom w:val="single" w:color="auto" w:sz="4" w:space="0"/>
              <w:right w:val="single" w:color="auto" w:sz="4" w:space="0"/>
            </w:tcBorders>
            <w:noWrap w:val="0"/>
            <w:vAlign w:val="center"/>
          </w:tcPr>
          <w:p w14:paraId="5779179D">
            <w:pPr>
              <w:pStyle w:val="3"/>
              <w:spacing w:line="240" w:lineRule="auto"/>
              <w:ind w:firstLine="0" w:firstLineChars="0"/>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滩地冲刷</w:t>
            </w:r>
          </w:p>
          <w:p w14:paraId="4D08DBCA">
            <w:pPr>
              <w:pStyle w:val="3"/>
              <w:spacing w:line="240" w:lineRule="auto"/>
              <w:ind w:firstLine="0" w:firstLineChars="0"/>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警戒高程/m</w:t>
            </w:r>
          </w:p>
        </w:tc>
        <w:tc>
          <w:tcPr>
            <w:tcW w:w="345" w:type="dxa"/>
            <w:vMerge w:val="restart"/>
            <w:tcBorders>
              <w:top w:val="single" w:color="auto" w:sz="4" w:space="0"/>
              <w:left w:val="nil"/>
              <w:right w:val="single" w:color="auto" w:sz="4" w:space="0"/>
            </w:tcBorders>
            <w:noWrap w:val="0"/>
            <w:vAlign w:val="center"/>
          </w:tcPr>
          <w:p w14:paraId="04EDFB61">
            <w:pPr>
              <w:pStyle w:val="3"/>
              <w:ind w:firstLine="0" w:firstLineChars="0"/>
              <w:rPr>
                <w:rFonts w:hint="eastAsia" w:ascii="宋体" w:hAnsi="宋体" w:cs="宋体"/>
                <w:i w:val="0"/>
                <w:color w:val="auto"/>
                <w:sz w:val="21"/>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603A2D44">
            <w:pPr>
              <w:pStyle w:val="3"/>
              <w:ind w:firstLine="0" w:firstLineChars="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断面桩号</w:t>
            </w:r>
          </w:p>
        </w:tc>
        <w:tc>
          <w:tcPr>
            <w:tcW w:w="1450" w:type="dxa"/>
            <w:tcBorders>
              <w:top w:val="single" w:color="auto" w:sz="4" w:space="0"/>
              <w:left w:val="nil"/>
              <w:bottom w:val="single" w:color="auto" w:sz="4" w:space="0"/>
              <w:right w:val="single" w:color="auto" w:sz="4" w:space="0"/>
            </w:tcBorders>
            <w:noWrap w:val="0"/>
            <w:vAlign w:val="center"/>
          </w:tcPr>
          <w:p w14:paraId="22D14E31">
            <w:pPr>
              <w:pStyle w:val="3"/>
              <w:spacing w:line="240" w:lineRule="auto"/>
              <w:ind w:firstLine="0" w:firstLineChars="0"/>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滩地冲刷警戒高程/m</w:t>
            </w:r>
          </w:p>
        </w:tc>
        <w:tc>
          <w:tcPr>
            <w:tcW w:w="635" w:type="dxa"/>
            <w:tcBorders>
              <w:top w:val="single" w:color="auto" w:sz="4" w:space="0"/>
              <w:left w:val="nil"/>
              <w:bottom w:val="single" w:color="auto" w:sz="4" w:space="0"/>
              <w:right w:val="single" w:color="auto" w:sz="4" w:space="0"/>
            </w:tcBorders>
            <w:noWrap w:val="0"/>
            <w:vAlign w:val="center"/>
          </w:tcPr>
          <w:p w14:paraId="20916B7B">
            <w:pPr>
              <w:pStyle w:val="3"/>
              <w:ind w:firstLine="0" w:firstLineChars="0"/>
              <w:rPr>
                <w:rFonts w:hint="eastAsia" w:ascii="宋体" w:hAnsi="宋体" w:cs="宋体"/>
                <w:i w:val="0"/>
                <w:color w:val="auto"/>
                <w:sz w:val="21"/>
                <w:szCs w:val="21"/>
                <w:highlight w:val="none"/>
              </w:rPr>
            </w:pPr>
          </w:p>
        </w:tc>
      </w:tr>
      <w:tr w14:paraId="67A6E7BE">
        <w:tblPrEx>
          <w:tblCellMar>
            <w:top w:w="0" w:type="dxa"/>
            <w:left w:w="108" w:type="dxa"/>
            <w:bottom w:w="0" w:type="dxa"/>
            <w:right w:w="108" w:type="dxa"/>
          </w:tblCellMar>
        </w:tblPrEx>
        <w:trPr>
          <w:trHeight w:val="315" w:hRule="atLeast"/>
        </w:trPr>
        <w:tc>
          <w:tcPr>
            <w:tcW w:w="748" w:type="dxa"/>
            <w:tcBorders>
              <w:top w:val="nil"/>
              <w:left w:val="single" w:color="auto" w:sz="4" w:space="0"/>
              <w:bottom w:val="single" w:color="auto" w:sz="4" w:space="0"/>
              <w:right w:val="single" w:color="auto" w:sz="4" w:space="0"/>
            </w:tcBorders>
            <w:noWrap w:val="0"/>
            <w:vAlign w:val="center"/>
          </w:tcPr>
          <w:p w14:paraId="2B86D9D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w:t>
            </w:r>
          </w:p>
        </w:tc>
        <w:tc>
          <w:tcPr>
            <w:tcW w:w="1577" w:type="dxa"/>
            <w:tcBorders>
              <w:top w:val="nil"/>
              <w:left w:val="nil"/>
              <w:bottom w:val="single" w:color="auto" w:sz="4" w:space="0"/>
              <w:right w:val="single" w:color="auto" w:sz="4" w:space="0"/>
            </w:tcBorders>
            <w:noWrap w:val="0"/>
            <w:vAlign w:val="center"/>
          </w:tcPr>
          <w:p w14:paraId="2AE7C18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0+175</w:t>
            </w:r>
          </w:p>
        </w:tc>
        <w:tc>
          <w:tcPr>
            <w:tcW w:w="1650" w:type="dxa"/>
            <w:tcBorders>
              <w:top w:val="nil"/>
              <w:left w:val="nil"/>
              <w:bottom w:val="single" w:color="auto" w:sz="4" w:space="0"/>
              <w:right w:val="single" w:color="auto" w:sz="4" w:space="0"/>
            </w:tcBorders>
            <w:noWrap w:val="0"/>
            <w:vAlign w:val="center"/>
          </w:tcPr>
          <w:p w14:paraId="6C58175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3.68</w:t>
            </w:r>
          </w:p>
        </w:tc>
        <w:tc>
          <w:tcPr>
            <w:tcW w:w="345" w:type="dxa"/>
            <w:vMerge w:val="continue"/>
            <w:tcBorders>
              <w:left w:val="nil"/>
              <w:right w:val="single" w:color="auto" w:sz="4" w:space="0"/>
            </w:tcBorders>
            <w:noWrap w:val="0"/>
            <w:vAlign w:val="center"/>
          </w:tcPr>
          <w:p w14:paraId="53DB8F3F">
            <w:pPr>
              <w:pStyle w:val="3"/>
              <w:ind w:firstLine="0" w:firstLineChars="0"/>
              <w:rPr>
                <w:rFonts w:hint="eastAsia" w:ascii="宋体" w:hAnsi="宋体" w:cs="宋体"/>
                <w:i w:val="0"/>
                <w:color w:val="auto"/>
                <w:szCs w:val="21"/>
                <w:highlight w:val="none"/>
              </w:rPr>
            </w:pPr>
          </w:p>
        </w:tc>
        <w:tc>
          <w:tcPr>
            <w:tcW w:w="1519" w:type="dxa"/>
            <w:tcBorders>
              <w:top w:val="nil"/>
              <w:left w:val="nil"/>
              <w:bottom w:val="single" w:color="auto" w:sz="4" w:space="0"/>
              <w:right w:val="single" w:color="auto" w:sz="4" w:space="0"/>
            </w:tcBorders>
            <w:noWrap w:val="0"/>
            <w:vAlign w:val="center"/>
          </w:tcPr>
          <w:p w14:paraId="3AE4392F">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26+430</w:t>
            </w:r>
          </w:p>
        </w:tc>
        <w:tc>
          <w:tcPr>
            <w:tcW w:w="1450" w:type="dxa"/>
            <w:tcBorders>
              <w:top w:val="nil"/>
              <w:left w:val="nil"/>
              <w:bottom w:val="single" w:color="auto" w:sz="4" w:space="0"/>
              <w:right w:val="single" w:color="auto" w:sz="4" w:space="0"/>
            </w:tcBorders>
            <w:noWrap w:val="0"/>
            <w:vAlign w:val="center"/>
          </w:tcPr>
          <w:p w14:paraId="19ED8593">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2.56</w:t>
            </w:r>
          </w:p>
        </w:tc>
        <w:tc>
          <w:tcPr>
            <w:tcW w:w="635" w:type="dxa"/>
            <w:tcBorders>
              <w:top w:val="nil"/>
              <w:left w:val="nil"/>
              <w:bottom w:val="single" w:color="auto" w:sz="4" w:space="0"/>
              <w:right w:val="single" w:color="auto" w:sz="4" w:space="0"/>
            </w:tcBorders>
            <w:noWrap w:val="0"/>
            <w:vAlign w:val="center"/>
          </w:tcPr>
          <w:p w14:paraId="30820A2D">
            <w:pPr>
              <w:pStyle w:val="3"/>
              <w:ind w:firstLine="210"/>
              <w:rPr>
                <w:rFonts w:hint="eastAsia" w:ascii="宋体" w:hAnsi="宋体" w:cs="宋体"/>
                <w:i w:val="0"/>
                <w:color w:val="auto"/>
                <w:szCs w:val="21"/>
                <w:highlight w:val="none"/>
              </w:rPr>
            </w:pPr>
          </w:p>
        </w:tc>
      </w:tr>
      <w:tr w14:paraId="0D8F7620">
        <w:tblPrEx>
          <w:tblCellMar>
            <w:top w:w="0" w:type="dxa"/>
            <w:left w:w="108" w:type="dxa"/>
            <w:bottom w:w="0" w:type="dxa"/>
            <w:right w:w="108" w:type="dxa"/>
          </w:tblCellMar>
        </w:tblPrEx>
        <w:trPr>
          <w:trHeight w:val="315" w:hRule="atLeast"/>
        </w:trPr>
        <w:tc>
          <w:tcPr>
            <w:tcW w:w="748" w:type="dxa"/>
            <w:tcBorders>
              <w:top w:val="nil"/>
              <w:left w:val="single" w:color="auto" w:sz="4" w:space="0"/>
              <w:bottom w:val="single" w:color="auto" w:sz="4" w:space="0"/>
              <w:right w:val="single" w:color="auto" w:sz="4" w:space="0"/>
            </w:tcBorders>
            <w:noWrap w:val="0"/>
            <w:vAlign w:val="center"/>
          </w:tcPr>
          <w:p w14:paraId="1EA6D2A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1577" w:type="dxa"/>
            <w:tcBorders>
              <w:top w:val="nil"/>
              <w:left w:val="nil"/>
              <w:bottom w:val="single" w:color="auto" w:sz="4" w:space="0"/>
              <w:right w:val="single" w:color="auto" w:sz="4" w:space="0"/>
            </w:tcBorders>
            <w:noWrap w:val="0"/>
            <w:vAlign w:val="center"/>
          </w:tcPr>
          <w:p w14:paraId="4FC02A1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0+500</w:t>
            </w:r>
          </w:p>
        </w:tc>
        <w:tc>
          <w:tcPr>
            <w:tcW w:w="1650" w:type="dxa"/>
            <w:tcBorders>
              <w:top w:val="nil"/>
              <w:left w:val="nil"/>
              <w:bottom w:val="single" w:color="auto" w:sz="4" w:space="0"/>
              <w:right w:val="single" w:color="auto" w:sz="4" w:space="0"/>
            </w:tcBorders>
            <w:noWrap w:val="0"/>
            <w:vAlign w:val="center"/>
          </w:tcPr>
          <w:p w14:paraId="66E3B23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2.83</w:t>
            </w:r>
          </w:p>
        </w:tc>
        <w:tc>
          <w:tcPr>
            <w:tcW w:w="345" w:type="dxa"/>
            <w:vMerge w:val="continue"/>
            <w:tcBorders>
              <w:left w:val="nil"/>
              <w:right w:val="single" w:color="auto" w:sz="4" w:space="0"/>
            </w:tcBorders>
            <w:noWrap w:val="0"/>
            <w:vAlign w:val="center"/>
          </w:tcPr>
          <w:p w14:paraId="0193760A">
            <w:pPr>
              <w:pStyle w:val="3"/>
              <w:ind w:firstLine="210"/>
              <w:rPr>
                <w:rFonts w:hint="eastAsia" w:ascii="宋体" w:hAnsi="宋体" w:cs="宋体"/>
                <w:i w:val="0"/>
                <w:color w:val="auto"/>
                <w:szCs w:val="21"/>
                <w:highlight w:val="none"/>
              </w:rPr>
            </w:pPr>
          </w:p>
        </w:tc>
        <w:tc>
          <w:tcPr>
            <w:tcW w:w="1519" w:type="dxa"/>
            <w:tcBorders>
              <w:top w:val="nil"/>
              <w:left w:val="nil"/>
              <w:bottom w:val="single" w:color="auto" w:sz="4" w:space="0"/>
              <w:right w:val="single" w:color="auto" w:sz="4" w:space="0"/>
            </w:tcBorders>
            <w:noWrap w:val="0"/>
            <w:vAlign w:val="center"/>
          </w:tcPr>
          <w:p w14:paraId="640187E2">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26+890</w:t>
            </w:r>
          </w:p>
        </w:tc>
        <w:tc>
          <w:tcPr>
            <w:tcW w:w="1450" w:type="dxa"/>
            <w:tcBorders>
              <w:top w:val="nil"/>
              <w:left w:val="nil"/>
              <w:bottom w:val="single" w:color="auto" w:sz="4" w:space="0"/>
              <w:right w:val="single" w:color="auto" w:sz="4" w:space="0"/>
            </w:tcBorders>
            <w:noWrap w:val="0"/>
            <w:vAlign w:val="center"/>
          </w:tcPr>
          <w:p w14:paraId="6B320C27">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2.56</w:t>
            </w:r>
          </w:p>
        </w:tc>
        <w:tc>
          <w:tcPr>
            <w:tcW w:w="635" w:type="dxa"/>
            <w:tcBorders>
              <w:top w:val="nil"/>
              <w:left w:val="nil"/>
              <w:bottom w:val="single" w:color="auto" w:sz="4" w:space="0"/>
              <w:right w:val="single" w:color="auto" w:sz="4" w:space="0"/>
            </w:tcBorders>
            <w:noWrap w:val="0"/>
            <w:vAlign w:val="center"/>
          </w:tcPr>
          <w:p w14:paraId="35C7D44B">
            <w:pPr>
              <w:pStyle w:val="3"/>
              <w:ind w:firstLine="210"/>
              <w:rPr>
                <w:rFonts w:hint="eastAsia" w:ascii="宋体" w:hAnsi="宋体" w:cs="宋体"/>
                <w:i w:val="0"/>
                <w:color w:val="auto"/>
                <w:szCs w:val="21"/>
                <w:highlight w:val="none"/>
              </w:rPr>
            </w:pPr>
          </w:p>
        </w:tc>
      </w:tr>
      <w:tr w14:paraId="2DB57D01">
        <w:tblPrEx>
          <w:tblCellMar>
            <w:top w:w="0" w:type="dxa"/>
            <w:left w:w="108" w:type="dxa"/>
            <w:bottom w:w="0" w:type="dxa"/>
            <w:right w:w="108" w:type="dxa"/>
          </w:tblCellMar>
        </w:tblPrEx>
        <w:trPr>
          <w:trHeight w:val="315" w:hRule="atLeast"/>
        </w:trPr>
        <w:tc>
          <w:tcPr>
            <w:tcW w:w="748" w:type="dxa"/>
            <w:tcBorders>
              <w:top w:val="nil"/>
              <w:left w:val="single" w:color="auto" w:sz="4" w:space="0"/>
              <w:bottom w:val="single" w:color="auto" w:sz="4" w:space="0"/>
              <w:right w:val="single" w:color="auto" w:sz="4" w:space="0"/>
            </w:tcBorders>
            <w:noWrap w:val="0"/>
            <w:vAlign w:val="center"/>
          </w:tcPr>
          <w:p w14:paraId="2F23BCD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w:t>
            </w:r>
          </w:p>
        </w:tc>
        <w:tc>
          <w:tcPr>
            <w:tcW w:w="1577" w:type="dxa"/>
            <w:tcBorders>
              <w:top w:val="nil"/>
              <w:left w:val="nil"/>
              <w:bottom w:val="single" w:color="auto" w:sz="4" w:space="0"/>
              <w:right w:val="single" w:color="auto" w:sz="4" w:space="0"/>
            </w:tcBorders>
            <w:noWrap w:val="0"/>
            <w:vAlign w:val="center"/>
          </w:tcPr>
          <w:p w14:paraId="422A5E8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0+560</w:t>
            </w:r>
          </w:p>
        </w:tc>
        <w:tc>
          <w:tcPr>
            <w:tcW w:w="1650" w:type="dxa"/>
            <w:tcBorders>
              <w:top w:val="nil"/>
              <w:left w:val="nil"/>
              <w:bottom w:val="single" w:color="auto" w:sz="4" w:space="0"/>
              <w:right w:val="single" w:color="auto" w:sz="4" w:space="0"/>
            </w:tcBorders>
            <w:noWrap w:val="0"/>
            <w:vAlign w:val="center"/>
          </w:tcPr>
          <w:p w14:paraId="1D652F5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2.78</w:t>
            </w:r>
          </w:p>
        </w:tc>
        <w:tc>
          <w:tcPr>
            <w:tcW w:w="345" w:type="dxa"/>
            <w:vMerge w:val="continue"/>
            <w:tcBorders>
              <w:left w:val="nil"/>
              <w:bottom w:val="single" w:color="auto" w:sz="4" w:space="0"/>
              <w:right w:val="single" w:color="auto" w:sz="4" w:space="0"/>
            </w:tcBorders>
            <w:noWrap w:val="0"/>
            <w:vAlign w:val="center"/>
          </w:tcPr>
          <w:p w14:paraId="3B1B7EB4">
            <w:pPr>
              <w:pStyle w:val="3"/>
              <w:ind w:firstLine="210"/>
              <w:rPr>
                <w:rFonts w:hint="eastAsia" w:ascii="宋体" w:hAnsi="宋体" w:cs="宋体"/>
                <w:i w:val="0"/>
                <w:color w:val="auto"/>
                <w:szCs w:val="21"/>
                <w:highlight w:val="none"/>
              </w:rPr>
            </w:pPr>
          </w:p>
        </w:tc>
        <w:tc>
          <w:tcPr>
            <w:tcW w:w="1519" w:type="dxa"/>
            <w:tcBorders>
              <w:top w:val="nil"/>
              <w:left w:val="nil"/>
              <w:bottom w:val="single" w:color="auto" w:sz="4" w:space="0"/>
              <w:right w:val="single" w:color="auto" w:sz="4" w:space="0"/>
            </w:tcBorders>
            <w:noWrap w:val="0"/>
            <w:vAlign w:val="center"/>
          </w:tcPr>
          <w:p w14:paraId="2760527B">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28+100</w:t>
            </w:r>
          </w:p>
        </w:tc>
        <w:tc>
          <w:tcPr>
            <w:tcW w:w="1450" w:type="dxa"/>
            <w:tcBorders>
              <w:top w:val="nil"/>
              <w:left w:val="nil"/>
              <w:bottom w:val="single" w:color="auto" w:sz="4" w:space="0"/>
              <w:right w:val="single" w:color="auto" w:sz="4" w:space="0"/>
            </w:tcBorders>
            <w:noWrap w:val="0"/>
            <w:vAlign w:val="center"/>
          </w:tcPr>
          <w:p w14:paraId="089390B7">
            <w:pPr>
              <w:pStyle w:val="3"/>
              <w:ind w:firstLine="210" w:firstLineChars="0"/>
              <w:rPr>
                <w:rFonts w:hint="default"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1.98</w:t>
            </w:r>
          </w:p>
        </w:tc>
        <w:tc>
          <w:tcPr>
            <w:tcW w:w="635" w:type="dxa"/>
            <w:tcBorders>
              <w:top w:val="nil"/>
              <w:left w:val="nil"/>
              <w:bottom w:val="single" w:color="auto" w:sz="4" w:space="0"/>
              <w:right w:val="single" w:color="auto" w:sz="4" w:space="0"/>
            </w:tcBorders>
            <w:noWrap w:val="0"/>
            <w:vAlign w:val="center"/>
          </w:tcPr>
          <w:p w14:paraId="708669A4">
            <w:pPr>
              <w:pStyle w:val="3"/>
              <w:ind w:firstLine="210"/>
              <w:rPr>
                <w:rFonts w:hint="eastAsia" w:ascii="宋体" w:hAnsi="宋体" w:cs="宋体"/>
                <w:i w:val="0"/>
                <w:color w:val="auto"/>
                <w:szCs w:val="21"/>
                <w:highlight w:val="none"/>
              </w:rPr>
            </w:pPr>
          </w:p>
        </w:tc>
      </w:tr>
      <w:tr w14:paraId="04D92D9E">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04A00F6A">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4</w:t>
            </w:r>
          </w:p>
        </w:tc>
        <w:tc>
          <w:tcPr>
            <w:tcW w:w="1577" w:type="dxa"/>
            <w:tcBorders>
              <w:top w:val="single" w:color="auto" w:sz="4" w:space="0"/>
              <w:left w:val="nil"/>
              <w:bottom w:val="single" w:color="auto" w:sz="4" w:space="0"/>
              <w:right w:val="single" w:color="auto" w:sz="4" w:space="0"/>
            </w:tcBorders>
            <w:noWrap w:val="0"/>
            <w:vAlign w:val="center"/>
          </w:tcPr>
          <w:p w14:paraId="4C67C972">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0+600</w:t>
            </w:r>
          </w:p>
        </w:tc>
        <w:tc>
          <w:tcPr>
            <w:tcW w:w="1650" w:type="dxa"/>
            <w:tcBorders>
              <w:top w:val="single" w:color="auto" w:sz="4" w:space="0"/>
              <w:left w:val="nil"/>
              <w:bottom w:val="single" w:color="auto" w:sz="4" w:space="0"/>
              <w:right w:val="single" w:color="auto" w:sz="4" w:space="0"/>
            </w:tcBorders>
            <w:noWrap w:val="0"/>
            <w:vAlign w:val="center"/>
          </w:tcPr>
          <w:p w14:paraId="4207E6A6">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高滩</w:t>
            </w:r>
          </w:p>
        </w:tc>
        <w:tc>
          <w:tcPr>
            <w:tcW w:w="345" w:type="dxa"/>
            <w:vMerge w:val="continue"/>
            <w:tcBorders>
              <w:top w:val="single" w:color="auto" w:sz="4" w:space="0"/>
              <w:left w:val="nil"/>
              <w:bottom w:val="single" w:color="auto" w:sz="4" w:space="0"/>
              <w:right w:val="single" w:color="auto" w:sz="4" w:space="0"/>
            </w:tcBorders>
            <w:noWrap w:val="0"/>
            <w:vAlign w:val="center"/>
          </w:tcPr>
          <w:p w14:paraId="5AF198BC">
            <w:pPr>
              <w:pStyle w:val="3"/>
              <w:ind w:firstLine="21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7337499D">
            <w:pPr>
              <w:pStyle w:val="3"/>
              <w:ind w:firstLine="210" w:firstLineChars="0"/>
              <w:rPr>
                <w:rFonts w:hint="default"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28+770</w:t>
            </w:r>
          </w:p>
        </w:tc>
        <w:tc>
          <w:tcPr>
            <w:tcW w:w="1450" w:type="dxa"/>
            <w:tcBorders>
              <w:top w:val="single" w:color="auto" w:sz="4" w:space="0"/>
              <w:left w:val="nil"/>
              <w:bottom w:val="single" w:color="auto" w:sz="4" w:space="0"/>
              <w:right w:val="single" w:color="auto" w:sz="4" w:space="0"/>
            </w:tcBorders>
            <w:noWrap w:val="0"/>
            <w:vAlign w:val="center"/>
          </w:tcPr>
          <w:p w14:paraId="60DC5BAF">
            <w:pPr>
              <w:pStyle w:val="3"/>
              <w:ind w:firstLine="210" w:firstLineChars="0"/>
              <w:rPr>
                <w:rFonts w:hint="default"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-0.82</w:t>
            </w:r>
          </w:p>
        </w:tc>
        <w:tc>
          <w:tcPr>
            <w:tcW w:w="635" w:type="dxa"/>
            <w:tcBorders>
              <w:top w:val="single" w:color="auto" w:sz="4" w:space="0"/>
              <w:left w:val="nil"/>
              <w:bottom w:val="single" w:color="auto" w:sz="4" w:space="0"/>
              <w:right w:val="single" w:color="auto" w:sz="4" w:space="0"/>
            </w:tcBorders>
            <w:noWrap w:val="0"/>
            <w:vAlign w:val="center"/>
          </w:tcPr>
          <w:p w14:paraId="24B7A90C">
            <w:pPr>
              <w:pStyle w:val="3"/>
              <w:ind w:firstLine="210"/>
              <w:rPr>
                <w:rFonts w:hint="eastAsia" w:ascii="宋体" w:hAnsi="宋体" w:cs="宋体"/>
                <w:i w:val="0"/>
                <w:color w:val="auto"/>
                <w:szCs w:val="21"/>
                <w:highlight w:val="none"/>
              </w:rPr>
            </w:pPr>
          </w:p>
        </w:tc>
      </w:tr>
      <w:tr w14:paraId="4A21F867">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75C6709B">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5</w:t>
            </w:r>
          </w:p>
        </w:tc>
        <w:tc>
          <w:tcPr>
            <w:tcW w:w="1577" w:type="dxa"/>
            <w:tcBorders>
              <w:top w:val="single" w:color="auto" w:sz="4" w:space="0"/>
              <w:left w:val="nil"/>
              <w:bottom w:val="single" w:color="auto" w:sz="4" w:space="0"/>
              <w:right w:val="single" w:color="auto" w:sz="4" w:space="0"/>
            </w:tcBorders>
            <w:noWrap w:val="0"/>
            <w:vAlign w:val="center"/>
          </w:tcPr>
          <w:p w14:paraId="424BF26F">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1+280</w:t>
            </w:r>
          </w:p>
        </w:tc>
        <w:tc>
          <w:tcPr>
            <w:tcW w:w="1650" w:type="dxa"/>
            <w:tcBorders>
              <w:top w:val="single" w:color="auto" w:sz="4" w:space="0"/>
              <w:left w:val="nil"/>
              <w:bottom w:val="single" w:color="auto" w:sz="4" w:space="0"/>
              <w:right w:val="single" w:color="auto" w:sz="4" w:space="0"/>
            </w:tcBorders>
            <w:noWrap w:val="0"/>
            <w:vAlign w:val="top"/>
          </w:tcPr>
          <w:p w14:paraId="37605B39">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高滩</w:t>
            </w:r>
          </w:p>
        </w:tc>
        <w:tc>
          <w:tcPr>
            <w:tcW w:w="345" w:type="dxa"/>
            <w:vMerge w:val="continue"/>
            <w:tcBorders>
              <w:top w:val="single" w:color="auto" w:sz="4" w:space="0"/>
              <w:left w:val="nil"/>
              <w:bottom w:val="single" w:color="auto" w:sz="4" w:space="0"/>
              <w:right w:val="single" w:color="auto" w:sz="4" w:space="0"/>
            </w:tcBorders>
            <w:noWrap w:val="0"/>
            <w:vAlign w:val="center"/>
          </w:tcPr>
          <w:p w14:paraId="6CAC2E69">
            <w:pPr>
              <w:pStyle w:val="3"/>
              <w:ind w:firstLine="21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11D813D5">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29+890</w:t>
            </w:r>
          </w:p>
        </w:tc>
        <w:tc>
          <w:tcPr>
            <w:tcW w:w="1450" w:type="dxa"/>
            <w:tcBorders>
              <w:top w:val="single" w:color="auto" w:sz="4" w:space="0"/>
              <w:left w:val="nil"/>
              <w:bottom w:val="single" w:color="auto" w:sz="4" w:space="0"/>
              <w:right w:val="single" w:color="auto" w:sz="4" w:space="0"/>
            </w:tcBorders>
            <w:noWrap w:val="0"/>
            <w:vAlign w:val="center"/>
          </w:tcPr>
          <w:p w14:paraId="1355B724">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-3.82</w:t>
            </w:r>
          </w:p>
        </w:tc>
        <w:tc>
          <w:tcPr>
            <w:tcW w:w="635" w:type="dxa"/>
            <w:tcBorders>
              <w:top w:val="single" w:color="auto" w:sz="4" w:space="0"/>
              <w:left w:val="nil"/>
              <w:bottom w:val="single" w:color="auto" w:sz="4" w:space="0"/>
              <w:right w:val="single" w:color="auto" w:sz="4" w:space="0"/>
            </w:tcBorders>
            <w:noWrap w:val="0"/>
            <w:vAlign w:val="center"/>
          </w:tcPr>
          <w:p w14:paraId="5B69B7EF">
            <w:pPr>
              <w:pStyle w:val="3"/>
              <w:ind w:firstLine="210"/>
              <w:rPr>
                <w:rFonts w:hint="eastAsia" w:ascii="宋体" w:hAnsi="宋体" w:cs="宋体"/>
                <w:i w:val="0"/>
                <w:color w:val="auto"/>
                <w:szCs w:val="21"/>
                <w:highlight w:val="none"/>
              </w:rPr>
            </w:pPr>
          </w:p>
        </w:tc>
      </w:tr>
      <w:tr w14:paraId="13919A97">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6D907A26">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6</w:t>
            </w:r>
          </w:p>
        </w:tc>
        <w:tc>
          <w:tcPr>
            <w:tcW w:w="1577" w:type="dxa"/>
            <w:tcBorders>
              <w:top w:val="single" w:color="auto" w:sz="4" w:space="0"/>
              <w:left w:val="nil"/>
              <w:bottom w:val="single" w:color="auto" w:sz="4" w:space="0"/>
              <w:right w:val="single" w:color="auto" w:sz="4" w:space="0"/>
            </w:tcBorders>
            <w:noWrap w:val="0"/>
            <w:vAlign w:val="center"/>
          </w:tcPr>
          <w:p w14:paraId="07BE39DA">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9+750</w:t>
            </w:r>
          </w:p>
        </w:tc>
        <w:tc>
          <w:tcPr>
            <w:tcW w:w="1650" w:type="dxa"/>
            <w:tcBorders>
              <w:top w:val="single" w:color="auto" w:sz="4" w:space="0"/>
              <w:left w:val="nil"/>
              <w:bottom w:val="single" w:color="auto" w:sz="4" w:space="0"/>
              <w:right w:val="single" w:color="auto" w:sz="4" w:space="0"/>
            </w:tcBorders>
            <w:noWrap w:val="0"/>
            <w:vAlign w:val="top"/>
          </w:tcPr>
          <w:p w14:paraId="57A05B34">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高滩</w:t>
            </w:r>
          </w:p>
        </w:tc>
        <w:tc>
          <w:tcPr>
            <w:tcW w:w="345" w:type="dxa"/>
            <w:vMerge w:val="continue"/>
            <w:tcBorders>
              <w:top w:val="single" w:color="auto" w:sz="4" w:space="0"/>
              <w:left w:val="nil"/>
              <w:right w:val="single" w:color="auto" w:sz="4" w:space="0"/>
            </w:tcBorders>
            <w:noWrap w:val="0"/>
            <w:vAlign w:val="center"/>
          </w:tcPr>
          <w:p w14:paraId="199BC0FE">
            <w:pPr>
              <w:pStyle w:val="3"/>
              <w:ind w:firstLine="0" w:firstLineChars="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6FD0AED0">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31+770</w:t>
            </w:r>
          </w:p>
        </w:tc>
        <w:tc>
          <w:tcPr>
            <w:tcW w:w="1450" w:type="dxa"/>
            <w:tcBorders>
              <w:top w:val="single" w:color="auto" w:sz="4" w:space="0"/>
              <w:left w:val="nil"/>
              <w:bottom w:val="single" w:color="auto" w:sz="4" w:space="0"/>
              <w:right w:val="single" w:color="auto" w:sz="4" w:space="0"/>
            </w:tcBorders>
            <w:noWrap w:val="0"/>
            <w:vAlign w:val="center"/>
          </w:tcPr>
          <w:p w14:paraId="30DF5D5D">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-3.82</w:t>
            </w:r>
          </w:p>
        </w:tc>
        <w:tc>
          <w:tcPr>
            <w:tcW w:w="635" w:type="dxa"/>
            <w:tcBorders>
              <w:top w:val="single" w:color="auto" w:sz="4" w:space="0"/>
              <w:left w:val="nil"/>
              <w:bottom w:val="single" w:color="auto" w:sz="4" w:space="0"/>
              <w:right w:val="single" w:color="auto" w:sz="4" w:space="0"/>
            </w:tcBorders>
            <w:noWrap w:val="0"/>
            <w:vAlign w:val="center"/>
          </w:tcPr>
          <w:p w14:paraId="7AE7B676">
            <w:pPr>
              <w:pStyle w:val="3"/>
              <w:ind w:firstLine="210"/>
              <w:rPr>
                <w:rFonts w:hint="eastAsia" w:ascii="宋体" w:hAnsi="宋体" w:cs="宋体"/>
                <w:i w:val="0"/>
                <w:color w:val="auto"/>
                <w:szCs w:val="21"/>
                <w:highlight w:val="none"/>
              </w:rPr>
            </w:pPr>
          </w:p>
        </w:tc>
      </w:tr>
      <w:tr w14:paraId="61C624AD">
        <w:tblPrEx>
          <w:tblCellMar>
            <w:top w:w="0" w:type="dxa"/>
            <w:left w:w="108" w:type="dxa"/>
            <w:bottom w:w="0" w:type="dxa"/>
            <w:right w:w="108" w:type="dxa"/>
          </w:tblCellMar>
        </w:tblPrEx>
        <w:trPr>
          <w:trHeight w:val="315" w:hRule="atLeast"/>
        </w:trPr>
        <w:tc>
          <w:tcPr>
            <w:tcW w:w="748" w:type="dxa"/>
            <w:tcBorders>
              <w:top w:val="nil"/>
              <w:left w:val="single" w:color="auto" w:sz="4" w:space="0"/>
              <w:bottom w:val="single" w:color="auto" w:sz="4" w:space="0"/>
              <w:right w:val="single" w:color="auto" w:sz="4" w:space="0"/>
            </w:tcBorders>
            <w:noWrap w:val="0"/>
            <w:vAlign w:val="center"/>
          </w:tcPr>
          <w:p w14:paraId="2D4BD9D1">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7</w:t>
            </w:r>
          </w:p>
        </w:tc>
        <w:tc>
          <w:tcPr>
            <w:tcW w:w="1577" w:type="dxa"/>
            <w:tcBorders>
              <w:top w:val="nil"/>
              <w:left w:val="nil"/>
              <w:bottom w:val="single" w:color="auto" w:sz="4" w:space="0"/>
              <w:right w:val="single" w:color="auto" w:sz="4" w:space="0"/>
            </w:tcBorders>
            <w:noWrap w:val="0"/>
            <w:vAlign w:val="center"/>
          </w:tcPr>
          <w:p w14:paraId="5251D1EA">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11+400</w:t>
            </w:r>
          </w:p>
        </w:tc>
        <w:tc>
          <w:tcPr>
            <w:tcW w:w="1650" w:type="dxa"/>
            <w:tcBorders>
              <w:top w:val="nil"/>
              <w:left w:val="nil"/>
              <w:bottom w:val="single" w:color="auto" w:sz="4" w:space="0"/>
              <w:right w:val="single" w:color="auto" w:sz="4" w:space="0"/>
            </w:tcBorders>
            <w:noWrap w:val="0"/>
            <w:vAlign w:val="top"/>
          </w:tcPr>
          <w:p w14:paraId="74C2C4BC">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高滩</w:t>
            </w:r>
          </w:p>
        </w:tc>
        <w:tc>
          <w:tcPr>
            <w:tcW w:w="345" w:type="dxa"/>
            <w:vMerge w:val="continue"/>
            <w:tcBorders>
              <w:left w:val="nil"/>
              <w:right w:val="single" w:color="auto" w:sz="4" w:space="0"/>
            </w:tcBorders>
            <w:noWrap w:val="0"/>
            <w:vAlign w:val="center"/>
          </w:tcPr>
          <w:p w14:paraId="1DA9C5EE">
            <w:pPr>
              <w:pStyle w:val="3"/>
              <w:ind w:firstLine="0" w:firstLineChars="0"/>
              <w:rPr>
                <w:rFonts w:hint="eastAsia" w:ascii="宋体" w:hAnsi="宋体" w:cs="宋体"/>
                <w:i w:val="0"/>
                <w:color w:val="auto"/>
                <w:szCs w:val="21"/>
                <w:highlight w:val="none"/>
              </w:rPr>
            </w:pPr>
          </w:p>
        </w:tc>
        <w:tc>
          <w:tcPr>
            <w:tcW w:w="1519" w:type="dxa"/>
            <w:tcBorders>
              <w:top w:val="nil"/>
              <w:left w:val="nil"/>
              <w:bottom w:val="single" w:color="auto" w:sz="4" w:space="0"/>
              <w:right w:val="single" w:color="auto" w:sz="4" w:space="0"/>
            </w:tcBorders>
            <w:noWrap w:val="0"/>
            <w:vAlign w:val="center"/>
          </w:tcPr>
          <w:p w14:paraId="41D1E770">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32+700</w:t>
            </w:r>
          </w:p>
        </w:tc>
        <w:tc>
          <w:tcPr>
            <w:tcW w:w="1450" w:type="dxa"/>
            <w:tcBorders>
              <w:top w:val="nil"/>
              <w:left w:val="nil"/>
              <w:bottom w:val="single" w:color="auto" w:sz="4" w:space="0"/>
              <w:right w:val="single" w:color="auto" w:sz="4" w:space="0"/>
            </w:tcBorders>
            <w:noWrap w:val="0"/>
            <w:vAlign w:val="center"/>
          </w:tcPr>
          <w:p w14:paraId="574EB3C0">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-2.82</w:t>
            </w:r>
          </w:p>
        </w:tc>
        <w:tc>
          <w:tcPr>
            <w:tcW w:w="635" w:type="dxa"/>
            <w:tcBorders>
              <w:top w:val="nil"/>
              <w:left w:val="nil"/>
              <w:bottom w:val="single" w:color="auto" w:sz="4" w:space="0"/>
              <w:right w:val="single" w:color="auto" w:sz="4" w:space="0"/>
            </w:tcBorders>
            <w:noWrap w:val="0"/>
            <w:vAlign w:val="center"/>
          </w:tcPr>
          <w:p w14:paraId="43795C9E">
            <w:pPr>
              <w:pStyle w:val="3"/>
              <w:ind w:firstLine="210"/>
              <w:rPr>
                <w:rFonts w:hint="eastAsia" w:ascii="宋体" w:hAnsi="宋体" w:cs="宋体"/>
                <w:i w:val="0"/>
                <w:color w:val="auto"/>
                <w:szCs w:val="21"/>
                <w:highlight w:val="none"/>
              </w:rPr>
            </w:pPr>
          </w:p>
        </w:tc>
      </w:tr>
      <w:tr w14:paraId="73279447">
        <w:tblPrEx>
          <w:tblCellMar>
            <w:top w:w="0" w:type="dxa"/>
            <w:left w:w="108" w:type="dxa"/>
            <w:bottom w:w="0" w:type="dxa"/>
            <w:right w:w="108" w:type="dxa"/>
          </w:tblCellMar>
        </w:tblPrEx>
        <w:trPr>
          <w:trHeight w:val="315" w:hRule="atLeast"/>
        </w:trPr>
        <w:tc>
          <w:tcPr>
            <w:tcW w:w="748" w:type="dxa"/>
            <w:tcBorders>
              <w:top w:val="nil"/>
              <w:left w:val="single" w:color="auto" w:sz="4" w:space="0"/>
              <w:bottom w:val="single" w:color="auto" w:sz="4" w:space="0"/>
              <w:right w:val="single" w:color="auto" w:sz="4" w:space="0"/>
            </w:tcBorders>
            <w:noWrap w:val="0"/>
            <w:vAlign w:val="center"/>
          </w:tcPr>
          <w:p w14:paraId="5DEDA24D">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8</w:t>
            </w:r>
          </w:p>
        </w:tc>
        <w:tc>
          <w:tcPr>
            <w:tcW w:w="1577" w:type="dxa"/>
            <w:tcBorders>
              <w:top w:val="nil"/>
              <w:left w:val="nil"/>
              <w:bottom w:val="single" w:color="auto" w:sz="4" w:space="0"/>
              <w:right w:val="single" w:color="auto" w:sz="4" w:space="0"/>
            </w:tcBorders>
            <w:noWrap w:val="0"/>
            <w:vAlign w:val="center"/>
          </w:tcPr>
          <w:p w14:paraId="783DCA56">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18+380</w:t>
            </w:r>
          </w:p>
        </w:tc>
        <w:tc>
          <w:tcPr>
            <w:tcW w:w="1650" w:type="dxa"/>
            <w:tcBorders>
              <w:top w:val="nil"/>
              <w:left w:val="nil"/>
              <w:bottom w:val="single" w:color="auto" w:sz="4" w:space="0"/>
              <w:right w:val="single" w:color="auto" w:sz="4" w:space="0"/>
            </w:tcBorders>
            <w:noWrap w:val="0"/>
            <w:vAlign w:val="center"/>
          </w:tcPr>
          <w:p w14:paraId="4CB1EC64">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1.38</w:t>
            </w:r>
          </w:p>
        </w:tc>
        <w:tc>
          <w:tcPr>
            <w:tcW w:w="345" w:type="dxa"/>
            <w:vMerge w:val="continue"/>
            <w:tcBorders>
              <w:left w:val="nil"/>
              <w:right w:val="single" w:color="auto" w:sz="4" w:space="0"/>
            </w:tcBorders>
            <w:noWrap w:val="0"/>
            <w:vAlign w:val="center"/>
          </w:tcPr>
          <w:p w14:paraId="46135B1D">
            <w:pPr>
              <w:pStyle w:val="3"/>
              <w:ind w:firstLine="0" w:firstLineChars="0"/>
              <w:rPr>
                <w:rFonts w:hint="eastAsia" w:ascii="宋体" w:hAnsi="宋体" w:cs="宋体"/>
                <w:i w:val="0"/>
                <w:color w:val="auto"/>
                <w:szCs w:val="21"/>
                <w:highlight w:val="none"/>
              </w:rPr>
            </w:pPr>
          </w:p>
        </w:tc>
        <w:tc>
          <w:tcPr>
            <w:tcW w:w="1519" w:type="dxa"/>
            <w:tcBorders>
              <w:top w:val="nil"/>
              <w:left w:val="nil"/>
              <w:bottom w:val="single" w:color="auto" w:sz="4" w:space="0"/>
              <w:right w:val="single" w:color="auto" w:sz="4" w:space="0"/>
            </w:tcBorders>
            <w:noWrap w:val="0"/>
            <w:vAlign w:val="center"/>
          </w:tcPr>
          <w:p w14:paraId="2B151038">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33+560</w:t>
            </w:r>
          </w:p>
        </w:tc>
        <w:tc>
          <w:tcPr>
            <w:tcW w:w="1450" w:type="dxa"/>
            <w:tcBorders>
              <w:top w:val="nil"/>
              <w:left w:val="nil"/>
              <w:bottom w:val="single" w:color="auto" w:sz="4" w:space="0"/>
              <w:right w:val="single" w:color="auto" w:sz="4" w:space="0"/>
            </w:tcBorders>
            <w:noWrap w:val="0"/>
            <w:vAlign w:val="center"/>
          </w:tcPr>
          <w:p w14:paraId="0CCF8964">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-2.82</w:t>
            </w:r>
          </w:p>
        </w:tc>
        <w:tc>
          <w:tcPr>
            <w:tcW w:w="635" w:type="dxa"/>
            <w:tcBorders>
              <w:top w:val="nil"/>
              <w:left w:val="nil"/>
              <w:bottom w:val="single" w:color="auto" w:sz="4" w:space="0"/>
              <w:right w:val="single" w:color="auto" w:sz="4" w:space="0"/>
            </w:tcBorders>
            <w:noWrap w:val="0"/>
            <w:vAlign w:val="center"/>
          </w:tcPr>
          <w:p w14:paraId="1F6DB06E">
            <w:pPr>
              <w:pStyle w:val="3"/>
              <w:ind w:firstLine="210"/>
              <w:rPr>
                <w:rFonts w:hint="eastAsia" w:ascii="宋体" w:hAnsi="宋体" w:cs="宋体"/>
                <w:i w:val="0"/>
                <w:color w:val="auto"/>
                <w:szCs w:val="21"/>
                <w:highlight w:val="none"/>
              </w:rPr>
            </w:pPr>
          </w:p>
        </w:tc>
      </w:tr>
      <w:tr w14:paraId="6CE7AD26">
        <w:tblPrEx>
          <w:tblCellMar>
            <w:top w:w="0" w:type="dxa"/>
            <w:left w:w="108" w:type="dxa"/>
            <w:bottom w:w="0" w:type="dxa"/>
            <w:right w:w="108" w:type="dxa"/>
          </w:tblCellMar>
        </w:tblPrEx>
        <w:trPr>
          <w:trHeight w:val="315" w:hRule="atLeast"/>
        </w:trPr>
        <w:tc>
          <w:tcPr>
            <w:tcW w:w="748" w:type="dxa"/>
            <w:tcBorders>
              <w:top w:val="nil"/>
              <w:left w:val="single" w:color="auto" w:sz="4" w:space="0"/>
              <w:bottom w:val="single" w:color="auto" w:sz="4" w:space="0"/>
              <w:right w:val="single" w:color="auto" w:sz="4" w:space="0"/>
            </w:tcBorders>
            <w:noWrap w:val="0"/>
            <w:vAlign w:val="center"/>
          </w:tcPr>
          <w:p w14:paraId="4E5C49E7">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9</w:t>
            </w:r>
          </w:p>
        </w:tc>
        <w:tc>
          <w:tcPr>
            <w:tcW w:w="1577" w:type="dxa"/>
            <w:tcBorders>
              <w:top w:val="nil"/>
              <w:left w:val="nil"/>
              <w:bottom w:val="single" w:color="auto" w:sz="4" w:space="0"/>
              <w:right w:val="single" w:color="auto" w:sz="4" w:space="0"/>
            </w:tcBorders>
            <w:noWrap w:val="0"/>
            <w:vAlign w:val="center"/>
          </w:tcPr>
          <w:p w14:paraId="069A828F">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19+100</w:t>
            </w:r>
          </w:p>
        </w:tc>
        <w:tc>
          <w:tcPr>
            <w:tcW w:w="1650" w:type="dxa"/>
            <w:tcBorders>
              <w:top w:val="nil"/>
              <w:left w:val="nil"/>
              <w:bottom w:val="single" w:color="auto" w:sz="4" w:space="0"/>
              <w:right w:val="single" w:color="auto" w:sz="4" w:space="0"/>
            </w:tcBorders>
            <w:noWrap w:val="0"/>
            <w:vAlign w:val="center"/>
          </w:tcPr>
          <w:p w14:paraId="3063F472">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1.38</w:t>
            </w:r>
          </w:p>
        </w:tc>
        <w:tc>
          <w:tcPr>
            <w:tcW w:w="345" w:type="dxa"/>
            <w:vMerge w:val="continue"/>
            <w:tcBorders>
              <w:left w:val="nil"/>
              <w:right w:val="single" w:color="auto" w:sz="4" w:space="0"/>
            </w:tcBorders>
            <w:noWrap w:val="0"/>
            <w:vAlign w:val="center"/>
          </w:tcPr>
          <w:p w14:paraId="46C2A753">
            <w:pPr>
              <w:pStyle w:val="3"/>
              <w:ind w:firstLine="210"/>
              <w:rPr>
                <w:rFonts w:hint="eastAsia" w:ascii="宋体" w:hAnsi="宋体" w:cs="宋体"/>
                <w:i w:val="0"/>
                <w:color w:val="auto"/>
                <w:szCs w:val="21"/>
                <w:highlight w:val="none"/>
              </w:rPr>
            </w:pPr>
          </w:p>
        </w:tc>
        <w:tc>
          <w:tcPr>
            <w:tcW w:w="1519" w:type="dxa"/>
            <w:tcBorders>
              <w:top w:val="nil"/>
              <w:left w:val="nil"/>
              <w:bottom w:val="single" w:color="auto" w:sz="4" w:space="0"/>
              <w:right w:val="single" w:color="auto" w:sz="4" w:space="0"/>
            </w:tcBorders>
            <w:noWrap w:val="0"/>
            <w:vAlign w:val="center"/>
          </w:tcPr>
          <w:p w14:paraId="083C2660">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35+225</w:t>
            </w:r>
          </w:p>
        </w:tc>
        <w:tc>
          <w:tcPr>
            <w:tcW w:w="1450" w:type="dxa"/>
            <w:tcBorders>
              <w:top w:val="nil"/>
              <w:left w:val="nil"/>
              <w:bottom w:val="single" w:color="auto" w:sz="4" w:space="0"/>
              <w:right w:val="single" w:color="auto" w:sz="4" w:space="0"/>
            </w:tcBorders>
            <w:noWrap w:val="0"/>
            <w:vAlign w:val="center"/>
          </w:tcPr>
          <w:p w14:paraId="648A6715">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-3.82</w:t>
            </w:r>
          </w:p>
        </w:tc>
        <w:tc>
          <w:tcPr>
            <w:tcW w:w="635" w:type="dxa"/>
            <w:tcBorders>
              <w:top w:val="nil"/>
              <w:left w:val="nil"/>
              <w:bottom w:val="single" w:color="auto" w:sz="4" w:space="0"/>
              <w:right w:val="single" w:color="auto" w:sz="4" w:space="0"/>
            </w:tcBorders>
            <w:noWrap w:val="0"/>
            <w:vAlign w:val="center"/>
          </w:tcPr>
          <w:p w14:paraId="4D46266F">
            <w:pPr>
              <w:pStyle w:val="3"/>
              <w:ind w:firstLine="210"/>
              <w:rPr>
                <w:rFonts w:hint="eastAsia" w:ascii="宋体" w:hAnsi="宋体" w:cs="宋体"/>
                <w:i w:val="0"/>
                <w:color w:val="auto"/>
                <w:szCs w:val="21"/>
                <w:highlight w:val="none"/>
              </w:rPr>
            </w:pPr>
          </w:p>
        </w:tc>
      </w:tr>
      <w:tr w14:paraId="7F7BF8F5">
        <w:tblPrEx>
          <w:tblCellMar>
            <w:top w:w="0" w:type="dxa"/>
            <w:left w:w="108" w:type="dxa"/>
            <w:bottom w:w="0" w:type="dxa"/>
            <w:right w:w="108" w:type="dxa"/>
          </w:tblCellMar>
        </w:tblPrEx>
        <w:trPr>
          <w:trHeight w:val="330" w:hRule="atLeast"/>
        </w:trPr>
        <w:tc>
          <w:tcPr>
            <w:tcW w:w="748" w:type="dxa"/>
            <w:tcBorders>
              <w:top w:val="nil"/>
              <w:left w:val="single" w:color="auto" w:sz="4" w:space="0"/>
              <w:bottom w:val="single" w:color="auto" w:sz="4" w:space="0"/>
              <w:right w:val="single" w:color="auto" w:sz="4" w:space="0"/>
            </w:tcBorders>
            <w:noWrap w:val="0"/>
            <w:vAlign w:val="center"/>
          </w:tcPr>
          <w:p w14:paraId="4A662609">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10</w:t>
            </w:r>
          </w:p>
        </w:tc>
        <w:tc>
          <w:tcPr>
            <w:tcW w:w="1577" w:type="dxa"/>
            <w:tcBorders>
              <w:top w:val="nil"/>
              <w:left w:val="nil"/>
              <w:bottom w:val="single" w:color="auto" w:sz="4" w:space="0"/>
              <w:right w:val="single" w:color="auto" w:sz="4" w:space="0"/>
            </w:tcBorders>
            <w:noWrap w:val="0"/>
            <w:vAlign w:val="center"/>
          </w:tcPr>
          <w:p w14:paraId="32321D49">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19+250</w:t>
            </w:r>
          </w:p>
        </w:tc>
        <w:tc>
          <w:tcPr>
            <w:tcW w:w="1650" w:type="dxa"/>
            <w:tcBorders>
              <w:top w:val="nil"/>
              <w:left w:val="nil"/>
              <w:bottom w:val="single" w:color="auto" w:sz="4" w:space="0"/>
              <w:right w:val="single" w:color="auto" w:sz="4" w:space="0"/>
            </w:tcBorders>
            <w:noWrap w:val="0"/>
            <w:vAlign w:val="center"/>
          </w:tcPr>
          <w:p w14:paraId="4B575BD0">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1.38</w:t>
            </w:r>
          </w:p>
        </w:tc>
        <w:tc>
          <w:tcPr>
            <w:tcW w:w="345" w:type="dxa"/>
            <w:vMerge w:val="continue"/>
            <w:tcBorders>
              <w:left w:val="nil"/>
              <w:right w:val="single" w:color="auto" w:sz="4" w:space="0"/>
            </w:tcBorders>
            <w:noWrap w:val="0"/>
            <w:vAlign w:val="center"/>
          </w:tcPr>
          <w:p w14:paraId="118DF09E">
            <w:pPr>
              <w:pStyle w:val="3"/>
              <w:ind w:firstLine="210"/>
              <w:rPr>
                <w:rFonts w:hint="eastAsia" w:ascii="宋体" w:hAnsi="宋体" w:cs="宋体"/>
                <w:i w:val="0"/>
                <w:color w:val="auto"/>
                <w:szCs w:val="21"/>
                <w:highlight w:val="none"/>
              </w:rPr>
            </w:pPr>
          </w:p>
        </w:tc>
        <w:tc>
          <w:tcPr>
            <w:tcW w:w="1519" w:type="dxa"/>
            <w:tcBorders>
              <w:top w:val="nil"/>
              <w:left w:val="nil"/>
              <w:bottom w:val="single" w:color="auto" w:sz="4" w:space="0"/>
              <w:right w:val="single" w:color="auto" w:sz="4" w:space="0"/>
            </w:tcBorders>
            <w:noWrap w:val="0"/>
            <w:vAlign w:val="center"/>
          </w:tcPr>
          <w:p w14:paraId="444778E6">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36+950</w:t>
            </w:r>
          </w:p>
        </w:tc>
        <w:tc>
          <w:tcPr>
            <w:tcW w:w="1450" w:type="dxa"/>
            <w:tcBorders>
              <w:top w:val="nil"/>
              <w:left w:val="nil"/>
              <w:bottom w:val="single" w:color="auto" w:sz="4" w:space="0"/>
              <w:right w:val="single" w:color="auto" w:sz="4" w:space="0"/>
            </w:tcBorders>
            <w:noWrap w:val="0"/>
            <w:vAlign w:val="center"/>
          </w:tcPr>
          <w:p w14:paraId="7C6AA9CA">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-0.52</w:t>
            </w:r>
          </w:p>
        </w:tc>
        <w:tc>
          <w:tcPr>
            <w:tcW w:w="635" w:type="dxa"/>
            <w:tcBorders>
              <w:top w:val="nil"/>
              <w:left w:val="nil"/>
              <w:bottom w:val="single" w:color="auto" w:sz="4" w:space="0"/>
              <w:right w:val="single" w:color="auto" w:sz="4" w:space="0"/>
            </w:tcBorders>
            <w:noWrap w:val="0"/>
            <w:vAlign w:val="center"/>
          </w:tcPr>
          <w:p w14:paraId="3F125EC8">
            <w:pPr>
              <w:pStyle w:val="3"/>
              <w:ind w:firstLine="210"/>
              <w:rPr>
                <w:rFonts w:hint="eastAsia" w:ascii="宋体" w:hAnsi="宋体" w:cs="宋体"/>
                <w:i w:val="0"/>
                <w:color w:val="auto"/>
                <w:szCs w:val="21"/>
                <w:highlight w:val="none"/>
              </w:rPr>
            </w:pPr>
          </w:p>
        </w:tc>
      </w:tr>
      <w:tr w14:paraId="09D2839F">
        <w:tblPrEx>
          <w:tblCellMar>
            <w:top w:w="0" w:type="dxa"/>
            <w:left w:w="108" w:type="dxa"/>
            <w:bottom w:w="0" w:type="dxa"/>
            <w:right w:w="108" w:type="dxa"/>
          </w:tblCellMar>
        </w:tblPrEx>
        <w:trPr>
          <w:trHeight w:val="315" w:hRule="atLeast"/>
        </w:trPr>
        <w:tc>
          <w:tcPr>
            <w:tcW w:w="748" w:type="dxa"/>
            <w:tcBorders>
              <w:top w:val="nil"/>
              <w:left w:val="single" w:color="auto" w:sz="4" w:space="0"/>
              <w:bottom w:val="single" w:color="auto" w:sz="4" w:space="0"/>
              <w:right w:val="single" w:color="auto" w:sz="4" w:space="0"/>
            </w:tcBorders>
            <w:noWrap w:val="0"/>
            <w:vAlign w:val="center"/>
          </w:tcPr>
          <w:p w14:paraId="447EE725">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11</w:t>
            </w:r>
          </w:p>
        </w:tc>
        <w:tc>
          <w:tcPr>
            <w:tcW w:w="1577" w:type="dxa"/>
            <w:tcBorders>
              <w:top w:val="nil"/>
              <w:left w:val="nil"/>
              <w:bottom w:val="single" w:color="auto" w:sz="4" w:space="0"/>
              <w:right w:val="single" w:color="auto" w:sz="4" w:space="0"/>
            </w:tcBorders>
            <w:noWrap w:val="0"/>
            <w:vAlign w:val="center"/>
          </w:tcPr>
          <w:p w14:paraId="7EF07EC9">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30+620</w:t>
            </w:r>
          </w:p>
        </w:tc>
        <w:tc>
          <w:tcPr>
            <w:tcW w:w="1650" w:type="dxa"/>
            <w:tcBorders>
              <w:top w:val="nil"/>
              <w:left w:val="nil"/>
              <w:bottom w:val="single" w:color="auto" w:sz="4" w:space="0"/>
              <w:right w:val="single" w:color="auto" w:sz="4" w:space="0"/>
            </w:tcBorders>
            <w:noWrap w:val="0"/>
            <w:vAlign w:val="center"/>
          </w:tcPr>
          <w:p w14:paraId="3F515869">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0.18</w:t>
            </w:r>
          </w:p>
        </w:tc>
        <w:tc>
          <w:tcPr>
            <w:tcW w:w="345" w:type="dxa"/>
            <w:vMerge w:val="continue"/>
            <w:tcBorders>
              <w:left w:val="nil"/>
              <w:right w:val="single" w:color="auto" w:sz="4" w:space="0"/>
            </w:tcBorders>
            <w:noWrap w:val="0"/>
            <w:vAlign w:val="center"/>
          </w:tcPr>
          <w:p w14:paraId="6F70E07C">
            <w:pPr>
              <w:pStyle w:val="3"/>
              <w:ind w:firstLine="210"/>
              <w:rPr>
                <w:rFonts w:hint="eastAsia" w:ascii="宋体" w:hAnsi="宋体" w:cs="宋体"/>
                <w:i w:val="0"/>
                <w:color w:val="auto"/>
                <w:szCs w:val="21"/>
                <w:highlight w:val="none"/>
              </w:rPr>
            </w:pPr>
          </w:p>
        </w:tc>
        <w:tc>
          <w:tcPr>
            <w:tcW w:w="1519" w:type="dxa"/>
            <w:tcBorders>
              <w:top w:val="nil"/>
              <w:left w:val="nil"/>
              <w:bottom w:val="single" w:color="auto" w:sz="4" w:space="0"/>
              <w:right w:val="single" w:color="auto" w:sz="4" w:space="0"/>
            </w:tcBorders>
            <w:noWrap w:val="0"/>
            <w:vAlign w:val="center"/>
          </w:tcPr>
          <w:p w14:paraId="09ACB653">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38+330</w:t>
            </w:r>
          </w:p>
        </w:tc>
        <w:tc>
          <w:tcPr>
            <w:tcW w:w="1450" w:type="dxa"/>
            <w:tcBorders>
              <w:top w:val="nil"/>
              <w:left w:val="nil"/>
              <w:bottom w:val="single" w:color="auto" w:sz="4" w:space="0"/>
              <w:right w:val="single" w:color="auto" w:sz="4" w:space="0"/>
            </w:tcBorders>
            <w:noWrap w:val="0"/>
            <w:vAlign w:val="center"/>
          </w:tcPr>
          <w:p w14:paraId="7180550B">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-0.52</w:t>
            </w:r>
          </w:p>
        </w:tc>
        <w:tc>
          <w:tcPr>
            <w:tcW w:w="635" w:type="dxa"/>
            <w:tcBorders>
              <w:top w:val="nil"/>
              <w:left w:val="nil"/>
              <w:bottom w:val="single" w:color="auto" w:sz="4" w:space="0"/>
              <w:right w:val="single" w:color="auto" w:sz="4" w:space="0"/>
            </w:tcBorders>
            <w:noWrap w:val="0"/>
            <w:vAlign w:val="center"/>
          </w:tcPr>
          <w:p w14:paraId="5EF861C1">
            <w:pPr>
              <w:pStyle w:val="3"/>
              <w:ind w:firstLine="210"/>
              <w:rPr>
                <w:rFonts w:hint="eastAsia" w:ascii="宋体" w:hAnsi="宋体" w:cs="宋体"/>
                <w:i w:val="0"/>
                <w:color w:val="auto"/>
                <w:szCs w:val="21"/>
                <w:highlight w:val="none"/>
              </w:rPr>
            </w:pPr>
          </w:p>
        </w:tc>
      </w:tr>
      <w:tr w14:paraId="4CD17172">
        <w:tblPrEx>
          <w:tblCellMar>
            <w:top w:w="0" w:type="dxa"/>
            <w:left w:w="108" w:type="dxa"/>
            <w:bottom w:w="0" w:type="dxa"/>
            <w:right w:w="108" w:type="dxa"/>
          </w:tblCellMar>
        </w:tblPrEx>
        <w:trPr>
          <w:trHeight w:val="315" w:hRule="atLeast"/>
        </w:trPr>
        <w:tc>
          <w:tcPr>
            <w:tcW w:w="748" w:type="dxa"/>
            <w:tcBorders>
              <w:top w:val="nil"/>
              <w:left w:val="single" w:color="auto" w:sz="4" w:space="0"/>
              <w:bottom w:val="single" w:color="auto" w:sz="4" w:space="0"/>
              <w:right w:val="single" w:color="auto" w:sz="4" w:space="0"/>
            </w:tcBorders>
            <w:noWrap w:val="0"/>
            <w:vAlign w:val="center"/>
          </w:tcPr>
          <w:p w14:paraId="5D516EEB">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12</w:t>
            </w:r>
          </w:p>
        </w:tc>
        <w:tc>
          <w:tcPr>
            <w:tcW w:w="1577" w:type="dxa"/>
            <w:tcBorders>
              <w:top w:val="nil"/>
              <w:left w:val="nil"/>
              <w:bottom w:val="single" w:color="auto" w:sz="4" w:space="0"/>
              <w:right w:val="single" w:color="auto" w:sz="4" w:space="0"/>
            </w:tcBorders>
            <w:noWrap w:val="0"/>
            <w:vAlign w:val="center"/>
          </w:tcPr>
          <w:p w14:paraId="325F718E">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30+720</w:t>
            </w:r>
          </w:p>
        </w:tc>
        <w:tc>
          <w:tcPr>
            <w:tcW w:w="1650" w:type="dxa"/>
            <w:tcBorders>
              <w:top w:val="nil"/>
              <w:left w:val="nil"/>
              <w:bottom w:val="single" w:color="auto" w:sz="4" w:space="0"/>
              <w:right w:val="single" w:color="auto" w:sz="4" w:space="0"/>
            </w:tcBorders>
            <w:noWrap w:val="0"/>
            <w:vAlign w:val="center"/>
          </w:tcPr>
          <w:p w14:paraId="6F98B6A7">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-1.32</w:t>
            </w:r>
          </w:p>
        </w:tc>
        <w:tc>
          <w:tcPr>
            <w:tcW w:w="345" w:type="dxa"/>
            <w:vMerge w:val="continue"/>
            <w:tcBorders>
              <w:left w:val="nil"/>
              <w:bottom w:val="single" w:color="auto" w:sz="4" w:space="0"/>
              <w:right w:val="single" w:color="auto" w:sz="4" w:space="0"/>
            </w:tcBorders>
            <w:noWrap w:val="0"/>
            <w:vAlign w:val="center"/>
          </w:tcPr>
          <w:p w14:paraId="6AA7E8E7">
            <w:pPr>
              <w:pStyle w:val="3"/>
              <w:ind w:firstLine="210"/>
              <w:rPr>
                <w:rFonts w:hint="eastAsia" w:ascii="宋体" w:hAnsi="宋体" w:cs="宋体"/>
                <w:i w:val="0"/>
                <w:color w:val="auto"/>
                <w:szCs w:val="21"/>
                <w:highlight w:val="none"/>
              </w:rPr>
            </w:pPr>
          </w:p>
        </w:tc>
        <w:tc>
          <w:tcPr>
            <w:tcW w:w="1519" w:type="dxa"/>
            <w:tcBorders>
              <w:top w:val="nil"/>
              <w:left w:val="nil"/>
              <w:bottom w:val="single" w:color="auto" w:sz="4" w:space="0"/>
              <w:right w:val="single" w:color="auto" w:sz="4" w:space="0"/>
            </w:tcBorders>
            <w:noWrap w:val="0"/>
            <w:vAlign w:val="center"/>
          </w:tcPr>
          <w:p w14:paraId="15D7DFF5">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39+040</w:t>
            </w:r>
          </w:p>
        </w:tc>
        <w:tc>
          <w:tcPr>
            <w:tcW w:w="1450" w:type="dxa"/>
            <w:tcBorders>
              <w:top w:val="nil"/>
              <w:left w:val="nil"/>
              <w:bottom w:val="single" w:color="auto" w:sz="4" w:space="0"/>
              <w:right w:val="single" w:color="auto" w:sz="4" w:space="0"/>
            </w:tcBorders>
            <w:noWrap w:val="0"/>
            <w:vAlign w:val="center"/>
          </w:tcPr>
          <w:p w14:paraId="38378CB1">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-0.92</w:t>
            </w:r>
          </w:p>
        </w:tc>
        <w:tc>
          <w:tcPr>
            <w:tcW w:w="635" w:type="dxa"/>
            <w:tcBorders>
              <w:top w:val="nil"/>
              <w:left w:val="nil"/>
              <w:bottom w:val="single" w:color="auto" w:sz="4" w:space="0"/>
              <w:right w:val="single" w:color="auto" w:sz="4" w:space="0"/>
            </w:tcBorders>
            <w:noWrap w:val="0"/>
            <w:vAlign w:val="center"/>
          </w:tcPr>
          <w:p w14:paraId="6022DA14">
            <w:pPr>
              <w:pStyle w:val="3"/>
              <w:ind w:firstLine="210"/>
              <w:rPr>
                <w:rFonts w:hint="eastAsia" w:ascii="宋体" w:hAnsi="宋体" w:cs="宋体"/>
                <w:i w:val="0"/>
                <w:color w:val="auto"/>
                <w:szCs w:val="21"/>
                <w:highlight w:val="none"/>
              </w:rPr>
            </w:pPr>
          </w:p>
        </w:tc>
      </w:tr>
      <w:tr w14:paraId="50DB25E6">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25C254E1">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13</w:t>
            </w:r>
          </w:p>
        </w:tc>
        <w:tc>
          <w:tcPr>
            <w:tcW w:w="1577" w:type="dxa"/>
            <w:tcBorders>
              <w:top w:val="single" w:color="auto" w:sz="4" w:space="0"/>
              <w:left w:val="nil"/>
              <w:bottom w:val="single" w:color="auto" w:sz="4" w:space="0"/>
              <w:right w:val="single" w:color="auto" w:sz="4" w:space="0"/>
            </w:tcBorders>
            <w:noWrap w:val="0"/>
            <w:vAlign w:val="center"/>
          </w:tcPr>
          <w:p w14:paraId="055DD2D6">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31+720</w:t>
            </w:r>
          </w:p>
        </w:tc>
        <w:tc>
          <w:tcPr>
            <w:tcW w:w="1650" w:type="dxa"/>
            <w:tcBorders>
              <w:top w:val="single" w:color="auto" w:sz="4" w:space="0"/>
              <w:left w:val="nil"/>
              <w:bottom w:val="single" w:color="auto" w:sz="4" w:space="0"/>
              <w:right w:val="single" w:color="auto" w:sz="4" w:space="0"/>
            </w:tcBorders>
            <w:noWrap w:val="0"/>
            <w:vAlign w:val="center"/>
          </w:tcPr>
          <w:p w14:paraId="63895D47">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-1.32</w:t>
            </w:r>
          </w:p>
        </w:tc>
        <w:tc>
          <w:tcPr>
            <w:tcW w:w="345" w:type="dxa"/>
            <w:vMerge w:val="continue"/>
            <w:tcBorders>
              <w:top w:val="single" w:color="auto" w:sz="4" w:space="0"/>
              <w:left w:val="nil"/>
              <w:bottom w:val="single" w:color="auto" w:sz="4" w:space="0"/>
              <w:right w:val="single" w:color="auto" w:sz="4" w:space="0"/>
            </w:tcBorders>
            <w:noWrap w:val="0"/>
            <w:vAlign w:val="center"/>
          </w:tcPr>
          <w:p w14:paraId="26844B5C">
            <w:pPr>
              <w:pStyle w:val="3"/>
              <w:ind w:firstLine="21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6E20659E">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40+025</w:t>
            </w:r>
          </w:p>
        </w:tc>
        <w:tc>
          <w:tcPr>
            <w:tcW w:w="1450" w:type="dxa"/>
            <w:tcBorders>
              <w:top w:val="single" w:color="auto" w:sz="4" w:space="0"/>
              <w:left w:val="nil"/>
              <w:bottom w:val="single" w:color="auto" w:sz="4" w:space="0"/>
              <w:right w:val="single" w:color="auto" w:sz="4" w:space="0"/>
            </w:tcBorders>
            <w:noWrap w:val="0"/>
            <w:vAlign w:val="center"/>
          </w:tcPr>
          <w:p w14:paraId="40A14B3C">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-1.42</w:t>
            </w:r>
          </w:p>
        </w:tc>
        <w:tc>
          <w:tcPr>
            <w:tcW w:w="635" w:type="dxa"/>
            <w:tcBorders>
              <w:top w:val="single" w:color="auto" w:sz="4" w:space="0"/>
              <w:left w:val="nil"/>
              <w:bottom w:val="single" w:color="auto" w:sz="4" w:space="0"/>
              <w:right w:val="single" w:color="auto" w:sz="4" w:space="0"/>
            </w:tcBorders>
            <w:noWrap w:val="0"/>
            <w:vAlign w:val="center"/>
          </w:tcPr>
          <w:p w14:paraId="6C1D166C">
            <w:pPr>
              <w:pStyle w:val="3"/>
              <w:ind w:firstLine="210"/>
              <w:rPr>
                <w:rFonts w:hint="eastAsia" w:ascii="宋体" w:hAnsi="宋体" w:cs="宋体"/>
                <w:i w:val="0"/>
                <w:color w:val="auto"/>
                <w:szCs w:val="21"/>
                <w:highlight w:val="none"/>
              </w:rPr>
            </w:pPr>
          </w:p>
        </w:tc>
      </w:tr>
      <w:tr w14:paraId="0A74470D">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2ED8C8D4">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14</w:t>
            </w:r>
          </w:p>
        </w:tc>
        <w:tc>
          <w:tcPr>
            <w:tcW w:w="1577" w:type="dxa"/>
            <w:tcBorders>
              <w:top w:val="single" w:color="auto" w:sz="4" w:space="0"/>
              <w:left w:val="nil"/>
              <w:bottom w:val="single" w:color="auto" w:sz="4" w:space="0"/>
              <w:right w:val="single" w:color="auto" w:sz="4" w:space="0"/>
            </w:tcBorders>
            <w:noWrap w:val="0"/>
            <w:vAlign w:val="center"/>
          </w:tcPr>
          <w:p w14:paraId="507ED73F">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34+530</w:t>
            </w:r>
          </w:p>
        </w:tc>
        <w:tc>
          <w:tcPr>
            <w:tcW w:w="1650" w:type="dxa"/>
            <w:tcBorders>
              <w:top w:val="single" w:color="auto" w:sz="4" w:space="0"/>
              <w:left w:val="nil"/>
              <w:bottom w:val="single" w:color="auto" w:sz="4" w:space="0"/>
              <w:right w:val="single" w:color="auto" w:sz="4" w:space="0"/>
            </w:tcBorders>
            <w:noWrap w:val="0"/>
            <w:vAlign w:val="center"/>
          </w:tcPr>
          <w:p w14:paraId="50677038">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-1.32</w:t>
            </w:r>
          </w:p>
        </w:tc>
        <w:tc>
          <w:tcPr>
            <w:tcW w:w="345" w:type="dxa"/>
            <w:tcBorders>
              <w:top w:val="single" w:color="auto" w:sz="4" w:space="0"/>
              <w:left w:val="nil"/>
              <w:bottom w:val="single" w:color="auto" w:sz="4" w:space="0"/>
              <w:right w:val="single" w:color="auto" w:sz="4" w:space="0"/>
            </w:tcBorders>
            <w:noWrap w:val="0"/>
            <w:vAlign w:val="center"/>
          </w:tcPr>
          <w:p w14:paraId="2BE5CDAF">
            <w:pPr>
              <w:pStyle w:val="3"/>
              <w:ind w:firstLine="21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2410FF0F">
            <w:pPr>
              <w:pStyle w:val="3"/>
              <w:ind w:firstLine="240" w:firstLineChars="100"/>
              <w:rPr>
                <w:rFonts w:hint="default" w:ascii="宋体" w:hAnsi="宋体" w:eastAsia="宋体" w:cs="宋体"/>
                <w:i w:val="0"/>
                <w:snapToGrid/>
                <w:color w:val="auto"/>
                <w:kern w:val="2"/>
                <w:sz w:val="24"/>
                <w:szCs w:val="21"/>
                <w:highlight w:val="none"/>
                <w:lang w:eastAsia="zh-CN" w:bidi="ar-SA"/>
              </w:rPr>
            </w:pPr>
            <w:r>
              <w:rPr>
                <w:rFonts w:hint="default" w:hAnsi="宋体" w:cs="宋体"/>
                <w:i w:val="0"/>
                <w:color w:val="auto"/>
                <w:szCs w:val="21"/>
                <w:highlight w:val="none"/>
              </w:rPr>
              <w:t>45+765</w:t>
            </w:r>
          </w:p>
        </w:tc>
        <w:tc>
          <w:tcPr>
            <w:tcW w:w="1450" w:type="dxa"/>
            <w:tcBorders>
              <w:top w:val="single" w:color="auto" w:sz="4" w:space="0"/>
              <w:left w:val="nil"/>
              <w:bottom w:val="single" w:color="auto" w:sz="4" w:space="0"/>
              <w:right w:val="single" w:color="auto" w:sz="4" w:space="0"/>
            </w:tcBorders>
            <w:noWrap w:val="0"/>
            <w:vAlign w:val="center"/>
          </w:tcPr>
          <w:p w14:paraId="52808B92">
            <w:pPr>
              <w:pStyle w:val="3"/>
              <w:ind w:firstLine="240" w:firstLineChars="100"/>
              <w:rPr>
                <w:rFonts w:hint="default" w:ascii="宋体" w:hAnsi="宋体" w:eastAsia="宋体" w:cs="宋体"/>
                <w:i w:val="0"/>
                <w:snapToGrid/>
                <w:color w:val="auto"/>
                <w:kern w:val="2"/>
                <w:sz w:val="24"/>
                <w:szCs w:val="21"/>
                <w:highlight w:val="none"/>
                <w:lang w:eastAsia="zh-CN" w:bidi="ar-SA"/>
              </w:rPr>
            </w:pPr>
            <w:r>
              <w:rPr>
                <w:rFonts w:hint="default" w:hAnsi="宋体" w:cs="宋体"/>
                <w:i w:val="0"/>
                <w:color w:val="auto"/>
                <w:szCs w:val="21"/>
                <w:highlight w:val="none"/>
              </w:rPr>
              <w:t>3.00</w:t>
            </w:r>
          </w:p>
        </w:tc>
        <w:tc>
          <w:tcPr>
            <w:tcW w:w="635" w:type="dxa"/>
            <w:tcBorders>
              <w:top w:val="single" w:color="auto" w:sz="4" w:space="0"/>
              <w:left w:val="nil"/>
              <w:bottom w:val="single" w:color="auto" w:sz="4" w:space="0"/>
              <w:right w:val="single" w:color="auto" w:sz="4" w:space="0"/>
            </w:tcBorders>
            <w:noWrap w:val="0"/>
            <w:vAlign w:val="center"/>
          </w:tcPr>
          <w:p w14:paraId="54D75F98">
            <w:pPr>
              <w:pStyle w:val="3"/>
              <w:ind w:firstLine="210"/>
              <w:rPr>
                <w:rFonts w:hint="eastAsia" w:ascii="宋体" w:hAnsi="宋体" w:cs="宋体"/>
                <w:i w:val="0"/>
                <w:color w:val="auto"/>
                <w:szCs w:val="21"/>
                <w:highlight w:val="none"/>
              </w:rPr>
            </w:pPr>
          </w:p>
        </w:tc>
      </w:tr>
      <w:tr w14:paraId="5DFCC81B">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7FE40F72">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15</w:t>
            </w:r>
          </w:p>
        </w:tc>
        <w:tc>
          <w:tcPr>
            <w:tcW w:w="1577" w:type="dxa"/>
            <w:tcBorders>
              <w:top w:val="single" w:color="auto" w:sz="4" w:space="0"/>
              <w:left w:val="nil"/>
              <w:bottom w:val="single" w:color="auto" w:sz="4" w:space="0"/>
              <w:right w:val="single" w:color="auto" w:sz="4" w:space="0"/>
            </w:tcBorders>
            <w:noWrap w:val="0"/>
            <w:vAlign w:val="center"/>
          </w:tcPr>
          <w:p w14:paraId="4000227E">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34+630</w:t>
            </w:r>
          </w:p>
        </w:tc>
        <w:tc>
          <w:tcPr>
            <w:tcW w:w="1650" w:type="dxa"/>
            <w:tcBorders>
              <w:top w:val="single" w:color="auto" w:sz="4" w:space="0"/>
              <w:left w:val="nil"/>
              <w:bottom w:val="single" w:color="auto" w:sz="4" w:space="0"/>
              <w:right w:val="single" w:color="auto" w:sz="4" w:space="0"/>
            </w:tcBorders>
            <w:noWrap w:val="0"/>
            <w:vAlign w:val="center"/>
          </w:tcPr>
          <w:p w14:paraId="35002B88">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-1.32</w:t>
            </w:r>
          </w:p>
        </w:tc>
        <w:tc>
          <w:tcPr>
            <w:tcW w:w="345" w:type="dxa"/>
            <w:tcBorders>
              <w:top w:val="single" w:color="auto" w:sz="4" w:space="0"/>
              <w:left w:val="nil"/>
              <w:bottom w:val="single" w:color="auto" w:sz="4" w:space="0"/>
              <w:right w:val="single" w:color="auto" w:sz="4" w:space="0"/>
            </w:tcBorders>
            <w:noWrap w:val="0"/>
            <w:vAlign w:val="center"/>
          </w:tcPr>
          <w:p w14:paraId="4B4A1E3F">
            <w:pPr>
              <w:pStyle w:val="3"/>
              <w:ind w:firstLine="21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56D3AF39">
            <w:pPr>
              <w:pStyle w:val="3"/>
              <w:ind w:firstLine="240" w:firstLineChars="100"/>
              <w:rPr>
                <w:rFonts w:hint="default" w:ascii="宋体" w:hAnsi="宋体" w:cs="宋体"/>
                <w:i w:val="0"/>
                <w:color w:val="auto"/>
                <w:szCs w:val="21"/>
                <w:highlight w:val="none"/>
              </w:rPr>
            </w:pPr>
            <w:r>
              <w:rPr>
                <w:rFonts w:hint="default" w:hAnsi="宋体" w:cs="宋体"/>
                <w:i w:val="0"/>
                <w:color w:val="auto"/>
                <w:szCs w:val="21"/>
                <w:highlight w:val="none"/>
              </w:rPr>
              <w:t>46+315</w:t>
            </w:r>
          </w:p>
        </w:tc>
        <w:tc>
          <w:tcPr>
            <w:tcW w:w="1450" w:type="dxa"/>
            <w:tcBorders>
              <w:top w:val="single" w:color="auto" w:sz="4" w:space="0"/>
              <w:left w:val="nil"/>
              <w:bottom w:val="single" w:color="auto" w:sz="4" w:space="0"/>
              <w:right w:val="single" w:color="auto" w:sz="4" w:space="0"/>
            </w:tcBorders>
            <w:noWrap w:val="0"/>
            <w:vAlign w:val="center"/>
          </w:tcPr>
          <w:p w14:paraId="7525363A">
            <w:pPr>
              <w:pStyle w:val="3"/>
              <w:ind w:firstLine="240" w:firstLineChars="100"/>
              <w:rPr>
                <w:rFonts w:hint="default" w:ascii="宋体" w:hAnsi="宋体" w:cs="宋体"/>
                <w:i w:val="0"/>
                <w:color w:val="auto"/>
                <w:szCs w:val="21"/>
                <w:highlight w:val="none"/>
              </w:rPr>
            </w:pPr>
            <w:r>
              <w:rPr>
                <w:rFonts w:hint="default" w:hAnsi="宋体" w:cs="宋体"/>
                <w:i w:val="0"/>
                <w:color w:val="auto"/>
                <w:szCs w:val="21"/>
                <w:highlight w:val="none"/>
              </w:rPr>
              <w:t>3.00</w:t>
            </w:r>
          </w:p>
        </w:tc>
        <w:tc>
          <w:tcPr>
            <w:tcW w:w="635" w:type="dxa"/>
            <w:tcBorders>
              <w:top w:val="single" w:color="auto" w:sz="4" w:space="0"/>
              <w:left w:val="nil"/>
              <w:bottom w:val="single" w:color="auto" w:sz="4" w:space="0"/>
              <w:right w:val="single" w:color="auto" w:sz="4" w:space="0"/>
            </w:tcBorders>
            <w:noWrap w:val="0"/>
            <w:vAlign w:val="center"/>
          </w:tcPr>
          <w:p w14:paraId="43F663C1">
            <w:pPr>
              <w:pStyle w:val="3"/>
              <w:ind w:firstLine="210"/>
              <w:rPr>
                <w:rFonts w:hint="eastAsia" w:ascii="宋体" w:hAnsi="宋体" w:cs="宋体"/>
                <w:i w:val="0"/>
                <w:color w:val="auto"/>
                <w:szCs w:val="21"/>
                <w:highlight w:val="none"/>
              </w:rPr>
            </w:pPr>
          </w:p>
        </w:tc>
      </w:tr>
      <w:tr w14:paraId="4846A857">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21512A8A">
            <w:pPr>
              <w:pStyle w:val="3"/>
              <w:ind w:firstLine="240" w:firstLineChars="100"/>
              <w:rPr>
                <w:rFonts w:hint="eastAsia" w:ascii="宋体" w:hAnsi="宋体" w:cs="宋体"/>
                <w:i w:val="0"/>
                <w:color w:val="auto"/>
                <w:szCs w:val="21"/>
                <w:highlight w:val="none"/>
              </w:rPr>
            </w:pPr>
            <w:r>
              <w:rPr>
                <w:rFonts w:hint="eastAsia" w:ascii="宋体" w:hAnsi="宋体" w:cs="宋体"/>
                <w:i w:val="0"/>
                <w:color w:val="auto"/>
                <w:szCs w:val="21"/>
                <w:highlight w:val="none"/>
              </w:rPr>
              <w:t>16</w:t>
            </w:r>
          </w:p>
        </w:tc>
        <w:tc>
          <w:tcPr>
            <w:tcW w:w="1577" w:type="dxa"/>
            <w:tcBorders>
              <w:top w:val="single" w:color="auto" w:sz="4" w:space="0"/>
              <w:left w:val="nil"/>
              <w:bottom w:val="single" w:color="auto" w:sz="4" w:space="0"/>
              <w:right w:val="single" w:color="auto" w:sz="4" w:space="0"/>
            </w:tcBorders>
            <w:noWrap w:val="0"/>
            <w:vAlign w:val="center"/>
          </w:tcPr>
          <w:p w14:paraId="0753E7A1">
            <w:pPr>
              <w:pStyle w:val="3"/>
              <w:ind w:firstLine="210" w:firstLineChars="0"/>
              <w:rPr>
                <w:rFonts w:hint="eastAsia" w:ascii="宋体" w:hAnsi="宋体" w:cs="宋体"/>
                <w:i w:val="0"/>
                <w:color w:val="auto"/>
                <w:szCs w:val="21"/>
                <w:highlight w:val="none"/>
              </w:rPr>
            </w:pPr>
            <w:r>
              <w:rPr>
                <w:rFonts w:ascii="sans-serif" w:hAnsi="sans-serif" w:eastAsia="sans-serif" w:cs="sans-serif"/>
                <w:i w:val="0"/>
                <w:caps w:val="0"/>
                <w:color w:val="auto"/>
                <w:spacing w:val="0"/>
                <w:sz w:val="21"/>
                <w:szCs w:val="21"/>
                <w:highlight w:val="none"/>
                <w:shd w:val="clear" w:color="auto" w:fill="FFFFFF"/>
              </w:rPr>
              <w:t>51+108</w:t>
            </w:r>
          </w:p>
        </w:tc>
        <w:tc>
          <w:tcPr>
            <w:tcW w:w="1650" w:type="dxa"/>
            <w:tcBorders>
              <w:top w:val="single" w:color="auto" w:sz="4" w:space="0"/>
              <w:left w:val="nil"/>
              <w:bottom w:val="single" w:color="auto" w:sz="4" w:space="0"/>
              <w:right w:val="single" w:color="auto" w:sz="4" w:space="0"/>
            </w:tcBorders>
            <w:noWrap w:val="0"/>
            <w:vAlign w:val="center"/>
          </w:tcPr>
          <w:p w14:paraId="23DC954E">
            <w:pPr>
              <w:pStyle w:val="3"/>
              <w:ind w:firstLine="210" w:firstLineChars="0"/>
              <w:rPr>
                <w:rFonts w:hint="eastAsia" w:ascii="宋体" w:hAnsi="宋体" w:cs="宋体"/>
                <w:i w:val="0"/>
                <w:color w:val="auto"/>
                <w:szCs w:val="21"/>
                <w:highlight w:val="none"/>
              </w:rPr>
            </w:pPr>
            <w:r>
              <w:rPr>
                <w:rFonts w:hint="default" w:ascii="宋体" w:hAnsi="宋体" w:cs="宋体"/>
                <w:i w:val="0"/>
                <w:color w:val="auto"/>
                <w:szCs w:val="21"/>
                <w:highlight w:val="none"/>
              </w:rPr>
              <w:t>-0.82</w:t>
            </w:r>
          </w:p>
        </w:tc>
        <w:tc>
          <w:tcPr>
            <w:tcW w:w="345" w:type="dxa"/>
            <w:tcBorders>
              <w:top w:val="single" w:color="auto" w:sz="4" w:space="0"/>
              <w:left w:val="nil"/>
              <w:bottom w:val="single" w:color="auto" w:sz="4" w:space="0"/>
              <w:right w:val="single" w:color="auto" w:sz="4" w:space="0"/>
            </w:tcBorders>
            <w:noWrap w:val="0"/>
            <w:vAlign w:val="center"/>
          </w:tcPr>
          <w:p w14:paraId="351EF6A3">
            <w:pPr>
              <w:pStyle w:val="3"/>
              <w:ind w:firstLine="21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42B9769C">
            <w:pPr>
              <w:pStyle w:val="3"/>
              <w:ind w:firstLine="240" w:firstLineChars="100"/>
              <w:rPr>
                <w:rFonts w:hint="default" w:ascii="宋体" w:hAnsi="宋体" w:cs="宋体"/>
                <w:i w:val="0"/>
                <w:color w:val="auto"/>
                <w:szCs w:val="21"/>
                <w:highlight w:val="none"/>
              </w:rPr>
            </w:pPr>
            <w:r>
              <w:rPr>
                <w:rFonts w:hint="default" w:ascii="宋体" w:hAnsi="宋体" w:cs="宋体"/>
                <w:i w:val="0"/>
                <w:color w:val="auto"/>
                <w:szCs w:val="21"/>
                <w:highlight w:val="none"/>
              </w:rPr>
              <w:t>49+267</w:t>
            </w:r>
          </w:p>
        </w:tc>
        <w:tc>
          <w:tcPr>
            <w:tcW w:w="1450" w:type="dxa"/>
            <w:tcBorders>
              <w:top w:val="single" w:color="auto" w:sz="4" w:space="0"/>
              <w:left w:val="nil"/>
              <w:bottom w:val="single" w:color="auto" w:sz="4" w:space="0"/>
              <w:right w:val="single" w:color="auto" w:sz="4" w:space="0"/>
            </w:tcBorders>
            <w:noWrap w:val="0"/>
            <w:vAlign w:val="center"/>
          </w:tcPr>
          <w:p w14:paraId="24DB0C9B">
            <w:pPr>
              <w:pStyle w:val="3"/>
              <w:ind w:firstLine="240" w:firstLineChars="100"/>
              <w:rPr>
                <w:rFonts w:hint="default" w:ascii="宋体" w:hAnsi="宋体" w:cs="宋体"/>
                <w:i w:val="0"/>
                <w:color w:val="auto"/>
                <w:szCs w:val="21"/>
                <w:highlight w:val="none"/>
              </w:rPr>
            </w:pPr>
            <w:r>
              <w:rPr>
                <w:rFonts w:hint="default" w:ascii="宋体" w:hAnsi="宋体" w:cs="宋体"/>
                <w:i w:val="0"/>
                <w:color w:val="auto"/>
                <w:szCs w:val="21"/>
                <w:highlight w:val="none"/>
              </w:rPr>
              <w:t>-0.95</w:t>
            </w:r>
          </w:p>
        </w:tc>
        <w:tc>
          <w:tcPr>
            <w:tcW w:w="635" w:type="dxa"/>
            <w:tcBorders>
              <w:top w:val="single" w:color="auto" w:sz="4" w:space="0"/>
              <w:left w:val="nil"/>
              <w:bottom w:val="single" w:color="auto" w:sz="4" w:space="0"/>
              <w:right w:val="single" w:color="auto" w:sz="4" w:space="0"/>
            </w:tcBorders>
            <w:noWrap w:val="0"/>
            <w:vAlign w:val="center"/>
          </w:tcPr>
          <w:p w14:paraId="3A538281">
            <w:pPr>
              <w:pStyle w:val="3"/>
              <w:ind w:firstLine="210"/>
              <w:rPr>
                <w:rFonts w:hint="eastAsia" w:ascii="宋体" w:hAnsi="宋体" w:cs="宋体"/>
                <w:i w:val="0"/>
                <w:color w:val="auto"/>
                <w:szCs w:val="21"/>
                <w:highlight w:val="none"/>
              </w:rPr>
            </w:pPr>
          </w:p>
        </w:tc>
      </w:tr>
      <w:tr w14:paraId="28FD70DB">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67FDBD00">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17</w:t>
            </w:r>
          </w:p>
        </w:tc>
        <w:tc>
          <w:tcPr>
            <w:tcW w:w="1577" w:type="dxa"/>
            <w:tcBorders>
              <w:top w:val="single" w:color="auto" w:sz="4" w:space="0"/>
              <w:left w:val="nil"/>
              <w:bottom w:val="single" w:color="auto" w:sz="4" w:space="0"/>
              <w:right w:val="single" w:color="auto" w:sz="4" w:space="0"/>
            </w:tcBorders>
            <w:noWrap w:val="0"/>
            <w:vAlign w:val="center"/>
          </w:tcPr>
          <w:p w14:paraId="2CAC9A59">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default" w:ascii="宋体" w:hAnsi="宋体" w:cs="宋体"/>
                <w:i w:val="0"/>
                <w:color w:val="auto"/>
                <w:szCs w:val="21"/>
                <w:highlight w:val="none"/>
              </w:rPr>
              <w:t>52+186</w:t>
            </w:r>
          </w:p>
        </w:tc>
        <w:tc>
          <w:tcPr>
            <w:tcW w:w="1650" w:type="dxa"/>
            <w:tcBorders>
              <w:top w:val="single" w:color="auto" w:sz="4" w:space="0"/>
              <w:left w:val="nil"/>
              <w:bottom w:val="single" w:color="auto" w:sz="4" w:space="0"/>
              <w:right w:val="single" w:color="auto" w:sz="4" w:space="0"/>
            </w:tcBorders>
            <w:noWrap w:val="0"/>
            <w:vAlign w:val="center"/>
          </w:tcPr>
          <w:p w14:paraId="0DCEFAAB">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default" w:ascii="宋体" w:hAnsi="宋体" w:cs="宋体"/>
                <w:i w:val="0"/>
                <w:color w:val="auto"/>
                <w:szCs w:val="21"/>
                <w:highlight w:val="none"/>
              </w:rPr>
              <w:t>-0.8</w:t>
            </w:r>
          </w:p>
        </w:tc>
        <w:tc>
          <w:tcPr>
            <w:tcW w:w="345" w:type="dxa"/>
            <w:tcBorders>
              <w:top w:val="single" w:color="auto" w:sz="4" w:space="0"/>
              <w:left w:val="nil"/>
              <w:bottom w:val="single" w:color="auto" w:sz="4" w:space="0"/>
              <w:right w:val="single" w:color="auto" w:sz="4" w:space="0"/>
            </w:tcBorders>
            <w:noWrap w:val="0"/>
            <w:vAlign w:val="center"/>
          </w:tcPr>
          <w:p w14:paraId="3157466B">
            <w:pPr>
              <w:pStyle w:val="3"/>
              <w:ind w:firstLine="21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59F47D8F">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50+210</w:t>
            </w:r>
          </w:p>
        </w:tc>
        <w:tc>
          <w:tcPr>
            <w:tcW w:w="1450" w:type="dxa"/>
            <w:tcBorders>
              <w:top w:val="single" w:color="auto" w:sz="4" w:space="0"/>
              <w:left w:val="nil"/>
              <w:bottom w:val="single" w:color="auto" w:sz="4" w:space="0"/>
              <w:right w:val="single" w:color="auto" w:sz="4" w:space="0"/>
            </w:tcBorders>
            <w:noWrap w:val="0"/>
            <w:vAlign w:val="center"/>
          </w:tcPr>
          <w:p w14:paraId="46639CBC">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-0.32</w:t>
            </w:r>
          </w:p>
        </w:tc>
        <w:tc>
          <w:tcPr>
            <w:tcW w:w="635" w:type="dxa"/>
            <w:tcBorders>
              <w:top w:val="single" w:color="auto" w:sz="4" w:space="0"/>
              <w:left w:val="nil"/>
              <w:bottom w:val="single" w:color="auto" w:sz="4" w:space="0"/>
              <w:right w:val="single" w:color="auto" w:sz="4" w:space="0"/>
            </w:tcBorders>
            <w:noWrap w:val="0"/>
            <w:vAlign w:val="center"/>
          </w:tcPr>
          <w:p w14:paraId="51F7E03C">
            <w:pPr>
              <w:pStyle w:val="3"/>
              <w:ind w:firstLine="210"/>
              <w:rPr>
                <w:rFonts w:hint="eastAsia" w:ascii="宋体" w:hAnsi="宋体" w:cs="宋体"/>
                <w:i w:val="0"/>
                <w:color w:val="auto"/>
                <w:szCs w:val="21"/>
                <w:highlight w:val="none"/>
              </w:rPr>
            </w:pPr>
          </w:p>
        </w:tc>
      </w:tr>
      <w:tr w14:paraId="0C5F728A">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3B731605">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18</w:t>
            </w:r>
          </w:p>
        </w:tc>
        <w:tc>
          <w:tcPr>
            <w:tcW w:w="1577" w:type="dxa"/>
            <w:tcBorders>
              <w:top w:val="single" w:color="auto" w:sz="4" w:space="0"/>
              <w:left w:val="nil"/>
              <w:bottom w:val="single" w:color="auto" w:sz="4" w:space="0"/>
              <w:right w:val="single" w:color="auto" w:sz="4" w:space="0"/>
            </w:tcBorders>
            <w:noWrap w:val="0"/>
            <w:vAlign w:val="center"/>
          </w:tcPr>
          <w:p w14:paraId="60CAD7AD">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53+310</w:t>
            </w:r>
          </w:p>
        </w:tc>
        <w:tc>
          <w:tcPr>
            <w:tcW w:w="1650" w:type="dxa"/>
            <w:tcBorders>
              <w:top w:val="single" w:color="auto" w:sz="4" w:space="0"/>
              <w:left w:val="nil"/>
              <w:bottom w:val="single" w:color="auto" w:sz="4" w:space="0"/>
              <w:right w:val="single" w:color="auto" w:sz="4" w:space="0"/>
            </w:tcBorders>
            <w:noWrap w:val="0"/>
            <w:vAlign w:val="center"/>
          </w:tcPr>
          <w:p w14:paraId="3EAF7289">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1.68</w:t>
            </w:r>
          </w:p>
        </w:tc>
        <w:tc>
          <w:tcPr>
            <w:tcW w:w="345" w:type="dxa"/>
            <w:tcBorders>
              <w:top w:val="single" w:color="auto" w:sz="4" w:space="0"/>
              <w:left w:val="nil"/>
              <w:bottom w:val="single" w:color="auto" w:sz="4" w:space="0"/>
              <w:right w:val="single" w:color="auto" w:sz="4" w:space="0"/>
            </w:tcBorders>
            <w:noWrap w:val="0"/>
            <w:vAlign w:val="center"/>
          </w:tcPr>
          <w:p w14:paraId="1C1A76A5">
            <w:pPr>
              <w:pStyle w:val="3"/>
              <w:ind w:firstLine="21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702854E4">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50+380</w:t>
            </w:r>
          </w:p>
        </w:tc>
        <w:tc>
          <w:tcPr>
            <w:tcW w:w="1450" w:type="dxa"/>
            <w:tcBorders>
              <w:top w:val="single" w:color="auto" w:sz="4" w:space="0"/>
              <w:left w:val="nil"/>
              <w:bottom w:val="single" w:color="auto" w:sz="4" w:space="0"/>
              <w:right w:val="single" w:color="auto" w:sz="4" w:space="0"/>
            </w:tcBorders>
            <w:noWrap w:val="0"/>
            <w:vAlign w:val="center"/>
          </w:tcPr>
          <w:p w14:paraId="63DD5A2F">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-0.32</w:t>
            </w:r>
          </w:p>
        </w:tc>
        <w:tc>
          <w:tcPr>
            <w:tcW w:w="635" w:type="dxa"/>
            <w:tcBorders>
              <w:top w:val="single" w:color="auto" w:sz="4" w:space="0"/>
              <w:left w:val="nil"/>
              <w:bottom w:val="single" w:color="auto" w:sz="4" w:space="0"/>
              <w:right w:val="single" w:color="auto" w:sz="4" w:space="0"/>
            </w:tcBorders>
            <w:noWrap w:val="0"/>
            <w:vAlign w:val="center"/>
          </w:tcPr>
          <w:p w14:paraId="1CFDDB89">
            <w:pPr>
              <w:pStyle w:val="3"/>
              <w:ind w:firstLine="210"/>
              <w:rPr>
                <w:rFonts w:hint="eastAsia" w:ascii="宋体" w:hAnsi="宋体" w:cs="宋体"/>
                <w:i w:val="0"/>
                <w:color w:val="auto"/>
                <w:szCs w:val="21"/>
                <w:highlight w:val="none"/>
              </w:rPr>
            </w:pPr>
          </w:p>
        </w:tc>
      </w:tr>
      <w:tr w14:paraId="500353B6">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5566DDAA">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19</w:t>
            </w:r>
          </w:p>
        </w:tc>
        <w:tc>
          <w:tcPr>
            <w:tcW w:w="1577" w:type="dxa"/>
            <w:tcBorders>
              <w:top w:val="single" w:color="auto" w:sz="4" w:space="0"/>
              <w:left w:val="nil"/>
              <w:bottom w:val="single" w:color="auto" w:sz="4" w:space="0"/>
              <w:right w:val="single" w:color="auto" w:sz="4" w:space="0"/>
            </w:tcBorders>
            <w:noWrap w:val="0"/>
            <w:vAlign w:val="center"/>
          </w:tcPr>
          <w:p w14:paraId="1318683E">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53+765</w:t>
            </w:r>
          </w:p>
        </w:tc>
        <w:tc>
          <w:tcPr>
            <w:tcW w:w="1650" w:type="dxa"/>
            <w:tcBorders>
              <w:top w:val="single" w:color="auto" w:sz="4" w:space="0"/>
              <w:left w:val="nil"/>
              <w:bottom w:val="single" w:color="auto" w:sz="4" w:space="0"/>
              <w:right w:val="single" w:color="auto" w:sz="4" w:space="0"/>
            </w:tcBorders>
            <w:noWrap w:val="0"/>
            <w:vAlign w:val="center"/>
          </w:tcPr>
          <w:p w14:paraId="3F01FC66">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1.68</w:t>
            </w:r>
          </w:p>
        </w:tc>
        <w:tc>
          <w:tcPr>
            <w:tcW w:w="345" w:type="dxa"/>
            <w:tcBorders>
              <w:top w:val="single" w:color="auto" w:sz="4" w:space="0"/>
              <w:left w:val="nil"/>
              <w:bottom w:val="single" w:color="auto" w:sz="4" w:space="0"/>
              <w:right w:val="single" w:color="auto" w:sz="4" w:space="0"/>
            </w:tcBorders>
            <w:noWrap w:val="0"/>
            <w:vAlign w:val="center"/>
          </w:tcPr>
          <w:p w14:paraId="63A1DFB8">
            <w:pPr>
              <w:pStyle w:val="3"/>
              <w:ind w:firstLine="21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634DE086">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50+930</w:t>
            </w:r>
          </w:p>
        </w:tc>
        <w:tc>
          <w:tcPr>
            <w:tcW w:w="1450" w:type="dxa"/>
            <w:tcBorders>
              <w:top w:val="single" w:color="auto" w:sz="4" w:space="0"/>
              <w:left w:val="nil"/>
              <w:bottom w:val="single" w:color="auto" w:sz="4" w:space="0"/>
              <w:right w:val="single" w:color="auto" w:sz="4" w:space="0"/>
            </w:tcBorders>
            <w:noWrap w:val="0"/>
            <w:vAlign w:val="center"/>
          </w:tcPr>
          <w:p w14:paraId="6DD1E4DC">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-0.32</w:t>
            </w:r>
          </w:p>
        </w:tc>
        <w:tc>
          <w:tcPr>
            <w:tcW w:w="635" w:type="dxa"/>
            <w:tcBorders>
              <w:top w:val="single" w:color="auto" w:sz="4" w:space="0"/>
              <w:left w:val="nil"/>
              <w:bottom w:val="single" w:color="auto" w:sz="4" w:space="0"/>
              <w:right w:val="single" w:color="auto" w:sz="4" w:space="0"/>
            </w:tcBorders>
            <w:noWrap w:val="0"/>
            <w:vAlign w:val="center"/>
          </w:tcPr>
          <w:p w14:paraId="62F1308E">
            <w:pPr>
              <w:pStyle w:val="3"/>
              <w:ind w:firstLine="210"/>
              <w:rPr>
                <w:rFonts w:hint="eastAsia" w:ascii="宋体" w:hAnsi="宋体" w:cs="宋体"/>
                <w:i w:val="0"/>
                <w:color w:val="auto"/>
                <w:szCs w:val="21"/>
                <w:highlight w:val="none"/>
              </w:rPr>
            </w:pPr>
          </w:p>
        </w:tc>
      </w:tr>
      <w:tr w14:paraId="7ACB404E">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59F545CB">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20</w:t>
            </w:r>
          </w:p>
        </w:tc>
        <w:tc>
          <w:tcPr>
            <w:tcW w:w="1577" w:type="dxa"/>
            <w:tcBorders>
              <w:top w:val="single" w:color="auto" w:sz="4" w:space="0"/>
              <w:left w:val="nil"/>
              <w:bottom w:val="single" w:color="auto" w:sz="4" w:space="0"/>
              <w:right w:val="single" w:color="auto" w:sz="4" w:space="0"/>
            </w:tcBorders>
            <w:noWrap w:val="0"/>
            <w:vAlign w:val="center"/>
          </w:tcPr>
          <w:p w14:paraId="008936EB">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54+136</w:t>
            </w:r>
          </w:p>
        </w:tc>
        <w:tc>
          <w:tcPr>
            <w:tcW w:w="1650" w:type="dxa"/>
            <w:tcBorders>
              <w:top w:val="single" w:color="auto" w:sz="4" w:space="0"/>
              <w:left w:val="nil"/>
              <w:bottom w:val="single" w:color="auto" w:sz="4" w:space="0"/>
              <w:right w:val="single" w:color="auto" w:sz="4" w:space="0"/>
            </w:tcBorders>
            <w:noWrap w:val="0"/>
            <w:vAlign w:val="center"/>
          </w:tcPr>
          <w:p w14:paraId="3F1A31CF">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0.18</w:t>
            </w:r>
          </w:p>
        </w:tc>
        <w:tc>
          <w:tcPr>
            <w:tcW w:w="345" w:type="dxa"/>
            <w:tcBorders>
              <w:top w:val="single" w:color="auto" w:sz="4" w:space="0"/>
              <w:left w:val="nil"/>
              <w:bottom w:val="single" w:color="auto" w:sz="4" w:space="0"/>
              <w:right w:val="single" w:color="auto" w:sz="4" w:space="0"/>
            </w:tcBorders>
            <w:noWrap w:val="0"/>
            <w:vAlign w:val="center"/>
          </w:tcPr>
          <w:p w14:paraId="24832763">
            <w:pPr>
              <w:pStyle w:val="3"/>
              <w:ind w:firstLine="21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41FAD74A">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51+060</w:t>
            </w:r>
          </w:p>
        </w:tc>
        <w:tc>
          <w:tcPr>
            <w:tcW w:w="1450" w:type="dxa"/>
            <w:tcBorders>
              <w:top w:val="single" w:color="auto" w:sz="4" w:space="0"/>
              <w:left w:val="nil"/>
              <w:bottom w:val="single" w:color="auto" w:sz="4" w:space="0"/>
              <w:right w:val="single" w:color="auto" w:sz="4" w:space="0"/>
            </w:tcBorders>
            <w:noWrap w:val="0"/>
            <w:vAlign w:val="center"/>
          </w:tcPr>
          <w:p w14:paraId="16DFC6EB">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-1.32</w:t>
            </w:r>
          </w:p>
        </w:tc>
        <w:tc>
          <w:tcPr>
            <w:tcW w:w="635" w:type="dxa"/>
            <w:tcBorders>
              <w:top w:val="single" w:color="auto" w:sz="4" w:space="0"/>
              <w:left w:val="nil"/>
              <w:bottom w:val="single" w:color="auto" w:sz="4" w:space="0"/>
              <w:right w:val="single" w:color="auto" w:sz="4" w:space="0"/>
            </w:tcBorders>
            <w:noWrap w:val="0"/>
            <w:vAlign w:val="center"/>
          </w:tcPr>
          <w:p w14:paraId="10F98F6A">
            <w:pPr>
              <w:pStyle w:val="3"/>
              <w:ind w:firstLine="210"/>
              <w:rPr>
                <w:rFonts w:hint="eastAsia" w:ascii="宋体" w:hAnsi="宋体" w:cs="宋体"/>
                <w:i w:val="0"/>
                <w:color w:val="auto"/>
                <w:szCs w:val="21"/>
                <w:highlight w:val="none"/>
              </w:rPr>
            </w:pPr>
          </w:p>
        </w:tc>
      </w:tr>
      <w:tr w14:paraId="183DD29F">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78B0522B">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21</w:t>
            </w:r>
          </w:p>
        </w:tc>
        <w:tc>
          <w:tcPr>
            <w:tcW w:w="1577" w:type="dxa"/>
            <w:tcBorders>
              <w:top w:val="single" w:color="auto" w:sz="4" w:space="0"/>
              <w:left w:val="nil"/>
              <w:bottom w:val="single" w:color="auto" w:sz="4" w:space="0"/>
              <w:right w:val="single" w:color="auto" w:sz="4" w:space="0"/>
            </w:tcBorders>
            <w:noWrap w:val="0"/>
            <w:vAlign w:val="center"/>
          </w:tcPr>
          <w:p w14:paraId="12075233">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54+673</w:t>
            </w:r>
          </w:p>
        </w:tc>
        <w:tc>
          <w:tcPr>
            <w:tcW w:w="1650" w:type="dxa"/>
            <w:tcBorders>
              <w:top w:val="single" w:color="auto" w:sz="4" w:space="0"/>
              <w:left w:val="nil"/>
              <w:bottom w:val="single" w:color="auto" w:sz="4" w:space="0"/>
              <w:right w:val="single" w:color="auto" w:sz="4" w:space="0"/>
            </w:tcBorders>
            <w:noWrap w:val="0"/>
            <w:vAlign w:val="center"/>
          </w:tcPr>
          <w:p w14:paraId="213A518F">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1.68</w:t>
            </w:r>
          </w:p>
        </w:tc>
        <w:tc>
          <w:tcPr>
            <w:tcW w:w="345" w:type="dxa"/>
            <w:tcBorders>
              <w:top w:val="single" w:color="auto" w:sz="4" w:space="0"/>
              <w:left w:val="nil"/>
              <w:bottom w:val="single" w:color="auto" w:sz="4" w:space="0"/>
              <w:right w:val="single" w:color="auto" w:sz="4" w:space="0"/>
            </w:tcBorders>
            <w:noWrap w:val="0"/>
            <w:vAlign w:val="center"/>
          </w:tcPr>
          <w:p w14:paraId="55181403">
            <w:pPr>
              <w:pStyle w:val="3"/>
              <w:ind w:firstLine="21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6A681B75">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51+970</w:t>
            </w:r>
          </w:p>
        </w:tc>
        <w:tc>
          <w:tcPr>
            <w:tcW w:w="1450" w:type="dxa"/>
            <w:tcBorders>
              <w:top w:val="single" w:color="auto" w:sz="4" w:space="0"/>
              <w:left w:val="nil"/>
              <w:bottom w:val="single" w:color="auto" w:sz="4" w:space="0"/>
              <w:right w:val="single" w:color="auto" w:sz="4" w:space="0"/>
            </w:tcBorders>
            <w:noWrap w:val="0"/>
            <w:vAlign w:val="center"/>
          </w:tcPr>
          <w:p w14:paraId="70C199B2">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1.18</w:t>
            </w:r>
          </w:p>
        </w:tc>
        <w:tc>
          <w:tcPr>
            <w:tcW w:w="635" w:type="dxa"/>
            <w:tcBorders>
              <w:top w:val="single" w:color="auto" w:sz="4" w:space="0"/>
              <w:left w:val="nil"/>
              <w:bottom w:val="single" w:color="auto" w:sz="4" w:space="0"/>
              <w:right w:val="single" w:color="auto" w:sz="4" w:space="0"/>
            </w:tcBorders>
            <w:noWrap w:val="0"/>
            <w:vAlign w:val="center"/>
          </w:tcPr>
          <w:p w14:paraId="1F589EE9">
            <w:pPr>
              <w:pStyle w:val="3"/>
              <w:ind w:firstLine="210"/>
              <w:rPr>
                <w:rFonts w:hint="eastAsia" w:ascii="宋体" w:hAnsi="宋体" w:cs="宋体"/>
                <w:i w:val="0"/>
                <w:color w:val="auto"/>
                <w:szCs w:val="21"/>
                <w:highlight w:val="none"/>
              </w:rPr>
            </w:pPr>
          </w:p>
        </w:tc>
      </w:tr>
      <w:tr w14:paraId="2AC77968">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6AA817F6">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22</w:t>
            </w:r>
          </w:p>
        </w:tc>
        <w:tc>
          <w:tcPr>
            <w:tcW w:w="1577" w:type="dxa"/>
            <w:tcBorders>
              <w:top w:val="single" w:color="auto" w:sz="4" w:space="0"/>
              <w:left w:val="nil"/>
              <w:bottom w:val="single" w:color="auto" w:sz="4" w:space="0"/>
              <w:right w:val="single" w:color="auto" w:sz="4" w:space="0"/>
            </w:tcBorders>
            <w:noWrap w:val="0"/>
            <w:vAlign w:val="center"/>
          </w:tcPr>
          <w:p w14:paraId="56773E79">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55+733</w:t>
            </w:r>
          </w:p>
        </w:tc>
        <w:tc>
          <w:tcPr>
            <w:tcW w:w="1650" w:type="dxa"/>
            <w:tcBorders>
              <w:top w:val="single" w:color="auto" w:sz="4" w:space="0"/>
              <w:left w:val="nil"/>
              <w:bottom w:val="single" w:color="auto" w:sz="4" w:space="0"/>
              <w:right w:val="single" w:color="auto" w:sz="4" w:space="0"/>
            </w:tcBorders>
            <w:noWrap w:val="0"/>
            <w:vAlign w:val="center"/>
          </w:tcPr>
          <w:p w14:paraId="46055859">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0.18</w:t>
            </w:r>
          </w:p>
        </w:tc>
        <w:tc>
          <w:tcPr>
            <w:tcW w:w="345" w:type="dxa"/>
            <w:tcBorders>
              <w:top w:val="single" w:color="auto" w:sz="4" w:space="0"/>
              <w:left w:val="nil"/>
              <w:bottom w:val="single" w:color="auto" w:sz="4" w:space="0"/>
              <w:right w:val="single" w:color="auto" w:sz="4" w:space="0"/>
            </w:tcBorders>
            <w:noWrap w:val="0"/>
            <w:vAlign w:val="center"/>
          </w:tcPr>
          <w:p w14:paraId="10C745B0">
            <w:pPr>
              <w:pStyle w:val="3"/>
              <w:ind w:firstLine="21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3A4BCE4D">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52+010</w:t>
            </w:r>
          </w:p>
        </w:tc>
        <w:tc>
          <w:tcPr>
            <w:tcW w:w="1450" w:type="dxa"/>
            <w:tcBorders>
              <w:top w:val="single" w:color="auto" w:sz="4" w:space="0"/>
              <w:left w:val="nil"/>
              <w:bottom w:val="single" w:color="auto" w:sz="4" w:space="0"/>
              <w:right w:val="single" w:color="auto" w:sz="4" w:space="0"/>
            </w:tcBorders>
            <w:noWrap w:val="0"/>
            <w:vAlign w:val="center"/>
          </w:tcPr>
          <w:p w14:paraId="015CE43F">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1.18</w:t>
            </w:r>
          </w:p>
        </w:tc>
        <w:tc>
          <w:tcPr>
            <w:tcW w:w="635" w:type="dxa"/>
            <w:tcBorders>
              <w:top w:val="single" w:color="auto" w:sz="4" w:space="0"/>
              <w:left w:val="nil"/>
              <w:bottom w:val="single" w:color="auto" w:sz="4" w:space="0"/>
              <w:right w:val="single" w:color="auto" w:sz="4" w:space="0"/>
            </w:tcBorders>
            <w:noWrap w:val="0"/>
            <w:vAlign w:val="center"/>
          </w:tcPr>
          <w:p w14:paraId="4D83A9A4">
            <w:pPr>
              <w:pStyle w:val="3"/>
              <w:ind w:firstLine="210"/>
              <w:rPr>
                <w:rFonts w:hint="eastAsia" w:ascii="宋体" w:hAnsi="宋体" w:cs="宋体"/>
                <w:i w:val="0"/>
                <w:color w:val="auto"/>
                <w:szCs w:val="21"/>
                <w:highlight w:val="none"/>
              </w:rPr>
            </w:pPr>
          </w:p>
        </w:tc>
      </w:tr>
      <w:tr w14:paraId="014C0E1F">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6C7FFE2C">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23</w:t>
            </w:r>
          </w:p>
        </w:tc>
        <w:tc>
          <w:tcPr>
            <w:tcW w:w="1577" w:type="dxa"/>
            <w:tcBorders>
              <w:top w:val="single" w:color="auto" w:sz="4" w:space="0"/>
              <w:left w:val="nil"/>
              <w:bottom w:val="single" w:color="auto" w:sz="4" w:space="0"/>
              <w:right w:val="single" w:color="auto" w:sz="4" w:space="0"/>
            </w:tcBorders>
            <w:noWrap w:val="0"/>
            <w:vAlign w:val="center"/>
          </w:tcPr>
          <w:p w14:paraId="3AC3DDD1">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56+738</w:t>
            </w:r>
          </w:p>
        </w:tc>
        <w:tc>
          <w:tcPr>
            <w:tcW w:w="1650" w:type="dxa"/>
            <w:tcBorders>
              <w:top w:val="single" w:color="auto" w:sz="4" w:space="0"/>
              <w:left w:val="nil"/>
              <w:bottom w:val="single" w:color="auto" w:sz="4" w:space="0"/>
              <w:right w:val="single" w:color="auto" w:sz="4" w:space="0"/>
            </w:tcBorders>
            <w:noWrap w:val="0"/>
            <w:vAlign w:val="center"/>
          </w:tcPr>
          <w:p w14:paraId="15858910">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1.18</w:t>
            </w:r>
          </w:p>
        </w:tc>
        <w:tc>
          <w:tcPr>
            <w:tcW w:w="345" w:type="dxa"/>
            <w:tcBorders>
              <w:top w:val="single" w:color="auto" w:sz="4" w:space="0"/>
              <w:left w:val="nil"/>
              <w:bottom w:val="single" w:color="auto" w:sz="4" w:space="0"/>
              <w:right w:val="single" w:color="auto" w:sz="4" w:space="0"/>
            </w:tcBorders>
            <w:noWrap w:val="0"/>
            <w:vAlign w:val="center"/>
          </w:tcPr>
          <w:p w14:paraId="4CD4264B">
            <w:pPr>
              <w:pStyle w:val="3"/>
              <w:ind w:firstLine="21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515DBE8F">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52+040</w:t>
            </w:r>
          </w:p>
        </w:tc>
        <w:tc>
          <w:tcPr>
            <w:tcW w:w="1450" w:type="dxa"/>
            <w:tcBorders>
              <w:top w:val="single" w:color="auto" w:sz="4" w:space="0"/>
              <w:left w:val="nil"/>
              <w:bottom w:val="single" w:color="auto" w:sz="4" w:space="0"/>
              <w:right w:val="single" w:color="auto" w:sz="4" w:space="0"/>
            </w:tcBorders>
            <w:noWrap w:val="0"/>
            <w:vAlign w:val="center"/>
          </w:tcPr>
          <w:p w14:paraId="61C4A4AC">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-2.82</w:t>
            </w:r>
          </w:p>
        </w:tc>
        <w:tc>
          <w:tcPr>
            <w:tcW w:w="635" w:type="dxa"/>
            <w:tcBorders>
              <w:top w:val="single" w:color="auto" w:sz="4" w:space="0"/>
              <w:left w:val="nil"/>
              <w:bottom w:val="single" w:color="auto" w:sz="4" w:space="0"/>
              <w:right w:val="single" w:color="auto" w:sz="4" w:space="0"/>
            </w:tcBorders>
            <w:noWrap w:val="0"/>
            <w:vAlign w:val="center"/>
          </w:tcPr>
          <w:p w14:paraId="57DC3B49">
            <w:pPr>
              <w:pStyle w:val="3"/>
              <w:ind w:firstLine="210"/>
              <w:rPr>
                <w:rFonts w:hint="eastAsia" w:ascii="宋体" w:hAnsi="宋体" w:cs="宋体"/>
                <w:i w:val="0"/>
                <w:color w:val="auto"/>
                <w:szCs w:val="21"/>
                <w:highlight w:val="none"/>
              </w:rPr>
            </w:pPr>
          </w:p>
        </w:tc>
      </w:tr>
      <w:tr w14:paraId="396F8DB8">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1A6121ED">
            <w:pPr>
              <w:pStyle w:val="3"/>
              <w:ind w:firstLine="240" w:firstLineChars="10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24</w:t>
            </w:r>
          </w:p>
        </w:tc>
        <w:tc>
          <w:tcPr>
            <w:tcW w:w="1577" w:type="dxa"/>
            <w:tcBorders>
              <w:top w:val="single" w:color="auto" w:sz="4" w:space="0"/>
              <w:left w:val="nil"/>
              <w:bottom w:val="single" w:color="auto" w:sz="4" w:space="0"/>
              <w:right w:val="single" w:color="auto" w:sz="4" w:space="0"/>
            </w:tcBorders>
            <w:noWrap w:val="0"/>
            <w:vAlign w:val="center"/>
          </w:tcPr>
          <w:p w14:paraId="2899A130">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57+238</w:t>
            </w:r>
          </w:p>
        </w:tc>
        <w:tc>
          <w:tcPr>
            <w:tcW w:w="1650" w:type="dxa"/>
            <w:tcBorders>
              <w:top w:val="single" w:color="auto" w:sz="4" w:space="0"/>
              <w:left w:val="nil"/>
              <w:bottom w:val="single" w:color="auto" w:sz="4" w:space="0"/>
              <w:right w:val="single" w:color="auto" w:sz="4" w:space="0"/>
            </w:tcBorders>
            <w:noWrap w:val="0"/>
            <w:vAlign w:val="center"/>
          </w:tcPr>
          <w:p w14:paraId="2716A6C2">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0.18</w:t>
            </w:r>
          </w:p>
        </w:tc>
        <w:tc>
          <w:tcPr>
            <w:tcW w:w="345" w:type="dxa"/>
            <w:tcBorders>
              <w:top w:val="single" w:color="auto" w:sz="4" w:space="0"/>
              <w:left w:val="nil"/>
              <w:bottom w:val="single" w:color="auto" w:sz="4" w:space="0"/>
              <w:right w:val="single" w:color="auto" w:sz="4" w:space="0"/>
            </w:tcBorders>
            <w:noWrap w:val="0"/>
            <w:vAlign w:val="center"/>
          </w:tcPr>
          <w:p w14:paraId="3A51B20F">
            <w:pPr>
              <w:pStyle w:val="3"/>
              <w:ind w:firstLine="21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7C0BF117">
            <w:pPr>
              <w:pStyle w:val="3"/>
              <w:ind w:firstLine="210"/>
              <w:rPr>
                <w:rFonts w:hint="eastAsia" w:ascii="宋体" w:hAnsi="宋体" w:eastAsia="宋体" w:cs="宋体"/>
                <w:i w:val="0"/>
                <w:color w:val="auto"/>
                <w:szCs w:val="21"/>
                <w:highlight w:val="none"/>
                <w:lang w:val="en-US" w:eastAsia="zh-CN"/>
              </w:rPr>
            </w:pPr>
            <w:r>
              <w:rPr>
                <w:rFonts w:hint="eastAsia" w:hAnsi="宋体" w:cs="宋体"/>
                <w:i w:val="0"/>
                <w:color w:val="auto"/>
                <w:szCs w:val="21"/>
                <w:highlight w:val="none"/>
                <w:lang w:val="en-US" w:eastAsia="zh-CN"/>
              </w:rPr>
              <w:t>/</w:t>
            </w:r>
          </w:p>
        </w:tc>
        <w:tc>
          <w:tcPr>
            <w:tcW w:w="1450" w:type="dxa"/>
            <w:tcBorders>
              <w:top w:val="single" w:color="auto" w:sz="4" w:space="0"/>
              <w:left w:val="nil"/>
              <w:bottom w:val="single" w:color="auto" w:sz="4" w:space="0"/>
              <w:right w:val="single" w:color="auto" w:sz="4" w:space="0"/>
            </w:tcBorders>
            <w:noWrap w:val="0"/>
            <w:vAlign w:val="center"/>
          </w:tcPr>
          <w:p w14:paraId="2EE17271">
            <w:pPr>
              <w:pStyle w:val="3"/>
              <w:ind w:firstLine="210"/>
              <w:rPr>
                <w:rFonts w:hint="eastAsia" w:ascii="宋体" w:hAnsi="宋体" w:eastAsia="宋体" w:cs="宋体"/>
                <w:i w:val="0"/>
                <w:color w:val="auto"/>
                <w:szCs w:val="21"/>
                <w:highlight w:val="none"/>
                <w:lang w:val="en-US" w:eastAsia="zh-CN"/>
              </w:rPr>
            </w:pPr>
            <w:r>
              <w:rPr>
                <w:rFonts w:hint="eastAsia" w:hAnsi="宋体" w:cs="宋体"/>
                <w:i w:val="0"/>
                <w:color w:val="auto"/>
                <w:szCs w:val="21"/>
                <w:highlight w:val="none"/>
                <w:lang w:val="en-US" w:eastAsia="zh-CN"/>
              </w:rPr>
              <w:t>/</w:t>
            </w:r>
          </w:p>
        </w:tc>
        <w:tc>
          <w:tcPr>
            <w:tcW w:w="635" w:type="dxa"/>
            <w:tcBorders>
              <w:top w:val="single" w:color="auto" w:sz="4" w:space="0"/>
              <w:left w:val="nil"/>
              <w:bottom w:val="single" w:color="auto" w:sz="4" w:space="0"/>
              <w:right w:val="single" w:color="auto" w:sz="4" w:space="0"/>
            </w:tcBorders>
            <w:noWrap w:val="0"/>
            <w:vAlign w:val="center"/>
          </w:tcPr>
          <w:p w14:paraId="3662EC72">
            <w:pPr>
              <w:pStyle w:val="3"/>
              <w:ind w:firstLine="210"/>
              <w:rPr>
                <w:rFonts w:hint="eastAsia" w:ascii="宋体" w:hAnsi="宋体" w:cs="宋体"/>
                <w:i w:val="0"/>
                <w:color w:val="auto"/>
                <w:szCs w:val="21"/>
                <w:highlight w:val="none"/>
              </w:rPr>
            </w:pPr>
          </w:p>
        </w:tc>
      </w:tr>
      <w:tr w14:paraId="78DA5872">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4C9914BD">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default" w:ascii="宋体" w:hAnsi="宋体" w:cs="宋体"/>
                <w:i w:val="0"/>
                <w:color w:val="auto"/>
                <w:szCs w:val="21"/>
                <w:highlight w:val="none"/>
              </w:rPr>
              <w:t>25</w:t>
            </w:r>
          </w:p>
        </w:tc>
        <w:tc>
          <w:tcPr>
            <w:tcW w:w="1577" w:type="dxa"/>
            <w:tcBorders>
              <w:top w:val="single" w:color="auto" w:sz="4" w:space="0"/>
              <w:left w:val="nil"/>
              <w:bottom w:val="single" w:color="auto" w:sz="4" w:space="0"/>
              <w:right w:val="single" w:color="auto" w:sz="4" w:space="0"/>
            </w:tcBorders>
            <w:noWrap w:val="0"/>
            <w:vAlign w:val="center"/>
          </w:tcPr>
          <w:p w14:paraId="2643F8BF">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57+738</w:t>
            </w:r>
          </w:p>
        </w:tc>
        <w:tc>
          <w:tcPr>
            <w:tcW w:w="1650" w:type="dxa"/>
            <w:tcBorders>
              <w:top w:val="single" w:color="auto" w:sz="4" w:space="0"/>
              <w:left w:val="nil"/>
              <w:bottom w:val="single" w:color="auto" w:sz="4" w:space="0"/>
              <w:right w:val="single" w:color="auto" w:sz="4" w:space="0"/>
            </w:tcBorders>
            <w:noWrap w:val="0"/>
            <w:vAlign w:val="center"/>
          </w:tcPr>
          <w:p w14:paraId="467BD02A">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0.18</w:t>
            </w:r>
          </w:p>
        </w:tc>
        <w:tc>
          <w:tcPr>
            <w:tcW w:w="345" w:type="dxa"/>
            <w:tcBorders>
              <w:top w:val="single" w:color="auto" w:sz="4" w:space="0"/>
              <w:left w:val="nil"/>
              <w:bottom w:val="single" w:color="auto" w:sz="4" w:space="0"/>
              <w:right w:val="single" w:color="auto" w:sz="4" w:space="0"/>
            </w:tcBorders>
            <w:noWrap w:val="0"/>
            <w:vAlign w:val="center"/>
          </w:tcPr>
          <w:p w14:paraId="1659D6FC">
            <w:pPr>
              <w:pStyle w:val="3"/>
              <w:ind w:firstLine="21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62E954B5">
            <w:pPr>
              <w:pStyle w:val="3"/>
              <w:ind w:firstLine="210"/>
              <w:rPr>
                <w:rFonts w:hint="eastAsia" w:ascii="宋体" w:hAnsi="宋体" w:cs="宋体"/>
                <w:i w:val="0"/>
                <w:color w:val="auto"/>
                <w:szCs w:val="21"/>
                <w:highlight w:val="none"/>
              </w:rPr>
            </w:pPr>
          </w:p>
        </w:tc>
        <w:tc>
          <w:tcPr>
            <w:tcW w:w="1450" w:type="dxa"/>
            <w:tcBorders>
              <w:top w:val="single" w:color="auto" w:sz="4" w:space="0"/>
              <w:left w:val="nil"/>
              <w:bottom w:val="single" w:color="auto" w:sz="4" w:space="0"/>
              <w:right w:val="single" w:color="auto" w:sz="4" w:space="0"/>
            </w:tcBorders>
            <w:noWrap w:val="0"/>
            <w:vAlign w:val="center"/>
          </w:tcPr>
          <w:p w14:paraId="07CBD1AA">
            <w:pPr>
              <w:pStyle w:val="3"/>
              <w:ind w:firstLine="210"/>
              <w:rPr>
                <w:rFonts w:hint="eastAsia" w:ascii="宋体" w:hAnsi="宋体" w:cs="宋体"/>
                <w:i w:val="0"/>
                <w:color w:val="auto"/>
                <w:szCs w:val="21"/>
                <w:highlight w:val="none"/>
              </w:rPr>
            </w:pPr>
          </w:p>
        </w:tc>
        <w:tc>
          <w:tcPr>
            <w:tcW w:w="635" w:type="dxa"/>
            <w:tcBorders>
              <w:top w:val="single" w:color="auto" w:sz="4" w:space="0"/>
              <w:left w:val="nil"/>
              <w:bottom w:val="single" w:color="auto" w:sz="4" w:space="0"/>
              <w:right w:val="single" w:color="auto" w:sz="4" w:space="0"/>
            </w:tcBorders>
            <w:noWrap w:val="0"/>
            <w:vAlign w:val="center"/>
          </w:tcPr>
          <w:p w14:paraId="5F4FECE6">
            <w:pPr>
              <w:pStyle w:val="3"/>
              <w:ind w:firstLine="210"/>
              <w:rPr>
                <w:rFonts w:hint="eastAsia" w:ascii="宋体" w:hAnsi="宋体" w:cs="宋体"/>
                <w:i w:val="0"/>
                <w:color w:val="auto"/>
                <w:szCs w:val="21"/>
                <w:highlight w:val="none"/>
              </w:rPr>
            </w:pPr>
          </w:p>
        </w:tc>
      </w:tr>
      <w:tr w14:paraId="5719E280">
        <w:tblPrEx>
          <w:tblCellMar>
            <w:top w:w="0" w:type="dxa"/>
            <w:left w:w="108" w:type="dxa"/>
            <w:bottom w:w="0" w:type="dxa"/>
            <w:right w:w="108" w:type="dxa"/>
          </w:tblCellMar>
        </w:tblPrEx>
        <w:trPr>
          <w:trHeight w:val="315"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14:paraId="08D3F2E7">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default" w:ascii="宋体" w:hAnsi="宋体" w:cs="宋体"/>
                <w:i w:val="0"/>
                <w:color w:val="auto"/>
                <w:szCs w:val="21"/>
                <w:highlight w:val="none"/>
              </w:rPr>
              <w:t>26</w:t>
            </w:r>
          </w:p>
        </w:tc>
        <w:tc>
          <w:tcPr>
            <w:tcW w:w="1577" w:type="dxa"/>
            <w:tcBorders>
              <w:top w:val="single" w:color="auto" w:sz="4" w:space="0"/>
              <w:left w:val="nil"/>
              <w:bottom w:val="single" w:color="auto" w:sz="4" w:space="0"/>
              <w:right w:val="single" w:color="auto" w:sz="4" w:space="0"/>
            </w:tcBorders>
            <w:noWrap w:val="0"/>
            <w:vAlign w:val="center"/>
          </w:tcPr>
          <w:p w14:paraId="12627CD5">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58+230</w:t>
            </w:r>
          </w:p>
        </w:tc>
        <w:tc>
          <w:tcPr>
            <w:tcW w:w="1650" w:type="dxa"/>
            <w:tcBorders>
              <w:top w:val="single" w:color="auto" w:sz="4" w:space="0"/>
              <w:left w:val="nil"/>
              <w:bottom w:val="single" w:color="auto" w:sz="4" w:space="0"/>
              <w:right w:val="single" w:color="auto" w:sz="4" w:space="0"/>
            </w:tcBorders>
            <w:noWrap w:val="0"/>
            <w:vAlign w:val="center"/>
          </w:tcPr>
          <w:p w14:paraId="6C295E6C">
            <w:pPr>
              <w:pStyle w:val="3"/>
              <w:ind w:firstLine="210" w:firstLineChars="0"/>
              <w:rPr>
                <w:rFonts w:hint="eastAsia" w:ascii="宋体" w:hAnsi="宋体" w:eastAsia="宋体" w:cs="宋体"/>
                <w:i w:val="0"/>
                <w:snapToGrid/>
                <w:color w:val="auto"/>
                <w:kern w:val="2"/>
                <w:sz w:val="24"/>
                <w:szCs w:val="21"/>
                <w:highlight w:val="none"/>
                <w:lang w:val="zh-CN" w:eastAsia="zh-CN" w:bidi="ar-SA"/>
              </w:rPr>
            </w:pPr>
            <w:r>
              <w:rPr>
                <w:rFonts w:hint="eastAsia" w:ascii="宋体" w:hAnsi="宋体" w:cs="宋体"/>
                <w:i w:val="0"/>
                <w:color w:val="auto"/>
                <w:szCs w:val="21"/>
                <w:highlight w:val="none"/>
              </w:rPr>
              <w:t>0.18</w:t>
            </w:r>
          </w:p>
        </w:tc>
        <w:tc>
          <w:tcPr>
            <w:tcW w:w="345" w:type="dxa"/>
            <w:tcBorders>
              <w:top w:val="single" w:color="auto" w:sz="4" w:space="0"/>
              <w:left w:val="nil"/>
              <w:bottom w:val="single" w:color="auto" w:sz="4" w:space="0"/>
              <w:right w:val="single" w:color="auto" w:sz="4" w:space="0"/>
            </w:tcBorders>
            <w:noWrap w:val="0"/>
            <w:vAlign w:val="center"/>
          </w:tcPr>
          <w:p w14:paraId="573C9BB7">
            <w:pPr>
              <w:pStyle w:val="3"/>
              <w:ind w:firstLine="210"/>
              <w:rPr>
                <w:rFonts w:hint="eastAsia" w:ascii="宋体" w:hAnsi="宋体" w:cs="宋体"/>
                <w:i w:val="0"/>
                <w:color w:val="auto"/>
                <w:szCs w:val="21"/>
                <w:highlight w:val="none"/>
              </w:rPr>
            </w:pPr>
          </w:p>
        </w:tc>
        <w:tc>
          <w:tcPr>
            <w:tcW w:w="1519" w:type="dxa"/>
            <w:tcBorders>
              <w:top w:val="single" w:color="auto" w:sz="4" w:space="0"/>
              <w:left w:val="nil"/>
              <w:bottom w:val="single" w:color="auto" w:sz="4" w:space="0"/>
              <w:right w:val="single" w:color="auto" w:sz="4" w:space="0"/>
            </w:tcBorders>
            <w:noWrap w:val="0"/>
            <w:vAlign w:val="center"/>
          </w:tcPr>
          <w:p w14:paraId="628FE3C2">
            <w:pPr>
              <w:pStyle w:val="3"/>
              <w:ind w:firstLine="210"/>
              <w:rPr>
                <w:rFonts w:hint="eastAsia" w:ascii="宋体" w:hAnsi="宋体" w:cs="宋体"/>
                <w:i w:val="0"/>
                <w:color w:val="auto"/>
                <w:szCs w:val="21"/>
                <w:highlight w:val="none"/>
              </w:rPr>
            </w:pPr>
          </w:p>
        </w:tc>
        <w:tc>
          <w:tcPr>
            <w:tcW w:w="1450" w:type="dxa"/>
            <w:tcBorders>
              <w:top w:val="single" w:color="auto" w:sz="4" w:space="0"/>
              <w:left w:val="nil"/>
              <w:bottom w:val="single" w:color="auto" w:sz="4" w:space="0"/>
              <w:right w:val="single" w:color="auto" w:sz="4" w:space="0"/>
            </w:tcBorders>
            <w:noWrap w:val="0"/>
            <w:vAlign w:val="center"/>
          </w:tcPr>
          <w:p w14:paraId="55BDC032">
            <w:pPr>
              <w:pStyle w:val="3"/>
              <w:ind w:firstLine="210"/>
              <w:rPr>
                <w:rFonts w:hint="eastAsia" w:ascii="宋体" w:hAnsi="宋体" w:cs="宋体"/>
                <w:i w:val="0"/>
                <w:color w:val="auto"/>
                <w:szCs w:val="21"/>
                <w:highlight w:val="none"/>
              </w:rPr>
            </w:pPr>
          </w:p>
        </w:tc>
        <w:tc>
          <w:tcPr>
            <w:tcW w:w="635" w:type="dxa"/>
            <w:tcBorders>
              <w:top w:val="single" w:color="auto" w:sz="4" w:space="0"/>
              <w:left w:val="nil"/>
              <w:bottom w:val="single" w:color="auto" w:sz="4" w:space="0"/>
              <w:right w:val="single" w:color="auto" w:sz="4" w:space="0"/>
            </w:tcBorders>
            <w:noWrap w:val="0"/>
            <w:vAlign w:val="center"/>
          </w:tcPr>
          <w:p w14:paraId="36266C58">
            <w:pPr>
              <w:pStyle w:val="3"/>
              <w:ind w:firstLine="210"/>
              <w:rPr>
                <w:rFonts w:hint="eastAsia" w:ascii="宋体" w:hAnsi="宋体" w:cs="宋体"/>
                <w:i w:val="0"/>
                <w:color w:val="auto"/>
                <w:szCs w:val="21"/>
                <w:highlight w:val="none"/>
              </w:rPr>
            </w:pPr>
          </w:p>
        </w:tc>
      </w:tr>
    </w:tbl>
    <w:p w14:paraId="32A72C78">
      <w:pPr>
        <w:pStyle w:val="3"/>
        <w:ind w:firstLine="211"/>
        <w:rPr>
          <w:rFonts w:hint="eastAsia" w:ascii="宋体" w:hAnsi="宋体" w:cs="宋体"/>
          <w:b/>
          <w:bCs/>
          <w:i w:val="0"/>
          <w:color w:val="auto"/>
          <w:szCs w:val="21"/>
          <w:highlight w:val="none"/>
        </w:rPr>
      </w:pPr>
    </w:p>
    <w:p w14:paraId="35AE1320">
      <w:pPr>
        <w:pStyle w:val="3"/>
        <w:ind w:firstLine="211"/>
        <w:rPr>
          <w:rFonts w:hint="eastAsia" w:ascii="宋体" w:hAnsi="宋体" w:cs="宋体"/>
          <w:b/>
          <w:bCs/>
          <w:i w:val="0"/>
          <w:color w:val="auto"/>
          <w:szCs w:val="21"/>
          <w:highlight w:val="none"/>
        </w:rPr>
      </w:pPr>
      <w:r>
        <w:rPr>
          <w:rFonts w:hint="eastAsia" w:ascii="宋体" w:hAnsi="宋体" w:cs="宋体"/>
          <w:b/>
          <w:bCs/>
          <w:i w:val="0"/>
          <w:color w:val="auto"/>
          <w:szCs w:val="21"/>
          <w:highlight w:val="none"/>
        </w:rPr>
        <w:t>第二项  海塘两岸盘头、丁坝周边河床测量：</w:t>
      </w:r>
    </w:p>
    <w:p w14:paraId="582388EA">
      <w:pPr>
        <w:ind w:firstLine="210"/>
        <w:rPr>
          <w:rFonts w:hint="eastAsia" w:ascii="宋体" w:hAnsi="宋体" w:cs="宋体"/>
          <w:color w:val="auto"/>
          <w:szCs w:val="21"/>
          <w:highlight w:val="none"/>
        </w:rPr>
      </w:pPr>
      <w:r>
        <w:rPr>
          <w:rFonts w:hint="eastAsia" w:ascii="宋体" w:hAnsi="宋体" w:cs="宋体"/>
          <w:color w:val="auto"/>
          <w:szCs w:val="21"/>
          <w:highlight w:val="none"/>
          <w:lang w:bidi="ar"/>
        </w:rPr>
        <w:t>南岸盘头丁坝9个，北岸丁坝1</w:t>
      </w:r>
      <w:r>
        <w:rPr>
          <w:rFonts w:hint="default" w:ascii="宋体" w:hAnsi="宋体" w:cs="宋体"/>
          <w:color w:val="auto"/>
          <w:szCs w:val="21"/>
          <w:highlight w:val="none"/>
          <w:lang w:bidi="ar"/>
        </w:rPr>
        <w:t>8</w:t>
      </w:r>
      <w:r>
        <w:rPr>
          <w:rFonts w:hint="eastAsia" w:ascii="宋体" w:hAnsi="宋体" w:cs="宋体"/>
          <w:color w:val="auto"/>
          <w:szCs w:val="21"/>
          <w:highlight w:val="none"/>
          <w:lang w:bidi="ar"/>
        </w:rPr>
        <w:t>个，共2</w:t>
      </w:r>
      <w:r>
        <w:rPr>
          <w:rFonts w:hint="default" w:ascii="宋体" w:hAnsi="宋体" w:cs="宋体"/>
          <w:color w:val="auto"/>
          <w:szCs w:val="21"/>
          <w:highlight w:val="none"/>
          <w:lang w:bidi="ar"/>
        </w:rPr>
        <w:t>7</w:t>
      </w:r>
      <w:r>
        <w:rPr>
          <w:rFonts w:hint="eastAsia" w:ascii="宋体" w:hAnsi="宋体" w:cs="宋体"/>
          <w:color w:val="auto"/>
          <w:szCs w:val="21"/>
          <w:highlight w:val="none"/>
          <w:lang w:bidi="ar"/>
        </w:rPr>
        <w:t>个丁坝，每个丁坝水域断面观测0.64km。具体丁坝桩号如表2.</w:t>
      </w: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所示：</w:t>
      </w:r>
    </w:p>
    <w:p w14:paraId="3866F53A">
      <w:pPr>
        <w:pStyle w:val="58"/>
        <w:widowControl w:val="0"/>
        <w:spacing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表 2.</w:t>
      </w:r>
      <w:r>
        <w:rPr>
          <w:rFonts w:hint="eastAsia"/>
          <w:color w:val="auto"/>
          <w:kern w:val="2"/>
          <w:sz w:val="21"/>
          <w:szCs w:val="21"/>
          <w:highlight w:val="none"/>
          <w:lang w:val="en-US" w:eastAsia="zh-CN" w:bidi="ar"/>
        </w:rPr>
        <w:t>2</w:t>
      </w:r>
      <w:r>
        <w:rPr>
          <w:rFonts w:hint="eastAsia"/>
          <w:color w:val="auto"/>
          <w:kern w:val="2"/>
          <w:sz w:val="21"/>
          <w:szCs w:val="21"/>
          <w:highlight w:val="none"/>
          <w:lang w:bidi="ar"/>
        </w:rPr>
        <w:t xml:space="preserve"> 杭州各丁坝的名称及桩号统计表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908"/>
        <w:gridCol w:w="1549"/>
        <w:gridCol w:w="1926"/>
        <w:gridCol w:w="1549"/>
      </w:tblGrid>
      <w:tr w14:paraId="7BD1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74CC845E">
            <w:pPr>
              <w:pStyle w:val="58"/>
              <w:widowControl w:val="0"/>
              <w:spacing w:before="0" w:beforeAutospacing="0" w:after="120" w:afterAutospacing="0"/>
              <w:ind w:firstLine="210" w:firstLineChars="100"/>
              <w:jc w:val="both"/>
              <w:rPr>
                <w:rFonts w:hint="eastAsia"/>
                <w:color w:val="auto"/>
                <w:kern w:val="2"/>
                <w:sz w:val="21"/>
                <w:szCs w:val="21"/>
                <w:highlight w:val="none"/>
                <w:lang w:bidi="ar"/>
              </w:rPr>
            </w:pPr>
          </w:p>
        </w:tc>
        <w:tc>
          <w:tcPr>
            <w:tcW w:w="3457" w:type="dxa"/>
            <w:gridSpan w:val="2"/>
            <w:tcBorders>
              <w:top w:val="single" w:color="auto" w:sz="4" w:space="0"/>
              <w:left w:val="nil"/>
              <w:bottom w:val="single" w:color="auto" w:sz="4" w:space="0"/>
              <w:right w:val="single" w:color="auto" w:sz="4" w:space="0"/>
            </w:tcBorders>
            <w:noWrap w:val="0"/>
            <w:vAlign w:val="center"/>
          </w:tcPr>
          <w:p w14:paraId="2271890A">
            <w:pPr>
              <w:pStyle w:val="58"/>
              <w:widowControl w:val="0"/>
              <w:spacing w:before="0" w:beforeAutospacing="0" w:after="120" w:afterAutospacing="0"/>
              <w:ind w:firstLine="210" w:firstLineChars="100"/>
              <w:jc w:val="center"/>
              <w:rPr>
                <w:rFonts w:hint="eastAsia" w:eastAsia="宋体"/>
                <w:color w:val="auto"/>
                <w:kern w:val="2"/>
                <w:sz w:val="21"/>
                <w:szCs w:val="21"/>
                <w:highlight w:val="none"/>
                <w:lang w:eastAsia="zh-CN" w:bidi="ar"/>
              </w:rPr>
            </w:pPr>
            <w:r>
              <w:rPr>
                <w:rFonts w:hint="eastAsia"/>
                <w:color w:val="auto"/>
                <w:kern w:val="2"/>
                <w:sz w:val="21"/>
                <w:szCs w:val="21"/>
                <w:highlight w:val="none"/>
                <w:lang w:eastAsia="zh-CN" w:bidi="ar"/>
              </w:rPr>
              <w:t>南岸</w:t>
            </w:r>
          </w:p>
        </w:tc>
        <w:tc>
          <w:tcPr>
            <w:tcW w:w="3475" w:type="dxa"/>
            <w:gridSpan w:val="2"/>
            <w:tcBorders>
              <w:top w:val="single" w:color="auto" w:sz="4" w:space="0"/>
              <w:left w:val="nil"/>
              <w:bottom w:val="single" w:color="auto" w:sz="4" w:space="0"/>
              <w:right w:val="single" w:color="auto" w:sz="4" w:space="0"/>
            </w:tcBorders>
            <w:noWrap w:val="0"/>
            <w:vAlign w:val="center"/>
          </w:tcPr>
          <w:p w14:paraId="31864166">
            <w:pPr>
              <w:pStyle w:val="58"/>
              <w:widowControl w:val="0"/>
              <w:spacing w:before="0" w:beforeAutospacing="0" w:after="120" w:afterAutospacing="0"/>
              <w:ind w:firstLine="210" w:firstLineChars="100"/>
              <w:jc w:val="center"/>
              <w:rPr>
                <w:rFonts w:hint="eastAsia" w:eastAsia="宋体"/>
                <w:color w:val="auto"/>
                <w:kern w:val="2"/>
                <w:sz w:val="21"/>
                <w:szCs w:val="21"/>
                <w:highlight w:val="none"/>
                <w:lang w:eastAsia="zh-CN" w:bidi="ar"/>
              </w:rPr>
            </w:pPr>
            <w:r>
              <w:rPr>
                <w:rFonts w:hint="eastAsia"/>
                <w:color w:val="auto"/>
                <w:kern w:val="2"/>
                <w:sz w:val="21"/>
                <w:szCs w:val="21"/>
                <w:highlight w:val="none"/>
                <w:lang w:eastAsia="zh-CN" w:bidi="ar"/>
              </w:rPr>
              <w:t>北岸</w:t>
            </w:r>
          </w:p>
        </w:tc>
      </w:tr>
      <w:tr w14:paraId="5928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152D8579">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序号</w:t>
            </w:r>
          </w:p>
        </w:tc>
        <w:tc>
          <w:tcPr>
            <w:tcW w:w="1908" w:type="dxa"/>
            <w:tcBorders>
              <w:top w:val="single" w:color="auto" w:sz="4" w:space="0"/>
              <w:left w:val="nil"/>
              <w:bottom w:val="single" w:color="auto" w:sz="4" w:space="0"/>
              <w:right w:val="single" w:color="auto" w:sz="4" w:space="0"/>
            </w:tcBorders>
            <w:noWrap w:val="0"/>
            <w:vAlign w:val="center"/>
          </w:tcPr>
          <w:p w14:paraId="576CE0C7">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名称</w:t>
            </w:r>
          </w:p>
        </w:tc>
        <w:tc>
          <w:tcPr>
            <w:tcW w:w="1549" w:type="dxa"/>
            <w:tcBorders>
              <w:top w:val="single" w:color="auto" w:sz="4" w:space="0"/>
              <w:left w:val="nil"/>
              <w:bottom w:val="single" w:color="auto" w:sz="4" w:space="0"/>
              <w:right w:val="single" w:color="auto" w:sz="4" w:space="0"/>
            </w:tcBorders>
            <w:noWrap w:val="0"/>
            <w:vAlign w:val="center"/>
          </w:tcPr>
          <w:p w14:paraId="74B38CF5">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桩号</w:t>
            </w:r>
          </w:p>
        </w:tc>
        <w:tc>
          <w:tcPr>
            <w:tcW w:w="1926" w:type="dxa"/>
            <w:tcBorders>
              <w:top w:val="single" w:color="auto" w:sz="4" w:space="0"/>
              <w:left w:val="nil"/>
              <w:bottom w:val="single" w:color="auto" w:sz="4" w:space="0"/>
              <w:right w:val="single" w:color="auto" w:sz="4" w:space="0"/>
            </w:tcBorders>
            <w:noWrap w:val="0"/>
            <w:vAlign w:val="center"/>
          </w:tcPr>
          <w:p w14:paraId="537B6EE8">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名称</w:t>
            </w:r>
          </w:p>
        </w:tc>
        <w:tc>
          <w:tcPr>
            <w:tcW w:w="1549" w:type="dxa"/>
            <w:tcBorders>
              <w:top w:val="single" w:color="auto" w:sz="4" w:space="0"/>
              <w:left w:val="nil"/>
              <w:bottom w:val="single" w:color="auto" w:sz="4" w:space="0"/>
              <w:right w:val="single" w:color="auto" w:sz="4" w:space="0"/>
            </w:tcBorders>
            <w:noWrap w:val="0"/>
            <w:vAlign w:val="center"/>
          </w:tcPr>
          <w:p w14:paraId="263F613D">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桩号</w:t>
            </w:r>
          </w:p>
        </w:tc>
      </w:tr>
      <w:tr w14:paraId="12BB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696C6AE6">
            <w:pPr>
              <w:pStyle w:val="58"/>
              <w:widowControl w:val="0"/>
              <w:spacing w:before="0" w:beforeAutospacing="0" w:after="120" w:afterAutospacing="0"/>
              <w:jc w:val="center"/>
              <w:rPr>
                <w:rFonts w:hint="eastAsia"/>
                <w:color w:val="auto"/>
                <w:kern w:val="2"/>
                <w:sz w:val="21"/>
                <w:szCs w:val="21"/>
                <w:highlight w:val="none"/>
              </w:rPr>
            </w:pPr>
            <w:r>
              <w:rPr>
                <w:rFonts w:hint="eastAsia"/>
                <w:color w:val="auto"/>
                <w:kern w:val="2"/>
                <w:sz w:val="21"/>
                <w:szCs w:val="21"/>
                <w:highlight w:val="none"/>
                <w:lang w:bidi="ar"/>
              </w:rPr>
              <w:t>1</w:t>
            </w:r>
          </w:p>
        </w:tc>
        <w:tc>
          <w:tcPr>
            <w:tcW w:w="1908" w:type="dxa"/>
            <w:tcBorders>
              <w:top w:val="single" w:color="auto" w:sz="4" w:space="0"/>
              <w:left w:val="nil"/>
              <w:bottom w:val="single" w:color="auto" w:sz="4" w:space="0"/>
              <w:right w:val="single" w:color="auto" w:sz="4" w:space="0"/>
            </w:tcBorders>
            <w:noWrap w:val="0"/>
            <w:vAlign w:val="center"/>
          </w:tcPr>
          <w:p w14:paraId="0BC7CEFF">
            <w:pPr>
              <w:pStyle w:val="58"/>
              <w:widowControl w:val="0"/>
              <w:spacing w:before="0" w:beforeAutospacing="0" w:after="120" w:afterAutospacing="0"/>
              <w:jc w:val="both"/>
              <w:rPr>
                <w:rFonts w:hint="eastAsia"/>
                <w:color w:val="auto"/>
                <w:kern w:val="2"/>
                <w:sz w:val="21"/>
                <w:szCs w:val="21"/>
                <w:highlight w:val="none"/>
              </w:rPr>
            </w:pPr>
            <w:r>
              <w:rPr>
                <w:rFonts w:hint="eastAsia"/>
                <w:color w:val="auto"/>
                <w:kern w:val="2"/>
                <w:sz w:val="21"/>
                <w:szCs w:val="21"/>
                <w:highlight w:val="none"/>
                <w:lang w:bidi="ar"/>
              </w:rPr>
              <w:t>R104甲丁坝</w:t>
            </w:r>
          </w:p>
        </w:tc>
        <w:tc>
          <w:tcPr>
            <w:tcW w:w="1549" w:type="dxa"/>
            <w:tcBorders>
              <w:top w:val="single" w:color="auto" w:sz="4" w:space="0"/>
              <w:left w:val="nil"/>
              <w:bottom w:val="single" w:color="auto" w:sz="4" w:space="0"/>
              <w:right w:val="single" w:color="auto" w:sz="4" w:space="0"/>
            </w:tcBorders>
            <w:noWrap w:val="0"/>
            <w:vAlign w:val="center"/>
          </w:tcPr>
          <w:p w14:paraId="63412690">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30+680</w:t>
            </w:r>
          </w:p>
        </w:tc>
        <w:tc>
          <w:tcPr>
            <w:tcW w:w="1926" w:type="dxa"/>
            <w:tcBorders>
              <w:top w:val="single" w:color="auto" w:sz="4" w:space="0"/>
              <w:left w:val="nil"/>
              <w:bottom w:val="single" w:color="auto" w:sz="4" w:space="0"/>
              <w:right w:val="single" w:color="auto" w:sz="4" w:space="0"/>
            </w:tcBorders>
            <w:noWrap w:val="0"/>
            <w:vAlign w:val="center"/>
          </w:tcPr>
          <w:p w14:paraId="50530F1E">
            <w:pPr>
              <w:pStyle w:val="58"/>
              <w:widowControl w:val="0"/>
              <w:spacing w:before="0" w:beforeAutospacing="0" w:after="120" w:afterAutospacing="0"/>
              <w:jc w:val="both"/>
              <w:rPr>
                <w:rFonts w:hint="eastAsia" w:eastAsia="宋体"/>
                <w:color w:val="auto"/>
                <w:kern w:val="2"/>
                <w:sz w:val="21"/>
                <w:szCs w:val="21"/>
                <w:highlight w:val="none"/>
                <w:lang w:eastAsia="zh-CN"/>
              </w:rPr>
            </w:pPr>
            <w:r>
              <w:rPr>
                <w:rFonts w:hint="eastAsia"/>
                <w:color w:val="auto"/>
                <w:kern w:val="2"/>
                <w:sz w:val="21"/>
                <w:szCs w:val="21"/>
                <w:highlight w:val="none"/>
                <w:lang w:bidi="ar"/>
              </w:rPr>
              <w:t>七堡一号坝</w:t>
            </w:r>
          </w:p>
        </w:tc>
        <w:tc>
          <w:tcPr>
            <w:tcW w:w="1549" w:type="dxa"/>
            <w:tcBorders>
              <w:top w:val="single" w:color="auto" w:sz="4" w:space="0"/>
              <w:left w:val="nil"/>
              <w:bottom w:val="single" w:color="auto" w:sz="4" w:space="0"/>
              <w:right w:val="single" w:color="auto" w:sz="4" w:space="0"/>
            </w:tcBorders>
            <w:noWrap w:val="0"/>
            <w:vAlign w:val="center"/>
          </w:tcPr>
          <w:p w14:paraId="392CF775">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47+100</w:t>
            </w:r>
          </w:p>
        </w:tc>
      </w:tr>
      <w:tr w14:paraId="2A58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3114A190">
            <w:pPr>
              <w:pStyle w:val="58"/>
              <w:widowControl w:val="0"/>
              <w:spacing w:before="0" w:beforeAutospacing="0" w:after="120" w:afterAutospacing="0"/>
              <w:jc w:val="center"/>
              <w:rPr>
                <w:rFonts w:hint="eastAsia"/>
                <w:color w:val="auto"/>
                <w:kern w:val="2"/>
                <w:sz w:val="21"/>
                <w:szCs w:val="21"/>
                <w:highlight w:val="none"/>
              </w:rPr>
            </w:pPr>
            <w:r>
              <w:rPr>
                <w:rFonts w:hint="eastAsia"/>
                <w:color w:val="auto"/>
                <w:kern w:val="2"/>
                <w:sz w:val="21"/>
                <w:szCs w:val="21"/>
                <w:highlight w:val="none"/>
                <w:lang w:bidi="ar"/>
              </w:rPr>
              <w:t>2</w:t>
            </w:r>
          </w:p>
        </w:tc>
        <w:tc>
          <w:tcPr>
            <w:tcW w:w="1908" w:type="dxa"/>
            <w:tcBorders>
              <w:top w:val="single" w:color="auto" w:sz="4" w:space="0"/>
              <w:left w:val="nil"/>
              <w:bottom w:val="single" w:color="auto" w:sz="4" w:space="0"/>
              <w:right w:val="single" w:color="auto" w:sz="4" w:space="0"/>
            </w:tcBorders>
            <w:noWrap w:val="0"/>
            <w:vAlign w:val="center"/>
          </w:tcPr>
          <w:p w14:paraId="5BDF087B">
            <w:pPr>
              <w:pStyle w:val="58"/>
              <w:widowControl w:val="0"/>
              <w:spacing w:before="0" w:beforeAutospacing="0" w:after="120" w:afterAutospacing="0"/>
              <w:jc w:val="both"/>
              <w:rPr>
                <w:rFonts w:hint="eastAsia"/>
                <w:color w:val="auto"/>
                <w:kern w:val="2"/>
                <w:sz w:val="21"/>
                <w:szCs w:val="21"/>
                <w:highlight w:val="none"/>
              </w:rPr>
            </w:pPr>
            <w:r>
              <w:rPr>
                <w:rFonts w:hint="eastAsia"/>
                <w:color w:val="auto"/>
                <w:kern w:val="2"/>
                <w:sz w:val="21"/>
                <w:szCs w:val="21"/>
                <w:highlight w:val="none"/>
                <w:lang w:bidi="ar"/>
              </w:rPr>
              <w:t>九号</w:t>
            </w:r>
            <w:r>
              <w:rPr>
                <w:rFonts w:hint="eastAsia"/>
                <w:color w:val="auto"/>
                <w:kern w:val="2"/>
                <w:sz w:val="21"/>
                <w:szCs w:val="21"/>
                <w:highlight w:val="none"/>
                <w:lang w:eastAsia="zh-CN" w:bidi="ar"/>
              </w:rPr>
              <w:t>坝</w:t>
            </w:r>
            <w:r>
              <w:rPr>
                <w:rFonts w:hint="eastAsia"/>
                <w:color w:val="auto"/>
                <w:kern w:val="2"/>
                <w:sz w:val="21"/>
                <w:szCs w:val="21"/>
                <w:highlight w:val="none"/>
                <w:lang w:bidi="ar"/>
              </w:rPr>
              <w:t>盘头丁坝</w:t>
            </w:r>
          </w:p>
        </w:tc>
        <w:tc>
          <w:tcPr>
            <w:tcW w:w="1549" w:type="dxa"/>
            <w:tcBorders>
              <w:top w:val="single" w:color="auto" w:sz="4" w:space="0"/>
              <w:left w:val="nil"/>
              <w:bottom w:val="single" w:color="auto" w:sz="4" w:space="0"/>
              <w:right w:val="single" w:color="auto" w:sz="4" w:space="0"/>
            </w:tcBorders>
            <w:noWrap w:val="0"/>
            <w:vAlign w:val="center"/>
          </w:tcPr>
          <w:p w14:paraId="3CA8C5CF">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51+820</w:t>
            </w:r>
          </w:p>
        </w:tc>
        <w:tc>
          <w:tcPr>
            <w:tcW w:w="1926" w:type="dxa"/>
            <w:tcBorders>
              <w:top w:val="single" w:color="auto" w:sz="4" w:space="0"/>
              <w:left w:val="nil"/>
              <w:bottom w:val="single" w:color="auto" w:sz="4" w:space="0"/>
              <w:right w:val="single" w:color="auto" w:sz="4" w:space="0"/>
            </w:tcBorders>
            <w:noWrap w:val="0"/>
            <w:vAlign w:val="center"/>
          </w:tcPr>
          <w:p w14:paraId="3FD6FF65">
            <w:pPr>
              <w:pStyle w:val="58"/>
              <w:widowControl w:val="0"/>
              <w:spacing w:before="0" w:beforeAutospacing="0" w:after="120" w:afterAutospacing="0"/>
              <w:jc w:val="both"/>
              <w:rPr>
                <w:rFonts w:hint="eastAsia"/>
                <w:color w:val="auto"/>
                <w:kern w:val="2"/>
                <w:sz w:val="21"/>
                <w:szCs w:val="21"/>
                <w:highlight w:val="none"/>
              </w:rPr>
            </w:pPr>
            <w:r>
              <w:rPr>
                <w:rFonts w:hint="eastAsia"/>
                <w:color w:val="auto"/>
                <w:kern w:val="2"/>
                <w:sz w:val="21"/>
                <w:szCs w:val="21"/>
                <w:highlight w:val="none"/>
                <w:lang w:bidi="ar"/>
              </w:rPr>
              <w:t>七堡水闸盘头</w:t>
            </w:r>
          </w:p>
        </w:tc>
        <w:tc>
          <w:tcPr>
            <w:tcW w:w="1549" w:type="dxa"/>
            <w:tcBorders>
              <w:top w:val="single" w:color="auto" w:sz="4" w:space="0"/>
              <w:left w:val="nil"/>
              <w:bottom w:val="single" w:color="auto" w:sz="4" w:space="0"/>
              <w:right w:val="single" w:color="auto" w:sz="4" w:space="0"/>
            </w:tcBorders>
            <w:noWrap w:val="0"/>
            <w:vAlign w:val="center"/>
          </w:tcPr>
          <w:p w14:paraId="6A0F2947">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47+400</w:t>
            </w:r>
          </w:p>
        </w:tc>
      </w:tr>
      <w:tr w14:paraId="7218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65F0FAD5">
            <w:pPr>
              <w:pStyle w:val="58"/>
              <w:widowControl w:val="0"/>
              <w:spacing w:before="0" w:beforeAutospacing="0" w:after="120" w:afterAutospacing="0"/>
              <w:jc w:val="center"/>
              <w:rPr>
                <w:rFonts w:hint="eastAsia"/>
                <w:color w:val="auto"/>
                <w:kern w:val="2"/>
                <w:sz w:val="21"/>
                <w:szCs w:val="21"/>
                <w:highlight w:val="none"/>
              </w:rPr>
            </w:pPr>
            <w:r>
              <w:rPr>
                <w:rFonts w:hint="eastAsia"/>
                <w:color w:val="auto"/>
                <w:kern w:val="2"/>
                <w:sz w:val="21"/>
                <w:szCs w:val="21"/>
                <w:highlight w:val="none"/>
                <w:lang w:bidi="ar"/>
              </w:rPr>
              <w:t>3</w:t>
            </w:r>
          </w:p>
        </w:tc>
        <w:tc>
          <w:tcPr>
            <w:tcW w:w="1908" w:type="dxa"/>
            <w:tcBorders>
              <w:top w:val="single" w:color="auto" w:sz="4" w:space="0"/>
              <w:left w:val="nil"/>
              <w:bottom w:val="single" w:color="auto" w:sz="4" w:space="0"/>
              <w:right w:val="single" w:color="auto" w:sz="4" w:space="0"/>
            </w:tcBorders>
            <w:noWrap w:val="0"/>
            <w:vAlign w:val="center"/>
          </w:tcPr>
          <w:p w14:paraId="071D3679">
            <w:pPr>
              <w:pStyle w:val="58"/>
              <w:widowControl w:val="0"/>
              <w:spacing w:before="0" w:beforeAutospacing="0" w:after="120" w:afterAutospacing="0"/>
              <w:jc w:val="both"/>
              <w:rPr>
                <w:rFonts w:hint="eastAsia"/>
                <w:color w:val="auto"/>
                <w:kern w:val="2"/>
                <w:sz w:val="21"/>
                <w:szCs w:val="21"/>
                <w:highlight w:val="none"/>
              </w:rPr>
            </w:pPr>
            <w:r>
              <w:rPr>
                <w:rFonts w:hint="eastAsia"/>
                <w:color w:val="auto"/>
                <w:kern w:val="2"/>
                <w:sz w:val="21"/>
                <w:szCs w:val="21"/>
                <w:highlight w:val="none"/>
                <w:lang w:bidi="ar"/>
              </w:rPr>
              <w:t>一号盘头丁坝</w:t>
            </w:r>
          </w:p>
        </w:tc>
        <w:tc>
          <w:tcPr>
            <w:tcW w:w="1549" w:type="dxa"/>
            <w:tcBorders>
              <w:top w:val="single" w:color="auto" w:sz="4" w:space="0"/>
              <w:left w:val="nil"/>
              <w:bottom w:val="single" w:color="auto" w:sz="4" w:space="0"/>
              <w:right w:val="single" w:color="auto" w:sz="4" w:space="0"/>
            </w:tcBorders>
            <w:noWrap w:val="0"/>
            <w:vAlign w:val="center"/>
          </w:tcPr>
          <w:p w14:paraId="51C9ED72">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51+900</w:t>
            </w:r>
          </w:p>
        </w:tc>
        <w:tc>
          <w:tcPr>
            <w:tcW w:w="1926" w:type="dxa"/>
            <w:tcBorders>
              <w:top w:val="single" w:color="auto" w:sz="4" w:space="0"/>
              <w:left w:val="nil"/>
              <w:bottom w:val="single" w:color="auto" w:sz="4" w:space="0"/>
              <w:right w:val="single" w:color="auto" w:sz="4" w:space="0"/>
            </w:tcBorders>
            <w:noWrap w:val="0"/>
            <w:vAlign w:val="center"/>
          </w:tcPr>
          <w:p w14:paraId="20547CD2">
            <w:pPr>
              <w:pStyle w:val="58"/>
              <w:widowControl w:val="0"/>
              <w:spacing w:before="0" w:beforeAutospacing="0" w:after="120" w:afterAutospacing="0"/>
              <w:jc w:val="both"/>
              <w:rPr>
                <w:rFonts w:hint="eastAsia"/>
                <w:color w:val="auto"/>
                <w:kern w:val="2"/>
                <w:sz w:val="21"/>
                <w:szCs w:val="21"/>
                <w:highlight w:val="none"/>
              </w:rPr>
            </w:pPr>
            <w:r>
              <w:rPr>
                <w:rFonts w:hint="eastAsia"/>
                <w:color w:val="auto"/>
                <w:kern w:val="2"/>
                <w:sz w:val="21"/>
                <w:szCs w:val="21"/>
                <w:highlight w:val="none"/>
                <w:lang w:bidi="ar"/>
              </w:rPr>
              <w:t>七堡五号坝</w:t>
            </w:r>
          </w:p>
        </w:tc>
        <w:tc>
          <w:tcPr>
            <w:tcW w:w="1549" w:type="dxa"/>
            <w:tcBorders>
              <w:top w:val="single" w:color="auto" w:sz="4" w:space="0"/>
              <w:left w:val="nil"/>
              <w:bottom w:val="single" w:color="auto" w:sz="4" w:space="0"/>
              <w:right w:val="single" w:color="auto" w:sz="4" w:space="0"/>
            </w:tcBorders>
            <w:noWrap w:val="0"/>
            <w:vAlign w:val="center"/>
          </w:tcPr>
          <w:p w14:paraId="1A7E6BBE">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48+800</w:t>
            </w:r>
          </w:p>
        </w:tc>
      </w:tr>
      <w:tr w14:paraId="193F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1F8D5738">
            <w:pPr>
              <w:pStyle w:val="58"/>
              <w:widowControl w:val="0"/>
              <w:spacing w:before="0" w:beforeAutospacing="0" w:after="120" w:afterAutospacing="0"/>
              <w:jc w:val="center"/>
              <w:rPr>
                <w:rFonts w:hint="eastAsia"/>
                <w:color w:val="auto"/>
                <w:kern w:val="2"/>
                <w:sz w:val="21"/>
                <w:szCs w:val="21"/>
                <w:highlight w:val="none"/>
              </w:rPr>
            </w:pPr>
            <w:r>
              <w:rPr>
                <w:rFonts w:hint="eastAsia"/>
                <w:color w:val="auto"/>
                <w:kern w:val="2"/>
                <w:sz w:val="21"/>
                <w:szCs w:val="21"/>
                <w:highlight w:val="none"/>
                <w:lang w:bidi="ar"/>
              </w:rPr>
              <w:t>4</w:t>
            </w:r>
          </w:p>
        </w:tc>
        <w:tc>
          <w:tcPr>
            <w:tcW w:w="1908" w:type="dxa"/>
            <w:tcBorders>
              <w:top w:val="single" w:color="auto" w:sz="4" w:space="0"/>
              <w:left w:val="nil"/>
              <w:bottom w:val="single" w:color="auto" w:sz="4" w:space="0"/>
              <w:right w:val="single" w:color="auto" w:sz="4" w:space="0"/>
            </w:tcBorders>
            <w:noWrap w:val="0"/>
            <w:vAlign w:val="center"/>
          </w:tcPr>
          <w:p w14:paraId="3D5093E1">
            <w:pPr>
              <w:pStyle w:val="58"/>
              <w:widowControl w:val="0"/>
              <w:spacing w:before="0" w:beforeAutospacing="0" w:after="120" w:afterAutospacing="0"/>
              <w:jc w:val="both"/>
              <w:rPr>
                <w:rFonts w:hint="eastAsia"/>
                <w:color w:val="auto"/>
                <w:kern w:val="2"/>
                <w:sz w:val="21"/>
                <w:szCs w:val="21"/>
                <w:highlight w:val="none"/>
              </w:rPr>
            </w:pPr>
            <w:r>
              <w:rPr>
                <w:rFonts w:hint="eastAsia"/>
                <w:color w:val="auto"/>
                <w:kern w:val="2"/>
                <w:sz w:val="21"/>
                <w:szCs w:val="21"/>
                <w:highlight w:val="none"/>
                <w:lang w:bidi="ar"/>
              </w:rPr>
              <w:t>二号盘头丁坝</w:t>
            </w:r>
          </w:p>
        </w:tc>
        <w:tc>
          <w:tcPr>
            <w:tcW w:w="1549" w:type="dxa"/>
            <w:tcBorders>
              <w:top w:val="single" w:color="auto" w:sz="4" w:space="0"/>
              <w:left w:val="nil"/>
              <w:bottom w:val="single" w:color="auto" w:sz="4" w:space="0"/>
              <w:right w:val="single" w:color="auto" w:sz="4" w:space="0"/>
            </w:tcBorders>
            <w:noWrap w:val="0"/>
            <w:vAlign w:val="center"/>
          </w:tcPr>
          <w:p w14:paraId="0AC82A68">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53+580</w:t>
            </w:r>
          </w:p>
        </w:tc>
        <w:tc>
          <w:tcPr>
            <w:tcW w:w="1926" w:type="dxa"/>
            <w:tcBorders>
              <w:top w:val="single" w:color="auto" w:sz="4" w:space="0"/>
              <w:left w:val="nil"/>
              <w:bottom w:val="single" w:color="auto" w:sz="4" w:space="0"/>
              <w:right w:val="single" w:color="auto" w:sz="4" w:space="0"/>
            </w:tcBorders>
            <w:noWrap w:val="0"/>
            <w:vAlign w:val="center"/>
          </w:tcPr>
          <w:p w14:paraId="40FC63BD">
            <w:pPr>
              <w:pStyle w:val="58"/>
              <w:widowControl w:val="0"/>
              <w:spacing w:before="0" w:beforeAutospacing="0" w:after="120" w:afterAutospacing="0"/>
              <w:jc w:val="both"/>
              <w:rPr>
                <w:rFonts w:hint="eastAsia"/>
                <w:color w:val="auto"/>
                <w:kern w:val="2"/>
                <w:sz w:val="21"/>
                <w:szCs w:val="21"/>
                <w:highlight w:val="none"/>
              </w:rPr>
            </w:pPr>
            <w:r>
              <w:rPr>
                <w:rFonts w:hint="eastAsia"/>
                <w:color w:val="auto"/>
                <w:kern w:val="2"/>
                <w:sz w:val="21"/>
                <w:szCs w:val="21"/>
                <w:highlight w:val="none"/>
                <w:lang w:bidi="ar"/>
              </w:rPr>
              <w:t>新建七堡6#丁坝</w:t>
            </w:r>
          </w:p>
        </w:tc>
        <w:tc>
          <w:tcPr>
            <w:tcW w:w="1549" w:type="dxa"/>
            <w:tcBorders>
              <w:top w:val="single" w:color="auto" w:sz="4" w:space="0"/>
              <w:left w:val="nil"/>
              <w:bottom w:val="single" w:color="auto" w:sz="4" w:space="0"/>
              <w:right w:val="single" w:color="auto" w:sz="4" w:space="0"/>
            </w:tcBorders>
            <w:noWrap w:val="0"/>
            <w:vAlign w:val="center"/>
          </w:tcPr>
          <w:p w14:paraId="33063EE3">
            <w:pPr>
              <w:pStyle w:val="58"/>
              <w:widowControl w:val="0"/>
              <w:spacing w:before="0" w:beforeAutospacing="0" w:after="0" w:afterAutospacing="0"/>
              <w:ind w:firstLine="210" w:firstLineChars="0"/>
              <w:jc w:val="both"/>
              <w:rPr>
                <w:rFonts w:hint="eastAsia"/>
                <w:color w:val="auto"/>
                <w:kern w:val="2"/>
                <w:sz w:val="21"/>
                <w:szCs w:val="21"/>
                <w:highlight w:val="none"/>
              </w:rPr>
            </w:pPr>
            <w:r>
              <w:rPr>
                <w:rFonts w:hint="eastAsia"/>
                <w:color w:val="auto"/>
                <w:kern w:val="2"/>
                <w:sz w:val="21"/>
                <w:szCs w:val="21"/>
                <w:highlight w:val="none"/>
                <w:lang w:bidi="ar"/>
              </w:rPr>
              <w:t>48+925</w:t>
            </w:r>
          </w:p>
        </w:tc>
      </w:tr>
      <w:tr w14:paraId="1E93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7A0768DB">
            <w:pPr>
              <w:pStyle w:val="58"/>
              <w:widowControl w:val="0"/>
              <w:spacing w:before="0" w:beforeAutospacing="0" w:after="120" w:afterAutospacing="0"/>
              <w:jc w:val="center"/>
              <w:rPr>
                <w:rFonts w:hint="eastAsia"/>
                <w:color w:val="auto"/>
                <w:kern w:val="2"/>
                <w:sz w:val="21"/>
                <w:szCs w:val="21"/>
                <w:highlight w:val="none"/>
              </w:rPr>
            </w:pPr>
            <w:r>
              <w:rPr>
                <w:rFonts w:hint="eastAsia"/>
                <w:color w:val="auto"/>
                <w:kern w:val="2"/>
                <w:sz w:val="21"/>
                <w:szCs w:val="21"/>
                <w:highlight w:val="none"/>
                <w:lang w:bidi="ar"/>
              </w:rPr>
              <w:t>5</w:t>
            </w:r>
          </w:p>
        </w:tc>
        <w:tc>
          <w:tcPr>
            <w:tcW w:w="1908" w:type="dxa"/>
            <w:tcBorders>
              <w:top w:val="single" w:color="auto" w:sz="4" w:space="0"/>
              <w:left w:val="nil"/>
              <w:bottom w:val="single" w:color="auto" w:sz="4" w:space="0"/>
              <w:right w:val="single" w:color="auto" w:sz="4" w:space="0"/>
            </w:tcBorders>
            <w:noWrap w:val="0"/>
            <w:vAlign w:val="center"/>
          </w:tcPr>
          <w:p w14:paraId="32245802">
            <w:pPr>
              <w:pStyle w:val="58"/>
              <w:widowControl w:val="0"/>
              <w:spacing w:before="0" w:beforeAutospacing="0" w:after="120" w:afterAutospacing="0"/>
              <w:jc w:val="both"/>
              <w:rPr>
                <w:rFonts w:hint="eastAsia"/>
                <w:color w:val="auto"/>
                <w:kern w:val="2"/>
                <w:sz w:val="21"/>
                <w:szCs w:val="21"/>
                <w:highlight w:val="none"/>
              </w:rPr>
            </w:pPr>
            <w:r>
              <w:rPr>
                <w:rFonts w:hint="eastAsia"/>
                <w:color w:val="auto"/>
                <w:kern w:val="2"/>
                <w:sz w:val="21"/>
                <w:szCs w:val="21"/>
                <w:highlight w:val="none"/>
                <w:lang w:bidi="ar"/>
              </w:rPr>
              <w:t>三号盘头丁坝</w:t>
            </w:r>
          </w:p>
        </w:tc>
        <w:tc>
          <w:tcPr>
            <w:tcW w:w="1549" w:type="dxa"/>
            <w:tcBorders>
              <w:top w:val="single" w:color="auto" w:sz="4" w:space="0"/>
              <w:left w:val="nil"/>
              <w:bottom w:val="single" w:color="auto" w:sz="4" w:space="0"/>
              <w:right w:val="single" w:color="auto" w:sz="4" w:space="0"/>
            </w:tcBorders>
            <w:noWrap w:val="0"/>
            <w:vAlign w:val="center"/>
          </w:tcPr>
          <w:p w14:paraId="1816783E">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54+480</w:t>
            </w:r>
          </w:p>
        </w:tc>
        <w:tc>
          <w:tcPr>
            <w:tcW w:w="1926" w:type="dxa"/>
            <w:tcBorders>
              <w:top w:val="single" w:color="auto" w:sz="4" w:space="0"/>
              <w:left w:val="nil"/>
              <w:bottom w:val="single" w:color="auto" w:sz="4" w:space="0"/>
              <w:right w:val="single" w:color="auto" w:sz="4" w:space="0"/>
            </w:tcBorders>
            <w:noWrap w:val="0"/>
            <w:vAlign w:val="center"/>
          </w:tcPr>
          <w:p w14:paraId="6816C118">
            <w:pPr>
              <w:pStyle w:val="58"/>
              <w:widowControl w:val="0"/>
              <w:spacing w:before="0" w:beforeAutospacing="0" w:after="120" w:afterAutospacing="0"/>
              <w:jc w:val="both"/>
              <w:rPr>
                <w:rFonts w:hint="eastAsia" w:ascii="宋体" w:hAnsi="宋体"/>
                <w:color w:val="auto"/>
                <w:kern w:val="0"/>
                <w:sz w:val="24"/>
                <w:szCs w:val="24"/>
                <w:highlight w:val="none"/>
                <w:lang w:val="en-US" w:eastAsia="zh-CN" w:bidi="ar-SA"/>
              </w:rPr>
            </w:pPr>
            <w:r>
              <w:rPr>
                <w:rFonts w:hint="eastAsia"/>
                <w:color w:val="auto"/>
                <w:kern w:val="2"/>
                <w:sz w:val="21"/>
                <w:szCs w:val="21"/>
                <w:highlight w:val="none"/>
                <w:lang w:bidi="ar"/>
              </w:rPr>
              <w:t>七堡六号坝</w:t>
            </w:r>
          </w:p>
        </w:tc>
        <w:tc>
          <w:tcPr>
            <w:tcW w:w="1549" w:type="dxa"/>
            <w:tcBorders>
              <w:top w:val="single" w:color="auto" w:sz="4" w:space="0"/>
              <w:left w:val="nil"/>
              <w:bottom w:val="single" w:color="auto" w:sz="4" w:space="0"/>
              <w:right w:val="single" w:color="auto" w:sz="4" w:space="0"/>
            </w:tcBorders>
            <w:noWrap w:val="0"/>
            <w:vAlign w:val="center"/>
          </w:tcPr>
          <w:p w14:paraId="598A5A8B">
            <w:pPr>
              <w:pStyle w:val="58"/>
              <w:widowControl w:val="0"/>
              <w:spacing w:before="0" w:beforeAutospacing="0" w:after="120" w:afterAutospacing="0"/>
              <w:ind w:firstLine="210" w:firstLineChars="100"/>
              <w:jc w:val="both"/>
              <w:rPr>
                <w:rFonts w:hint="eastAsia" w:ascii="宋体" w:hAnsi="宋体"/>
                <w:color w:val="auto"/>
                <w:kern w:val="0"/>
                <w:sz w:val="24"/>
                <w:szCs w:val="24"/>
                <w:highlight w:val="none"/>
                <w:lang w:val="en-US" w:eastAsia="zh-CN" w:bidi="ar-SA"/>
              </w:rPr>
            </w:pPr>
            <w:r>
              <w:rPr>
                <w:rFonts w:hint="eastAsia"/>
                <w:color w:val="auto"/>
                <w:kern w:val="2"/>
                <w:sz w:val="21"/>
                <w:szCs w:val="21"/>
                <w:highlight w:val="none"/>
                <w:lang w:bidi="ar"/>
              </w:rPr>
              <w:t>49+130</w:t>
            </w:r>
          </w:p>
        </w:tc>
      </w:tr>
      <w:tr w14:paraId="2799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673F3488">
            <w:pPr>
              <w:pStyle w:val="58"/>
              <w:widowControl w:val="0"/>
              <w:spacing w:before="0" w:beforeAutospacing="0" w:after="120" w:afterAutospacing="0"/>
              <w:jc w:val="center"/>
              <w:rPr>
                <w:rFonts w:hint="eastAsia"/>
                <w:color w:val="auto"/>
                <w:kern w:val="2"/>
                <w:sz w:val="21"/>
                <w:szCs w:val="21"/>
                <w:highlight w:val="none"/>
              </w:rPr>
            </w:pPr>
            <w:r>
              <w:rPr>
                <w:rFonts w:hint="eastAsia"/>
                <w:color w:val="auto"/>
                <w:kern w:val="2"/>
                <w:sz w:val="21"/>
                <w:szCs w:val="21"/>
                <w:highlight w:val="none"/>
                <w:lang w:bidi="ar"/>
              </w:rPr>
              <w:t>6</w:t>
            </w:r>
          </w:p>
        </w:tc>
        <w:tc>
          <w:tcPr>
            <w:tcW w:w="1908" w:type="dxa"/>
            <w:tcBorders>
              <w:top w:val="single" w:color="auto" w:sz="4" w:space="0"/>
              <w:left w:val="nil"/>
              <w:bottom w:val="single" w:color="auto" w:sz="4" w:space="0"/>
              <w:right w:val="single" w:color="auto" w:sz="4" w:space="0"/>
            </w:tcBorders>
            <w:noWrap w:val="0"/>
            <w:vAlign w:val="center"/>
          </w:tcPr>
          <w:p w14:paraId="6D9AD3B7">
            <w:pPr>
              <w:pStyle w:val="58"/>
              <w:widowControl w:val="0"/>
              <w:spacing w:before="0" w:beforeAutospacing="0" w:after="120" w:afterAutospacing="0"/>
              <w:jc w:val="both"/>
              <w:rPr>
                <w:rFonts w:hint="eastAsia"/>
                <w:color w:val="auto"/>
                <w:kern w:val="2"/>
                <w:sz w:val="21"/>
                <w:szCs w:val="21"/>
                <w:highlight w:val="none"/>
              </w:rPr>
            </w:pPr>
            <w:r>
              <w:rPr>
                <w:rFonts w:hint="eastAsia"/>
                <w:color w:val="auto"/>
                <w:kern w:val="2"/>
                <w:sz w:val="21"/>
                <w:szCs w:val="21"/>
                <w:highlight w:val="none"/>
                <w:lang w:bidi="ar"/>
              </w:rPr>
              <w:t>四号盘头丁坝</w:t>
            </w:r>
          </w:p>
        </w:tc>
        <w:tc>
          <w:tcPr>
            <w:tcW w:w="1549" w:type="dxa"/>
            <w:tcBorders>
              <w:top w:val="single" w:color="auto" w:sz="4" w:space="0"/>
              <w:left w:val="nil"/>
              <w:bottom w:val="single" w:color="auto" w:sz="4" w:space="0"/>
              <w:right w:val="single" w:color="auto" w:sz="4" w:space="0"/>
            </w:tcBorders>
            <w:noWrap w:val="0"/>
            <w:vAlign w:val="center"/>
          </w:tcPr>
          <w:p w14:paraId="5F08F283">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55+370</w:t>
            </w:r>
          </w:p>
        </w:tc>
        <w:tc>
          <w:tcPr>
            <w:tcW w:w="1926" w:type="dxa"/>
            <w:tcBorders>
              <w:top w:val="single" w:color="auto" w:sz="4" w:space="0"/>
              <w:left w:val="nil"/>
              <w:bottom w:val="single" w:color="auto" w:sz="4" w:space="0"/>
              <w:right w:val="single" w:color="auto" w:sz="4" w:space="0"/>
            </w:tcBorders>
            <w:noWrap w:val="0"/>
            <w:vAlign w:val="center"/>
          </w:tcPr>
          <w:p w14:paraId="5D244766">
            <w:pPr>
              <w:pStyle w:val="58"/>
              <w:widowControl w:val="0"/>
              <w:spacing w:before="0" w:beforeAutospacing="0" w:after="120" w:afterAutospacing="0"/>
              <w:jc w:val="both"/>
              <w:rPr>
                <w:rFonts w:hint="eastAsia" w:ascii="宋体" w:hAnsi="宋体"/>
                <w:color w:val="auto"/>
                <w:kern w:val="2"/>
                <w:sz w:val="21"/>
                <w:szCs w:val="21"/>
                <w:highlight w:val="none"/>
                <w:lang w:val="en-US" w:eastAsia="zh-CN" w:bidi="ar-SA"/>
              </w:rPr>
            </w:pPr>
            <w:r>
              <w:rPr>
                <w:rFonts w:hint="eastAsia"/>
                <w:color w:val="auto"/>
                <w:kern w:val="2"/>
                <w:sz w:val="21"/>
                <w:szCs w:val="21"/>
                <w:highlight w:val="none"/>
                <w:lang w:bidi="ar"/>
              </w:rPr>
              <w:t>七堡七号坝</w:t>
            </w:r>
          </w:p>
        </w:tc>
        <w:tc>
          <w:tcPr>
            <w:tcW w:w="1549" w:type="dxa"/>
            <w:tcBorders>
              <w:top w:val="single" w:color="auto" w:sz="4" w:space="0"/>
              <w:left w:val="nil"/>
              <w:bottom w:val="single" w:color="auto" w:sz="4" w:space="0"/>
              <w:right w:val="single" w:color="auto" w:sz="4" w:space="0"/>
            </w:tcBorders>
            <w:noWrap w:val="0"/>
            <w:vAlign w:val="center"/>
          </w:tcPr>
          <w:p w14:paraId="20530B4A">
            <w:pPr>
              <w:pStyle w:val="58"/>
              <w:widowControl w:val="0"/>
              <w:spacing w:before="0" w:beforeAutospacing="0" w:after="120" w:afterAutospacing="0"/>
              <w:ind w:firstLine="210" w:firstLineChars="100"/>
              <w:jc w:val="both"/>
              <w:rPr>
                <w:rFonts w:hint="eastAsia" w:ascii="宋体" w:hAnsi="宋体"/>
                <w:color w:val="auto"/>
                <w:kern w:val="2"/>
                <w:sz w:val="21"/>
                <w:szCs w:val="21"/>
                <w:highlight w:val="none"/>
                <w:lang w:val="en-US" w:eastAsia="zh-CN" w:bidi="ar-SA"/>
              </w:rPr>
            </w:pPr>
            <w:r>
              <w:rPr>
                <w:rFonts w:hint="eastAsia"/>
                <w:color w:val="auto"/>
                <w:kern w:val="2"/>
                <w:sz w:val="21"/>
                <w:szCs w:val="21"/>
                <w:highlight w:val="none"/>
                <w:lang w:bidi="ar"/>
              </w:rPr>
              <w:t>49+730</w:t>
            </w:r>
          </w:p>
        </w:tc>
      </w:tr>
      <w:tr w14:paraId="3248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5907A266">
            <w:pPr>
              <w:pStyle w:val="58"/>
              <w:widowControl w:val="0"/>
              <w:spacing w:before="0" w:beforeAutospacing="0" w:after="120" w:afterAutospacing="0"/>
              <w:jc w:val="center"/>
              <w:rPr>
                <w:rFonts w:hint="eastAsia"/>
                <w:color w:val="auto"/>
                <w:kern w:val="2"/>
                <w:sz w:val="21"/>
                <w:szCs w:val="21"/>
                <w:highlight w:val="none"/>
              </w:rPr>
            </w:pPr>
            <w:r>
              <w:rPr>
                <w:rFonts w:hint="eastAsia"/>
                <w:color w:val="auto"/>
                <w:kern w:val="2"/>
                <w:sz w:val="21"/>
                <w:szCs w:val="21"/>
                <w:highlight w:val="none"/>
                <w:lang w:bidi="ar"/>
              </w:rPr>
              <w:t>7</w:t>
            </w:r>
          </w:p>
        </w:tc>
        <w:tc>
          <w:tcPr>
            <w:tcW w:w="1908" w:type="dxa"/>
            <w:tcBorders>
              <w:top w:val="single" w:color="auto" w:sz="4" w:space="0"/>
              <w:left w:val="nil"/>
              <w:bottom w:val="single" w:color="auto" w:sz="4" w:space="0"/>
              <w:right w:val="single" w:color="auto" w:sz="4" w:space="0"/>
            </w:tcBorders>
            <w:noWrap w:val="0"/>
            <w:vAlign w:val="center"/>
          </w:tcPr>
          <w:p w14:paraId="343BCF43">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美女山坝</w:t>
            </w:r>
          </w:p>
        </w:tc>
        <w:tc>
          <w:tcPr>
            <w:tcW w:w="1549" w:type="dxa"/>
            <w:tcBorders>
              <w:top w:val="single" w:color="auto" w:sz="4" w:space="0"/>
              <w:left w:val="nil"/>
              <w:bottom w:val="single" w:color="auto" w:sz="4" w:space="0"/>
              <w:right w:val="single" w:color="auto" w:sz="4" w:space="0"/>
            </w:tcBorders>
            <w:noWrap w:val="0"/>
            <w:vAlign w:val="center"/>
          </w:tcPr>
          <w:p w14:paraId="449D9A73">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56+525</w:t>
            </w:r>
          </w:p>
        </w:tc>
        <w:tc>
          <w:tcPr>
            <w:tcW w:w="1926" w:type="dxa"/>
            <w:tcBorders>
              <w:top w:val="single" w:color="auto" w:sz="4" w:space="0"/>
              <w:left w:val="nil"/>
              <w:bottom w:val="single" w:color="auto" w:sz="4" w:space="0"/>
              <w:right w:val="single" w:color="auto" w:sz="4" w:space="0"/>
            </w:tcBorders>
            <w:noWrap w:val="0"/>
            <w:vAlign w:val="center"/>
          </w:tcPr>
          <w:p w14:paraId="39AFCBB7">
            <w:pPr>
              <w:pStyle w:val="58"/>
              <w:widowControl w:val="0"/>
              <w:spacing w:before="0" w:beforeAutospacing="0" w:after="0" w:afterAutospacing="0"/>
              <w:jc w:val="both"/>
              <w:rPr>
                <w:rFonts w:hint="eastAsia" w:ascii="宋体" w:hAnsi="宋体"/>
                <w:color w:val="auto"/>
                <w:kern w:val="2"/>
                <w:sz w:val="21"/>
                <w:szCs w:val="21"/>
                <w:highlight w:val="none"/>
                <w:lang w:val="en-US" w:eastAsia="zh-CN" w:bidi="ar-SA"/>
              </w:rPr>
            </w:pPr>
            <w:r>
              <w:rPr>
                <w:rFonts w:hint="default"/>
                <w:color w:val="auto"/>
                <w:kern w:val="2"/>
                <w:sz w:val="21"/>
                <w:szCs w:val="21"/>
                <w:highlight w:val="none"/>
                <w:lang w:bidi="ar"/>
              </w:rPr>
              <w:t>四格</w:t>
            </w:r>
            <w:r>
              <w:rPr>
                <w:rFonts w:hint="eastAsia"/>
                <w:color w:val="auto"/>
                <w:kern w:val="2"/>
                <w:sz w:val="21"/>
                <w:szCs w:val="21"/>
                <w:highlight w:val="none"/>
                <w:lang w:bidi="ar"/>
              </w:rPr>
              <w:t>1#丁坝</w:t>
            </w:r>
          </w:p>
        </w:tc>
        <w:tc>
          <w:tcPr>
            <w:tcW w:w="1549" w:type="dxa"/>
            <w:tcBorders>
              <w:top w:val="single" w:color="auto" w:sz="4" w:space="0"/>
              <w:left w:val="nil"/>
              <w:bottom w:val="single" w:color="auto" w:sz="4" w:space="0"/>
              <w:right w:val="single" w:color="auto" w:sz="4" w:space="0"/>
            </w:tcBorders>
            <w:noWrap w:val="0"/>
            <w:vAlign w:val="center"/>
          </w:tcPr>
          <w:p w14:paraId="005A8FCD">
            <w:pPr>
              <w:pStyle w:val="58"/>
              <w:widowControl w:val="0"/>
              <w:spacing w:before="0" w:beforeAutospacing="0" w:after="0" w:afterAutospacing="0"/>
              <w:ind w:firstLine="210" w:firstLineChars="0"/>
              <w:jc w:val="both"/>
              <w:rPr>
                <w:rFonts w:hint="eastAsia" w:ascii="宋体" w:hAnsi="宋体"/>
                <w:color w:val="auto"/>
                <w:kern w:val="2"/>
                <w:sz w:val="21"/>
                <w:szCs w:val="21"/>
                <w:highlight w:val="none"/>
                <w:lang w:val="en-US" w:eastAsia="zh-CN" w:bidi="ar-SA"/>
              </w:rPr>
            </w:pPr>
            <w:r>
              <w:rPr>
                <w:rFonts w:hint="eastAsia"/>
                <w:color w:val="auto"/>
                <w:kern w:val="2"/>
                <w:sz w:val="21"/>
                <w:szCs w:val="21"/>
                <w:highlight w:val="none"/>
                <w:lang w:bidi="ar"/>
              </w:rPr>
              <w:t>50+555</w:t>
            </w:r>
          </w:p>
        </w:tc>
      </w:tr>
      <w:tr w14:paraId="7F11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4F8862D8">
            <w:pPr>
              <w:pStyle w:val="58"/>
              <w:widowControl w:val="0"/>
              <w:spacing w:before="0" w:beforeAutospacing="0" w:after="120" w:afterAutospacing="0"/>
              <w:jc w:val="center"/>
              <w:rPr>
                <w:rFonts w:hint="eastAsia"/>
                <w:color w:val="auto"/>
                <w:kern w:val="2"/>
                <w:sz w:val="21"/>
                <w:szCs w:val="21"/>
                <w:highlight w:val="none"/>
              </w:rPr>
            </w:pPr>
            <w:r>
              <w:rPr>
                <w:rFonts w:hint="eastAsia"/>
                <w:color w:val="auto"/>
                <w:kern w:val="2"/>
                <w:sz w:val="21"/>
                <w:szCs w:val="21"/>
                <w:highlight w:val="none"/>
                <w:lang w:bidi="ar"/>
              </w:rPr>
              <w:t>8</w:t>
            </w:r>
          </w:p>
        </w:tc>
        <w:tc>
          <w:tcPr>
            <w:tcW w:w="1908" w:type="dxa"/>
            <w:tcBorders>
              <w:top w:val="single" w:color="auto" w:sz="4" w:space="0"/>
              <w:left w:val="nil"/>
              <w:bottom w:val="single" w:color="auto" w:sz="4" w:space="0"/>
              <w:right w:val="single" w:color="auto" w:sz="4" w:space="0"/>
            </w:tcBorders>
            <w:noWrap w:val="0"/>
            <w:vAlign w:val="center"/>
          </w:tcPr>
          <w:p w14:paraId="3B67F47B">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七号丁坝</w:t>
            </w:r>
          </w:p>
        </w:tc>
        <w:tc>
          <w:tcPr>
            <w:tcW w:w="1549" w:type="dxa"/>
            <w:tcBorders>
              <w:top w:val="single" w:color="auto" w:sz="4" w:space="0"/>
              <w:left w:val="nil"/>
              <w:bottom w:val="single" w:color="auto" w:sz="4" w:space="0"/>
              <w:right w:val="single" w:color="auto" w:sz="4" w:space="0"/>
            </w:tcBorders>
            <w:noWrap w:val="0"/>
            <w:vAlign w:val="center"/>
          </w:tcPr>
          <w:p w14:paraId="46761A53">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57+390</w:t>
            </w:r>
          </w:p>
        </w:tc>
        <w:tc>
          <w:tcPr>
            <w:tcW w:w="1926" w:type="dxa"/>
            <w:tcBorders>
              <w:top w:val="single" w:color="auto" w:sz="4" w:space="0"/>
              <w:left w:val="nil"/>
              <w:bottom w:val="single" w:color="auto" w:sz="4" w:space="0"/>
              <w:right w:val="single" w:color="auto" w:sz="4" w:space="0"/>
            </w:tcBorders>
            <w:noWrap w:val="0"/>
            <w:vAlign w:val="center"/>
          </w:tcPr>
          <w:p w14:paraId="1070623E">
            <w:pPr>
              <w:pStyle w:val="58"/>
              <w:widowControl w:val="0"/>
              <w:spacing w:before="0" w:beforeAutospacing="0" w:after="0" w:afterAutospacing="0"/>
              <w:jc w:val="both"/>
              <w:rPr>
                <w:rFonts w:hint="eastAsia" w:ascii="宋体" w:hAnsi="宋体"/>
                <w:color w:val="auto"/>
                <w:kern w:val="0"/>
                <w:sz w:val="24"/>
                <w:szCs w:val="24"/>
                <w:highlight w:val="none"/>
                <w:lang w:val="en-US" w:eastAsia="zh-CN" w:bidi="ar-SA"/>
              </w:rPr>
            </w:pPr>
            <w:r>
              <w:rPr>
                <w:rFonts w:hint="default"/>
                <w:color w:val="auto"/>
                <w:kern w:val="2"/>
                <w:sz w:val="21"/>
                <w:szCs w:val="21"/>
                <w:highlight w:val="none"/>
                <w:lang w:bidi="ar"/>
              </w:rPr>
              <w:t>四格</w:t>
            </w:r>
            <w:r>
              <w:rPr>
                <w:rFonts w:hint="eastAsia"/>
                <w:color w:val="auto"/>
                <w:kern w:val="2"/>
                <w:sz w:val="21"/>
                <w:szCs w:val="21"/>
                <w:highlight w:val="none"/>
                <w:lang w:bidi="ar"/>
              </w:rPr>
              <w:t>2#丁坝</w:t>
            </w:r>
          </w:p>
        </w:tc>
        <w:tc>
          <w:tcPr>
            <w:tcW w:w="1549" w:type="dxa"/>
            <w:tcBorders>
              <w:top w:val="single" w:color="auto" w:sz="4" w:space="0"/>
              <w:left w:val="nil"/>
              <w:bottom w:val="single" w:color="auto" w:sz="4" w:space="0"/>
              <w:right w:val="single" w:color="auto" w:sz="4" w:space="0"/>
            </w:tcBorders>
            <w:noWrap w:val="0"/>
            <w:vAlign w:val="center"/>
          </w:tcPr>
          <w:p w14:paraId="145813CE">
            <w:pPr>
              <w:pStyle w:val="58"/>
              <w:widowControl w:val="0"/>
              <w:spacing w:before="0" w:beforeAutospacing="0" w:after="0" w:afterAutospacing="0"/>
              <w:ind w:firstLine="210" w:firstLineChars="0"/>
              <w:jc w:val="both"/>
              <w:rPr>
                <w:rFonts w:hint="eastAsia" w:ascii="宋体" w:hAnsi="宋体"/>
                <w:color w:val="auto"/>
                <w:kern w:val="0"/>
                <w:sz w:val="24"/>
                <w:szCs w:val="24"/>
                <w:highlight w:val="none"/>
                <w:lang w:val="en-US" w:eastAsia="zh-CN" w:bidi="ar-SA"/>
              </w:rPr>
            </w:pPr>
            <w:r>
              <w:rPr>
                <w:rFonts w:hint="eastAsia"/>
                <w:color w:val="auto"/>
                <w:kern w:val="2"/>
                <w:sz w:val="21"/>
                <w:szCs w:val="21"/>
                <w:highlight w:val="none"/>
                <w:lang w:bidi="ar"/>
              </w:rPr>
              <w:t>50+665</w:t>
            </w:r>
          </w:p>
        </w:tc>
      </w:tr>
      <w:tr w14:paraId="0A30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3C345E2B">
            <w:pPr>
              <w:pStyle w:val="58"/>
              <w:widowControl w:val="0"/>
              <w:spacing w:before="0" w:beforeAutospacing="0" w:after="120" w:afterAutospacing="0"/>
              <w:jc w:val="center"/>
              <w:rPr>
                <w:rFonts w:hint="eastAsia"/>
                <w:color w:val="auto"/>
                <w:kern w:val="2"/>
                <w:sz w:val="21"/>
                <w:szCs w:val="21"/>
                <w:highlight w:val="none"/>
              </w:rPr>
            </w:pPr>
            <w:r>
              <w:rPr>
                <w:rFonts w:hint="eastAsia"/>
                <w:color w:val="auto"/>
                <w:kern w:val="2"/>
                <w:sz w:val="21"/>
                <w:szCs w:val="21"/>
                <w:highlight w:val="none"/>
                <w:lang w:bidi="ar"/>
              </w:rPr>
              <w:t>9</w:t>
            </w:r>
          </w:p>
        </w:tc>
        <w:tc>
          <w:tcPr>
            <w:tcW w:w="1908" w:type="dxa"/>
            <w:tcBorders>
              <w:top w:val="single" w:color="auto" w:sz="4" w:space="0"/>
              <w:left w:val="nil"/>
              <w:bottom w:val="single" w:color="auto" w:sz="4" w:space="0"/>
              <w:right w:val="single" w:color="auto" w:sz="4" w:space="0"/>
            </w:tcBorders>
            <w:noWrap w:val="0"/>
            <w:vAlign w:val="center"/>
          </w:tcPr>
          <w:p w14:paraId="764C08CC">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八号丁坝</w:t>
            </w:r>
          </w:p>
        </w:tc>
        <w:tc>
          <w:tcPr>
            <w:tcW w:w="1549" w:type="dxa"/>
            <w:tcBorders>
              <w:top w:val="single" w:color="auto" w:sz="4" w:space="0"/>
              <w:left w:val="nil"/>
              <w:bottom w:val="single" w:color="auto" w:sz="4" w:space="0"/>
              <w:right w:val="single" w:color="auto" w:sz="4" w:space="0"/>
            </w:tcBorders>
            <w:noWrap w:val="0"/>
            <w:vAlign w:val="center"/>
          </w:tcPr>
          <w:p w14:paraId="30CB123E">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58+080</w:t>
            </w:r>
          </w:p>
        </w:tc>
        <w:tc>
          <w:tcPr>
            <w:tcW w:w="1926" w:type="dxa"/>
            <w:tcBorders>
              <w:top w:val="single" w:color="auto" w:sz="4" w:space="0"/>
              <w:left w:val="nil"/>
              <w:bottom w:val="single" w:color="auto" w:sz="4" w:space="0"/>
              <w:right w:val="single" w:color="auto" w:sz="4" w:space="0"/>
            </w:tcBorders>
            <w:noWrap w:val="0"/>
            <w:vAlign w:val="center"/>
          </w:tcPr>
          <w:p w14:paraId="7D63B0D3">
            <w:pPr>
              <w:pStyle w:val="58"/>
              <w:widowControl w:val="0"/>
              <w:spacing w:before="0" w:beforeAutospacing="0" w:after="0" w:afterAutospacing="0"/>
              <w:jc w:val="both"/>
              <w:rPr>
                <w:rFonts w:hint="eastAsia" w:ascii="宋体" w:hAnsi="宋体"/>
                <w:color w:val="auto"/>
                <w:kern w:val="0"/>
                <w:sz w:val="24"/>
                <w:szCs w:val="24"/>
                <w:highlight w:val="none"/>
                <w:lang w:val="en-US" w:eastAsia="zh-CN" w:bidi="ar-SA"/>
              </w:rPr>
            </w:pPr>
            <w:r>
              <w:rPr>
                <w:rFonts w:hint="default"/>
                <w:color w:val="auto"/>
                <w:kern w:val="2"/>
                <w:sz w:val="21"/>
                <w:szCs w:val="21"/>
                <w:highlight w:val="none"/>
                <w:lang w:bidi="ar"/>
              </w:rPr>
              <w:t>四格</w:t>
            </w:r>
            <w:r>
              <w:rPr>
                <w:rFonts w:hint="eastAsia"/>
                <w:color w:val="auto"/>
                <w:kern w:val="2"/>
                <w:sz w:val="21"/>
                <w:szCs w:val="21"/>
                <w:highlight w:val="none"/>
                <w:lang w:bidi="ar"/>
              </w:rPr>
              <w:t>3#丁坝</w:t>
            </w:r>
          </w:p>
        </w:tc>
        <w:tc>
          <w:tcPr>
            <w:tcW w:w="1549" w:type="dxa"/>
            <w:tcBorders>
              <w:top w:val="single" w:color="auto" w:sz="4" w:space="0"/>
              <w:left w:val="nil"/>
              <w:bottom w:val="single" w:color="auto" w:sz="4" w:space="0"/>
              <w:right w:val="single" w:color="auto" w:sz="4" w:space="0"/>
            </w:tcBorders>
            <w:noWrap w:val="0"/>
            <w:vAlign w:val="center"/>
          </w:tcPr>
          <w:p w14:paraId="2E7F7429">
            <w:pPr>
              <w:pStyle w:val="58"/>
              <w:widowControl w:val="0"/>
              <w:spacing w:before="0" w:beforeAutospacing="0" w:after="0" w:afterAutospacing="0"/>
              <w:ind w:firstLine="210" w:firstLineChars="0"/>
              <w:jc w:val="both"/>
              <w:rPr>
                <w:rFonts w:hint="eastAsia" w:ascii="宋体" w:hAnsi="宋体"/>
                <w:color w:val="auto"/>
                <w:kern w:val="0"/>
                <w:sz w:val="24"/>
                <w:szCs w:val="24"/>
                <w:highlight w:val="none"/>
                <w:lang w:val="en-US" w:eastAsia="zh-CN" w:bidi="ar-SA"/>
              </w:rPr>
            </w:pPr>
            <w:r>
              <w:rPr>
                <w:rFonts w:hint="eastAsia"/>
                <w:color w:val="auto"/>
                <w:kern w:val="2"/>
                <w:sz w:val="21"/>
                <w:szCs w:val="21"/>
                <w:highlight w:val="none"/>
                <w:lang w:bidi="ar"/>
              </w:rPr>
              <w:t>50+775</w:t>
            </w:r>
          </w:p>
        </w:tc>
      </w:tr>
      <w:tr w14:paraId="432A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436D241B">
            <w:pPr>
              <w:pStyle w:val="58"/>
              <w:widowControl w:val="0"/>
              <w:spacing w:before="0" w:beforeAutospacing="0" w:after="0" w:afterAutospacing="0"/>
              <w:jc w:val="center"/>
              <w:rPr>
                <w:rFonts w:hint="eastAsia" w:ascii="宋体" w:hAnsi="宋体" w:cs="宋体"/>
                <w:color w:val="auto"/>
                <w:kern w:val="0"/>
                <w:sz w:val="21"/>
                <w:szCs w:val="21"/>
                <w:highlight w:val="none"/>
                <w:lang w:val="en-US" w:eastAsia="zh-CN" w:bidi="ar-SA"/>
              </w:rPr>
            </w:pPr>
            <w:r>
              <w:rPr>
                <w:rFonts w:hint="eastAsia"/>
                <w:color w:val="auto"/>
                <w:kern w:val="2"/>
                <w:sz w:val="21"/>
                <w:szCs w:val="21"/>
                <w:highlight w:val="none"/>
                <w:lang w:bidi="ar"/>
              </w:rPr>
              <w:t>10</w:t>
            </w:r>
          </w:p>
        </w:tc>
        <w:tc>
          <w:tcPr>
            <w:tcW w:w="1908" w:type="dxa"/>
            <w:tcBorders>
              <w:top w:val="single" w:color="auto" w:sz="4" w:space="0"/>
              <w:left w:val="nil"/>
              <w:bottom w:val="single" w:color="auto" w:sz="4" w:space="0"/>
              <w:right w:val="single" w:color="auto" w:sz="4" w:space="0"/>
            </w:tcBorders>
            <w:noWrap w:val="0"/>
            <w:vAlign w:val="center"/>
          </w:tcPr>
          <w:p w14:paraId="3F35BF63">
            <w:pPr>
              <w:pStyle w:val="58"/>
              <w:widowControl w:val="0"/>
              <w:spacing w:before="0" w:beforeAutospacing="0" w:after="120" w:afterAutospacing="0"/>
              <w:ind w:firstLine="210" w:firstLineChars="100"/>
              <w:jc w:val="center"/>
              <w:rPr>
                <w:rFonts w:hint="eastAsia" w:eastAsia="宋体"/>
                <w:color w:val="auto"/>
                <w:kern w:val="2"/>
                <w:sz w:val="21"/>
                <w:szCs w:val="21"/>
                <w:highlight w:val="none"/>
                <w:lang w:val="en-US" w:eastAsia="zh-CN"/>
              </w:rPr>
            </w:pPr>
            <w:r>
              <w:rPr>
                <w:rFonts w:hint="eastAsia"/>
                <w:color w:val="auto"/>
                <w:kern w:val="2"/>
                <w:sz w:val="21"/>
                <w:szCs w:val="21"/>
                <w:highlight w:val="none"/>
                <w:lang w:val="en-US" w:eastAsia="zh-CN"/>
              </w:rPr>
              <w:t>/</w:t>
            </w:r>
          </w:p>
        </w:tc>
        <w:tc>
          <w:tcPr>
            <w:tcW w:w="1549" w:type="dxa"/>
            <w:tcBorders>
              <w:top w:val="single" w:color="auto" w:sz="4" w:space="0"/>
              <w:left w:val="nil"/>
              <w:bottom w:val="single" w:color="auto" w:sz="4" w:space="0"/>
              <w:right w:val="single" w:color="auto" w:sz="4" w:space="0"/>
            </w:tcBorders>
            <w:noWrap w:val="0"/>
            <w:vAlign w:val="center"/>
          </w:tcPr>
          <w:p w14:paraId="6E8944CF">
            <w:pPr>
              <w:pStyle w:val="58"/>
              <w:widowControl w:val="0"/>
              <w:spacing w:before="0" w:beforeAutospacing="0" w:after="120" w:afterAutospacing="0"/>
              <w:ind w:firstLine="210" w:firstLineChars="100"/>
              <w:jc w:val="center"/>
              <w:rPr>
                <w:rFonts w:hint="eastAsia" w:eastAsia="宋体"/>
                <w:color w:val="auto"/>
                <w:kern w:val="2"/>
                <w:sz w:val="21"/>
                <w:szCs w:val="21"/>
                <w:highlight w:val="none"/>
                <w:lang w:val="en-US" w:eastAsia="zh-CN"/>
              </w:rPr>
            </w:pPr>
            <w:r>
              <w:rPr>
                <w:rFonts w:hint="eastAsia"/>
                <w:color w:val="auto"/>
                <w:kern w:val="2"/>
                <w:sz w:val="21"/>
                <w:szCs w:val="21"/>
                <w:highlight w:val="none"/>
                <w:lang w:val="en-US" w:eastAsia="zh-CN"/>
              </w:rPr>
              <w:t>/</w:t>
            </w:r>
          </w:p>
        </w:tc>
        <w:tc>
          <w:tcPr>
            <w:tcW w:w="1926" w:type="dxa"/>
            <w:tcBorders>
              <w:top w:val="single" w:color="auto" w:sz="4" w:space="0"/>
              <w:left w:val="nil"/>
              <w:bottom w:val="single" w:color="auto" w:sz="4" w:space="0"/>
              <w:right w:val="single" w:color="auto" w:sz="4" w:space="0"/>
            </w:tcBorders>
            <w:noWrap w:val="0"/>
            <w:vAlign w:val="center"/>
          </w:tcPr>
          <w:p w14:paraId="3FAF7CCE">
            <w:pPr>
              <w:pStyle w:val="58"/>
              <w:widowControl w:val="0"/>
              <w:spacing w:before="0" w:beforeAutospacing="0" w:after="0" w:afterAutospacing="0"/>
              <w:jc w:val="both"/>
              <w:rPr>
                <w:rFonts w:hint="eastAsia" w:ascii="宋体" w:hAnsi="宋体"/>
                <w:color w:val="auto"/>
                <w:kern w:val="0"/>
                <w:sz w:val="24"/>
                <w:szCs w:val="24"/>
                <w:highlight w:val="none"/>
                <w:lang w:val="en-US" w:eastAsia="zh-CN" w:bidi="ar-SA"/>
              </w:rPr>
            </w:pPr>
            <w:r>
              <w:rPr>
                <w:rFonts w:hint="default"/>
                <w:color w:val="auto"/>
                <w:kern w:val="2"/>
                <w:sz w:val="21"/>
                <w:szCs w:val="21"/>
                <w:highlight w:val="none"/>
                <w:lang w:bidi="ar"/>
              </w:rPr>
              <w:t>四格</w:t>
            </w:r>
            <w:r>
              <w:rPr>
                <w:rFonts w:hint="eastAsia"/>
                <w:color w:val="auto"/>
                <w:kern w:val="2"/>
                <w:sz w:val="21"/>
                <w:szCs w:val="21"/>
                <w:highlight w:val="none"/>
                <w:lang w:bidi="ar"/>
              </w:rPr>
              <w:t>4#丁坝</w:t>
            </w:r>
          </w:p>
        </w:tc>
        <w:tc>
          <w:tcPr>
            <w:tcW w:w="1549" w:type="dxa"/>
            <w:tcBorders>
              <w:top w:val="single" w:color="auto" w:sz="4" w:space="0"/>
              <w:left w:val="nil"/>
              <w:bottom w:val="single" w:color="auto" w:sz="4" w:space="0"/>
              <w:right w:val="single" w:color="auto" w:sz="4" w:space="0"/>
            </w:tcBorders>
            <w:noWrap w:val="0"/>
            <w:vAlign w:val="center"/>
          </w:tcPr>
          <w:p w14:paraId="43013CD1">
            <w:pPr>
              <w:pStyle w:val="58"/>
              <w:widowControl w:val="0"/>
              <w:spacing w:before="0" w:beforeAutospacing="0" w:after="0" w:afterAutospacing="0"/>
              <w:ind w:firstLine="210" w:firstLineChars="0"/>
              <w:jc w:val="both"/>
              <w:rPr>
                <w:rFonts w:hint="eastAsia" w:ascii="宋体" w:hAnsi="宋体"/>
                <w:color w:val="auto"/>
                <w:kern w:val="0"/>
                <w:sz w:val="24"/>
                <w:szCs w:val="24"/>
                <w:highlight w:val="none"/>
                <w:lang w:val="en-US" w:eastAsia="zh-CN" w:bidi="ar-SA"/>
              </w:rPr>
            </w:pPr>
            <w:r>
              <w:rPr>
                <w:rFonts w:hint="eastAsia"/>
                <w:color w:val="auto"/>
                <w:kern w:val="2"/>
                <w:sz w:val="21"/>
                <w:szCs w:val="21"/>
                <w:highlight w:val="none"/>
                <w:lang w:bidi="ar"/>
              </w:rPr>
              <w:t>50+885</w:t>
            </w:r>
          </w:p>
        </w:tc>
      </w:tr>
      <w:tr w14:paraId="03EE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65CE3A83">
            <w:pPr>
              <w:pStyle w:val="58"/>
              <w:widowControl w:val="0"/>
              <w:spacing w:before="0" w:beforeAutospacing="0" w:after="0" w:afterAutospacing="0"/>
              <w:jc w:val="center"/>
              <w:rPr>
                <w:rFonts w:hint="eastAsia" w:ascii="宋体" w:hAnsi="宋体" w:cs="宋体"/>
                <w:color w:val="auto"/>
                <w:kern w:val="0"/>
                <w:sz w:val="21"/>
                <w:szCs w:val="21"/>
                <w:highlight w:val="none"/>
                <w:lang w:val="en-US" w:eastAsia="zh-CN" w:bidi="ar-SA"/>
              </w:rPr>
            </w:pPr>
            <w:r>
              <w:rPr>
                <w:rFonts w:hint="eastAsia"/>
                <w:color w:val="auto"/>
                <w:kern w:val="2"/>
                <w:sz w:val="21"/>
                <w:szCs w:val="21"/>
                <w:highlight w:val="none"/>
                <w:lang w:bidi="ar"/>
              </w:rPr>
              <w:t>11</w:t>
            </w:r>
          </w:p>
        </w:tc>
        <w:tc>
          <w:tcPr>
            <w:tcW w:w="1908" w:type="dxa"/>
            <w:tcBorders>
              <w:top w:val="single" w:color="auto" w:sz="4" w:space="0"/>
              <w:left w:val="nil"/>
              <w:bottom w:val="single" w:color="auto" w:sz="4" w:space="0"/>
              <w:right w:val="single" w:color="auto" w:sz="4" w:space="0"/>
            </w:tcBorders>
            <w:noWrap w:val="0"/>
            <w:vAlign w:val="center"/>
          </w:tcPr>
          <w:p w14:paraId="5687DE2E">
            <w:pPr>
              <w:pStyle w:val="58"/>
              <w:widowControl w:val="0"/>
              <w:spacing w:before="0" w:beforeAutospacing="0" w:after="120" w:afterAutospacing="0"/>
              <w:ind w:firstLine="210" w:firstLineChars="100"/>
              <w:jc w:val="both"/>
              <w:rPr>
                <w:rFonts w:hint="eastAsia"/>
                <w:color w:val="auto"/>
                <w:kern w:val="2"/>
                <w:sz w:val="21"/>
                <w:szCs w:val="21"/>
                <w:highlight w:val="none"/>
              </w:rPr>
            </w:pPr>
          </w:p>
        </w:tc>
        <w:tc>
          <w:tcPr>
            <w:tcW w:w="1549" w:type="dxa"/>
            <w:tcBorders>
              <w:top w:val="single" w:color="auto" w:sz="4" w:space="0"/>
              <w:left w:val="nil"/>
              <w:bottom w:val="single" w:color="auto" w:sz="4" w:space="0"/>
              <w:right w:val="single" w:color="auto" w:sz="4" w:space="0"/>
            </w:tcBorders>
            <w:noWrap w:val="0"/>
            <w:vAlign w:val="center"/>
          </w:tcPr>
          <w:p w14:paraId="610AA20F">
            <w:pPr>
              <w:pStyle w:val="58"/>
              <w:widowControl w:val="0"/>
              <w:spacing w:before="0" w:beforeAutospacing="0" w:after="120" w:afterAutospacing="0"/>
              <w:ind w:firstLine="210" w:firstLineChars="100"/>
              <w:jc w:val="both"/>
              <w:rPr>
                <w:rFonts w:hint="eastAsia"/>
                <w:color w:val="auto"/>
                <w:kern w:val="2"/>
                <w:sz w:val="21"/>
                <w:szCs w:val="21"/>
                <w:highlight w:val="none"/>
              </w:rPr>
            </w:pPr>
          </w:p>
        </w:tc>
        <w:tc>
          <w:tcPr>
            <w:tcW w:w="1926" w:type="dxa"/>
            <w:tcBorders>
              <w:top w:val="single" w:color="auto" w:sz="4" w:space="0"/>
              <w:left w:val="nil"/>
              <w:bottom w:val="single" w:color="auto" w:sz="4" w:space="0"/>
              <w:right w:val="single" w:color="auto" w:sz="4" w:space="0"/>
            </w:tcBorders>
            <w:noWrap w:val="0"/>
            <w:vAlign w:val="center"/>
          </w:tcPr>
          <w:p w14:paraId="2D76B4C9">
            <w:pPr>
              <w:pStyle w:val="58"/>
              <w:widowControl w:val="0"/>
              <w:spacing w:before="0" w:beforeAutospacing="0" w:after="0" w:afterAutospacing="0"/>
              <w:jc w:val="both"/>
              <w:rPr>
                <w:rFonts w:hint="eastAsia" w:ascii="宋体" w:hAnsi="宋体"/>
                <w:color w:val="auto"/>
                <w:kern w:val="0"/>
                <w:sz w:val="24"/>
                <w:szCs w:val="24"/>
                <w:highlight w:val="none"/>
                <w:lang w:val="en-US" w:eastAsia="zh-CN" w:bidi="ar-SA"/>
              </w:rPr>
            </w:pPr>
            <w:r>
              <w:rPr>
                <w:rFonts w:hint="default"/>
                <w:color w:val="auto"/>
                <w:kern w:val="2"/>
                <w:sz w:val="21"/>
                <w:szCs w:val="21"/>
                <w:highlight w:val="none"/>
                <w:lang w:bidi="ar"/>
              </w:rPr>
              <w:t>四格</w:t>
            </w:r>
            <w:r>
              <w:rPr>
                <w:rFonts w:hint="eastAsia"/>
                <w:color w:val="auto"/>
                <w:kern w:val="2"/>
                <w:sz w:val="21"/>
                <w:szCs w:val="21"/>
                <w:highlight w:val="none"/>
                <w:lang w:bidi="ar"/>
              </w:rPr>
              <w:t>5#丁坝</w:t>
            </w:r>
          </w:p>
        </w:tc>
        <w:tc>
          <w:tcPr>
            <w:tcW w:w="1549" w:type="dxa"/>
            <w:tcBorders>
              <w:top w:val="single" w:color="auto" w:sz="4" w:space="0"/>
              <w:left w:val="nil"/>
              <w:bottom w:val="single" w:color="auto" w:sz="4" w:space="0"/>
              <w:right w:val="single" w:color="auto" w:sz="4" w:space="0"/>
            </w:tcBorders>
            <w:noWrap w:val="0"/>
            <w:vAlign w:val="center"/>
          </w:tcPr>
          <w:p w14:paraId="219D3DAF">
            <w:pPr>
              <w:pStyle w:val="58"/>
              <w:widowControl w:val="0"/>
              <w:spacing w:before="0" w:beforeAutospacing="0" w:after="0" w:afterAutospacing="0"/>
              <w:ind w:firstLine="210" w:firstLineChars="0"/>
              <w:jc w:val="both"/>
              <w:rPr>
                <w:rFonts w:hint="eastAsia" w:ascii="宋体" w:hAnsi="宋体"/>
                <w:color w:val="auto"/>
                <w:kern w:val="0"/>
                <w:sz w:val="24"/>
                <w:szCs w:val="24"/>
                <w:highlight w:val="none"/>
                <w:lang w:val="en-US" w:eastAsia="zh-CN" w:bidi="ar-SA"/>
              </w:rPr>
            </w:pPr>
            <w:r>
              <w:rPr>
                <w:rFonts w:hint="eastAsia"/>
                <w:color w:val="auto"/>
                <w:kern w:val="2"/>
                <w:sz w:val="21"/>
                <w:szCs w:val="21"/>
                <w:highlight w:val="none"/>
                <w:lang w:bidi="ar"/>
              </w:rPr>
              <w:t>51+115</w:t>
            </w:r>
          </w:p>
        </w:tc>
      </w:tr>
      <w:tr w14:paraId="423F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5821DC65">
            <w:pPr>
              <w:pStyle w:val="58"/>
              <w:widowControl w:val="0"/>
              <w:spacing w:before="0" w:beforeAutospacing="0" w:after="0" w:afterAutospacing="0"/>
              <w:jc w:val="center"/>
              <w:rPr>
                <w:rFonts w:hint="eastAsia" w:ascii="宋体" w:hAnsi="宋体" w:cs="宋体"/>
                <w:color w:val="auto"/>
                <w:kern w:val="0"/>
                <w:sz w:val="21"/>
                <w:szCs w:val="21"/>
                <w:highlight w:val="none"/>
                <w:lang w:val="en-US" w:eastAsia="zh-CN" w:bidi="ar-SA"/>
              </w:rPr>
            </w:pPr>
            <w:r>
              <w:rPr>
                <w:rFonts w:hint="eastAsia"/>
                <w:color w:val="auto"/>
                <w:kern w:val="2"/>
                <w:sz w:val="21"/>
                <w:szCs w:val="21"/>
                <w:highlight w:val="none"/>
                <w:lang w:bidi="ar"/>
              </w:rPr>
              <w:t>12</w:t>
            </w:r>
          </w:p>
        </w:tc>
        <w:tc>
          <w:tcPr>
            <w:tcW w:w="1908" w:type="dxa"/>
            <w:tcBorders>
              <w:top w:val="single" w:color="auto" w:sz="4" w:space="0"/>
              <w:left w:val="nil"/>
              <w:bottom w:val="single" w:color="auto" w:sz="4" w:space="0"/>
              <w:right w:val="single" w:color="auto" w:sz="4" w:space="0"/>
            </w:tcBorders>
            <w:noWrap w:val="0"/>
            <w:vAlign w:val="center"/>
          </w:tcPr>
          <w:p w14:paraId="70CB0EA3">
            <w:pPr>
              <w:pStyle w:val="58"/>
              <w:widowControl w:val="0"/>
              <w:spacing w:before="0" w:beforeAutospacing="0" w:after="120" w:afterAutospacing="0"/>
              <w:ind w:firstLine="210" w:firstLineChars="100"/>
              <w:jc w:val="both"/>
              <w:rPr>
                <w:rFonts w:hint="eastAsia"/>
                <w:color w:val="auto"/>
                <w:kern w:val="2"/>
                <w:sz w:val="21"/>
                <w:szCs w:val="21"/>
                <w:highlight w:val="none"/>
              </w:rPr>
            </w:pPr>
          </w:p>
        </w:tc>
        <w:tc>
          <w:tcPr>
            <w:tcW w:w="1549" w:type="dxa"/>
            <w:tcBorders>
              <w:top w:val="single" w:color="auto" w:sz="4" w:space="0"/>
              <w:left w:val="nil"/>
              <w:bottom w:val="single" w:color="auto" w:sz="4" w:space="0"/>
              <w:right w:val="single" w:color="auto" w:sz="4" w:space="0"/>
            </w:tcBorders>
            <w:noWrap w:val="0"/>
            <w:vAlign w:val="center"/>
          </w:tcPr>
          <w:p w14:paraId="1BCEEF3D">
            <w:pPr>
              <w:pStyle w:val="58"/>
              <w:widowControl w:val="0"/>
              <w:spacing w:before="0" w:beforeAutospacing="0" w:after="120" w:afterAutospacing="0"/>
              <w:ind w:firstLine="210" w:firstLineChars="100"/>
              <w:jc w:val="both"/>
              <w:rPr>
                <w:rFonts w:hint="eastAsia"/>
                <w:color w:val="auto"/>
                <w:kern w:val="2"/>
                <w:sz w:val="21"/>
                <w:szCs w:val="21"/>
                <w:highlight w:val="none"/>
              </w:rPr>
            </w:pPr>
          </w:p>
        </w:tc>
        <w:tc>
          <w:tcPr>
            <w:tcW w:w="1926" w:type="dxa"/>
            <w:tcBorders>
              <w:top w:val="single" w:color="auto" w:sz="4" w:space="0"/>
              <w:left w:val="nil"/>
              <w:bottom w:val="single" w:color="auto" w:sz="4" w:space="0"/>
              <w:right w:val="single" w:color="auto" w:sz="4" w:space="0"/>
            </w:tcBorders>
            <w:noWrap w:val="0"/>
            <w:vAlign w:val="center"/>
          </w:tcPr>
          <w:p w14:paraId="110E20A0">
            <w:pPr>
              <w:pStyle w:val="58"/>
              <w:spacing w:before="0" w:beforeAutospacing="0" w:after="0" w:afterAutospacing="0"/>
              <w:jc w:val="both"/>
              <w:rPr>
                <w:rFonts w:hint="eastAsia" w:ascii="宋体" w:hAnsi="宋体"/>
                <w:color w:val="auto"/>
                <w:kern w:val="0"/>
                <w:sz w:val="24"/>
                <w:szCs w:val="24"/>
                <w:highlight w:val="none"/>
                <w:lang w:val="en-US" w:eastAsia="zh-CN" w:bidi="ar-SA"/>
              </w:rPr>
            </w:pPr>
            <w:r>
              <w:rPr>
                <w:rFonts w:hint="default"/>
                <w:color w:val="auto"/>
                <w:kern w:val="2"/>
                <w:sz w:val="21"/>
                <w:szCs w:val="21"/>
                <w:highlight w:val="none"/>
                <w:lang w:bidi="ar"/>
              </w:rPr>
              <w:t>四格</w:t>
            </w:r>
            <w:r>
              <w:rPr>
                <w:rFonts w:hint="eastAsia"/>
                <w:color w:val="auto"/>
                <w:kern w:val="2"/>
                <w:sz w:val="21"/>
                <w:szCs w:val="21"/>
                <w:highlight w:val="none"/>
                <w:lang w:bidi="ar"/>
              </w:rPr>
              <w:t>6#丁坝</w:t>
            </w:r>
          </w:p>
        </w:tc>
        <w:tc>
          <w:tcPr>
            <w:tcW w:w="1549" w:type="dxa"/>
            <w:tcBorders>
              <w:top w:val="single" w:color="auto" w:sz="4" w:space="0"/>
              <w:left w:val="nil"/>
              <w:bottom w:val="single" w:color="auto" w:sz="4" w:space="0"/>
              <w:right w:val="single" w:color="auto" w:sz="4" w:space="0"/>
            </w:tcBorders>
            <w:noWrap w:val="0"/>
            <w:vAlign w:val="center"/>
          </w:tcPr>
          <w:p w14:paraId="4BC449A2">
            <w:pPr>
              <w:pStyle w:val="58"/>
              <w:spacing w:before="0" w:beforeAutospacing="0" w:after="0" w:afterAutospacing="0"/>
              <w:ind w:firstLine="210" w:firstLineChars="100"/>
              <w:jc w:val="both"/>
              <w:rPr>
                <w:rFonts w:hint="eastAsia" w:ascii="宋体" w:hAnsi="宋体"/>
                <w:color w:val="auto"/>
                <w:kern w:val="0"/>
                <w:sz w:val="24"/>
                <w:szCs w:val="24"/>
                <w:highlight w:val="none"/>
                <w:lang w:val="en-US" w:eastAsia="zh-CN" w:bidi="ar-SA"/>
              </w:rPr>
            </w:pPr>
            <w:r>
              <w:rPr>
                <w:rFonts w:hint="eastAsia"/>
                <w:color w:val="auto"/>
                <w:kern w:val="2"/>
                <w:sz w:val="21"/>
                <w:szCs w:val="21"/>
                <w:highlight w:val="none"/>
                <w:lang w:bidi="ar"/>
              </w:rPr>
              <w:t>51+275</w:t>
            </w:r>
          </w:p>
        </w:tc>
      </w:tr>
      <w:tr w14:paraId="5FF2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7C9D8A8B">
            <w:pPr>
              <w:pStyle w:val="58"/>
              <w:widowControl w:val="0"/>
              <w:spacing w:before="0" w:beforeAutospacing="0" w:after="120" w:afterAutospacing="0"/>
              <w:jc w:val="center"/>
              <w:rPr>
                <w:rFonts w:hint="eastAsia" w:ascii="宋体" w:hAnsi="宋体" w:cs="宋体"/>
                <w:color w:val="auto"/>
                <w:kern w:val="2"/>
                <w:sz w:val="21"/>
                <w:szCs w:val="21"/>
                <w:highlight w:val="none"/>
                <w:lang w:val="en-US" w:eastAsia="zh-CN" w:bidi="ar-SA"/>
              </w:rPr>
            </w:pPr>
            <w:r>
              <w:rPr>
                <w:rFonts w:hint="eastAsia"/>
                <w:color w:val="auto"/>
                <w:kern w:val="2"/>
                <w:sz w:val="21"/>
                <w:szCs w:val="21"/>
                <w:highlight w:val="none"/>
                <w:lang w:bidi="ar"/>
              </w:rPr>
              <w:t>13</w:t>
            </w:r>
          </w:p>
        </w:tc>
        <w:tc>
          <w:tcPr>
            <w:tcW w:w="1908" w:type="dxa"/>
            <w:tcBorders>
              <w:top w:val="single" w:color="auto" w:sz="4" w:space="0"/>
              <w:left w:val="nil"/>
              <w:bottom w:val="single" w:color="auto" w:sz="4" w:space="0"/>
              <w:right w:val="single" w:color="auto" w:sz="4" w:space="0"/>
            </w:tcBorders>
            <w:noWrap w:val="0"/>
            <w:vAlign w:val="center"/>
          </w:tcPr>
          <w:p w14:paraId="71C6FC93">
            <w:pPr>
              <w:pStyle w:val="58"/>
              <w:widowControl w:val="0"/>
              <w:spacing w:before="0" w:beforeAutospacing="0" w:after="120" w:afterAutospacing="0"/>
              <w:ind w:firstLine="210" w:firstLineChars="100"/>
              <w:jc w:val="both"/>
              <w:rPr>
                <w:rFonts w:hint="eastAsia"/>
                <w:color w:val="auto"/>
                <w:kern w:val="2"/>
                <w:sz w:val="21"/>
                <w:szCs w:val="21"/>
                <w:highlight w:val="none"/>
              </w:rPr>
            </w:pPr>
          </w:p>
        </w:tc>
        <w:tc>
          <w:tcPr>
            <w:tcW w:w="1549" w:type="dxa"/>
            <w:tcBorders>
              <w:top w:val="single" w:color="auto" w:sz="4" w:space="0"/>
              <w:left w:val="nil"/>
              <w:bottom w:val="single" w:color="auto" w:sz="4" w:space="0"/>
              <w:right w:val="single" w:color="auto" w:sz="4" w:space="0"/>
            </w:tcBorders>
            <w:noWrap w:val="0"/>
            <w:vAlign w:val="center"/>
          </w:tcPr>
          <w:p w14:paraId="61D095F3">
            <w:pPr>
              <w:pStyle w:val="58"/>
              <w:widowControl w:val="0"/>
              <w:spacing w:before="0" w:beforeAutospacing="0" w:after="120" w:afterAutospacing="0"/>
              <w:ind w:firstLine="210" w:firstLineChars="100"/>
              <w:jc w:val="both"/>
              <w:rPr>
                <w:rFonts w:hint="eastAsia"/>
                <w:color w:val="auto"/>
                <w:kern w:val="2"/>
                <w:sz w:val="21"/>
                <w:szCs w:val="21"/>
                <w:highlight w:val="none"/>
              </w:rPr>
            </w:pPr>
          </w:p>
        </w:tc>
        <w:tc>
          <w:tcPr>
            <w:tcW w:w="1926" w:type="dxa"/>
            <w:tcBorders>
              <w:top w:val="single" w:color="auto" w:sz="4" w:space="0"/>
              <w:left w:val="nil"/>
              <w:bottom w:val="single" w:color="auto" w:sz="4" w:space="0"/>
              <w:right w:val="single" w:color="auto" w:sz="4" w:space="0"/>
            </w:tcBorders>
            <w:noWrap w:val="0"/>
            <w:vAlign w:val="center"/>
          </w:tcPr>
          <w:p w14:paraId="14D169E0">
            <w:pPr>
              <w:pStyle w:val="58"/>
              <w:spacing w:before="0" w:beforeAutospacing="0" w:after="0" w:afterAutospacing="0"/>
              <w:jc w:val="both"/>
              <w:rPr>
                <w:rFonts w:hint="eastAsia" w:ascii="宋体" w:hAnsi="宋体"/>
                <w:color w:val="auto"/>
                <w:kern w:val="0"/>
                <w:sz w:val="24"/>
                <w:szCs w:val="24"/>
                <w:highlight w:val="none"/>
                <w:lang w:val="en-US" w:eastAsia="zh-CN" w:bidi="ar-SA"/>
              </w:rPr>
            </w:pPr>
            <w:r>
              <w:rPr>
                <w:rFonts w:hint="default"/>
                <w:color w:val="auto"/>
                <w:kern w:val="2"/>
                <w:sz w:val="21"/>
                <w:szCs w:val="21"/>
                <w:highlight w:val="none"/>
                <w:lang w:bidi="ar"/>
              </w:rPr>
              <w:t>四格</w:t>
            </w:r>
            <w:r>
              <w:rPr>
                <w:rFonts w:hint="eastAsia"/>
                <w:color w:val="auto"/>
                <w:kern w:val="2"/>
                <w:sz w:val="21"/>
                <w:szCs w:val="21"/>
                <w:highlight w:val="none"/>
                <w:lang w:bidi="ar"/>
              </w:rPr>
              <w:t>7#丁坝</w:t>
            </w:r>
          </w:p>
        </w:tc>
        <w:tc>
          <w:tcPr>
            <w:tcW w:w="1549" w:type="dxa"/>
            <w:tcBorders>
              <w:top w:val="single" w:color="auto" w:sz="4" w:space="0"/>
              <w:left w:val="nil"/>
              <w:bottom w:val="single" w:color="auto" w:sz="4" w:space="0"/>
              <w:right w:val="single" w:color="auto" w:sz="4" w:space="0"/>
            </w:tcBorders>
            <w:noWrap w:val="0"/>
            <w:vAlign w:val="center"/>
          </w:tcPr>
          <w:p w14:paraId="702FC85D">
            <w:pPr>
              <w:pStyle w:val="58"/>
              <w:spacing w:before="0" w:beforeAutospacing="0" w:after="0" w:afterAutospacing="0"/>
              <w:ind w:firstLine="210" w:firstLineChars="100"/>
              <w:jc w:val="both"/>
              <w:rPr>
                <w:rFonts w:hint="eastAsia" w:ascii="宋体" w:hAnsi="宋体"/>
                <w:color w:val="auto"/>
                <w:kern w:val="0"/>
                <w:sz w:val="24"/>
                <w:szCs w:val="24"/>
                <w:highlight w:val="none"/>
                <w:lang w:val="en-US" w:eastAsia="zh-CN" w:bidi="ar-SA"/>
              </w:rPr>
            </w:pPr>
            <w:r>
              <w:rPr>
                <w:rFonts w:hint="eastAsia"/>
                <w:color w:val="auto"/>
                <w:kern w:val="2"/>
                <w:sz w:val="21"/>
                <w:szCs w:val="21"/>
                <w:highlight w:val="none"/>
                <w:lang w:bidi="ar"/>
              </w:rPr>
              <w:t>51+395</w:t>
            </w:r>
          </w:p>
        </w:tc>
      </w:tr>
      <w:tr w14:paraId="16ED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6955AB42">
            <w:pPr>
              <w:pStyle w:val="58"/>
              <w:spacing w:before="0" w:beforeAutospacing="0" w:after="0" w:afterAutospacing="0"/>
              <w:jc w:val="center"/>
              <w:rPr>
                <w:rFonts w:hint="eastAsia" w:ascii="宋体" w:hAnsi="宋体" w:cs="宋体"/>
                <w:color w:val="auto"/>
                <w:kern w:val="0"/>
                <w:sz w:val="21"/>
                <w:szCs w:val="21"/>
                <w:highlight w:val="none"/>
                <w:lang w:val="en-US" w:eastAsia="zh-CN" w:bidi="ar-SA"/>
              </w:rPr>
            </w:pPr>
            <w:r>
              <w:rPr>
                <w:rFonts w:hint="eastAsia"/>
                <w:color w:val="auto"/>
                <w:sz w:val="21"/>
                <w:szCs w:val="21"/>
                <w:highlight w:val="none"/>
                <w:lang w:bidi="ar"/>
              </w:rPr>
              <w:t>14</w:t>
            </w:r>
          </w:p>
        </w:tc>
        <w:tc>
          <w:tcPr>
            <w:tcW w:w="1908" w:type="dxa"/>
            <w:tcBorders>
              <w:top w:val="single" w:color="auto" w:sz="4" w:space="0"/>
              <w:left w:val="nil"/>
              <w:bottom w:val="single" w:color="auto" w:sz="4" w:space="0"/>
              <w:right w:val="single" w:color="auto" w:sz="4" w:space="0"/>
            </w:tcBorders>
            <w:noWrap w:val="0"/>
            <w:vAlign w:val="center"/>
          </w:tcPr>
          <w:p w14:paraId="391F3FB1">
            <w:pPr>
              <w:pStyle w:val="58"/>
              <w:spacing w:before="0" w:beforeAutospacing="0" w:after="0" w:afterAutospacing="0"/>
              <w:rPr>
                <w:rFonts w:hint="eastAsia"/>
                <w:color w:val="auto"/>
                <w:highlight w:val="none"/>
              </w:rPr>
            </w:pPr>
          </w:p>
        </w:tc>
        <w:tc>
          <w:tcPr>
            <w:tcW w:w="1549" w:type="dxa"/>
            <w:tcBorders>
              <w:top w:val="single" w:color="auto" w:sz="4" w:space="0"/>
              <w:left w:val="nil"/>
              <w:bottom w:val="single" w:color="auto" w:sz="4" w:space="0"/>
              <w:right w:val="single" w:color="auto" w:sz="4" w:space="0"/>
            </w:tcBorders>
            <w:noWrap w:val="0"/>
            <w:vAlign w:val="center"/>
          </w:tcPr>
          <w:p w14:paraId="4D5E5F9F">
            <w:pPr>
              <w:pStyle w:val="58"/>
              <w:spacing w:before="0" w:beforeAutospacing="0" w:after="0" w:afterAutospacing="0"/>
              <w:rPr>
                <w:rFonts w:hint="eastAsia"/>
                <w:color w:val="auto"/>
                <w:highlight w:val="none"/>
              </w:rPr>
            </w:pPr>
          </w:p>
        </w:tc>
        <w:tc>
          <w:tcPr>
            <w:tcW w:w="1926" w:type="dxa"/>
            <w:tcBorders>
              <w:top w:val="single" w:color="auto" w:sz="4" w:space="0"/>
              <w:left w:val="nil"/>
              <w:bottom w:val="single" w:color="auto" w:sz="4" w:space="0"/>
              <w:right w:val="single" w:color="auto" w:sz="4" w:space="0"/>
            </w:tcBorders>
            <w:noWrap w:val="0"/>
            <w:vAlign w:val="center"/>
          </w:tcPr>
          <w:p w14:paraId="7775706B">
            <w:pPr>
              <w:pStyle w:val="58"/>
              <w:spacing w:before="0" w:beforeAutospacing="0" w:after="0" w:afterAutospacing="0"/>
              <w:jc w:val="both"/>
              <w:rPr>
                <w:rFonts w:hint="eastAsia" w:ascii="宋体" w:hAnsi="宋体"/>
                <w:color w:val="auto"/>
                <w:kern w:val="0"/>
                <w:sz w:val="24"/>
                <w:szCs w:val="24"/>
                <w:highlight w:val="none"/>
                <w:lang w:val="en-US" w:eastAsia="zh-CN" w:bidi="ar-SA"/>
              </w:rPr>
            </w:pPr>
            <w:r>
              <w:rPr>
                <w:rFonts w:hint="default"/>
                <w:color w:val="auto"/>
                <w:kern w:val="2"/>
                <w:sz w:val="21"/>
                <w:szCs w:val="21"/>
                <w:highlight w:val="none"/>
                <w:lang w:bidi="ar"/>
              </w:rPr>
              <w:t>四格</w:t>
            </w:r>
            <w:r>
              <w:rPr>
                <w:rFonts w:hint="eastAsia"/>
                <w:color w:val="auto"/>
                <w:kern w:val="2"/>
                <w:sz w:val="21"/>
                <w:szCs w:val="21"/>
                <w:highlight w:val="none"/>
                <w:lang w:bidi="ar"/>
              </w:rPr>
              <w:t>8#丁坝</w:t>
            </w:r>
          </w:p>
        </w:tc>
        <w:tc>
          <w:tcPr>
            <w:tcW w:w="1549" w:type="dxa"/>
            <w:tcBorders>
              <w:top w:val="single" w:color="auto" w:sz="4" w:space="0"/>
              <w:left w:val="nil"/>
              <w:bottom w:val="single" w:color="auto" w:sz="4" w:space="0"/>
              <w:right w:val="single" w:color="auto" w:sz="4" w:space="0"/>
            </w:tcBorders>
            <w:noWrap w:val="0"/>
            <w:vAlign w:val="center"/>
          </w:tcPr>
          <w:p w14:paraId="28DBFAB9">
            <w:pPr>
              <w:pStyle w:val="58"/>
              <w:spacing w:before="0" w:beforeAutospacing="0" w:after="0" w:afterAutospacing="0"/>
              <w:ind w:firstLine="210" w:firstLineChars="100"/>
              <w:jc w:val="both"/>
              <w:rPr>
                <w:rFonts w:hint="eastAsia" w:ascii="宋体" w:hAnsi="宋体"/>
                <w:color w:val="auto"/>
                <w:kern w:val="0"/>
                <w:sz w:val="24"/>
                <w:szCs w:val="24"/>
                <w:highlight w:val="none"/>
                <w:lang w:val="en-US" w:eastAsia="zh-CN" w:bidi="ar-SA"/>
              </w:rPr>
            </w:pPr>
            <w:r>
              <w:rPr>
                <w:rFonts w:hint="eastAsia"/>
                <w:color w:val="auto"/>
                <w:kern w:val="2"/>
                <w:sz w:val="21"/>
                <w:szCs w:val="21"/>
                <w:highlight w:val="none"/>
                <w:lang w:bidi="ar"/>
              </w:rPr>
              <w:t>51+505</w:t>
            </w:r>
          </w:p>
        </w:tc>
      </w:tr>
      <w:tr w14:paraId="58E2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3E386F3E">
            <w:pPr>
              <w:pStyle w:val="58"/>
              <w:spacing w:before="0" w:beforeAutospacing="0" w:after="0" w:afterAutospacing="0"/>
              <w:jc w:val="center"/>
              <w:rPr>
                <w:rFonts w:hint="eastAsia" w:ascii="宋体" w:hAnsi="宋体" w:cs="宋体"/>
                <w:color w:val="auto"/>
                <w:kern w:val="0"/>
                <w:sz w:val="21"/>
                <w:szCs w:val="21"/>
                <w:highlight w:val="none"/>
                <w:lang w:val="en-US" w:eastAsia="zh-CN" w:bidi="ar-SA"/>
              </w:rPr>
            </w:pPr>
            <w:r>
              <w:rPr>
                <w:rFonts w:hint="eastAsia"/>
                <w:color w:val="auto"/>
                <w:sz w:val="21"/>
                <w:szCs w:val="21"/>
                <w:highlight w:val="none"/>
                <w:lang w:bidi="ar"/>
              </w:rPr>
              <w:t>15</w:t>
            </w:r>
          </w:p>
        </w:tc>
        <w:tc>
          <w:tcPr>
            <w:tcW w:w="1908" w:type="dxa"/>
            <w:tcBorders>
              <w:top w:val="single" w:color="auto" w:sz="4" w:space="0"/>
              <w:left w:val="nil"/>
              <w:bottom w:val="single" w:color="auto" w:sz="4" w:space="0"/>
              <w:right w:val="single" w:color="auto" w:sz="4" w:space="0"/>
            </w:tcBorders>
            <w:noWrap w:val="0"/>
            <w:vAlign w:val="center"/>
          </w:tcPr>
          <w:p w14:paraId="6B4CA863">
            <w:pPr>
              <w:pStyle w:val="58"/>
              <w:spacing w:before="0" w:beforeAutospacing="0" w:after="0" w:afterAutospacing="0"/>
              <w:rPr>
                <w:rFonts w:hint="eastAsia"/>
                <w:color w:val="auto"/>
                <w:highlight w:val="none"/>
              </w:rPr>
            </w:pPr>
          </w:p>
        </w:tc>
        <w:tc>
          <w:tcPr>
            <w:tcW w:w="1549" w:type="dxa"/>
            <w:tcBorders>
              <w:top w:val="single" w:color="auto" w:sz="4" w:space="0"/>
              <w:left w:val="nil"/>
              <w:bottom w:val="single" w:color="auto" w:sz="4" w:space="0"/>
              <w:right w:val="single" w:color="auto" w:sz="4" w:space="0"/>
            </w:tcBorders>
            <w:noWrap w:val="0"/>
            <w:vAlign w:val="center"/>
          </w:tcPr>
          <w:p w14:paraId="2500337C">
            <w:pPr>
              <w:pStyle w:val="58"/>
              <w:spacing w:before="0" w:beforeAutospacing="0" w:after="0" w:afterAutospacing="0"/>
              <w:rPr>
                <w:rFonts w:hint="eastAsia"/>
                <w:color w:val="auto"/>
                <w:highlight w:val="none"/>
              </w:rPr>
            </w:pPr>
          </w:p>
        </w:tc>
        <w:tc>
          <w:tcPr>
            <w:tcW w:w="1926" w:type="dxa"/>
            <w:tcBorders>
              <w:top w:val="single" w:color="auto" w:sz="4" w:space="0"/>
              <w:left w:val="nil"/>
              <w:bottom w:val="single" w:color="auto" w:sz="4" w:space="0"/>
              <w:right w:val="single" w:color="auto" w:sz="4" w:space="0"/>
            </w:tcBorders>
            <w:noWrap w:val="0"/>
            <w:vAlign w:val="center"/>
          </w:tcPr>
          <w:p w14:paraId="644AFB82">
            <w:pPr>
              <w:pStyle w:val="58"/>
              <w:spacing w:before="0" w:beforeAutospacing="0" w:after="0" w:afterAutospacing="0"/>
              <w:jc w:val="both"/>
              <w:rPr>
                <w:rFonts w:hint="eastAsia" w:ascii="宋体" w:hAnsi="宋体"/>
                <w:color w:val="auto"/>
                <w:kern w:val="0"/>
                <w:sz w:val="24"/>
                <w:szCs w:val="24"/>
                <w:highlight w:val="none"/>
                <w:lang w:val="en-US" w:eastAsia="zh-CN" w:bidi="ar-SA"/>
              </w:rPr>
            </w:pPr>
            <w:r>
              <w:rPr>
                <w:rFonts w:hint="default"/>
                <w:color w:val="auto"/>
                <w:kern w:val="2"/>
                <w:sz w:val="21"/>
                <w:szCs w:val="21"/>
                <w:highlight w:val="none"/>
                <w:lang w:bidi="ar"/>
              </w:rPr>
              <w:t>四格</w:t>
            </w:r>
            <w:r>
              <w:rPr>
                <w:rFonts w:hint="eastAsia"/>
                <w:color w:val="auto"/>
                <w:kern w:val="2"/>
                <w:sz w:val="21"/>
                <w:szCs w:val="21"/>
                <w:highlight w:val="none"/>
                <w:lang w:bidi="ar"/>
              </w:rPr>
              <w:t>9#丁坝</w:t>
            </w:r>
          </w:p>
        </w:tc>
        <w:tc>
          <w:tcPr>
            <w:tcW w:w="1549" w:type="dxa"/>
            <w:tcBorders>
              <w:top w:val="single" w:color="auto" w:sz="4" w:space="0"/>
              <w:left w:val="nil"/>
              <w:bottom w:val="single" w:color="auto" w:sz="4" w:space="0"/>
              <w:right w:val="single" w:color="auto" w:sz="4" w:space="0"/>
            </w:tcBorders>
            <w:noWrap w:val="0"/>
            <w:vAlign w:val="center"/>
          </w:tcPr>
          <w:p w14:paraId="0B127963">
            <w:pPr>
              <w:pStyle w:val="58"/>
              <w:spacing w:before="0" w:beforeAutospacing="0" w:after="0" w:afterAutospacing="0"/>
              <w:ind w:firstLine="210" w:firstLineChars="100"/>
              <w:jc w:val="both"/>
              <w:rPr>
                <w:rFonts w:hint="eastAsia" w:ascii="宋体" w:hAnsi="宋体"/>
                <w:color w:val="auto"/>
                <w:kern w:val="0"/>
                <w:sz w:val="24"/>
                <w:szCs w:val="24"/>
                <w:highlight w:val="none"/>
                <w:lang w:val="en-US" w:eastAsia="zh-CN" w:bidi="ar-SA"/>
              </w:rPr>
            </w:pPr>
            <w:r>
              <w:rPr>
                <w:rFonts w:hint="eastAsia"/>
                <w:color w:val="auto"/>
                <w:kern w:val="2"/>
                <w:sz w:val="21"/>
                <w:szCs w:val="21"/>
                <w:highlight w:val="none"/>
                <w:lang w:bidi="ar"/>
              </w:rPr>
              <w:t>51+630</w:t>
            </w:r>
          </w:p>
        </w:tc>
      </w:tr>
      <w:tr w14:paraId="5D71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45C6651B">
            <w:pPr>
              <w:pStyle w:val="58"/>
              <w:spacing w:before="0" w:beforeAutospacing="0" w:after="0" w:afterAutospacing="0"/>
              <w:jc w:val="center"/>
              <w:rPr>
                <w:rFonts w:hint="eastAsia" w:ascii="宋体" w:hAnsi="宋体" w:cs="宋体"/>
                <w:color w:val="auto"/>
                <w:kern w:val="0"/>
                <w:sz w:val="21"/>
                <w:szCs w:val="21"/>
                <w:highlight w:val="none"/>
                <w:lang w:val="en-US" w:eastAsia="zh-CN" w:bidi="ar-SA"/>
              </w:rPr>
            </w:pPr>
            <w:r>
              <w:rPr>
                <w:rFonts w:hint="eastAsia"/>
                <w:color w:val="auto"/>
                <w:sz w:val="21"/>
                <w:szCs w:val="21"/>
                <w:highlight w:val="none"/>
                <w:lang w:bidi="ar"/>
              </w:rPr>
              <w:t>16</w:t>
            </w:r>
          </w:p>
        </w:tc>
        <w:tc>
          <w:tcPr>
            <w:tcW w:w="1908" w:type="dxa"/>
            <w:tcBorders>
              <w:top w:val="single" w:color="auto" w:sz="4" w:space="0"/>
              <w:left w:val="nil"/>
              <w:bottom w:val="single" w:color="auto" w:sz="4" w:space="0"/>
              <w:right w:val="single" w:color="auto" w:sz="4" w:space="0"/>
            </w:tcBorders>
            <w:noWrap w:val="0"/>
            <w:vAlign w:val="center"/>
          </w:tcPr>
          <w:p w14:paraId="3A7F54C2">
            <w:pPr>
              <w:pStyle w:val="58"/>
              <w:spacing w:before="0" w:beforeAutospacing="0" w:after="0" w:afterAutospacing="0"/>
              <w:rPr>
                <w:rFonts w:hint="eastAsia"/>
                <w:color w:val="auto"/>
                <w:highlight w:val="none"/>
              </w:rPr>
            </w:pPr>
          </w:p>
        </w:tc>
        <w:tc>
          <w:tcPr>
            <w:tcW w:w="1549" w:type="dxa"/>
            <w:tcBorders>
              <w:top w:val="single" w:color="auto" w:sz="4" w:space="0"/>
              <w:left w:val="nil"/>
              <w:bottom w:val="single" w:color="auto" w:sz="4" w:space="0"/>
              <w:right w:val="single" w:color="auto" w:sz="4" w:space="0"/>
            </w:tcBorders>
            <w:noWrap w:val="0"/>
            <w:vAlign w:val="center"/>
          </w:tcPr>
          <w:p w14:paraId="22EDC22C">
            <w:pPr>
              <w:pStyle w:val="58"/>
              <w:spacing w:before="0" w:beforeAutospacing="0" w:after="0" w:afterAutospacing="0"/>
              <w:rPr>
                <w:rFonts w:hint="eastAsia"/>
                <w:color w:val="auto"/>
                <w:highlight w:val="none"/>
              </w:rPr>
            </w:pPr>
          </w:p>
        </w:tc>
        <w:tc>
          <w:tcPr>
            <w:tcW w:w="1926" w:type="dxa"/>
            <w:tcBorders>
              <w:top w:val="single" w:color="auto" w:sz="4" w:space="0"/>
              <w:left w:val="nil"/>
              <w:bottom w:val="single" w:color="auto" w:sz="4" w:space="0"/>
              <w:right w:val="single" w:color="auto" w:sz="4" w:space="0"/>
            </w:tcBorders>
            <w:noWrap w:val="0"/>
            <w:vAlign w:val="center"/>
          </w:tcPr>
          <w:p w14:paraId="46833205">
            <w:pPr>
              <w:pStyle w:val="58"/>
              <w:spacing w:before="0" w:beforeAutospacing="0" w:after="0" w:afterAutospacing="0"/>
              <w:jc w:val="both"/>
              <w:rPr>
                <w:rFonts w:hint="eastAsia" w:ascii="宋体" w:hAnsi="宋体"/>
                <w:color w:val="auto"/>
                <w:kern w:val="0"/>
                <w:sz w:val="24"/>
                <w:szCs w:val="24"/>
                <w:highlight w:val="none"/>
                <w:lang w:val="en-US" w:eastAsia="zh-CN" w:bidi="ar-SA"/>
              </w:rPr>
            </w:pPr>
            <w:r>
              <w:rPr>
                <w:rFonts w:hint="default"/>
                <w:color w:val="auto"/>
                <w:kern w:val="2"/>
                <w:sz w:val="21"/>
                <w:szCs w:val="21"/>
                <w:highlight w:val="none"/>
                <w:lang w:bidi="ar"/>
              </w:rPr>
              <w:t>四格</w:t>
            </w:r>
            <w:r>
              <w:rPr>
                <w:rFonts w:hint="eastAsia"/>
                <w:color w:val="auto"/>
                <w:kern w:val="2"/>
                <w:sz w:val="21"/>
                <w:szCs w:val="21"/>
                <w:highlight w:val="none"/>
                <w:lang w:bidi="ar"/>
              </w:rPr>
              <w:t>10#丁坝</w:t>
            </w:r>
          </w:p>
        </w:tc>
        <w:tc>
          <w:tcPr>
            <w:tcW w:w="1549" w:type="dxa"/>
            <w:tcBorders>
              <w:top w:val="single" w:color="auto" w:sz="4" w:space="0"/>
              <w:left w:val="nil"/>
              <w:bottom w:val="single" w:color="auto" w:sz="4" w:space="0"/>
              <w:right w:val="single" w:color="auto" w:sz="4" w:space="0"/>
            </w:tcBorders>
            <w:noWrap w:val="0"/>
            <w:vAlign w:val="center"/>
          </w:tcPr>
          <w:p w14:paraId="1FDEA2DA">
            <w:pPr>
              <w:pStyle w:val="58"/>
              <w:spacing w:before="0" w:beforeAutospacing="0" w:after="0" w:afterAutospacing="0"/>
              <w:ind w:firstLine="210" w:firstLineChars="100"/>
              <w:jc w:val="both"/>
              <w:rPr>
                <w:rFonts w:hint="eastAsia" w:ascii="宋体" w:hAnsi="宋体"/>
                <w:color w:val="auto"/>
                <w:kern w:val="0"/>
                <w:sz w:val="24"/>
                <w:szCs w:val="24"/>
                <w:highlight w:val="none"/>
                <w:lang w:val="en-US" w:eastAsia="zh-CN" w:bidi="ar-SA"/>
              </w:rPr>
            </w:pPr>
            <w:r>
              <w:rPr>
                <w:rFonts w:hint="eastAsia"/>
                <w:color w:val="auto"/>
                <w:kern w:val="2"/>
                <w:sz w:val="21"/>
                <w:szCs w:val="21"/>
                <w:highlight w:val="none"/>
                <w:lang w:bidi="ar"/>
              </w:rPr>
              <w:t>51+735</w:t>
            </w:r>
          </w:p>
        </w:tc>
      </w:tr>
      <w:tr w14:paraId="353A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6459B77C">
            <w:pPr>
              <w:pStyle w:val="58"/>
              <w:spacing w:before="0" w:beforeAutospacing="0" w:after="0" w:afterAutospacing="0"/>
              <w:jc w:val="center"/>
              <w:rPr>
                <w:rFonts w:hint="eastAsia" w:ascii="宋体" w:hAnsi="宋体" w:cs="宋体"/>
                <w:color w:val="auto"/>
                <w:kern w:val="0"/>
                <w:sz w:val="21"/>
                <w:szCs w:val="21"/>
                <w:highlight w:val="none"/>
                <w:lang w:val="en-US" w:eastAsia="zh-CN" w:bidi="ar-SA"/>
              </w:rPr>
            </w:pPr>
            <w:r>
              <w:rPr>
                <w:rFonts w:hint="eastAsia"/>
                <w:color w:val="auto"/>
                <w:sz w:val="21"/>
                <w:szCs w:val="21"/>
                <w:highlight w:val="none"/>
                <w:lang w:bidi="ar"/>
              </w:rPr>
              <w:t>17</w:t>
            </w:r>
          </w:p>
        </w:tc>
        <w:tc>
          <w:tcPr>
            <w:tcW w:w="1908" w:type="dxa"/>
            <w:tcBorders>
              <w:top w:val="single" w:color="auto" w:sz="4" w:space="0"/>
              <w:left w:val="nil"/>
              <w:bottom w:val="single" w:color="auto" w:sz="4" w:space="0"/>
              <w:right w:val="single" w:color="auto" w:sz="4" w:space="0"/>
            </w:tcBorders>
            <w:noWrap w:val="0"/>
            <w:vAlign w:val="center"/>
          </w:tcPr>
          <w:p w14:paraId="4E76DA9D">
            <w:pPr>
              <w:pStyle w:val="58"/>
              <w:spacing w:before="0" w:beforeAutospacing="0" w:after="0" w:afterAutospacing="0"/>
              <w:rPr>
                <w:rFonts w:hint="eastAsia"/>
                <w:color w:val="auto"/>
                <w:highlight w:val="none"/>
              </w:rPr>
            </w:pPr>
          </w:p>
        </w:tc>
        <w:tc>
          <w:tcPr>
            <w:tcW w:w="1549" w:type="dxa"/>
            <w:tcBorders>
              <w:top w:val="single" w:color="auto" w:sz="4" w:space="0"/>
              <w:left w:val="nil"/>
              <w:bottom w:val="single" w:color="auto" w:sz="4" w:space="0"/>
              <w:right w:val="single" w:color="auto" w:sz="4" w:space="0"/>
            </w:tcBorders>
            <w:noWrap w:val="0"/>
            <w:vAlign w:val="center"/>
          </w:tcPr>
          <w:p w14:paraId="0A70299A">
            <w:pPr>
              <w:pStyle w:val="58"/>
              <w:spacing w:before="0" w:beforeAutospacing="0" w:after="0" w:afterAutospacing="0"/>
              <w:rPr>
                <w:rFonts w:hint="eastAsia"/>
                <w:color w:val="auto"/>
                <w:highlight w:val="none"/>
              </w:rPr>
            </w:pPr>
          </w:p>
        </w:tc>
        <w:tc>
          <w:tcPr>
            <w:tcW w:w="1926" w:type="dxa"/>
            <w:tcBorders>
              <w:top w:val="single" w:color="auto" w:sz="4" w:space="0"/>
              <w:left w:val="nil"/>
              <w:bottom w:val="single" w:color="auto" w:sz="4" w:space="0"/>
              <w:right w:val="single" w:color="auto" w:sz="4" w:space="0"/>
            </w:tcBorders>
            <w:noWrap w:val="0"/>
            <w:vAlign w:val="center"/>
          </w:tcPr>
          <w:p w14:paraId="3AC0E2EB">
            <w:pPr>
              <w:pStyle w:val="58"/>
              <w:spacing w:before="0" w:beforeAutospacing="0" w:after="0" w:afterAutospacing="0"/>
              <w:jc w:val="both"/>
              <w:rPr>
                <w:rFonts w:hint="eastAsia" w:ascii="宋体" w:hAnsi="宋体"/>
                <w:color w:val="auto"/>
                <w:kern w:val="0"/>
                <w:sz w:val="24"/>
                <w:szCs w:val="24"/>
                <w:highlight w:val="none"/>
                <w:lang w:val="en-US" w:eastAsia="zh-CN" w:bidi="ar-SA"/>
              </w:rPr>
            </w:pPr>
            <w:r>
              <w:rPr>
                <w:rFonts w:hint="default"/>
                <w:color w:val="auto"/>
                <w:kern w:val="2"/>
                <w:sz w:val="21"/>
                <w:szCs w:val="21"/>
                <w:highlight w:val="none"/>
                <w:lang w:bidi="ar"/>
              </w:rPr>
              <w:t>四格</w:t>
            </w:r>
            <w:r>
              <w:rPr>
                <w:rFonts w:hint="eastAsia"/>
                <w:color w:val="auto"/>
                <w:kern w:val="2"/>
                <w:sz w:val="21"/>
                <w:szCs w:val="21"/>
                <w:highlight w:val="none"/>
                <w:lang w:bidi="ar"/>
              </w:rPr>
              <w:t>11#丁坝</w:t>
            </w:r>
          </w:p>
        </w:tc>
        <w:tc>
          <w:tcPr>
            <w:tcW w:w="1549" w:type="dxa"/>
            <w:tcBorders>
              <w:top w:val="single" w:color="auto" w:sz="4" w:space="0"/>
              <w:left w:val="nil"/>
              <w:bottom w:val="single" w:color="auto" w:sz="4" w:space="0"/>
              <w:right w:val="single" w:color="auto" w:sz="4" w:space="0"/>
            </w:tcBorders>
            <w:noWrap w:val="0"/>
            <w:vAlign w:val="center"/>
          </w:tcPr>
          <w:p w14:paraId="686C2FC6">
            <w:pPr>
              <w:pStyle w:val="58"/>
              <w:spacing w:before="0" w:beforeAutospacing="0" w:after="0" w:afterAutospacing="0"/>
              <w:ind w:firstLine="210" w:firstLineChars="100"/>
              <w:jc w:val="both"/>
              <w:rPr>
                <w:rFonts w:hint="eastAsia" w:ascii="宋体" w:hAnsi="宋体"/>
                <w:color w:val="auto"/>
                <w:kern w:val="0"/>
                <w:sz w:val="24"/>
                <w:szCs w:val="24"/>
                <w:highlight w:val="none"/>
                <w:lang w:val="en-US" w:eastAsia="zh-CN" w:bidi="ar-SA"/>
              </w:rPr>
            </w:pPr>
            <w:r>
              <w:rPr>
                <w:rFonts w:hint="eastAsia"/>
                <w:color w:val="auto"/>
                <w:kern w:val="2"/>
                <w:sz w:val="21"/>
                <w:szCs w:val="21"/>
                <w:highlight w:val="none"/>
                <w:lang w:bidi="ar"/>
              </w:rPr>
              <w:t>51</w:t>
            </w:r>
            <w:r>
              <w:rPr>
                <w:rFonts w:hint="eastAsia"/>
                <w:color w:val="auto"/>
                <w:kern w:val="2"/>
                <w:sz w:val="21"/>
                <w:szCs w:val="21"/>
                <w:highlight w:val="none"/>
                <w:lang w:val="en-US" w:eastAsia="zh-CN" w:bidi="ar"/>
              </w:rPr>
              <w:t>+</w:t>
            </w:r>
            <w:r>
              <w:rPr>
                <w:rFonts w:hint="eastAsia"/>
                <w:color w:val="auto"/>
                <w:kern w:val="2"/>
                <w:sz w:val="21"/>
                <w:szCs w:val="21"/>
                <w:highlight w:val="none"/>
                <w:lang w:bidi="ar"/>
              </w:rPr>
              <w:t>845</w:t>
            </w:r>
          </w:p>
        </w:tc>
      </w:tr>
      <w:tr w14:paraId="1A02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6" w:type="dxa"/>
            <w:tcBorders>
              <w:top w:val="single" w:color="auto" w:sz="4" w:space="0"/>
              <w:left w:val="single" w:color="auto" w:sz="4" w:space="0"/>
              <w:bottom w:val="single" w:color="auto" w:sz="4" w:space="0"/>
              <w:right w:val="single" w:color="auto" w:sz="4" w:space="0"/>
            </w:tcBorders>
            <w:noWrap w:val="0"/>
            <w:vAlign w:val="center"/>
          </w:tcPr>
          <w:p w14:paraId="25B5FB9B">
            <w:pPr>
              <w:pStyle w:val="58"/>
              <w:spacing w:before="0" w:beforeAutospacing="0" w:after="0" w:afterAutospacing="0"/>
              <w:jc w:val="center"/>
              <w:rPr>
                <w:rFonts w:hint="eastAsia" w:ascii="宋体" w:hAnsi="宋体" w:cs="宋体"/>
                <w:color w:val="auto"/>
                <w:kern w:val="0"/>
                <w:sz w:val="21"/>
                <w:szCs w:val="21"/>
                <w:highlight w:val="none"/>
                <w:lang w:val="en-US" w:eastAsia="zh-CN" w:bidi="ar-SA"/>
              </w:rPr>
            </w:pPr>
            <w:r>
              <w:rPr>
                <w:rFonts w:hint="eastAsia"/>
                <w:color w:val="auto"/>
                <w:sz w:val="21"/>
                <w:szCs w:val="21"/>
                <w:highlight w:val="none"/>
                <w:lang w:bidi="ar"/>
              </w:rPr>
              <w:t>18</w:t>
            </w:r>
          </w:p>
        </w:tc>
        <w:tc>
          <w:tcPr>
            <w:tcW w:w="1908" w:type="dxa"/>
            <w:tcBorders>
              <w:top w:val="single" w:color="auto" w:sz="4" w:space="0"/>
              <w:left w:val="nil"/>
              <w:bottom w:val="single" w:color="auto" w:sz="4" w:space="0"/>
              <w:right w:val="single" w:color="auto" w:sz="4" w:space="0"/>
            </w:tcBorders>
            <w:noWrap w:val="0"/>
            <w:vAlign w:val="center"/>
          </w:tcPr>
          <w:p w14:paraId="37213646">
            <w:pPr>
              <w:pStyle w:val="58"/>
              <w:spacing w:before="0" w:beforeAutospacing="0" w:after="0" w:afterAutospacing="0"/>
              <w:rPr>
                <w:rFonts w:hint="eastAsia"/>
                <w:color w:val="auto"/>
                <w:highlight w:val="none"/>
              </w:rPr>
            </w:pPr>
          </w:p>
        </w:tc>
        <w:tc>
          <w:tcPr>
            <w:tcW w:w="1549" w:type="dxa"/>
            <w:tcBorders>
              <w:top w:val="single" w:color="auto" w:sz="4" w:space="0"/>
              <w:left w:val="nil"/>
              <w:bottom w:val="single" w:color="auto" w:sz="4" w:space="0"/>
              <w:right w:val="single" w:color="auto" w:sz="4" w:space="0"/>
            </w:tcBorders>
            <w:noWrap w:val="0"/>
            <w:vAlign w:val="center"/>
          </w:tcPr>
          <w:p w14:paraId="230C9237">
            <w:pPr>
              <w:pStyle w:val="58"/>
              <w:spacing w:before="0" w:beforeAutospacing="0" w:after="0" w:afterAutospacing="0"/>
              <w:rPr>
                <w:rFonts w:hint="eastAsia"/>
                <w:color w:val="auto"/>
                <w:highlight w:val="none"/>
              </w:rPr>
            </w:pPr>
          </w:p>
        </w:tc>
        <w:tc>
          <w:tcPr>
            <w:tcW w:w="1926" w:type="dxa"/>
            <w:tcBorders>
              <w:top w:val="single" w:color="auto" w:sz="4" w:space="0"/>
              <w:left w:val="nil"/>
              <w:bottom w:val="single" w:color="auto" w:sz="4" w:space="0"/>
              <w:right w:val="single" w:color="auto" w:sz="4" w:space="0"/>
            </w:tcBorders>
            <w:noWrap w:val="0"/>
            <w:vAlign w:val="center"/>
          </w:tcPr>
          <w:p w14:paraId="06F629A2">
            <w:pPr>
              <w:pStyle w:val="58"/>
              <w:widowControl w:val="0"/>
              <w:spacing w:before="0" w:beforeAutospacing="0" w:after="120" w:afterAutospacing="0"/>
              <w:jc w:val="both"/>
              <w:rPr>
                <w:rFonts w:hint="eastAsia" w:ascii="宋体" w:hAnsi="宋体"/>
                <w:color w:val="auto"/>
                <w:kern w:val="0"/>
                <w:sz w:val="24"/>
                <w:szCs w:val="24"/>
                <w:highlight w:val="none"/>
                <w:lang w:val="en-US" w:eastAsia="zh-CN" w:bidi="ar-SA"/>
              </w:rPr>
            </w:pPr>
            <w:r>
              <w:rPr>
                <w:rFonts w:hint="eastAsia"/>
                <w:color w:val="auto"/>
                <w:kern w:val="2"/>
                <w:sz w:val="21"/>
                <w:szCs w:val="21"/>
                <w:highlight w:val="none"/>
                <w:lang w:bidi="ar"/>
              </w:rPr>
              <w:t>七格盘头</w:t>
            </w:r>
          </w:p>
        </w:tc>
        <w:tc>
          <w:tcPr>
            <w:tcW w:w="1549" w:type="dxa"/>
            <w:tcBorders>
              <w:top w:val="single" w:color="auto" w:sz="4" w:space="0"/>
              <w:left w:val="nil"/>
              <w:bottom w:val="single" w:color="auto" w:sz="4" w:space="0"/>
              <w:right w:val="single" w:color="auto" w:sz="4" w:space="0"/>
            </w:tcBorders>
            <w:noWrap w:val="0"/>
            <w:vAlign w:val="center"/>
          </w:tcPr>
          <w:p w14:paraId="24D33682">
            <w:pPr>
              <w:pStyle w:val="58"/>
              <w:widowControl w:val="0"/>
              <w:spacing w:before="0" w:beforeAutospacing="0" w:after="120" w:afterAutospacing="0"/>
              <w:ind w:firstLine="210" w:firstLineChars="100"/>
              <w:jc w:val="both"/>
              <w:rPr>
                <w:rFonts w:hint="eastAsia" w:ascii="宋体" w:hAnsi="宋体"/>
                <w:color w:val="auto"/>
                <w:kern w:val="0"/>
                <w:sz w:val="24"/>
                <w:szCs w:val="24"/>
                <w:highlight w:val="none"/>
                <w:lang w:val="en-US" w:eastAsia="zh-CN" w:bidi="ar-SA"/>
              </w:rPr>
            </w:pPr>
            <w:r>
              <w:rPr>
                <w:rFonts w:hint="eastAsia"/>
                <w:color w:val="auto"/>
                <w:kern w:val="2"/>
                <w:sz w:val="21"/>
                <w:szCs w:val="21"/>
                <w:highlight w:val="none"/>
                <w:lang w:bidi="ar"/>
              </w:rPr>
              <w:t>52+000</w:t>
            </w:r>
          </w:p>
        </w:tc>
      </w:tr>
    </w:tbl>
    <w:p w14:paraId="3A911E8A">
      <w:pPr>
        <w:pStyle w:val="3"/>
        <w:tabs>
          <w:tab w:val="left" w:pos="5381"/>
        </w:tabs>
        <w:ind w:firstLine="211"/>
        <w:rPr>
          <w:rFonts w:hint="eastAsia" w:ascii="宋体" w:hAnsi="宋体" w:cs="宋体"/>
          <w:b/>
          <w:bCs/>
          <w:i w:val="0"/>
          <w:color w:val="auto"/>
          <w:szCs w:val="21"/>
          <w:highlight w:val="none"/>
        </w:rPr>
      </w:pPr>
      <w:r>
        <w:rPr>
          <w:rFonts w:hint="eastAsia" w:ascii="宋体" w:hAnsi="宋体" w:cs="宋体"/>
          <w:b/>
          <w:bCs/>
          <w:i w:val="0"/>
          <w:color w:val="auto"/>
          <w:szCs w:val="21"/>
          <w:highlight w:val="none"/>
        </w:rPr>
        <w:t>第三项  海塘变形（沉降）观测：</w:t>
      </w:r>
    </w:p>
    <w:p w14:paraId="675CDC9C">
      <w:pPr>
        <w:pStyle w:val="3"/>
        <w:ind w:firstLineChars="200"/>
        <w:rPr>
          <w:rFonts w:hint="default" w:ascii="宋体" w:hAnsi="宋体" w:cs="宋体"/>
          <w:i w:val="0"/>
          <w:color w:val="auto"/>
          <w:szCs w:val="21"/>
          <w:highlight w:val="none"/>
        </w:rPr>
      </w:pPr>
      <w:r>
        <w:rPr>
          <w:rFonts w:hint="eastAsia" w:ascii="宋体" w:hAnsi="宋体" w:cs="宋体"/>
          <w:i w:val="0"/>
          <w:color w:val="auto"/>
          <w:szCs w:val="21"/>
          <w:highlight w:val="none"/>
        </w:rPr>
        <w:t>杭州段省管海塘测量水准线路长度为79 km，按二等水准</w:t>
      </w:r>
      <w:r>
        <w:rPr>
          <w:rFonts w:hint="eastAsia" w:ascii="宋体" w:hAnsi="宋体" w:cs="宋体"/>
          <w:i w:val="0"/>
          <w:color w:val="auto"/>
          <w:szCs w:val="21"/>
          <w:highlight w:val="none"/>
          <w:lang w:eastAsia="zh-CN"/>
        </w:rPr>
        <w:t>测量</w:t>
      </w:r>
      <w:r>
        <w:rPr>
          <w:rFonts w:hint="eastAsia" w:ascii="宋体" w:hAnsi="宋体" w:cs="宋体"/>
          <w:i w:val="0"/>
          <w:color w:val="auto"/>
          <w:szCs w:val="21"/>
          <w:highlight w:val="none"/>
        </w:rPr>
        <w:t>要求施测。一般塘段于塘顶路面每500m布置1个沉降观测点；主要塘段于塘顶路面每250m布置1个沉降观测点；重点塘段观测堤段内每50m布置1个沉降观测断面。</w:t>
      </w:r>
      <w:r>
        <w:rPr>
          <w:rFonts w:hint="default" w:ascii="宋体" w:hAnsi="宋体" w:cs="宋体"/>
          <w:i w:val="0"/>
          <w:color w:val="auto"/>
          <w:szCs w:val="21"/>
          <w:highlight w:val="none"/>
        </w:rPr>
        <w:t>沿塘穿堤管线、结构裂缝等实施监测。</w:t>
      </w:r>
    </w:p>
    <w:p w14:paraId="22777E75">
      <w:pPr>
        <w:pStyle w:val="3"/>
        <w:ind w:firstLine="211"/>
        <w:rPr>
          <w:rFonts w:hint="eastAsia" w:ascii="宋体" w:hAnsi="宋体" w:cs="宋体"/>
          <w:b/>
          <w:bCs/>
          <w:i w:val="0"/>
          <w:color w:val="auto"/>
          <w:szCs w:val="21"/>
          <w:highlight w:val="none"/>
        </w:rPr>
      </w:pPr>
      <w:r>
        <w:rPr>
          <w:rFonts w:hint="eastAsia" w:ascii="宋体" w:hAnsi="宋体" w:cs="宋体"/>
          <w:b/>
          <w:bCs/>
          <w:i w:val="0"/>
          <w:color w:val="auto"/>
          <w:szCs w:val="21"/>
          <w:highlight w:val="none"/>
        </w:rPr>
        <w:t>第四项  钱塘江杭州段江道</w:t>
      </w:r>
      <w:r>
        <w:rPr>
          <w:rFonts w:hint="default" w:ascii="宋体" w:hAnsi="宋体" w:cs="宋体"/>
          <w:b/>
          <w:bCs/>
          <w:i w:val="0"/>
          <w:color w:val="auto"/>
          <w:szCs w:val="21"/>
          <w:highlight w:val="none"/>
        </w:rPr>
        <w:t>应急</w:t>
      </w:r>
      <w:r>
        <w:rPr>
          <w:rFonts w:hint="eastAsia" w:ascii="宋体" w:hAnsi="宋体" w:cs="宋体"/>
          <w:b/>
          <w:bCs/>
          <w:i w:val="0"/>
          <w:color w:val="auto"/>
          <w:szCs w:val="21"/>
          <w:highlight w:val="none"/>
        </w:rPr>
        <w:t>测量</w:t>
      </w:r>
    </w:p>
    <w:p w14:paraId="6C05247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（一）测量范围</w:t>
      </w:r>
    </w:p>
    <w:p w14:paraId="5DA8130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钱塘江杭州段重点河段及采购人指定区域。</w:t>
      </w:r>
    </w:p>
    <w:p w14:paraId="24DD8E7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（二）测量内容和要求（包括内容、技术要求等）</w:t>
      </w:r>
    </w:p>
    <w:p w14:paraId="1BD2901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1、工作内容：河道河床</w:t>
      </w:r>
      <w:r>
        <w:rPr>
          <w:rFonts w:hint="default" w:ascii="宋体" w:hAnsi="宋体" w:cs="宋体"/>
          <w:i w:val="0"/>
          <w:color w:val="auto"/>
          <w:szCs w:val="21"/>
          <w:highlight w:val="none"/>
        </w:rPr>
        <w:t>应急</w:t>
      </w:r>
      <w:r>
        <w:rPr>
          <w:rFonts w:hint="eastAsia" w:ascii="宋体" w:hAnsi="宋体" w:cs="宋体"/>
          <w:i w:val="0"/>
          <w:color w:val="auto"/>
          <w:szCs w:val="21"/>
          <w:highlight w:val="none"/>
        </w:rPr>
        <w:t>地形测量，成果比较分析，编制简报、总结报告。</w:t>
      </w:r>
    </w:p>
    <w:p w14:paraId="7186044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 xml:space="preserve">2、基准、系统：采用国家2000大地坐标系，1985国家高程基准；必要时通过坐标转换，做好成果资料衔接工作。 </w:t>
      </w:r>
    </w:p>
    <w:p w14:paraId="233FA24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3、河道全覆盖扫测，监测河道断面的冲淤变化。</w:t>
      </w:r>
    </w:p>
    <w:p w14:paraId="2B89810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4、测量频次：测量时间、范围、频次根据采购</w:t>
      </w:r>
      <w:r>
        <w:rPr>
          <w:rFonts w:ascii="宋体" w:hAnsi="宋体" w:cs="宋体"/>
          <w:i w:val="0"/>
          <w:color w:val="auto"/>
          <w:szCs w:val="21"/>
          <w:highlight w:val="none"/>
        </w:rPr>
        <w:t>人</w:t>
      </w:r>
      <w:r>
        <w:rPr>
          <w:rFonts w:hint="eastAsia" w:ascii="宋体" w:hAnsi="宋体" w:cs="宋体"/>
          <w:i w:val="0"/>
          <w:color w:val="auto"/>
          <w:szCs w:val="21"/>
          <w:highlight w:val="none"/>
        </w:rPr>
        <w:t>视汛情确定。收到采购</w:t>
      </w:r>
      <w:r>
        <w:rPr>
          <w:rFonts w:ascii="宋体" w:hAnsi="宋体" w:cs="宋体"/>
          <w:i w:val="0"/>
          <w:color w:val="auto"/>
          <w:szCs w:val="21"/>
          <w:highlight w:val="none"/>
        </w:rPr>
        <w:t>人</w:t>
      </w:r>
      <w:r>
        <w:rPr>
          <w:rFonts w:hint="eastAsia" w:ascii="宋体" w:hAnsi="宋体" w:cs="宋体"/>
          <w:i w:val="0"/>
          <w:color w:val="auto"/>
          <w:szCs w:val="21"/>
          <w:highlight w:val="none"/>
        </w:rPr>
        <w:t>测量指令后4小时内到位实施测量，12小时内出初步成果。</w:t>
      </w:r>
    </w:p>
    <w:p w14:paraId="1ECC6BF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5、工作量：</w:t>
      </w:r>
      <w:r>
        <w:rPr>
          <w:rFonts w:ascii="宋体" w:hAnsi="宋体" w:cs="宋体"/>
          <w:i w:val="0"/>
          <w:color w:val="auto"/>
          <w:szCs w:val="21"/>
          <w:highlight w:val="none"/>
        </w:rPr>
        <w:t>实际完成的工作量小于清单工作量时，按实际结算；超出清单工作量时结算总价不予调整。</w:t>
      </w:r>
      <w:r>
        <w:rPr>
          <w:rFonts w:hint="eastAsia" w:ascii="宋体" w:hAnsi="宋体" w:cs="宋体"/>
          <w:i w:val="0"/>
          <w:color w:val="auto"/>
          <w:szCs w:val="21"/>
          <w:highlight w:val="none"/>
        </w:rPr>
        <w:t>　</w:t>
      </w:r>
    </w:p>
    <w:p w14:paraId="23401426">
      <w:pPr>
        <w:widowControl/>
        <w:shd w:val="clear" w:color="auto" w:fill="F1F2F3"/>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6、测量方法：采用</w:t>
      </w:r>
      <w:r>
        <w:rPr>
          <w:rFonts w:hint="eastAsia" w:ascii="宋体" w:hAnsi="宋体" w:cs="宋体"/>
          <w:color w:val="auto"/>
          <w:kern w:val="0"/>
          <w:szCs w:val="21"/>
          <w:highlight w:val="none"/>
          <w:shd w:val="clear" w:color="auto" w:fill="F1F2F3"/>
        </w:rPr>
        <w:t>多波束水下地形测量。</w:t>
      </w:r>
    </w:p>
    <w:p w14:paraId="6CF4B055">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（三）执行技术标准</w:t>
      </w:r>
    </w:p>
    <w:tbl>
      <w:tblPr>
        <w:tblStyle w:val="62"/>
        <w:tblW w:w="0" w:type="auto"/>
        <w:jc w:val="center"/>
        <w:tblLayout w:type="fixed"/>
        <w:tblCellMar>
          <w:top w:w="0" w:type="dxa"/>
          <w:left w:w="108" w:type="dxa"/>
          <w:bottom w:w="0" w:type="dxa"/>
          <w:right w:w="108" w:type="dxa"/>
        </w:tblCellMar>
      </w:tblPr>
      <w:tblGrid>
        <w:gridCol w:w="777"/>
        <w:gridCol w:w="4688"/>
        <w:gridCol w:w="2359"/>
        <w:gridCol w:w="1346"/>
      </w:tblGrid>
      <w:tr w14:paraId="052FACF7">
        <w:tblPrEx>
          <w:tblCellMar>
            <w:top w:w="0" w:type="dxa"/>
            <w:left w:w="108" w:type="dxa"/>
            <w:bottom w:w="0" w:type="dxa"/>
            <w:right w:w="108" w:type="dxa"/>
          </w:tblCellMar>
        </w:tblPrEx>
        <w:trPr>
          <w:trHeight w:val="475"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14:paraId="70B24071">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序号</w:t>
            </w:r>
          </w:p>
        </w:tc>
        <w:tc>
          <w:tcPr>
            <w:tcW w:w="4688" w:type="dxa"/>
            <w:tcBorders>
              <w:top w:val="single" w:color="auto" w:sz="4" w:space="0"/>
              <w:left w:val="nil"/>
              <w:bottom w:val="single" w:color="auto" w:sz="4" w:space="0"/>
              <w:right w:val="single" w:color="auto" w:sz="4" w:space="0"/>
            </w:tcBorders>
            <w:noWrap w:val="0"/>
            <w:vAlign w:val="center"/>
          </w:tcPr>
          <w:p w14:paraId="1713B6C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标准名称</w:t>
            </w:r>
          </w:p>
        </w:tc>
        <w:tc>
          <w:tcPr>
            <w:tcW w:w="2359" w:type="dxa"/>
            <w:tcBorders>
              <w:top w:val="single" w:color="auto" w:sz="4" w:space="0"/>
              <w:left w:val="nil"/>
              <w:bottom w:val="single" w:color="auto" w:sz="4" w:space="0"/>
              <w:right w:val="single" w:color="auto" w:sz="4" w:space="0"/>
            </w:tcBorders>
            <w:noWrap w:val="0"/>
            <w:vAlign w:val="center"/>
          </w:tcPr>
          <w:p w14:paraId="644DAF5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标准代号</w:t>
            </w:r>
          </w:p>
        </w:tc>
        <w:tc>
          <w:tcPr>
            <w:tcW w:w="1346" w:type="dxa"/>
            <w:tcBorders>
              <w:top w:val="single" w:color="auto" w:sz="4" w:space="0"/>
              <w:left w:val="nil"/>
              <w:bottom w:val="single" w:color="auto" w:sz="4" w:space="0"/>
              <w:right w:val="single" w:color="auto" w:sz="4" w:space="0"/>
            </w:tcBorders>
            <w:noWrap w:val="0"/>
            <w:vAlign w:val="center"/>
          </w:tcPr>
          <w:p w14:paraId="2743F85D">
            <w:pPr>
              <w:pStyle w:val="3"/>
              <w:ind w:left="0" w:leftChars="0"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标准等级</w:t>
            </w:r>
          </w:p>
        </w:tc>
      </w:tr>
      <w:tr w14:paraId="172CB25A">
        <w:tblPrEx>
          <w:tblCellMar>
            <w:top w:w="0" w:type="dxa"/>
            <w:left w:w="108" w:type="dxa"/>
            <w:bottom w:w="0" w:type="dxa"/>
            <w:right w:w="108" w:type="dxa"/>
          </w:tblCellMar>
        </w:tblPrEx>
        <w:trPr>
          <w:trHeight w:val="548" w:hRule="atLeast"/>
          <w:jc w:val="center"/>
        </w:trPr>
        <w:tc>
          <w:tcPr>
            <w:tcW w:w="777" w:type="dxa"/>
            <w:tcBorders>
              <w:top w:val="nil"/>
              <w:left w:val="single" w:color="auto" w:sz="4" w:space="0"/>
              <w:bottom w:val="single" w:color="auto" w:sz="4" w:space="0"/>
              <w:right w:val="single" w:color="auto" w:sz="4" w:space="0"/>
            </w:tcBorders>
            <w:noWrap w:val="0"/>
            <w:vAlign w:val="center"/>
          </w:tcPr>
          <w:p w14:paraId="06F0BD3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w:t>
            </w:r>
          </w:p>
        </w:tc>
        <w:tc>
          <w:tcPr>
            <w:tcW w:w="4688" w:type="dxa"/>
            <w:tcBorders>
              <w:top w:val="nil"/>
              <w:left w:val="nil"/>
              <w:bottom w:val="single" w:color="auto" w:sz="4" w:space="0"/>
              <w:right w:val="single" w:color="auto" w:sz="4" w:space="0"/>
            </w:tcBorders>
            <w:noWrap w:val="0"/>
            <w:vAlign w:val="center"/>
          </w:tcPr>
          <w:p w14:paraId="6A1C059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《全球定位系统（GPS）测量规范》</w:t>
            </w:r>
          </w:p>
        </w:tc>
        <w:tc>
          <w:tcPr>
            <w:tcW w:w="2359" w:type="dxa"/>
            <w:tcBorders>
              <w:top w:val="nil"/>
              <w:left w:val="nil"/>
              <w:bottom w:val="single" w:color="auto" w:sz="4" w:space="0"/>
              <w:right w:val="single" w:color="auto" w:sz="4" w:space="0"/>
            </w:tcBorders>
            <w:noWrap w:val="0"/>
            <w:vAlign w:val="center"/>
          </w:tcPr>
          <w:p w14:paraId="620F3A7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GB/T18314-2009</w:t>
            </w:r>
          </w:p>
        </w:tc>
        <w:tc>
          <w:tcPr>
            <w:tcW w:w="1346" w:type="dxa"/>
            <w:tcBorders>
              <w:top w:val="nil"/>
              <w:left w:val="nil"/>
              <w:bottom w:val="single" w:color="auto" w:sz="4" w:space="0"/>
              <w:right w:val="single" w:color="auto" w:sz="4" w:space="0"/>
            </w:tcBorders>
            <w:noWrap w:val="0"/>
            <w:vAlign w:val="center"/>
          </w:tcPr>
          <w:p w14:paraId="66FFA4C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国标</w:t>
            </w:r>
          </w:p>
        </w:tc>
      </w:tr>
      <w:tr w14:paraId="1902CF40">
        <w:tblPrEx>
          <w:tblCellMar>
            <w:top w:w="0" w:type="dxa"/>
            <w:left w:w="108" w:type="dxa"/>
            <w:bottom w:w="0" w:type="dxa"/>
            <w:right w:w="108" w:type="dxa"/>
          </w:tblCellMar>
        </w:tblPrEx>
        <w:trPr>
          <w:trHeight w:val="478" w:hRule="atLeast"/>
          <w:jc w:val="center"/>
        </w:trPr>
        <w:tc>
          <w:tcPr>
            <w:tcW w:w="777" w:type="dxa"/>
            <w:tcBorders>
              <w:top w:val="nil"/>
              <w:left w:val="single" w:color="auto" w:sz="4" w:space="0"/>
              <w:bottom w:val="single" w:color="auto" w:sz="4" w:space="0"/>
              <w:right w:val="single" w:color="auto" w:sz="4" w:space="0"/>
            </w:tcBorders>
            <w:noWrap w:val="0"/>
            <w:vAlign w:val="center"/>
          </w:tcPr>
          <w:p w14:paraId="70A5DA5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4688" w:type="dxa"/>
            <w:tcBorders>
              <w:top w:val="nil"/>
              <w:left w:val="nil"/>
              <w:bottom w:val="single" w:color="auto" w:sz="4" w:space="0"/>
              <w:right w:val="single" w:color="auto" w:sz="4" w:space="0"/>
            </w:tcBorders>
            <w:noWrap/>
            <w:vAlign w:val="center"/>
          </w:tcPr>
          <w:p w14:paraId="5FF8B77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《工程测量规范》</w:t>
            </w:r>
          </w:p>
        </w:tc>
        <w:tc>
          <w:tcPr>
            <w:tcW w:w="2359" w:type="dxa"/>
            <w:tcBorders>
              <w:top w:val="nil"/>
              <w:left w:val="nil"/>
              <w:bottom w:val="single" w:color="auto" w:sz="4" w:space="0"/>
              <w:right w:val="single" w:color="auto" w:sz="4" w:space="0"/>
            </w:tcBorders>
            <w:noWrap/>
            <w:vAlign w:val="center"/>
          </w:tcPr>
          <w:p w14:paraId="409385A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GB50026-2007</w:t>
            </w:r>
          </w:p>
        </w:tc>
        <w:tc>
          <w:tcPr>
            <w:tcW w:w="1346" w:type="dxa"/>
            <w:tcBorders>
              <w:top w:val="nil"/>
              <w:left w:val="nil"/>
              <w:bottom w:val="single" w:color="auto" w:sz="4" w:space="0"/>
              <w:right w:val="single" w:color="auto" w:sz="4" w:space="0"/>
            </w:tcBorders>
            <w:noWrap w:val="0"/>
            <w:vAlign w:val="center"/>
          </w:tcPr>
          <w:p w14:paraId="3254AD5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国标</w:t>
            </w:r>
          </w:p>
        </w:tc>
      </w:tr>
      <w:tr w14:paraId="3495145F">
        <w:tblPrEx>
          <w:tblCellMar>
            <w:top w:w="0" w:type="dxa"/>
            <w:left w:w="108" w:type="dxa"/>
            <w:bottom w:w="0" w:type="dxa"/>
            <w:right w:w="108" w:type="dxa"/>
          </w:tblCellMar>
        </w:tblPrEx>
        <w:trPr>
          <w:trHeight w:val="445" w:hRule="atLeast"/>
          <w:jc w:val="center"/>
        </w:trPr>
        <w:tc>
          <w:tcPr>
            <w:tcW w:w="777" w:type="dxa"/>
            <w:tcBorders>
              <w:top w:val="nil"/>
              <w:left w:val="single" w:color="auto" w:sz="4" w:space="0"/>
              <w:bottom w:val="single" w:color="auto" w:sz="4" w:space="0"/>
              <w:right w:val="single" w:color="auto" w:sz="4" w:space="0"/>
            </w:tcBorders>
            <w:noWrap w:val="0"/>
            <w:vAlign w:val="center"/>
          </w:tcPr>
          <w:p w14:paraId="00E0BE1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w:t>
            </w:r>
          </w:p>
        </w:tc>
        <w:tc>
          <w:tcPr>
            <w:tcW w:w="4688" w:type="dxa"/>
            <w:tcBorders>
              <w:top w:val="nil"/>
              <w:left w:val="nil"/>
              <w:bottom w:val="single" w:color="auto" w:sz="4" w:space="0"/>
              <w:right w:val="single" w:color="auto" w:sz="4" w:space="0"/>
            </w:tcBorders>
            <w:noWrap/>
            <w:vAlign w:val="center"/>
          </w:tcPr>
          <w:p w14:paraId="4D75F13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《1:500 1:1000 1:2000地形图图式》</w:t>
            </w:r>
          </w:p>
        </w:tc>
        <w:tc>
          <w:tcPr>
            <w:tcW w:w="2359" w:type="dxa"/>
            <w:tcBorders>
              <w:top w:val="nil"/>
              <w:left w:val="nil"/>
              <w:bottom w:val="single" w:color="auto" w:sz="4" w:space="0"/>
              <w:right w:val="single" w:color="auto" w:sz="4" w:space="0"/>
            </w:tcBorders>
            <w:noWrap/>
            <w:vAlign w:val="center"/>
          </w:tcPr>
          <w:p w14:paraId="25BBD3A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GB/T7929-1995</w:t>
            </w:r>
          </w:p>
        </w:tc>
        <w:tc>
          <w:tcPr>
            <w:tcW w:w="1346" w:type="dxa"/>
            <w:tcBorders>
              <w:top w:val="nil"/>
              <w:left w:val="nil"/>
              <w:bottom w:val="single" w:color="auto" w:sz="4" w:space="0"/>
              <w:right w:val="single" w:color="auto" w:sz="4" w:space="0"/>
            </w:tcBorders>
            <w:noWrap w:val="0"/>
            <w:vAlign w:val="center"/>
          </w:tcPr>
          <w:p w14:paraId="41C95F7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国标</w:t>
            </w:r>
          </w:p>
        </w:tc>
      </w:tr>
    </w:tbl>
    <w:p w14:paraId="6471EC14">
      <w:pPr>
        <w:pStyle w:val="3"/>
        <w:numPr>
          <w:ilvl w:val="0"/>
          <w:numId w:val="1"/>
        </w:numPr>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工程量：按采购人工作需要，采用多波束技术应急测量，每次测量面积小于1平方公里的按1平方公里计。</w:t>
      </w:r>
    </w:p>
    <w:p w14:paraId="3F04252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（五）提交成果</w:t>
      </w:r>
    </w:p>
    <w:p w14:paraId="3DD2D9B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①河道断面数据、断面图</w:t>
      </w:r>
    </w:p>
    <w:p w14:paraId="4D874AD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 xml:space="preserve"> 江道测量实测横断面数据表，具体数据格式为：点号，起点距，高程。断面图包括江道横断面图布置图和1：200横断面成果图，CAD格式。</w:t>
      </w:r>
    </w:p>
    <w:p w14:paraId="34EDF07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②河道断面比较图</w:t>
      </w:r>
    </w:p>
    <w:p w14:paraId="0D45750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根据实际测量数据和已有数据进行比较分析，计算断面冲刷或淤积变化量，绘制河道断面比较图，反映断面冲淤变化情况。</w:t>
      </w:r>
    </w:p>
    <w:p w14:paraId="35FCE7E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③简报、总结报告</w:t>
      </w:r>
    </w:p>
    <w:p w14:paraId="61D4DC9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简报内容主要反映</w:t>
      </w:r>
      <w:r>
        <w:rPr>
          <w:rFonts w:hint="default" w:ascii="宋体" w:hAnsi="宋体" w:cs="宋体"/>
          <w:i w:val="0"/>
          <w:color w:val="auto"/>
          <w:szCs w:val="21"/>
          <w:highlight w:val="none"/>
        </w:rPr>
        <w:t>应急测量</w:t>
      </w:r>
      <w:r>
        <w:rPr>
          <w:rFonts w:hint="eastAsia" w:ascii="宋体" w:hAnsi="宋体" w:cs="宋体"/>
          <w:i w:val="0"/>
          <w:color w:val="auto"/>
          <w:szCs w:val="21"/>
          <w:highlight w:val="none"/>
        </w:rPr>
        <w:t>当日江道冲淤情况，判断是否超过预警值，应体现及时性，测量外业测量工作完成后12小时内提交简报。总结报告内容包括测量技术总结和监测成果分析，结合已有资料，汇总每日测量数据，对整个测量过程进行总结、分析。</w:t>
      </w:r>
    </w:p>
    <w:p w14:paraId="20AA2817">
      <w:pPr>
        <w:pStyle w:val="3"/>
        <w:ind w:firstLine="211"/>
        <w:rPr>
          <w:rFonts w:hint="eastAsia" w:ascii="宋体" w:hAnsi="宋体" w:eastAsia="宋体" w:cs="宋体"/>
          <w:b/>
          <w:bCs/>
          <w:i w:val="0"/>
          <w:color w:val="auto"/>
          <w:szCs w:val="21"/>
          <w:highlight w:val="none"/>
        </w:rPr>
      </w:pPr>
      <w:r>
        <w:rPr>
          <w:rFonts w:hint="eastAsia" w:ascii="宋体" w:hAnsi="宋体" w:eastAsia="宋体" w:cs="宋体"/>
          <w:b/>
          <w:bCs/>
          <w:i w:val="0"/>
          <w:color w:val="auto"/>
          <w:szCs w:val="21"/>
          <w:highlight w:val="none"/>
          <w:lang w:eastAsia="zh-CN"/>
        </w:rPr>
        <w:t>第五项</w:t>
      </w:r>
      <w:r>
        <w:rPr>
          <w:rFonts w:hint="eastAsia" w:ascii="宋体" w:hAnsi="宋体" w:eastAsia="宋体" w:cs="宋体"/>
          <w:b/>
          <w:bCs/>
          <w:i w:val="0"/>
          <w:color w:val="auto"/>
          <w:szCs w:val="21"/>
          <w:highlight w:val="none"/>
          <w:lang w:val="en-US" w:eastAsia="zh-CN"/>
        </w:rPr>
        <w:t xml:space="preserve">  </w:t>
      </w:r>
      <w:r>
        <w:rPr>
          <w:rFonts w:hint="eastAsia" w:ascii="宋体" w:hAnsi="宋体" w:eastAsia="宋体" w:cs="宋体"/>
          <w:b/>
          <w:bCs/>
          <w:i w:val="0"/>
          <w:color w:val="auto"/>
          <w:szCs w:val="21"/>
          <w:highlight w:val="none"/>
        </w:rPr>
        <w:t>重要塘段塘前河势演变及工后稳定性监测</w:t>
      </w:r>
    </w:p>
    <w:p w14:paraId="24513F2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（一）测量范围</w:t>
      </w:r>
    </w:p>
    <w:p w14:paraId="7A851DB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钱塘江杭州段重要塘段。</w:t>
      </w:r>
    </w:p>
    <w:p w14:paraId="5F8AFCC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（二）测量内容和要求（包括内容、技术要求等）</w:t>
      </w:r>
    </w:p>
    <w:p w14:paraId="18E810E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1、工作内容：河势稳定测量，成果比较分析，编制简报、总结报告。</w:t>
      </w:r>
    </w:p>
    <w:p w14:paraId="6794693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 xml:space="preserve">2、基准、系统：采用国家2000大地坐标系，1985国家高程基准；必要时通过坐标转换，做好成果资料衔接工作。 </w:t>
      </w:r>
    </w:p>
    <w:p w14:paraId="4B7EE1D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3、河道全覆盖扫测，监测河势稳定情况。</w:t>
      </w:r>
    </w:p>
    <w:p w14:paraId="5AAE77C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4、测量频次：根据工作需要确定</w:t>
      </w:r>
    </w:p>
    <w:p w14:paraId="01E7C99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5、工作量：</w:t>
      </w:r>
      <w:r>
        <w:rPr>
          <w:rFonts w:ascii="宋体" w:hAnsi="宋体" w:cs="宋体"/>
          <w:i w:val="0"/>
          <w:color w:val="auto"/>
          <w:szCs w:val="21"/>
          <w:highlight w:val="none"/>
        </w:rPr>
        <w:t>实际完成的工作量小于清单工作量时，按实际结算；超出清单工作量时结算总价不予调整。</w:t>
      </w:r>
      <w:r>
        <w:rPr>
          <w:rFonts w:hint="eastAsia" w:ascii="宋体" w:hAnsi="宋体" w:cs="宋体"/>
          <w:i w:val="0"/>
          <w:color w:val="auto"/>
          <w:szCs w:val="21"/>
          <w:highlight w:val="none"/>
        </w:rPr>
        <w:t>　</w:t>
      </w:r>
    </w:p>
    <w:p w14:paraId="52DC8CD7">
      <w:pPr>
        <w:widowControl/>
        <w:shd w:val="clear" w:color="auto" w:fill="F1F2F3"/>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6、测量方法：采用</w:t>
      </w:r>
      <w:r>
        <w:rPr>
          <w:rFonts w:hint="eastAsia" w:ascii="宋体" w:hAnsi="宋体" w:cs="宋体"/>
          <w:color w:val="auto"/>
          <w:kern w:val="0"/>
          <w:szCs w:val="21"/>
          <w:highlight w:val="none"/>
          <w:shd w:val="clear" w:color="auto" w:fill="F1F2F3"/>
        </w:rPr>
        <w:t>多波束全覆盖扫测。</w:t>
      </w:r>
    </w:p>
    <w:p w14:paraId="48D8020D">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（三）执行技术标准</w:t>
      </w:r>
    </w:p>
    <w:tbl>
      <w:tblPr>
        <w:tblStyle w:val="62"/>
        <w:tblW w:w="0" w:type="auto"/>
        <w:jc w:val="center"/>
        <w:tblLayout w:type="fixed"/>
        <w:tblCellMar>
          <w:top w:w="0" w:type="dxa"/>
          <w:left w:w="108" w:type="dxa"/>
          <w:bottom w:w="0" w:type="dxa"/>
          <w:right w:w="108" w:type="dxa"/>
        </w:tblCellMar>
      </w:tblPr>
      <w:tblGrid>
        <w:gridCol w:w="777"/>
        <w:gridCol w:w="4693"/>
        <w:gridCol w:w="2361"/>
        <w:gridCol w:w="1347"/>
      </w:tblGrid>
      <w:tr w14:paraId="6BC355A6">
        <w:tblPrEx>
          <w:tblCellMar>
            <w:top w:w="0" w:type="dxa"/>
            <w:left w:w="108" w:type="dxa"/>
            <w:bottom w:w="0" w:type="dxa"/>
            <w:right w:w="108" w:type="dxa"/>
          </w:tblCellMar>
        </w:tblPrEx>
        <w:trPr>
          <w:trHeight w:val="311"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14:paraId="6D5B4699">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序号</w:t>
            </w:r>
          </w:p>
        </w:tc>
        <w:tc>
          <w:tcPr>
            <w:tcW w:w="4693" w:type="dxa"/>
            <w:tcBorders>
              <w:top w:val="single" w:color="auto" w:sz="4" w:space="0"/>
              <w:left w:val="nil"/>
              <w:bottom w:val="single" w:color="auto" w:sz="4" w:space="0"/>
              <w:right w:val="single" w:color="auto" w:sz="4" w:space="0"/>
            </w:tcBorders>
            <w:noWrap w:val="0"/>
            <w:vAlign w:val="center"/>
          </w:tcPr>
          <w:p w14:paraId="0FEF80B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标准名称</w:t>
            </w:r>
          </w:p>
        </w:tc>
        <w:tc>
          <w:tcPr>
            <w:tcW w:w="2361" w:type="dxa"/>
            <w:tcBorders>
              <w:top w:val="single" w:color="auto" w:sz="4" w:space="0"/>
              <w:left w:val="nil"/>
              <w:bottom w:val="single" w:color="auto" w:sz="4" w:space="0"/>
              <w:right w:val="single" w:color="auto" w:sz="4" w:space="0"/>
            </w:tcBorders>
            <w:noWrap w:val="0"/>
            <w:vAlign w:val="center"/>
          </w:tcPr>
          <w:p w14:paraId="3A70627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标准代号</w:t>
            </w:r>
          </w:p>
        </w:tc>
        <w:tc>
          <w:tcPr>
            <w:tcW w:w="1347" w:type="dxa"/>
            <w:tcBorders>
              <w:top w:val="single" w:color="auto" w:sz="4" w:space="0"/>
              <w:left w:val="nil"/>
              <w:bottom w:val="single" w:color="auto" w:sz="4" w:space="0"/>
              <w:right w:val="single" w:color="auto" w:sz="4" w:space="0"/>
            </w:tcBorders>
            <w:noWrap w:val="0"/>
            <w:vAlign w:val="center"/>
          </w:tcPr>
          <w:p w14:paraId="6A05200A">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标准等级</w:t>
            </w:r>
          </w:p>
        </w:tc>
      </w:tr>
      <w:tr w14:paraId="1247C498">
        <w:tblPrEx>
          <w:tblCellMar>
            <w:top w:w="0" w:type="dxa"/>
            <w:left w:w="108" w:type="dxa"/>
            <w:bottom w:w="0" w:type="dxa"/>
            <w:right w:w="108" w:type="dxa"/>
          </w:tblCellMar>
        </w:tblPrEx>
        <w:trPr>
          <w:trHeight w:val="327" w:hRule="atLeast"/>
          <w:jc w:val="center"/>
        </w:trPr>
        <w:tc>
          <w:tcPr>
            <w:tcW w:w="777" w:type="dxa"/>
            <w:tcBorders>
              <w:top w:val="nil"/>
              <w:left w:val="single" w:color="auto" w:sz="4" w:space="0"/>
              <w:bottom w:val="single" w:color="auto" w:sz="4" w:space="0"/>
              <w:right w:val="single" w:color="auto" w:sz="4" w:space="0"/>
            </w:tcBorders>
            <w:noWrap w:val="0"/>
            <w:vAlign w:val="center"/>
          </w:tcPr>
          <w:p w14:paraId="2C47B56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w:t>
            </w:r>
          </w:p>
        </w:tc>
        <w:tc>
          <w:tcPr>
            <w:tcW w:w="4693" w:type="dxa"/>
            <w:tcBorders>
              <w:top w:val="nil"/>
              <w:left w:val="nil"/>
              <w:bottom w:val="single" w:color="auto" w:sz="4" w:space="0"/>
              <w:right w:val="single" w:color="auto" w:sz="4" w:space="0"/>
            </w:tcBorders>
            <w:noWrap w:val="0"/>
            <w:vAlign w:val="center"/>
          </w:tcPr>
          <w:p w14:paraId="310E62C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《全球定位系统（GPS）测量规范》</w:t>
            </w:r>
          </w:p>
        </w:tc>
        <w:tc>
          <w:tcPr>
            <w:tcW w:w="2361" w:type="dxa"/>
            <w:tcBorders>
              <w:top w:val="nil"/>
              <w:left w:val="nil"/>
              <w:bottom w:val="single" w:color="auto" w:sz="4" w:space="0"/>
              <w:right w:val="single" w:color="auto" w:sz="4" w:space="0"/>
            </w:tcBorders>
            <w:noWrap w:val="0"/>
            <w:vAlign w:val="center"/>
          </w:tcPr>
          <w:p w14:paraId="2F04E5F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GB/T18314-2009</w:t>
            </w:r>
          </w:p>
        </w:tc>
        <w:tc>
          <w:tcPr>
            <w:tcW w:w="1347" w:type="dxa"/>
            <w:tcBorders>
              <w:top w:val="nil"/>
              <w:left w:val="nil"/>
              <w:bottom w:val="single" w:color="auto" w:sz="4" w:space="0"/>
              <w:right w:val="single" w:color="auto" w:sz="4" w:space="0"/>
            </w:tcBorders>
            <w:noWrap w:val="0"/>
            <w:vAlign w:val="center"/>
          </w:tcPr>
          <w:p w14:paraId="2102AD8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国标</w:t>
            </w:r>
          </w:p>
        </w:tc>
      </w:tr>
      <w:tr w14:paraId="4AC24E28">
        <w:tblPrEx>
          <w:tblCellMar>
            <w:top w:w="0" w:type="dxa"/>
            <w:left w:w="108" w:type="dxa"/>
            <w:bottom w:w="0" w:type="dxa"/>
            <w:right w:w="108" w:type="dxa"/>
          </w:tblCellMar>
        </w:tblPrEx>
        <w:trPr>
          <w:trHeight w:val="311" w:hRule="atLeast"/>
          <w:jc w:val="center"/>
        </w:trPr>
        <w:tc>
          <w:tcPr>
            <w:tcW w:w="777" w:type="dxa"/>
            <w:tcBorders>
              <w:top w:val="nil"/>
              <w:left w:val="single" w:color="auto" w:sz="4" w:space="0"/>
              <w:bottom w:val="single" w:color="auto" w:sz="4" w:space="0"/>
              <w:right w:val="single" w:color="auto" w:sz="4" w:space="0"/>
            </w:tcBorders>
            <w:noWrap w:val="0"/>
            <w:vAlign w:val="center"/>
          </w:tcPr>
          <w:p w14:paraId="0E32D6C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4693" w:type="dxa"/>
            <w:tcBorders>
              <w:top w:val="nil"/>
              <w:left w:val="nil"/>
              <w:bottom w:val="single" w:color="auto" w:sz="4" w:space="0"/>
              <w:right w:val="single" w:color="auto" w:sz="4" w:space="0"/>
            </w:tcBorders>
            <w:noWrap/>
            <w:vAlign w:val="center"/>
          </w:tcPr>
          <w:p w14:paraId="330D261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《工程测量规范》</w:t>
            </w:r>
          </w:p>
        </w:tc>
        <w:tc>
          <w:tcPr>
            <w:tcW w:w="2361" w:type="dxa"/>
            <w:tcBorders>
              <w:top w:val="nil"/>
              <w:left w:val="nil"/>
              <w:bottom w:val="single" w:color="auto" w:sz="4" w:space="0"/>
              <w:right w:val="single" w:color="auto" w:sz="4" w:space="0"/>
            </w:tcBorders>
            <w:noWrap/>
            <w:vAlign w:val="center"/>
          </w:tcPr>
          <w:p w14:paraId="71C6A25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GB50026-2007</w:t>
            </w:r>
          </w:p>
        </w:tc>
        <w:tc>
          <w:tcPr>
            <w:tcW w:w="1347" w:type="dxa"/>
            <w:tcBorders>
              <w:top w:val="nil"/>
              <w:left w:val="nil"/>
              <w:bottom w:val="single" w:color="auto" w:sz="4" w:space="0"/>
              <w:right w:val="single" w:color="auto" w:sz="4" w:space="0"/>
            </w:tcBorders>
            <w:noWrap w:val="0"/>
            <w:vAlign w:val="center"/>
          </w:tcPr>
          <w:p w14:paraId="25F4B98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国标</w:t>
            </w:r>
          </w:p>
        </w:tc>
      </w:tr>
      <w:tr w14:paraId="0AFA185D">
        <w:tblPrEx>
          <w:tblCellMar>
            <w:top w:w="0" w:type="dxa"/>
            <w:left w:w="108" w:type="dxa"/>
            <w:bottom w:w="0" w:type="dxa"/>
            <w:right w:w="108" w:type="dxa"/>
          </w:tblCellMar>
        </w:tblPrEx>
        <w:trPr>
          <w:trHeight w:val="374" w:hRule="atLeast"/>
          <w:jc w:val="center"/>
        </w:trPr>
        <w:tc>
          <w:tcPr>
            <w:tcW w:w="777" w:type="dxa"/>
            <w:tcBorders>
              <w:top w:val="nil"/>
              <w:left w:val="single" w:color="auto" w:sz="4" w:space="0"/>
              <w:bottom w:val="single" w:color="auto" w:sz="4" w:space="0"/>
              <w:right w:val="single" w:color="auto" w:sz="4" w:space="0"/>
            </w:tcBorders>
            <w:noWrap w:val="0"/>
            <w:vAlign w:val="center"/>
          </w:tcPr>
          <w:p w14:paraId="325E313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w:t>
            </w:r>
          </w:p>
        </w:tc>
        <w:tc>
          <w:tcPr>
            <w:tcW w:w="4693" w:type="dxa"/>
            <w:tcBorders>
              <w:top w:val="nil"/>
              <w:left w:val="nil"/>
              <w:bottom w:val="single" w:color="auto" w:sz="4" w:space="0"/>
              <w:right w:val="single" w:color="auto" w:sz="4" w:space="0"/>
            </w:tcBorders>
            <w:noWrap/>
            <w:vAlign w:val="center"/>
          </w:tcPr>
          <w:p w14:paraId="2AA79B9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《1:500 1:1000 1:2000地形图图式》</w:t>
            </w:r>
          </w:p>
        </w:tc>
        <w:tc>
          <w:tcPr>
            <w:tcW w:w="2361" w:type="dxa"/>
            <w:tcBorders>
              <w:top w:val="nil"/>
              <w:left w:val="nil"/>
              <w:bottom w:val="single" w:color="auto" w:sz="4" w:space="0"/>
              <w:right w:val="single" w:color="auto" w:sz="4" w:space="0"/>
            </w:tcBorders>
            <w:noWrap/>
            <w:vAlign w:val="center"/>
          </w:tcPr>
          <w:p w14:paraId="345D8E6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GB/T7929-1995</w:t>
            </w:r>
          </w:p>
        </w:tc>
        <w:tc>
          <w:tcPr>
            <w:tcW w:w="1347" w:type="dxa"/>
            <w:tcBorders>
              <w:top w:val="nil"/>
              <w:left w:val="nil"/>
              <w:bottom w:val="single" w:color="auto" w:sz="4" w:space="0"/>
              <w:right w:val="single" w:color="auto" w:sz="4" w:space="0"/>
            </w:tcBorders>
            <w:noWrap w:val="0"/>
            <w:vAlign w:val="center"/>
          </w:tcPr>
          <w:p w14:paraId="3018BBB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国标</w:t>
            </w:r>
          </w:p>
        </w:tc>
      </w:tr>
    </w:tbl>
    <w:p w14:paraId="6D1EB8A9">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（四）工程量：按采购人工作需要，采用多波束技术全覆盖扫测，每次测量面积小于1平方公里的按1平方公里计。</w:t>
      </w:r>
    </w:p>
    <w:p w14:paraId="5E707C2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（五）提交成果</w:t>
      </w:r>
    </w:p>
    <w:p w14:paraId="401882A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①河道断面数据、断面图</w:t>
      </w:r>
    </w:p>
    <w:p w14:paraId="3839221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测量实测横断面数据表，具体数据格式为：点号，起点距，高程。断面图包括江道横断面图布置图和1：200横断面成果图，CAD格式。</w:t>
      </w:r>
    </w:p>
    <w:p w14:paraId="13A1C1D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②河道断面比较图</w:t>
      </w:r>
    </w:p>
    <w:p w14:paraId="50AA1E6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根据实际测量数据和已有数据进行比较分析，计算断面冲刷或淤积变化量，绘制河道断面比较图，反映断面冲淤变化情况。</w:t>
      </w:r>
    </w:p>
    <w:p w14:paraId="46CC1BF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③简报、总结报告</w:t>
      </w:r>
    </w:p>
    <w:p w14:paraId="332EE42D">
      <w:pPr>
        <w:pStyle w:val="3"/>
        <w:ind w:firstLine="210"/>
        <w:rPr>
          <w:color w:val="auto"/>
          <w:highlight w:val="none"/>
        </w:rPr>
      </w:pPr>
      <w:r>
        <w:rPr>
          <w:rFonts w:hint="eastAsia" w:ascii="宋体" w:hAnsi="宋体" w:cs="宋体"/>
          <w:i w:val="0"/>
          <w:color w:val="auto"/>
          <w:szCs w:val="21"/>
          <w:highlight w:val="none"/>
        </w:rPr>
        <w:t>简报内容主要反映汛期当时江道冲淤情况，掌握重要塘段塘前河势演变及工后稳定性，报告内容包括测量技术总结和监测成果分析，结合已有资料，对河势稳定进行总结、分析。</w:t>
      </w:r>
    </w:p>
    <w:p w14:paraId="5A31D604">
      <w:pPr>
        <w:pStyle w:val="3"/>
        <w:ind w:firstLine="211"/>
        <w:rPr>
          <w:rFonts w:hint="eastAsia" w:ascii="宋体" w:hAnsi="宋体" w:cs="宋体"/>
          <w:b/>
          <w:bCs/>
          <w:i w:val="0"/>
          <w:color w:val="auto"/>
          <w:szCs w:val="21"/>
          <w:highlight w:val="none"/>
        </w:rPr>
      </w:pPr>
      <w:r>
        <w:rPr>
          <w:rFonts w:hint="eastAsia" w:ascii="宋体" w:hAnsi="宋体" w:cs="宋体"/>
          <w:b/>
          <w:bCs/>
          <w:i w:val="0"/>
          <w:color w:val="auto"/>
          <w:szCs w:val="21"/>
          <w:highlight w:val="none"/>
        </w:rPr>
        <w:t>二、相关法规、管理条例与技术标准、行业规范</w:t>
      </w:r>
    </w:p>
    <w:p w14:paraId="2EE7C3B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1）《土石坝安全监测技术规范》（SL551-2012）</w:t>
      </w:r>
    </w:p>
    <w:p w14:paraId="674719C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2）《国家一、二等水准测量规范》（GB/T12897-2006）</w:t>
      </w:r>
    </w:p>
    <w:p w14:paraId="7D846B9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3）《堤防工程设计规范》（GB50286-2013）</w:t>
      </w:r>
    </w:p>
    <w:p w14:paraId="40329B8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4）《建筑变形测量规范》（JGJ8-2016）</w:t>
      </w:r>
    </w:p>
    <w:p w14:paraId="175987B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5）《1:500、1:1000、1:2000地形图图式》（GB/T20257.1-2007）</w:t>
      </w:r>
    </w:p>
    <w:p w14:paraId="68B9F70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6）《工程测量</w:t>
      </w:r>
      <w:r>
        <w:rPr>
          <w:rFonts w:hint="eastAsia" w:ascii="宋体" w:hAnsi="宋体" w:cs="宋体"/>
          <w:i w:val="0"/>
          <w:color w:val="auto"/>
          <w:szCs w:val="21"/>
          <w:highlight w:val="none"/>
          <w:lang w:eastAsia="zh-CN"/>
        </w:rPr>
        <w:t>标准</w:t>
      </w:r>
      <w:r>
        <w:rPr>
          <w:rFonts w:hint="eastAsia" w:ascii="宋体" w:hAnsi="宋体" w:cs="宋体"/>
          <w:i w:val="0"/>
          <w:color w:val="auto"/>
          <w:szCs w:val="21"/>
          <w:highlight w:val="none"/>
        </w:rPr>
        <w:t>》（GB50026-2020）</w:t>
      </w:r>
    </w:p>
    <w:p w14:paraId="0582037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7）《全球定位系统（GPS）测量规范》（GB/T 18314－2009）</w:t>
      </w:r>
    </w:p>
    <w:p w14:paraId="7A795F6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 xml:space="preserve">8）《全球定位系统实时动态测量（RTK）技术规范》（CH/T2009-2010）   </w:t>
      </w:r>
    </w:p>
    <w:p w14:paraId="6425F8A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9）《水利水电工程测量规范》（SJ197-2013）</w:t>
      </w:r>
    </w:p>
    <w:p w14:paraId="5E8B86E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10）《浙江省水利工程管理考核办法》</w:t>
      </w:r>
    </w:p>
    <w:p w14:paraId="208D87B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11）《钱塘江河口江道测量与海塘监测方案》</w:t>
      </w:r>
    </w:p>
    <w:p w14:paraId="27816049">
      <w:pPr>
        <w:pStyle w:val="3"/>
        <w:ind w:firstLine="211"/>
        <w:rPr>
          <w:rFonts w:hint="eastAsia" w:ascii="宋体" w:hAnsi="宋体" w:cs="宋体"/>
          <w:b/>
          <w:bCs/>
          <w:i w:val="0"/>
          <w:color w:val="auto"/>
          <w:szCs w:val="21"/>
          <w:highlight w:val="none"/>
        </w:rPr>
      </w:pPr>
      <w:r>
        <w:rPr>
          <w:rFonts w:hint="eastAsia" w:ascii="宋体" w:hAnsi="宋体" w:cs="宋体"/>
          <w:b/>
          <w:bCs/>
          <w:i w:val="0"/>
          <w:color w:val="auto"/>
          <w:szCs w:val="21"/>
          <w:highlight w:val="none"/>
        </w:rPr>
        <w:t>三、项目观测频次及项目进度</w:t>
      </w:r>
    </w:p>
    <w:p w14:paraId="17E0754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1、海塘近岸滩地观测，全年共观测13次，除每月观测1次外，另有1次由业主指定；</w:t>
      </w:r>
    </w:p>
    <w:p w14:paraId="3887681E">
      <w:pPr>
        <w:pStyle w:val="3"/>
        <w:ind w:firstLine="210"/>
        <w:rPr>
          <w:rFonts w:hint="eastAsia"/>
          <w:color w:val="auto"/>
          <w:highlight w:val="none"/>
        </w:rPr>
      </w:pPr>
      <w:r>
        <w:rPr>
          <w:rFonts w:hint="eastAsia" w:ascii="宋体" w:hAnsi="宋体" w:cs="宋体"/>
          <w:i w:val="0"/>
          <w:color w:val="auto"/>
          <w:szCs w:val="21"/>
          <w:highlight w:val="none"/>
        </w:rPr>
        <w:t>2、海塘两岸盘头、丁坝周边河床测量：全年观测3次，汛前、汛后各1次，另一次根据江道行洪情况由业主确定。报告于测量结束后15日内递交。报告除以电子版形式递交外，还要求装订成册一式三份。</w:t>
      </w:r>
    </w:p>
    <w:p w14:paraId="4436333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3、海塘变形（沉降）观测：全年观测2次,汛前和汛后各观测1次，观测报告汛前于4月30日前完成递交，汛后于10月20日前完成递交。报告除以电子版形式递交外，还要求装订成册一式三份。</w:t>
      </w:r>
    </w:p>
    <w:p w14:paraId="4F6D103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4、钱塘江杭州段江道</w:t>
      </w:r>
      <w:r>
        <w:rPr>
          <w:rFonts w:hint="default" w:ascii="宋体" w:hAnsi="宋体" w:cs="宋体"/>
          <w:i w:val="0"/>
          <w:color w:val="auto"/>
          <w:szCs w:val="21"/>
          <w:highlight w:val="none"/>
        </w:rPr>
        <w:t>应急</w:t>
      </w:r>
      <w:r>
        <w:rPr>
          <w:rFonts w:hint="eastAsia" w:ascii="宋体" w:hAnsi="宋体" w:cs="宋体"/>
          <w:i w:val="0"/>
          <w:color w:val="auto"/>
          <w:szCs w:val="21"/>
          <w:highlight w:val="none"/>
        </w:rPr>
        <w:t>测量：观测次数根据实际确定，报告除以电子版形式递交外，还要求装订成册一式三份。</w:t>
      </w:r>
    </w:p>
    <w:p w14:paraId="1862059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5、重要塘段塘前河势演变及工后稳定性监测：观测次数根据实际确定，报告除以电子版形式递交外，还要求装订成册一式三份。</w:t>
      </w:r>
    </w:p>
    <w:p w14:paraId="4A44844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6、年度观测报告于</w:t>
      </w:r>
      <w:r>
        <w:rPr>
          <w:rFonts w:hint="eastAsia" w:ascii="宋体" w:hAnsi="宋体" w:cs="宋体"/>
          <w:i w:val="0"/>
          <w:color w:val="auto"/>
          <w:szCs w:val="21"/>
          <w:highlight w:val="none"/>
          <w:lang w:eastAsia="zh-CN"/>
        </w:rPr>
        <w:t>2025</w:t>
      </w:r>
      <w:r>
        <w:rPr>
          <w:rFonts w:hint="eastAsia" w:ascii="宋体" w:hAnsi="宋体" w:cs="宋体"/>
          <w:i w:val="0"/>
          <w:color w:val="auto"/>
          <w:szCs w:val="21"/>
          <w:highlight w:val="none"/>
        </w:rPr>
        <w:t>年12月15日前完成递交，要求对近3年的观测成果进行比较分析，报告除以电子版形式递交外，还要求装订成册一式五份。</w:t>
      </w:r>
    </w:p>
    <w:p w14:paraId="199ABBC7">
      <w:pPr>
        <w:pStyle w:val="3"/>
        <w:ind w:firstLine="210"/>
        <w:rPr>
          <w:rFonts w:hint="default"/>
          <w:color w:val="auto"/>
          <w:highlight w:val="none"/>
        </w:rPr>
      </w:pPr>
      <w:r>
        <w:rPr>
          <w:rFonts w:hint="default" w:ascii="宋体" w:hAnsi="宋体" w:cs="宋体"/>
          <w:i w:val="0"/>
          <w:color w:val="auto"/>
          <w:szCs w:val="21"/>
          <w:highlight w:val="none"/>
        </w:rPr>
        <w:t xml:space="preserve"> </w:t>
      </w:r>
      <w:r>
        <w:rPr>
          <w:rFonts w:hint="default" w:ascii="宋体" w:hAnsi="宋体" w:cs="宋体"/>
          <w:i/>
          <w:color w:val="auto"/>
          <w:szCs w:val="21"/>
          <w:highlight w:val="none"/>
        </w:rPr>
        <w:t>7、海塘变形观测成果总结分析</w:t>
      </w:r>
      <w:r>
        <w:rPr>
          <w:rFonts w:hint="eastAsia" w:ascii="宋体" w:hAnsi="宋体" w:cs="宋体"/>
          <w:i w:val="0"/>
          <w:color w:val="auto"/>
          <w:szCs w:val="21"/>
          <w:highlight w:val="none"/>
        </w:rPr>
        <w:t>报告于</w:t>
      </w:r>
      <w:r>
        <w:rPr>
          <w:rFonts w:hint="eastAsia" w:ascii="宋体" w:hAnsi="宋体" w:cs="宋体"/>
          <w:i w:val="0"/>
          <w:color w:val="auto"/>
          <w:szCs w:val="21"/>
          <w:highlight w:val="none"/>
          <w:lang w:eastAsia="zh-CN"/>
        </w:rPr>
        <w:t>2025</w:t>
      </w:r>
      <w:r>
        <w:rPr>
          <w:rFonts w:hint="eastAsia" w:ascii="宋体" w:hAnsi="宋体" w:cs="宋体"/>
          <w:i w:val="0"/>
          <w:color w:val="auto"/>
          <w:szCs w:val="21"/>
          <w:highlight w:val="none"/>
        </w:rPr>
        <w:t>年12月15日前完成递交，要求对近3年的观测成果进行比较分析，报告除以电子版形式递交外，还要求装订成册一式五份。</w:t>
      </w:r>
    </w:p>
    <w:p w14:paraId="73794676">
      <w:pPr>
        <w:pStyle w:val="2"/>
        <w:rPr>
          <w:rFonts w:hint="eastAsia" w:ascii="宋体" w:hAnsi="宋体" w:cs="宋体"/>
          <w:b/>
          <w:bCs/>
          <w:i w:val="0"/>
          <w:color w:val="auto"/>
          <w:szCs w:val="21"/>
          <w:highlight w:val="none"/>
        </w:rPr>
      </w:pPr>
      <w:r>
        <w:rPr>
          <w:rFonts w:hint="eastAsia" w:ascii="宋体" w:hAnsi="宋体" w:cs="宋体"/>
          <w:b/>
          <w:bCs/>
          <w:i w:val="0"/>
          <w:color w:val="auto"/>
          <w:szCs w:val="21"/>
          <w:highlight w:val="none"/>
        </w:rPr>
        <w:t>四、提交成果</w:t>
      </w:r>
    </w:p>
    <w:p w14:paraId="5147FEEE">
      <w:pPr>
        <w:rPr>
          <w:rFonts w:hint="eastAsia"/>
          <w:color w:val="auto"/>
          <w:highlight w:val="none"/>
        </w:rPr>
      </w:pPr>
    </w:p>
    <w:tbl>
      <w:tblPr>
        <w:tblStyle w:val="62"/>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832"/>
        <w:gridCol w:w="805"/>
        <w:gridCol w:w="2973"/>
        <w:gridCol w:w="1421"/>
      </w:tblGrid>
      <w:tr w14:paraId="5073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6" w:type="dxa"/>
            <w:tcBorders>
              <w:top w:val="single" w:color="auto" w:sz="8" w:space="0"/>
              <w:left w:val="single" w:color="auto" w:sz="8" w:space="0"/>
              <w:bottom w:val="single" w:color="auto" w:sz="4" w:space="0"/>
              <w:right w:val="single" w:color="auto" w:sz="4" w:space="0"/>
            </w:tcBorders>
            <w:noWrap w:val="0"/>
            <w:vAlign w:val="center"/>
          </w:tcPr>
          <w:p w14:paraId="60F94443">
            <w:pPr>
              <w:pStyle w:val="3"/>
              <w:ind w:firstLine="0" w:firstLineChars="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序号</w:t>
            </w:r>
          </w:p>
        </w:tc>
        <w:tc>
          <w:tcPr>
            <w:tcW w:w="3832" w:type="dxa"/>
            <w:tcBorders>
              <w:top w:val="single" w:color="auto" w:sz="8" w:space="0"/>
              <w:left w:val="single" w:color="auto" w:sz="4" w:space="0"/>
              <w:bottom w:val="single" w:color="auto" w:sz="4" w:space="0"/>
              <w:right w:val="single" w:color="auto" w:sz="4" w:space="0"/>
            </w:tcBorders>
            <w:noWrap w:val="0"/>
            <w:vAlign w:val="center"/>
          </w:tcPr>
          <w:p w14:paraId="1F866094">
            <w:pPr>
              <w:pStyle w:val="3"/>
              <w:ind w:firstLine="21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资料及文件名称</w:t>
            </w:r>
          </w:p>
        </w:tc>
        <w:tc>
          <w:tcPr>
            <w:tcW w:w="805" w:type="dxa"/>
            <w:tcBorders>
              <w:top w:val="single" w:color="auto" w:sz="8" w:space="0"/>
              <w:left w:val="single" w:color="auto" w:sz="4" w:space="0"/>
              <w:bottom w:val="single" w:color="auto" w:sz="4" w:space="0"/>
              <w:right w:val="single" w:color="auto" w:sz="4" w:space="0"/>
            </w:tcBorders>
            <w:noWrap w:val="0"/>
            <w:vAlign w:val="center"/>
          </w:tcPr>
          <w:p w14:paraId="74EDE550">
            <w:pPr>
              <w:pStyle w:val="3"/>
              <w:snapToGrid w:val="0"/>
              <w:spacing w:line="240" w:lineRule="auto"/>
              <w:ind w:firstLine="0" w:firstLineChars="0"/>
              <w:rPr>
                <w:rFonts w:hint="eastAsia" w:ascii="宋体" w:hAnsi="宋体" w:eastAsia="宋体" w:cs="宋体"/>
                <w:i w:val="0"/>
                <w:color w:val="auto"/>
                <w:sz w:val="21"/>
                <w:szCs w:val="21"/>
                <w:highlight w:val="none"/>
              </w:rPr>
            </w:pPr>
            <w:r>
              <w:rPr>
                <w:rFonts w:hint="eastAsia" w:ascii="宋体" w:hAnsi="宋体" w:eastAsia="宋体" w:cs="宋体"/>
                <w:i w:val="0"/>
                <w:color w:val="auto"/>
                <w:sz w:val="21"/>
                <w:szCs w:val="21"/>
                <w:highlight w:val="none"/>
              </w:rPr>
              <w:t>份数</w:t>
            </w:r>
          </w:p>
        </w:tc>
        <w:tc>
          <w:tcPr>
            <w:tcW w:w="2973" w:type="dxa"/>
            <w:tcBorders>
              <w:top w:val="single" w:color="auto" w:sz="8" w:space="0"/>
              <w:left w:val="single" w:color="auto" w:sz="4" w:space="0"/>
              <w:bottom w:val="single" w:color="auto" w:sz="4" w:space="0"/>
              <w:right w:val="single" w:color="auto" w:sz="4" w:space="0"/>
            </w:tcBorders>
            <w:noWrap w:val="0"/>
            <w:vAlign w:val="center"/>
          </w:tcPr>
          <w:p w14:paraId="615A2F9E">
            <w:pPr>
              <w:pStyle w:val="3"/>
              <w:ind w:firstLine="21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提交时间</w:t>
            </w:r>
          </w:p>
        </w:tc>
        <w:tc>
          <w:tcPr>
            <w:tcW w:w="1421" w:type="dxa"/>
            <w:tcBorders>
              <w:top w:val="single" w:color="auto" w:sz="8" w:space="0"/>
              <w:left w:val="single" w:color="auto" w:sz="4" w:space="0"/>
              <w:bottom w:val="single" w:color="auto" w:sz="4" w:space="0"/>
              <w:right w:val="single" w:color="auto" w:sz="8" w:space="0"/>
            </w:tcBorders>
            <w:noWrap w:val="0"/>
            <w:vAlign w:val="center"/>
          </w:tcPr>
          <w:p w14:paraId="1A538626">
            <w:pPr>
              <w:pStyle w:val="3"/>
              <w:ind w:firstLine="21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备注</w:t>
            </w:r>
          </w:p>
        </w:tc>
      </w:tr>
      <w:tr w14:paraId="7C1A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6" w:type="dxa"/>
            <w:tcBorders>
              <w:top w:val="single" w:color="auto" w:sz="4" w:space="0"/>
              <w:left w:val="single" w:color="auto" w:sz="8" w:space="0"/>
              <w:bottom w:val="single" w:color="auto" w:sz="4" w:space="0"/>
              <w:right w:val="single" w:color="auto" w:sz="4" w:space="0"/>
            </w:tcBorders>
            <w:noWrap w:val="0"/>
            <w:vAlign w:val="center"/>
          </w:tcPr>
          <w:p w14:paraId="32A44796">
            <w:pPr>
              <w:pStyle w:val="3"/>
              <w:snapToGrid w:val="0"/>
              <w:spacing w:line="240" w:lineRule="auto"/>
              <w:ind w:firstLine="21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1</w:t>
            </w:r>
          </w:p>
        </w:tc>
        <w:tc>
          <w:tcPr>
            <w:tcW w:w="3832" w:type="dxa"/>
            <w:tcBorders>
              <w:top w:val="single" w:color="auto" w:sz="4" w:space="0"/>
              <w:left w:val="single" w:color="auto" w:sz="4" w:space="0"/>
              <w:bottom w:val="single" w:color="auto" w:sz="4" w:space="0"/>
              <w:right w:val="single" w:color="auto" w:sz="4" w:space="0"/>
            </w:tcBorders>
            <w:noWrap w:val="0"/>
            <w:vAlign w:val="center"/>
          </w:tcPr>
          <w:p w14:paraId="1E338D67">
            <w:pPr>
              <w:pStyle w:val="3"/>
              <w:snapToGrid w:val="0"/>
              <w:spacing w:line="240" w:lineRule="auto"/>
              <w:ind w:firstLine="0" w:firstLineChars="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海塘近岸滩地观测月报告</w:t>
            </w:r>
          </w:p>
        </w:tc>
        <w:tc>
          <w:tcPr>
            <w:tcW w:w="805" w:type="dxa"/>
            <w:tcBorders>
              <w:top w:val="single" w:color="auto" w:sz="4" w:space="0"/>
              <w:left w:val="single" w:color="auto" w:sz="4" w:space="0"/>
              <w:bottom w:val="single" w:color="auto" w:sz="4" w:space="0"/>
              <w:right w:val="single" w:color="auto" w:sz="4" w:space="0"/>
            </w:tcBorders>
            <w:noWrap w:val="0"/>
            <w:vAlign w:val="center"/>
          </w:tcPr>
          <w:p w14:paraId="577DD0EE">
            <w:pPr>
              <w:pStyle w:val="3"/>
              <w:snapToGrid w:val="0"/>
              <w:spacing w:line="240" w:lineRule="auto"/>
              <w:ind w:firstLine="21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3</w:t>
            </w:r>
          </w:p>
        </w:tc>
        <w:tc>
          <w:tcPr>
            <w:tcW w:w="2973" w:type="dxa"/>
            <w:tcBorders>
              <w:top w:val="single" w:color="auto" w:sz="4" w:space="0"/>
              <w:left w:val="single" w:color="auto" w:sz="4" w:space="0"/>
              <w:right w:val="single" w:color="auto" w:sz="4" w:space="0"/>
            </w:tcBorders>
            <w:noWrap w:val="0"/>
            <w:vAlign w:val="center"/>
          </w:tcPr>
          <w:p w14:paraId="3EE5FFCF">
            <w:pPr>
              <w:pStyle w:val="3"/>
              <w:snapToGrid w:val="0"/>
              <w:spacing w:line="240" w:lineRule="auto"/>
              <w:ind w:firstLine="0" w:firstLineChars="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电子版本于当月27日前递交。</w:t>
            </w:r>
          </w:p>
        </w:tc>
        <w:tc>
          <w:tcPr>
            <w:tcW w:w="1421" w:type="dxa"/>
            <w:tcBorders>
              <w:top w:val="single" w:color="auto" w:sz="4" w:space="0"/>
              <w:left w:val="single" w:color="auto" w:sz="4" w:space="0"/>
              <w:bottom w:val="single" w:color="auto" w:sz="4" w:space="0"/>
              <w:right w:val="single" w:color="auto" w:sz="8" w:space="0"/>
            </w:tcBorders>
            <w:noWrap w:val="0"/>
            <w:vAlign w:val="center"/>
          </w:tcPr>
          <w:p w14:paraId="453C7A6D">
            <w:pPr>
              <w:pStyle w:val="3"/>
              <w:snapToGrid w:val="0"/>
              <w:spacing w:line="240" w:lineRule="auto"/>
              <w:ind w:firstLine="0" w:firstLineChars="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年内13次</w:t>
            </w:r>
          </w:p>
        </w:tc>
      </w:tr>
      <w:tr w14:paraId="73B4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6" w:type="dxa"/>
            <w:tcBorders>
              <w:top w:val="single" w:color="auto" w:sz="8" w:space="0"/>
              <w:left w:val="single" w:color="auto" w:sz="8" w:space="0"/>
              <w:bottom w:val="single" w:color="auto" w:sz="4" w:space="0"/>
              <w:right w:val="single" w:color="auto" w:sz="4" w:space="0"/>
            </w:tcBorders>
            <w:noWrap w:val="0"/>
            <w:vAlign w:val="center"/>
          </w:tcPr>
          <w:p w14:paraId="649E9D7E">
            <w:pPr>
              <w:pStyle w:val="3"/>
              <w:snapToGrid w:val="0"/>
              <w:spacing w:line="240" w:lineRule="auto"/>
              <w:ind w:firstLine="21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2</w:t>
            </w:r>
          </w:p>
        </w:tc>
        <w:tc>
          <w:tcPr>
            <w:tcW w:w="3832" w:type="dxa"/>
            <w:tcBorders>
              <w:top w:val="single" w:color="auto" w:sz="8" w:space="0"/>
              <w:left w:val="single" w:color="auto" w:sz="4" w:space="0"/>
              <w:bottom w:val="single" w:color="auto" w:sz="4" w:space="0"/>
              <w:right w:val="single" w:color="auto" w:sz="4" w:space="0"/>
            </w:tcBorders>
            <w:noWrap w:val="0"/>
            <w:vAlign w:val="center"/>
          </w:tcPr>
          <w:p w14:paraId="4AE0CBE0">
            <w:pPr>
              <w:pStyle w:val="3"/>
              <w:snapToGrid w:val="0"/>
              <w:spacing w:line="240" w:lineRule="auto"/>
              <w:ind w:firstLine="0" w:firstLineChars="0"/>
              <w:rPr>
                <w:rFonts w:ascii="宋体" w:hAnsi="宋体" w:cs="宋体"/>
                <w:i w:val="0"/>
                <w:color w:val="auto"/>
                <w:sz w:val="21"/>
                <w:szCs w:val="21"/>
                <w:highlight w:val="none"/>
              </w:rPr>
            </w:pPr>
            <w:r>
              <w:rPr>
                <w:rFonts w:hint="eastAsia" w:ascii="宋体" w:hAnsi="宋体" w:cs="宋体"/>
                <w:i w:val="0"/>
                <w:color w:val="auto"/>
                <w:sz w:val="21"/>
                <w:szCs w:val="21"/>
                <w:highlight w:val="none"/>
              </w:rPr>
              <w:t>海塘两岸盘头丁坝观测报告</w:t>
            </w:r>
          </w:p>
        </w:tc>
        <w:tc>
          <w:tcPr>
            <w:tcW w:w="805" w:type="dxa"/>
            <w:tcBorders>
              <w:top w:val="single" w:color="auto" w:sz="8" w:space="0"/>
              <w:left w:val="single" w:color="auto" w:sz="4" w:space="0"/>
              <w:bottom w:val="single" w:color="auto" w:sz="4" w:space="0"/>
              <w:right w:val="single" w:color="auto" w:sz="4" w:space="0"/>
            </w:tcBorders>
            <w:noWrap w:val="0"/>
            <w:vAlign w:val="center"/>
          </w:tcPr>
          <w:p w14:paraId="75F86113">
            <w:pPr>
              <w:pStyle w:val="3"/>
              <w:snapToGrid w:val="0"/>
              <w:spacing w:line="240" w:lineRule="auto"/>
              <w:ind w:firstLine="210"/>
              <w:rPr>
                <w:rFonts w:ascii="宋体" w:hAnsi="宋体" w:cs="宋体"/>
                <w:i w:val="0"/>
                <w:color w:val="auto"/>
                <w:sz w:val="21"/>
                <w:szCs w:val="21"/>
                <w:highlight w:val="none"/>
              </w:rPr>
            </w:pPr>
            <w:r>
              <w:rPr>
                <w:rFonts w:hint="eastAsia" w:ascii="宋体" w:hAnsi="宋体" w:cs="宋体"/>
                <w:i w:val="0"/>
                <w:color w:val="auto"/>
                <w:sz w:val="21"/>
                <w:szCs w:val="21"/>
                <w:highlight w:val="none"/>
              </w:rPr>
              <w:t>3</w:t>
            </w:r>
          </w:p>
        </w:tc>
        <w:tc>
          <w:tcPr>
            <w:tcW w:w="2973" w:type="dxa"/>
            <w:tcBorders>
              <w:left w:val="single" w:color="auto" w:sz="4" w:space="0"/>
              <w:bottom w:val="single" w:color="auto" w:sz="4" w:space="0"/>
              <w:right w:val="single" w:color="auto" w:sz="4" w:space="0"/>
            </w:tcBorders>
            <w:noWrap w:val="0"/>
            <w:vAlign w:val="center"/>
          </w:tcPr>
          <w:p w14:paraId="797D4030">
            <w:pPr>
              <w:pStyle w:val="3"/>
              <w:snapToGrid w:val="0"/>
              <w:spacing w:line="240" w:lineRule="auto"/>
              <w:ind w:firstLine="0" w:firstLineChars="0"/>
              <w:rPr>
                <w:rFonts w:ascii="宋体" w:hAnsi="宋体" w:cs="宋体"/>
                <w:i w:val="0"/>
                <w:color w:val="auto"/>
                <w:sz w:val="21"/>
                <w:szCs w:val="21"/>
                <w:highlight w:val="none"/>
              </w:rPr>
            </w:pPr>
            <w:r>
              <w:rPr>
                <w:rFonts w:hint="eastAsia" w:ascii="宋体" w:hAnsi="宋体" w:cs="宋体"/>
                <w:i w:val="0"/>
                <w:color w:val="auto"/>
                <w:sz w:val="21"/>
                <w:szCs w:val="21"/>
                <w:highlight w:val="none"/>
              </w:rPr>
              <w:t>测量结束后15日内递交</w:t>
            </w:r>
          </w:p>
        </w:tc>
        <w:tc>
          <w:tcPr>
            <w:tcW w:w="1421" w:type="dxa"/>
            <w:tcBorders>
              <w:top w:val="single" w:color="auto" w:sz="8" w:space="0"/>
              <w:left w:val="single" w:color="auto" w:sz="4" w:space="0"/>
              <w:bottom w:val="single" w:color="auto" w:sz="4" w:space="0"/>
              <w:right w:val="single" w:color="auto" w:sz="8" w:space="0"/>
            </w:tcBorders>
            <w:noWrap w:val="0"/>
            <w:vAlign w:val="center"/>
          </w:tcPr>
          <w:p w14:paraId="61BBACD1">
            <w:pPr>
              <w:pStyle w:val="3"/>
              <w:snapToGrid w:val="0"/>
              <w:spacing w:line="240" w:lineRule="auto"/>
              <w:ind w:firstLine="0" w:firstLineChars="0"/>
              <w:rPr>
                <w:rFonts w:ascii="宋体" w:hAnsi="宋体" w:cs="宋体"/>
                <w:i w:val="0"/>
                <w:color w:val="auto"/>
                <w:sz w:val="21"/>
                <w:szCs w:val="21"/>
                <w:highlight w:val="none"/>
              </w:rPr>
            </w:pPr>
            <w:r>
              <w:rPr>
                <w:rFonts w:hint="eastAsia" w:ascii="宋体" w:hAnsi="宋体" w:cs="宋体"/>
                <w:i w:val="0"/>
                <w:color w:val="auto"/>
                <w:sz w:val="21"/>
                <w:szCs w:val="21"/>
                <w:highlight w:val="none"/>
              </w:rPr>
              <w:t>年内3次</w:t>
            </w:r>
          </w:p>
        </w:tc>
      </w:tr>
      <w:tr w14:paraId="29B0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6" w:type="dxa"/>
            <w:tcBorders>
              <w:top w:val="single" w:color="auto" w:sz="8" w:space="0"/>
              <w:left w:val="single" w:color="auto" w:sz="8" w:space="0"/>
              <w:bottom w:val="single" w:color="auto" w:sz="4" w:space="0"/>
              <w:right w:val="single" w:color="auto" w:sz="4" w:space="0"/>
            </w:tcBorders>
            <w:noWrap w:val="0"/>
            <w:vAlign w:val="center"/>
          </w:tcPr>
          <w:p w14:paraId="20D9010F">
            <w:pPr>
              <w:pStyle w:val="3"/>
              <w:snapToGrid w:val="0"/>
              <w:spacing w:line="240" w:lineRule="auto"/>
              <w:ind w:firstLine="21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3</w:t>
            </w:r>
          </w:p>
        </w:tc>
        <w:tc>
          <w:tcPr>
            <w:tcW w:w="3832" w:type="dxa"/>
            <w:tcBorders>
              <w:top w:val="single" w:color="auto" w:sz="8" w:space="0"/>
              <w:left w:val="single" w:color="auto" w:sz="4" w:space="0"/>
              <w:bottom w:val="single" w:color="auto" w:sz="4" w:space="0"/>
              <w:right w:val="single" w:color="auto" w:sz="4" w:space="0"/>
            </w:tcBorders>
            <w:noWrap w:val="0"/>
            <w:vAlign w:val="center"/>
          </w:tcPr>
          <w:p w14:paraId="6239DFA4">
            <w:pPr>
              <w:pStyle w:val="3"/>
              <w:snapToGrid w:val="0"/>
              <w:spacing w:line="240" w:lineRule="auto"/>
              <w:ind w:firstLine="0" w:firstLineChars="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海塘变形（沉降）观测报告</w:t>
            </w:r>
          </w:p>
        </w:tc>
        <w:tc>
          <w:tcPr>
            <w:tcW w:w="805" w:type="dxa"/>
            <w:tcBorders>
              <w:top w:val="single" w:color="auto" w:sz="8" w:space="0"/>
              <w:left w:val="single" w:color="auto" w:sz="4" w:space="0"/>
              <w:bottom w:val="single" w:color="auto" w:sz="4" w:space="0"/>
              <w:right w:val="single" w:color="auto" w:sz="4" w:space="0"/>
            </w:tcBorders>
            <w:noWrap w:val="0"/>
            <w:vAlign w:val="center"/>
          </w:tcPr>
          <w:p w14:paraId="64367FF6">
            <w:pPr>
              <w:pStyle w:val="3"/>
              <w:snapToGrid w:val="0"/>
              <w:spacing w:line="240" w:lineRule="auto"/>
              <w:ind w:firstLine="21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3</w:t>
            </w:r>
          </w:p>
        </w:tc>
        <w:tc>
          <w:tcPr>
            <w:tcW w:w="2973" w:type="dxa"/>
            <w:tcBorders>
              <w:top w:val="single" w:color="auto" w:sz="8" w:space="0"/>
              <w:left w:val="single" w:color="auto" w:sz="4" w:space="0"/>
              <w:right w:val="single" w:color="auto" w:sz="4" w:space="0"/>
            </w:tcBorders>
            <w:noWrap w:val="0"/>
            <w:vAlign w:val="center"/>
          </w:tcPr>
          <w:p w14:paraId="2F60357C">
            <w:pPr>
              <w:pStyle w:val="3"/>
              <w:snapToGrid w:val="0"/>
              <w:spacing w:line="240" w:lineRule="auto"/>
              <w:ind w:firstLine="0" w:firstLineChars="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观测结束后15日内递交</w:t>
            </w:r>
          </w:p>
        </w:tc>
        <w:tc>
          <w:tcPr>
            <w:tcW w:w="1421" w:type="dxa"/>
            <w:tcBorders>
              <w:top w:val="single" w:color="auto" w:sz="8" w:space="0"/>
              <w:left w:val="single" w:color="auto" w:sz="4" w:space="0"/>
              <w:bottom w:val="single" w:color="auto" w:sz="4" w:space="0"/>
              <w:right w:val="single" w:color="auto" w:sz="8" w:space="0"/>
            </w:tcBorders>
            <w:noWrap w:val="0"/>
            <w:vAlign w:val="center"/>
          </w:tcPr>
          <w:p w14:paraId="7283ADE7">
            <w:pPr>
              <w:pStyle w:val="3"/>
              <w:snapToGrid w:val="0"/>
              <w:spacing w:line="240" w:lineRule="auto"/>
              <w:ind w:firstLine="0" w:firstLineChars="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年内2次</w:t>
            </w:r>
          </w:p>
        </w:tc>
      </w:tr>
      <w:tr w14:paraId="29FC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46" w:type="dxa"/>
            <w:tcBorders>
              <w:top w:val="single" w:color="auto" w:sz="8" w:space="0"/>
              <w:left w:val="single" w:color="auto" w:sz="8" w:space="0"/>
              <w:bottom w:val="single" w:color="auto" w:sz="4" w:space="0"/>
              <w:right w:val="single" w:color="auto" w:sz="4" w:space="0"/>
            </w:tcBorders>
            <w:noWrap w:val="0"/>
            <w:vAlign w:val="center"/>
          </w:tcPr>
          <w:p w14:paraId="0C916B2F">
            <w:pPr>
              <w:pStyle w:val="3"/>
              <w:snapToGrid w:val="0"/>
              <w:spacing w:line="240" w:lineRule="auto"/>
              <w:ind w:firstLine="21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4</w:t>
            </w:r>
          </w:p>
        </w:tc>
        <w:tc>
          <w:tcPr>
            <w:tcW w:w="3832" w:type="dxa"/>
            <w:tcBorders>
              <w:top w:val="single" w:color="auto" w:sz="8" w:space="0"/>
              <w:left w:val="single" w:color="auto" w:sz="4" w:space="0"/>
              <w:bottom w:val="single" w:color="auto" w:sz="4" w:space="0"/>
              <w:right w:val="single" w:color="auto" w:sz="4" w:space="0"/>
            </w:tcBorders>
            <w:noWrap w:val="0"/>
            <w:vAlign w:val="center"/>
          </w:tcPr>
          <w:p w14:paraId="0E9768AD">
            <w:pPr>
              <w:pStyle w:val="3"/>
              <w:snapToGrid w:val="0"/>
              <w:spacing w:line="240" w:lineRule="auto"/>
              <w:ind w:firstLine="0" w:firstLineChars="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钱塘江杭州段江道</w:t>
            </w:r>
            <w:r>
              <w:rPr>
                <w:rFonts w:hint="default" w:ascii="宋体" w:hAnsi="宋体" w:cs="宋体"/>
                <w:i w:val="0"/>
                <w:color w:val="auto"/>
                <w:sz w:val="21"/>
                <w:szCs w:val="21"/>
                <w:highlight w:val="none"/>
              </w:rPr>
              <w:t>应急</w:t>
            </w:r>
            <w:r>
              <w:rPr>
                <w:rFonts w:hint="eastAsia" w:ascii="宋体" w:hAnsi="宋体" w:cs="宋体"/>
                <w:i w:val="0"/>
                <w:color w:val="auto"/>
                <w:sz w:val="21"/>
                <w:szCs w:val="21"/>
                <w:highlight w:val="none"/>
              </w:rPr>
              <w:t>测量</w:t>
            </w:r>
          </w:p>
        </w:tc>
        <w:tc>
          <w:tcPr>
            <w:tcW w:w="805" w:type="dxa"/>
            <w:tcBorders>
              <w:top w:val="single" w:color="auto" w:sz="8" w:space="0"/>
              <w:left w:val="single" w:color="auto" w:sz="4" w:space="0"/>
              <w:bottom w:val="single" w:color="auto" w:sz="4" w:space="0"/>
              <w:right w:val="single" w:color="auto" w:sz="4" w:space="0"/>
            </w:tcBorders>
            <w:noWrap w:val="0"/>
            <w:vAlign w:val="center"/>
          </w:tcPr>
          <w:p w14:paraId="39D1D8B6">
            <w:pPr>
              <w:pStyle w:val="3"/>
              <w:snapToGrid w:val="0"/>
              <w:spacing w:line="240" w:lineRule="auto"/>
              <w:ind w:firstLine="21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3</w:t>
            </w:r>
          </w:p>
        </w:tc>
        <w:tc>
          <w:tcPr>
            <w:tcW w:w="2973" w:type="dxa"/>
            <w:tcBorders>
              <w:left w:val="single" w:color="auto" w:sz="4" w:space="0"/>
              <w:bottom w:val="single" w:color="auto" w:sz="4" w:space="0"/>
              <w:right w:val="single" w:color="auto" w:sz="4" w:space="0"/>
            </w:tcBorders>
            <w:noWrap w:val="0"/>
            <w:vAlign w:val="center"/>
          </w:tcPr>
          <w:p w14:paraId="357A8AAB">
            <w:pPr>
              <w:pStyle w:val="3"/>
              <w:snapToGrid w:val="0"/>
              <w:spacing w:line="240" w:lineRule="auto"/>
              <w:ind w:firstLine="0" w:firstLineChars="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测量结束后</w:t>
            </w:r>
            <w:r>
              <w:rPr>
                <w:rFonts w:ascii="宋体" w:hAnsi="宋体" w:cs="宋体"/>
                <w:i w:val="0"/>
                <w:color w:val="auto"/>
                <w:sz w:val="21"/>
                <w:szCs w:val="21"/>
                <w:highlight w:val="none"/>
              </w:rPr>
              <w:t>次</w:t>
            </w:r>
            <w:r>
              <w:rPr>
                <w:rFonts w:hint="eastAsia" w:ascii="宋体" w:hAnsi="宋体" w:cs="宋体"/>
                <w:i w:val="0"/>
                <w:color w:val="auto"/>
                <w:sz w:val="21"/>
                <w:szCs w:val="21"/>
                <w:highlight w:val="none"/>
              </w:rPr>
              <w:t>日</w:t>
            </w:r>
            <w:r>
              <w:rPr>
                <w:rFonts w:ascii="宋体" w:hAnsi="宋体" w:cs="宋体"/>
                <w:i w:val="0"/>
                <w:color w:val="auto"/>
                <w:sz w:val="21"/>
                <w:szCs w:val="21"/>
                <w:highlight w:val="none"/>
              </w:rPr>
              <w:t>报初步成果，7日内递交</w:t>
            </w:r>
          </w:p>
        </w:tc>
        <w:tc>
          <w:tcPr>
            <w:tcW w:w="1421" w:type="dxa"/>
            <w:tcBorders>
              <w:top w:val="single" w:color="auto" w:sz="8" w:space="0"/>
              <w:left w:val="single" w:color="auto" w:sz="4" w:space="0"/>
              <w:bottom w:val="single" w:color="auto" w:sz="4" w:space="0"/>
              <w:right w:val="single" w:color="auto" w:sz="8" w:space="0"/>
            </w:tcBorders>
            <w:noWrap w:val="0"/>
            <w:vAlign w:val="center"/>
          </w:tcPr>
          <w:p w14:paraId="083D9860">
            <w:pPr>
              <w:pStyle w:val="3"/>
              <w:snapToGrid w:val="0"/>
              <w:spacing w:line="240" w:lineRule="auto"/>
              <w:ind w:firstLine="0" w:firstLineChars="0"/>
              <w:rPr>
                <w:rFonts w:ascii="宋体" w:hAnsi="宋体" w:cs="宋体"/>
                <w:i w:val="0"/>
                <w:color w:val="auto"/>
                <w:sz w:val="21"/>
                <w:szCs w:val="21"/>
                <w:highlight w:val="none"/>
              </w:rPr>
            </w:pPr>
            <w:r>
              <w:rPr>
                <w:rFonts w:ascii="宋体" w:hAnsi="宋体" w:cs="宋体"/>
                <w:i w:val="0"/>
                <w:color w:val="auto"/>
                <w:sz w:val="21"/>
                <w:szCs w:val="21"/>
                <w:highlight w:val="none"/>
              </w:rPr>
              <w:t>必要时即时报</w:t>
            </w:r>
          </w:p>
        </w:tc>
      </w:tr>
      <w:tr w14:paraId="43E4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6" w:type="dxa"/>
            <w:tcBorders>
              <w:top w:val="single" w:color="auto" w:sz="4" w:space="0"/>
              <w:left w:val="single" w:color="auto" w:sz="8" w:space="0"/>
              <w:bottom w:val="single" w:color="auto" w:sz="4" w:space="0"/>
              <w:right w:val="single" w:color="auto" w:sz="4" w:space="0"/>
            </w:tcBorders>
            <w:noWrap w:val="0"/>
            <w:vAlign w:val="center"/>
          </w:tcPr>
          <w:p w14:paraId="1D6B04F7">
            <w:pPr>
              <w:pStyle w:val="3"/>
              <w:snapToGrid w:val="0"/>
              <w:spacing w:line="240" w:lineRule="auto"/>
              <w:ind w:firstLine="21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5</w:t>
            </w:r>
          </w:p>
        </w:tc>
        <w:tc>
          <w:tcPr>
            <w:tcW w:w="3832" w:type="dxa"/>
            <w:tcBorders>
              <w:top w:val="single" w:color="auto" w:sz="4" w:space="0"/>
              <w:left w:val="single" w:color="auto" w:sz="4" w:space="0"/>
              <w:bottom w:val="single" w:color="auto" w:sz="4" w:space="0"/>
              <w:right w:val="single" w:color="auto" w:sz="4" w:space="0"/>
            </w:tcBorders>
            <w:noWrap w:val="0"/>
            <w:vAlign w:val="center"/>
          </w:tcPr>
          <w:p w14:paraId="5E7998D3">
            <w:pPr>
              <w:pStyle w:val="3"/>
              <w:snapToGrid w:val="0"/>
              <w:spacing w:line="240" w:lineRule="auto"/>
              <w:ind w:firstLine="0" w:firstLineChars="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重要塘段塘前河势演变及工后稳定性监测</w:t>
            </w:r>
          </w:p>
        </w:tc>
        <w:tc>
          <w:tcPr>
            <w:tcW w:w="805" w:type="dxa"/>
            <w:tcBorders>
              <w:top w:val="single" w:color="auto" w:sz="4" w:space="0"/>
              <w:left w:val="single" w:color="auto" w:sz="4" w:space="0"/>
              <w:bottom w:val="single" w:color="auto" w:sz="4" w:space="0"/>
              <w:right w:val="single" w:color="auto" w:sz="4" w:space="0"/>
            </w:tcBorders>
            <w:noWrap w:val="0"/>
            <w:vAlign w:val="center"/>
          </w:tcPr>
          <w:p w14:paraId="4F2790B5">
            <w:pPr>
              <w:pStyle w:val="3"/>
              <w:snapToGrid w:val="0"/>
              <w:spacing w:line="240" w:lineRule="auto"/>
              <w:ind w:firstLine="21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3</w:t>
            </w:r>
          </w:p>
        </w:tc>
        <w:tc>
          <w:tcPr>
            <w:tcW w:w="2973" w:type="dxa"/>
            <w:tcBorders>
              <w:top w:val="single" w:color="auto" w:sz="4" w:space="0"/>
              <w:left w:val="single" w:color="auto" w:sz="4" w:space="0"/>
              <w:bottom w:val="single" w:color="auto" w:sz="4" w:space="0"/>
              <w:right w:val="single" w:color="auto" w:sz="4" w:space="0"/>
            </w:tcBorders>
            <w:noWrap w:val="0"/>
            <w:vAlign w:val="center"/>
          </w:tcPr>
          <w:p w14:paraId="771DAC4E">
            <w:pPr>
              <w:pStyle w:val="3"/>
              <w:snapToGrid w:val="0"/>
              <w:spacing w:line="240" w:lineRule="auto"/>
              <w:ind w:firstLine="0" w:firstLineChars="0"/>
              <w:rPr>
                <w:rFonts w:ascii="宋体" w:hAnsi="宋体" w:cs="宋体"/>
                <w:i w:val="0"/>
                <w:color w:val="auto"/>
                <w:sz w:val="21"/>
                <w:szCs w:val="21"/>
                <w:highlight w:val="none"/>
              </w:rPr>
            </w:pPr>
            <w:r>
              <w:rPr>
                <w:rFonts w:hint="eastAsia" w:ascii="宋体" w:hAnsi="宋体" w:cs="宋体"/>
                <w:i w:val="0"/>
                <w:color w:val="auto"/>
                <w:sz w:val="21"/>
                <w:szCs w:val="21"/>
                <w:highlight w:val="none"/>
              </w:rPr>
              <w:t>测量结束后</w:t>
            </w:r>
            <w:r>
              <w:rPr>
                <w:rFonts w:ascii="宋体" w:hAnsi="宋体" w:cs="宋体"/>
                <w:i w:val="0"/>
                <w:color w:val="auto"/>
                <w:sz w:val="21"/>
                <w:szCs w:val="21"/>
                <w:highlight w:val="none"/>
              </w:rPr>
              <w:t>15日内递交</w:t>
            </w:r>
          </w:p>
        </w:tc>
        <w:tc>
          <w:tcPr>
            <w:tcW w:w="1421" w:type="dxa"/>
            <w:tcBorders>
              <w:top w:val="single" w:color="auto" w:sz="4" w:space="0"/>
              <w:left w:val="single" w:color="auto" w:sz="4" w:space="0"/>
              <w:bottom w:val="single" w:color="auto" w:sz="4" w:space="0"/>
              <w:right w:val="single" w:color="auto" w:sz="8" w:space="0"/>
            </w:tcBorders>
            <w:noWrap w:val="0"/>
            <w:vAlign w:val="center"/>
          </w:tcPr>
          <w:p w14:paraId="4237CBCA">
            <w:pPr>
              <w:pStyle w:val="3"/>
              <w:snapToGrid w:val="0"/>
              <w:spacing w:line="240" w:lineRule="auto"/>
              <w:ind w:firstLine="0" w:firstLineChars="0"/>
              <w:rPr>
                <w:rFonts w:hint="eastAsia" w:ascii="宋体" w:hAnsi="宋体" w:cs="宋体"/>
                <w:i w:val="0"/>
                <w:color w:val="auto"/>
                <w:sz w:val="21"/>
                <w:szCs w:val="21"/>
                <w:highlight w:val="none"/>
              </w:rPr>
            </w:pPr>
          </w:p>
        </w:tc>
      </w:tr>
      <w:tr w14:paraId="1B19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6" w:type="dxa"/>
            <w:tcBorders>
              <w:top w:val="single" w:color="auto" w:sz="4" w:space="0"/>
              <w:left w:val="single" w:color="auto" w:sz="8" w:space="0"/>
              <w:bottom w:val="single" w:color="auto" w:sz="4" w:space="0"/>
              <w:right w:val="single" w:color="auto" w:sz="4" w:space="0"/>
            </w:tcBorders>
            <w:noWrap w:val="0"/>
            <w:vAlign w:val="center"/>
          </w:tcPr>
          <w:p w14:paraId="07787C8E">
            <w:pPr>
              <w:pStyle w:val="3"/>
              <w:snapToGrid w:val="0"/>
              <w:spacing w:line="240" w:lineRule="auto"/>
              <w:ind w:firstLine="210"/>
              <w:rPr>
                <w:rFonts w:ascii="宋体" w:hAnsi="宋体" w:cs="宋体"/>
                <w:i w:val="0"/>
                <w:color w:val="auto"/>
                <w:sz w:val="21"/>
                <w:szCs w:val="21"/>
                <w:highlight w:val="none"/>
                <w:lang w:val="en"/>
              </w:rPr>
            </w:pPr>
            <w:r>
              <w:rPr>
                <w:rFonts w:ascii="宋体" w:hAnsi="宋体" w:cs="宋体"/>
                <w:i w:val="0"/>
                <w:color w:val="auto"/>
                <w:sz w:val="21"/>
                <w:szCs w:val="21"/>
                <w:highlight w:val="none"/>
                <w:lang w:val="en"/>
              </w:rPr>
              <w:t>6</w:t>
            </w:r>
          </w:p>
        </w:tc>
        <w:tc>
          <w:tcPr>
            <w:tcW w:w="3832" w:type="dxa"/>
            <w:tcBorders>
              <w:top w:val="single" w:color="auto" w:sz="4" w:space="0"/>
              <w:left w:val="single" w:color="auto" w:sz="4" w:space="0"/>
              <w:bottom w:val="single" w:color="auto" w:sz="4" w:space="0"/>
              <w:right w:val="single" w:color="auto" w:sz="4" w:space="0"/>
            </w:tcBorders>
            <w:noWrap w:val="0"/>
            <w:vAlign w:val="center"/>
          </w:tcPr>
          <w:p w14:paraId="27869FA8">
            <w:pPr>
              <w:pStyle w:val="3"/>
              <w:snapToGrid w:val="0"/>
              <w:spacing w:line="240" w:lineRule="auto"/>
              <w:ind w:firstLine="0" w:firstLineChars="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观测项目年报</w:t>
            </w:r>
          </w:p>
        </w:tc>
        <w:tc>
          <w:tcPr>
            <w:tcW w:w="805" w:type="dxa"/>
            <w:tcBorders>
              <w:top w:val="single" w:color="auto" w:sz="4" w:space="0"/>
              <w:left w:val="single" w:color="auto" w:sz="4" w:space="0"/>
              <w:bottom w:val="single" w:color="auto" w:sz="4" w:space="0"/>
              <w:right w:val="single" w:color="auto" w:sz="4" w:space="0"/>
            </w:tcBorders>
            <w:noWrap w:val="0"/>
            <w:vAlign w:val="center"/>
          </w:tcPr>
          <w:p w14:paraId="73E933D5">
            <w:pPr>
              <w:pStyle w:val="3"/>
              <w:snapToGrid w:val="0"/>
              <w:spacing w:line="240" w:lineRule="auto"/>
              <w:ind w:firstLine="21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5</w:t>
            </w:r>
          </w:p>
        </w:tc>
        <w:tc>
          <w:tcPr>
            <w:tcW w:w="2973" w:type="dxa"/>
            <w:tcBorders>
              <w:top w:val="single" w:color="auto" w:sz="4" w:space="0"/>
              <w:left w:val="single" w:color="auto" w:sz="4" w:space="0"/>
              <w:bottom w:val="single" w:color="auto" w:sz="4" w:space="0"/>
              <w:right w:val="single" w:color="auto" w:sz="4" w:space="0"/>
            </w:tcBorders>
            <w:noWrap w:val="0"/>
            <w:vAlign w:val="center"/>
          </w:tcPr>
          <w:p w14:paraId="6F887F81">
            <w:pPr>
              <w:pStyle w:val="3"/>
              <w:snapToGrid w:val="0"/>
              <w:spacing w:line="240" w:lineRule="auto"/>
              <w:ind w:firstLine="0" w:firstLineChars="0"/>
              <w:rPr>
                <w:rFonts w:hint="eastAsia" w:ascii="宋体" w:hAnsi="宋体" w:cs="宋体"/>
                <w:i w:val="0"/>
                <w:color w:val="auto"/>
                <w:sz w:val="21"/>
                <w:szCs w:val="21"/>
                <w:highlight w:val="none"/>
              </w:rPr>
            </w:pPr>
            <w:r>
              <w:rPr>
                <w:rFonts w:hint="eastAsia" w:ascii="宋体" w:hAnsi="宋体" w:cs="宋体"/>
                <w:i w:val="0"/>
                <w:color w:val="auto"/>
                <w:sz w:val="21"/>
                <w:szCs w:val="21"/>
                <w:highlight w:val="none"/>
              </w:rPr>
              <w:t>年报在12月15日前递交</w:t>
            </w:r>
          </w:p>
        </w:tc>
        <w:tc>
          <w:tcPr>
            <w:tcW w:w="1421" w:type="dxa"/>
            <w:tcBorders>
              <w:top w:val="single" w:color="auto" w:sz="4" w:space="0"/>
              <w:left w:val="single" w:color="auto" w:sz="4" w:space="0"/>
              <w:bottom w:val="single" w:color="auto" w:sz="4" w:space="0"/>
              <w:right w:val="single" w:color="auto" w:sz="8" w:space="0"/>
            </w:tcBorders>
            <w:noWrap w:val="0"/>
            <w:vAlign w:val="center"/>
          </w:tcPr>
          <w:p w14:paraId="18677D90">
            <w:pPr>
              <w:pStyle w:val="3"/>
              <w:snapToGrid w:val="0"/>
              <w:spacing w:line="240" w:lineRule="auto"/>
              <w:ind w:firstLine="210"/>
              <w:rPr>
                <w:rFonts w:hint="eastAsia" w:ascii="宋体" w:hAnsi="宋体" w:cs="宋体"/>
                <w:i w:val="0"/>
                <w:color w:val="auto"/>
                <w:sz w:val="21"/>
                <w:szCs w:val="21"/>
                <w:highlight w:val="none"/>
              </w:rPr>
            </w:pPr>
          </w:p>
        </w:tc>
      </w:tr>
      <w:tr w14:paraId="5F33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46" w:type="dxa"/>
            <w:tcBorders>
              <w:top w:val="single" w:color="auto" w:sz="4" w:space="0"/>
              <w:left w:val="single" w:color="auto" w:sz="8" w:space="0"/>
              <w:bottom w:val="single" w:color="auto" w:sz="4" w:space="0"/>
              <w:right w:val="single" w:color="auto" w:sz="4" w:space="0"/>
            </w:tcBorders>
            <w:noWrap w:val="0"/>
            <w:vAlign w:val="center"/>
          </w:tcPr>
          <w:p w14:paraId="0DDBCDE0">
            <w:pPr>
              <w:pStyle w:val="3"/>
              <w:snapToGrid w:val="0"/>
              <w:spacing w:line="240" w:lineRule="auto"/>
              <w:ind w:firstLine="210"/>
              <w:rPr>
                <w:rFonts w:hint="default" w:ascii="宋体" w:hAnsi="宋体" w:cs="宋体"/>
                <w:i w:val="0"/>
                <w:color w:val="auto"/>
                <w:sz w:val="21"/>
                <w:szCs w:val="21"/>
                <w:highlight w:val="none"/>
              </w:rPr>
            </w:pPr>
            <w:r>
              <w:rPr>
                <w:rFonts w:ascii="宋体" w:hAnsi="宋体" w:cs="宋体"/>
                <w:i w:val="0"/>
                <w:color w:val="auto"/>
                <w:sz w:val="21"/>
                <w:szCs w:val="21"/>
                <w:highlight w:val="none"/>
              </w:rPr>
              <w:t>7</w:t>
            </w:r>
          </w:p>
        </w:tc>
        <w:tc>
          <w:tcPr>
            <w:tcW w:w="3832" w:type="dxa"/>
            <w:tcBorders>
              <w:top w:val="single" w:color="auto" w:sz="4" w:space="0"/>
              <w:left w:val="single" w:color="auto" w:sz="4" w:space="0"/>
              <w:bottom w:val="single" w:color="auto" w:sz="4" w:space="0"/>
              <w:right w:val="single" w:color="auto" w:sz="4" w:space="0"/>
            </w:tcBorders>
            <w:noWrap w:val="0"/>
            <w:vAlign w:val="center"/>
          </w:tcPr>
          <w:p w14:paraId="0036300D">
            <w:pPr>
              <w:pStyle w:val="3"/>
              <w:snapToGrid w:val="0"/>
              <w:spacing w:line="240" w:lineRule="auto"/>
              <w:ind w:firstLine="0" w:firstLineChars="0"/>
              <w:rPr>
                <w:rFonts w:hint="default" w:ascii="宋体" w:hAnsi="宋体" w:cs="宋体"/>
                <w:i w:val="0"/>
                <w:color w:val="auto"/>
                <w:sz w:val="21"/>
                <w:szCs w:val="21"/>
                <w:highlight w:val="none"/>
              </w:rPr>
            </w:pPr>
            <w:r>
              <w:rPr>
                <w:rFonts w:hint="default" w:ascii="宋体" w:hAnsi="宋体" w:cs="宋体"/>
                <w:i w:val="0"/>
                <w:color w:val="auto"/>
                <w:sz w:val="21"/>
                <w:szCs w:val="21"/>
                <w:highlight w:val="none"/>
              </w:rPr>
              <w:t>海塘变形观测成果总结分析报告</w:t>
            </w:r>
          </w:p>
        </w:tc>
        <w:tc>
          <w:tcPr>
            <w:tcW w:w="805" w:type="dxa"/>
            <w:tcBorders>
              <w:top w:val="single" w:color="auto" w:sz="4" w:space="0"/>
              <w:left w:val="single" w:color="auto" w:sz="4" w:space="0"/>
              <w:bottom w:val="single" w:color="auto" w:sz="4" w:space="0"/>
              <w:right w:val="single" w:color="auto" w:sz="4" w:space="0"/>
            </w:tcBorders>
            <w:noWrap w:val="0"/>
            <w:vAlign w:val="center"/>
          </w:tcPr>
          <w:p w14:paraId="04B5B30C">
            <w:pPr>
              <w:pStyle w:val="3"/>
              <w:snapToGrid w:val="0"/>
              <w:spacing w:line="240" w:lineRule="auto"/>
              <w:ind w:firstLine="210"/>
              <w:rPr>
                <w:rFonts w:hint="default" w:ascii="宋体" w:hAnsi="宋体" w:cs="宋体"/>
                <w:i w:val="0"/>
                <w:color w:val="auto"/>
                <w:sz w:val="21"/>
                <w:szCs w:val="21"/>
                <w:highlight w:val="none"/>
              </w:rPr>
            </w:pPr>
            <w:r>
              <w:rPr>
                <w:rFonts w:hint="default" w:ascii="宋体" w:hAnsi="宋体" w:cs="宋体"/>
                <w:i w:val="0"/>
                <w:color w:val="auto"/>
                <w:sz w:val="21"/>
                <w:szCs w:val="21"/>
                <w:highlight w:val="none"/>
              </w:rPr>
              <w:t>5</w:t>
            </w:r>
          </w:p>
        </w:tc>
        <w:tc>
          <w:tcPr>
            <w:tcW w:w="2973" w:type="dxa"/>
            <w:tcBorders>
              <w:top w:val="single" w:color="auto" w:sz="4" w:space="0"/>
              <w:left w:val="single" w:color="auto" w:sz="4" w:space="0"/>
              <w:bottom w:val="single" w:color="auto" w:sz="4" w:space="0"/>
              <w:right w:val="single" w:color="auto" w:sz="4" w:space="0"/>
            </w:tcBorders>
            <w:noWrap w:val="0"/>
            <w:vAlign w:val="center"/>
          </w:tcPr>
          <w:p w14:paraId="38F946BF">
            <w:pPr>
              <w:pStyle w:val="3"/>
              <w:snapToGrid w:val="0"/>
              <w:spacing w:line="240" w:lineRule="auto"/>
              <w:ind w:firstLine="0" w:firstLineChars="0"/>
              <w:rPr>
                <w:rFonts w:hint="default" w:ascii="宋体" w:hAnsi="宋体" w:cs="宋体"/>
                <w:i w:val="0"/>
                <w:color w:val="auto"/>
                <w:sz w:val="21"/>
                <w:szCs w:val="21"/>
                <w:highlight w:val="none"/>
              </w:rPr>
            </w:pPr>
            <w:r>
              <w:rPr>
                <w:rFonts w:hint="default" w:ascii="宋体" w:hAnsi="宋体" w:cs="宋体"/>
                <w:i w:val="0"/>
                <w:color w:val="auto"/>
                <w:sz w:val="21"/>
                <w:szCs w:val="21"/>
                <w:highlight w:val="none"/>
              </w:rPr>
              <w:t>12月15日前递交</w:t>
            </w:r>
          </w:p>
        </w:tc>
        <w:tc>
          <w:tcPr>
            <w:tcW w:w="1421" w:type="dxa"/>
            <w:tcBorders>
              <w:top w:val="single" w:color="auto" w:sz="4" w:space="0"/>
              <w:left w:val="single" w:color="auto" w:sz="4" w:space="0"/>
              <w:bottom w:val="single" w:color="auto" w:sz="4" w:space="0"/>
              <w:right w:val="single" w:color="auto" w:sz="8" w:space="0"/>
            </w:tcBorders>
            <w:noWrap w:val="0"/>
            <w:vAlign w:val="center"/>
          </w:tcPr>
          <w:p w14:paraId="7A2BA1D9">
            <w:pPr>
              <w:pStyle w:val="3"/>
              <w:snapToGrid w:val="0"/>
              <w:spacing w:line="240" w:lineRule="auto"/>
              <w:ind w:left="0" w:leftChars="0" w:firstLine="0" w:firstLineChars="0"/>
              <w:rPr>
                <w:rFonts w:hint="default" w:ascii="宋体" w:hAnsi="宋体" w:cs="宋体"/>
                <w:i w:val="0"/>
                <w:color w:val="auto"/>
                <w:sz w:val="21"/>
                <w:szCs w:val="21"/>
                <w:highlight w:val="none"/>
              </w:rPr>
            </w:pPr>
            <w:r>
              <w:rPr>
                <w:rFonts w:hint="default" w:ascii="宋体" w:hAnsi="宋体" w:cs="宋体"/>
                <w:i w:val="0"/>
                <w:color w:val="auto"/>
                <w:sz w:val="21"/>
                <w:szCs w:val="21"/>
                <w:highlight w:val="none"/>
              </w:rPr>
              <w:t>实施以来至</w:t>
            </w:r>
            <w:r>
              <w:rPr>
                <w:rFonts w:hint="eastAsia" w:ascii="宋体" w:hAnsi="宋体" w:cs="宋体"/>
                <w:i w:val="0"/>
                <w:color w:val="auto"/>
                <w:sz w:val="21"/>
                <w:szCs w:val="21"/>
                <w:highlight w:val="none"/>
                <w:lang w:eastAsia="zh-CN"/>
              </w:rPr>
              <w:t>2025</w:t>
            </w:r>
            <w:r>
              <w:rPr>
                <w:rFonts w:hint="default" w:ascii="宋体" w:hAnsi="宋体" w:cs="宋体"/>
                <w:i w:val="0"/>
                <w:color w:val="auto"/>
                <w:sz w:val="21"/>
                <w:szCs w:val="21"/>
                <w:highlight w:val="none"/>
              </w:rPr>
              <w:t>年</w:t>
            </w:r>
          </w:p>
        </w:tc>
      </w:tr>
    </w:tbl>
    <w:p w14:paraId="7B8DC942">
      <w:pPr>
        <w:pStyle w:val="3"/>
        <w:ind w:firstLine="301"/>
        <w:jc w:val="center"/>
        <w:rPr>
          <w:rFonts w:hint="eastAsia" w:ascii="宋体" w:hAnsi="宋体" w:cs="宋体"/>
          <w:b/>
          <w:bCs/>
          <w:i w:val="0"/>
          <w:color w:val="auto"/>
          <w:sz w:val="30"/>
          <w:szCs w:val="30"/>
          <w:highlight w:val="none"/>
        </w:rPr>
        <w:sectPr>
          <w:pgSz w:w="11906" w:h="16838"/>
          <w:pgMar w:top="1418" w:right="1418" w:bottom="1418" w:left="1418" w:header="936" w:footer="992" w:gutter="0"/>
          <w:pgNumType w:start="0"/>
          <w:cols w:space="720" w:num="1"/>
          <w:docGrid w:linePitch="312" w:charSpace="0"/>
        </w:sectPr>
      </w:pPr>
    </w:p>
    <w:p w14:paraId="7315D7FA">
      <w:pPr>
        <w:pStyle w:val="3"/>
        <w:ind w:firstLine="301"/>
        <w:jc w:val="center"/>
        <w:rPr>
          <w:rFonts w:hint="eastAsia" w:ascii="宋体" w:hAnsi="宋体" w:cs="宋体"/>
          <w:b/>
          <w:bCs/>
          <w:i w:val="0"/>
          <w:color w:val="auto"/>
          <w:sz w:val="30"/>
          <w:szCs w:val="30"/>
          <w:highlight w:val="none"/>
        </w:rPr>
      </w:pPr>
      <w:r>
        <w:rPr>
          <w:rFonts w:hint="eastAsia" w:ascii="宋体" w:hAnsi="宋体" w:cs="宋体"/>
          <w:b/>
          <w:bCs/>
          <w:i w:val="0"/>
          <w:color w:val="auto"/>
          <w:sz w:val="30"/>
          <w:szCs w:val="30"/>
          <w:highlight w:val="none"/>
        </w:rPr>
        <w:t>第二部分：嘉兴段</w:t>
      </w:r>
    </w:p>
    <w:p w14:paraId="7711C8AA">
      <w:pPr>
        <w:pStyle w:val="3"/>
        <w:ind w:firstLine="211"/>
        <w:rPr>
          <w:rFonts w:hint="eastAsia" w:ascii="宋体" w:hAnsi="宋体" w:cs="宋体"/>
          <w:b/>
          <w:bCs/>
          <w:i w:val="0"/>
          <w:color w:val="auto"/>
          <w:szCs w:val="21"/>
          <w:highlight w:val="none"/>
        </w:rPr>
      </w:pPr>
      <w:r>
        <w:rPr>
          <w:rFonts w:hint="eastAsia" w:ascii="宋体" w:hAnsi="宋体" w:cs="宋体"/>
          <w:b/>
          <w:bCs/>
          <w:i w:val="0"/>
          <w:color w:val="auto"/>
          <w:szCs w:val="21"/>
          <w:highlight w:val="none"/>
        </w:rPr>
        <w:t>第一项  钱塘江嘉兴段省管一线海塘变形观测</w:t>
      </w:r>
    </w:p>
    <w:p w14:paraId="269DB0E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一、主要内容</w:t>
      </w:r>
    </w:p>
    <w:p w14:paraId="5A2D747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1、说明</w:t>
      </w:r>
    </w:p>
    <w:p w14:paraId="13C1C3E8">
      <w:pPr>
        <w:pStyle w:val="3"/>
        <w:ind w:left="210" w:leftChars="100" w:firstLineChars="200"/>
        <w:rPr>
          <w:rFonts w:hint="eastAsia" w:ascii="宋体" w:hAnsi="宋体" w:cs="宋体"/>
          <w:i w:val="0"/>
          <w:color w:val="auto"/>
          <w:szCs w:val="21"/>
          <w:highlight w:val="none"/>
        </w:rPr>
      </w:pPr>
      <w:r>
        <w:rPr>
          <w:rFonts w:hint="eastAsia" w:ascii="宋体" w:hAnsi="宋体" w:cs="宋体"/>
          <w:i w:val="0"/>
          <w:color w:val="auto"/>
          <w:szCs w:val="21"/>
          <w:highlight w:val="none"/>
        </w:rPr>
        <w:t>钱塘江嘉兴段省管一线海塘上游起自老盐仓大坝，下游端至金丝娘桥段海塘，共计54Km，它是整个北岸防御体系的重要组成部分，共同保护浙江杭嘉湖及苏淞地区广大平原700万亩耕地及700余万人民生命财产及大量工矿企业、沪杭铁路、高速公路等重要设施的安全，是防御洪潮的重要水利工程。历朝历代都十分重视海塘的安危，动用大量人力财力固塘御潮，在明清朝修建了鱼鳞石塘，199</w:t>
      </w:r>
      <w:r>
        <w:rPr>
          <w:rFonts w:ascii="宋体" w:hAnsi="宋体" w:cs="宋体"/>
          <w:i w:val="0"/>
          <w:color w:val="auto"/>
          <w:szCs w:val="21"/>
          <w:highlight w:val="none"/>
        </w:rPr>
        <w:t>7</w:t>
      </w:r>
      <w:r>
        <w:rPr>
          <w:rFonts w:hint="eastAsia" w:ascii="宋体" w:hAnsi="宋体" w:cs="宋体"/>
          <w:i w:val="0"/>
          <w:color w:val="auto"/>
          <w:szCs w:val="21"/>
          <w:highlight w:val="none"/>
        </w:rPr>
        <w:t>年至2003年间进行了钱塘江北岸标准海塘工程建设，仍保留了35km鱼鳞石塘发挥防洪御潮的作用；但终因涌潮、台风暴潮、洪水、江道变迁等复杂的自然条件，工程运行中发现了一些问题，例海塘局部地段有明显的沉降变形位移、鱼鳞石塘块石挤碎、塘面裂缝等现象；同时随着经济社会的发展，涉塘（堤）交叉建筑物的增多，对海塘的安全运行带来影响，例穿塘（堤）管道、涉塘（堤）桥梁等。为进一步提高科学管理海塘的水平，开展嘉兴段省管临江一线海塘变形观测，根据《海堤工程技术标准汇编》、《浙江省海塘工程技术规定》(下册)及《浙江省水利工程管理考核办法》等相关规范条文，做好钱塘江北岸嘉兴段省管海塘运行管理工作。</w:t>
      </w:r>
    </w:p>
    <w:p w14:paraId="16E6C30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2、观测的目的</w:t>
      </w:r>
    </w:p>
    <w:p w14:paraId="3DFD3F2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按照批复的观测实施方案，通过对钱塘江嘉兴段省管一线海塘运行期间的塘身进行长期的变形监测，并结合海塘运行维护、加固需要，布设观测点，进行监测或观测，并对相应监测（观测）成果进行分析，为海塘管理提供依据；</w:t>
      </w:r>
    </w:p>
    <w:p w14:paraId="2467F6E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（2)因海塘堤线，地基复杂，堤身结构、土埝填土性质不同，堤身变形也有较大差别，结合日常检查、运行维护的实际情况，布设观测点、观测断面及设置观测项目：</w:t>
      </w:r>
    </w:p>
    <w:p w14:paraId="29C36B4B">
      <w:pPr>
        <w:pStyle w:val="3"/>
        <w:ind w:firstLine="0" w:firstLineChars="0"/>
        <w:rPr>
          <w:rFonts w:hint="eastAsia" w:ascii="宋体" w:hAnsi="宋体" w:cs="宋体"/>
          <w:i w:val="0"/>
          <w:color w:val="auto"/>
          <w:szCs w:val="21"/>
          <w:highlight w:val="none"/>
        </w:rPr>
      </w:pPr>
      <w:r>
        <w:rPr>
          <w:rFonts w:ascii="宋体" w:hAnsi="宋体" w:cs="宋体"/>
          <w:i w:val="0"/>
          <w:color w:val="auto"/>
          <w:szCs w:val="21"/>
          <w:highlight w:val="none"/>
        </w:rPr>
        <w:t xml:space="preserve">    </w:t>
      </w:r>
      <w:r>
        <w:rPr>
          <w:rFonts w:hint="eastAsia" w:ascii="宋体" w:hAnsi="宋体" w:cs="宋体"/>
          <w:i w:val="0"/>
          <w:color w:val="auto"/>
          <w:szCs w:val="21"/>
          <w:highlight w:val="none"/>
        </w:rPr>
        <w:t>①沉降观测原则上按300 m布设一点，测点布设在挡浪墙基座，个别测点布设在挡浪墙顶；对强涌潮海宁段每2km设置综合观测断面，且在塘面（鱼鳞石塘顶）每100m布设一点进行沉降观测</w:t>
      </w:r>
      <w:r>
        <w:rPr>
          <w:rFonts w:ascii="宋体" w:hAnsi="宋体" w:cs="宋体"/>
          <w:i w:val="0"/>
          <w:color w:val="auto"/>
          <w:szCs w:val="21"/>
          <w:highlight w:val="none"/>
        </w:rPr>
        <w:t>,</w:t>
      </w:r>
      <w:r>
        <w:rPr>
          <w:rFonts w:hint="eastAsia" w:ascii="宋体" w:hAnsi="宋体" w:cs="宋体"/>
          <w:i w:val="0"/>
          <w:color w:val="auto"/>
          <w:szCs w:val="21"/>
          <w:highlight w:val="none"/>
        </w:rPr>
        <w:t>以了解海塘长期沉降趋势为目的；</w:t>
      </w:r>
    </w:p>
    <w:p w14:paraId="6E4C9ECC">
      <w:pPr>
        <w:pStyle w:val="3"/>
        <w:ind w:firstLine="210"/>
        <w:rPr>
          <w:rFonts w:hint="eastAsia" w:ascii="宋体" w:hAnsi="宋体" w:cs="宋体"/>
          <w:i w:val="0"/>
          <w:color w:val="auto"/>
          <w:szCs w:val="21"/>
          <w:highlight w:val="none"/>
        </w:rPr>
      </w:pPr>
      <w:r>
        <w:rPr>
          <w:rFonts w:ascii="宋体" w:hAnsi="宋体" w:cs="宋体"/>
          <w:i w:val="0"/>
          <w:color w:val="auto"/>
          <w:szCs w:val="21"/>
          <w:highlight w:val="none"/>
        </w:rPr>
        <w:t xml:space="preserve"> </w:t>
      </w:r>
      <w:r>
        <w:rPr>
          <w:rFonts w:hint="eastAsia" w:ascii="宋体" w:hAnsi="宋体" w:cs="宋体"/>
          <w:i w:val="0"/>
          <w:color w:val="auto"/>
          <w:szCs w:val="21"/>
          <w:highlight w:val="none"/>
        </w:rPr>
        <w:t>②对有穿堤建（构）筑物的塘段及近年加固的塘段（后坡填土）利用建设期设置的观测设施进行塘身沉降、深层水平位移等变形观测，掌握堤身变形情况；</w:t>
      </w:r>
    </w:p>
    <w:p w14:paraId="734612E3">
      <w:pPr>
        <w:pStyle w:val="3"/>
        <w:ind w:firstLine="210"/>
        <w:rPr>
          <w:rFonts w:hint="eastAsia" w:ascii="宋体" w:hAnsi="宋体" w:cs="宋体"/>
          <w:i w:val="0"/>
          <w:color w:val="auto"/>
          <w:szCs w:val="21"/>
          <w:highlight w:val="none"/>
        </w:rPr>
      </w:pPr>
      <w:r>
        <w:rPr>
          <w:rFonts w:ascii="宋体" w:hAnsi="宋体" w:cs="宋体"/>
          <w:i w:val="0"/>
          <w:color w:val="auto"/>
          <w:szCs w:val="21"/>
          <w:highlight w:val="none"/>
        </w:rPr>
        <w:t xml:space="preserve"> </w:t>
      </w:r>
      <w:r>
        <w:rPr>
          <w:rFonts w:hint="eastAsia" w:ascii="宋体" w:hAnsi="宋体" w:cs="宋体"/>
          <w:i w:val="0"/>
          <w:color w:val="auto"/>
          <w:szCs w:val="21"/>
          <w:highlight w:val="none"/>
        </w:rPr>
        <w:t>③对运行管理中塘面出现较大裂缝和沉降的塘段，设置重点观测断面，进行沉降、位移观测，并对塘面裂缝进行观测，以掌握变形发展情况，分析发生原因</w:t>
      </w:r>
      <w:r>
        <w:rPr>
          <w:rFonts w:ascii="宋体" w:hAnsi="宋体" w:cs="宋体"/>
          <w:i w:val="0"/>
          <w:color w:val="auto"/>
          <w:szCs w:val="21"/>
          <w:highlight w:val="none"/>
        </w:rPr>
        <w:t>；</w:t>
      </w:r>
    </w:p>
    <w:p w14:paraId="372CAA8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（3）继续对建设时设置的塘身浸润线（4个断面）进行观测，通过原型观测积累观测资料，为海塘、堤防设计与施工提供依据，提高堤防工程管理水平。</w:t>
      </w:r>
    </w:p>
    <w:p w14:paraId="7C2C9FC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3、监测内容及频次</w:t>
      </w:r>
    </w:p>
    <w:p w14:paraId="6442B1A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具体监测内容及频次详见下表：</w:t>
      </w:r>
    </w:p>
    <w:p w14:paraId="00EA452B">
      <w:pPr>
        <w:pStyle w:val="3"/>
        <w:ind w:firstLine="210"/>
        <w:rPr>
          <w:rFonts w:hint="eastAsia" w:ascii="宋体" w:hAnsi="宋体" w:cs="宋体"/>
          <w:i w:val="0"/>
          <w:color w:val="auto"/>
          <w:szCs w:val="21"/>
          <w:highlight w:val="none"/>
        </w:rPr>
        <w:sectPr>
          <w:pgSz w:w="11906" w:h="16838"/>
          <w:pgMar w:top="1418" w:right="1418" w:bottom="1418" w:left="1418" w:header="936" w:footer="992" w:gutter="0"/>
          <w:pgNumType w:start="0"/>
          <w:cols w:space="720" w:num="1"/>
          <w:docGrid w:linePitch="312" w:charSpace="0"/>
        </w:sectPr>
      </w:pPr>
    </w:p>
    <w:p w14:paraId="2527C557">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钱塘江嘉兴段省管一线海塘监测内容与频次</w:t>
      </w:r>
    </w:p>
    <w:tbl>
      <w:tblPr>
        <w:tblStyle w:val="62"/>
        <w:tblW w:w="1474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
        <w:gridCol w:w="374"/>
        <w:gridCol w:w="1098"/>
        <w:gridCol w:w="2854"/>
        <w:gridCol w:w="2550"/>
        <w:gridCol w:w="1165"/>
        <w:gridCol w:w="1247"/>
        <w:gridCol w:w="1422"/>
        <w:gridCol w:w="3134"/>
      </w:tblGrid>
      <w:tr w14:paraId="3DCAAC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Header/>
        </w:trPr>
        <w:tc>
          <w:tcPr>
            <w:tcW w:w="904" w:type="dxa"/>
            <w:noWrap w:val="0"/>
            <w:vAlign w:val="center"/>
          </w:tcPr>
          <w:p w14:paraId="158CCBE9">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观测</w:t>
            </w:r>
          </w:p>
          <w:p w14:paraId="5CDA4BAD">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项目</w:t>
            </w:r>
          </w:p>
        </w:tc>
        <w:tc>
          <w:tcPr>
            <w:tcW w:w="4326" w:type="dxa"/>
            <w:gridSpan w:val="3"/>
            <w:noWrap w:val="0"/>
            <w:vAlign w:val="center"/>
          </w:tcPr>
          <w:p w14:paraId="67121F5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观测位置</w:t>
            </w:r>
          </w:p>
        </w:tc>
        <w:tc>
          <w:tcPr>
            <w:tcW w:w="2550" w:type="dxa"/>
            <w:noWrap w:val="0"/>
            <w:vAlign w:val="center"/>
          </w:tcPr>
          <w:p w14:paraId="4086283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桩号</w:t>
            </w:r>
          </w:p>
        </w:tc>
        <w:tc>
          <w:tcPr>
            <w:tcW w:w="1165" w:type="dxa"/>
            <w:noWrap w:val="0"/>
            <w:vAlign w:val="center"/>
          </w:tcPr>
          <w:p w14:paraId="6729C175">
            <w:pPr>
              <w:pStyle w:val="3"/>
              <w:ind w:firstLine="0" w:firstLineChars="0"/>
              <w:jc w:val="center"/>
              <w:rPr>
                <w:rFonts w:hint="eastAsia" w:ascii="宋体" w:hAnsi="宋体" w:cs="宋体"/>
                <w:i w:val="0"/>
                <w:color w:val="auto"/>
                <w:szCs w:val="21"/>
                <w:highlight w:val="none"/>
              </w:rPr>
            </w:pPr>
            <w:r>
              <w:rPr>
                <w:rFonts w:hint="eastAsia" w:ascii="宋体" w:hAnsi="宋体" w:cs="宋体"/>
                <w:i w:val="0"/>
                <w:color w:val="auto"/>
                <w:szCs w:val="21"/>
                <w:highlight w:val="none"/>
              </w:rPr>
              <w:t>长度</w:t>
            </w:r>
          </w:p>
          <w:p w14:paraId="58AB570E">
            <w:pPr>
              <w:pStyle w:val="3"/>
              <w:ind w:firstLine="0" w:firstLineChars="0"/>
              <w:jc w:val="center"/>
              <w:rPr>
                <w:rFonts w:hint="eastAsia" w:ascii="宋体" w:hAnsi="宋体" w:cs="宋体"/>
                <w:i w:val="0"/>
                <w:color w:val="auto"/>
                <w:szCs w:val="21"/>
                <w:highlight w:val="none"/>
              </w:rPr>
            </w:pPr>
            <w:r>
              <w:rPr>
                <w:rFonts w:hint="eastAsia" w:ascii="宋体" w:hAnsi="宋体" w:cs="宋体"/>
                <w:i w:val="0"/>
                <w:color w:val="auto"/>
                <w:szCs w:val="21"/>
                <w:highlight w:val="none"/>
              </w:rPr>
              <w:t>（km）</w:t>
            </w:r>
          </w:p>
        </w:tc>
        <w:tc>
          <w:tcPr>
            <w:tcW w:w="1247" w:type="dxa"/>
            <w:noWrap w:val="0"/>
            <w:vAlign w:val="center"/>
          </w:tcPr>
          <w:p w14:paraId="370C3C76">
            <w:pPr>
              <w:pStyle w:val="3"/>
              <w:ind w:firstLine="0" w:firstLineChars="0"/>
              <w:jc w:val="center"/>
              <w:rPr>
                <w:rFonts w:hint="eastAsia" w:ascii="宋体" w:hAnsi="宋体" w:cs="宋体"/>
                <w:i w:val="0"/>
                <w:color w:val="auto"/>
                <w:szCs w:val="21"/>
                <w:highlight w:val="none"/>
              </w:rPr>
            </w:pPr>
            <w:r>
              <w:rPr>
                <w:rFonts w:hint="eastAsia" w:ascii="宋体" w:hAnsi="宋体" w:cs="宋体"/>
                <w:i w:val="0"/>
                <w:color w:val="auto"/>
                <w:szCs w:val="21"/>
                <w:highlight w:val="none"/>
              </w:rPr>
              <w:t>观测点位（个）</w:t>
            </w:r>
          </w:p>
        </w:tc>
        <w:tc>
          <w:tcPr>
            <w:tcW w:w="1422" w:type="dxa"/>
            <w:noWrap w:val="0"/>
            <w:vAlign w:val="center"/>
          </w:tcPr>
          <w:p w14:paraId="59CF5615">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观测频次（次/年）</w:t>
            </w:r>
          </w:p>
        </w:tc>
        <w:tc>
          <w:tcPr>
            <w:tcW w:w="3134" w:type="dxa"/>
            <w:noWrap w:val="0"/>
            <w:vAlign w:val="center"/>
          </w:tcPr>
          <w:p w14:paraId="1EB762A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备注</w:t>
            </w:r>
          </w:p>
        </w:tc>
      </w:tr>
      <w:tr w14:paraId="0F4363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blHeader/>
        </w:trPr>
        <w:tc>
          <w:tcPr>
            <w:tcW w:w="904" w:type="dxa"/>
            <w:vMerge w:val="restart"/>
            <w:noWrap w:val="0"/>
            <w:vAlign w:val="center"/>
          </w:tcPr>
          <w:p w14:paraId="6B349FDF">
            <w:pPr>
              <w:pStyle w:val="3"/>
              <w:ind w:firstLine="0" w:firstLineChars="0"/>
              <w:jc w:val="center"/>
              <w:rPr>
                <w:rFonts w:hint="default" w:ascii="宋体" w:hAnsi="宋体" w:cs="宋体"/>
                <w:i w:val="0"/>
                <w:color w:val="auto"/>
                <w:szCs w:val="21"/>
                <w:highlight w:val="none"/>
              </w:rPr>
            </w:pPr>
          </w:p>
          <w:p w14:paraId="05F062C7">
            <w:pPr>
              <w:pStyle w:val="3"/>
              <w:ind w:firstLine="0" w:firstLineChars="0"/>
              <w:jc w:val="center"/>
              <w:rPr>
                <w:rFonts w:hint="default" w:ascii="宋体" w:hAnsi="宋体" w:cs="宋体"/>
                <w:i w:val="0"/>
                <w:color w:val="auto"/>
                <w:szCs w:val="21"/>
                <w:highlight w:val="none"/>
              </w:rPr>
            </w:pPr>
          </w:p>
          <w:p w14:paraId="30A51391">
            <w:pPr>
              <w:pStyle w:val="3"/>
              <w:ind w:firstLine="0" w:firstLineChars="0"/>
              <w:jc w:val="center"/>
              <w:rPr>
                <w:rFonts w:hint="default" w:ascii="宋体" w:hAnsi="宋体" w:cs="宋体"/>
                <w:i w:val="0"/>
                <w:color w:val="auto"/>
                <w:szCs w:val="21"/>
                <w:highlight w:val="none"/>
              </w:rPr>
            </w:pPr>
          </w:p>
          <w:p w14:paraId="21099367">
            <w:pPr>
              <w:pStyle w:val="3"/>
              <w:ind w:firstLine="0" w:firstLineChars="0"/>
              <w:jc w:val="center"/>
              <w:rPr>
                <w:rFonts w:hint="default" w:ascii="宋体" w:hAnsi="宋体" w:cs="宋体"/>
                <w:i w:val="0"/>
                <w:color w:val="auto"/>
                <w:szCs w:val="21"/>
                <w:highlight w:val="none"/>
              </w:rPr>
            </w:pPr>
          </w:p>
          <w:p w14:paraId="7C5A2BF5">
            <w:pPr>
              <w:pStyle w:val="3"/>
              <w:ind w:firstLine="0" w:firstLineChars="0"/>
              <w:jc w:val="center"/>
              <w:rPr>
                <w:rFonts w:hint="default" w:ascii="宋体" w:hAnsi="宋体" w:cs="宋体"/>
                <w:i w:val="0"/>
                <w:color w:val="auto"/>
                <w:szCs w:val="21"/>
                <w:highlight w:val="none"/>
              </w:rPr>
            </w:pPr>
          </w:p>
          <w:p w14:paraId="4BCCE9AC">
            <w:pPr>
              <w:pStyle w:val="3"/>
              <w:ind w:firstLine="0" w:firstLineChars="0"/>
              <w:jc w:val="center"/>
              <w:rPr>
                <w:rFonts w:hint="default" w:ascii="宋体" w:hAnsi="宋体" w:cs="宋体"/>
                <w:i w:val="0"/>
                <w:color w:val="auto"/>
                <w:szCs w:val="21"/>
                <w:highlight w:val="none"/>
              </w:rPr>
            </w:pPr>
          </w:p>
          <w:p w14:paraId="45641615">
            <w:pPr>
              <w:pStyle w:val="3"/>
              <w:ind w:firstLine="0" w:firstLineChars="0"/>
              <w:jc w:val="center"/>
              <w:rPr>
                <w:rFonts w:hint="default" w:ascii="宋体" w:hAnsi="宋体" w:cs="宋体"/>
                <w:i w:val="0"/>
                <w:color w:val="auto"/>
                <w:szCs w:val="21"/>
                <w:highlight w:val="none"/>
              </w:rPr>
            </w:pPr>
          </w:p>
          <w:p w14:paraId="71E5E287">
            <w:pPr>
              <w:pStyle w:val="3"/>
              <w:ind w:firstLine="0" w:firstLineChars="0"/>
              <w:jc w:val="center"/>
              <w:rPr>
                <w:rFonts w:hint="default" w:ascii="宋体" w:hAnsi="宋体" w:cs="宋体"/>
                <w:i w:val="0"/>
                <w:color w:val="auto"/>
                <w:szCs w:val="21"/>
                <w:highlight w:val="none"/>
              </w:rPr>
            </w:pPr>
          </w:p>
          <w:p w14:paraId="0D675157">
            <w:pPr>
              <w:pStyle w:val="3"/>
              <w:ind w:firstLine="0" w:firstLineChars="0"/>
              <w:jc w:val="center"/>
              <w:rPr>
                <w:rFonts w:hint="default" w:ascii="宋体" w:hAnsi="宋体" w:cs="宋体"/>
                <w:i w:val="0"/>
                <w:color w:val="auto"/>
                <w:szCs w:val="21"/>
                <w:highlight w:val="none"/>
              </w:rPr>
            </w:pPr>
            <w:r>
              <w:rPr>
                <w:rFonts w:hint="default" w:ascii="宋体" w:hAnsi="宋体" w:cs="宋体"/>
                <w:i w:val="0"/>
                <w:color w:val="auto"/>
                <w:szCs w:val="21"/>
                <w:highlight w:val="none"/>
              </w:rPr>
              <w:t>沉</w:t>
            </w:r>
          </w:p>
          <w:p w14:paraId="1B6988B7">
            <w:pPr>
              <w:pStyle w:val="3"/>
              <w:ind w:firstLine="0" w:firstLineChars="0"/>
              <w:jc w:val="center"/>
              <w:rPr>
                <w:rFonts w:hint="default" w:ascii="宋体" w:hAnsi="宋体" w:cs="宋体"/>
                <w:i w:val="0"/>
                <w:color w:val="auto"/>
                <w:szCs w:val="21"/>
                <w:highlight w:val="none"/>
              </w:rPr>
            </w:pPr>
            <w:r>
              <w:rPr>
                <w:rFonts w:hint="default" w:ascii="宋体" w:hAnsi="宋体" w:cs="宋体"/>
                <w:i w:val="0"/>
                <w:color w:val="auto"/>
                <w:szCs w:val="21"/>
                <w:highlight w:val="none"/>
              </w:rPr>
              <w:t>降</w:t>
            </w:r>
          </w:p>
          <w:p w14:paraId="5EEFA23A">
            <w:pPr>
              <w:pStyle w:val="3"/>
              <w:ind w:firstLine="0" w:firstLineChars="0"/>
              <w:jc w:val="center"/>
              <w:rPr>
                <w:rFonts w:hint="default" w:ascii="宋体" w:hAnsi="宋体" w:cs="宋体"/>
                <w:i w:val="0"/>
                <w:color w:val="auto"/>
                <w:szCs w:val="21"/>
                <w:highlight w:val="none"/>
              </w:rPr>
            </w:pPr>
            <w:r>
              <w:rPr>
                <w:rFonts w:hint="default" w:ascii="宋体" w:hAnsi="宋体" w:cs="宋体"/>
                <w:i w:val="0"/>
                <w:color w:val="auto"/>
                <w:szCs w:val="21"/>
                <w:highlight w:val="none"/>
              </w:rPr>
              <w:t>观</w:t>
            </w:r>
          </w:p>
          <w:p w14:paraId="424FDAD0">
            <w:pPr>
              <w:pStyle w:val="3"/>
              <w:ind w:firstLine="0" w:firstLineChars="0"/>
              <w:jc w:val="center"/>
              <w:rPr>
                <w:rFonts w:hint="default" w:ascii="宋体" w:hAnsi="宋体" w:cs="宋体"/>
                <w:i w:val="0"/>
                <w:color w:val="auto"/>
                <w:szCs w:val="21"/>
                <w:highlight w:val="none"/>
              </w:rPr>
            </w:pPr>
            <w:r>
              <w:rPr>
                <w:rFonts w:hint="default" w:ascii="宋体" w:hAnsi="宋体" w:cs="宋体"/>
                <w:i w:val="0"/>
                <w:color w:val="auto"/>
                <w:szCs w:val="21"/>
                <w:highlight w:val="none"/>
              </w:rPr>
              <w:t>测</w:t>
            </w:r>
          </w:p>
        </w:tc>
        <w:tc>
          <w:tcPr>
            <w:tcW w:w="4326" w:type="dxa"/>
            <w:gridSpan w:val="3"/>
            <w:vMerge w:val="restart"/>
            <w:noWrap w:val="0"/>
            <w:vAlign w:val="center"/>
          </w:tcPr>
          <w:p w14:paraId="56AFB222">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钱塘江北岸海宁段鱼鳞石塘塘顶</w:t>
            </w:r>
          </w:p>
        </w:tc>
        <w:tc>
          <w:tcPr>
            <w:tcW w:w="2550" w:type="dxa"/>
            <w:noWrap w:val="0"/>
            <w:vAlign w:val="center"/>
          </w:tcPr>
          <w:p w14:paraId="52C4E49A">
            <w:pPr>
              <w:pStyle w:val="3"/>
              <w:ind w:firstLine="210"/>
              <w:rPr>
                <w:rFonts w:hint="default" w:ascii="宋体" w:hAnsi="宋体" w:cs="宋体"/>
                <w:i w:val="0"/>
                <w:color w:val="auto"/>
                <w:szCs w:val="21"/>
                <w:highlight w:val="none"/>
              </w:rPr>
            </w:pPr>
            <w:r>
              <w:rPr>
                <w:rFonts w:hint="default" w:ascii="宋体" w:hAnsi="宋体" w:cs="宋体"/>
                <w:i w:val="0"/>
                <w:color w:val="auto"/>
                <w:szCs w:val="21"/>
                <w:highlight w:val="none"/>
              </w:rPr>
              <w:t>73+098</w:t>
            </w:r>
            <w:r>
              <w:rPr>
                <w:rFonts w:hint="eastAsia" w:ascii="宋体" w:hAnsi="宋体" w:cs="宋体"/>
                <w:i/>
                <w:color w:val="auto"/>
                <w:szCs w:val="21"/>
                <w:highlight w:val="none"/>
              </w:rPr>
              <w:t>～7</w:t>
            </w:r>
            <w:r>
              <w:rPr>
                <w:rFonts w:hint="default" w:ascii="宋体" w:hAnsi="宋体" w:cs="宋体"/>
                <w:i/>
                <w:color w:val="auto"/>
                <w:szCs w:val="21"/>
                <w:highlight w:val="none"/>
              </w:rPr>
              <w:t>5</w:t>
            </w:r>
            <w:r>
              <w:rPr>
                <w:rFonts w:hint="eastAsia" w:ascii="宋体" w:hAnsi="宋体" w:cs="宋体"/>
                <w:i/>
                <w:color w:val="auto"/>
                <w:szCs w:val="21"/>
                <w:highlight w:val="none"/>
              </w:rPr>
              <w:t>+</w:t>
            </w:r>
            <w:r>
              <w:rPr>
                <w:rFonts w:hint="default" w:ascii="宋体" w:hAnsi="宋体" w:cs="宋体"/>
                <w:i/>
                <w:color w:val="auto"/>
                <w:szCs w:val="21"/>
                <w:highlight w:val="none"/>
              </w:rPr>
              <w:t>1</w:t>
            </w:r>
            <w:r>
              <w:rPr>
                <w:rFonts w:hint="default" w:ascii="宋体" w:hAnsi="宋体" w:cs="宋体"/>
                <w:i w:val="0"/>
                <w:color w:val="auto"/>
                <w:szCs w:val="21"/>
                <w:highlight w:val="none"/>
              </w:rPr>
              <w:t>00</w:t>
            </w:r>
          </w:p>
        </w:tc>
        <w:tc>
          <w:tcPr>
            <w:tcW w:w="1165" w:type="dxa"/>
            <w:noWrap w:val="0"/>
            <w:vAlign w:val="center"/>
          </w:tcPr>
          <w:p w14:paraId="344A04F4">
            <w:pPr>
              <w:pStyle w:val="3"/>
              <w:ind w:firstLine="210"/>
              <w:rPr>
                <w:rFonts w:hint="default" w:ascii="宋体" w:hAnsi="宋体" w:cs="宋体"/>
                <w:i w:val="0"/>
                <w:color w:val="auto"/>
                <w:szCs w:val="21"/>
                <w:highlight w:val="none"/>
              </w:rPr>
            </w:pPr>
            <w:r>
              <w:rPr>
                <w:rFonts w:hint="default" w:ascii="宋体" w:hAnsi="宋体" w:cs="宋体"/>
                <w:i w:val="0"/>
                <w:color w:val="auto"/>
                <w:szCs w:val="21"/>
                <w:highlight w:val="none"/>
              </w:rPr>
              <w:t>2.002</w:t>
            </w:r>
          </w:p>
        </w:tc>
        <w:tc>
          <w:tcPr>
            <w:tcW w:w="1247" w:type="dxa"/>
            <w:noWrap w:val="0"/>
            <w:vAlign w:val="center"/>
          </w:tcPr>
          <w:p w14:paraId="3D71D23E">
            <w:pPr>
              <w:pStyle w:val="3"/>
              <w:ind w:firstLine="210"/>
              <w:jc w:val="center"/>
              <w:rPr>
                <w:rFonts w:hint="default" w:ascii="宋体" w:hAnsi="宋体" w:cs="宋体"/>
                <w:i w:val="0"/>
                <w:color w:val="auto"/>
                <w:szCs w:val="21"/>
                <w:highlight w:val="none"/>
              </w:rPr>
            </w:pPr>
            <w:r>
              <w:rPr>
                <w:rFonts w:hint="default" w:ascii="宋体" w:hAnsi="宋体" w:cs="宋体"/>
                <w:i w:val="0"/>
                <w:color w:val="auto"/>
                <w:szCs w:val="21"/>
                <w:highlight w:val="none"/>
              </w:rPr>
              <w:t>21</w:t>
            </w:r>
          </w:p>
        </w:tc>
        <w:tc>
          <w:tcPr>
            <w:tcW w:w="1422" w:type="dxa"/>
            <w:noWrap w:val="0"/>
            <w:vAlign w:val="center"/>
          </w:tcPr>
          <w:p w14:paraId="6E150BE7">
            <w:pPr>
              <w:pStyle w:val="3"/>
              <w:ind w:firstLine="210"/>
              <w:jc w:val="center"/>
              <w:rPr>
                <w:rFonts w:hint="default" w:ascii="宋体" w:hAnsi="宋体" w:cs="宋体"/>
                <w:i w:val="0"/>
                <w:color w:val="auto"/>
                <w:szCs w:val="21"/>
                <w:highlight w:val="none"/>
              </w:rPr>
            </w:pPr>
            <w:r>
              <w:rPr>
                <w:rFonts w:hint="default" w:ascii="宋体" w:hAnsi="宋体" w:cs="宋体"/>
                <w:i w:val="0"/>
                <w:color w:val="auto"/>
                <w:szCs w:val="21"/>
                <w:highlight w:val="none"/>
              </w:rPr>
              <w:t>2</w:t>
            </w:r>
          </w:p>
        </w:tc>
        <w:tc>
          <w:tcPr>
            <w:tcW w:w="3134" w:type="dxa"/>
            <w:vMerge w:val="restart"/>
            <w:noWrap w:val="0"/>
            <w:vAlign w:val="center"/>
          </w:tcPr>
          <w:p w14:paraId="58B0083D">
            <w:pPr>
              <w:pStyle w:val="3"/>
              <w:snapToGrid w:val="0"/>
              <w:spacing w:line="240" w:lineRule="auto"/>
              <w:ind w:firstLine="0" w:firstLineChars="0"/>
              <w:rPr>
                <w:rFonts w:hint="eastAsia" w:ascii="宋体" w:hAnsi="宋体" w:cs="宋体"/>
                <w:i w:val="0"/>
                <w:color w:val="auto"/>
                <w:szCs w:val="21"/>
                <w:highlight w:val="none"/>
              </w:rPr>
            </w:pPr>
            <w:r>
              <w:rPr>
                <w:rFonts w:hint="eastAsia" w:ascii="宋体" w:hAnsi="宋体" w:cs="宋体"/>
                <w:i/>
                <w:color w:val="auto"/>
                <w:szCs w:val="21"/>
                <w:highlight w:val="none"/>
              </w:rPr>
              <w:t>每100m布置一个。</w:t>
            </w:r>
            <w:r>
              <w:rPr>
                <w:rFonts w:hint="default" w:ascii="宋体" w:hAnsi="宋体" w:cs="宋体"/>
                <w:i/>
                <w:color w:val="auto"/>
                <w:szCs w:val="21"/>
                <w:highlight w:val="none"/>
              </w:rPr>
              <w:t>汛前、汛后各测1次共2次</w:t>
            </w:r>
          </w:p>
        </w:tc>
      </w:tr>
      <w:tr w14:paraId="68040F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tblHeader/>
        </w:trPr>
        <w:tc>
          <w:tcPr>
            <w:tcW w:w="904" w:type="dxa"/>
            <w:vMerge w:val="continue"/>
            <w:noWrap w:val="0"/>
            <w:vAlign w:val="center"/>
          </w:tcPr>
          <w:p w14:paraId="74691E11">
            <w:pPr>
              <w:pStyle w:val="3"/>
              <w:ind w:firstLine="0" w:firstLineChars="0"/>
              <w:rPr>
                <w:rFonts w:hint="eastAsia" w:ascii="宋体" w:hAnsi="宋体" w:cs="宋体"/>
                <w:i w:val="0"/>
                <w:color w:val="auto"/>
                <w:szCs w:val="21"/>
                <w:highlight w:val="none"/>
              </w:rPr>
            </w:pPr>
          </w:p>
        </w:tc>
        <w:tc>
          <w:tcPr>
            <w:tcW w:w="4326" w:type="dxa"/>
            <w:gridSpan w:val="3"/>
            <w:vMerge w:val="continue"/>
            <w:noWrap w:val="0"/>
            <w:vAlign w:val="center"/>
          </w:tcPr>
          <w:p w14:paraId="63E0D7E2">
            <w:pPr>
              <w:pStyle w:val="3"/>
              <w:ind w:firstLine="210"/>
              <w:rPr>
                <w:rFonts w:hint="eastAsia" w:ascii="宋体" w:hAnsi="宋体" w:cs="宋体"/>
                <w:i w:val="0"/>
                <w:color w:val="auto"/>
                <w:szCs w:val="21"/>
                <w:highlight w:val="none"/>
              </w:rPr>
            </w:pPr>
          </w:p>
        </w:tc>
        <w:tc>
          <w:tcPr>
            <w:tcW w:w="2550" w:type="dxa"/>
            <w:noWrap w:val="0"/>
            <w:vAlign w:val="center"/>
          </w:tcPr>
          <w:p w14:paraId="3898AC36">
            <w:pPr>
              <w:pStyle w:val="3"/>
              <w:ind w:firstLine="210"/>
              <w:rPr>
                <w:rFonts w:hint="eastAsia" w:ascii="宋体" w:hAnsi="宋体" w:cs="宋体"/>
                <w:i w:val="0"/>
                <w:color w:val="auto"/>
                <w:szCs w:val="21"/>
                <w:highlight w:val="none"/>
              </w:rPr>
            </w:pPr>
            <w:r>
              <w:rPr>
                <w:rFonts w:hint="default" w:ascii="宋体" w:hAnsi="宋体" w:cs="宋体"/>
                <w:i/>
                <w:color w:val="auto"/>
                <w:szCs w:val="21"/>
                <w:highlight w:val="none"/>
              </w:rPr>
              <w:t>75+100</w:t>
            </w:r>
            <w:r>
              <w:rPr>
                <w:rFonts w:hint="eastAsia" w:ascii="宋体" w:hAnsi="宋体" w:cs="宋体"/>
                <w:i/>
                <w:color w:val="auto"/>
                <w:szCs w:val="21"/>
                <w:highlight w:val="none"/>
              </w:rPr>
              <w:t>～</w:t>
            </w:r>
            <w:r>
              <w:rPr>
                <w:rFonts w:hint="default" w:ascii="宋体" w:hAnsi="宋体" w:cs="宋体"/>
                <w:i w:val="0"/>
                <w:color w:val="auto"/>
                <w:szCs w:val="21"/>
                <w:highlight w:val="none"/>
              </w:rPr>
              <w:t>81+130</w:t>
            </w:r>
          </w:p>
        </w:tc>
        <w:tc>
          <w:tcPr>
            <w:tcW w:w="1165" w:type="dxa"/>
            <w:noWrap w:val="0"/>
            <w:vAlign w:val="center"/>
          </w:tcPr>
          <w:p w14:paraId="363F6FF2">
            <w:pPr>
              <w:pStyle w:val="3"/>
              <w:ind w:firstLine="210"/>
              <w:rPr>
                <w:rFonts w:hint="default" w:ascii="宋体" w:hAnsi="宋体" w:cs="宋体"/>
                <w:i w:val="0"/>
                <w:color w:val="auto"/>
                <w:szCs w:val="21"/>
                <w:highlight w:val="none"/>
              </w:rPr>
            </w:pPr>
            <w:r>
              <w:rPr>
                <w:rFonts w:hint="default" w:ascii="宋体" w:hAnsi="宋体" w:cs="宋体"/>
                <w:i w:val="0"/>
                <w:color w:val="auto"/>
                <w:szCs w:val="21"/>
                <w:highlight w:val="none"/>
              </w:rPr>
              <w:t>6.03</w:t>
            </w:r>
          </w:p>
        </w:tc>
        <w:tc>
          <w:tcPr>
            <w:tcW w:w="1247" w:type="dxa"/>
            <w:noWrap w:val="0"/>
            <w:vAlign w:val="center"/>
          </w:tcPr>
          <w:p w14:paraId="28414672">
            <w:pPr>
              <w:pStyle w:val="3"/>
              <w:ind w:firstLine="210"/>
              <w:jc w:val="center"/>
              <w:rPr>
                <w:rFonts w:hint="default" w:ascii="宋体" w:hAnsi="宋体" w:cs="宋体"/>
                <w:i w:val="0"/>
                <w:color w:val="auto"/>
                <w:szCs w:val="21"/>
                <w:highlight w:val="none"/>
              </w:rPr>
            </w:pPr>
            <w:r>
              <w:rPr>
                <w:rFonts w:hint="default" w:ascii="宋体" w:hAnsi="宋体" w:cs="宋体"/>
                <w:i w:val="0"/>
                <w:color w:val="auto"/>
                <w:szCs w:val="21"/>
                <w:highlight w:val="none"/>
              </w:rPr>
              <w:t>61</w:t>
            </w:r>
          </w:p>
        </w:tc>
        <w:tc>
          <w:tcPr>
            <w:tcW w:w="1422" w:type="dxa"/>
            <w:noWrap w:val="0"/>
            <w:vAlign w:val="center"/>
          </w:tcPr>
          <w:p w14:paraId="3C114ADA">
            <w:pPr>
              <w:pStyle w:val="3"/>
              <w:ind w:firstLine="210"/>
              <w:jc w:val="center"/>
              <w:rPr>
                <w:rFonts w:hint="default" w:ascii="宋体" w:hAnsi="宋体" w:cs="宋体"/>
                <w:i w:val="0"/>
                <w:color w:val="auto"/>
                <w:szCs w:val="21"/>
                <w:highlight w:val="none"/>
              </w:rPr>
            </w:pPr>
            <w:r>
              <w:rPr>
                <w:rFonts w:hint="default" w:ascii="宋体" w:hAnsi="宋体" w:cs="宋体"/>
                <w:i w:val="0"/>
                <w:color w:val="auto"/>
                <w:szCs w:val="21"/>
                <w:highlight w:val="none"/>
              </w:rPr>
              <w:t>2</w:t>
            </w:r>
          </w:p>
        </w:tc>
        <w:tc>
          <w:tcPr>
            <w:tcW w:w="3134" w:type="dxa"/>
            <w:vMerge w:val="continue"/>
            <w:noWrap w:val="0"/>
            <w:vAlign w:val="center"/>
          </w:tcPr>
          <w:p w14:paraId="7B51B060">
            <w:pPr>
              <w:pStyle w:val="3"/>
              <w:snapToGrid w:val="0"/>
              <w:spacing w:line="240" w:lineRule="auto"/>
              <w:ind w:firstLine="0" w:firstLineChars="0"/>
              <w:rPr>
                <w:rFonts w:hint="eastAsia" w:ascii="宋体" w:hAnsi="宋体" w:cs="宋体"/>
                <w:i w:val="0"/>
                <w:color w:val="auto"/>
                <w:szCs w:val="21"/>
                <w:highlight w:val="none"/>
              </w:rPr>
            </w:pPr>
          </w:p>
        </w:tc>
      </w:tr>
      <w:tr w14:paraId="44F836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0" w:hRule="atLeast"/>
          <w:tblHeader/>
        </w:trPr>
        <w:tc>
          <w:tcPr>
            <w:tcW w:w="904" w:type="dxa"/>
            <w:vMerge w:val="continue"/>
            <w:noWrap w:val="0"/>
            <w:vAlign w:val="center"/>
          </w:tcPr>
          <w:p w14:paraId="1FC7D557">
            <w:pPr>
              <w:pStyle w:val="3"/>
              <w:ind w:firstLine="0" w:firstLineChars="0"/>
              <w:rPr>
                <w:rFonts w:hint="eastAsia" w:ascii="宋体" w:hAnsi="宋体" w:cs="宋体"/>
                <w:i w:val="0"/>
                <w:color w:val="auto"/>
                <w:szCs w:val="21"/>
                <w:highlight w:val="none"/>
              </w:rPr>
            </w:pPr>
          </w:p>
        </w:tc>
        <w:tc>
          <w:tcPr>
            <w:tcW w:w="4326" w:type="dxa"/>
            <w:gridSpan w:val="3"/>
            <w:vMerge w:val="continue"/>
            <w:noWrap w:val="0"/>
            <w:vAlign w:val="center"/>
          </w:tcPr>
          <w:p w14:paraId="5315EC29">
            <w:pPr>
              <w:pStyle w:val="3"/>
              <w:ind w:firstLine="210"/>
              <w:rPr>
                <w:rFonts w:hint="eastAsia" w:ascii="宋体" w:hAnsi="宋体" w:cs="宋体"/>
                <w:i w:val="0"/>
                <w:color w:val="auto"/>
                <w:szCs w:val="21"/>
                <w:highlight w:val="none"/>
              </w:rPr>
            </w:pPr>
          </w:p>
        </w:tc>
        <w:tc>
          <w:tcPr>
            <w:tcW w:w="2550" w:type="dxa"/>
            <w:noWrap w:val="0"/>
            <w:vAlign w:val="center"/>
          </w:tcPr>
          <w:p w14:paraId="76ABAC7E">
            <w:pPr>
              <w:pStyle w:val="3"/>
              <w:ind w:firstLine="210"/>
              <w:rPr>
                <w:rFonts w:hint="default" w:ascii="宋体" w:hAnsi="宋体" w:cs="宋体"/>
                <w:i w:val="0"/>
                <w:color w:val="auto"/>
                <w:szCs w:val="21"/>
                <w:highlight w:val="none"/>
              </w:rPr>
            </w:pPr>
            <w:r>
              <w:rPr>
                <w:rFonts w:hint="default" w:ascii="宋体" w:hAnsi="宋体" w:cs="宋体"/>
                <w:i w:val="0"/>
                <w:color w:val="auto"/>
                <w:szCs w:val="21"/>
                <w:highlight w:val="none"/>
              </w:rPr>
              <w:t>81+130</w:t>
            </w:r>
            <w:r>
              <w:rPr>
                <w:rFonts w:hint="eastAsia" w:ascii="宋体" w:hAnsi="宋体" w:cs="宋体"/>
                <w:i/>
                <w:color w:val="auto"/>
                <w:szCs w:val="21"/>
                <w:highlight w:val="none"/>
              </w:rPr>
              <w:t>～</w:t>
            </w:r>
            <w:r>
              <w:rPr>
                <w:rFonts w:hint="default" w:ascii="宋体" w:hAnsi="宋体" w:cs="宋体"/>
                <w:i/>
                <w:color w:val="auto"/>
                <w:szCs w:val="21"/>
                <w:highlight w:val="none"/>
              </w:rPr>
              <w:t>1</w:t>
            </w:r>
            <w:r>
              <w:rPr>
                <w:rFonts w:hint="eastAsia" w:ascii="宋体" w:hAnsi="宋体" w:cs="宋体"/>
                <w:i/>
                <w:color w:val="auto"/>
                <w:szCs w:val="21"/>
                <w:highlight w:val="none"/>
              </w:rPr>
              <w:t>06+749.8</w:t>
            </w:r>
          </w:p>
        </w:tc>
        <w:tc>
          <w:tcPr>
            <w:tcW w:w="1165" w:type="dxa"/>
            <w:noWrap w:val="0"/>
            <w:vAlign w:val="center"/>
          </w:tcPr>
          <w:p w14:paraId="7D8337BE">
            <w:pPr>
              <w:pStyle w:val="3"/>
              <w:ind w:left="0" w:leftChars="0" w:firstLine="0" w:firstLineChars="0"/>
              <w:rPr>
                <w:rFonts w:hint="default" w:ascii="宋体" w:hAnsi="宋体" w:cs="宋体"/>
                <w:i w:val="0"/>
                <w:color w:val="auto"/>
                <w:szCs w:val="21"/>
                <w:highlight w:val="none"/>
              </w:rPr>
            </w:pPr>
            <w:r>
              <w:rPr>
                <w:rFonts w:hint="default" w:ascii="宋体" w:hAnsi="宋体" w:cs="宋体"/>
                <w:i w:val="0"/>
                <w:color w:val="auto"/>
                <w:szCs w:val="21"/>
                <w:highlight w:val="none"/>
              </w:rPr>
              <w:t>25.6198</w:t>
            </w:r>
          </w:p>
        </w:tc>
        <w:tc>
          <w:tcPr>
            <w:tcW w:w="1247" w:type="dxa"/>
            <w:noWrap w:val="0"/>
            <w:vAlign w:val="center"/>
          </w:tcPr>
          <w:p w14:paraId="4F0C31E5">
            <w:pPr>
              <w:pStyle w:val="3"/>
              <w:ind w:firstLine="210"/>
              <w:jc w:val="center"/>
              <w:rPr>
                <w:rFonts w:hint="default" w:ascii="宋体" w:hAnsi="宋体" w:cs="宋体"/>
                <w:i w:val="0"/>
                <w:color w:val="auto"/>
                <w:szCs w:val="21"/>
                <w:highlight w:val="none"/>
              </w:rPr>
            </w:pPr>
            <w:r>
              <w:rPr>
                <w:rFonts w:hint="default" w:ascii="宋体" w:hAnsi="宋体" w:cs="宋体"/>
                <w:i w:val="0"/>
                <w:color w:val="auto"/>
                <w:szCs w:val="21"/>
                <w:highlight w:val="none"/>
              </w:rPr>
              <w:t>257</w:t>
            </w:r>
          </w:p>
        </w:tc>
        <w:tc>
          <w:tcPr>
            <w:tcW w:w="1422" w:type="dxa"/>
            <w:noWrap w:val="0"/>
            <w:vAlign w:val="center"/>
          </w:tcPr>
          <w:p w14:paraId="6FA44CF9">
            <w:pPr>
              <w:pStyle w:val="3"/>
              <w:ind w:left="0" w:leftChars="0" w:firstLine="0" w:firstLineChars="0"/>
              <w:jc w:val="center"/>
              <w:rPr>
                <w:rFonts w:hint="default" w:ascii="宋体" w:hAnsi="宋体" w:cs="宋体"/>
                <w:i w:val="0"/>
                <w:color w:val="auto"/>
                <w:szCs w:val="21"/>
                <w:highlight w:val="none"/>
              </w:rPr>
            </w:pPr>
            <w:r>
              <w:rPr>
                <w:rFonts w:hint="default" w:ascii="宋体" w:hAnsi="宋体" w:cs="宋体"/>
                <w:i w:val="0"/>
                <w:color w:val="auto"/>
                <w:szCs w:val="21"/>
                <w:highlight w:val="none"/>
              </w:rPr>
              <w:t>2/(1)</w:t>
            </w:r>
          </w:p>
        </w:tc>
        <w:tc>
          <w:tcPr>
            <w:tcW w:w="3134" w:type="dxa"/>
            <w:noWrap w:val="0"/>
            <w:vAlign w:val="center"/>
          </w:tcPr>
          <w:p w14:paraId="434F015D">
            <w:pPr>
              <w:pStyle w:val="3"/>
              <w:snapToGrid w:val="0"/>
              <w:spacing w:line="240" w:lineRule="auto"/>
              <w:ind w:firstLine="0" w:firstLineChars="0"/>
              <w:rPr>
                <w:rFonts w:hint="default" w:ascii="宋体" w:hAnsi="宋体" w:cs="宋体"/>
                <w:i w:val="0"/>
                <w:color w:val="auto"/>
                <w:szCs w:val="21"/>
                <w:highlight w:val="none"/>
              </w:rPr>
            </w:pPr>
            <w:r>
              <w:rPr>
                <w:rFonts w:hint="eastAsia" w:ascii="宋体" w:hAnsi="宋体" w:cs="宋体"/>
                <w:i/>
                <w:color w:val="auto"/>
                <w:szCs w:val="21"/>
                <w:highlight w:val="none"/>
              </w:rPr>
              <w:t>每100m布置一个。包含非鱼鳞石塘段91+600～95+000、97+100～97+600、106+100～106+749.8塘口测点。鱼鳞石塘塘顶</w:t>
            </w:r>
            <w:r>
              <w:rPr>
                <w:rFonts w:hint="default" w:ascii="宋体" w:hAnsi="宋体" w:cs="宋体"/>
                <w:i/>
                <w:color w:val="auto"/>
                <w:szCs w:val="21"/>
                <w:highlight w:val="none"/>
              </w:rPr>
              <w:t>汛前、汛后各测1次共2次，</w:t>
            </w:r>
            <w:r>
              <w:rPr>
                <w:rFonts w:hint="eastAsia" w:ascii="宋体" w:hAnsi="宋体" w:cs="宋体"/>
                <w:i/>
                <w:color w:val="auto"/>
                <w:szCs w:val="21"/>
                <w:highlight w:val="none"/>
              </w:rPr>
              <w:t>非鱼鳞石塘段</w:t>
            </w:r>
            <w:r>
              <w:rPr>
                <w:rFonts w:hint="default" w:ascii="宋体" w:hAnsi="宋体" w:cs="宋体"/>
                <w:i/>
                <w:color w:val="auto"/>
                <w:szCs w:val="21"/>
                <w:highlight w:val="none"/>
              </w:rPr>
              <w:t>测(1)次</w:t>
            </w:r>
          </w:p>
        </w:tc>
      </w:tr>
      <w:tr w14:paraId="06E75E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904" w:type="dxa"/>
            <w:vMerge w:val="continue"/>
            <w:noWrap w:val="0"/>
            <w:vAlign w:val="center"/>
          </w:tcPr>
          <w:p w14:paraId="06890F47">
            <w:pPr>
              <w:pStyle w:val="3"/>
              <w:ind w:firstLine="210"/>
              <w:rPr>
                <w:rFonts w:hint="eastAsia" w:ascii="宋体" w:hAnsi="宋体" w:cs="宋体"/>
                <w:i w:val="0"/>
                <w:color w:val="auto"/>
                <w:szCs w:val="21"/>
                <w:highlight w:val="none"/>
              </w:rPr>
            </w:pPr>
          </w:p>
        </w:tc>
        <w:tc>
          <w:tcPr>
            <w:tcW w:w="4326" w:type="dxa"/>
            <w:gridSpan w:val="3"/>
            <w:noWrap w:val="0"/>
            <w:vAlign w:val="center"/>
          </w:tcPr>
          <w:p w14:paraId="3FC4A37E">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钱塘江北岸海宁段堤顶</w:t>
            </w:r>
          </w:p>
        </w:tc>
        <w:tc>
          <w:tcPr>
            <w:tcW w:w="2550" w:type="dxa"/>
            <w:noWrap w:val="0"/>
            <w:vAlign w:val="center"/>
          </w:tcPr>
          <w:p w14:paraId="2B2EF62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73+098～106+749.8</w:t>
            </w:r>
          </w:p>
        </w:tc>
        <w:tc>
          <w:tcPr>
            <w:tcW w:w="1165" w:type="dxa"/>
            <w:noWrap w:val="0"/>
            <w:vAlign w:val="center"/>
          </w:tcPr>
          <w:p w14:paraId="68D915F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33.65</w:t>
            </w:r>
          </w:p>
        </w:tc>
        <w:tc>
          <w:tcPr>
            <w:tcW w:w="1247" w:type="dxa"/>
            <w:noWrap w:val="0"/>
            <w:vAlign w:val="center"/>
          </w:tcPr>
          <w:p w14:paraId="0E1F77E6">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119</w:t>
            </w:r>
          </w:p>
        </w:tc>
        <w:tc>
          <w:tcPr>
            <w:tcW w:w="1422" w:type="dxa"/>
            <w:noWrap w:val="0"/>
            <w:vAlign w:val="center"/>
          </w:tcPr>
          <w:p w14:paraId="6F7B4B9A">
            <w:pPr>
              <w:pStyle w:val="3"/>
              <w:ind w:firstLine="210"/>
              <w:jc w:val="center"/>
              <w:rPr>
                <w:rFonts w:hint="default" w:ascii="宋体" w:hAnsi="宋体" w:cs="宋体"/>
                <w:i w:val="0"/>
                <w:color w:val="auto"/>
                <w:szCs w:val="21"/>
                <w:highlight w:val="none"/>
              </w:rPr>
            </w:pPr>
            <w:r>
              <w:rPr>
                <w:rFonts w:hint="default" w:ascii="宋体" w:hAnsi="宋体" w:cs="宋体"/>
                <w:i w:val="0"/>
                <w:color w:val="auto"/>
                <w:szCs w:val="21"/>
                <w:highlight w:val="none"/>
              </w:rPr>
              <w:t>2</w:t>
            </w:r>
          </w:p>
        </w:tc>
        <w:tc>
          <w:tcPr>
            <w:tcW w:w="3134" w:type="dxa"/>
            <w:vMerge w:val="restart"/>
            <w:noWrap w:val="0"/>
            <w:vAlign w:val="center"/>
          </w:tcPr>
          <w:p w14:paraId="78ABA106">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原则上按300m布设一点，测点布设在挡浪墙基座，个别测点可布设在挡浪墙顶。</w:t>
            </w:r>
          </w:p>
        </w:tc>
      </w:tr>
      <w:tr w14:paraId="50FA03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904" w:type="dxa"/>
            <w:vMerge w:val="continue"/>
            <w:noWrap w:val="0"/>
            <w:vAlign w:val="center"/>
          </w:tcPr>
          <w:p w14:paraId="5720B805">
            <w:pPr>
              <w:pStyle w:val="3"/>
              <w:ind w:firstLine="210"/>
              <w:rPr>
                <w:rFonts w:hint="eastAsia" w:ascii="宋体" w:hAnsi="宋体" w:cs="宋体"/>
                <w:i w:val="0"/>
                <w:color w:val="auto"/>
                <w:szCs w:val="21"/>
                <w:highlight w:val="none"/>
              </w:rPr>
            </w:pPr>
          </w:p>
        </w:tc>
        <w:tc>
          <w:tcPr>
            <w:tcW w:w="4326" w:type="dxa"/>
            <w:gridSpan w:val="3"/>
            <w:noWrap w:val="0"/>
            <w:vAlign w:val="center"/>
          </w:tcPr>
          <w:p w14:paraId="4C32D999">
            <w:pPr>
              <w:snapToGrid w:val="0"/>
              <w:rPr>
                <w:rFonts w:hint="eastAsia" w:ascii="宋体" w:hAnsi="宋体" w:cs="宋体"/>
                <w:color w:val="auto"/>
                <w:szCs w:val="21"/>
                <w:highlight w:val="none"/>
              </w:rPr>
            </w:pPr>
            <w:r>
              <w:rPr>
                <w:rFonts w:hint="eastAsia" w:ascii="宋体" w:hAnsi="宋体" w:cs="宋体"/>
                <w:color w:val="auto"/>
                <w:szCs w:val="21"/>
                <w:highlight w:val="none"/>
              </w:rPr>
              <w:t>钱塘江北岸塔山坝</w:t>
            </w:r>
            <w:r>
              <w:rPr>
                <w:rFonts w:ascii="微软雅黑" w:hAnsi="微软雅黑" w:eastAsia="微软雅黑" w:cs="微软雅黑"/>
                <w:color w:val="auto"/>
                <w:sz w:val="28"/>
                <w:szCs w:val="28"/>
                <w:highlight w:val="none"/>
                <w:lang w:bidi="ar"/>
              </w:rPr>
              <w:t>~</w:t>
            </w:r>
            <w:r>
              <w:rPr>
                <w:rFonts w:hint="eastAsia" w:ascii="宋体" w:hAnsi="宋体" w:cs="宋体"/>
                <w:color w:val="auto"/>
                <w:szCs w:val="21"/>
                <w:highlight w:val="none"/>
              </w:rPr>
              <w:t>西顺堤连接段海塘堤顶</w:t>
            </w:r>
          </w:p>
        </w:tc>
        <w:tc>
          <w:tcPr>
            <w:tcW w:w="2550" w:type="dxa"/>
            <w:noWrap w:val="0"/>
            <w:vAlign w:val="center"/>
          </w:tcPr>
          <w:p w14:paraId="34BF785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106+749.8～107+266.1</w:t>
            </w:r>
          </w:p>
        </w:tc>
        <w:tc>
          <w:tcPr>
            <w:tcW w:w="1165" w:type="dxa"/>
            <w:noWrap w:val="0"/>
            <w:vAlign w:val="center"/>
          </w:tcPr>
          <w:p w14:paraId="39F4107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0.516</w:t>
            </w:r>
          </w:p>
        </w:tc>
        <w:tc>
          <w:tcPr>
            <w:tcW w:w="1247" w:type="dxa"/>
            <w:noWrap w:val="0"/>
            <w:vAlign w:val="center"/>
          </w:tcPr>
          <w:p w14:paraId="2EFEBC99">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7</w:t>
            </w:r>
          </w:p>
        </w:tc>
        <w:tc>
          <w:tcPr>
            <w:tcW w:w="1422" w:type="dxa"/>
            <w:noWrap w:val="0"/>
            <w:vAlign w:val="center"/>
          </w:tcPr>
          <w:p w14:paraId="55DE5C39">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w:t>
            </w:r>
          </w:p>
        </w:tc>
        <w:tc>
          <w:tcPr>
            <w:tcW w:w="3134" w:type="dxa"/>
            <w:vMerge w:val="continue"/>
            <w:noWrap w:val="0"/>
            <w:vAlign w:val="center"/>
          </w:tcPr>
          <w:p w14:paraId="0560A07C">
            <w:pPr>
              <w:pStyle w:val="3"/>
              <w:ind w:firstLine="210"/>
              <w:rPr>
                <w:rFonts w:hint="eastAsia" w:ascii="宋体" w:hAnsi="宋体" w:cs="宋体"/>
                <w:i w:val="0"/>
                <w:color w:val="auto"/>
                <w:szCs w:val="21"/>
                <w:highlight w:val="none"/>
              </w:rPr>
            </w:pPr>
          </w:p>
        </w:tc>
      </w:tr>
      <w:tr w14:paraId="4505C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904" w:type="dxa"/>
            <w:vMerge w:val="continue"/>
            <w:noWrap w:val="0"/>
            <w:vAlign w:val="center"/>
          </w:tcPr>
          <w:p w14:paraId="78DBD8A0">
            <w:pPr>
              <w:pStyle w:val="3"/>
              <w:ind w:firstLine="210"/>
              <w:rPr>
                <w:rFonts w:hint="eastAsia" w:ascii="宋体" w:hAnsi="宋体" w:cs="宋体"/>
                <w:i w:val="0"/>
                <w:color w:val="auto"/>
                <w:szCs w:val="21"/>
                <w:highlight w:val="none"/>
              </w:rPr>
            </w:pPr>
          </w:p>
        </w:tc>
        <w:tc>
          <w:tcPr>
            <w:tcW w:w="4326" w:type="dxa"/>
            <w:gridSpan w:val="3"/>
            <w:noWrap w:val="0"/>
            <w:vAlign w:val="center"/>
          </w:tcPr>
          <w:p w14:paraId="24C5A8F1">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钱塘江北岸秦山至兰田庙海塘堤顶</w:t>
            </w:r>
          </w:p>
        </w:tc>
        <w:tc>
          <w:tcPr>
            <w:tcW w:w="2550" w:type="dxa"/>
            <w:noWrap w:val="0"/>
            <w:vAlign w:val="center"/>
          </w:tcPr>
          <w:p w14:paraId="1DC0C07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111+430～115+131.8</w:t>
            </w:r>
          </w:p>
        </w:tc>
        <w:tc>
          <w:tcPr>
            <w:tcW w:w="1165" w:type="dxa"/>
            <w:noWrap w:val="0"/>
            <w:vAlign w:val="center"/>
          </w:tcPr>
          <w:p w14:paraId="68F4179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3.702</w:t>
            </w:r>
          </w:p>
        </w:tc>
        <w:tc>
          <w:tcPr>
            <w:tcW w:w="1247" w:type="dxa"/>
            <w:noWrap w:val="0"/>
            <w:vAlign w:val="center"/>
          </w:tcPr>
          <w:p w14:paraId="2E618215">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19</w:t>
            </w:r>
          </w:p>
        </w:tc>
        <w:tc>
          <w:tcPr>
            <w:tcW w:w="1422" w:type="dxa"/>
            <w:noWrap w:val="0"/>
            <w:vAlign w:val="center"/>
          </w:tcPr>
          <w:p w14:paraId="57874228">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continue"/>
            <w:noWrap w:val="0"/>
            <w:vAlign w:val="center"/>
          </w:tcPr>
          <w:p w14:paraId="35A4FF44">
            <w:pPr>
              <w:pStyle w:val="3"/>
              <w:ind w:firstLine="210"/>
              <w:rPr>
                <w:rFonts w:hint="eastAsia" w:ascii="宋体" w:hAnsi="宋体" w:cs="宋体"/>
                <w:i w:val="0"/>
                <w:color w:val="auto"/>
                <w:szCs w:val="21"/>
                <w:highlight w:val="none"/>
              </w:rPr>
            </w:pPr>
          </w:p>
        </w:tc>
      </w:tr>
      <w:tr w14:paraId="13B244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4" w:hRule="atLeast"/>
          <w:tblHeader/>
        </w:trPr>
        <w:tc>
          <w:tcPr>
            <w:tcW w:w="904" w:type="dxa"/>
            <w:vMerge w:val="continue"/>
            <w:noWrap w:val="0"/>
            <w:vAlign w:val="center"/>
          </w:tcPr>
          <w:p w14:paraId="730260C5">
            <w:pPr>
              <w:pStyle w:val="3"/>
              <w:ind w:firstLine="210"/>
              <w:rPr>
                <w:rFonts w:hint="eastAsia" w:ascii="宋体" w:hAnsi="宋体" w:cs="宋体"/>
                <w:i w:val="0"/>
                <w:color w:val="auto"/>
                <w:szCs w:val="21"/>
                <w:highlight w:val="none"/>
              </w:rPr>
            </w:pPr>
          </w:p>
        </w:tc>
        <w:tc>
          <w:tcPr>
            <w:tcW w:w="4326" w:type="dxa"/>
            <w:gridSpan w:val="3"/>
            <w:noWrap w:val="0"/>
            <w:vAlign w:val="center"/>
          </w:tcPr>
          <w:p w14:paraId="7FAEE6F7">
            <w:pPr>
              <w:pStyle w:val="3"/>
              <w:snapToGrid w:val="0"/>
              <w:spacing w:line="240" w:lineRule="auto"/>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钱塘江北岸兰田庙至南台头海塘堤顶</w:t>
            </w:r>
          </w:p>
        </w:tc>
        <w:tc>
          <w:tcPr>
            <w:tcW w:w="2550" w:type="dxa"/>
            <w:noWrap w:val="0"/>
            <w:vAlign w:val="center"/>
          </w:tcPr>
          <w:p w14:paraId="7B57880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115+131.8～118+120</w:t>
            </w:r>
          </w:p>
        </w:tc>
        <w:tc>
          <w:tcPr>
            <w:tcW w:w="1165" w:type="dxa"/>
            <w:noWrap w:val="0"/>
            <w:vAlign w:val="center"/>
          </w:tcPr>
          <w:p w14:paraId="40F1F73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2.988</w:t>
            </w:r>
          </w:p>
        </w:tc>
        <w:tc>
          <w:tcPr>
            <w:tcW w:w="1247" w:type="dxa"/>
            <w:noWrap w:val="0"/>
            <w:vAlign w:val="center"/>
          </w:tcPr>
          <w:p w14:paraId="4244E064">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8</w:t>
            </w:r>
          </w:p>
        </w:tc>
        <w:tc>
          <w:tcPr>
            <w:tcW w:w="1422" w:type="dxa"/>
            <w:noWrap w:val="0"/>
            <w:vAlign w:val="center"/>
          </w:tcPr>
          <w:p w14:paraId="017C107D">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continue"/>
            <w:noWrap w:val="0"/>
            <w:vAlign w:val="center"/>
          </w:tcPr>
          <w:p w14:paraId="06A58297">
            <w:pPr>
              <w:pStyle w:val="3"/>
              <w:ind w:firstLine="210"/>
              <w:rPr>
                <w:rFonts w:hint="eastAsia" w:ascii="宋体" w:hAnsi="宋体" w:cs="宋体"/>
                <w:i w:val="0"/>
                <w:color w:val="auto"/>
                <w:szCs w:val="21"/>
                <w:highlight w:val="none"/>
              </w:rPr>
            </w:pPr>
          </w:p>
        </w:tc>
      </w:tr>
      <w:tr w14:paraId="0032A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3" w:hRule="atLeast"/>
          <w:tblHeader/>
        </w:trPr>
        <w:tc>
          <w:tcPr>
            <w:tcW w:w="904" w:type="dxa"/>
            <w:vMerge w:val="continue"/>
            <w:noWrap w:val="0"/>
            <w:vAlign w:val="center"/>
          </w:tcPr>
          <w:p w14:paraId="1B508AE6">
            <w:pPr>
              <w:pStyle w:val="3"/>
              <w:ind w:firstLine="210"/>
              <w:rPr>
                <w:rFonts w:hint="eastAsia" w:ascii="宋体" w:hAnsi="宋体" w:cs="宋体"/>
                <w:i w:val="0"/>
                <w:color w:val="auto"/>
                <w:szCs w:val="21"/>
                <w:highlight w:val="none"/>
              </w:rPr>
            </w:pPr>
          </w:p>
        </w:tc>
        <w:tc>
          <w:tcPr>
            <w:tcW w:w="4326" w:type="dxa"/>
            <w:gridSpan w:val="3"/>
            <w:noWrap w:val="0"/>
            <w:vAlign w:val="center"/>
          </w:tcPr>
          <w:p w14:paraId="7B6EAD3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钱塘江北岸敕海庙海塘堤顶</w:t>
            </w:r>
          </w:p>
        </w:tc>
        <w:tc>
          <w:tcPr>
            <w:tcW w:w="2550" w:type="dxa"/>
            <w:noWrap w:val="0"/>
            <w:vAlign w:val="center"/>
          </w:tcPr>
          <w:p w14:paraId="43F62E1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118+568.5～121+290</w:t>
            </w:r>
          </w:p>
        </w:tc>
        <w:tc>
          <w:tcPr>
            <w:tcW w:w="1165" w:type="dxa"/>
            <w:noWrap w:val="0"/>
            <w:vAlign w:val="center"/>
          </w:tcPr>
          <w:p w14:paraId="4DEFCB0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2.722</w:t>
            </w:r>
          </w:p>
        </w:tc>
        <w:tc>
          <w:tcPr>
            <w:tcW w:w="1247" w:type="dxa"/>
            <w:noWrap w:val="0"/>
            <w:vAlign w:val="center"/>
          </w:tcPr>
          <w:p w14:paraId="4BC98B21">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14</w:t>
            </w:r>
          </w:p>
        </w:tc>
        <w:tc>
          <w:tcPr>
            <w:tcW w:w="1422" w:type="dxa"/>
            <w:noWrap w:val="0"/>
            <w:vAlign w:val="center"/>
          </w:tcPr>
          <w:p w14:paraId="668D8B0B">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w:t>
            </w:r>
          </w:p>
        </w:tc>
        <w:tc>
          <w:tcPr>
            <w:tcW w:w="3134" w:type="dxa"/>
            <w:vMerge w:val="continue"/>
            <w:noWrap w:val="0"/>
            <w:vAlign w:val="center"/>
          </w:tcPr>
          <w:p w14:paraId="3ECCD5A6">
            <w:pPr>
              <w:pStyle w:val="3"/>
              <w:ind w:firstLine="210"/>
              <w:rPr>
                <w:rFonts w:hint="eastAsia" w:ascii="宋体" w:hAnsi="宋体" w:cs="宋体"/>
                <w:i w:val="0"/>
                <w:color w:val="auto"/>
                <w:szCs w:val="21"/>
                <w:highlight w:val="none"/>
              </w:rPr>
            </w:pPr>
          </w:p>
        </w:tc>
      </w:tr>
      <w:tr w14:paraId="415067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 w:hRule="atLeast"/>
          <w:tblHeader/>
        </w:trPr>
        <w:tc>
          <w:tcPr>
            <w:tcW w:w="904" w:type="dxa"/>
            <w:vMerge w:val="continue"/>
            <w:noWrap w:val="0"/>
            <w:vAlign w:val="center"/>
          </w:tcPr>
          <w:p w14:paraId="1C2FA8F8">
            <w:pPr>
              <w:pStyle w:val="3"/>
              <w:ind w:firstLine="210"/>
              <w:rPr>
                <w:rFonts w:hint="eastAsia" w:ascii="宋体" w:hAnsi="宋体" w:cs="宋体"/>
                <w:i w:val="0"/>
                <w:color w:val="auto"/>
                <w:szCs w:val="21"/>
                <w:highlight w:val="none"/>
              </w:rPr>
            </w:pPr>
          </w:p>
        </w:tc>
        <w:tc>
          <w:tcPr>
            <w:tcW w:w="4326" w:type="dxa"/>
            <w:gridSpan w:val="3"/>
            <w:noWrap w:val="0"/>
            <w:vAlign w:val="center"/>
          </w:tcPr>
          <w:p w14:paraId="21C8C8FB">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钱塘江北岸五团至八团海塘堤顶</w:t>
            </w:r>
          </w:p>
        </w:tc>
        <w:tc>
          <w:tcPr>
            <w:tcW w:w="2550" w:type="dxa"/>
            <w:noWrap w:val="0"/>
            <w:vAlign w:val="center"/>
          </w:tcPr>
          <w:p w14:paraId="46EFB2BF">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121+290～126+321.6</w:t>
            </w:r>
          </w:p>
        </w:tc>
        <w:tc>
          <w:tcPr>
            <w:tcW w:w="1165" w:type="dxa"/>
            <w:noWrap w:val="0"/>
            <w:vAlign w:val="center"/>
          </w:tcPr>
          <w:p w14:paraId="3EDEC57F">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5.031</w:t>
            </w:r>
          </w:p>
        </w:tc>
        <w:tc>
          <w:tcPr>
            <w:tcW w:w="1247" w:type="dxa"/>
            <w:noWrap w:val="0"/>
            <w:vAlign w:val="center"/>
          </w:tcPr>
          <w:p w14:paraId="6531E5A0">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21</w:t>
            </w:r>
          </w:p>
        </w:tc>
        <w:tc>
          <w:tcPr>
            <w:tcW w:w="1422" w:type="dxa"/>
            <w:noWrap w:val="0"/>
            <w:vAlign w:val="center"/>
          </w:tcPr>
          <w:p w14:paraId="300CA01D">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w:t>
            </w:r>
          </w:p>
        </w:tc>
        <w:tc>
          <w:tcPr>
            <w:tcW w:w="3134" w:type="dxa"/>
            <w:vMerge w:val="continue"/>
            <w:noWrap w:val="0"/>
            <w:vAlign w:val="center"/>
          </w:tcPr>
          <w:p w14:paraId="67504D5B">
            <w:pPr>
              <w:pStyle w:val="3"/>
              <w:snapToGrid w:val="0"/>
              <w:spacing w:line="240" w:lineRule="auto"/>
              <w:ind w:firstLine="210"/>
              <w:rPr>
                <w:rFonts w:hint="eastAsia" w:ascii="宋体" w:hAnsi="宋体" w:cs="宋体"/>
                <w:i w:val="0"/>
                <w:color w:val="auto"/>
                <w:szCs w:val="21"/>
                <w:highlight w:val="none"/>
              </w:rPr>
            </w:pPr>
          </w:p>
        </w:tc>
      </w:tr>
      <w:tr w14:paraId="0828C1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 w:hRule="atLeast"/>
          <w:tblHeader/>
        </w:trPr>
        <w:tc>
          <w:tcPr>
            <w:tcW w:w="904" w:type="dxa"/>
            <w:vMerge w:val="continue"/>
            <w:noWrap w:val="0"/>
            <w:vAlign w:val="center"/>
          </w:tcPr>
          <w:p w14:paraId="1B2A5FBD">
            <w:pPr>
              <w:pStyle w:val="3"/>
              <w:ind w:firstLine="210"/>
              <w:rPr>
                <w:rFonts w:hint="eastAsia" w:ascii="宋体" w:hAnsi="宋体" w:cs="宋体"/>
                <w:i w:val="0"/>
                <w:color w:val="auto"/>
                <w:szCs w:val="21"/>
                <w:highlight w:val="none"/>
              </w:rPr>
            </w:pPr>
          </w:p>
        </w:tc>
        <w:tc>
          <w:tcPr>
            <w:tcW w:w="4326" w:type="dxa"/>
            <w:gridSpan w:val="3"/>
            <w:noWrap w:val="0"/>
            <w:vAlign w:val="center"/>
          </w:tcPr>
          <w:p w14:paraId="50D15B34">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钱塘江北岸乍浦海塘街海塘堤顶</w:t>
            </w:r>
          </w:p>
        </w:tc>
        <w:tc>
          <w:tcPr>
            <w:tcW w:w="2550" w:type="dxa"/>
            <w:noWrap w:val="0"/>
            <w:vAlign w:val="center"/>
          </w:tcPr>
          <w:p w14:paraId="78B69994">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138+000～138+140</w:t>
            </w:r>
          </w:p>
        </w:tc>
        <w:tc>
          <w:tcPr>
            <w:tcW w:w="1165" w:type="dxa"/>
            <w:noWrap w:val="0"/>
            <w:vAlign w:val="center"/>
          </w:tcPr>
          <w:p w14:paraId="1B39290C">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0.140</w:t>
            </w:r>
          </w:p>
        </w:tc>
        <w:tc>
          <w:tcPr>
            <w:tcW w:w="1247" w:type="dxa"/>
            <w:noWrap w:val="0"/>
            <w:vAlign w:val="center"/>
          </w:tcPr>
          <w:p w14:paraId="008B4D8C">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3</w:t>
            </w:r>
          </w:p>
        </w:tc>
        <w:tc>
          <w:tcPr>
            <w:tcW w:w="1422" w:type="dxa"/>
            <w:noWrap w:val="0"/>
            <w:vAlign w:val="center"/>
          </w:tcPr>
          <w:p w14:paraId="59067798">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w:t>
            </w:r>
          </w:p>
        </w:tc>
        <w:tc>
          <w:tcPr>
            <w:tcW w:w="3134" w:type="dxa"/>
            <w:vMerge w:val="continue"/>
            <w:noWrap w:val="0"/>
            <w:vAlign w:val="center"/>
          </w:tcPr>
          <w:p w14:paraId="13C37413">
            <w:pPr>
              <w:pStyle w:val="3"/>
              <w:snapToGrid w:val="0"/>
              <w:spacing w:line="240" w:lineRule="auto"/>
              <w:ind w:firstLine="210"/>
              <w:rPr>
                <w:rFonts w:hint="eastAsia" w:ascii="宋体" w:hAnsi="宋体" w:cs="宋体"/>
                <w:i w:val="0"/>
                <w:color w:val="auto"/>
                <w:szCs w:val="21"/>
                <w:highlight w:val="none"/>
              </w:rPr>
            </w:pPr>
          </w:p>
        </w:tc>
      </w:tr>
      <w:tr w14:paraId="1924F8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 w:hRule="atLeast"/>
          <w:tblHeader/>
        </w:trPr>
        <w:tc>
          <w:tcPr>
            <w:tcW w:w="904" w:type="dxa"/>
            <w:vMerge w:val="continue"/>
            <w:noWrap w:val="0"/>
            <w:vAlign w:val="center"/>
          </w:tcPr>
          <w:p w14:paraId="390BCC48">
            <w:pPr>
              <w:pStyle w:val="3"/>
              <w:ind w:firstLine="210"/>
              <w:rPr>
                <w:rFonts w:hint="eastAsia" w:ascii="宋体" w:hAnsi="宋体" w:cs="宋体"/>
                <w:i w:val="0"/>
                <w:color w:val="auto"/>
                <w:szCs w:val="21"/>
                <w:highlight w:val="none"/>
              </w:rPr>
            </w:pPr>
          </w:p>
        </w:tc>
        <w:tc>
          <w:tcPr>
            <w:tcW w:w="4326" w:type="dxa"/>
            <w:gridSpan w:val="3"/>
            <w:noWrap w:val="0"/>
            <w:vAlign w:val="center"/>
          </w:tcPr>
          <w:p w14:paraId="0C21A5A1">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钱塘江北岸独山至水口海塘堤顶</w:t>
            </w:r>
          </w:p>
        </w:tc>
        <w:tc>
          <w:tcPr>
            <w:tcW w:w="2550" w:type="dxa"/>
            <w:noWrap w:val="0"/>
            <w:vAlign w:val="center"/>
          </w:tcPr>
          <w:p w14:paraId="506C220A">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148+000～148+530</w:t>
            </w:r>
          </w:p>
        </w:tc>
        <w:tc>
          <w:tcPr>
            <w:tcW w:w="1165" w:type="dxa"/>
            <w:noWrap w:val="0"/>
            <w:vAlign w:val="center"/>
          </w:tcPr>
          <w:p w14:paraId="4BB72C93">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0.530</w:t>
            </w:r>
          </w:p>
        </w:tc>
        <w:tc>
          <w:tcPr>
            <w:tcW w:w="1247" w:type="dxa"/>
            <w:noWrap w:val="0"/>
            <w:vAlign w:val="center"/>
          </w:tcPr>
          <w:p w14:paraId="3ABAE74B">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1422" w:type="dxa"/>
            <w:noWrap w:val="0"/>
            <w:vAlign w:val="center"/>
          </w:tcPr>
          <w:p w14:paraId="73118F09">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w:t>
            </w:r>
          </w:p>
        </w:tc>
        <w:tc>
          <w:tcPr>
            <w:tcW w:w="3134" w:type="dxa"/>
            <w:vMerge w:val="continue"/>
            <w:noWrap w:val="0"/>
            <w:vAlign w:val="center"/>
          </w:tcPr>
          <w:p w14:paraId="4D93FFA9">
            <w:pPr>
              <w:pStyle w:val="3"/>
              <w:snapToGrid w:val="0"/>
              <w:spacing w:line="240" w:lineRule="auto"/>
              <w:ind w:firstLine="210"/>
              <w:rPr>
                <w:rFonts w:hint="eastAsia" w:ascii="宋体" w:hAnsi="宋体" w:cs="宋体"/>
                <w:i w:val="0"/>
                <w:color w:val="auto"/>
                <w:szCs w:val="21"/>
                <w:highlight w:val="none"/>
              </w:rPr>
            </w:pPr>
          </w:p>
        </w:tc>
      </w:tr>
      <w:tr w14:paraId="426333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 w:hRule="atLeast"/>
          <w:tblHeader/>
        </w:trPr>
        <w:tc>
          <w:tcPr>
            <w:tcW w:w="904" w:type="dxa"/>
            <w:vMerge w:val="continue"/>
            <w:noWrap w:val="0"/>
            <w:vAlign w:val="center"/>
          </w:tcPr>
          <w:p w14:paraId="03C9086E">
            <w:pPr>
              <w:pStyle w:val="3"/>
              <w:ind w:firstLine="210"/>
              <w:rPr>
                <w:rFonts w:hint="eastAsia" w:ascii="宋体" w:hAnsi="宋体" w:cs="宋体"/>
                <w:i w:val="0"/>
                <w:color w:val="auto"/>
                <w:szCs w:val="21"/>
                <w:highlight w:val="none"/>
              </w:rPr>
            </w:pPr>
          </w:p>
        </w:tc>
        <w:tc>
          <w:tcPr>
            <w:tcW w:w="4326" w:type="dxa"/>
            <w:gridSpan w:val="3"/>
            <w:noWrap w:val="0"/>
            <w:vAlign w:val="center"/>
          </w:tcPr>
          <w:p w14:paraId="22C924B5">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南北湖大堤</w:t>
            </w:r>
          </w:p>
        </w:tc>
        <w:tc>
          <w:tcPr>
            <w:tcW w:w="2550" w:type="dxa"/>
            <w:noWrap w:val="0"/>
            <w:vAlign w:val="center"/>
          </w:tcPr>
          <w:p w14:paraId="4D99B63D">
            <w:pPr>
              <w:pStyle w:val="3"/>
              <w:snapToGrid w:val="0"/>
              <w:spacing w:line="240" w:lineRule="auto"/>
              <w:ind w:firstLine="210"/>
              <w:rPr>
                <w:rFonts w:hint="eastAsia" w:ascii="宋体" w:hAnsi="宋体" w:cs="宋体"/>
                <w:i w:val="0"/>
                <w:color w:val="auto"/>
                <w:szCs w:val="21"/>
                <w:highlight w:val="none"/>
              </w:rPr>
            </w:pPr>
          </w:p>
        </w:tc>
        <w:tc>
          <w:tcPr>
            <w:tcW w:w="1165" w:type="dxa"/>
            <w:noWrap w:val="0"/>
            <w:vAlign w:val="center"/>
          </w:tcPr>
          <w:p w14:paraId="2CB3BDC4">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2.3</w:t>
            </w:r>
          </w:p>
        </w:tc>
        <w:tc>
          <w:tcPr>
            <w:tcW w:w="1247" w:type="dxa"/>
            <w:noWrap w:val="0"/>
            <w:vAlign w:val="center"/>
          </w:tcPr>
          <w:p w14:paraId="6C14E4DA">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16</w:t>
            </w:r>
          </w:p>
        </w:tc>
        <w:tc>
          <w:tcPr>
            <w:tcW w:w="1422" w:type="dxa"/>
            <w:noWrap w:val="0"/>
            <w:vAlign w:val="center"/>
          </w:tcPr>
          <w:p w14:paraId="5FEE83AF">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noWrap w:val="0"/>
            <w:vAlign w:val="center"/>
          </w:tcPr>
          <w:p w14:paraId="41A1C370">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250m一个测点，含两个断面</w:t>
            </w:r>
          </w:p>
        </w:tc>
      </w:tr>
      <w:tr w14:paraId="3262CA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 w:hRule="atLeast"/>
          <w:tblHeader/>
        </w:trPr>
        <w:tc>
          <w:tcPr>
            <w:tcW w:w="904" w:type="dxa"/>
            <w:vMerge w:val="continue"/>
            <w:noWrap w:val="0"/>
            <w:vAlign w:val="center"/>
          </w:tcPr>
          <w:p w14:paraId="1E4F6DC4">
            <w:pPr>
              <w:pStyle w:val="3"/>
              <w:ind w:firstLine="210"/>
              <w:rPr>
                <w:rFonts w:hint="eastAsia" w:ascii="宋体" w:hAnsi="宋体" w:cs="宋体"/>
                <w:i w:val="0"/>
                <w:color w:val="auto"/>
                <w:szCs w:val="21"/>
                <w:highlight w:val="none"/>
              </w:rPr>
            </w:pPr>
          </w:p>
        </w:tc>
        <w:tc>
          <w:tcPr>
            <w:tcW w:w="4326" w:type="dxa"/>
            <w:gridSpan w:val="3"/>
            <w:noWrap w:val="0"/>
            <w:vAlign w:val="center"/>
          </w:tcPr>
          <w:p w14:paraId="2F4FD79A">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长山至青山标准塘</w:t>
            </w:r>
          </w:p>
        </w:tc>
        <w:tc>
          <w:tcPr>
            <w:tcW w:w="2550" w:type="dxa"/>
            <w:noWrap w:val="0"/>
            <w:vAlign w:val="center"/>
          </w:tcPr>
          <w:p w14:paraId="59811179">
            <w:pPr>
              <w:pStyle w:val="3"/>
              <w:snapToGrid w:val="0"/>
              <w:spacing w:line="240" w:lineRule="auto"/>
              <w:ind w:firstLine="210"/>
              <w:rPr>
                <w:rFonts w:hint="eastAsia" w:ascii="宋体" w:hAnsi="宋体" w:cs="宋体"/>
                <w:i w:val="0"/>
                <w:color w:val="auto"/>
                <w:szCs w:val="21"/>
                <w:highlight w:val="none"/>
              </w:rPr>
            </w:pPr>
          </w:p>
        </w:tc>
        <w:tc>
          <w:tcPr>
            <w:tcW w:w="1165" w:type="dxa"/>
            <w:noWrap w:val="0"/>
            <w:vAlign w:val="center"/>
          </w:tcPr>
          <w:p w14:paraId="6261CC14">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0.8</w:t>
            </w:r>
          </w:p>
        </w:tc>
        <w:tc>
          <w:tcPr>
            <w:tcW w:w="1247" w:type="dxa"/>
            <w:noWrap w:val="0"/>
            <w:vAlign w:val="center"/>
          </w:tcPr>
          <w:p w14:paraId="61CBB671">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8</w:t>
            </w:r>
          </w:p>
        </w:tc>
        <w:tc>
          <w:tcPr>
            <w:tcW w:w="1422" w:type="dxa"/>
            <w:noWrap w:val="0"/>
            <w:vAlign w:val="center"/>
          </w:tcPr>
          <w:p w14:paraId="5CB63FB7">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noWrap w:val="0"/>
            <w:vAlign w:val="center"/>
          </w:tcPr>
          <w:p w14:paraId="6C26F161">
            <w:pPr>
              <w:pStyle w:val="3"/>
              <w:snapToGrid w:val="0"/>
              <w:spacing w:line="240" w:lineRule="auto"/>
              <w:ind w:firstLine="210"/>
              <w:rPr>
                <w:rFonts w:hint="eastAsia" w:ascii="宋体" w:hAnsi="宋体" w:cs="宋体"/>
                <w:i w:val="0"/>
                <w:color w:val="auto"/>
                <w:szCs w:val="21"/>
                <w:highlight w:val="none"/>
              </w:rPr>
            </w:pPr>
          </w:p>
        </w:tc>
      </w:tr>
      <w:tr w14:paraId="206FBF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 w:hRule="atLeast"/>
          <w:tblHeader/>
        </w:trPr>
        <w:tc>
          <w:tcPr>
            <w:tcW w:w="904" w:type="dxa"/>
            <w:vMerge w:val="continue"/>
            <w:noWrap w:val="0"/>
            <w:vAlign w:val="center"/>
          </w:tcPr>
          <w:p w14:paraId="0384FBBA">
            <w:pPr>
              <w:pStyle w:val="3"/>
              <w:ind w:firstLine="210"/>
              <w:rPr>
                <w:rFonts w:hint="eastAsia" w:ascii="宋体" w:hAnsi="宋体" w:cs="宋体"/>
                <w:i w:val="0"/>
                <w:color w:val="auto"/>
                <w:szCs w:val="21"/>
                <w:highlight w:val="none"/>
              </w:rPr>
            </w:pPr>
          </w:p>
        </w:tc>
        <w:tc>
          <w:tcPr>
            <w:tcW w:w="1472" w:type="dxa"/>
            <w:gridSpan w:val="2"/>
            <w:vMerge w:val="restart"/>
            <w:noWrap w:val="0"/>
            <w:vAlign w:val="center"/>
          </w:tcPr>
          <w:p w14:paraId="01C88CA4">
            <w:pPr>
              <w:pStyle w:val="3"/>
              <w:snapToGrid w:val="0"/>
              <w:spacing w:line="240" w:lineRule="auto"/>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堤身断面观测</w:t>
            </w:r>
          </w:p>
        </w:tc>
        <w:tc>
          <w:tcPr>
            <w:tcW w:w="2854" w:type="dxa"/>
            <w:noWrap w:val="0"/>
            <w:vAlign w:val="center"/>
          </w:tcPr>
          <w:p w14:paraId="0A6DB61A">
            <w:pPr>
              <w:pStyle w:val="3"/>
              <w:snapToGrid w:val="0"/>
              <w:spacing w:line="240" w:lineRule="auto"/>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钱塘江北岸海宁段海塘16个综合断面</w:t>
            </w:r>
          </w:p>
        </w:tc>
        <w:tc>
          <w:tcPr>
            <w:tcW w:w="2550" w:type="dxa"/>
            <w:noWrap w:val="0"/>
            <w:vAlign w:val="center"/>
          </w:tcPr>
          <w:p w14:paraId="4B25CF16">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73+098～106+749.8</w:t>
            </w:r>
          </w:p>
        </w:tc>
        <w:tc>
          <w:tcPr>
            <w:tcW w:w="1165" w:type="dxa"/>
            <w:noWrap w:val="0"/>
            <w:vAlign w:val="center"/>
          </w:tcPr>
          <w:p w14:paraId="7B94B9ED">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33.65</w:t>
            </w:r>
          </w:p>
        </w:tc>
        <w:tc>
          <w:tcPr>
            <w:tcW w:w="1247" w:type="dxa"/>
            <w:noWrap w:val="0"/>
            <w:vAlign w:val="center"/>
          </w:tcPr>
          <w:p w14:paraId="2332466E">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80</w:t>
            </w:r>
          </w:p>
        </w:tc>
        <w:tc>
          <w:tcPr>
            <w:tcW w:w="1422" w:type="dxa"/>
            <w:noWrap w:val="0"/>
            <w:vAlign w:val="center"/>
          </w:tcPr>
          <w:p w14:paraId="0ED689EC">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w:t>
            </w:r>
          </w:p>
        </w:tc>
        <w:tc>
          <w:tcPr>
            <w:tcW w:w="3134" w:type="dxa"/>
            <w:noWrap w:val="0"/>
            <w:vAlign w:val="center"/>
          </w:tcPr>
          <w:p w14:paraId="57734384">
            <w:pPr>
              <w:pStyle w:val="3"/>
              <w:snapToGrid w:val="0"/>
              <w:spacing w:line="240" w:lineRule="auto"/>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每2km布置一个观测断面，计16个断面，每个断面5个观测点。</w:t>
            </w:r>
          </w:p>
        </w:tc>
      </w:tr>
      <w:tr w14:paraId="5BF7E8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0" w:hRule="atLeast"/>
          <w:tblHeader/>
        </w:trPr>
        <w:tc>
          <w:tcPr>
            <w:tcW w:w="904" w:type="dxa"/>
            <w:vMerge w:val="continue"/>
            <w:noWrap w:val="0"/>
            <w:vAlign w:val="center"/>
          </w:tcPr>
          <w:p w14:paraId="750D81F1">
            <w:pPr>
              <w:pStyle w:val="3"/>
              <w:ind w:firstLine="210"/>
              <w:rPr>
                <w:rFonts w:hint="eastAsia" w:ascii="宋体" w:hAnsi="宋体" w:cs="宋体"/>
                <w:i w:val="0"/>
                <w:color w:val="auto"/>
                <w:szCs w:val="21"/>
                <w:highlight w:val="none"/>
              </w:rPr>
            </w:pPr>
          </w:p>
        </w:tc>
        <w:tc>
          <w:tcPr>
            <w:tcW w:w="1472" w:type="dxa"/>
            <w:gridSpan w:val="2"/>
            <w:vMerge w:val="continue"/>
            <w:noWrap w:val="0"/>
            <w:vAlign w:val="center"/>
          </w:tcPr>
          <w:p w14:paraId="5BB6BADB">
            <w:pPr>
              <w:pStyle w:val="3"/>
              <w:snapToGrid w:val="0"/>
              <w:spacing w:line="240" w:lineRule="auto"/>
              <w:ind w:firstLine="210"/>
              <w:rPr>
                <w:rFonts w:hint="eastAsia" w:ascii="宋体" w:hAnsi="宋体" w:cs="宋体"/>
                <w:i w:val="0"/>
                <w:color w:val="auto"/>
                <w:szCs w:val="21"/>
                <w:highlight w:val="none"/>
              </w:rPr>
            </w:pPr>
          </w:p>
        </w:tc>
        <w:tc>
          <w:tcPr>
            <w:tcW w:w="2854" w:type="dxa"/>
            <w:noWrap w:val="0"/>
            <w:vAlign w:val="center"/>
          </w:tcPr>
          <w:p w14:paraId="15C4728A">
            <w:pPr>
              <w:pStyle w:val="3"/>
              <w:snapToGrid w:val="0"/>
              <w:spacing w:line="240" w:lineRule="auto"/>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钱塘江北岸海宁段陈汶港、新仓7个重点断面</w:t>
            </w:r>
          </w:p>
        </w:tc>
        <w:tc>
          <w:tcPr>
            <w:tcW w:w="2550" w:type="dxa"/>
            <w:noWrap w:val="0"/>
            <w:vAlign w:val="center"/>
          </w:tcPr>
          <w:p w14:paraId="0D411377">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96+350～96+500</w:t>
            </w:r>
          </w:p>
          <w:p w14:paraId="6865F3EF">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102+930～103+208</w:t>
            </w:r>
          </w:p>
        </w:tc>
        <w:tc>
          <w:tcPr>
            <w:tcW w:w="1165" w:type="dxa"/>
            <w:noWrap w:val="0"/>
            <w:vAlign w:val="center"/>
          </w:tcPr>
          <w:p w14:paraId="17C1AFAE">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0.428</w:t>
            </w:r>
          </w:p>
        </w:tc>
        <w:tc>
          <w:tcPr>
            <w:tcW w:w="1247" w:type="dxa"/>
            <w:noWrap w:val="0"/>
            <w:vAlign w:val="center"/>
          </w:tcPr>
          <w:p w14:paraId="0D34EDEE">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77</w:t>
            </w:r>
          </w:p>
        </w:tc>
        <w:tc>
          <w:tcPr>
            <w:tcW w:w="1422" w:type="dxa"/>
            <w:noWrap w:val="0"/>
            <w:vAlign w:val="center"/>
          </w:tcPr>
          <w:p w14:paraId="52F74D1E">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noWrap w:val="0"/>
            <w:vAlign w:val="center"/>
          </w:tcPr>
          <w:p w14:paraId="27966837">
            <w:pPr>
              <w:pStyle w:val="3"/>
              <w:snapToGrid w:val="0"/>
              <w:spacing w:line="240" w:lineRule="auto"/>
              <w:ind w:left="0" w:leftChars="0" w:firstLine="0" w:firstLineChars="0"/>
              <w:jc w:val="left"/>
              <w:rPr>
                <w:rFonts w:hint="eastAsia" w:ascii="宋体" w:hAnsi="宋体" w:cs="宋体"/>
                <w:i w:val="0"/>
                <w:color w:val="auto"/>
                <w:szCs w:val="21"/>
                <w:highlight w:val="none"/>
              </w:rPr>
            </w:pPr>
            <w:r>
              <w:rPr>
                <w:rFonts w:hint="eastAsia" w:ascii="宋体" w:hAnsi="宋体" w:cs="宋体"/>
                <w:i w:val="0"/>
                <w:color w:val="auto"/>
                <w:szCs w:val="21"/>
                <w:highlight w:val="none"/>
              </w:rPr>
              <w:t>96+350~96+500段4个观测断面，102+930</w:t>
            </w:r>
            <w:r>
              <w:rPr>
                <w:rFonts w:hint="default" w:ascii="宋体" w:hAnsi="宋体" w:cs="宋体"/>
                <w:i w:val="0"/>
                <w:color w:val="auto"/>
                <w:szCs w:val="21"/>
                <w:highlight w:val="none"/>
              </w:rPr>
              <w:t>~</w:t>
            </w:r>
            <w:r>
              <w:rPr>
                <w:rFonts w:hint="eastAsia" w:ascii="宋体" w:hAnsi="宋体" w:cs="宋体"/>
                <w:i w:val="0"/>
                <w:color w:val="auto"/>
                <w:szCs w:val="21"/>
                <w:highlight w:val="none"/>
              </w:rPr>
              <w:t>103+208段7个断面，每个观测断面7个观测点，共计77个。</w:t>
            </w:r>
          </w:p>
        </w:tc>
      </w:tr>
      <w:tr w14:paraId="083B7A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 w:hRule="atLeast"/>
          <w:tblHeader/>
        </w:trPr>
        <w:tc>
          <w:tcPr>
            <w:tcW w:w="904" w:type="dxa"/>
            <w:vMerge w:val="continue"/>
            <w:noWrap w:val="0"/>
            <w:vAlign w:val="center"/>
          </w:tcPr>
          <w:p w14:paraId="2F69AA3D">
            <w:pPr>
              <w:pStyle w:val="3"/>
              <w:ind w:firstLine="210"/>
              <w:rPr>
                <w:rFonts w:hint="eastAsia" w:ascii="宋体" w:hAnsi="宋体" w:cs="宋体"/>
                <w:i w:val="0"/>
                <w:color w:val="auto"/>
                <w:szCs w:val="21"/>
                <w:highlight w:val="none"/>
              </w:rPr>
            </w:pPr>
          </w:p>
        </w:tc>
        <w:tc>
          <w:tcPr>
            <w:tcW w:w="1472" w:type="dxa"/>
            <w:gridSpan w:val="2"/>
            <w:vMerge w:val="continue"/>
            <w:noWrap w:val="0"/>
            <w:vAlign w:val="center"/>
          </w:tcPr>
          <w:p w14:paraId="1CB3A769">
            <w:pPr>
              <w:pStyle w:val="3"/>
              <w:snapToGrid w:val="0"/>
              <w:spacing w:line="240" w:lineRule="auto"/>
              <w:ind w:firstLine="210"/>
              <w:rPr>
                <w:rFonts w:hint="eastAsia" w:ascii="宋体" w:hAnsi="宋体" w:cs="宋体"/>
                <w:i w:val="0"/>
                <w:color w:val="auto"/>
                <w:szCs w:val="21"/>
                <w:highlight w:val="none"/>
              </w:rPr>
            </w:pPr>
          </w:p>
        </w:tc>
        <w:tc>
          <w:tcPr>
            <w:tcW w:w="2854" w:type="dxa"/>
            <w:noWrap w:val="0"/>
            <w:vAlign w:val="center"/>
          </w:tcPr>
          <w:p w14:paraId="4EAD110D">
            <w:pPr>
              <w:pStyle w:val="3"/>
              <w:snapToGrid w:val="0"/>
              <w:spacing w:line="240" w:lineRule="auto"/>
              <w:ind w:firstLine="0" w:firstLineChars="0"/>
              <w:jc w:val="both"/>
              <w:rPr>
                <w:rFonts w:hint="eastAsia" w:ascii="宋体" w:hAnsi="宋体" w:cs="宋体"/>
                <w:i w:val="0"/>
                <w:color w:val="auto"/>
                <w:szCs w:val="21"/>
                <w:highlight w:val="none"/>
              </w:rPr>
            </w:pPr>
            <w:r>
              <w:rPr>
                <w:rFonts w:hint="eastAsia" w:ascii="宋体" w:hAnsi="宋体" w:cs="宋体"/>
                <w:i w:val="0"/>
                <w:color w:val="auto"/>
                <w:szCs w:val="21"/>
                <w:highlight w:val="none"/>
              </w:rPr>
              <w:t>乍浦海塘街海塘</w:t>
            </w:r>
          </w:p>
        </w:tc>
        <w:tc>
          <w:tcPr>
            <w:tcW w:w="2550" w:type="dxa"/>
            <w:noWrap w:val="0"/>
            <w:vAlign w:val="center"/>
          </w:tcPr>
          <w:p w14:paraId="62EA9DAC">
            <w:pPr>
              <w:pStyle w:val="3"/>
              <w:snapToGrid w:val="0"/>
              <w:spacing w:line="240" w:lineRule="auto"/>
              <w:ind w:firstLine="210"/>
              <w:rPr>
                <w:rFonts w:hint="eastAsia" w:ascii="宋体" w:hAnsi="宋体" w:cs="宋体"/>
                <w:i w:val="0"/>
                <w:color w:val="auto"/>
                <w:szCs w:val="21"/>
                <w:highlight w:val="none"/>
              </w:rPr>
            </w:pPr>
          </w:p>
        </w:tc>
        <w:tc>
          <w:tcPr>
            <w:tcW w:w="1165" w:type="dxa"/>
            <w:noWrap w:val="0"/>
            <w:vAlign w:val="center"/>
          </w:tcPr>
          <w:p w14:paraId="425BFEB8">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0.2</w:t>
            </w:r>
          </w:p>
        </w:tc>
        <w:tc>
          <w:tcPr>
            <w:tcW w:w="1247" w:type="dxa"/>
            <w:noWrap w:val="0"/>
            <w:vAlign w:val="center"/>
          </w:tcPr>
          <w:p w14:paraId="13171D81">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6</w:t>
            </w:r>
          </w:p>
        </w:tc>
        <w:tc>
          <w:tcPr>
            <w:tcW w:w="1422" w:type="dxa"/>
            <w:noWrap w:val="0"/>
            <w:vAlign w:val="center"/>
          </w:tcPr>
          <w:p w14:paraId="763476FD">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noWrap w:val="0"/>
            <w:vAlign w:val="center"/>
          </w:tcPr>
          <w:p w14:paraId="1F4EC8F9">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3个断面，每断面3个测点</w:t>
            </w:r>
          </w:p>
        </w:tc>
      </w:tr>
      <w:tr w14:paraId="2E9CDA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 w:hRule="atLeast"/>
          <w:tblHeader/>
        </w:trPr>
        <w:tc>
          <w:tcPr>
            <w:tcW w:w="904" w:type="dxa"/>
            <w:vMerge w:val="continue"/>
            <w:noWrap w:val="0"/>
            <w:vAlign w:val="center"/>
          </w:tcPr>
          <w:p w14:paraId="4B2732A7">
            <w:pPr>
              <w:pStyle w:val="3"/>
              <w:ind w:firstLine="210"/>
              <w:rPr>
                <w:rFonts w:hint="eastAsia" w:ascii="宋体" w:hAnsi="宋体" w:cs="宋体"/>
                <w:i w:val="0"/>
                <w:color w:val="auto"/>
                <w:szCs w:val="21"/>
                <w:highlight w:val="none"/>
              </w:rPr>
            </w:pPr>
          </w:p>
        </w:tc>
        <w:tc>
          <w:tcPr>
            <w:tcW w:w="1472" w:type="dxa"/>
            <w:gridSpan w:val="2"/>
            <w:vMerge w:val="continue"/>
            <w:noWrap w:val="0"/>
            <w:vAlign w:val="center"/>
          </w:tcPr>
          <w:p w14:paraId="50272BB5">
            <w:pPr>
              <w:pStyle w:val="3"/>
              <w:snapToGrid w:val="0"/>
              <w:spacing w:line="240" w:lineRule="auto"/>
              <w:ind w:firstLine="210"/>
              <w:rPr>
                <w:rFonts w:hint="eastAsia" w:ascii="宋体" w:hAnsi="宋体" w:cs="宋体"/>
                <w:i w:val="0"/>
                <w:color w:val="auto"/>
                <w:szCs w:val="21"/>
                <w:highlight w:val="none"/>
              </w:rPr>
            </w:pPr>
          </w:p>
        </w:tc>
        <w:tc>
          <w:tcPr>
            <w:tcW w:w="2854" w:type="dxa"/>
            <w:noWrap w:val="0"/>
            <w:vAlign w:val="center"/>
          </w:tcPr>
          <w:p w14:paraId="5C2A506A">
            <w:pPr>
              <w:pStyle w:val="3"/>
              <w:snapToGrid w:val="0"/>
              <w:spacing w:line="240" w:lineRule="auto"/>
              <w:ind w:firstLine="0" w:firstLineChars="0"/>
              <w:jc w:val="both"/>
              <w:rPr>
                <w:rFonts w:hint="eastAsia" w:ascii="宋体" w:hAnsi="宋体" w:cs="宋体"/>
                <w:i w:val="0"/>
                <w:color w:val="auto"/>
                <w:szCs w:val="21"/>
                <w:highlight w:val="none"/>
              </w:rPr>
            </w:pPr>
            <w:r>
              <w:rPr>
                <w:rFonts w:hint="eastAsia" w:ascii="宋体" w:hAnsi="宋体" w:cs="宋体"/>
                <w:i w:val="0"/>
                <w:color w:val="auto"/>
                <w:szCs w:val="21"/>
                <w:highlight w:val="none"/>
              </w:rPr>
              <w:t>长山至青山标准海塘</w:t>
            </w:r>
          </w:p>
        </w:tc>
        <w:tc>
          <w:tcPr>
            <w:tcW w:w="2550" w:type="dxa"/>
            <w:noWrap w:val="0"/>
            <w:vAlign w:val="center"/>
          </w:tcPr>
          <w:p w14:paraId="633EF391">
            <w:pPr>
              <w:pStyle w:val="3"/>
              <w:snapToGrid w:val="0"/>
              <w:spacing w:line="240" w:lineRule="auto"/>
              <w:ind w:firstLine="210"/>
              <w:rPr>
                <w:rFonts w:hint="eastAsia" w:ascii="宋体" w:hAnsi="宋体" w:cs="宋体"/>
                <w:i w:val="0"/>
                <w:color w:val="auto"/>
                <w:szCs w:val="21"/>
                <w:highlight w:val="none"/>
              </w:rPr>
            </w:pPr>
          </w:p>
        </w:tc>
        <w:tc>
          <w:tcPr>
            <w:tcW w:w="1165" w:type="dxa"/>
            <w:noWrap w:val="0"/>
            <w:vAlign w:val="center"/>
          </w:tcPr>
          <w:p w14:paraId="689961D9">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0.8</w:t>
            </w:r>
          </w:p>
        </w:tc>
        <w:tc>
          <w:tcPr>
            <w:tcW w:w="1247" w:type="dxa"/>
            <w:noWrap w:val="0"/>
            <w:vAlign w:val="center"/>
          </w:tcPr>
          <w:p w14:paraId="14990CCF">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6</w:t>
            </w:r>
          </w:p>
        </w:tc>
        <w:tc>
          <w:tcPr>
            <w:tcW w:w="1422" w:type="dxa"/>
            <w:noWrap w:val="0"/>
            <w:vAlign w:val="center"/>
          </w:tcPr>
          <w:p w14:paraId="7F253A40">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noWrap w:val="0"/>
            <w:vAlign w:val="center"/>
          </w:tcPr>
          <w:p w14:paraId="1AD90FA4">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3个断面，每个断面3个测点</w:t>
            </w:r>
          </w:p>
        </w:tc>
      </w:tr>
      <w:tr w14:paraId="176E5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blHeader/>
        </w:trPr>
        <w:tc>
          <w:tcPr>
            <w:tcW w:w="904" w:type="dxa"/>
            <w:vMerge w:val="continue"/>
            <w:noWrap w:val="0"/>
            <w:vAlign w:val="center"/>
          </w:tcPr>
          <w:p w14:paraId="15DB8FF0">
            <w:pPr>
              <w:pStyle w:val="3"/>
              <w:ind w:firstLine="210"/>
              <w:rPr>
                <w:rFonts w:hint="eastAsia" w:ascii="宋体" w:hAnsi="宋体" w:cs="宋体"/>
                <w:i w:val="0"/>
                <w:color w:val="auto"/>
                <w:szCs w:val="21"/>
                <w:highlight w:val="none"/>
              </w:rPr>
            </w:pPr>
          </w:p>
        </w:tc>
        <w:tc>
          <w:tcPr>
            <w:tcW w:w="1472" w:type="dxa"/>
            <w:gridSpan w:val="2"/>
            <w:vMerge w:val="restart"/>
            <w:noWrap w:val="0"/>
            <w:vAlign w:val="center"/>
          </w:tcPr>
          <w:p w14:paraId="66F72EC0">
            <w:pPr>
              <w:pStyle w:val="3"/>
              <w:snapToGrid w:val="0"/>
              <w:spacing w:line="240" w:lineRule="auto"/>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穿堤交叉建筑物堤身</w:t>
            </w:r>
          </w:p>
        </w:tc>
        <w:tc>
          <w:tcPr>
            <w:tcW w:w="2854" w:type="dxa"/>
            <w:noWrap w:val="0"/>
            <w:vAlign w:val="center"/>
          </w:tcPr>
          <w:p w14:paraId="2CAE54EB">
            <w:pPr>
              <w:pStyle w:val="3"/>
              <w:snapToGrid w:val="0"/>
              <w:spacing w:line="240" w:lineRule="auto"/>
              <w:ind w:left="0" w:leftChars="0" w:firstLine="0" w:firstLineChars="0"/>
              <w:jc w:val="left"/>
              <w:rPr>
                <w:rFonts w:hint="eastAsia" w:ascii="宋体" w:hAnsi="宋体" w:cs="宋体"/>
                <w:i w:val="0"/>
                <w:color w:val="auto"/>
                <w:szCs w:val="21"/>
                <w:highlight w:val="none"/>
              </w:rPr>
            </w:pPr>
            <w:r>
              <w:rPr>
                <w:rFonts w:hint="eastAsia" w:ascii="宋体" w:hAnsi="宋体" w:cs="宋体"/>
                <w:i w:val="0"/>
                <w:color w:val="auto"/>
                <w:szCs w:val="21"/>
                <w:highlight w:val="none"/>
              </w:rPr>
              <w:t>钱江通道穿堤段</w:t>
            </w:r>
          </w:p>
        </w:tc>
        <w:tc>
          <w:tcPr>
            <w:tcW w:w="2550" w:type="dxa"/>
            <w:noWrap w:val="0"/>
            <w:vAlign w:val="center"/>
          </w:tcPr>
          <w:p w14:paraId="19CAC960">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中心桩号82+960</w:t>
            </w:r>
          </w:p>
        </w:tc>
        <w:tc>
          <w:tcPr>
            <w:tcW w:w="1165" w:type="dxa"/>
            <w:noWrap w:val="0"/>
            <w:vAlign w:val="center"/>
          </w:tcPr>
          <w:p w14:paraId="6EC7A225">
            <w:pPr>
              <w:pStyle w:val="3"/>
              <w:snapToGrid w:val="0"/>
              <w:spacing w:line="240" w:lineRule="auto"/>
              <w:ind w:firstLine="210"/>
              <w:rPr>
                <w:rFonts w:hint="eastAsia" w:ascii="宋体" w:hAnsi="宋体" w:cs="宋体"/>
                <w:i w:val="0"/>
                <w:color w:val="auto"/>
                <w:szCs w:val="21"/>
                <w:highlight w:val="none"/>
              </w:rPr>
            </w:pPr>
          </w:p>
        </w:tc>
        <w:tc>
          <w:tcPr>
            <w:tcW w:w="1247" w:type="dxa"/>
            <w:noWrap w:val="0"/>
            <w:vAlign w:val="center"/>
          </w:tcPr>
          <w:p w14:paraId="424C81F5">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50</w:t>
            </w:r>
          </w:p>
        </w:tc>
        <w:tc>
          <w:tcPr>
            <w:tcW w:w="1422" w:type="dxa"/>
            <w:noWrap w:val="0"/>
            <w:vAlign w:val="center"/>
          </w:tcPr>
          <w:p w14:paraId="460C28F6">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noWrap w:val="0"/>
            <w:vAlign w:val="center"/>
          </w:tcPr>
          <w:p w14:paraId="3EB4EBFD">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5排测点，每排布10个点</w:t>
            </w:r>
          </w:p>
        </w:tc>
      </w:tr>
      <w:tr w14:paraId="787434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 w:hRule="atLeast"/>
          <w:tblHeader/>
        </w:trPr>
        <w:tc>
          <w:tcPr>
            <w:tcW w:w="904" w:type="dxa"/>
            <w:vMerge w:val="continue"/>
            <w:noWrap w:val="0"/>
            <w:vAlign w:val="center"/>
          </w:tcPr>
          <w:p w14:paraId="61A5D803">
            <w:pPr>
              <w:pStyle w:val="3"/>
              <w:ind w:firstLine="210"/>
              <w:rPr>
                <w:rFonts w:hint="eastAsia" w:ascii="宋体" w:hAnsi="宋体" w:cs="宋体"/>
                <w:i w:val="0"/>
                <w:color w:val="auto"/>
                <w:szCs w:val="21"/>
                <w:highlight w:val="none"/>
              </w:rPr>
            </w:pPr>
          </w:p>
        </w:tc>
        <w:tc>
          <w:tcPr>
            <w:tcW w:w="1472" w:type="dxa"/>
            <w:gridSpan w:val="2"/>
            <w:vMerge w:val="continue"/>
            <w:noWrap w:val="0"/>
            <w:vAlign w:val="center"/>
          </w:tcPr>
          <w:p w14:paraId="310AC924">
            <w:pPr>
              <w:pStyle w:val="3"/>
              <w:snapToGrid w:val="0"/>
              <w:spacing w:line="240" w:lineRule="auto"/>
              <w:ind w:firstLine="210"/>
              <w:rPr>
                <w:rFonts w:hint="eastAsia" w:ascii="宋体" w:hAnsi="宋体" w:cs="宋体"/>
                <w:i w:val="0"/>
                <w:color w:val="auto"/>
                <w:szCs w:val="21"/>
                <w:highlight w:val="none"/>
              </w:rPr>
            </w:pPr>
          </w:p>
        </w:tc>
        <w:tc>
          <w:tcPr>
            <w:tcW w:w="2854" w:type="dxa"/>
            <w:noWrap w:val="0"/>
            <w:vAlign w:val="center"/>
          </w:tcPr>
          <w:p w14:paraId="35F9EA13">
            <w:pPr>
              <w:pStyle w:val="3"/>
              <w:snapToGrid w:val="0"/>
              <w:spacing w:line="240" w:lineRule="auto"/>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桐乡污水处理穿堤段</w:t>
            </w:r>
          </w:p>
        </w:tc>
        <w:tc>
          <w:tcPr>
            <w:tcW w:w="2550" w:type="dxa"/>
            <w:noWrap w:val="0"/>
            <w:vAlign w:val="center"/>
          </w:tcPr>
          <w:p w14:paraId="43C0E596">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中心桩号94+580</w:t>
            </w:r>
          </w:p>
        </w:tc>
        <w:tc>
          <w:tcPr>
            <w:tcW w:w="1165" w:type="dxa"/>
            <w:noWrap w:val="0"/>
            <w:vAlign w:val="center"/>
          </w:tcPr>
          <w:p w14:paraId="10215820">
            <w:pPr>
              <w:pStyle w:val="3"/>
              <w:snapToGrid w:val="0"/>
              <w:spacing w:line="240" w:lineRule="auto"/>
              <w:ind w:firstLine="210"/>
              <w:rPr>
                <w:rFonts w:hint="eastAsia" w:ascii="宋体" w:hAnsi="宋体" w:cs="宋体"/>
                <w:i w:val="0"/>
                <w:color w:val="auto"/>
                <w:szCs w:val="21"/>
                <w:highlight w:val="none"/>
              </w:rPr>
            </w:pPr>
          </w:p>
        </w:tc>
        <w:tc>
          <w:tcPr>
            <w:tcW w:w="1247" w:type="dxa"/>
            <w:noWrap w:val="0"/>
            <w:vAlign w:val="center"/>
          </w:tcPr>
          <w:p w14:paraId="0A22A551">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20</w:t>
            </w:r>
          </w:p>
        </w:tc>
        <w:tc>
          <w:tcPr>
            <w:tcW w:w="1422" w:type="dxa"/>
            <w:noWrap w:val="0"/>
            <w:vAlign w:val="center"/>
          </w:tcPr>
          <w:p w14:paraId="62BE91EC">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noWrap w:val="0"/>
            <w:vAlign w:val="center"/>
          </w:tcPr>
          <w:p w14:paraId="3BA72DFC">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4排测点，每排布5个</w:t>
            </w:r>
          </w:p>
        </w:tc>
      </w:tr>
      <w:tr w14:paraId="6F081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 w:hRule="atLeast"/>
          <w:tblHeader/>
        </w:trPr>
        <w:tc>
          <w:tcPr>
            <w:tcW w:w="904" w:type="dxa"/>
            <w:vMerge w:val="continue"/>
            <w:noWrap w:val="0"/>
            <w:vAlign w:val="center"/>
          </w:tcPr>
          <w:p w14:paraId="1CE2792A">
            <w:pPr>
              <w:pStyle w:val="3"/>
              <w:ind w:firstLine="210"/>
              <w:rPr>
                <w:rFonts w:hint="eastAsia" w:ascii="宋体" w:hAnsi="宋体" w:cs="宋体"/>
                <w:i w:val="0"/>
                <w:color w:val="auto"/>
                <w:szCs w:val="21"/>
                <w:highlight w:val="none"/>
              </w:rPr>
            </w:pPr>
          </w:p>
        </w:tc>
        <w:tc>
          <w:tcPr>
            <w:tcW w:w="1472" w:type="dxa"/>
            <w:gridSpan w:val="2"/>
            <w:vMerge w:val="continue"/>
            <w:noWrap w:val="0"/>
            <w:vAlign w:val="center"/>
          </w:tcPr>
          <w:p w14:paraId="28F4D3E2">
            <w:pPr>
              <w:pStyle w:val="3"/>
              <w:snapToGrid w:val="0"/>
              <w:spacing w:line="240" w:lineRule="auto"/>
              <w:ind w:firstLine="210"/>
              <w:rPr>
                <w:rFonts w:hint="eastAsia" w:ascii="宋体" w:hAnsi="宋体" w:cs="宋体"/>
                <w:i w:val="0"/>
                <w:color w:val="auto"/>
                <w:szCs w:val="21"/>
                <w:highlight w:val="none"/>
              </w:rPr>
            </w:pPr>
          </w:p>
        </w:tc>
        <w:tc>
          <w:tcPr>
            <w:tcW w:w="2854" w:type="dxa"/>
            <w:noWrap w:val="0"/>
            <w:vAlign w:val="center"/>
          </w:tcPr>
          <w:p w14:paraId="028D4109">
            <w:pPr>
              <w:pStyle w:val="3"/>
              <w:snapToGrid w:val="0"/>
              <w:spacing w:line="240" w:lineRule="auto"/>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海宁新仓污水穿堤段</w:t>
            </w:r>
          </w:p>
        </w:tc>
        <w:tc>
          <w:tcPr>
            <w:tcW w:w="2550" w:type="dxa"/>
            <w:noWrap w:val="0"/>
            <w:vAlign w:val="center"/>
          </w:tcPr>
          <w:p w14:paraId="199F1BEE">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中心桩号98+570</w:t>
            </w:r>
          </w:p>
        </w:tc>
        <w:tc>
          <w:tcPr>
            <w:tcW w:w="1165" w:type="dxa"/>
            <w:noWrap w:val="0"/>
            <w:vAlign w:val="center"/>
          </w:tcPr>
          <w:p w14:paraId="708AC862">
            <w:pPr>
              <w:pStyle w:val="3"/>
              <w:snapToGrid w:val="0"/>
              <w:spacing w:line="240" w:lineRule="auto"/>
              <w:ind w:firstLine="210"/>
              <w:rPr>
                <w:rFonts w:hint="eastAsia" w:ascii="宋体" w:hAnsi="宋体" w:cs="宋体"/>
                <w:i w:val="0"/>
                <w:color w:val="auto"/>
                <w:szCs w:val="21"/>
                <w:highlight w:val="none"/>
              </w:rPr>
            </w:pPr>
          </w:p>
        </w:tc>
        <w:tc>
          <w:tcPr>
            <w:tcW w:w="1247" w:type="dxa"/>
            <w:noWrap w:val="0"/>
            <w:vAlign w:val="center"/>
          </w:tcPr>
          <w:p w14:paraId="2D862E91">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11</w:t>
            </w:r>
          </w:p>
        </w:tc>
        <w:tc>
          <w:tcPr>
            <w:tcW w:w="1422" w:type="dxa"/>
            <w:noWrap w:val="0"/>
            <w:vAlign w:val="center"/>
          </w:tcPr>
          <w:p w14:paraId="3666D541">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noWrap w:val="0"/>
            <w:vAlign w:val="center"/>
          </w:tcPr>
          <w:p w14:paraId="2AAE7B55">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4排测点，每排布2-3个</w:t>
            </w:r>
          </w:p>
        </w:tc>
      </w:tr>
      <w:tr w14:paraId="584E88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 w:hRule="atLeast"/>
          <w:tblHeader/>
        </w:trPr>
        <w:tc>
          <w:tcPr>
            <w:tcW w:w="904" w:type="dxa"/>
            <w:vMerge w:val="continue"/>
            <w:noWrap w:val="0"/>
            <w:vAlign w:val="center"/>
          </w:tcPr>
          <w:p w14:paraId="1EAB285F">
            <w:pPr>
              <w:pStyle w:val="3"/>
              <w:ind w:firstLine="210"/>
              <w:rPr>
                <w:rFonts w:hint="eastAsia" w:ascii="宋体" w:hAnsi="宋体" w:cs="宋体"/>
                <w:i w:val="0"/>
                <w:color w:val="auto"/>
                <w:szCs w:val="21"/>
                <w:highlight w:val="none"/>
              </w:rPr>
            </w:pPr>
          </w:p>
        </w:tc>
        <w:tc>
          <w:tcPr>
            <w:tcW w:w="1472" w:type="dxa"/>
            <w:gridSpan w:val="2"/>
            <w:vMerge w:val="restart"/>
            <w:noWrap w:val="0"/>
            <w:vAlign w:val="center"/>
          </w:tcPr>
          <w:p w14:paraId="4DE79C17">
            <w:pPr>
              <w:pStyle w:val="3"/>
              <w:snapToGrid w:val="0"/>
              <w:spacing w:line="240" w:lineRule="auto"/>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近年后坡填土段堤身沉降观测</w:t>
            </w:r>
          </w:p>
        </w:tc>
        <w:tc>
          <w:tcPr>
            <w:tcW w:w="2854" w:type="dxa"/>
            <w:noWrap w:val="0"/>
            <w:vAlign w:val="center"/>
          </w:tcPr>
          <w:p w14:paraId="3A18A4CF">
            <w:pPr>
              <w:pStyle w:val="3"/>
              <w:snapToGrid w:val="0"/>
              <w:spacing w:line="240" w:lineRule="auto"/>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钱塘江北岸海宁雕塑公园段</w:t>
            </w:r>
          </w:p>
        </w:tc>
        <w:tc>
          <w:tcPr>
            <w:tcW w:w="2550" w:type="dxa"/>
            <w:noWrap w:val="0"/>
            <w:vAlign w:val="center"/>
          </w:tcPr>
          <w:p w14:paraId="2F5CC561">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98+150～98+480</w:t>
            </w:r>
          </w:p>
        </w:tc>
        <w:tc>
          <w:tcPr>
            <w:tcW w:w="1165" w:type="dxa"/>
            <w:noWrap w:val="0"/>
            <w:vAlign w:val="center"/>
          </w:tcPr>
          <w:p w14:paraId="52846114">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0.4</w:t>
            </w:r>
          </w:p>
        </w:tc>
        <w:tc>
          <w:tcPr>
            <w:tcW w:w="1247" w:type="dxa"/>
            <w:noWrap w:val="0"/>
            <w:vAlign w:val="center"/>
          </w:tcPr>
          <w:p w14:paraId="65588D4E">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12</w:t>
            </w:r>
          </w:p>
        </w:tc>
        <w:tc>
          <w:tcPr>
            <w:tcW w:w="1422" w:type="dxa"/>
            <w:noWrap w:val="0"/>
            <w:vAlign w:val="center"/>
          </w:tcPr>
          <w:p w14:paraId="562DBE7E">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noWrap w:val="0"/>
            <w:vAlign w:val="center"/>
          </w:tcPr>
          <w:p w14:paraId="51EF23FE">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3排观测点，每排布3-5个</w:t>
            </w:r>
          </w:p>
        </w:tc>
      </w:tr>
      <w:tr w14:paraId="27FD6C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 w:hRule="atLeast"/>
          <w:tblHeader/>
        </w:trPr>
        <w:tc>
          <w:tcPr>
            <w:tcW w:w="904" w:type="dxa"/>
            <w:vMerge w:val="continue"/>
            <w:noWrap w:val="0"/>
            <w:vAlign w:val="center"/>
          </w:tcPr>
          <w:p w14:paraId="5FE8D01D">
            <w:pPr>
              <w:pStyle w:val="3"/>
              <w:ind w:firstLine="210"/>
              <w:rPr>
                <w:rFonts w:hint="eastAsia" w:ascii="宋体" w:hAnsi="宋体" w:cs="宋体"/>
                <w:i w:val="0"/>
                <w:color w:val="auto"/>
                <w:szCs w:val="21"/>
                <w:highlight w:val="none"/>
              </w:rPr>
            </w:pPr>
          </w:p>
        </w:tc>
        <w:tc>
          <w:tcPr>
            <w:tcW w:w="1472" w:type="dxa"/>
            <w:gridSpan w:val="2"/>
            <w:vMerge w:val="continue"/>
            <w:noWrap w:val="0"/>
            <w:vAlign w:val="center"/>
          </w:tcPr>
          <w:p w14:paraId="0A43DD9C">
            <w:pPr>
              <w:pStyle w:val="3"/>
              <w:snapToGrid w:val="0"/>
              <w:spacing w:line="240" w:lineRule="auto"/>
              <w:ind w:firstLine="210"/>
              <w:rPr>
                <w:rFonts w:hint="eastAsia" w:ascii="宋体" w:hAnsi="宋体" w:cs="宋体"/>
                <w:i w:val="0"/>
                <w:color w:val="auto"/>
                <w:szCs w:val="21"/>
                <w:highlight w:val="none"/>
              </w:rPr>
            </w:pPr>
          </w:p>
        </w:tc>
        <w:tc>
          <w:tcPr>
            <w:tcW w:w="2854" w:type="dxa"/>
            <w:noWrap w:val="0"/>
            <w:vAlign w:val="center"/>
          </w:tcPr>
          <w:p w14:paraId="27286F3F">
            <w:pPr>
              <w:pStyle w:val="3"/>
              <w:snapToGrid w:val="0"/>
              <w:spacing w:line="240" w:lineRule="auto"/>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钱塘江北岸海宁盐官上游至七里庙段</w:t>
            </w:r>
          </w:p>
        </w:tc>
        <w:tc>
          <w:tcPr>
            <w:tcW w:w="2550" w:type="dxa"/>
            <w:noWrap w:val="0"/>
            <w:vAlign w:val="center"/>
          </w:tcPr>
          <w:p w14:paraId="204C3CFC">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87+900～89+000</w:t>
            </w:r>
          </w:p>
        </w:tc>
        <w:tc>
          <w:tcPr>
            <w:tcW w:w="1165" w:type="dxa"/>
            <w:noWrap w:val="0"/>
            <w:vAlign w:val="center"/>
          </w:tcPr>
          <w:p w14:paraId="4820BFDE">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2.7</w:t>
            </w:r>
          </w:p>
        </w:tc>
        <w:tc>
          <w:tcPr>
            <w:tcW w:w="1247" w:type="dxa"/>
            <w:noWrap w:val="0"/>
            <w:vAlign w:val="center"/>
          </w:tcPr>
          <w:p w14:paraId="623821FF">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12</w:t>
            </w:r>
          </w:p>
        </w:tc>
        <w:tc>
          <w:tcPr>
            <w:tcW w:w="1422" w:type="dxa"/>
            <w:noWrap w:val="0"/>
            <w:vAlign w:val="center"/>
          </w:tcPr>
          <w:p w14:paraId="6832B811">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restart"/>
            <w:noWrap w:val="0"/>
            <w:vAlign w:val="center"/>
          </w:tcPr>
          <w:p w14:paraId="539A4FA7">
            <w:pPr>
              <w:pStyle w:val="3"/>
              <w:snapToGrid w:val="0"/>
              <w:spacing w:line="240" w:lineRule="auto"/>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1排堤顶观测点、内坡4块沉降板。</w:t>
            </w:r>
          </w:p>
        </w:tc>
      </w:tr>
      <w:tr w14:paraId="65AFA6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 w:hRule="atLeast"/>
          <w:tblHeader/>
        </w:trPr>
        <w:tc>
          <w:tcPr>
            <w:tcW w:w="904" w:type="dxa"/>
            <w:vMerge w:val="continue"/>
            <w:noWrap w:val="0"/>
            <w:vAlign w:val="center"/>
          </w:tcPr>
          <w:p w14:paraId="449288D0">
            <w:pPr>
              <w:pStyle w:val="3"/>
              <w:ind w:firstLine="210"/>
              <w:rPr>
                <w:rFonts w:hint="eastAsia" w:ascii="宋体" w:hAnsi="宋体" w:cs="宋体"/>
                <w:i w:val="0"/>
                <w:color w:val="auto"/>
                <w:szCs w:val="21"/>
                <w:highlight w:val="none"/>
              </w:rPr>
            </w:pPr>
          </w:p>
        </w:tc>
        <w:tc>
          <w:tcPr>
            <w:tcW w:w="1472" w:type="dxa"/>
            <w:gridSpan w:val="2"/>
            <w:vMerge w:val="continue"/>
            <w:noWrap w:val="0"/>
            <w:vAlign w:val="center"/>
          </w:tcPr>
          <w:p w14:paraId="0BBB8E45">
            <w:pPr>
              <w:pStyle w:val="3"/>
              <w:snapToGrid w:val="0"/>
              <w:spacing w:line="240" w:lineRule="auto"/>
              <w:ind w:firstLine="210"/>
              <w:rPr>
                <w:rFonts w:hint="eastAsia" w:ascii="宋体" w:hAnsi="宋体" w:cs="宋体"/>
                <w:i w:val="0"/>
                <w:color w:val="auto"/>
                <w:szCs w:val="21"/>
                <w:highlight w:val="none"/>
              </w:rPr>
            </w:pPr>
          </w:p>
        </w:tc>
        <w:tc>
          <w:tcPr>
            <w:tcW w:w="2854" w:type="dxa"/>
            <w:noWrap w:val="0"/>
            <w:vAlign w:val="center"/>
          </w:tcPr>
          <w:p w14:paraId="519F8DD0">
            <w:pPr>
              <w:pStyle w:val="3"/>
              <w:snapToGrid w:val="0"/>
              <w:spacing w:line="240" w:lineRule="auto"/>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钱塘江北岸海宁大缺口至三角台</w:t>
            </w:r>
          </w:p>
        </w:tc>
        <w:tc>
          <w:tcPr>
            <w:tcW w:w="2550" w:type="dxa"/>
            <w:noWrap w:val="0"/>
            <w:vAlign w:val="center"/>
          </w:tcPr>
          <w:p w14:paraId="0E5D4A7B">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97+600～98+150</w:t>
            </w:r>
          </w:p>
        </w:tc>
        <w:tc>
          <w:tcPr>
            <w:tcW w:w="1165" w:type="dxa"/>
            <w:noWrap w:val="0"/>
            <w:vAlign w:val="center"/>
          </w:tcPr>
          <w:p w14:paraId="6CE8BA35">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0.55</w:t>
            </w:r>
          </w:p>
        </w:tc>
        <w:tc>
          <w:tcPr>
            <w:tcW w:w="1247" w:type="dxa"/>
            <w:noWrap w:val="0"/>
            <w:vAlign w:val="center"/>
          </w:tcPr>
          <w:p w14:paraId="652378E1">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12</w:t>
            </w:r>
          </w:p>
        </w:tc>
        <w:tc>
          <w:tcPr>
            <w:tcW w:w="1422" w:type="dxa"/>
            <w:noWrap w:val="0"/>
            <w:vAlign w:val="center"/>
          </w:tcPr>
          <w:p w14:paraId="25E2A3A8">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continue"/>
            <w:noWrap w:val="0"/>
            <w:vAlign w:val="center"/>
          </w:tcPr>
          <w:p w14:paraId="1DDE0266">
            <w:pPr>
              <w:pStyle w:val="3"/>
              <w:snapToGrid w:val="0"/>
              <w:spacing w:line="240" w:lineRule="auto"/>
              <w:ind w:firstLine="210"/>
              <w:rPr>
                <w:rFonts w:hint="eastAsia" w:ascii="宋体" w:hAnsi="宋体" w:cs="宋体"/>
                <w:i w:val="0"/>
                <w:color w:val="auto"/>
                <w:szCs w:val="21"/>
                <w:highlight w:val="none"/>
              </w:rPr>
            </w:pPr>
          </w:p>
        </w:tc>
      </w:tr>
      <w:tr w14:paraId="7E5748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 w:hRule="atLeast"/>
          <w:tblHeader/>
        </w:trPr>
        <w:tc>
          <w:tcPr>
            <w:tcW w:w="904" w:type="dxa"/>
            <w:vMerge w:val="continue"/>
            <w:noWrap w:val="0"/>
            <w:vAlign w:val="center"/>
          </w:tcPr>
          <w:p w14:paraId="706E2FEF">
            <w:pPr>
              <w:pStyle w:val="3"/>
              <w:ind w:firstLine="210"/>
              <w:rPr>
                <w:rFonts w:hint="eastAsia" w:ascii="宋体" w:hAnsi="宋体" w:cs="宋体"/>
                <w:i w:val="0"/>
                <w:color w:val="auto"/>
                <w:szCs w:val="21"/>
                <w:highlight w:val="none"/>
              </w:rPr>
            </w:pPr>
          </w:p>
        </w:tc>
        <w:tc>
          <w:tcPr>
            <w:tcW w:w="1472" w:type="dxa"/>
            <w:gridSpan w:val="2"/>
            <w:vMerge w:val="continue"/>
            <w:noWrap w:val="0"/>
            <w:vAlign w:val="center"/>
          </w:tcPr>
          <w:p w14:paraId="0E6DC19E">
            <w:pPr>
              <w:pStyle w:val="3"/>
              <w:snapToGrid w:val="0"/>
              <w:spacing w:line="240" w:lineRule="auto"/>
              <w:ind w:firstLine="210"/>
              <w:rPr>
                <w:rFonts w:hint="eastAsia" w:ascii="宋体" w:hAnsi="宋体" w:cs="宋体"/>
                <w:i w:val="0"/>
                <w:color w:val="auto"/>
                <w:szCs w:val="21"/>
                <w:highlight w:val="none"/>
              </w:rPr>
            </w:pPr>
          </w:p>
        </w:tc>
        <w:tc>
          <w:tcPr>
            <w:tcW w:w="2854" w:type="dxa"/>
            <w:noWrap w:val="0"/>
            <w:vAlign w:val="center"/>
          </w:tcPr>
          <w:p w14:paraId="574BC147">
            <w:pPr>
              <w:pStyle w:val="3"/>
              <w:snapToGrid w:val="0"/>
              <w:spacing w:line="240" w:lineRule="auto"/>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钱塘江北岸海宁三角台上游至白虎塘</w:t>
            </w:r>
          </w:p>
        </w:tc>
        <w:tc>
          <w:tcPr>
            <w:tcW w:w="2550" w:type="dxa"/>
            <w:noWrap w:val="0"/>
            <w:vAlign w:val="center"/>
          </w:tcPr>
          <w:p w14:paraId="5F582F01">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98+500～99+500</w:t>
            </w:r>
          </w:p>
        </w:tc>
        <w:tc>
          <w:tcPr>
            <w:tcW w:w="1165" w:type="dxa"/>
            <w:noWrap w:val="0"/>
            <w:vAlign w:val="center"/>
          </w:tcPr>
          <w:p w14:paraId="5023F899">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1.0</w:t>
            </w:r>
          </w:p>
        </w:tc>
        <w:tc>
          <w:tcPr>
            <w:tcW w:w="1247" w:type="dxa"/>
            <w:noWrap w:val="0"/>
            <w:vAlign w:val="center"/>
          </w:tcPr>
          <w:p w14:paraId="71A9042B">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12</w:t>
            </w:r>
          </w:p>
        </w:tc>
        <w:tc>
          <w:tcPr>
            <w:tcW w:w="1422" w:type="dxa"/>
            <w:noWrap w:val="0"/>
            <w:vAlign w:val="center"/>
          </w:tcPr>
          <w:p w14:paraId="1DE9A60E">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continue"/>
            <w:noWrap w:val="0"/>
            <w:vAlign w:val="center"/>
          </w:tcPr>
          <w:p w14:paraId="0C50ED5B">
            <w:pPr>
              <w:pStyle w:val="3"/>
              <w:snapToGrid w:val="0"/>
              <w:spacing w:line="240" w:lineRule="auto"/>
              <w:ind w:firstLine="210"/>
              <w:rPr>
                <w:rFonts w:hint="eastAsia" w:ascii="宋体" w:hAnsi="宋体" w:cs="宋体"/>
                <w:i w:val="0"/>
                <w:color w:val="auto"/>
                <w:szCs w:val="21"/>
                <w:highlight w:val="none"/>
              </w:rPr>
            </w:pPr>
          </w:p>
        </w:tc>
      </w:tr>
      <w:tr w14:paraId="0EEE93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atLeast"/>
          <w:tblHeader/>
        </w:trPr>
        <w:tc>
          <w:tcPr>
            <w:tcW w:w="904" w:type="dxa"/>
            <w:vMerge w:val="continue"/>
            <w:noWrap w:val="0"/>
            <w:vAlign w:val="center"/>
          </w:tcPr>
          <w:p w14:paraId="4F433182">
            <w:pPr>
              <w:pStyle w:val="3"/>
              <w:ind w:firstLine="210"/>
              <w:rPr>
                <w:rFonts w:hint="eastAsia" w:ascii="宋体" w:hAnsi="宋体" w:cs="宋体"/>
                <w:i w:val="0"/>
                <w:color w:val="auto"/>
                <w:szCs w:val="21"/>
                <w:highlight w:val="none"/>
              </w:rPr>
            </w:pPr>
          </w:p>
        </w:tc>
        <w:tc>
          <w:tcPr>
            <w:tcW w:w="1472" w:type="dxa"/>
            <w:gridSpan w:val="2"/>
            <w:vMerge w:val="continue"/>
            <w:noWrap w:val="0"/>
            <w:vAlign w:val="center"/>
          </w:tcPr>
          <w:p w14:paraId="355DC02C">
            <w:pPr>
              <w:pStyle w:val="3"/>
              <w:snapToGrid w:val="0"/>
              <w:spacing w:line="240" w:lineRule="auto"/>
              <w:ind w:firstLine="210"/>
              <w:rPr>
                <w:rFonts w:hint="eastAsia" w:ascii="宋体" w:hAnsi="宋体" w:cs="宋体"/>
                <w:i w:val="0"/>
                <w:color w:val="auto"/>
                <w:szCs w:val="21"/>
                <w:highlight w:val="none"/>
              </w:rPr>
            </w:pPr>
          </w:p>
        </w:tc>
        <w:tc>
          <w:tcPr>
            <w:tcW w:w="2854" w:type="dxa"/>
            <w:noWrap w:val="0"/>
            <w:vAlign w:val="center"/>
          </w:tcPr>
          <w:p w14:paraId="2E128443">
            <w:pPr>
              <w:pStyle w:val="3"/>
              <w:snapToGrid w:val="0"/>
              <w:spacing w:line="240" w:lineRule="auto"/>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钱塘江北岸海宁老盐仓大坝段</w:t>
            </w:r>
          </w:p>
        </w:tc>
        <w:tc>
          <w:tcPr>
            <w:tcW w:w="2550" w:type="dxa"/>
            <w:noWrap w:val="0"/>
            <w:vAlign w:val="center"/>
          </w:tcPr>
          <w:p w14:paraId="70DF682B">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73+098～74+900</w:t>
            </w:r>
          </w:p>
        </w:tc>
        <w:tc>
          <w:tcPr>
            <w:tcW w:w="1165" w:type="dxa"/>
            <w:noWrap w:val="0"/>
            <w:vAlign w:val="center"/>
          </w:tcPr>
          <w:p w14:paraId="3EE15C69">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1.8</w:t>
            </w:r>
          </w:p>
        </w:tc>
        <w:tc>
          <w:tcPr>
            <w:tcW w:w="1247" w:type="dxa"/>
            <w:noWrap w:val="0"/>
            <w:vAlign w:val="center"/>
          </w:tcPr>
          <w:p w14:paraId="44874C91">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22</w:t>
            </w:r>
          </w:p>
        </w:tc>
        <w:tc>
          <w:tcPr>
            <w:tcW w:w="1422" w:type="dxa"/>
            <w:noWrap w:val="0"/>
            <w:vAlign w:val="center"/>
          </w:tcPr>
          <w:p w14:paraId="02A2B2F3">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noWrap w:val="0"/>
            <w:vAlign w:val="center"/>
          </w:tcPr>
          <w:p w14:paraId="6FB70044">
            <w:pPr>
              <w:pStyle w:val="3"/>
              <w:snapToGrid w:val="0"/>
              <w:spacing w:line="240" w:lineRule="auto"/>
              <w:ind w:left="0" w:leftChars="0"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1排堤顶观测点、内坡3块沉降板</w:t>
            </w:r>
          </w:p>
        </w:tc>
      </w:tr>
      <w:tr w14:paraId="24CFB9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Header/>
        </w:trPr>
        <w:tc>
          <w:tcPr>
            <w:tcW w:w="8945" w:type="dxa"/>
            <w:gridSpan w:val="6"/>
            <w:noWrap w:val="0"/>
            <w:vAlign w:val="center"/>
          </w:tcPr>
          <w:p w14:paraId="0258F01C">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合计</w:t>
            </w:r>
          </w:p>
        </w:tc>
        <w:tc>
          <w:tcPr>
            <w:tcW w:w="1247" w:type="dxa"/>
            <w:noWrap w:val="0"/>
            <w:vAlign w:val="center"/>
          </w:tcPr>
          <w:p w14:paraId="425EF70A">
            <w:pPr>
              <w:pStyle w:val="3"/>
              <w:snapToGrid w:val="0"/>
              <w:spacing w:line="240" w:lineRule="auto"/>
              <w:ind w:firstLine="210"/>
              <w:jc w:val="center"/>
              <w:rPr>
                <w:rFonts w:hint="default" w:ascii="宋体" w:hAnsi="宋体" w:cs="宋体"/>
                <w:i w:val="0"/>
                <w:color w:val="auto"/>
                <w:szCs w:val="21"/>
                <w:highlight w:val="none"/>
              </w:rPr>
            </w:pPr>
            <w:r>
              <w:rPr>
                <w:rFonts w:hint="eastAsia" w:ascii="宋体" w:hAnsi="宋体" w:cs="宋体"/>
                <w:i w:val="0"/>
                <w:color w:val="auto"/>
                <w:szCs w:val="21"/>
                <w:highlight w:val="none"/>
              </w:rPr>
              <w:t>8</w:t>
            </w:r>
            <w:r>
              <w:rPr>
                <w:rFonts w:hint="default" w:ascii="宋体" w:hAnsi="宋体" w:cs="宋体"/>
                <w:i w:val="0"/>
                <w:color w:val="auto"/>
                <w:szCs w:val="21"/>
                <w:highlight w:val="none"/>
              </w:rPr>
              <w:t>88</w:t>
            </w:r>
          </w:p>
        </w:tc>
        <w:tc>
          <w:tcPr>
            <w:tcW w:w="1422" w:type="dxa"/>
            <w:noWrap w:val="0"/>
            <w:vAlign w:val="center"/>
          </w:tcPr>
          <w:p w14:paraId="59E600AD">
            <w:pPr>
              <w:pStyle w:val="3"/>
              <w:snapToGrid w:val="0"/>
              <w:spacing w:line="240" w:lineRule="auto"/>
              <w:ind w:left="0" w:leftChars="0" w:firstLine="0" w:firstLineChars="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w:t>
            </w:r>
            <w:r>
              <w:rPr>
                <w:rFonts w:hint="default" w:ascii="宋体" w:hAnsi="宋体" w:cs="宋体"/>
                <w:i w:val="0"/>
                <w:color w:val="auto"/>
                <w:szCs w:val="21"/>
                <w:highlight w:val="none"/>
              </w:rPr>
              <w:t>612</w:t>
            </w:r>
            <w:r>
              <w:rPr>
                <w:rFonts w:hint="eastAsia" w:ascii="宋体" w:hAnsi="宋体" w:cs="宋体"/>
                <w:i w:val="0"/>
                <w:color w:val="auto"/>
                <w:szCs w:val="21"/>
                <w:highlight w:val="none"/>
              </w:rPr>
              <w:t>点次</w:t>
            </w:r>
          </w:p>
        </w:tc>
        <w:tc>
          <w:tcPr>
            <w:tcW w:w="3134" w:type="dxa"/>
            <w:noWrap w:val="0"/>
            <w:vAlign w:val="center"/>
          </w:tcPr>
          <w:p w14:paraId="24D178EF">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二等水准，约20个测点修复，50个测点进行维护。</w:t>
            </w:r>
          </w:p>
        </w:tc>
      </w:tr>
      <w:tr w14:paraId="0B4744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1278" w:type="dxa"/>
            <w:gridSpan w:val="2"/>
            <w:vMerge w:val="restart"/>
            <w:noWrap w:val="0"/>
            <w:vAlign w:val="center"/>
          </w:tcPr>
          <w:p w14:paraId="5B3B00BB">
            <w:pPr>
              <w:pStyle w:val="3"/>
              <w:snapToGrid w:val="0"/>
              <w:spacing w:line="240" w:lineRule="auto"/>
              <w:ind w:left="0" w:leftChars="0"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地表水平</w:t>
            </w:r>
          </w:p>
          <w:p w14:paraId="49141585">
            <w:pPr>
              <w:pStyle w:val="3"/>
              <w:snapToGrid w:val="0"/>
              <w:spacing w:line="240" w:lineRule="auto"/>
              <w:ind w:left="0" w:leftChars="0"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位移观测</w:t>
            </w:r>
          </w:p>
        </w:tc>
        <w:tc>
          <w:tcPr>
            <w:tcW w:w="3952" w:type="dxa"/>
            <w:gridSpan w:val="2"/>
            <w:vMerge w:val="restart"/>
            <w:noWrap w:val="0"/>
            <w:vAlign w:val="center"/>
          </w:tcPr>
          <w:p w14:paraId="3BFA2C81">
            <w:pPr>
              <w:pStyle w:val="3"/>
              <w:snapToGrid w:val="0"/>
              <w:spacing w:line="240" w:lineRule="auto"/>
              <w:ind w:left="0" w:leftChars="0"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钱塘江北岸海宁段海塘鱼鳞石塘顶</w:t>
            </w:r>
          </w:p>
        </w:tc>
        <w:tc>
          <w:tcPr>
            <w:tcW w:w="2550" w:type="dxa"/>
            <w:noWrap w:val="0"/>
            <w:vAlign w:val="center"/>
          </w:tcPr>
          <w:p w14:paraId="466BD13C">
            <w:pPr>
              <w:pStyle w:val="3"/>
              <w:snapToGrid w:val="0"/>
              <w:spacing w:line="240" w:lineRule="auto"/>
              <w:ind w:firstLine="210"/>
              <w:rPr>
                <w:rFonts w:ascii="宋体" w:hAnsi="宋体" w:cs="宋体"/>
                <w:i w:val="0"/>
                <w:color w:val="auto"/>
                <w:szCs w:val="21"/>
                <w:highlight w:val="none"/>
              </w:rPr>
            </w:pPr>
            <w:r>
              <w:rPr>
                <w:rFonts w:ascii="宋体" w:hAnsi="宋体" w:cs="宋体"/>
                <w:i w:val="0"/>
                <w:color w:val="auto"/>
                <w:szCs w:val="21"/>
                <w:highlight w:val="none"/>
              </w:rPr>
              <w:t>87+400</w:t>
            </w:r>
            <w:r>
              <w:rPr>
                <w:rFonts w:hint="eastAsia" w:ascii="宋体" w:hAnsi="宋体" w:cs="宋体"/>
                <w:i w:val="0"/>
                <w:color w:val="auto"/>
                <w:szCs w:val="21"/>
                <w:highlight w:val="none"/>
              </w:rPr>
              <w:t>～</w:t>
            </w:r>
            <w:r>
              <w:rPr>
                <w:rFonts w:ascii="宋体" w:hAnsi="宋体" w:cs="宋体"/>
                <w:i w:val="0"/>
                <w:color w:val="auto"/>
                <w:szCs w:val="21"/>
                <w:highlight w:val="none"/>
              </w:rPr>
              <w:t>88+300</w:t>
            </w:r>
          </w:p>
        </w:tc>
        <w:tc>
          <w:tcPr>
            <w:tcW w:w="1165" w:type="dxa"/>
            <w:noWrap w:val="0"/>
            <w:vAlign w:val="center"/>
          </w:tcPr>
          <w:p w14:paraId="03AE3EA6">
            <w:pPr>
              <w:pStyle w:val="3"/>
              <w:snapToGrid w:val="0"/>
              <w:spacing w:line="240" w:lineRule="auto"/>
              <w:ind w:firstLine="210"/>
              <w:rPr>
                <w:rFonts w:ascii="宋体" w:hAnsi="宋体" w:cs="宋体"/>
                <w:i w:val="0"/>
                <w:color w:val="auto"/>
                <w:szCs w:val="21"/>
                <w:highlight w:val="none"/>
              </w:rPr>
            </w:pPr>
            <w:r>
              <w:rPr>
                <w:rFonts w:ascii="宋体" w:hAnsi="宋体" w:cs="宋体"/>
                <w:i w:val="0"/>
                <w:color w:val="auto"/>
                <w:szCs w:val="21"/>
                <w:highlight w:val="none"/>
              </w:rPr>
              <w:t>0.9</w:t>
            </w:r>
          </w:p>
        </w:tc>
        <w:tc>
          <w:tcPr>
            <w:tcW w:w="1247" w:type="dxa"/>
            <w:noWrap w:val="0"/>
            <w:vAlign w:val="center"/>
          </w:tcPr>
          <w:p w14:paraId="6F47AA3C">
            <w:pPr>
              <w:pStyle w:val="3"/>
              <w:snapToGrid w:val="0"/>
              <w:spacing w:line="240" w:lineRule="auto"/>
              <w:ind w:firstLine="210"/>
              <w:jc w:val="center"/>
              <w:rPr>
                <w:rFonts w:ascii="宋体" w:hAnsi="宋体" w:cs="宋体"/>
                <w:i w:val="0"/>
                <w:color w:val="auto"/>
                <w:szCs w:val="21"/>
                <w:highlight w:val="none"/>
              </w:rPr>
            </w:pPr>
            <w:r>
              <w:rPr>
                <w:rFonts w:ascii="宋体" w:hAnsi="宋体" w:cs="宋体"/>
                <w:i w:val="0"/>
                <w:color w:val="auto"/>
                <w:szCs w:val="21"/>
                <w:highlight w:val="none"/>
              </w:rPr>
              <w:t>10</w:t>
            </w:r>
          </w:p>
        </w:tc>
        <w:tc>
          <w:tcPr>
            <w:tcW w:w="1422" w:type="dxa"/>
            <w:noWrap w:val="0"/>
            <w:vAlign w:val="center"/>
          </w:tcPr>
          <w:p w14:paraId="78D1323C">
            <w:pPr>
              <w:pStyle w:val="3"/>
              <w:snapToGrid w:val="0"/>
              <w:spacing w:line="240" w:lineRule="auto"/>
              <w:ind w:firstLine="210"/>
              <w:jc w:val="center"/>
              <w:rPr>
                <w:rFonts w:ascii="宋体" w:hAnsi="宋体" w:cs="宋体"/>
                <w:i w:val="0"/>
                <w:color w:val="auto"/>
                <w:szCs w:val="21"/>
                <w:highlight w:val="none"/>
              </w:rPr>
            </w:pPr>
            <w:r>
              <w:rPr>
                <w:rFonts w:ascii="宋体" w:hAnsi="宋体" w:cs="宋体"/>
                <w:i w:val="0"/>
                <w:color w:val="auto"/>
                <w:szCs w:val="21"/>
                <w:highlight w:val="none"/>
              </w:rPr>
              <w:t>2</w:t>
            </w:r>
          </w:p>
        </w:tc>
        <w:tc>
          <w:tcPr>
            <w:tcW w:w="3134" w:type="dxa"/>
            <w:noWrap w:val="0"/>
            <w:vAlign w:val="center"/>
          </w:tcPr>
          <w:p w14:paraId="54E42D64">
            <w:pPr>
              <w:pStyle w:val="3"/>
              <w:snapToGrid w:val="0"/>
              <w:spacing w:line="240" w:lineRule="auto"/>
              <w:ind w:firstLine="0" w:firstLineChars="0"/>
              <w:rPr>
                <w:rFonts w:ascii="宋体" w:hAnsi="宋体" w:cs="宋体"/>
                <w:i w:val="0"/>
                <w:color w:val="auto"/>
                <w:szCs w:val="21"/>
                <w:highlight w:val="none"/>
              </w:rPr>
            </w:pPr>
            <w:r>
              <w:rPr>
                <w:rFonts w:hint="eastAsia" w:ascii="宋体" w:hAnsi="宋体" w:cs="宋体"/>
                <w:i w:val="0"/>
                <w:color w:val="auto"/>
                <w:szCs w:val="21"/>
                <w:highlight w:val="none"/>
              </w:rPr>
              <w:t>鱼鳞石塘塘顶</w:t>
            </w:r>
            <w:r>
              <w:rPr>
                <w:rFonts w:ascii="宋体" w:hAnsi="宋体" w:cs="宋体"/>
                <w:i w:val="0"/>
                <w:color w:val="auto"/>
                <w:szCs w:val="21"/>
                <w:highlight w:val="none"/>
              </w:rPr>
              <w:t>，100米1个监测点</w:t>
            </w:r>
          </w:p>
        </w:tc>
      </w:tr>
      <w:tr w14:paraId="04A9A3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1278" w:type="dxa"/>
            <w:gridSpan w:val="2"/>
            <w:vMerge w:val="continue"/>
            <w:noWrap w:val="0"/>
            <w:vAlign w:val="center"/>
          </w:tcPr>
          <w:p w14:paraId="5B34DECB">
            <w:pPr>
              <w:pStyle w:val="3"/>
              <w:snapToGrid w:val="0"/>
              <w:spacing w:line="240" w:lineRule="auto"/>
              <w:ind w:firstLine="210"/>
              <w:rPr>
                <w:rFonts w:hint="eastAsia" w:ascii="宋体" w:hAnsi="宋体" w:cs="宋体"/>
                <w:i w:val="0"/>
                <w:color w:val="auto"/>
                <w:szCs w:val="21"/>
                <w:highlight w:val="none"/>
              </w:rPr>
            </w:pPr>
          </w:p>
        </w:tc>
        <w:tc>
          <w:tcPr>
            <w:tcW w:w="3952" w:type="dxa"/>
            <w:gridSpan w:val="2"/>
            <w:vMerge w:val="continue"/>
            <w:noWrap w:val="0"/>
            <w:vAlign w:val="center"/>
          </w:tcPr>
          <w:p w14:paraId="023FFF4F">
            <w:pPr>
              <w:pStyle w:val="3"/>
              <w:snapToGrid w:val="0"/>
              <w:spacing w:line="240" w:lineRule="auto"/>
              <w:ind w:firstLine="210"/>
              <w:rPr>
                <w:rFonts w:hint="eastAsia" w:ascii="宋体" w:hAnsi="宋体" w:cs="宋体"/>
                <w:i w:val="0"/>
                <w:color w:val="auto"/>
                <w:szCs w:val="21"/>
                <w:highlight w:val="none"/>
              </w:rPr>
            </w:pPr>
          </w:p>
        </w:tc>
        <w:tc>
          <w:tcPr>
            <w:tcW w:w="2550" w:type="dxa"/>
            <w:noWrap w:val="0"/>
            <w:vAlign w:val="center"/>
          </w:tcPr>
          <w:p w14:paraId="16B1F1F5">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96+350～96+500</w:t>
            </w:r>
          </w:p>
        </w:tc>
        <w:tc>
          <w:tcPr>
            <w:tcW w:w="1165" w:type="dxa"/>
            <w:noWrap w:val="0"/>
            <w:vAlign w:val="center"/>
          </w:tcPr>
          <w:p w14:paraId="70110A03">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0.150</w:t>
            </w:r>
          </w:p>
        </w:tc>
        <w:tc>
          <w:tcPr>
            <w:tcW w:w="1247" w:type="dxa"/>
            <w:noWrap w:val="0"/>
            <w:vAlign w:val="center"/>
          </w:tcPr>
          <w:p w14:paraId="5251DCF2">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4</w:t>
            </w:r>
          </w:p>
        </w:tc>
        <w:tc>
          <w:tcPr>
            <w:tcW w:w="1422" w:type="dxa"/>
            <w:noWrap w:val="0"/>
            <w:vAlign w:val="center"/>
          </w:tcPr>
          <w:p w14:paraId="15325E49">
            <w:pPr>
              <w:pStyle w:val="3"/>
              <w:snapToGrid w:val="0"/>
              <w:spacing w:line="240" w:lineRule="auto"/>
              <w:ind w:firstLine="210"/>
              <w:jc w:val="center"/>
              <w:rPr>
                <w:rFonts w:hint="eastAsia" w:ascii="宋体" w:hAnsi="宋体" w:cs="宋体"/>
                <w:i w:val="0"/>
                <w:color w:val="auto"/>
                <w:szCs w:val="21"/>
                <w:highlight w:val="none"/>
              </w:rPr>
            </w:pPr>
            <w:r>
              <w:rPr>
                <w:rFonts w:ascii="宋体" w:hAnsi="宋体" w:cs="宋体"/>
                <w:i w:val="0"/>
                <w:color w:val="auto"/>
                <w:szCs w:val="21"/>
                <w:highlight w:val="none"/>
              </w:rPr>
              <w:t>2</w:t>
            </w:r>
          </w:p>
        </w:tc>
        <w:tc>
          <w:tcPr>
            <w:tcW w:w="3134" w:type="dxa"/>
            <w:noWrap w:val="0"/>
            <w:vAlign w:val="center"/>
          </w:tcPr>
          <w:p w14:paraId="5B547728">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鱼鳞石塘塘顶</w:t>
            </w:r>
          </w:p>
        </w:tc>
      </w:tr>
      <w:tr w14:paraId="05B970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1278" w:type="dxa"/>
            <w:gridSpan w:val="2"/>
            <w:vMerge w:val="continue"/>
            <w:noWrap w:val="0"/>
            <w:vAlign w:val="center"/>
          </w:tcPr>
          <w:p w14:paraId="4E34C699">
            <w:pPr>
              <w:pStyle w:val="3"/>
              <w:snapToGrid w:val="0"/>
              <w:spacing w:line="240" w:lineRule="auto"/>
              <w:ind w:firstLine="210"/>
              <w:rPr>
                <w:rFonts w:hint="eastAsia" w:ascii="宋体" w:hAnsi="宋体" w:cs="宋体"/>
                <w:i w:val="0"/>
                <w:color w:val="auto"/>
                <w:szCs w:val="21"/>
                <w:highlight w:val="none"/>
              </w:rPr>
            </w:pPr>
          </w:p>
        </w:tc>
        <w:tc>
          <w:tcPr>
            <w:tcW w:w="3952" w:type="dxa"/>
            <w:gridSpan w:val="2"/>
            <w:vMerge w:val="continue"/>
            <w:noWrap w:val="0"/>
            <w:vAlign w:val="center"/>
          </w:tcPr>
          <w:p w14:paraId="3245A754">
            <w:pPr>
              <w:pStyle w:val="3"/>
              <w:snapToGrid w:val="0"/>
              <w:spacing w:line="240" w:lineRule="auto"/>
              <w:ind w:firstLine="210"/>
              <w:rPr>
                <w:rFonts w:hint="eastAsia" w:ascii="宋体" w:hAnsi="宋体" w:cs="宋体"/>
                <w:i w:val="0"/>
                <w:color w:val="auto"/>
                <w:szCs w:val="21"/>
                <w:highlight w:val="none"/>
              </w:rPr>
            </w:pPr>
          </w:p>
        </w:tc>
        <w:tc>
          <w:tcPr>
            <w:tcW w:w="2550" w:type="dxa"/>
            <w:noWrap w:val="0"/>
            <w:vAlign w:val="center"/>
          </w:tcPr>
          <w:p w14:paraId="48792742">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102+930～102+955</w:t>
            </w:r>
          </w:p>
        </w:tc>
        <w:tc>
          <w:tcPr>
            <w:tcW w:w="1165" w:type="dxa"/>
            <w:noWrap w:val="0"/>
            <w:vAlign w:val="center"/>
          </w:tcPr>
          <w:p w14:paraId="38E2FFED">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0.250</w:t>
            </w:r>
          </w:p>
        </w:tc>
        <w:tc>
          <w:tcPr>
            <w:tcW w:w="1247" w:type="dxa"/>
            <w:noWrap w:val="0"/>
            <w:vAlign w:val="center"/>
          </w:tcPr>
          <w:p w14:paraId="72A86B3C">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1422" w:type="dxa"/>
            <w:noWrap w:val="0"/>
            <w:vAlign w:val="center"/>
          </w:tcPr>
          <w:p w14:paraId="1002B313">
            <w:pPr>
              <w:pStyle w:val="3"/>
              <w:snapToGrid w:val="0"/>
              <w:spacing w:line="240" w:lineRule="auto"/>
              <w:ind w:firstLine="210"/>
              <w:jc w:val="center"/>
              <w:rPr>
                <w:rFonts w:hint="eastAsia" w:ascii="宋体" w:hAnsi="宋体" w:cs="宋体"/>
                <w:i w:val="0"/>
                <w:color w:val="auto"/>
                <w:szCs w:val="21"/>
                <w:highlight w:val="none"/>
              </w:rPr>
            </w:pPr>
            <w:r>
              <w:rPr>
                <w:rFonts w:ascii="宋体" w:hAnsi="宋体" w:cs="宋体"/>
                <w:i w:val="0"/>
                <w:color w:val="auto"/>
                <w:szCs w:val="21"/>
                <w:highlight w:val="none"/>
              </w:rPr>
              <w:t>2</w:t>
            </w:r>
          </w:p>
        </w:tc>
        <w:tc>
          <w:tcPr>
            <w:tcW w:w="3134" w:type="dxa"/>
            <w:noWrap w:val="0"/>
            <w:vAlign w:val="center"/>
          </w:tcPr>
          <w:p w14:paraId="3722725A">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鱼鳞石塘塘顶</w:t>
            </w:r>
          </w:p>
        </w:tc>
      </w:tr>
      <w:tr w14:paraId="1E3F7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1278" w:type="dxa"/>
            <w:gridSpan w:val="2"/>
            <w:vMerge w:val="continue"/>
            <w:noWrap w:val="0"/>
            <w:vAlign w:val="center"/>
          </w:tcPr>
          <w:p w14:paraId="6320083F">
            <w:pPr>
              <w:pStyle w:val="3"/>
              <w:snapToGrid w:val="0"/>
              <w:spacing w:line="240" w:lineRule="auto"/>
              <w:ind w:firstLine="210"/>
              <w:rPr>
                <w:rFonts w:hint="eastAsia" w:ascii="宋体" w:hAnsi="宋体" w:cs="宋体"/>
                <w:i w:val="0"/>
                <w:color w:val="auto"/>
                <w:szCs w:val="21"/>
                <w:highlight w:val="none"/>
              </w:rPr>
            </w:pPr>
          </w:p>
        </w:tc>
        <w:tc>
          <w:tcPr>
            <w:tcW w:w="3952" w:type="dxa"/>
            <w:gridSpan w:val="2"/>
            <w:vMerge w:val="continue"/>
            <w:noWrap w:val="0"/>
            <w:vAlign w:val="center"/>
          </w:tcPr>
          <w:p w14:paraId="0E00DD5C">
            <w:pPr>
              <w:pStyle w:val="3"/>
              <w:snapToGrid w:val="0"/>
              <w:spacing w:line="240" w:lineRule="auto"/>
              <w:ind w:firstLine="210"/>
              <w:rPr>
                <w:rFonts w:hint="eastAsia" w:ascii="宋体" w:hAnsi="宋体" w:cs="宋体"/>
                <w:i w:val="0"/>
                <w:color w:val="auto"/>
                <w:szCs w:val="21"/>
                <w:highlight w:val="none"/>
              </w:rPr>
            </w:pPr>
          </w:p>
        </w:tc>
        <w:tc>
          <w:tcPr>
            <w:tcW w:w="2550" w:type="dxa"/>
            <w:noWrap w:val="0"/>
            <w:vAlign w:val="center"/>
          </w:tcPr>
          <w:p w14:paraId="0F020360">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103+130～103+208</w:t>
            </w:r>
          </w:p>
        </w:tc>
        <w:tc>
          <w:tcPr>
            <w:tcW w:w="1165" w:type="dxa"/>
            <w:noWrap w:val="0"/>
            <w:vAlign w:val="center"/>
          </w:tcPr>
          <w:p w14:paraId="444AA086">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0.78</w:t>
            </w:r>
          </w:p>
        </w:tc>
        <w:tc>
          <w:tcPr>
            <w:tcW w:w="1247" w:type="dxa"/>
            <w:noWrap w:val="0"/>
            <w:vAlign w:val="center"/>
          </w:tcPr>
          <w:p w14:paraId="15053046">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5</w:t>
            </w:r>
          </w:p>
        </w:tc>
        <w:tc>
          <w:tcPr>
            <w:tcW w:w="1422" w:type="dxa"/>
            <w:noWrap w:val="0"/>
            <w:vAlign w:val="center"/>
          </w:tcPr>
          <w:p w14:paraId="79B70982">
            <w:pPr>
              <w:pStyle w:val="3"/>
              <w:snapToGrid w:val="0"/>
              <w:spacing w:line="240" w:lineRule="auto"/>
              <w:ind w:firstLine="210"/>
              <w:jc w:val="center"/>
              <w:rPr>
                <w:rFonts w:hint="eastAsia" w:ascii="宋体" w:hAnsi="宋体" w:cs="宋体"/>
                <w:i w:val="0"/>
                <w:color w:val="auto"/>
                <w:szCs w:val="21"/>
                <w:highlight w:val="none"/>
              </w:rPr>
            </w:pPr>
            <w:r>
              <w:rPr>
                <w:rFonts w:ascii="宋体" w:hAnsi="宋体" w:cs="宋体"/>
                <w:i w:val="0"/>
                <w:color w:val="auto"/>
                <w:szCs w:val="21"/>
                <w:highlight w:val="none"/>
              </w:rPr>
              <w:t>2</w:t>
            </w:r>
          </w:p>
        </w:tc>
        <w:tc>
          <w:tcPr>
            <w:tcW w:w="3134" w:type="dxa"/>
            <w:noWrap w:val="0"/>
            <w:vAlign w:val="center"/>
          </w:tcPr>
          <w:p w14:paraId="27EA3A08">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鱼鳞石塘塘顶</w:t>
            </w:r>
          </w:p>
        </w:tc>
      </w:tr>
      <w:tr w14:paraId="5EBA3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7" w:hRule="atLeast"/>
          <w:tblHeader/>
        </w:trPr>
        <w:tc>
          <w:tcPr>
            <w:tcW w:w="1278" w:type="dxa"/>
            <w:gridSpan w:val="2"/>
            <w:vMerge w:val="continue"/>
            <w:noWrap w:val="0"/>
            <w:vAlign w:val="center"/>
          </w:tcPr>
          <w:p w14:paraId="0461D994">
            <w:pPr>
              <w:pStyle w:val="3"/>
              <w:snapToGrid w:val="0"/>
              <w:spacing w:line="240" w:lineRule="auto"/>
              <w:ind w:firstLine="210"/>
              <w:rPr>
                <w:rFonts w:hint="eastAsia" w:ascii="宋体" w:hAnsi="宋体" w:cs="宋体"/>
                <w:i w:val="0"/>
                <w:color w:val="auto"/>
                <w:szCs w:val="21"/>
                <w:highlight w:val="none"/>
              </w:rPr>
            </w:pPr>
          </w:p>
        </w:tc>
        <w:tc>
          <w:tcPr>
            <w:tcW w:w="3952" w:type="dxa"/>
            <w:gridSpan w:val="2"/>
            <w:noWrap w:val="0"/>
            <w:vAlign w:val="center"/>
          </w:tcPr>
          <w:p w14:paraId="174A20EB">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钱江通道穿堤段堤顶及塘面</w:t>
            </w:r>
          </w:p>
        </w:tc>
        <w:tc>
          <w:tcPr>
            <w:tcW w:w="2550" w:type="dxa"/>
            <w:noWrap w:val="0"/>
            <w:vAlign w:val="center"/>
          </w:tcPr>
          <w:p w14:paraId="6E6EB8C8">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中心桩号82+800</w:t>
            </w:r>
          </w:p>
        </w:tc>
        <w:tc>
          <w:tcPr>
            <w:tcW w:w="1165" w:type="dxa"/>
            <w:noWrap w:val="0"/>
            <w:vAlign w:val="center"/>
          </w:tcPr>
          <w:p w14:paraId="54CD85FB">
            <w:pPr>
              <w:pStyle w:val="3"/>
              <w:snapToGrid w:val="0"/>
              <w:spacing w:line="240" w:lineRule="auto"/>
              <w:ind w:firstLine="210"/>
              <w:rPr>
                <w:rFonts w:hint="eastAsia" w:ascii="宋体" w:hAnsi="宋体" w:cs="宋体"/>
                <w:i w:val="0"/>
                <w:color w:val="auto"/>
                <w:szCs w:val="21"/>
                <w:highlight w:val="none"/>
              </w:rPr>
            </w:pPr>
          </w:p>
        </w:tc>
        <w:tc>
          <w:tcPr>
            <w:tcW w:w="1247" w:type="dxa"/>
            <w:noWrap w:val="0"/>
            <w:vAlign w:val="center"/>
          </w:tcPr>
          <w:p w14:paraId="398BBA57">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8</w:t>
            </w:r>
          </w:p>
        </w:tc>
        <w:tc>
          <w:tcPr>
            <w:tcW w:w="1422" w:type="dxa"/>
            <w:noWrap w:val="0"/>
            <w:vAlign w:val="center"/>
          </w:tcPr>
          <w:p w14:paraId="40D6ED0B">
            <w:pPr>
              <w:pStyle w:val="3"/>
              <w:snapToGrid w:val="0"/>
              <w:spacing w:line="240" w:lineRule="auto"/>
              <w:ind w:firstLine="210"/>
              <w:jc w:val="center"/>
              <w:rPr>
                <w:rFonts w:hint="eastAsia" w:ascii="宋体" w:hAnsi="宋体" w:cs="宋体"/>
                <w:i w:val="0"/>
                <w:color w:val="auto"/>
                <w:szCs w:val="21"/>
                <w:highlight w:val="none"/>
              </w:rPr>
            </w:pPr>
            <w:r>
              <w:rPr>
                <w:rFonts w:ascii="宋体" w:hAnsi="宋体" w:cs="宋体"/>
                <w:i w:val="0"/>
                <w:color w:val="auto"/>
                <w:szCs w:val="21"/>
                <w:highlight w:val="none"/>
              </w:rPr>
              <w:t>2</w:t>
            </w:r>
          </w:p>
        </w:tc>
        <w:tc>
          <w:tcPr>
            <w:tcW w:w="3134" w:type="dxa"/>
            <w:noWrap w:val="0"/>
            <w:vAlign w:val="center"/>
          </w:tcPr>
          <w:p w14:paraId="6E54B48D">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堤顶与塘面</w:t>
            </w:r>
          </w:p>
        </w:tc>
      </w:tr>
      <w:tr w14:paraId="477550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1278" w:type="dxa"/>
            <w:gridSpan w:val="2"/>
            <w:vMerge w:val="continue"/>
            <w:noWrap w:val="0"/>
            <w:vAlign w:val="center"/>
          </w:tcPr>
          <w:p w14:paraId="39E7D2E7">
            <w:pPr>
              <w:pStyle w:val="3"/>
              <w:snapToGrid w:val="0"/>
              <w:spacing w:line="240" w:lineRule="auto"/>
              <w:ind w:firstLine="210"/>
              <w:rPr>
                <w:rFonts w:hint="eastAsia" w:ascii="宋体" w:hAnsi="宋体" w:cs="宋体"/>
                <w:i w:val="0"/>
                <w:color w:val="auto"/>
                <w:szCs w:val="21"/>
                <w:highlight w:val="none"/>
              </w:rPr>
            </w:pPr>
          </w:p>
        </w:tc>
        <w:tc>
          <w:tcPr>
            <w:tcW w:w="3952" w:type="dxa"/>
            <w:gridSpan w:val="2"/>
            <w:noWrap w:val="0"/>
            <w:vAlign w:val="center"/>
          </w:tcPr>
          <w:p w14:paraId="37D3E3E8">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桐乡污水穿堤段堤顶</w:t>
            </w:r>
          </w:p>
        </w:tc>
        <w:tc>
          <w:tcPr>
            <w:tcW w:w="2550" w:type="dxa"/>
            <w:noWrap w:val="0"/>
            <w:vAlign w:val="center"/>
          </w:tcPr>
          <w:p w14:paraId="18CAE861">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中心桩号94+580</w:t>
            </w:r>
          </w:p>
        </w:tc>
        <w:tc>
          <w:tcPr>
            <w:tcW w:w="1165" w:type="dxa"/>
            <w:noWrap w:val="0"/>
            <w:vAlign w:val="center"/>
          </w:tcPr>
          <w:p w14:paraId="4B7008E3">
            <w:pPr>
              <w:pStyle w:val="3"/>
              <w:snapToGrid w:val="0"/>
              <w:spacing w:line="240" w:lineRule="auto"/>
              <w:ind w:firstLine="210"/>
              <w:rPr>
                <w:rFonts w:hint="eastAsia" w:ascii="宋体" w:hAnsi="宋体" w:cs="宋体"/>
                <w:i w:val="0"/>
                <w:color w:val="auto"/>
                <w:szCs w:val="21"/>
                <w:highlight w:val="none"/>
              </w:rPr>
            </w:pPr>
          </w:p>
        </w:tc>
        <w:tc>
          <w:tcPr>
            <w:tcW w:w="1247" w:type="dxa"/>
            <w:noWrap w:val="0"/>
            <w:vAlign w:val="center"/>
          </w:tcPr>
          <w:p w14:paraId="07965876">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4</w:t>
            </w:r>
          </w:p>
        </w:tc>
        <w:tc>
          <w:tcPr>
            <w:tcW w:w="1422" w:type="dxa"/>
            <w:noWrap w:val="0"/>
            <w:vAlign w:val="center"/>
          </w:tcPr>
          <w:p w14:paraId="36B141D5">
            <w:pPr>
              <w:pStyle w:val="3"/>
              <w:snapToGrid w:val="0"/>
              <w:spacing w:line="240" w:lineRule="auto"/>
              <w:ind w:firstLine="210"/>
              <w:jc w:val="center"/>
              <w:rPr>
                <w:rFonts w:ascii="宋体" w:hAnsi="宋体" w:cs="宋体"/>
                <w:i w:val="0"/>
                <w:color w:val="auto"/>
                <w:szCs w:val="21"/>
                <w:highlight w:val="none"/>
              </w:rPr>
            </w:pPr>
            <w:r>
              <w:rPr>
                <w:rFonts w:ascii="宋体" w:hAnsi="宋体" w:cs="宋体"/>
                <w:i w:val="0"/>
                <w:color w:val="auto"/>
                <w:szCs w:val="21"/>
                <w:highlight w:val="none"/>
              </w:rPr>
              <w:t>2</w:t>
            </w:r>
          </w:p>
        </w:tc>
        <w:tc>
          <w:tcPr>
            <w:tcW w:w="3134" w:type="dxa"/>
            <w:noWrap w:val="0"/>
            <w:vAlign w:val="center"/>
          </w:tcPr>
          <w:p w14:paraId="402D318E">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堤顶</w:t>
            </w:r>
          </w:p>
        </w:tc>
      </w:tr>
      <w:tr w14:paraId="370C91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8945" w:type="dxa"/>
            <w:gridSpan w:val="6"/>
            <w:noWrap w:val="0"/>
            <w:vAlign w:val="center"/>
          </w:tcPr>
          <w:p w14:paraId="2F7C4C09">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合计</w:t>
            </w:r>
          </w:p>
        </w:tc>
        <w:tc>
          <w:tcPr>
            <w:tcW w:w="1247" w:type="dxa"/>
            <w:noWrap w:val="0"/>
            <w:vAlign w:val="center"/>
          </w:tcPr>
          <w:p w14:paraId="6AD21B16">
            <w:pPr>
              <w:pStyle w:val="3"/>
              <w:snapToGrid w:val="0"/>
              <w:spacing w:line="240" w:lineRule="auto"/>
              <w:ind w:firstLine="210"/>
              <w:jc w:val="center"/>
              <w:rPr>
                <w:rFonts w:hint="eastAsia" w:ascii="宋体" w:hAnsi="宋体" w:cs="宋体"/>
                <w:i w:val="0"/>
                <w:color w:val="auto"/>
                <w:szCs w:val="21"/>
                <w:highlight w:val="none"/>
              </w:rPr>
            </w:pPr>
            <w:r>
              <w:rPr>
                <w:rFonts w:ascii="宋体" w:hAnsi="宋体" w:cs="宋体"/>
                <w:i w:val="0"/>
                <w:color w:val="auto"/>
                <w:szCs w:val="21"/>
                <w:highlight w:val="none"/>
              </w:rPr>
              <w:t>3</w:t>
            </w:r>
            <w:r>
              <w:rPr>
                <w:rFonts w:hint="eastAsia" w:ascii="宋体" w:hAnsi="宋体" w:cs="宋体"/>
                <w:i w:val="0"/>
                <w:color w:val="auto"/>
                <w:szCs w:val="21"/>
                <w:highlight w:val="none"/>
              </w:rPr>
              <w:t>3</w:t>
            </w:r>
          </w:p>
        </w:tc>
        <w:tc>
          <w:tcPr>
            <w:tcW w:w="1422" w:type="dxa"/>
            <w:noWrap w:val="0"/>
            <w:vAlign w:val="center"/>
          </w:tcPr>
          <w:p w14:paraId="5CEA6402">
            <w:pPr>
              <w:pStyle w:val="3"/>
              <w:snapToGrid w:val="0"/>
              <w:spacing w:line="240" w:lineRule="auto"/>
              <w:ind w:firstLine="0"/>
              <w:jc w:val="both"/>
              <w:rPr>
                <w:rFonts w:hint="eastAsia" w:ascii="宋体" w:hAnsi="宋体" w:cs="宋体"/>
                <w:i w:val="0"/>
                <w:color w:val="auto"/>
                <w:szCs w:val="21"/>
                <w:highlight w:val="none"/>
              </w:rPr>
            </w:pPr>
            <w:r>
              <w:rPr>
                <w:rFonts w:ascii="宋体" w:hAnsi="宋体" w:cs="宋体"/>
                <w:i w:val="0"/>
                <w:color w:val="auto"/>
                <w:szCs w:val="21"/>
                <w:highlight w:val="none"/>
              </w:rPr>
              <w:t>6</w:t>
            </w:r>
            <w:r>
              <w:rPr>
                <w:rFonts w:hint="eastAsia" w:ascii="宋体" w:hAnsi="宋体" w:cs="宋体"/>
                <w:i w:val="0"/>
                <w:color w:val="auto"/>
                <w:szCs w:val="21"/>
                <w:highlight w:val="none"/>
              </w:rPr>
              <w:t>6点次</w:t>
            </w:r>
          </w:p>
        </w:tc>
        <w:tc>
          <w:tcPr>
            <w:tcW w:w="3134" w:type="dxa"/>
            <w:noWrap w:val="0"/>
            <w:vAlign w:val="center"/>
          </w:tcPr>
          <w:p w14:paraId="14121FDE">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双向位移观测</w:t>
            </w:r>
          </w:p>
        </w:tc>
      </w:tr>
      <w:tr w14:paraId="193DCC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1278" w:type="dxa"/>
            <w:gridSpan w:val="2"/>
            <w:vMerge w:val="restart"/>
            <w:noWrap w:val="0"/>
            <w:vAlign w:val="center"/>
          </w:tcPr>
          <w:p w14:paraId="3CF779F4">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裂缝观测</w:t>
            </w:r>
          </w:p>
        </w:tc>
        <w:tc>
          <w:tcPr>
            <w:tcW w:w="3952" w:type="dxa"/>
            <w:gridSpan w:val="2"/>
            <w:vMerge w:val="restart"/>
            <w:noWrap w:val="0"/>
            <w:vAlign w:val="center"/>
          </w:tcPr>
          <w:p w14:paraId="2703347E">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钱塘江北岸海宁段海塘塘面</w:t>
            </w:r>
          </w:p>
        </w:tc>
        <w:tc>
          <w:tcPr>
            <w:tcW w:w="2550" w:type="dxa"/>
            <w:noWrap w:val="0"/>
            <w:vAlign w:val="center"/>
          </w:tcPr>
          <w:p w14:paraId="5150F57C">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96+350～96+500</w:t>
            </w:r>
          </w:p>
        </w:tc>
        <w:tc>
          <w:tcPr>
            <w:tcW w:w="1165" w:type="dxa"/>
            <w:noWrap w:val="0"/>
            <w:vAlign w:val="center"/>
          </w:tcPr>
          <w:p w14:paraId="5FD0EF04">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0.150</w:t>
            </w:r>
          </w:p>
        </w:tc>
        <w:tc>
          <w:tcPr>
            <w:tcW w:w="1247" w:type="dxa"/>
            <w:noWrap w:val="0"/>
            <w:vAlign w:val="center"/>
          </w:tcPr>
          <w:p w14:paraId="4DE7B443">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7</w:t>
            </w:r>
          </w:p>
        </w:tc>
        <w:tc>
          <w:tcPr>
            <w:tcW w:w="1422" w:type="dxa"/>
            <w:noWrap w:val="0"/>
            <w:vAlign w:val="center"/>
          </w:tcPr>
          <w:p w14:paraId="0EAFE091">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restart"/>
            <w:noWrap w:val="0"/>
            <w:vAlign w:val="center"/>
          </w:tcPr>
          <w:p w14:paraId="4B148881">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观测点位于塘面</w:t>
            </w:r>
          </w:p>
        </w:tc>
      </w:tr>
      <w:tr w14:paraId="4914CE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1278" w:type="dxa"/>
            <w:gridSpan w:val="2"/>
            <w:vMerge w:val="continue"/>
            <w:noWrap w:val="0"/>
            <w:vAlign w:val="center"/>
          </w:tcPr>
          <w:p w14:paraId="08371A80">
            <w:pPr>
              <w:pStyle w:val="3"/>
              <w:snapToGrid w:val="0"/>
              <w:spacing w:line="240" w:lineRule="auto"/>
              <w:ind w:firstLine="210"/>
              <w:rPr>
                <w:rFonts w:hint="eastAsia" w:ascii="宋体" w:hAnsi="宋体" w:cs="宋体"/>
                <w:i w:val="0"/>
                <w:color w:val="auto"/>
                <w:szCs w:val="21"/>
                <w:highlight w:val="none"/>
              </w:rPr>
            </w:pPr>
          </w:p>
        </w:tc>
        <w:tc>
          <w:tcPr>
            <w:tcW w:w="3952" w:type="dxa"/>
            <w:gridSpan w:val="2"/>
            <w:vMerge w:val="continue"/>
            <w:noWrap w:val="0"/>
            <w:vAlign w:val="center"/>
          </w:tcPr>
          <w:p w14:paraId="6B777EB9">
            <w:pPr>
              <w:pStyle w:val="3"/>
              <w:snapToGrid w:val="0"/>
              <w:spacing w:line="240" w:lineRule="auto"/>
              <w:ind w:firstLine="210"/>
              <w:rPr>
                <w:rFonts w:hint="eastAsia" w:ascii="宋体" w:hAnsi="宋体" w:cs="宋体"/>
                <w:i w:val="0"/>
                <w:color w:val="auto"/>
                <w:szCs w:val="21"/>
                <w:highlight w:val="none"/>
              </w:rPr>
            </w:pPr>
          </w:p>
        </w:tc>
        <w:tc>
          <w:tcPr>
            <w:tcW w:w="2550" w:type="dxa"/>
            <w:noWrap w:val="0"/>
            <w:vAlign w:val="center"/>
          </w:tcPr>
          <w:p w14:paraId="16D17042">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102+930～102+955</w:t>
            </w:r>
          </w:p>
        </w:tc>
        <w:tc>
          <w:tcPr>
            <w:tcW w:w="1165" w:type="dxa"/>
            <w:noWrap w:val="0"/>
            <w:vAlign w:val="center"/>
          </w:tcPr>
          <w:p w14:paraId="0BFDF1AB">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0.250</w:t>
            </w:r>
          </w:p>
        </w:tc>
        <w:tc>
          <w:tcPr>
            <w:tcW w:w="1247" w:type="dxa"/>
            <w:noWrap w:val="0"/>
            <w:vAlign w:val="center"/>
          </w:tcPr>
          <w:p w14:paraId="72DAC2E9">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1422" w:type="dxa"/>
            <w:noWrap w:val="0"/>
            <w:vAlign w:val="center"/>
          </w:tcPr>
          <w:p w14:paraId="656CD62C">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continue"/>
            <w:noWrap w:val="0"/>
            <w:vAlign w:val="center"/>
          </w:tcPr>
          <w:p w14:paraId="6C9EE7CF">
            <w:pPr>
              <w:pStyle w:val="3"/>
              <w:snapToGrid w:val="0"/>
              <w:spacing w:line="240" w:lineRule="auto"/>
              <w:ind w:firstLine="210"/>
              <w:rPr>
                <w:rFonts w:hint="eastAsia" w:ascii="宋体" w:hAnsi="宋体" w:cs="宋体"/>
                <w:i w:val="0"/>
                <w:color w:val="auto"/>
                <w:szCs w:val="21"/>
                <w:highlight w:val="none"/>
              </w:rPr>
            </w:pPr>
          </w:p>
        </w:tc>
      </w:tr>
      <w:tr w14:paraId="7D5277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1278" w:type="dxa"/>
            <w:gridSpan w:val="2"/>
            <w:vMerge w:val="continue"/>
            <w:noWrap w:val="0"/>
            <w:vAlign w:val="center"/>
          </w:tcPr>
          <w:p w14:paraId="5499616C">
            <w:pPr>
              <w:pStyle w:val="3"/>
              <w:snapToGrid w:val="0"/>
              <w:spacing w:line="240" w:lineRule="auto"/>
              <w:ind w:firstLine="210"/>
              <w:rPr>
                <w:rFonts w:hint="eastAsia" w:ascii="宋体" w:hAnsi="宋体" w:cs="宋体"/>
                <w:i w:val="0"/>
                <w:color w:val="auto"/>
                <w:szCs w:val="21"/>
                <w:highlight w:val="none"/>
              </w:rPr>
            </w:pPr>
          </w:p>
        </w:tc>
        <w:tc>
          <w:tcPr>
            <w:tcW w:w="3952" w:type="dxa"/>
            <w:gridSpan w:val="2"/>
            <w:vMerge w:val="continue"/>
            <w:noWrap w:val="0"/>
            <w:vAlign w:val="center"/>
          </w:tcPr>
          <w:p w14:paraId="5851BCC3">
            <w:pPr>
              <w:pStyle w:val="3"/>
              <w:snapToGrid w:val="0"/>
              <w:spacing w:line="240" w:lineRule="auto"/>
              <w:ind w:firstLine="210"/>
              <w:rPr>
                <w:rFonts w:hint="eastAsia" w:ascii="宋体" w:hAnsi="宋体" w:cs="宋体"/>
                <w:i w:val="0"/>
                <w:color w:val="auto"/>
                <w:szCs w:val="21"/>
                <w:highlight w:val="none"/>
              </w:rPr>
            </w:pPr>
          </w:p>
        </w:tc>
        <w:tc>
          <w:tcPr>
            <w:tcW w:w="2550" w:type="dxa"/>
            <w:noWrap w:val="0"/>
            <w:vAlign w:val="center"/>
          </w:tcPr>
          <w:p w14:paraId="35B064BE">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103+130～103+208</w:t>
            </w:r>
          </w:p>
        </w:tc>
        <w:tc>
          <w:tcPr>
            <w:tcW w:w="1165" w:type="dxa"/>
            <w:noWrap w:val="0"/>
            <w:vAlign w:val="center"/>
          </w:tcPr>
          <w:p w14:paraId="45AA6E95">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0.078</w:t>
            </w:r>
          </w:p>
        </w:tc>
        <w:tc>
          <w:tcPr>
            <w:tcW w:w="1247" w:type="dxa"/>
            <w:noWrap w:val="0"/>
            <w:vAlign w:val="center"/>
          </w:tcPr>
          <w:p w14:paraId="3D146013">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7</w:t>
            </w:r>
          </w:p>
        </w:tc>
        <w:tc>
          <w:tcPr>
            <w:tcW w:w="1422" w:type="dxa"/>
            <w:noWrap w:val="0"/>
            <w:vAlign w:val="center"/>
          </w:tcPr>
          <w:p w14:paraId="0E793282">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continue"/>
            <w:noWrap w:val="0"/>
            <w:vAlign w:val="center"/>
          </w:tcPr>
          <w:p w14:paraId="3B52F3E5">
            <w:pPr>
              <w:pStyle w:val="3"/>
              <w:snapToGrid w:val="0"/>
              <w:spacing w:line="240" w:lineRule="auto"/>
              <w:ind w:firstLine="210"/>
              <w:rPr>
                <w:rFonts w:hint="eastAsia" w:ascii="宋体" w:hAnsi="宋体" w:cs="宋体"/>
                <w:i w:val="0"/>
                <w:color w:val="auto"/>
                <w:szCs w:val="21"/>
                <w:highlight w:val="none"/>
              </w:rPr>
            </w:pPr>
          </w:p>
        </w:tc>
      </w:tr>
      <w:tr w14:paraId="710EA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1278" w:type="dxa"/>
            <w:gridSpan w:val="2"/>
            <w:vMerge w:val="continue"/>
            <w:noWrap w:val="0"/>
            <w:vAlign w:val="center"/>
          </w:tcPr>
          <w:p w14:paraId="0E917A9A">
            <w:pPr>
              <w:pStyle w:val="3"/>
              <w:snapToGrid w:val="0"/>
              <w:spacing w:line="240" w:lineRule="auto"/>
              <w:ind w:firstLine="210"/>
              <w:rPr>
                <w:rFonts w:hint="eastAsia" w:ascii="宋体" w:hAnsi="宋体" w:cs="宋体"/>
                <w:i w:val="0"/>
                <w:color w:val="auto"/>
                <w:szCs w:val="21"/>
                <w:highlight w:val="none"/>
              </w:rPr>
            </w:pPr>
          </w:p>
        </w:tc>
        <w:tc>
          <w:tcPr>
            <w:tcW w:w="3952" w:type="dxa"/>
            <w:gridSpan w:val="2"/>
            <w:vMerge w:val="continue"/>
            <w:noWrap w:val="0"/>
            <w:vAlign w:val="center"/>
          </w:tcPr>
          <w:p w14:paraId="5ECB4EB9">
            <w:pPr>
              <w:pStyle w:val="3"/>
              <w:snapToGrid w:val="0"/>
              <w:spacing w:line="240" w:lineRule="auto"/>
              <w:ind w:firstLine="210"/>
              <w:rPr>
                <w:rFonts w:hint="eastAsia" w:ascii="宋体" w:hAnsi="宋体" w:cs="宋体"/>
                <w:i w:val="0"/>
                <w:color w:val="auto"/>
                <w:szCs w:val="21"/>
                <w:highlight w:val="none"/>
              </w:rPr>
            </w:pPr>
          </w:p>
        </w:tc>
        <w:tc>
          <w:tcPr>
            <w:tcW w:w="2550" w:type="dxa"/>
            <w:noWrap w:val="0"/>
            <w:vAlign w:val="center"/>
          </w:tcPr>
          <w:p w14:paraId="31914EB1">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98+200～98+380</w:t>
            </w:r>
          </w:p>
        </w:tc>
        <w:tc>
          <w:tcPr>
            <w:tcW w:w="1165" w:type="dxa"/>
            <w:noWrap w:val="0"/>
            <w:vAlign w:val="center"/>
          </w:tcPr>
          <w:p w14:paraId="2F677A36">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0.18</w:t>
            </w:r>
          </w:p>
        </w:tc>
        <w:tc>
          <w:tcPr>
            <w:tcW w:w="1247" w:type="dxa"/>
            <w:noWrap w:val="0"/>
            <w:vAlign w:val="center"/>
          </w:tcPr>
          <w:p w14:paraId="7A945AB5">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8</w:t>
            </w:r>
          </w:p>
        </w:tc>
        <w:tc>
          <w:tcPr>
            <w:tcW w:w="1422" w:type="dxa"/>
            <w:noWrap w:val="0"/>
            <w:vAlign w:val="center"/>
          </w:tcPr>
          <w:p w14:paraId="71258AE8">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continue"/>
            <w:noWrap w:val="0"/>
            <w:vAlign w:val="center"/>
          </w:tcPr>
          <w:p w14:paraId="0B41F9CD">
            <w:pPr>
              <w:pStyle w:val="3"/>
              <w:snapToGrid w:val="0"/>
              <w:spacing w:line="240" w:lineRule="auto"/>
              <w:ind w:firstLine="210"/>
              <w:rPr>
                <w:rFonts w:hint="eastAsia" w:ascii="宋体" w:hAnsi="宋体" w:cs="宋体"/>
                <w:i w:val="0"/>
                <w:color w:val="auto"/>
                <w:szCs w:val="21"/>
                <w:highlight w:val="none"/>
              </w:rPr>
            </w:pPr>
          </w:p>
        </w:tc>
      </w:tr>
      <w:tr w14:paraId="75A0B2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8945" w:type="dxa"/>
            <w:gridSpan w:val="6"/>
            <w:noWrap w:val="0"/>
            <w:vAlign w:val="center"/>
          </w:tcPr>
          <w:p w14:paraId="22359523">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合计</w:t>
            </w:r>
          </w:p>
        </w:tc>
        <w:tc>
          <w:tcPr>
            <w:tcW w:w="1247" w:type="dxa"/>
            <w:noWrap w:val="0"/>
            <w:vAlign w:val="center"/>
          </w:tcPr>
          <w:p w14:paraId="0D61239E">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24</w:t>
            </w:r>
          </w:p>
        </w:tc>
        <w:tc>
          <w:tcPr>
            <w:tcW w:w="1422" w:type="dxa"/>
            <w:noWrap w:val="0"/>
            <w:vAlign w:val="center"/>
          </w:tcPr>
          <w:p w14:paraId="2B35F236">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48</w:t>
            </w:r>
          </w:p>
        </w:tc>
        <w:tc>
          <w:tcPr>
            <w:tcW w:w="3134" w:type="dxa"/>
            <w:noWrap w:val="0"/>
            <w:vAlign w:val="center"/>
          </w:tcPr>
          <w:p w14:paraId="0FA9819B">
            <w:pPr>
              <w:pStyle w:val="3"/>
              <w:snapToGrid w:val="0"/>
              <w:spacing w:line="240" w:lineRule="auto"/>
              <w:ind w:firstLine="210"/>
              <w:rPr>
                <w:rFonts w:hint="eastAsia" w:ascii="宋体" w:hAnsi="宋体" w:cs="宋体"/>
                <w:i w:val="0"/>
                <w:color w:val="auto"/>
                <w:szCs w:val="21"/>
                <w:highlight w:val="none"/>
              </w:rPr>
            </w:pPr>
          </w:p>
        </w:tc>
      </w:tr>
      <w:tr w14:paraId="7E9A6C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7" w:hRule="atLeast"/>
          <w:tblHeader/>
        </w:trPr>
        <w:tc>
          <w:tcPr>
            <w:tcW w:w="1278" w:type="dxa"/>
            <w:gridSpan w:val="2"/>
            <w:vMerge w:val="restart"/>
            <w:noWrap w:val="0"/>
            <w:vAlign w:val="center"/>
          </w:tcPr>
          <w:p w14:paraId="6FACF3C4">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塘身</w:t>
            </w:r>
          </w:p>
          <w:p w14:paraId="6AA0100F">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浸润线</w:t>
            </w:r>
          </w:p>
          <w:p w14:paraId="6D4189F6">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观测</w:t>
            </w:r>
          </w:p>
        </w:tc>
        <w:tc>
          <w:tcPr>
            <w:tcW w:w="3952" w:type="dxa"/>
            <w:gridSpan w:val="2"/>
            <w:vMerge w:val="restart"/>
            <w:noWrap w:val="0"/>
            <w:vAlign w:val="center"/>
          </w:tcPr>
          <w:p w14:paraId="2BB8BACA">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钱塘江北岸海宁段海塘</w:t>
            </w:r>
          </w:p>
        </w:tc>
        <w:tc>
          <w:tcPr>
            <w:tcW w:w="2550" w:type="dxa"/>
            <w:noWrap w:val="0"/>
            <w:vAlign w:val="center"/>
          </w:tcPr>
          <w:p w14:paraId="4564F914">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91+430</w:t>
            </w:r>
          </w:p>
        </w:tc>
        <w:tc>
          <w:tcPr>
            <w:tcW w:w="1165" w:type="dxa"/>
            <w:noWrap w:val="0"/>
            <w:vAlign w:val="center"/>
          </w:tcPr>
          <w:p w14:paraId="3606EB36">
            <w:pPr>
              <w:pStyle w:val="3"/>
              <w:snapToGrid w:val="0"/>
              <w:spacing w:line="240" w:lineRule="auto"/>
              <w:ind w:firstLine="210"/>
              <w:rPr>
                <w:rFonts w:hint="eastAsia" w:ascii="宋体" w:hAnsi="宋体" w:cs="宋体"/>
                <w:i w:val="0"/>
                <w:color w:val="auto"/>
                <w:szCs w:val="21"/>
                <w:highlight w:val="none"/>
              </w:rPr>
            </w:pPr>
          </w:p>
        </w:tc>
        <w:tc>
          <w:tcPr>
            <w:tcW w:w="1247" w:type="dxa"/>
            <w:noWrap w:val="0"/>
            <w:vAlign w:val="center"/>
          </w:tcPr>
          <w:p w14:paraId="614F47C8">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5</w:t>
            </w:r>
          </w:p>
        </w:tc>
        <w:tc>
          <w:tcPr>
            <w:tcW w:w="1422" w:type="dxa"/>
            <w:noWrap w:val="0"/>
            <w:vAlign w:val="center"/>
          </w:tcPr>
          <w:p w14:paraId="0C23448A">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restart"/>
            <w:noWrap w:val="0"/>
            <w:vAlign w:val="center"/>
          </w:tcPr>
          <w:p w14:paraId="5BCA1275">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每个断面4根水位观测，同时观测外江水位。4根浸润线装置分别位于塘面、堤顶、背坡和护塘地上。</w:t>
            </w:r>
          </w:p>
        </w:tc>
      </w:tr>
      <w:tr w14:paraId="08BDC1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1278" w:type="dxa"/>
            <w:gridSpan w:val="2"/>
            <w:vMerge w:val="continue"/>
            <w:noWrap w:val="0"/>
            <w:vAlign w:val="center"/>
          </w:tcPr>
          <w:p w14:paraId="162AB2F8">
            <w:pPr>
              <w:pStyle w:val="3"/>
              <w:ind w:firstLine="210"/>
              <w:rPr>
                <w:rFonts w:hint="eastAsia" w:ascii="宋体" w:hAnsi="宋体" w:cs="宋体"/>
                <w:i w:val="0"/>
                <w:color w:val="auto"/>
                <w:szCs w:val="21"/>
                <w:highlight w:val="none"/>
              </w:rPr>
            </w:pPr>
          </w:p>
        </w:tc>
        <w:tc>
          <w:tcPr>
            <w:tcW w:w="3952" w:type="dxa"/>
            <w:gridSpan w:val="2"/>
            <w:vMerge w:val="continue"/>
            <w:noWrap w:val="0"/>
            <w:vAlign w:val="center"/>
          </w:tcPr>
          <w:p w14:paraId="1FBFDE99">
            <w:pPr>
              <w:pStyle w:val="3"/>
              <w:ind w:firstLine="210"/>
              <w:rPr>
                <w:rFonts w:hint="eastAsia" w:ascii="宋体" w:hAnsi="宋体" w:cs="宋体"/>
                <w:i w:val="0"/>
                <w:color w:val="auto"/>
                <w:szCs w:val="21"/>
                <w:highlight w:val="none"/>
              </w:rPr>
            </w:pPr>
          </w:p>
        </w:tc>
        <w:tc>
          <w:tcPr>
            <w:tcW w:w="2550" w:type="dxa"/>
            <w:noWrap w:val="0"/>
            <w:vAlign w:val="center"/>
          </w:tcPr>
          <w:p w14:paraId="07F7380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95+320</w:t>
            </w:r>
          </w:p>
        </w:tc>
        <w:tc>
          <w:tcPr>
            <w:tcW w:w="1165" w:type="dxa"/>
            <w:noWrap w:val="0"/>
            <w:vAlign w:val="center"/>
          </w:tcPr>
          <w:p w14:paraId="47C92BBC">
            <w:pPr>
              <w:pStyle w:val="3"/>
              <w:ind w:firstLine="210"/>
              <w:rPr>
                <w:rFonts w:hint="eastAsia" w:ascii="宋体" w:hAnsi="宋体" w:cs="宋体"/>
                <w:i w:val="0"/>
                <w:color w:val="auto"/>
                <w:szCs w:val="21"/>
                <w:highlight w:val="none"/>
              </w:rPr>
            </w:pPr>
          </w:p>
        </w:tc>
        <w:tc>
          <w:tcPr>
            <w:tcW w:w="1247" w:type="dxa"/>
            <w:noWrap w:val="0"/>
            <w:vAlign w:val="center"/>
          </w:tcPr>
          <w:p w14:paraId="31759910">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5</w:t>
            </w:r>
          </w:p>
        </w:tc>
        <w:tc>
          <w:tcPr>
            <w:tcW w:w="1422" w:type="dxa"/>
            <w:noWrap w:val="0"/>
            <w:vAlign w:val="center"/>
          </w:tcPr>
          <w:p w14:paraId="458AA114">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continue"/>
            <w:noWrap w:val="0"/>
            <w:vAlign w:val="center"/>
          </w:tcPr>
          <w:p w14:paraId="101E12B8">
            <w:pPr>
              <w:pStyle w:val="3"/>
              <w:ind w:firstLine="210"/>
              <w:rPr>
                <w:rFonts w:hint="eastAsia" w:ascii="宋体" w:hAnsi="宋体" w:cs="宋体"/>
                <w:i w:val="0"/>
                <w:color w:val="auto"/>
                <w:szCs w:val="21"/>
                <w:highlight w:val="none"/>
              </w:rPr>
            </w:pPr>
          </w:p>
        </w:tc>
      </w:tr>
      <w:tr w14:paraId="0462B5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1278" w:type="dxa"/>
            <w:gridSpan w:val="2"/>
            <w:vMerge w:val="continue"/>
            <w:noWrap w:val="0"/>
            <w:vAlign w:val="center"/>
          </w:tcPr>
          <w:p w14:paraId="0C63D830">
            <w:pPr>
              <w:pStyle w:val="3"/>
              <w:snapToGrid w:val="0"/>
              <w:spacing w:line="240" w:lineRule="auto"/>
              <w:ind w:firstLine="210"/>
              <w:rPr>
                <w:rFonts w:hint="eastAsia" w:ascii="宋体" w:hAnsi="宋体" w:cs="宋体"/>
                <w:i w:val="0"/>
                <w:color w:val="auto"/>
                <w:szCs w:val="21"/>
                <w:highlight w:val="none"/>
              </w:rPr>
            </w:pPr>
          </w:p>
        </w:tc>
        <w:tc>
          <w:tcPr>
            <w:tcW w:w="3952" w:type="dxa"/>
            <w:gridSpan w:val="2"/>
            <w:vMerge w:val="continue"/>
            <w:noWrap w:val="0"/>
            <w:vAlign w:val="center"/>
          </w:tcPr>
          <w:p w14:paraId="5533CCD4">
            <w:pPr>
              <w:pStyle w:val="3"/>
              <w:snapToGrid w:val="0"/>
              <w:spacing w:line="240" w:lineRule="auto"/>
              <w:ind w:firstLine="210"/>
              <w:rPr>
                <w:rFonts w:hint="eastAsia" w:ascii="宋体" w:hAnsi="宋体" w:cs="宋体"/>
                <w:i w:val="0"/>
                <w:color w:val="auto"/>
                <w:szCs w:val="21"/>
                <w:highlight w:val="none"/>
              </w:rPr>
            </w:pPr>
          </w:p>
        </w:tc>
        <w:tc>
          <w:tcPr>
            <w:tcW w:w="2550" w:type="dxa"/>
            <w:noWrap w:val="0"/>
            <w:vAlign w:val="center"/>
          </w:tcPr>
          <w:p w14:paraId="424ED11F">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96+400</w:t>
            </w:r>
          </w:p>
        </w:tc>
        <w:tc>
          <w:tcPr>
            <w:tcW w:w="1165" w:type="dxa"/>
            <w:noWrap w:val="0"/>
            <w:vAlign w:val="center"/>
          </w:tcPr>
          <w:p w14:paraId="02D9CFB0">
            <w:pPr>
              <w:pStyle w:val="3"/>
              <w:snapToGrid w:val="0"/>
              <w:spacing w:line="240" w:lineRule="auto"/>
              <w:ind w:firstLine="210"/>
              <w:rPr>
                <w:rFonts w:hint="eastAsia" w:ascii="宋体" w:hAnsi="宋体" w:cs="宋体"/>
                <w:i w:val="0"/>
                <w:color w:val="auto"/>
                <w:szCs w:val="21"/>
                <w:highlight w:val="none"/>
              </w:rPr>
            </w:pPr>
          </w:p>
        </w:tc>
        <w:tc>
          <w:tcPr>
            <w:tcW w:w="1247" w:type="dxa"/>
            <w:noWrap w:val="0"/>
            <w:vAlign w:val="center"/>
          </w:tcPr>
          <w:p w14:paraId="73B58520">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5</w:t>
            </w:r>
          </w:p>
        </w:tc>
        <w:tc>
          <w:tcPr>
            <w:tcW w:w="1422" w:type="dxa"/>
            <w:noWrap w:val="0"/>
            <w:vAlign w:val="center"/>
          </w:tcPr>
          <w:p w14:paraId="5BABFCA5">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continue"/>
            <w:noWrap w:val="0"/>
            <w:vAlign w:val="center"/>
          </w:tcPr>
          <w:p w14:paraId="7B5CA29B">
            <w:pPr>
              <w:pStyle w:val="3"/>
              <w:ind w:firstLine="210"/>
              <w:rPr>
                <w:rFonts w:hint="eastAsia" w:ascii="宋体" w:hAnsi="宋体" w:cs="宋体"/>
                <w:i w:val="0"/>
                <w:color w:val="auto"/>
                <w:szCs w:val="21"/>
                <w:highlight w:val="none"/>
              </w:rPr>
            </w:pPr>
          </w:p>
        </w:tc>
      </w:tr>
      <w:tr w14:paraId="3E6BC5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1278" w:type="dxa"/>
            <w:gridSpan w:val="2"/>
            <w:vMerge w:val="continue"/>
            <w:noWrap w:val="0"/>
            <w:vAlign w:val="center"/>
          </w:tcPr>
          <w:p w14:paraId="6F68F15F">
            <w:pPr>
              <w:pStyle w:val="3"/>
              <w:snapToGrid w:val="0"/>
              <w:spacing w:line="240" w:lineRule="auto"/>
              <w:ind w:firstLine="210"/>
              <w:rPr>
                <w:rFonts w:hint="eastAsia" w:ascii="宋体" w:hAnsi="宋体" w:cs="宋体"/>
                <w:i w:val="0"/>
                <w:color w:val="auto"/>
                <w:szCs w:val="21"/>
                <w:highlight w:val="none"/>
              </w:rPr>
            </w:pPr>
          </w:p>
        </w:tc>
        <w:tc>
          <w:tcPr>
            <w:tcW w:w="3952" w:type="dxa"/>
            <w:gridSpan w:val="2"/>
            <w:vMerge w:val="continue"/>
            <w:noWrap w:val="0"/>
            <w:vAlign w:val="center"/>
          </w:tcPr>
          <w:p w14:paraId="391294EC">
            <w:pPr>
              <w:pStyle w:val="3"/>
              <w:snapToGrid w:val="0"/>
              <w:spacing w:line="240" w:lineRule="auto"/>
              <w:ind w:firstLine="210"/>
              <w:rPr>
                <w:rFonts w:hint="eastAsia" w:ascii="宋体" w:hAnsi="宋体" w:cs="宋体"/>
                <w:i w:val="0"/>
                <w:color w:val="auto"/>
                <w:szCs w:val="21"/>
                <w:highlight w:val="none"/>
              </w:rPr>
            </w:pPr>
          </w:p>
        </w:tc>
        <w:tc>
          <w:tcPr>
            <w:tcW w:w="2550" w:type="dxa"/>
            <w:noWrap w:val="0"/>
            <w:vAlign w:val="center"/>
          </w:tcPr>
          <w:p w14:paraId="3830AF57">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100+350</w:t>
            </w:r>
          </w:p>
        </w:tc>
        <w:tc>
          <w:tcPr>
            <w:tcW w:w="1165" w:type="dxa"/>
            <w:noWrap w:val="0"/>
            <w:vAlign w:val="center"/>
          </w:tcPr>
          <w:p w14:paraId="2042745D">
            <w:pPr>
              <w:pStyle w:val="3"/>
              <w:snapToGrid w:val="0"/>
              <w:spacing w:line="240" w:lineRule="auto"/>
              <w:ind w:firstLine="210"/>
              <w:rPr>
                <w:rFonts w:hint="eastAsia" w:ascii="宋体" w:hAnsi="宋体" w:cs="宋体"/>
                <w:i w:val="0"/>
                <w:color w:val="auto"/>
                <w:szCs w:val="21"/>
                <w:highlight w:val="none"/>
              </w:rPr>
            </w:pPr>
          </w:p>
        </w:tc>
        <w:tc>
          <w:tcPr>
            <w:tcW w:w="1247" w:type="dxa"/>
            <w:noWrap w:val="0"/>
            <w:vAlign w:val="center"/>
          </w:tcPr>
          <w:p w14:paraId="530A1E42">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5</w:t>
            </w:r>
          </w:p>
        </w:tc>
        <w:tc>
          <w:tcPr>
            <w:tcW w:w="1422" w:type="dxa"/>
            <w:noWrap w:val="0"/>
            <w:vAlign w:val="center"/>
          </w:tcPr>
          <w:p w14:paraId="57686165">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continue"/>
            <w:noWrap w:val="0"/>
            <w:vAlign w:val="center"/>
          </w:tcPr>
          <w:p w14:paraId="5F6B26FA">
            <w:pPr>
              <w:pStyle w:val="3"/>
              <w:ind w:firstLine="210"/>
              <w:rPr>
                <w:rFonts w:hint="eastAsia" w:ascii="宋体" w:hAnsi="宋体" w:cs="宋体"/>
                <w:i w:val="0"/>
                <w:color w:val="auto"/>
                <w:szCs w:val="21"/>
                <w:highlight w:val="none"/>
              </w:rPr>
            </w:pPr>
          </w:p>
        </w:tc>
      </w:tr>
      <w:tr w14:paraId="3269C6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 w:hRule="atLeast"/>
          <w:tblHeader/>
        </w:trPr>
        <w:tc>
          <w:tcPr>
            <w:tcW w:w="8945" w:type="dxa"/>
            <w:gridSpan w:val="6"/>
            <w:noWrap w:val="0"/>
            <w:vAlign w:val="center"/>
          </w:tcPr>
          <w:p w14:paraId="616A751E">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合计</w:t>
            </w:r>
          </w:p>
        </w:tc>
        <w:tc>
          <w:tcPr>
            <w:tcW w:w="1247" w:type="dxa"/>
            <w:noWrap w:val="0"/>
            <w:vAlign w:val="center"/>
          </w:tcPr>
          <w:p w14:paraId="4D3A9165">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20</w:t>
            </w:r>
          </w:p>
        </w:tc>
        <w:tc>
          <w:tcPr>
            <w:tcW w:w="1422" w:type="dxa"/>
            <w:noWrap w:val="0"/>
            <w:vAlign w:val="center"/>
          </w:tcPr>
          <w:p w14:paraId="04923E3A">
            <w:pPr>
              <w:pStyle w:val="3"/>
              <w:ind w:firstLine="210"/>
              <w:jc w:val="center"/>
              <w:rPr>
                <w:rFonts w:hint="eastAsia" w:ascii="宋体" w:hAnsi="宋体" w:cs="宋体"/>
                <w:i w:val="0"/>
                <w:color w:val="auto"/>
                <w:szCs w:val="21"/>
                <w:highlight w:val="none"/>
              </w:rPr>
            </w:pPr>
          </w:p>
        </w:tc>
        <w:tc>
          <w:tcPr>
            <w:tcW w:w="3134" w:type="dxa"/>
            <w:noWrap w:val="0"/>
            <w:vAlign w:val="center"/>
          </w:tcPr>
          <w:p w14:paraId="13DC379D">
            <w:pPr>
              <w:pStyle w:val="3"/>
              <w:ind w:firstLine="210"/>
              <w:rPr>
                <w:rFonts w:hint="eastAsia" w:ascii="宋体" w:hAnsi="宋体" w:cs="宋体"/>
                <w:i w:val="0"/>
                <w:color w:val="auto"/>
                <w:szCs w:val="21"/>
                <w:highlight w:val="none"/>
              </w:rPr>
            </w:pPr>
          </w:p>
        </w:tc>
      </w:tr>
      <w:tr w14:paraId="4D7DF3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 w:hRule="atLeast"/>
          <w:tblHeader/>
        </w:trPr>
        <w:tc>
          <w:tcPr>
            <w:tcW w:w="1278" w:type="dxa"/>
            <w:gridSpan w:val="2"/>
            <w:vMerge w:val="restart"/>
            <w:noWrap w:val="0"/>
            <w:vAlign w:val="center"/>
          </w:tcPr>
          <w:p w14:paraId="0C196590">
            <w:pPr>
              <w:pStyle w:val="3"/>
              <w:snapToGrid w:val="0"/>
              <w:spacing w:line="240" w:lineRule="auto"/>
              <w:ind w:firstLine="210"/>
              <w:rPr>
                <w:rFonts w:hint="eastAsia" w:ascii="宋体" w:hAnsi="宋体" w:cs="宋体"/>
                <w:i w:val="0"/>
                <w:color w:val="auto"/>
                <w:szCs w:val="21"/>
                <w:highlight w:val="none"/>
              </w:rPr>
            </w:pPr>
          </w:p>
          <w:p w14:paraId="29F12FCF">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深层水平位移观测</w:t>
            </w:r>
          </w:p>
        </w:tc>
        <w:tc>
          <w:tcPr>
            <w:tcW w:w="3952" w:type="dxa"/>
            <w:gridSpan w:val="2"/>
            <w:noWrap w:val="0"/>
            <w:vAlign w:val="center"/>
          </w:tcPr>
          <w:p w14:paraId="0422A8E3">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钱塘江北岸海宁雕塑公园近年填土塘身段</w:t>
            </w:r>
          </w:p>
        </w:tc>
        <w:tc>
          <w:tcPr>
            <w:tcW w:w="2550" w:type="dxa"/>
            <w:noWrap w:val="0"/>
            <w:vAlign w:val="center"/>
          </w:tcPr>
          <w:p w14:paraId="10C7F191">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98+300</w:t>
            </w:r>
          </w:p>
        </w:tc>
        <w:tc>
          <w:tcPr>
            <w:tcW w:w="1165" w:type="dxa"/>
            <w:noWrap w:val="0"/>
            <w:vAlign w:val="center"/>
          </w:tcPr>
          <w:p w14:paraId="0A927C36">
            <w:pPr>
              <w:pStyle w:val="3"/>
              <w:snapToGrid w:val="0"/>
              <w:spacing w:line="240" w:lineRule="auto"/>
              <w:ind w:firstLine="210"/>
              <w:rPr>
                <w:rFonts w:hint="eastAsia" w:ascii="宋体" w:hAnsi="宋体" w:cs="宋体"/>
                <w:i w:val="0"/>
                <w:color w:val="auto"/>
                <w:szCs w:val="21"/>
                <w:highlight w:val="none"/>
              </w:rPr>
            </w:pPr>
          </w:p>
        </w:tc>
        <w:tc>
          <w:tcPr>
            <w:tcW w:w="1247" w:type="dxa"/>
            <w:noWrap w:val="0"/>
            <w:vAlign w:val="center"/>
          </w:tcPr>
          <w:p w14:paraId="09C34856">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1422" w:type="dxa"/>
            <w:noWrap w:val="0"/>
            <w:vAlign w:val="center"/>
          </w:tcPr>
          <w:p w14:paraId="6E9B91D1">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restart"/>
            <w:noWrap w:val="0"/>
            <w:vAlign w:val="center"/>
          </w:tcPr>
          <w:p w14:paraId="7935756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测点位于防汛道路外侧</w:t>
            </w:r>
          </w:p>
        </w:tc>
      </w:tr>
      <w:tr w14:paraId="57B698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 w:hRule="atLeast"/>
          <w:tblHeader/>
        </w:trPr>
        <w:tc>
          <w:tcPr>
            <w:tcW w:w="1278" w:type="dxa"/>
            <w:gridSpan w:val="2"/>
            <w:vMerge w:val="continue"/>
            <w:noWrap w:val="0"/>
            <w:vAlign w:val="center"/>
          </w:tcPr>
          <w:p w14:paraId="2411B47A">
            <w:pPr>
              <w:pStyle w:val="3"/>
              <w:snapToGrid w:val="0"/>
              <w:spacing w:line="240" w:lineRule="auto"/>
              <w:ind w:firstLine="210"/>
              <w:rPr>
                <w:rFonts w:hint="eastAsia" w:ascii="宋体" w:hAnsi="宋体" w:cs="宋体"/>
                <w:i w:val="0"/>
                <w:color w:val="auto"/>
                <w:szCs w:val="21"/>
                <w:highlight w:val="none"/>
              </w:rPr>
            </w:pPr>
          </w:p>
        </w:tc>
        <w:tc>
          <w:tcPr>
            <w:tcW w:w="3952" w:type="dxa"/>
            <w:gridSpan w:val="2"/>
            <w:noWrap w:val="0"/>
            <w:vAlign w:val="center"/>
          </w:tcPr>
          <w:p w14:paraId="33EBCF68">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钱塘江北岸海宁大缺口至三角台近年填土塘身</w:t>
            </w:r>
          </w:p>
        </w:tc>
        <w:tc>
          <w:tcPr>
            <w:tcW w:w="2550" w:type="dxa"/>
            <w:noWrap w:val="0"/>
            <w:vAlign w:val="center"/>
          </w:tcPr>
          <w:p w14:paraId="484EEA21">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97+700</w:t>
            </w:r>
          </w:p>
        </w:tc>
        <w:tc>
          <w:tcPr>
            <w:tcW w:w="1165" w:type="dxa"/>
            <w:noWrap w:val="0"/>
            <w:vAlign w:val="center"/>
          </w:tcPr>
          <w:p w14:paraId="5204D329">
            <w:pPr>
              <w:pStyle w:val="3"/>
              <w:snapToGrid w:val="0"/>
              <w:spacing w:line="240" w:lineRule="auto"/>
              <w:ind w:firstLine="210"/>
              <w:rPr>
                <w:rFonts w:hint="eastAsia" w:ascii="宋体" w:hAnsi="宋体" w:cs="宋体"/>
                <w:i w:val="0"/>
                <w:color w:val="auto"/>
                <w:szCs w:val="21"/>
                <w:highlight w:val="none"/>
              </w:rPr>
            </w:pPr>
          </w:p>
        </w:tc>
        <w:tc>
          <w:tcPr>
            <w:tcW w:w="1247" w:type="dxa"/>
            <w:noWrap w:val="0"/>
            <w:vAlign w:val="center"/>
          </w:tcPr>
          <w:p w14:paraId="4A5BECC4">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w:t>
            </w:r>
          </w:p>
        </w:tc>
        <w:tc>
          <w:tcPr>
            <w:tcW w:w="1422" w:type="dxa"/>
            <w:noWrap w:val="0"/>
            <w:vAlign w:val="center"/>
          </w:tcPr>
          <w:p w14:paraId="6C1C6CAD">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continue"/>
            <w:noWrap w:val="0"/>
            <w:vAlign w:val="center"/>
          </w:tcPr>
          <w:p w14:paraId="0B43801D">
            <w:pPr>
              <w:pStyle w:val="3"/>
              <w:ind w:firstLine="210"/>
              <w:rPr>
                <w:rFonts w:hint="eastAsia" w:ascii="宋体" w:hAnsi="宋体" w:cs="宋体"/>
                <w:i w:val="0"/>
                <w:color w:val="auto"/>
                <w:szCs w:val="21"/>
                <w:highlight w:val="none"/>
              </w:rPr>
            </w:pPr>
          </w:p>
        </w:tc>
      </w:tr>
      <w:tr w14:paraId="1358B9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 w:hRule="atLeast"/>
          <w:tblHeader/>
        </w:trPr>
        <w:tc>
          <w:tcPr>
            <w:tcW w:w="1278" w:type="dxa"/>
            <w:gridSpan w:val="2"/>
            <w:vMerge w:val="continue"/>
            <w:noWrap w:val="0"/>
            <w:vAlign w:val="center"/>
          </w:tcPr>
          <w:p w14:paraId="5B88564F">
            <w:pPr>
              <w:pStyle w:val="3"/>
              <w:snapToGrid w:val="0"/>
              <w:spacing w:line="240" w:lineRule="auto"/>
              <w:ind w:firstLine="210"/>
              <w:rPr>
                <w:rFonts w:hint="eastAsia" w:ascii="宋体" w:hAnsi="宋体" w:cs="宋体"/>
                <w:i w:val="0"/>
                <w:color w:val="auto"/>
                <w:szCs w:val="21"/>
                <w:highlight w:val="none"/>
              </w:rPr>
            </w:pPr>
          </w:p>
        </w:tc>
        <w:tc>
          <w:tcPr>
            <w:tcW w:w="3952" w:type="dxa"/>
            <w:gridSpan w:val="2"/>
            <w:noWrap w:val="0"/>
            <w:vAlign w:val="center"/>
          </w:tcPr>
          <w:p w14:paraId="5CA45D93">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钱塘江北岸海宁三角台上游至白虎塘近年填土塘身</w:t>
            </w:r>
          </w:p>
        </w:tc>
        <w:tc>
          <w:tcPr>
            <w:tcW w:w="2550" w:type="dxa"/>
            <w:noWrap w:val="0"/>
            <w:vAlign w:val="center"/>
          </w:tcPr>
          <w:p w14:paraId="229AE712">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99+000</w:t>
            </w:r>
          </w:p>
        </w:tc>
        <w:tc>
          <w:tcPr>
            <w:tcW w:w="1165" w:type="dxa"/>
            <w:noWrap w:val="0"/>
            <w:vAlign w:val="center"/>
          </w:tcPr>
          <w:p w14:paraId="1D964366">
            <w:pPr>
              <w:pStyle w:val="3"/>
              <w:snapToGrid w:val="0"/>
              <w:spacing w:line="240" w:lineRule="auto"/>
              <w:ind w:firstLine="210"/>
              <w:rPr>
                <w:rFonts w:hint="eastAsia" w:ascii="宋体" w:hAnsi="宋体" w:cs="宋体"/>
                <w:i w:val="0"/>
                <w:color w:val="auto"/>
                <w:szCs w:val="21"/>
                <w:highlight w:val="none"/>
              </w:rPr>
            </w:pPr>
          </w:p>
        </w:tc>
        <w:tc>
          <w:tcPr>
            <w:tcW w:w="1247" w:type="dxa"/>
            <w:noWrap w:val="0"/>
            <w:vAlign w:val="center"/>
          </w:tcPr>
          <w:p w14:paraId="19FBFF45">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w:t>
            </w:r>
          </w:p>
        </w:tc>
        <w:tc>
          <w:tcPr>
            <w:tcW w:w="1422" w:type="dxa"/>
            <w:noWrap w:val="0"/>
            <w:vAlign w:val="center"/>
          </w:tcPr>
          <w:p w14:paraId="737B2718">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continue"/>
            <w:noWrap w:val="0"/>
            <w:vAlign w:val="center"/>
          </w:tcPr>
          <w:p w14:paraId="6FAE7FED">
            <w:pPr>
              <w:pStyle w:val="3"/>
              <w:ind w:firstLine="210"/>
              <w:rPr>
                <w:rFonts w:hint="eastAsia" w:ascii="宋体" w:hAnsi="宋体" w:cs="宋体"/>
                <w:i w:val="0"/>
                <w:color w:val="auto"/>
                <w:szCs w:val="21"/>
                <w:highlight w:val="none"/>
              </w:rPr>
            </w:pPr>
          </w:p>
        </w:tc>
      </w:tr>
      <w:tr w14:paraId="498805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 w:hRule="atLeast"/>
          <w:tblHeader/>
        </w:trPr>
        <w:tc>
          <w:tcPr>
            <w:tcW w:w="1278" w:type="dxa"/>
            <w:gridSpan w:val="2"/>
            <w:vMerge w:val="continue"/>
            <w:noWrap w:val="0"/>
            <w:vAlign w:val="center"/>
          </w:tcPr>
          <w:p w14:paraId="6D56EFE1">
            <w:pPr>
              <w:pStyle w:val="3"/>
              <w:snapToGrid w:val="0"/>
              <w:spacing w:line="240" w:lineRule="auto"/>
              <w:ind w:firstLine="210"/>
              <w:rPr>
                <w:rFonts w:hint="eastAsia" w:ascii="宋体" w:hAnsi="宋体" w:cs="宋体"/>
                <w:i w:val="0"/>
                <w:color w:val="auto"/>
                <w:szCs w:val="21"/>
                <w:highlight w:val="none"/>
              </w:rPr>
            </w:pPr>
          </w:p>
        </w:tc>
        <w:tc>
          <w:tcPr>
            <w:tcW w:w="3952" w:type="dxa"/>
            <w:gridSpan w:val="2"/>
            <w:noWrap w:val="0"/>
            <w:vAlign w:val="center"/>
          </w:tcPr>
          <w:p w14:paraId="3CE3F09D">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钱塘江北岸海宁老盐仓大坝段塘身</w:t>
            </w:r>
          </w:p>
        </w:tc>
        <w:tc>
          <w:tcPr>
            <w:tcW w:w="2550" w:type="dxa"/>
            <w:noWrap w:val="0"/>
            <w:vAlign w:val="center"/>
          </w:tcPr>
          <w:p w14:paraId="2AA821E4">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73+098～74+900</w:t>
            </w:r>
          </w:p>
        </w:tc>
        <w:tc>
          <w:tcPr>
            <w:tcW w:w="1165" w:type="dxa"/>
            <w:noWrap w:val="0"/>
            <w:vAlign w:val="center"/>
          </w:tcPr>
          <w:p w14:paraId="3474793D">
            <w:pPr>
              <w:pStyle w:val="3"/>
              <w:snapToGrid w:val="0"/>
              <w:spacing w:line="240" w:lineRule="auto"/>
              <w:ind w:firstLine="210"/>
              <w:rPr>
                <w:rFonts w:hint="eastAsia" w:ascii="宋体" w:hAnsi="宋体" w:cs="宋体"/>
                <w:i w:val="0"/>
                <w:color w:val="auto"/>
                <w:szCs w:val="21"/>
                <w:highlight w:val="none"/>
              </w:rPr>
            </w:pPr>
          </w:p>
        </w:tc>
        <w:tc>
          <w:tcPr>
            <w:tcW w:w="1247" w:type="dxa"/>
            <w:noWrap w:val="0"/>
            <w:vAlign w:val="center"/>
          </w:tcPr>
          <w:p w14:paraId="6EBE1C9C">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1</w:t>
            </w:r>
          </w:p>
        </w:tc>
        <w:tc>
          <w:tcPr>
            <w:tcW w:w="1422" w:type="dxa"/>
            <w:noWrap w:val="0"/>
            <w:vAlign w:val="center"/>
          </w:tcPr>
          <w:p w14:paraId="77699D89">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continue"/>
            <w:noWrap w:val="0"/>
            <w:vAlign w:val="center"/>
          </w:tcPr>
          <w:p w14:paraId="424A03DC">
            <w:pPr>
              <w:pStyle w:val="3"/>
              <w:ind w:firstLine="210"/>
              <w:rPr>
                <w:rFonts w:hint="eastAsia" w:ascii="宋体" w:hAnsi="宋体" w:cs="宋体"/>
                <w:i w:val="0"/>
                <w:color w:val="auto"/>
                <w:szCs w:val="21"/>
                <w:highlight w:val="none"/>
              </w:rPr>
            </w:pPr>
          </w:p>
        </w:tc>
      </w:tr>
      <w:tr w14:paraId="06B0E7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 w:hRule="atLeast"/>
          <w:tblHeader/>
        </w:trPr>
        <w:tc>
          <w:tcPr>
            <w:tcW w:w="1278" w:type="dxa"/>
            <w:gridSpan w:val="2"/>
            <w:vMerge w:val="continue"/>
            <w:noWrap w:val="0"/>
            <w:vAlign w:val="center"/>
          </w:tcPr>
          <w:p w14:paraId="4D7B78F7">
            <w:pPr>
              <w:pStyle w:val="3"/>
              <w:snapToGrid w:val="0"/>
              <w:spacing w:line="240" w:lineRule="auto"/>
              <w:ind w:firstLine="210"/>
              <w:rPr>
                <w:rFonts w:hint="eastAsia" w:ascii="宋体" w:hAnsi="宋体" w:cs="宋体"/>
                <w:i w:val="0"/>
                <w:color w:val="auto"/>
                <w:szCs w:val="21"/>
                <w:highlight w:val="none"/>
              </w:rPr>
            </w:pPr>
          </w:p>
        </w:tc>
        <w:tc>
          <w:tcPr>
            <w:tcW w:w="3952" w:type="dxa"/>
            <w:gridSpan w:val="2"/>
            <w:noWrap w:val="0"/>
            <w:vAlign w:val="center"/>
          </w:tcPr>
          <w:p w14:paraId="5D4E104C">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钱塘江北岸海宁盐官段塘身</w:t>
            </w:r>
          </w:p>
        </w:tc>
        <w:tc>
          <w:tcPr>
            <w:tcW w:w="2550" w:type="dxa"/>
            <w:noWrap w:val="0"/>
            <w:vAlign w:val="center"/>
          </w:tcPr>
          <w:p w14:paraId="0BC69C4F">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87+040、87+180、87+420（2根）</w:t>
            </w:r>
          </w:p>
        </w:tc>
        <w:tc>
          <w:tcPr>
            <w:tcW w:w="1165" w:type="dxa"/>
            <w:noWrap w:val="0"/>
            <w:vAlign w:val="center"/>
          </w:tcPr>
          <w:p w14:paraId="3C19DB51">
            <w:pPr>
              <w:pStyle w:val="3"/>
              <w:snapToGrid w:val="0"/>
              <w:spacing w:line="240" w:lineRule="auto"/>
              <w:ind w:firstLine="210"/>
              <w:rPr>
                <w:rFonts w:hint="eastAsia" w:ascii="宋体" w:hAnsi="宋体" w:cs="宋体"/>
                <w:i w:val="0"/>
                <w:color w:val="auto"/>
                <w:szCs w:val="21"/>
                <w:highlight w:val="none"/>
              </w:rPr>
            </w:pPr>
          </w:p>
        </w:tc>
        <w:tc>
          <w:tcPr>
            <w:tcW w:w="1247" w:type="dxa"/>
            <w:noWrap w:val="0"/>
            <w:vAlign w:val="center"/>
          </w:tcPr>
          <w:p w14:paraId="7399DC6F">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4</w:t>
            </w:r>
          </w:p>
        </w:tc>
        <w:tc>
          <w:tcPr>
            <w:tcW w:w="1422" w:type="dxa"/>
            <w:noWrap w:val="0"/>
            <w:vAlign w:val="center"/>
          </w:tcPr>
          <w:p w14:paraId="4A8274C1">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3134" w:type="dxa"/>
            <w:vMerge w:val="continue"/>
            <w:noWrap w:val="0"/>
            <w:vAlign w:val="center"/>
          </w:tcPr>
          <w:p w14:paraId="14AF5A10">
            <w:pPr>
              <w:pStyle w:val="3"/>
              <w:ind w:firstLine="210"/>
              <w:rPr>
                <w:rFonts w:hint="eastAsia" w:ascii="宋体" w:hAnsi="宋体" w:cs="宋体"/>
                <w:i w:val="0"/>
                <w:color w:val="auto"/>
                <w:szCs w:val="21"/>
                <w:highlight w:val="none"/>
              </w:rPr>
            </w:pPr>
          </w:p>
        </w:tc>
      </w:tr>
      <w:tr w14:paraId="55A341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 w:hRule="atLeast"/>
          <w:tblHeader/>
        </w:trPr>
        <w:tc>
          <w:tcPr>
            <w:tcW w:w="8945" w:type="dxa"/>
            <w:gridSpan w:val="6"/>
            <w:noWrap w:val="0"/>
            <w:vAlign w:val="center"/>
          </w:tcPr>
          <w:p w14:paraId="509AEAE0">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合计</w:t>
            </w:r>
          </w:p>
        </w:tc>
        <w:tc>
          <w:tcPr>
            <w:tcW w:w="1247" w:type="dxa"/>
            <w:noWrap w:val="0"/>
            <w:vAlign w:val="center"/>
          </w:tcPr>
          <w:p w14:paraId="270D7536">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9</w:t>
            </w:r>
          </w:p>
        </w:tc>
        <w:tc>
          <w:tcPr>
            <w:tcW w:w="1422" w:type="dxa"/>
            <w:noWrap w:val="0"/>
            <w:vAlign w:val="center"/>
          </w:tcPr>
          <w:p w14:paraId="7719D87E">
            <w:pPr>
              <w:pStyle w:val="3"/>
              <w:ind w:firstLine="210"/>
              <w:rPr>
                <w:rFonts w:hint="eastAsia" w:ascii="宋体" w:hAnsi="宋体" w:cs="宋体"/>
                <w:i w:val="0"/>
                <w:color w:val="auto"/>
                <w:szCs w:val="21"/>
                <w:highlight w:val="none"/>
              </w:rPr>
            </w:pPr>
          </w:p>
        </w:tc>
        <w:tc>
          <w:tcPr>
            <w:tcW w:w="3134" w:type="dxa"/>
            <w:noWrap w:val="0"/>
            <w:vAlign w:val="center"/>
          </w:tcPr>
          <w:p w14:paraId="188B73C5">
            <w:pPr>
              <w:pStyle w:val="3"/>
              <w:ind w:firstLine="210"/>
              <w:rPr>
                <w:rFonts w:hint="eastAsia" w:ascii="宋体" w:hAnsi="宋体" w:cs="宋体"/>
                <w:i w:val="0"/>
                <w:color w:val="auto"/>
                <w:szCs w:val="21"/>
                <w:highlight w:val="none"/>
              </w:rPr>
            </w:pPr>
          </w:p>
        </w:tc>
      </w:tr>
    </w:tbl>
    <w:p w14:paraId="3E63E85B">
      <w:pPr>
        <w:pStyle w:val="3"/>
        <w:ind w:firstLine="210"/>
        <w:rPr>
          <w:rFonts w:hint="eastAsia" w:ascii="宋体" w:hAnsi="宋体" w:cs="宋体"/>
          <w:i w:val="0"/>
          <w:color w:val="auto"/>
          <w:szCs w:val="21"/>
          <w:highlight w:val="none"/>
        </w:rPr>
        <w:sectPr>
          <w:pgSz w:w="16838" w:h="11906" w:orient="landscape"/>
          <w:pgMar w:top="907" w:right="1463" w:bottom="907" w:left="1463" w:header="936" w:footer="992" w:gutter="0"/>
          <w:cols w:space="720" w:num="1"/>
          <w:docGrid w:linePitch="312" w:charSpace="0"/>
        </w:sectPr>
      </w:pPr>
    </w:p>
    <w:p w14:paraId="70D30DE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4、工作内容及技术要求</w:t>
      </w:r>
    </w:p>
    <w:p w14:paraId="2CFB20E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（1）现场安全检查：每次测量前先进行工程外观检查，同时查阅工程建设与运行管理资料，掌握工程负载、现状是否有变化；评估海塘工程及交叉建筑物的外观、结构安全，运行状况等。</w:t>
      </w:r>
    </w:p>
    <w:p w14:paraId="1628709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（2）监测与测量：</w:t>
      </w:r>
    </w:p>
    <w:p w14:paraId="09BF912D">
      <w:pPr>
        <w:pStyle w:val="3"/>
        <w:ind w:firstLine="480" w:firstLineChars="200"/>
        <w:rPr>
          <w:rFonts w:hint="eastAsia" w:ascii="宋体" w:hAnsi="宋体" w:cs="宋体"/>
          <w:i w:val="0"/>
          <w:color w:val="auto"/>
          <w:szCs w:val="21"/>
          <w:highlight w:val="none"/>
        </w:rPr>
      </w:pPr>
      <w:r>
        <w:rPr>
          <w:rFonts w:hint="eastAsia" w:ascii="宋体" w:hAnsi="宋体" w:cs="宋体"/>
          <w:i w:val="0"/>
          <w:color w:val="auto"/>
          <w:szCs w:val="21"/>
          <w:highlight w:val="none"/>
        </w:rPr>
        <w:t>监测与测量时间分别在汛前与汛后，若观测频次多于2次的，以均等间隔时间，同时与往年测量时间基本对应。</w:t>
      </w:r>
    </w:p>
    <w:p w14:paraId="7EF8285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高程采用85国家高程基准，分区段就近选取海塘沿线已有水准点作为起算点；海塘沿线塘顶测点的沉降观测，按二等水准测量的技术要求实施，断面上沉降观测点高程从与之相对应的海塘沿线塘顶测点引测；重点塘段和穿堤建（构）筑物、近期填土塘段的塘身变形监测，按《建筑变形测量规范》中的二等变形观测要求实施；浸润线设施修复与浸润线观测按《土石坝安全监测技术规范》要求实施。</w:t>
      </w:r>
    </w:p>
    <w:p w14:paraId="1ACD351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（3）通过对测量数据、及招标</w:t>
      </w:r>
      <w:r>
        <w:rPr>
          <w:rFonts w:ascii="宋体" w:hAnsi="宋体" w:cs="宋体"/>
          <w:i w:val="0"/>
          <w:color w:val="auto"/>
          <w:szCs w:val="21"/>
          <w:highlight w:val="none"/>
        </w:rPr>
        <w:t>人</w:t>
      </w:r>
      <w:r>
        <w:rPr>
          <w:rFonts w:hint="eastAsia" w:ascii="宋体" w:hAnsi="宋体" w:cs="宋体"/>
          <w:i w:val="0"/>
          <w:color w:val="auto"/>
          <w:szCs w:val="21"/>
          <w:highlight w:val="none"/>
        </w:rPr>
        <w:t>提供的海塘设计资料、地质勘察资料及相应的加固、维护资料，分析、评估海塘运行的安全状况，提供分析成果。</w:t>
      </w:r>
    </w:p>
    <w:p w14:paraId="376FB01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二、遵循的标准和依据</w:t>
      </w:r>
    </w:p>
    <w:p w14:paraId="38A3AD9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a) 《土石坝安全监测技术规范》（SL551-2012）</w:t>
      </w:r>
    </w:p>
    <w:p w14:paraId="3E1D0C8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b) 《国家一、二等水准测量规范》(GB/T12897-2006)</w:t>
      </w:r>
    </w:p>
    <w:p w14:paraId="73E8A8D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c) 《海堤工程设计规范》（GB50286-2013）</w:t>
      </w:r>
    </w:p>
    <w:p w14:paraId="152022E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d) 《建筑变形测量规范》(JGJ 8-2016)</w:t>
      </w:r>
    </w:p>
    <w:p w14:paraId="7AA4564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e) 《海堤工程技术标准汇编》</w:t>
      </w:r>
    </w:p>
    <w:p w14:paraId="2517E20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f) 《浙江省海塘工程技术规定》(下册)</w:t>
      </w:r>
    </w:p>
    <w:p w14:paraId="50613F9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g) 《钱塘江临江防潮古海塘保护研究工作大纲》</w:t>
      </w:r>
    </w:p>
    <w:p w14:paraId="4FACE9E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h) 《钱塘江海塘北岸险段标准塘工程初步设计报告》</w:t>
      </w:r>
    </w:p>
    <w:p w14:paraId="486007E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I) 《浙江省水利工程管理考核办法》</w:t>
      </w:r>
    </w:p>
    <w:p w14:paraId="554FAF6D">
      <w:pPr>
        <w:pStyle w:val="3"/>
        <w:ind w:firstLine="210"/>
        <w:rPr>
          <w:rFonts w:hint="eastAsia" w:ascii="宋体" w:hAnsi="宋体" w:eastAsia="宋体" w:cs="宋体"/>
          <w:i w:val="0"/>
          <w:color w:val="auto"/>
          <w:szCs w:val="21"/>
          <w:highlight w:val="none"/>
        </w:rPr>
      </w:pPr>
      <w:r>
        <w:rPr>
          <w:rFonts w:hint="default" w:ascii="宋体" w:hAnsi="宋体" w:cs="宋体"/>
          <w:i/>
          <w:color w:val="auto"/>
          <w:szCs w:val="21"/>
          <w:highlight w:val="none"/>
          <w:lang w:eastAsia="zh-CN"/>
        </w:rPr>
        <w:t>j</w:t>
      </w:r>
      <w:r>
        <w:rPr>
          <w:rFonts w:hint="eastAsia" w:ascii="宋体" w:hAnsi="宋体" w:cs="宋体"/>
          <w:i/>
          <w:color w:val="auto"/>
          <w:szCs w:val="21"/>
          <w:highlight w:val="none"/>
          <w:lang w:val="en-US" w:eastAsia="zh-CN"/>
        </w:rPr>
        <w:t>)</w:t>
      </w:r>
      <w:r>
        <w:rPr>
          <w:rFonts w:hint="eastAsia" w:ascii="宋体" w:hAnsi="宋体" w:eastAsia="宋体" w:cs="宋体"/>
          <w:i w:val="0"/>
          <w:color w:val="auto"/>
          <w:szCs w:val="21"/>
          <w:highlight w:val="none"/>
        </w:rPr>
        <w:t>《工程测量</w:t>
      </w:r>
      <w:r>
        <w:rPr>
          <w:rFonts w:hint="eastAsia" w:ascii="宋体" w:hAnsi="宋体" w:eastAsia="宋体" w:cs="宋体"/>
          <w:i w:val="0"/>
          <w:color w:val="auto"/>
          <w:szCs w:val="21"/>
          <w:highlight w:val="none"/>
          <w:lang w:eastAsia="zh-CN"/>
        </w:rPr>
        <w:t>标准</w:t>
      </w:r>
      <w:r>
        <w:rPr>
          <w:rFonts w:hint="eastAsia" w:ascii="宋体" w:hAnsi="宋体" w:eastAsia="宋体" w:cs="宋体"/>
          <w:i w:val="0"/>
          <w:color w:val="auto"/>
          <w:szCs w:val="21"/>
          <w:highlight w:val="none"/>
        </w:rPr>
        <w:t>》（GB50026-2020）</w:t>
      </w:r>
    </w:p>
    <w:p w14:paraId="22179A3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三、项目进度要求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563"/>
        <w:gridCol w:w="703"/>
        <w:gridCol w:w="2860"/>
        <w:gridCol w:w="1172"/>
      </w:tblGrid>
      <w:tr w14:paraId="4276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70" w:type="dxa"/>
            <w:tcBorders>
              <w:top w:val="single" w:color="auto" w:sz="8" w:space="0"/>
              <w:left w:val="single" w:color="auto" w:sz="8" w:space="0"/>
              <w:bottom w:val="single" w:color="auto" w:sz="4" w:space="0"/>
              <w:right w:val="single" w:color="auto" w:sz="4" w:space="0"/>
            </w:tcBorders>
            <w:noWrap w:val="0"/>
            <w:vAlign w:val="center"/>
          </w:tcPr>
          <w:p w14:paraId="64C29EE5">
            <w:pPr>
              <w:pStyle w:val="3"/>
              <w:snapToGrid w:val="0"/>
              <w:spacing w:line="240" w:lineRule="auto"/>
              <w:ind w:left="0" w:leftChars="0"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序号</w:t>
            </w:r>
          </w:p>
        </w:tc>
        <w:tc>
          <w:tcPr>
            <w:tcW w:w="3563" w:type="dxa"/>
            <w:tcBorders>
              <w:top w:val="single" w:color="auto" w:sz="8" w:space="0"/>
              <w:left w:val="single" w:color="auto" w:sz="4" w:space="0"/>
              <w:bottom w:val="single" w:color="auto" w:sz="4" w:space="0"/>
              <w:right w:val="single" w:color="auto" w:sz="4" w:space="0"/>
            </w:tcBorders>
            <w:noWrap w:val="0"/>
            <w:vAlign w:val="center"/>
          </w:tcPr>
          <w:p w14:paraId="683F4D89">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资料及文件名称</w:t>
            </w:r>
          </w:p>
        </w:tc>
        <w:tc>
          <w:tcPr>
            <w:tcW w:w="703" w:type="dxa"/>
            <w:tcBorders>
              <w:top w:val="single" w:color="auto" w:sz="8" w:space="0"/>
              <w:left w:val="single" w:color="auto" w:sz="4" w:space="0"/>
              <w:bottom w:val="single" w:color="auto" w:sz="4" w:space="0"/>
              <w:right w:val="single" w:color="auto" w:sz="4" w:space="0"/>
            </w:tcBorders>
            <w:noWrap w:val="0"/>
            <w:vAlign w:val="center"/>
          </w:tcPr>
          <w:p w14:paraId="42758FFA">
            <w:pPr>
              <w:pStyle w:val="3"/>
              <w:snapToGrid w:val="0"/>
              <w:spacing w:line="240" w:lineRule="auto"/>
              <w:ind w:left="0" w:leftChars="0" w:firstLine="0" w:firstLineChars="0"/>
              <w:rPr>
                <w:rFonts w:hint="eastAsia" w:ascii="宋体" w:hAnsi="宋体" w:cs="宋体"/>
                <w:i w:val="0"/>
                <w:color w:val="auto"/>
                <w:szCs w:val="21"/>
                <w:highlight w:val="none"/>
              </w:rPr>
            </w:pPr>
            <w:r>
              <w:rPr>
                <w:rFonts w:hint="default" w:ascii="宋体" w:hAnsi="宋体" w:cs="宋体"/>
                <w:i w:val="0"/>
                <w:color w:val="auto"/>
                <w:szCs w:val="21"/>
                <w:highlight w:val="none"/>
              </w:rPr>
              <w:t>文本</w:t>
            </w:r>
            <w:r>
              <w:rPr>
                <w:rFonts w:hint="eastAsia" w:ascii="宋体" w:hAnsi="宋体" w:cs="宋体"/>
                <w:i w:val="0"/>
                <w:color w:val="auto"/>
                <w:szCs w:val="21"/>
                <w:highlight w:val="none"/>
              </w:rPr>
              <w:t>份数</w:t>
            </w:r>
          </w:p>
        </w:tc>
        <w:tc>
          <w:tcPr>
            <w:tcW w:w="2860" w:type="dxa"/>
            <w:tcBorders>
              <w:top w:val="single" w:color="auto" w:sz="8" w:space="0"/>
              <w:left w:val="single" w:color="auto" w:sz="4" w:space="0"/>
              <w:bottom w:val="single" w:color="auto" w:sz="4" w:space="0"/>
              <w:right w:val="single" w:color="auto" w:sz="4" w:space="0"/>
            </w:tcBorders>
            <w:noWrap w:val="0"/>
            <w:vAlign w:val="center"/>
          </w:tcPr>
          <w:p w14:paraId="05ABAD65">
            <w:pPr>
              <w:pStyle w:val="3"/>
              <w:snapToGrid w:val="0"/>
              <w:spacing w:line="240" w:lineRule="auto"/>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提交时间</w:t>
            </w:r>
          </w:p>
        </w:tc>
        <w:tc>
          <w:tcPr>
            <w:tcW w:w="1172" w:type="dxa"/>
            <w:tcBorders>
              <w:top w:val="single" w:color="auto" w:sz="8" w:space="0"/>
              <w:left w:val="single" w:color="auto" w:sz="4" w:space="0"/>
              <w:bottom w:val="single" w:color="auto" w:sz="4" w:space="0"/>
              <w:right w:val="single" w:color="auto" w:sz="8" w:space="0"/>
            </w:tcBorders>
            <w:noWrap w:val="0"/>
            <w:vAlign w:val="center"/>
          </w:tcPr>
          <w:p w14:paraId="6DB01465">
            <w:pPr>
              <w:pStyle w:val="3"/>
              <w:snapToGrid w:val="0"/>
              <w:spacing w:line="240" w:lineRule="auto"/>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备注</w:t>
            </w:r>
          </w:p>
        </w:tc>
      </w:tr>
      <w:tr w14:paraId="0576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70" w:type="dxa"/>
            <w:tcBorders>
              <w:top w:val="single" w:color="auto" w:sz="4" w:space="0"/>
              <w:left w:val="single" w:color="auto" w:sz="8" w:space="0"/>
              <w:bottom w:val="single" w:color="auto" w:sz="4" w:space="0"/>
              <w:right w:val="single" w:color="auto" w:sz="4" w:space="0"/>
            </w:tcBorders>
            <w:noWrap w:val="0"/>
            <w:vAlign w:val="center"/>
          </w:tcPr>
          <w:p w14:paraId="7DC16CD9">
            <w:pPr>
              <w:pStyle w:val="3"/>
              <w:snapToGrid w:val="0"/>
              <w:spacing w:line="240" w:lineRule="auto"/>
              <w:ind w:left="0" w:leftChars="0" w:firstLine="0" w:firstLineChars="0"/>
              <w:jc w:val="center"/>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1</w:t>
            </w:r>
          </w:p>
        </w:tc>
        <w:tc>
          <w:tcPr>
            <w:tcW w:w="3563" w:type="dxa"/>
            <w:tcBorders>
              <w:top w:val="single" w:color="auto" w:sz="4" w:space="0"/>
              <w:left w:val="single" w:color="auto" w:sz="4" w:space="0"/>
              <w:bottom w:val="single" w:color="auto" w:sz="4" w:space="0"/>
              <w:right w:val="single" w:color="auto" w:sz="4" w:space="0"/>
            </w:tcBorders>
            <w:noWrap w:val="0"/>
            <w:vAlign w:val="center"/>
          </w:tcPr>
          <w:p w14:paraId="18468C6A">
            <w:pPr>
              <w:pStyle w:val="3"/>
              <w:snapToGrid w:val="0"/>
              <w:spacing w:line="240" w:lineRule="auto"/>
              <w:ind w:firstLine="0" w:firstLineChars="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钱塘江嘉兴段省管一线海塘变形观测情况分析报告</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419DA21D">
            <w:pPr>
              <w:pStyle w:val="3"/>
              <w:snapToGrid w:val="0"/>
              <w:spacing w:line="240" w:lineRule="auto"/>
              <w:ind w:left="0" w:leftChars="0" w:firstLine="0" w:firstLineChars="0"/>
              <w:jc w:val="center"/>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6</w:t>
            </w:r>
          </w:p>
        </w:tc>
        <w:tc>
          <w:tcPr>
            <w:tcW w:w="2860" w:type="dxa"/>
            <w:tcBorders>
              <w:top w:val="single" w:color="auto" w:sz="4" w:space="0"/>
              <w:left w:val="single" w:color="auto" w:sz="4" w:space="0"/>
              <w:bottom w:val="single" w:color="auto" w:sz="4" w:space="0"/>
              <w:right w:val="single" w:color="auto" w:sz="4" w:space="0"/>
            </w:tcBorders>
            <w:noWrap w:val="0"/>
            <w:vAlign w:val="center"/>
          </w:tcPr>
          <w:p w14:paraId="3E1E7D3C">
            <w:pPr>
              <w:pStyle w:val="3"/>
              <w:snapToGrid w:val="0"/>
              <w:spacing w:line="240" w:lineRule="auto"/>
              <w:ind w:firstLineChars="200"/>
              <w:jc w:val="both"/>
              <w:rPr>
                <w:rFonts w:hint="eastAsia" w:ascii="宋体" w:hAnsi="宋体" w:eastAsia="宋体" w:cs="宋体"/>
                <w:i w:val="0"/>
                <w:color w:val="auto"/>
                <w:szCs w:val="21"/>
                <w:highlight w:val="none"/>
              </w:rPr>
            </w:pPr>
            <w:r>
              <w:rPr>
                <w:rFonts w:hint="default" w:ascii="宋体" w:hAnsi="宋体" w:eastAsia="宋体" w:cs="宋体"/>
                <w:i w:val="0"/>
                <w:color w:val="auto"/>
                <w:szCs w:val="21"/>
                <w:highlight w:val="none"/>
              </w:rPr>
              <w:t>汛前</w:t>
            </w:r>
            <w:r>
              <w:rPr>
                <w:rFonts w:hint="eastAsia" w:ascii="宋体" w:hAnsi="宋体" w:eastAsia="宋体" w:cs="宋体"/>
                <w:i w:val="0"/>
                <w:color w:val="auto"/>
                <w:szCs w:val="21"/>
                <w:highlight w:val="none"/>
              </w:rPr>
              <w:t>6月20日前提交，</w:t>
            </w:r>
          </w:p>
          <w:p w14:paraId="1AD2ED30">
            <w:pPr>
              <w:pStyle w:val="3"/>
              <w:snapToGrid w:val="0"/>
              <w:spacing w:line="240" w:lineRule="auto"/>
              <w:ind w:firstLineChars="200"/>
              <w:jc w:val="both"/>
              <w:rPr>
                <w:rFonts w:hint="eastAsia" w:ascii="宋体" w:hAnsi="宋体" w:eastAsia="宋体" w:cs="宋体"/>
                <w:i w:val="0"/>
                <w:color w:val="auto"/>
                <w:szCs w:val="21"/>
                <w:highlight w:val="none"/>
              </w:rPr>
            </w:pPr>
            <w:r>
              <w:rPr>
                <w:rFonts w:hint="default" w:ascii="宋体" w:hAnsi="宋体" w:eastAsia="宋体" w:cs="宋体"/>
                <w:i w:val="0"/>
                <w:color w:val="auto"/>
                <w:szCs w:val="21"/>
                <w:highlight w:val="none"/>
              </w:rPr>
              <w:t>汛后</w:t>
            </w:r>
            <w:r>
              <w:rPr>
                <w:rFonts w:hint="eastAsia" w:ascii="宋体" w:hAnsi="宋体" w:eastAsia="宋体" w:cs="宋体"/>
                <w:i w:val="0"/>
                <w:color w:val="auto"/>
                <w:szCs w:val="21"/>
                <w:highlight w:val="none"/>
              </w:rPr>
              <w:t>11月</w:t>
            </w:r>
            <w:r>
              <w:rPr>
                <w:rFonts w:hint="default" w:ascii="宋体" w:hAnsi="宋体" w:eastAsia="宋体" w:cs="宋体"/>
                <w:i w:val="0"/>
                <w:color w:val="auto"/>
                <w:szCs w:val="21"/>
                <w:highlight w:val="none"/>
              </w:rPr>
              <w:t>20</w:t>
            </w:r>
            <w:r>
              <w:rPr>
                <w:rFonts w:hint="eastAsia" w:ascii="宋体" w:hAnsi="宋体" w:eastAsia="宋体" w:cs="宋体"/>
                <w:i w:val="0"/>
                <w:color w:val="auto"/>
                <w:szCs w:val="21"/>
                <w:highlight w:val="none"/>
              </w:rPr>
              <w:t>日前提交</w:t>
            </w:r>
          </w:p>
        </w:tc>
        <w:tc>
          <w:tcPr>
            <w:tcW w:w="1172" w:type="dxa"/>
            <w:tcBorders>
              <w:top w:val="single" w:color="auto" w:sz="4" w:space="0"/>
              <w:left w:val="single" w:color="auto" w:sz="4" w:space="0"/>
              <w:bottom w:val="single" w:color="auto" w:sz="4" w:space="0"/>
              <w:right w:val="single" w:color="auto" w:sz="8" w:space="0"/>
            </w:tcBorders>
            <w:noWrap w:val="0"/>
            <w:vAlign w:val="center"/>
          </w:tcPr>
          <w:p w14:paraId="2A6FC387">
            <w:pPr>
              <w:pStyle w:val="3"/>
              <w:snapToGrid w:val="0"/>
              <w:spacing w:line="240" w:lineRule="auto"/>
              <w:ind w:left="0" w:leftChars="0" w:firstLine="0" w:firstLineChars="0"/>
              <w:rPr>
                <w:rFonts w:hint="default" w:ascii="宋体" w:hAnsi="宋体" w:eastAsia="宋体" w:cs="宋体"/>
                <w:i w:val="0"/>
                <w:color w:val="auto"/>
                <w:szCs w:val="21"/>
                <w:highlight w:val="none"/>
              </w:rPr>
            </w:pPr>
            <w:r>
              <w:rPr>
                <w:rFonts w:hint="default" w:ascii="宋体" w:hAnsi="宋体" w:eastAsia="宋体" w:cs="宋体"/>
                <w:i w:val="0"/>
                <w:color w:val="auto"/>
                <w:szCs w:val="21"/>
                <w:highlight w:val="none"/>
              </w:rPr>
              <w:t>同时提交电子版本</w:t>
            </w:r>
          </w:p>
        </w:tc>
      </w:tr>
    </w:tbl>
    <w:p w14:paraId="287E2264">
      <w:pPr>
        <w:ind w:firstLine="210"/>
        <w:rPr>
          <w:rFonts w:hint="eastAsia" w:ascii="宋体" w:hAnsi="宋体" w:cs="宋体"/>
          <w:b/>
          <w:color w:val="auto"/>
          <w:sz w:val="30"/>
          <w:szCs w:val="30"/>
          <w:highlight w:val="none"/>
          <w:lang w:bidi="ar"/>
        </w:rPr>
      </w:pPr>
    </w:p>
    <w:p w14:paraId="1967935F">
      <w:pPr>
        <w:pStyle w:val="3"/>
        <w:ind w:firstLine="211"/>
        <w:rPr>
          <w:rFonts w:hint="eastAsia" w:ascii="宋体" w:hAnsi="宋体" w:cs="宋体"/>
          <w:b/>
          <w:bCs/>
          <w:i w:val="0"/>
          <w:color w:val="auto"/>
          <w:szCs w:val="21"/>
          <w:highlight w:val="none"/>
        </w:rPr>
      </w:pPr>
      <w:r>
        <w:rPr>
          <w:rFonts w:hint="eastAsia" w:ascii="宋体" w:hAnsi="宋体" w:cs="宋体"/>
          <w:b/>
          <w:bCs/>
          <w:i w:val="0"/>
          <w:color w:val="auto"/>
          <w:szCs w:val="21"/>
          <w:highlight w:val="none"/>
        </w:rPr>
        <w:t>第二项  钱塘江嘉兴段临江一线海塘塘前滩地观测</w:t>
      </w:r>
    </w:p>
    <w:p w14:paraId="123FEF7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一、主要内容</w:t>
      </w:r>
    </w:p>
    <w:p w14:paraId="6EFF226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1、说明</w:t>
      </w:r>
    </w:p>
    <w:p w14:paraId="0F1D2A25">
      <w:pPr>
        <w:pStyle w:val="3"/>
        <w:ind w:firstLineChars="200"/>
        <w:rPr>
          <w:rFonts w:hint="eastAsia" w:ascii="宋体" w:hAnsi="宋体" w:cs="宋体"/>
          <w:i w:val="0"/>
          <w:color w:val="auto"/>
          <w:szCs w:val="21"/>
          <w:highlight w:val="none"/>
        </w:rPr>
      </w:pPr>
      <w:r>
        <w:rPr>
          <w:rFonts w:hint="eastAsia" w:ascii="宋体" w:hAnsi="宋体" w:cs="宋体"/>
          <w:i w:val="0"/>
          <w:color w:val="auto"/>
          <w:szCs w:val="21"/>
          <w:highlight w:val="none"/>
        </w:rPr>
        <w:t>钱塘江北岸嘉兴段临江一线海塘，保护着杭嘉湖及苏淞地区平原700万亩耕地、700余万人民生命财产及大量工矿企业、铁路、高速公路等重要设施的安全，是防御洪潮侵害的重要水利工程；其间尚有28km 古海塘---明清鱼鳞石塘，是重要的建筑和科技文化遗产之一。尤其海宁段海塘位于钱塘江河口，受径流、潮流共同作用，并受强涌潮影响，还受台风暴潮、寒潮和洪水的影响，塘前滩地冲淤变化较为频繁。因此，塘前滩地观测、掌握冲淤变化情况是保障海塘安全的重要手段。</w:t>
      </w:r>
    </w:p>
    <w:p w14:paraId="057F4C9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2、观测的目的</w:t>
      </w:r>
    </w:p>
    <w:p w14:paraId="5C3E8CA0">
      <w:pPr>
        <w:pStyle w:val="3"/>
        <w:ind w:firstLineChars="200"/>
        <w:rPr>
          <w:rFonts w:hint="eastAsia" w:ascii="宋体" w:hAnsi="宋体" w:cs="宋体"/>
          <w:i w:val="0"/>
          <w:color w:val="auto"/>
          <w:szCs w:val="21"/>
          <w:highlight w:val="none"/>
        </w:rPr>
      </w:pPr>
      <w:r>
        <w:rPr>
          <w:rFonts w:hint="eastAsia" w:ascii="宋体" w:hAnsi="宋体" w:cs="宋体"/>
          <w:i w:val="0"/>
          <w:color w:val="auto"/>
          <w:szCs w:val="21"/>
          <w:highlight w:val="none"/>
        </w:rPr>
        <w:t>钱塘江北岸嘉兴段临江一线海塘地基浅部土层以粉质粘土和少量粉土为主。受洪水、涌潮、台风暴潮等复杂的自然条件影响，近岸滩地冲淤变化频繁。塘前滩地的变化是影响海塘稳定的主要因子，通过对塘前滩地的观测，及时掌握其变化情况，维护海塘的安全运行。</w:t>
      </w:r>
    </w:p>
    <w:p w14:paraId="023820F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3、观测内容及频次</w:t>
      </w:r>
    </w:p>
    <w:p w14:paraId="4A43129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（1）海宁段91个断面（表1），断面长度100m；合计断面观测长度约9100m；测量频次：5～10月每月</w:t>
      </w:r>
      <w:r>
        <w:rPr>
          <w:rFonts w:ascii="宋体" w:hAnsi="宋体" w:cs="宋体"/>
          <w:i w:val="0"/>
          <w:color w:val="auto"/>
          <w:szCs w:val="21"/>
          <w:highlight w:val="none"/>
        </w:rPr>
        <w:t>观</w:t>
      </w:r>
      <w:r>
        <w:rPr>
          <w:rFonts w:hint="eastAsia" w:ascii="宋体" w:hAnsi="宋体" w:cs="宋体"/>
          <w:i w:val="0"/>
          <w:color w:val="auto"/>
          <w:szCs w:val="21"/>
          <w:highlight w:val="none"/>
        </w:rPr>
        <w:t>测</w:t>
      </w:r>
      <w:r>
        <w:rPr>
          <w:rFonts w:ascii="宋体" w:hAnsi="宋体" w:cs="宋体"/>
          <w:i w:val="0"/>
          <w:color w:val="auto"/>
          <w:szCs w:val="21"/>
          <w:highlight w:val="none"/>
        </w:rPr>
        <w:t>2</w:t>
      </w:r>
      <w:r>
        <w:rPr>
          <w:rFonts w:hint="eastAsia" w:ascii="宋体" w:hAnsi="宋体" w:cs="宋体"/>
          <w:i w:val="0"/>
          <w:color w:val="auto"/>
          <w:szCs w:val="21"/>
          <w:highlight w:val="none"/>
        </w:rPr>
        <w:t>次</w:t>
      </w:r>
      <w:r>
        <w:rPr>
          <w:rFonts w:ascii="宋体" w:hAnsi="宋体" w:cs="宋体"/>
          <w:i w:val="0"/>
          <w:color w:val="auto"/>
          <w:szCs w:val="21"/>
          <w:highlight w:val="none"/>
        </w:rPr>
        <w:t>，其余月份</w:t>
      </w:r>
      <w:r>
        <w:rPr>
          <w:rFonts w:hint="eastAsia" w:ascii="宋体" w:hAnsi="宋体" w:cs="宋体"/>
          <w:i w:val="0"/>
          <w:color w:val="auto"/>
          <w:szCs w:val="21"/>
          <w:highlight w:val="none"/>
        </w:rPr>
        <w:t>每月观测</w:t>
      </w:r>
      <w:r>
        <w:rPr>
          <w:rFonts w:ascii="宋体" w:hAnsi="宋体" w:cs="宋体"/>
          <w:i w:val="0"/>
          <w:color w:val="auto"/>
          <w:szCs w:val="21"/>
          <w:highlight w:val="none"/>
        </w:rPr>
        <w:t>1</w:t>
      </w:r>
      <w:r>
        <w:rPr>
          <w:rFonts w:hint="eastAsia" w:ascii="宋体" w:hAnsi="宋体" w:cs="宋体"/>
          <w:i w:val="0"/>
          <w:color w:val="auto"/>
          <w:szCs w:val="21"/>
          <w:highlight w:val="none"/>
        </w:rPr>
        <w:t>次，全年共计</w:t>
      </w:r>
      <w:r>
        <w:rPr>
          <w:rFonts w:ascii="宋体" w:hAnsi="宋体" w:cs="宋体"/>
          <w:i w:val="0"/>
          <w:color w:val="auto"/>
          <w:szCs w:val="21"/>
          <w:highlight w:val="none"/>
        </w:rPr>
        <w:t>观测18</w:t>
      </w:r>
      <w:r>
        <w:rPr>
          <w:rFonts w:hint="eastAsia" w:ascii="宋体" w:hAnsi="宋体" w:cs="宋体"/>
          <w:i w:val="0"/>
          <w:color w:val="auto"/>
          <w:szCs w:val="21"/>
          <w:highlight w:val="none"/>
        </w:rPr>
        <w:t>次。</w:t>
      </w:r>
    </w:p>
    <w:p w14:paraId="3FBCFD7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（2）盐平段27个断面（表2），断面长度50m，合计断面观测长度1350m；测量频次：每月观测1次，全年共计</w:t>
      </w:r>
      <w:r>
        <w:rPr>
          <w:rFonts w:ascii="宋体" w:hAnsi="宋体" w:cs="宋体"/>
          <w:i w:val="0"/>
          <w:color w:val="auto"/>
          <w:szCs w:val="21"/>
          <w:highlight w:val="none"/>
        </w:rPr>
        <w:t>观测</w:t>
      </w:r>
      <w:r>
        <w:rPr>
          <w:rFonts w:hint="eastAsia" w:ascii="宋体" w:hAnsi="宋体" w:cs="宋体"/>
          <w:i w:val="0"/>
          <w:color w:val="auto"/>
          <w:szCs w:val="21"/>
          <w:highlight w:val="none"/>
        </w:rPr>
        <w:t>12次。</w:t>
      </w:r>
    </w:p>
    <w:p w14:paraId="01251D56">
      <w:pPr>
        <w:pStyle w:val="3"/>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lang w:bidi="ar"/>
        </w:rPr>
        <w:t>（3）尖山河湾河势观测与分析。水下地形测量：新仓至西顺堤排涝闸段长度约9km，宽度向钱塘江延伸2km，测2次，面积36km2，成图比例1：10000，测线间距200m，测点间距80m。滩地断面观测：选3个代表性断面，每个断面长度约2km，每双月观测1次，全年共观测6次，成图比例1：500。断面位置桩号分别为102+000，105+000，西顺堤1+000。</w:t>
      </w:r>
    </w:p>
    <w:p w14:paraId="3956FC4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详见下表：</w:t>
      </w:r>
    </w:p>
    <w:p w14:paraId="6BDE6D1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1、钱塘江海宁段海塘近岸滩地观测断面汇总表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15"/>
        <w:gridCol w:w="891"/>
        <w:gridCol w:w="721"/>
        <w:gridCol w:w="1225"/>
        <w:gridCol w:w="893"/>
        <w:gridCol w:w="735"/>
        <w:gridCol w:w="1231"/>
        <w:gridCol w:w="882"/>
      </w:tblGrid>
      <w:tr w14:paraId="2460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2140A028">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序号</w:t>
            </w:r>
          </w:p>
        </w:tc>
        <w:tc>
          <w:tcPr>
            <w:tcW w:w="1215" w:type="dxa"/>
            <w:tcBorders>
              <w:top w:val="single" w:color="auto" w:sz="4" w:space="0"/>
              <w:left w:val="nil"/>
              <w:bottom w:val="single" w:color="auto" w:sz="4" w:space="0"/>
              <w:right w:val="single" w:color="auto" w:sz="4" w:space="0"/>
            </w:tcBorders>
            <w:noWrap/>
            <w:vAlign w:val="center"/>
          </w:tcPr>
          <w:p w14:paraId="090F64E7">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断面桩号</w:t>
            </w:r>
          </w:p>
        </w:tc>
        <w:tc>
          <w:tcPr>
            <w:tcW w:w="891" w:type="dxa"/>
            <w:tcBorders>
              <w:top w:val="single" w:color="auto" w:sz="4" w:space="0"/>
              <w:left w:val="nil"/>
              <w:bottom w:val="single" w:color="auto" w:sz="4" w:space="0"/>
              <w:right w:val="single" w:color="auto" w:sz="4" w:space="0"/>
            </w:tcBorders>
            <w:noWrap/>
            <w:vAlign w:val="center"/>
          </w:tcPr>
          <w:p w14:paraId="5156FC6A">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备注</w:t>
            </w:r>
          </w:p>
        </w:tc>
        <w:tc>
          <w:tcPr>
            <w:tcW w:w="721" w:type="dxa"/>
            <w:tcBorders>
              <w:top w:val="single" w:color="auto" w:sz="4" w:space="0"/>
              <w:left w:val="nil"/>
              <w:bottom w:val="single" w:color="auto" w:sz="4" w:space="0"/>
              <w:right w:val="single" w:color="auto" w:sz="4" w:space="0"/>
            </w:tcBorders>
            <w:noWrap/>
            <w:vAlign w:val="center"/>
          </w:tcPr>
          <w:p w14:paraId="48322314">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序号</w:t>
            </w:r>
          </w:p>
        </w:tc>
        <w:tc>
          <w:tcPr>
            <w:tcW w:w="1225" w:type="dxa"/>
            <w:tcBorders>
              <w:top w:val="single" w:color="auto" w:sz="4" w:space="0"/>
              <w:left w:val="nil"/>
              <w:bottom w:val="single" w:color="auto" w:sz="4" w:space="0"/>
              <w:right w:val="single" w:color="auto" w:sz="4" w:space="0"/>
            </w:tcBorders>
            <w:noWrap/>
            <w:vAlign w:val="center"/>
          </w:tcPr>
          <w:p w14:paraId="6FE564C6">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断面桩号</w:t>
            </w:r>
          </w:p>
        </w:tc>
        <w:tc>
          <w:tcPr>
            <w:tcW w:w="893" w:type="dxa"/>
            <w:tcBorders>
              <w:top w:val="single" w:color="auto" w:sz="4" w:space="0"/>
              <w:left w:val="nil"/>
              <w:bottom w:val="single" w:color="auto" w:sz="4" w:space="0"/>
              <w:right w:val="single" w:color="auto" w:sz="4" w:space="0"/>
            </w:tcBorders>
            <w:noWrap/>
            <w:vAlign w:val="center"/>
          </w:tcPr>
          <w:p w14:paraId="2863E2A1">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备注</w:t>
            </w:r>
          </w:p>
        </w:tc>
        <w:tc>
          <w:tcPr>
            <w:tcW w:w="735" w:type="dxa"/>
            <w:tcBorders>
              <w:top w:val="single" w:color="auto" w:sz="4" w:space="0"/>
              <w:left w:val="nil"/>
              <w:bottom w:val="single" w:color="auto" w:sz="4" w:space="0"/>
              <w:right w:val="single" w:color="auto" w:sz="4" w:space="0"/>
            </w:tcBorders>
            <w:noWrap/>
            <w:vAlign w:val="center"/>
          </w:tcPr>
          <w:p w14:paraId="2DD311BB">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序号</w:t>
            </w:r>
          </w:p>
        </w:tc>
        <w:tc>
          <w:tcPr>
            <w:tcW w:w="1231" w:type="dxa"/>
            <w:tcBorders>
              <w:top w:val="single" w:color="auto" w:sz="4" w:space="0"/>
              <w:left w:val="nil"/>
              <w:bottom w:val="single" w:color="auto" w:sz="4" w:space="0"/>
              <w:right w:val="single" w:color="auto" w:sz="4" w:space="0"/>
            </w:tcBorders>
            <w:noWrap/>
            <w:vAlign w:val="center"/>
          </w:tcPr>
          <w:p w14:paraId="58488A64">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断面桩号</w:t>
            </w:r>
          </w:p>
        </w:tc>
        <w:tc>
          <w:tcPr>
            <w:tcW w:w="882" w:type="dxa"/>
            <w:tcBorders>
              <w:top w:val="single" w:color="auto" w:sz="4" w:space="0"/>
              <w:left w:val="nil"/>
              <w:bottom w:val="single" w:color="auto" w:sz="4" w:space="0"/>
              <w:right w:val="single" w:color="auto" w:sz="4" w:space="0"/>
            </w:tcBorders>
            <w:noWrap/>
            <w:vAlign w:val="center"/>
          </w:tcPr>
          <w:p w14:paraId="517F1590">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备注</w:t>
            </w:r>
          </w:p>
        </w:tc>
      </w:tr>
      <w:tr w14:paraId="79B7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6A3FB6A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w:t>
            </w:r>
          </w:p>
        </w:tc>
        <w:tc>
          <w:tcPr>
            <w:tcW w:w="1215" w:type="dxa"/>
            <w:tcBorders>
              <w:top w:val="single" w:color="auto" w:sz="4" w:space="0"/>
              <w:left w:val="nil"/>
              <w:bottom w:val="single" w:color="auto" w:sz="4" w:space="0"/>
              <w:right w:val="single" w:color="auto" w:sz="4" w:space="0"/>
            </w:tcBorders>
            <w:noWrap/>
            <w:vAlign w:val="center"/>
          </w:tcPr>
          <w:p w14:paraId="4383777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74+000</w:t>
            </w:r>
          </w:p>
        </w:tc>
        <w:tc>
          <w:tcPr>
            <w:tcW w:w="891" w:type="dxa"/>
            <w:tcBorders>
              <w:top w:val="single" w:color="auto" w:sz="4" w:space="0"/>
              <w:left w:val="nil"/>
              <w:bottom w:val="single" w:color="auto" w:sz="4" w:space="0"/>
              <w:right w:val="single" w:color="auto" w:sz="4" w:space="0"/>
            </w:tcBorders>
            <w:noWrap/>
            <w:vAlign w:val="center"/>
          </w:tcPr>
          <w:p w14:paraId="302455C1">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68A022C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32</w:t>
            </w:r>
          </w:p>
        </w:tc>
        <w:tc>
          <w:tcPr>
            <w:tcW w:w="1225" w:type="dxa"/>
            <w:tcBorders>
              <w:top w:val="single" w:color="auto" w:sz="4" w:space="0"/>
              <w:left w:val="nil"/>
              <w:bottom w:val="single" w:color="auto" w:sz="4" w:space="0"/>
              <w:right w:val="single" w:color="auto" w:sz="4" w:space="0"/>
            </w:tcBorders>
            <w:noWrap/>
            <w:vAlign w:val="center"/>
          </w:tcPr>
          <w:p w14:paraId="1D96DD2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86+800</w:t>
            </w:r>
          </w:p>
        </w:tc>
        <w:tc>
          <w:tcPr>
            <w:tcW w:w="893" w:type="dxa"/>
            <w:tcBorders>
              <w:top w:val="single" w:color="auto" w:sz="4" w:space="0"/>
              <w:left w:val="nil"/>
              <w:bottom w:val="single" w:color="auto" w:sz="4" w:space="0"/>
              <w:right w:val="single" w:color="auto" w:sz="4" w:space="0"/>
            </w:tcBorders>
            <w:noWrap/>
            <w:vAlign w:val="center"/>
          </w:tcPr>
          <w:p w14:paraId="5B3900DA">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36F0873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63</w:t>
            </w:r>
          </w:p>
        </w:tc>
        <w:tc>
          <w:tcPr>
            <w:tcW w:w="1231" w:type="dxa"/>
            <w:tcBorders>
              <w:top w:val="single" w:color="auto" w:sz="4" w:space="0"/>
              <w:left w:val="nil"/>
              <w:bottom w:val="single" w:color="auto" w:sz="4" w:space="0"/>
              <w:right w:val="single" w:color="auto" w:sz="4" w:space="0"/>
            </w:tcBorders>
            <w:noWrap/>
            <w:vAlign w:val="center"/>
          </w:tcPr>
          <w:p w14:paraId="3517387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96+700</w:t>
            </w:r>
          </w:p>
        </w:tc>
        <w:tc>
          <w:tcPr>
            <w:tcW w:w="882" w:type="dxa"/>
            <w:tcBorders>
              <w:top w:val="single" w:color="auto" w:sz="4" w:space="0"/>
              <w:left w:val="nil"/>
              <w:bottom w:val="single" w:color="auto" w:sz="4" w:space="0"/>
              <w:right w:val="single" w:color="auto" w:sz="4" w:space="0"/>
            </w:tcBorders>
            <w:noWrap/>
            <w:vAlign w:val="center"/>
          </w:tcPr>
          <w:p w14:paraId="526CDAEF">
            <w:pPr>
              <w:pStyle w:val="3"/>
              <w:ind w:firstLine="210"/>
              <w:rPr>
                <w:rFonts w:hint="eastAsia" w:ascii="宋体" w:hAnsi="宋体" w:cs="宋体"/>
                <w:i w:val="0"/>
                <w:color w:val="auto"/>
                <w:szCs w:val="21"/>
                <w:highlight w:val="none"/>
              </w:rPr>
            </w:pPr>
          </w:p>
        </w:tc>
      </w:tr>
      <w:tr w14:paraId="0E3E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520C95D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1215" w:type="dxa"/>
            <w:tcBorders>
              <w:top w:val="single" w:color="auto" w:sz="4" w:space="0"/>
              <w:left w:val="nil"/>
              <w:bottom w:val="single" w:color="auto" w:sz="4" w:space="0"/>
              <w:right w:val="single" w:color="auto" w:sz="4" w:space="0"/>
            </w:tcBorders>
            <w:noWrap/>
            <w:vAlign w:val="center"/>
          </w:tcPr>
          <w:p w14:paraId="0E99DED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75+100</w:t>
            </w:r>
          </w:p>
        </w:tc>
        <w:tc>
          <w:tcPr>
            <w:tcW w:w="891" w:type="dxa"/>
            <w:tcBorders>
              <w:top w:val="single" w:color="auto" w:sz="4" w:space="0"/>
              <w:left w:val="nil"/>
              <w:bottom w:val="single" w:color="auto" w:sz="4" w:space="0"/>
              <w:right w:val="single" w:color="auto" w:sz="4" w:space="0"/>
            </w:tcBorders>
            <w:noWrap/>
            <w:vAlign w:val="center"/>
          </w:tcPr>
          <w:p w14:paraId="6E2243D4">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0C1B176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33</w:t>
            </w:r>
          </w:p>
        </w:tc>
        <w:tc>
          <w:tcPr>
            <w:tcW w:w="1225" w:type="dxa"/>
            <w:tcBorders>
              <w:top w:val="single" w:color="auto" w:sz="4" w:space="0"/>
              <w:left w:val="nil"/>
              <w:bottom w:val="single" w:color="auto" w:sz="4" w:space="0"/>
              <w:right w:val="single" w:color="auto" w:sz="4" w:space="0"/>
            </w:tcBorders>
            <w:noWrap/>
            <w:vAlign w:val="center"/>
          </w:tcPr>
          <w:p w14:paraId="20219F8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87+000</w:t>
            </w:r>
          </w:p>
        </w:tc>
        <w:tc>
          <w:tcPr>
            <w:tcW w:w="893" w:type="dxa"/>
            <w:tcBorders>
              <w:top w:val="single" w:color="auto" w:sz="4" w:space="0"/>
              <w:left w:val="nil"/>
              <w:bottom w:val="single" w:color="auto" w:sz="4" w:space="0"/>
              <w:right w:val="single" w:color="auto" w:sz="4" w:space="0"/>
            </w:tcBorders>
            <w:noWrap/>
            <w:vAlign w:val="center"/>
          </w:tcPr>
          <w:p w14:paraId="4A430E25">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0DAE801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64</w:t>
            </w:r>
          </w:p>
        </w:tc>
        <w:tc>
          <w:tcPr>
            <w:tcW w:w="1231" w:type="dxa"/>
            <w:tcBorders>
              <w:top w:val="single" w:color="auto" w:sz="4" w:space="0"/>
              <w:left w:val="nil"/>
              <w:bottom w:val="single" w:color="auto" w:sz="4" w:space="0"/>
              <w:right w:val="single" w:color="auto" w:sz="4" w:space="0"/>
            </w:tcBorders>
            <w:noWrap/>
            <w:vAlign w:val="center"/>
          </w:tcPr>
          <w:p w14:paraId="76ADFEB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97+000</w:t>
            </w:r>
          </w:p>
        </w:tc>
        <w:tc>
          <w:tcPr>
            <w:tcW w:w="882" w:type="dxa"/>
            <w:tcBorders>
              <w:top w:val="single" w:color="auto" w:sz="4" w:space="0"/>
              <w:left w:val="nil"/>
              <w:bottom w:val="single" w:color="auto" w:sz="4" w:space="0"/>
              <w:right w:val="single" w:color="auto" w:sz="4" w:space="0"/>
            </w:tcBorders>
            <w:noWrap/>
            <w:vAlign w:val="center"/>
          </w:tcPr>
          <w:p w14:paraId="3E0D2124">
            <w:pPr>
              <w:pStyle w:val="3"/>
              <w:ind w:firstLine="210"/>
              <w:rPr>
                <w:rFonts w:hint="eastAsia" w:ascii="宋体" w:hAnsi="宋体" w:cs="宋体"/>
                <w:i w:val="0"/>
                <w:color w:val="auto"/>
                <w:szCs w:val="21"/>
                <w:highlight w:val="none"/>
              </w:rPr>
            </w:pPr>
          </w:p>
        </w:tc>
      </w:tr>
      <w:tr w14:paraId="5C1E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63ACE62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w:t>
            </w:r>
          </w:p>
        </w:tc>
        <w:tc>
          <w:tcPr>
            <w:tcW w:w="1215" w:type="dxa"/>
            <w:tcBorders>
              <w:top w:val="single" w:color="auto" w:sz="4" w:space="0"/>
              <w:left w:val="nil"/>
              <w:bottom w:val="single" w:color="auto" w:sz="4" w:space="0"/>
              <w:right w:val="single" w:color="auto" w:sz="4" w:space="0"/>
            </w:tcBorders>
            <w:noWrap/>
            <w:vAlign w:val="center"/>
          </w:tcPr>
          <w:p w14:paraId="06938CA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75+900</w:t>
            </w:r>
          </w:p>
        </w:tc>
        <w:tc>
          <w:tcPr>
            <w:tcW w:w="891" w:type="dxa"/>
            <w:tcBorders>
              <w:top w:val="single" w:color="auto" w:sz="4" w:space="0"/>
              <w:left w:val="nil"/>
              <w:bottom w:val="single" w:color="auto" w:sz="4" w:space="0"/>
              <w:right w:val="single" w:color="auto" w:sz="4" w:space="0"/>
            </w:tcBorders>
            <w:noWrap/>
            <w:vAlign w:val="center"/>
          </w:tcPr>
          <w:p w14:paraId="2843D569">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5F80269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34</w:t>
            </w:r>
          </w:p>
        </w:tc>
        <w:tc>
          <w:tcPr>
            <w:tcW w:w="1225" w:type="dxa"/>
            <w:tcBorders>
              <w:top w:val="single" w:color="auto" w:sz="4" w:space="0"/>
              <w:left w:val="nil"/>
              <w:bottom w:val="single" w:color="auto" w:sz="4" w:space="0"/>
              <w:right w:val="single" w:color="auto" w:sz="4" w:space="0"/>
            </w:tcBorders>
            <w:noWrap/>
            <w:vAlign w:val="center"/>
          </w:tcPr>
          <w:p w14:paraId="26C85A7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87+300</w:t>
            </w:r>
          </w:p>
        </w:tc>
        <w:tc>
          <w:tcPr>
            <w:tcW w:w="893" w:type="dxa"/>
            <w:tcBorders>
              <w:top w:val="single" w:color="auto" w:sz="4" w:space="0"/>
              <w:left w:val="nil"/>
              <w:bottom w:val="single" w:color="auto" w:sz="4" w:space="0"/>
              <w:right w:val="single" w:color="auto" w:sz="4" w:space="0"/>
            </w:tcBorders>
            <w:noWrap/>
            <w:vAlign w:val="center"/>
          </w:tcPr>
          <w:p w14:paraId="49484EB9">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4EE6A41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65</w:t>
            </w:r>
          </w:p>
        </w:tc>
        <w:tc>
          <w:tcPr>
            <w:tcW w:w="1231" w:type="dxa"/>
            <w:tcBorders>
              <w:top w:val="single" w:color="auto" w:sz="4" w:space="0"/>
              <w:left w:val="nil"/>
              <w:bottom w:val="single" w:color="auto" w:sz="4" w:space="0"/>
              <w:right w:val="single" w:color="auto" w:sz="4" w:space="0"/>
            </w:tcBorders>
            <w:noWrap/>
            <w:vAlign w:val="center"/>
          </w:tcPr>
          <w:p w14:paraId="6A20E62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97+833</w:t>
            </w:r>
          </w:p>
        </w:tc>
        <w:tc>
          <w:tcPr>
            <w:tcW w:w="882" w:type="dxa"/>
            <w:tcBorders>
              <w:top w:val="single" w:color="auto" w:sz="4" w:space="0"/>
              <w:left w:val="nil"/>
              <w:bottom w:val="single" w:color="auto" w:sz="4" w:space="0"/>
              <w:right w:val="single" w:color="auto" w:sz="4" w:space="0"/>
            </w:tcBorders>
            <w:noWrap/>
            <w:vAlign w:val="center"/>
          </w:tcPr>
          <w:p w14:paraId="54D1A74E">
            <w:pPr>
              <w:pStyle w:val="3"/>
              <w:ind w:firstLine="210"/>
              <w:rPr>
                <w:rFonts w:hint="eastAsia" w:ascii="宋体" w:hAnsi="宋体" w:cs="宋体"/>
                <w:i w:val="0"/>
                <w:color w:val="auto"/>
                <w:szCs w:val="21"/>
                <w:highlight w:val="none"/>
              </w:rPr>
            </w:pPr>
          </w:p>
        </w:tc>
      </w:tr>
      <w:tr w14:paraId="3282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1640305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w:t>
            </w:r>
          </w:p>
        </w:tc>
        <w:tc>
          <w:tcPr>
            <w:tcW w:w="1215" w:type="dxa"/>
            <w:tcBorders>
              <w:top w:val="single" w:color="auto" w:sz="4" w:space="0"/>
              <w:left w:val="nil"/>
              <w:bottom w:val="single" w:color="auto" w:sz="4" w:space="0"/>
              <w:right w:val="single" w:color="auto" w:sz="4" w:space="0"/>
            </w:tcBorders>
            <w:noWrap/>
            <w:vAlign w:val="center"/>
          </w:tcPr>
          <w:p w14:paraId="35505D4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77+100</w:t>
            </w:r>
          </w:p>
        </w:tc>
        <w:tc>
          <w:tcPr>
            <w:tcW w:w="891" w:type="dxa"/>
            <w:tcBorders>
              <w:top w:val="single" w:color="auto" w:sz="4" w:space="0"/>
              <w:left w:val="nil"/>
              <w:bottom w:val="single" w:color="auto" w:sz="4" w:space="0"/>
              <w:right w:val="single" w:color="auto" w:sz="4" w:space="0"/>
            </w:tcBorders>
            <w:noWrap/>
            <w:vAlign w:val="center"/>
          </w:tcPr>
          <w:p w14:paraId="42CBC30C">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02AD4E1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35</w:t>
            </w:r>
          </w:p>
        </w:tc>
        <w:tc>
          <w:tcPr>
            <w:tcW w:w="1225" w:type="dxa"/>
            <w:tcBorders>
              <w:top w:val="single" w:color="auto" w:sz="4" w:space="0"/>
              <w:left w:val="nil"/>
              <w:bottom w:val="single" w:color="auto" w:sz="4" w:space="0"/>
              <w:right w:val="single" w:color="auto" w:sz="4" w:space="0"/>
            </w:tcBorders>
            <w:noWrap/>
            <w:vAlign w:val="center"/>
          </w:tcPr>
          <w:p w14:paraId="0703853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87+600</w:t>
            </w:r>
          </w:p>
        </w:tc>
        <w:tc>
          <w:tcPr>
            <w:tcW w:w="893" w:type="dxa"/>
            <w:tcBorders>
              <w:top w:val="single" w:color="auto" w:sz="4" w:space="0"/>
              <w:left w:val="nil"/>
              <w:bottom w:val="single" w:color="auto" w:sz="4" w:space="0"/>
              <w:right w:val="single" w:color="auto" w:sz="4" w:space="0"/>
            </w:tcBorders>
            <w:noWrap/>
            <w:vAlign w:val="center"/>
          </w:tcPr>
          <w:p w14:paraId="0D74ABF8">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3B4C6EA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66</w:t>
            </w:r>
          </w:p>
        </w:tc>
        <w:tc>
          <w:tcPr>
            <w:tcW w:w="1231" w:type="dxa"/>
            <w:tcBorders>
              <w:top w:val="single" w:color="auto" w:sz="4" w:space="0"/>
              <w:left w:val="nil"/>
              <w:bottom w:val="single" w:color="auto" w:sz="4" w:space="0"/>
              <w:right w:val="single" w:color="auto" w:sz="4" w:space="0"/>
            </w:tcBorders>
            <w:noWrap/>
            <w:vAlign w:val="center"/>
          </w:tcPr>
          <w:p w14:paraId="7286F20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98+000</w:t>
            </w:r>
          </w:p>
        </w:tc>
        <w:tc>
          <w:tcPr>
            <w:tcW w:w="882" w:type="dxa"/>
            <w:tcBorders>
              <w:top w:val="single" w:color="auto" w:sz="4" w:space="0"/>
              <w:left w:val="nil"/>
              <w:bottom w:val="single" w:color="auto" w:sz="4" w:space="0"/>
              <w:right w:val="single" w:color="auto" w:sz="4" w:space="0"/>
            </w:tcBorders>
            <w:noWrap/>
            <w:vAlign w:val="center"/>
          </w:tcPr>
          <w:p w14:paraId="3D9D3526">
            <w:pPr>
              <w:pStyle w:val="3"/>
              <w:ind w:firstLine="210"/>
              <w:rPr>
                <w:rFonts w:hint="eastAsia" w:ascii="宋体" w:hAnsi="宋体" w:cs="宋体"/>
                <w:i w:val="0"/>
                <w:color w:val="auto"/>
                <w:szCs w:val="21"/>
                <w:highlight w:val="none"/>
              </w:rPr>
            </w:pPr>
          </w:p>
        </w:tc>
      </w:tr>
      <w:tr w14:paraId="0EC3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1E2A40A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w:t>
            </w:r>
          </w:p>
        </w:tc>
        <w:tc>
          <w:tcPr>
            <w:tcW w:w="1215" w:type="dxa"/>
            <w:tcBorders>
              <w:top w:val="single" w:color="auto" w:sz="4" w:space="0"/>
              <w:left w:val="nil"/>
              <w:bottom w:val="single" w:color="auto" w:sz="4" w:space="0"/>
              <w:right w:val="single" w:color="auto" w:sz="4" w:space="0"/>
            </w:tcBorders>
            <w:noWrap/>
            <w:vAlign w:val="center"/>
          </w:tcPr>
          <w:p w14:paraId="22DEFB2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78+050</w:t>
            </w:r>
          </w:p>
        </w:tc>
        <w:tc>
          <w:tcPr>
            <w:tcW w:w="891" w:type="dxa"/>
            <w:tcBorders>
              <w:top w:val="single" w:color="auto" w:sz="4" w:space="0"/>
              <w:left w:val="nil"/>
              <w:bottom w:val="single" w:color="auto" w:sz="4" w:space="0"/>
              <w:right w:val="single" w:color="auto" w:sz="4" w:space="0"/>
            </w:tcBorders>
            <w:noWrap/>
            <w:vAlign w:val="center"/>
          </w:tcPr>
          <w:p w14:paraId="23593EB6">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6AE594D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36</w:t>
            </w:r>
          </w:p>
        </w:tc>
        <w:tc>
          <w:tcPr>
            <w:tcW w:w="1225" w:type="dxa"/>
            <w:tcBorders>
              <w:top w:val="single" w:color="auto" w:sz="4" w:space="0"/>
              <w:left w:val="nil"/>
              <w:bottom w:val="single" w:color="auto" w:sz="4" w:space="0"/>
              <w:right w:val="single" w:color="auto" w:sz="4" w:space="0"/>
            </w:tcBorders>
            <w:noWrap/>
            <w:vAlign w:val="center"/>
          </w:tcPr>
          <w:p w14:paraId="3450003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87+900</w:t>
            </w:r>
          </w:p>
        </w:tc>
        <w:tc>
          <w:tcPr>
            <w:tcW w:w="893" w:type="dxa"/>
            <w:tcBorders>
              <w:top w:val="single" w:color="auto" w:sz="4" w:space="0"/>
              <w:left w:val="nil"/>
              <w:bottom w:val="single" w:color="auto" w:sz="4" w:space="0"/>
              <w:right w:val="single" w:color="auto" w:sz="4" w:space="0"/>
            </w:tcBorders>
            <w:noWrap/>
            <w:vAlign w:val="center"/>
          </w:tcPr>
          <w:p w14:paraId="254CEE41">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6CBAD08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67</w:t>
            </w:r>
          </w:p>
        </w:tc>
        <w:tc>
          <w:tcPr>
            <w:tcW w:w="1231" w:type="dxa"/>
            <w:tcBorders>
              <w:top w:val="single" w:color="auto" w:sz="4" w:space="0"/>
              <w:left w:val="nil"/>
              <w:bottom w:val="single" w:color="auto" w:sz="4" w:space="0"/>
              <w:right w:val="single" w:color="auto" w:sz="4" w:space="0"/>
            </w:tcBorders>
            <w:noWrap/>
            <w:vAlign w:val="center"/>
          </w:tcPr>
          <w:p w14:paraId="0D9D56B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98+250</w:t>
            </w:r>
          </w:p>
        </w:tc>
        <w:tc>
          <w:tcPr>
            <w:tcW w:w="882" w:type="dxa"/>
            <w:tcBorders>
              <w:top w:val="single" w:color="auto" w:sz="4" w:space="0"/>
              <w:left w:val="nil"/>
              <w:bottom w:val="single" w:color="auto" w:sz="4" w:space="0"/>
              <w:right w:val="single" w:color="auto" w:sz="4" w:space="0"/>
            </w:tcBorders>
            <w:noWrap/>
            <w:vAlign w:val="center"/>
          </w:tcPr>
          <w:p w14:paraId="62B0E74D">
            <w:pPr>
              <w:pStyle w:val="3"/>
              <w:ind w:firstLine="210"/>
              <w:rPr>
                <w:rFonts w:hint="eastAsia" w:ascii="宋体" w:hAnsi="宋体" w:cs="宋体"/>
                <w:i w:val="0"/>
                <w:color w:val="auto"/>
                <w:szCs w:val="21"/>
                <w:highlight w:val="none"/>
              </w:rPr>
            </w:pPr>
          </w:p>
        </w:tc>
      </w:tr>
      <w:tr w14:paraId="33EB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2C29504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w:t>
            </w:r>
          </w:p>
        </w:tc>
        <w:tc>
          <w:tcPr>
            <w:tcW w:w="1215" w:type="dxa"/>
            <w:tcBorders>
              <w:top w:val="single" w:color="auto" w:sz="4" w:space="0"/>
              <w:left w:val="nil"/>
              <w:bottom w:val="single" w:color="auto" w:sz="4" w:space="0"/>
              <w:right w:val="single" w:color="auto" w:sz="4" w:space="0"/>
            </w:tcBorders>
            <w:noWrap/>
            <w:vAlign w:val="center"/>
          </w:tcPr>
          <w:p w14:paraId="336C824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79+000</w:t>
            </w:r>
          </w:p>
        </w:tc>
        <w:tc>
          <w:tcPr>
            <w:tcW w:w="891" w:type="dxa"/>
            <w:tcBorders>
              <w:top w:val="single" w:color="auto" w:sz="4" w:space="0"/>
              <w:left w:val="nil"/>
              <w:bottom w:val="single" w:color="auto" w:sz="4" w:space="0"/>
              <w:right w:val="single" w:color="auto" w:sz="4" w:space="0"/>
            </w:tcBorders>
            <w:noWrap/>
            <w:vAlign w:val="center"/>
          </w:tcPr>
          <w:p w14:paraId="56C802E1">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1F1E20B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37</w:t>
            </w:r>
          </w:p>
        </w:tc>
        <w:tc>
          <w:tcPr>
            <w:tcW w:w="1225" w:type="dxa"/>
            <w:tcBorders>
              <w:top w:val="single" w:color="auto" w:sz="4" w:space="0"/>
              <w:left w:val="nil"/>
              <w:bottom w:val="single" w:color="auto" w:sz="4" w:space="0"/>
              <w:right w:val="single" w:color="auto" w:sz="4" w:space="0"/>
            </w:tcBorders>
            <w:noWrap/>
            <w:vAlign w:val="center"/>
          </w:tcPr>
          <w:p w14:paraId="47E1058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88+150</w:t>
            </w:r>
          </w:p>
        </w:tc>
        <w:tc>
          <w:tcPr>
            <w:tcW w:w="893" w:type="dxa"/>
            <w:tcBorders>
              <w:top w:val="single" w:color="auto" w:sz="4" w:space="0"/>
              <w:left w:val="nil"/>
              <w:bottom w:val="single" w:color="auto" w:sz="4" w:space="0"/>
              <w:right w:val="single" w:color="auto" w:sz="4" w:space="0"/>
            </w:tcBorders>
            <w:noWrap/>
            <w:vAlign w:val="center"/>
          </w:tcPr>
          <w:p w14:paraId="6E2C4316">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4943BFA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68</w:t>
            </w:r>
          </w:p>
        </w:tc>
        <w:tc>
          <w:tcPr>
            <w:tcW w:w="1231" w:type="dxa"/>
            <w:tcBorders>
              <w:top w:val="single" w:color="auto" w:sz="4" w:space="0"/>
              <w:left w:val="nil"/>
              <w:bottom w:val="single" w:color="auto" w:sz="4" w:space="0"/>
              <w:right w:val="single" w:color="auto" w:sz="4" w:space="0"/>
            </w:tcBorders>
            <w:noWrap/>
            <w:vAlign w:val="center"/>
          </w:tcPr>
          <w:p w14:paraId="7613110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98+450</w:t>
            </w:r>
          </w:p>
        </w:tc>
        <w:tc>
          <w:tcPr>
            <w:tcW w:w="882" w:type="dxa"/>
            <w:tcBorders>
              <w:top w:val="single" w:color="auto" w:sz="4" w:space="0"/>
              <w:left w:val="nil"/>
              <w:bottom w:val="single" w:color="auto" w:sz="4" w:space="0"/>
              <w:right w:val="single" w:color="auto" w:sz="4" w:space="0"/>
            </w:tcBorders>
            <w:noWrap/>
            <w:vAlign w:val="center"/>
          </w:tcPr>
          <w:p w14:paraId="4C51B5F8">
            <w:pPr>
              <w:pStyle w:val="3"/>
              <w:ind w:firstLine="210"/>
              <w:rPr>
                <w:rFonts w:hint="eastAsia" w:ascii="宋体" w:hAnsi="宋体" w:cs="宋体"/>
                <w:i w:val="0"/>
                <w:color w:val="auto"/>
                <w:szCs w:val="21"/>
                <w:highlight w:val="none"/>
              </w:rPr>
            </w:pPr>
          </w:p>
        </w:tc>
      </w:tr>
      <w:tr w14:paraId="00AF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262B8CF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w:t>
            </w:r>
          </w:p>
        </w:tc>
        <w:tc>
          <w:tcPr>
            <w:tcW w:w="1215" w:type="dxa"/>
            <w:tcBorders>
              <w:top w:val="single" w:color="auto" w:sz="4" w:space="0"/>
              <w:left w:val="nil"/>
              <w:bottom w:val="single" w:color="auto" w:sz="4" w:space="0"/>
              <w:right w:val="single" w:color="auto" w:sz="4" w:space="0"/>
            </w:tcBorders>
            <w:noWrap/>
            <w:vAlign w:val="center"/>
          </w:tcPr>
          <w:p w14:paraId="065A631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80+000</w:t>
            </w:r>
          </w:p>
        </w:tc>
        <w:tc>
          <w:tcPr>
            <w:tcW w:w="891" w:type="dxa"/>
            <w:tcBorders>
              <w:top w:val="single" w:color="auto" w:sz="4" w:space="0"/>
              <w:left w:val="nil"/>
              <w:bottom w:val="single" w:color="auto" w:sz="4" w:space="0"/>
              <w:right w:val="single" w:color="auto" w:sz="4" w:space="0"/>
            </w:tcBorders>
            <w:noWrap/>
            <w:vAlign w:val="center"/>
          </w:tcPr>
          <w:p w14:paraId="481E169C">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58CD449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38</w:t>
            </w:r>
          </w:p>
        </w:tc>
        <w:tc>
          <w:tcPr>
            <w:tcW w:w="1225" w:type="dxa"/>
            <w:tcBorders>
              <w:top w:val="single" w:color="auto" w:sz="4" w:space="0"/>
              <w:left w:val="nil"/>
              <w:bottom w:val="single" w:color="auto" w:sz="4" w:space="0"/>
              <w:right w:val="single" w:color="auto" w:sz="4" w:space="0"/>
            </w:tcBorders>
            <w:noWrap/>
            <w:vAlign w:val="center"/>
          </w:tcPr>
          <w:p w14:paraId="5F42864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88+400</w:t>
            </w:r>
          </w:p>
        </w:tc>
        <w:tc>
          <w:tcPr>
            <w:tcW w:w="893" w:type="dxa"/>
            <w:tcBorders>
              <w:top w:val="single" w:color="auto" w:sz="4" w:space="0"/>
              <w:left w:val="nil"/>
              <w:bottom w:val="single" w:color="auto" w:sz="4" w:space="0"/>
              <w:right w:val="single" w:color="auto" w:sz="4" w:space="0"/>
            </w:tcBorders>
            <w:noWrap/>
            <w:vAlign w:val="center"/>
          </w:tcPr>
          <w:p w14:paraId="0F17533F">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4F00F4C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69</w:t>
            </w:r>
          </w:p>
        </w:tc>
        <w:tc>
          <w:tcPr>
            <w:tcW w:w="1231" w:type="dxa"/>
            <w:tcBorders>
              <w:top w:val="single" w:color="auto" w:sz="4" w:space="0"/>
              <w:left w:val="nil"/>
              <w:bottom w:val="single" w:color="auto" w:sz="4" w:space="0"/>
              <w:right w:val="single" w:color="auto" w:sz="4" w:space="0"/>
            </w:tcBorders>
            <w:noWrap/>
            <w:vAlign w:val="center"/>
          </w:tcPr>
          <w:p w14:paraId="2DAC65E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98+745</w:t>
            </w:r>
          </w:p>
        </w:tc>
        <w:tc>
          <w:tcPr>
            <w:tcW w:w="882" w:type="dxa"/>
            <w:tcBorders>
              <w:top w:val="single" w:color="auto" w:sz="4" w:space="0"/>
              <w:left w:val="nil"/>
              <w:bottom w:val="single" w:color="auto" w:sz="4" w:space="0"/>
              <w:right w:val="single" w:color="auto" w:sz="4" w:space="0"/>
            </w:tcBorders>
            <w:noWrap/>
            <w:vAlign w:val="center"/>
          </w:tcPr>
          <w:p w14:paraId="36263E44">
            <w:pPr>
              <w:pStyle w:val="3"/>
              <w:ind w:firstLine="210"/>
              <w:rPr>
                <w:rFonts w:hint="eastAsia" w:ascii="宋体" w:hAnsi="宋体" w:cs="宋体"/>
                <w:i w:val="0"/>
                <w:color w:val="auto"/>
                <w:szCs w:val="21"/>
                <w:highlight w:val="none"/>
              </w:rPr>
            </w:pPr>
          </w:p>
        </w:tc>
      </w:tr>
      <w:tr w14:paraId="0DAD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2D07337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w:t>
            </w:r>
          </w:p>
        </w:tc>
        <w:tc>
          <w:tcPr>
            <w:tcW w:w="1215" w:type="dxa"/>
            <w:tcBorders>
              <w:top w:val="single" w:color="auto" w:sz="4" w:space="0"/>
              <w:left w:val="nil"/>
              <w:bottom w:val="single" w:color="auto" w:sz="4" w:space="0"/>
              <w:right w:val="single" w:color="auto" w:sz="4" w:space="0"/>
            </w:tcBorders>
            <w:noWrap/>
            <w:vAlign w:val="center"/>
          </w:tcPr>
          <w:p w14:paraId="210D11B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80+300</w:t>
            </w:r>
          </w:p>
        </w:tc>
        <w:tc>
          <w:tcPr>
            <w:tcW w:w="891" w:type="dxa"/>
            <w:tcBorders>
              <w:top w:val="single" w:color="auto" w:sz="4" w:space="0"/>
              <w:left w:val="nil"/>
              <w:bottom w:val="single" w:color="auto" w:sz="4" w:space="0"/>
              <w:right w:val="single" w:color="auto" w:sz="4" w:space="0"/>
            </w:tcBorders>
            <w:noWrap/>
            <w:vAlign w:val="center"/>
          </w:tcPr>
          <w:p w14:paraId="67B9DFBC">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5459BCC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39</w:t>
            </w:r>
          </w:p>
        </w:tc>
        <w:tc>
          <w:tcPr>
            <w:tcW w:w="1225" w:type="dxa"/>
            <w:tcBorders>
              <w:top w:val="single" w:color="auto" w:sz="4" w:space="0"/>
              <w:left w:val="nil"/>
              <w:bottom w:val="single" w:color="auto" w:sz="4" w:space="0"/>
              <w:right w:val="single" w:color="auto" w:sz="4" w:space="0"/>
            </w:tcBorders>
            <w:noWrap/>
            <w:vAlign w:val="center"/>
          </w:tcPr>
          <w:p w14:paraId="04D8EED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88+650</w:t>
            </w:r>
          </w:p>
        </w:tc>
        <w:tc>
          <w:tcPr>
            <w:tcW w:w="893" w:type="dxa"/>
            <w:tcBorders>
              <w:top w:val="single" w:color="auto" w:sz="4" w:space="0"/>
              <w:left w:val="nil"/>
              <w:bottom w:val="single" w:color="auto" w:sz="4" w:space="0"/>
              <w:right w:val="single" w:color="auto" w:sz="4" w:space="0"/>
            </w:tcBorders>
            <w:noWrap/>
            <w:vAlign w:val="center"/>
          </w:tcPr>
          <w:p w14:paraId="62DE5D23">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0D354BA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70</w:t>
            </w:r>
          </w:p>
        </w:tc>
        <w:tc>
          <w:tcPr>
            <w:tcW w:w="1231" w:type="dxa"/>
            <w:tcBorders>
              <w:top w:val="single" w:color="auto" w:sz="4" w:space="0"/>
              <w:left w:val="nil"/>
              <w:bottom w:val="single" w:color="auto" w:sz="4" w:space="0"/>
              <w:right w:val="single" w:color="auto" w:sz="4" w:space="0"/>
            </w:tcBorders>
            <w:noWrap/>
            <w:vAlign w:val="center"/>
          </w:tcPr>
          <w:p w14:paraId="20BCE62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99+000</w:t>
            </w:r>
          </w:p>
        </w:tc>
        <w:tc>
          <w:tcPr>
            <w:tcW w:w="882" w:type="dxa"/>
            <w:tcBorders>
              <w:top w:val="single" w:color="auto" w:sz="4" w:space="0"/>
              <w:left w:val="nil"/>
              <w:bottom w:val="single" w:color="auto" w:sz="4" w:space="0"/>
              <w:right w:val="single" w:color="auto" w:sz="4" w:space="0"/>
            </w:tcBorders>
            <w:noWrap/>
            <w:vAlign w:val="center"/>
          </w:tcPr>
          <w:p w14:paraId="1CDE961C">
            <w:pPr>
              <w:pStyle w:val="3"/>
              <w:ind w:firstLine="210"/>
              <w:rPr>
                <w:rFonts w:hint="eastAsia" w:ascii="宋体" w:hAnsi="宋体" w:cs="宋体"/>
                <w:i w:val="0"/>
                <w:color w:val="auto"/>
                <w:szCs w:val="21"/>
                <w:highlight w:val="none"/>
              </w:rPr>
            </w:pPr>
          </w:p>
        </w:tc>
      </w:tr>
      <w:tr w14:paraId="5A9C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7887825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w:t>
            </w:r>
          </w:p>
        </w:tc>
        <w:tc>
          <w:tcPr>
            <w:tcW w:w="1215" w:type="dxa"/>
            <w:tcBorders>
              <w:top w:val="single" w:color="auto" w:sz="4" w:space="0"/>
              <w:left w:val="nil"/>
              <w:bottom w:val="single" w:color="auto" w:sz="4" w:space="0"/>
              <w:right w:val="single" w:color="auto" w:sz="4" w:space="0"/>
            </w:tcBorders>
            <w:noWrap/>
            <w:vAlign w:val="center"/>
          </w:tcPr>
          <w:p w14:paraId="64AC958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80+600</w:t>
            </w:r>
          </w:p>
        </w:tc>
        <w:tc>
          <w:tcPr>
            <w:tcW w:w="891" w:type="dxa"/>
            <w:tcBorders>
              <w:top w:val="single" w:color="auto" w:sz="4" w:space="0"/>
              <w:left w:val="nil"/>
              <w:bottom w:val="single" w:color="auto" w:sz="4" w:space="0"/>
              <w:right w:val="single" w:color="auto" w:sz="4" w:space="0"/>
            </w:tcBorders>
            <w:noWrap/>
            <w:vAlign w:val="center"/>
          </w:tcPr>
          <w:p w14:paraId="457B1A76">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1CB4FA5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40</w:t>
            </w:r>
          </w:p>
        </w:tc>
        <w:tc>
          <w:tcPr>
            <w:tcW w:w="1225" w:type="dxa"/>
            <w:tcBorders>
              <w:top w:val="single" w:color="auto" w:sz="4" w:space="0"/>
              <w:left w:val="nil"/>
              <w:bottom w:val="single" w:color="auto" w:sz="4" w:space="0"/>
              <w:right w:val="single" w:color="auto" w:sz="4" w:space="0"/>
            </w:tcBorders>
            <w:noWrap/>
            <w:vAlign w:val="center"/>
          </w:tcPr>
          <w:p w14:paraId="7C8C312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88+900</w:t>
            </w:r>
          </w:p>
        </w:tc>
        <w:tc>
          <w:tcPr>
            <w:tcW w:w="893" w:type="dxa"/>
            <w:tcBorders>
              <w:top w:val="single" w:color="auto" w:sz="4" w:space="0"/>
              <w:left w:val="nil"/>
              <w:bottom w:val="single" w:color="auto" w:sz="4" w:space="0"/>
              <w:right w:val="single" w:color="auto" w:sz="4" w:space="0"/>
            </w:tcBorders>
            <w:noWrap/>
            <w:vAlign w:val="center"/>
          </w:tcPr>
          <w:p w14:paraId="356CDB02">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197646A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71</w:t>
            </w:r>
          </w:p>
        </w:tc>
        <w:tc>
          <w:tcPr>
            <w:tcW w:w="1231" w:type="dxa"/>
            <w:tcBorders>
              <w:top w:val="single" w:color="auto" w:sz="4" w:space="0"/>
              <w:left w:val="nil"/>
              <w:bottom w:val="single" w:color="auto" w:sz="4" w:space="0"/>
              <w:right w:val="single" w:color="auto" w:sz="4" w:space="0"/>
            </w:tcBorders>
            <w:noWrap/>
            <w:vAlign w:val="center"/>
          </w:tcPr>
          <w:p w14:paraId="22BDBFB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99+300</w:t>
            </w:r>
          </w:p>
        </w:tc>
        <w:tc>
          <w:tcPr>
            <w:tcW w:w="882" w:type="dxa"/>
            <w:tcBorders>
              <w:top w:val="single" w:color="auto" w:sz="4" w:space="0"/>
              <w:left w:val="nil"/>
              <w:bottom w:val="single" w:color="auto" w:sz="4" w:space="0"/>
              <w:right w:val="single" w:color="auto" w:sz="4" w:space="0"/>
            </w:tcBorders>
            <w:noWrap/>
            <w:vAlign w:val="center"/>
          </w:tcPr>
          <w:p w14:paraId="55FE51CE">
            <w:pPr>
              <w:pStyle w:val="3"/>
              <w:ind w:firstLine="210"/>
              <w:rPr>
                <w:rFonts w:hint="eastAsia" w:ascii="宋体" w:hAnsi="宋体" w:cs="宋体"/>
                <w:i w:val="0"/>
                <w:color w:val="auto"/>
                <w:szCs w:val="21"/>
                <w:highlight w:val="none"/>
              </w:rPr>
            </w:pPr>
          </w:p>
        </w:tc>
      </w:tr>
      <w:tr w14:paraId="7597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05D606C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10</w:t>
            </w:r>
          </w:p>
        </w:tc>
        <w:tc>
          <w:tcPr>
            <w:tcW w:w="1215" w:type="dxa"/>
            <w:tcBorders>
              <w:top w:val="single" w:color="auto" w:sz="4" w:space="0"/>
              <w:left w:val="nil"/>
              <w:bottom w:val="single" w:color="auto" w:sz="4" w:space="0"/>
              <w:right w:val="single" w:color="auto" w:sz="4" w:space="0"/>
            </w:tcBorders>
            <w:noWrap/>
            <w:vAlign w:val="center"/>
          </w:tcPr>
          <w:p w14:paraId="0811EC8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80+900</w:t>
            </w:r>
          </w:p>
        </w:tc>
        <w:tc>
          <w:tcPr>
            <w:tcW w:w="891" w:type="dxa"/>
            <w:tcBorders>
              <w:top w:val="single" w:color="auto" w:sz="4" w:space="0"/>
              <w:left w:val="nil"/>
              <w:bottom w:val="single" w:color="auto" w:sz="4" w:space="0"/>
              <w:right w:val="single" w:color="auto" w:sz="4" w:space="0"/>
            </w:tcBorders>
            <w:noWrap/>
            <w:vAlign w:val="center"/>
          </w:tcPr>
          <w:p w14:paraId="4A68EA11">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097F531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41</w:t>
            </w:r>
          </w:p>
        </w:tc>
        <w:tc>
          <w:tcPr>
            <w:tcW w:w="1225" w:type="dxa"/>
            <w:tcBorders>
              <w:top w:val="single" w:color="auto" w:sz="4" w:space="0"/>
              <w:left w:val="nil"/>
              <w:bottom w:val="single" w:color="auto" w:sz="4" w:space="0"/>
              <w:right w:val="single" w:color="auto" w:sz="4" w:space="0"/>
            </w:tcBorders>
            <w:noWrap/>
            <w:vAlign w:val="center"/>
          </w:tcPr>
          <w:p w14:paraId="1743C51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89+150</w:t>
            </w:r>
          </w:p>
        </w:tc>
        <w:tc>
          <w:tcPr>
            <w:tcW w:w="893" w:type="dxa"/>
            <w:tcBorders>
              <w:top w:val="single" w:color="auto" w:sz="4" w:space="0"/>
              <w:left w:val="nil"/>
              <w:bottom w:val="single" w:color="auto" w:sz="4" w:space="0"/>
              <w:right w:val="single" w:color="auto" w:sz="4" w:space="0"/>
            </w:tcBorders>
            <w:noWrap/>
            <w:vAlign w:val="center"/>
          </w:tcPr>
          <w:p w14:paraId="2FF83904">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1762F8D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72</w:t>
            </w:r>
          </w:p>
        </w:tc>
        <w:tc>
          <w:tcPr>
            <w:tcW w:w="1231" w:type="dxa"/>
            <w:tcBorders>
              <w:top w:val="single" w:color="auto" w:sz="4" w:space="0"/>
              <w:left w:val="nil"/>
              <w:bottom w:val="single" w:color="auto" w:sz="4" w:space="0"/>
              <w:right w:val="single" w:color="auto" w:sz="4" w:space="0"/>
            </w:tcBorders>
            <w:noWrap/>
            <w:vAlign w:val="center"/>
          </w:tcPr>
          <w:p w14:paraId="4175FFD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99+600</w:t>
            </w:r>
          </w:p>
        </w:tc>
        <w:tc>
          <w:tcPr>
            <w:tcW w:w="882" w:type="dxa"/>
            <w:tcBorders>
              <w:top w:val="single" w:color="auto" w:sz="4" w:space="0"/>
              <w:left w:val="nil"/>
              <w:bottom w:val="single" w:color="auto" w:sz="4" w:space="0"/>
              <w:right w:val="single" w:color="auto" w:sz="4" w:space="0"/>
            </w:tcBorders>
            <w:noWrap/>
            <w:vAlign w:val="center"/>
          </w:tcPr>
          <w:p w14:paraId="54A0A4BB">
            <w:pPr>
              <w:pStyle w:val="3"/>
              <w:ind w:firstLine="210"/>
              <w:rPr>
                <w:rFonts w:hint="eastAsia" w:ascii="宋体" w:hAnsi="宋体" w:cs="宋体"/>
                <w:i w:val="0"/>
                <w:color w:val="auto"/>
                <w:szCs w:val="21"/>
                <w:highlight w:val="none"/>
              </w:rPr>
            </w:pPr>
          </w:p>
        </w:tc>
      </w:tr>
      <w:tr w14:paraId="1869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6F45C2D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w:t>
            </w:r>
          </w:p>
        </w:tc>
        <w:tc>
          <w:tcPr>
            <w:tcW w:w="1215" w:type="dxa"/>
            <w:tcBorders>
              <w:top w:val="single" w:color="auto" w:sz="4" w:space="0"/>
              <w:left w:val="nil"/>
              <w:bottom w:val="single" w:color="auto" w:sz="4" w:space="0"/>
              <w:right w:val="single" w:color="auto" w:sz="4" w:space="0"/>
            </w:tcBorders>
            <w:noWrap/>
            <w:vAlign w:val="center"/>
          </w:tcPr>
          <w:p w14:paraId="7DFA521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81+100</w:t>
            </w:r>
          </w:p>
        </w:tc>
        <w:tc>
          <w:tcPr>
            <w:tcW w:w="891" w:type="dxa"/>
            <w:tcBorders>
              <w:top w:val="single" w:color="auto" w:sz="4" w:space="0"/>
              <w:left w:val="nil"/>
              <w:bottom w:val="single" w:color="auto" w:sz="4" w:space="0"/>
              <w:right w:val="single" w:color="auto" w:sz="4" w:space="0"/>
            </w:tcBorders>
            <w:noWrap/>
            <w:vAlign w:val="center"/>
          </w:tcPr>
          <w:p w14:paraId="7DB42F1E">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52A50A3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42</w:t>
            </w:r>
          </w:p>
        </w:tc>
        <w:tc>
          <w:tcPr>
            <w:tcW w:w="1225" w:type="dxa"/>
            <w:tcBorders>
              <w:top w:val="single" w:color="auto" w:sz="4" w:space="0"/>
              <w:left w:val="nil"/>
              <w:bottom w:val="single" w:color="auto" w:sz="4" w:space="0"/>
              <w:right w:val="single" w:color="auto" w:sz="4" w:space="0"/>
            </w:tcBorders>
            <w:noWrap/>
            <w:vAlign w:val="center"/>
          </w:tcPr>
          <w:p w14:paraId="2A9DC46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89+400</w:t>
            </w:r>
          </w:p>
        </w:tc>
        <w:tc>
          <w:tcPr>
            <w:tcW w:w="893" w:type="dxa"/>
            <w:tcBorders>
              <w:top w:val="single" w:color="auto" w:sz="4" w:space="0"/>
              <w:left w:val="nil"/>
              <w:bottom w:val="single" w:color="auto" w:sz="4" w:space="0"/>
              <w:right w:val="single" w:color="auto" w:sz="4" w:space="0"/>
            </w:tcBorders>
            <w:noWrap/>
            <w:vAlign w:val="center"/>
          </w:tcPr>
          <w:p w14:paraId="411F4434">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6F65635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73</w:t>
            </w:r>
          </w:p>
        </w:tc>
        <w:tc>
          <w:tcPr>
            <w:tcW w:w="1231" w:type="dxa"/>
            <w:tcBorders>
              <w:top w:val="single" w:color="auto" w:sz="4" w:space="0"/>
              <w:left w:val="nil"/>
              <w:bottom w:val="single" w:color="auto" w:sz="4" w:space="0"/>
              <w:right w:val="single" w:color="auto" w:sz="4" w:space="0"/>
            </w:tcBorders>
            <w:noWrap/>
            <w:vAlign w:val="center"/>
          </w:tcPr>
          <w:p w14:paraId="625A96AD">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100+000</w:t>
            </w:r>
          </w:p>
        </w:tc>
        <w:tc>
          <w:tcPr>
            <w:tcW w:w="882" w:type="dxa"/>
            <w:tcBorders>
              <w:top w:val="single" w:color="auto" w:sz="4" w:space="0"/>
              <w:left w:val="nil"/>
              <w:bottom w:val="single" w:color="auto" w:sz="4" w:space="0"/>
              <w:right w:val="single" w:color="auto" w:sz="4" w:space="0"/>
            </w:tcBorders>
            <w:noWrap/>
            <w:vAlign w:val="center"/>
          </w:tcPr>
          <w:p w14:paraId="0F49E412">
            <w:pPr>
              <w:pStyle w:val="3"/>
              <w:ind w:firstLine="210"/>
              <w:rPr>
                <w:rFonts w:hint="eastAsia" w:ascii="宋体" w:hAnsi="宋体" w:cs="宋体"/>
                <w:i w:val="0"/>
                <w:color w:val="auto"/>
                <w:szCs w:val="21"/>
                <w:highlight w:val="none"/>
              </w:rPr>
            </w:pPr>
          </w:p>
        </w:tc>
      </w:tr>
      <w:tr w14:paraId="5416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2A75C84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12</w:t>
            </w:r>
          </w:p>
        </w:tc>
        <w:tc>
          <w:tcPr>
            <w:tcW w:w="1215" w:type="dxa"/>
            <w:tcBorders>
              <w:top w:val="single" w:color="auto" w:sz="4" w:space="0"/>
              <w:left w:val="nil"/>
              <w:bottom w:val="single" w:color="auto" w:sz="4" w:space="0"/>
              <w:right w:val="single" w:color="auto" w:sz="4" w:space="0"/>
            </w:tcBorders>
            <w:noWrap/>
            <w:vAlign w:val="center"/>
          </w:tcPr>
          <w:p w14:paraId="32A2E7C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81+350</w:t>
            </w:r>
          </w:p>
        </w:tc>
        <w:tc>
          <w:tcPr>
            <w:tcW w:w="891" w:type="dxa"/>
            <w:tcBorders>
              <w:top w:val="single" w:color="auto" w:sz="4" w:space="0"/>
              <w:left w:val="nil"/>
              <w:bottom w:val="single" w:color="auto" w:sz="4" w:space="0"/>
              <w:right w:val="single" w:color="auto" w:sz="4" w:space="0"/>
            </w:tcBorders>
            <w:noWrap/>
            <w:vAlign w:val="center"/>
          </w:tcPr>
          <w:p w14:paraId="76CEA56E">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174CF3D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43</w:t>
            </w:r>
          </w:p>
        </w:tc>
        <w:tc>
          <w:tcPr>
            <w:tcW w:w="1225" w:type="dxa"/>
            <w:tcBorders>
              <w:top w:val="single" w:color="auto" w:sz="4" w:space="0"/>
              <w:left w:val="nil"/>
              <w:bottom w:val="single" w:color="auto" w:sz="4" w:space="0"/>
              <w:right w:val="single" w:color="auto" w:sz="4" w:space="0"/>
            </w:tcBorders>
            <w:noWrap/>
            <w:vAlign w:val="center"/>
          </w:tcPr>
          <w:p w14:paraId="13C95A6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89+650</w:t>
            </w:r>
          </w:p>
        </w:tc>
        <w:tc>
          <w:tcPr>
            <w:tcW w:w="893" w:type="dxa"/>
            <w:tcBorders>
              <w:top w:val="single" w:color="auto" w:sz="4" w:space="0"/>
              <w:left w:val="nil"/>
              <w:bottom w:val="single" w:color="auto" w:sz="4" w:space="0"/>
              <w:right w:val="single" w:color="auto" w:sz="4" w:space="0"/>
            </w:tcBorders>
            <w:noWrap/>
            <w:vAlign w:val="center"/>
          </w:tcPr>
          <w:p w14:paraId="2755A64C">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799F246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74</w:t>
            </w:r>
          </w:p>
        </w:tc>
        <w:tc>
          <w:tcPr>
            <w:tcW w:w="1231" w:type="dxa"/>
            <w:tcBorders>
              <w:top w:val="single" w:color="auto" w:sz="4" w:space="0"/>
              <w:left w:val="nil"/>
              <w:bottom w:val="single" w:color="auto" w:sz="4" w:space="0"/>
              <w:right w:val="single" w:color="auto" w:sz="4" w:space="0"/>
            </w:tcBorders>
            <w:noWrap/>
            <w:vAlign w:val="center"/>
          </w:tcPr>
          <w:p w14:paraId="740AEE1D">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100+355</w:t>
            </w:r>
          </w:p>
        </w:tc>
        <w:tc>
          <w:tcPr>
            <w:tcW w:w="882" w:type="dxa"/>
            <w:tcBorders>
              <w:top w:val="single" w:color="auto" w:sz="4" w:space="0"/>
              <w:left w:val="nil"/>
              <w:bottom w:val="single" w:color="auto" w:sz="4" w:space="0"/>
              <w:right w:val="single" w:color="auto" w:sz="4" w:space="0"/>
            </w:tcBorders>
            <w:noWrap/>
            <w:vAlign w:val="center"/>
          </w:tcPr>
          <w:p w14:paraId="4EA4E311">
            <w:pPr>
              <w:pStyle w:val="3"/>
              <w:ind w:firstLine="210"/>
              <w:rPr>
                <w:rFonts w:hint="eastAsia" w:ascii="宋体" w:hAnsi="宋体" w:cs="宋体"/>
                <w:i w:val="0"/>
                <w:color w:val="auto"/>
                <w:szCs w:val="21"/>
                <w:highlight w:val="none"/>
              </w:rPr>
            </w:pPr>
          </w:p>
        </w:tc>
      </w:tr>
      <w:tr w14:paraId="2028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087B016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13</w:t>
            </w:r>
          </w:p>
        </w:tc>
        <w:tc>
          <w:tcPr>
            <w:tcW w:w="1215" w:type="dxa"/>
            <w:tcBorders>
              <w:top w:val="single" w:color="auto" w:sz="4" w:space="0"/>
              <w:left w:val="nil"/>
              <w:bottom w:val="single" w:color="auto" w:sz="4" w:space="0"/>
              <w:right w:val="single" w:color="auto" w:sz="4" w:space="0"/>
            </w:tcBorders>
            <w:noWrap/>
            <w:vAlign w:val="center"/>
          </w:tcPr>
          <w:p w14:paraId="2657F94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81+600</w:t>
            </w:r>
          </w:p>
        </w:tc>
        <w:tc>
          <w:tcPr>
            <w:tcW w:w="891" w:type="dxa"/>
            <w:tcBorders>
              <w:top w:val="single" w:color="auto" w:sz="4" w:space="0"/>
              <w:left w:val="nil"/>
              <w:bottom w:val="single" w:color="auto" w:sz="4" w:space="0"/>
              <w:right w:val="single" w:color="auto" w:sz="4" w:space="0"/>
            </w:tcBorders>
            <w:noWrap/>
            <w:vAlign w:val="center"/>
          </w:tcPr>
          <w:p w14:paraId="7902CF19">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6CBB837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44</w:t>
            </w:r>
          </w:p>
        </w:tc>
        <w:tc>
          <w:tcPr>
            <w:tcW w:w="1225" w:type="dxa"/>
            <w:tcBorders>
              <w:top w:val="single" w:color="auto" w:sz="4" w:space="0"/>
              <w:left w:val="nil"/>
              <w:bottom w:val="single" w:color="auto" w:sz="4" w:space="0"/>
              <w:right w:val="single" w:color="auto" w:sz="4" w:space="0"/>
            </w:tcBorders>
            <w:noWrap/>
            <w:vAlign w:val="center"/>
          </w:tcPr>
          <w:p w14:paraId="211F768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89+900</w:t>
            </w:r>
          </w:p>
        </w:tc>
        <w:tc>
          <w:tcPr>
            <w:tcW w:w="893" w:type="dxa"/>
            <w:tcBorders>
              <w:top w:val="single" w:color="auto" w:sz="4" w:space="0"/>
              <w:left w:val="nil"/>
              <w:bottom w:val="single" w:color="auto" w:sz="4" w:space="0"/>
              <w:right w:val="single" w:color="auto" w:sz="4" w:space="0"/>
            </w:tcBorders>
            <w:noWrap/>
            <w:vAlign w:val="center"/>
          </w:tcPr>
          <w:p w14:paraId="6A2D3291">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70E78F3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75</w:t>
            </w:r>
          </w:p>
        </w:tc>
        <w:tc>
          <w:tcPr>
            <w:tcW w:w="1231" w:type="dxa"/>
            <w:tcBorders>
              <w:top w:val="single" w:color="auto" w:sz="4" w:space="0"/>
              <w:left w:val="nil"/>
              <w:bottom w:val="single" w:color="auto" w:sz="4" w:space="0"/>
              <w:right w:val="single" w:color="auto" w:sz="4" w:space="0"/>
            </w:tcBorders>
            <w:noWrap/>
            <w:vAlign w:val="center"/>
          </w:tcPr>
          <w:p w14:paraId="2AB27022">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100+700</w:t>
            </w:r>
          </w:p>
        </w:tc>
        <w:tc>
          <w:tcPr>
            <w:tcW w:w="882" w:type="dxa"/>
            <w:tcBorders>
              <w:top w:val="single" w:color="auto" w:sz="4" w:space="0"/>
              <w:left w:val="nil"/>
              <w:bottom w:val="single" w:color="auto" w:sz="4" w:space="0"/>
              <w:right w:val="single" w:color="auto" w:sz="4" w:space="0"/>
            </w:tcBorders>
            <w:noWrap/>
            <w:vAlign w:val="center"/>
          </w:tcPr>
          <w:p w14:paraId="162E99F0">
            <w:pPr>
              <w:pStyle w:val="3"/>
              <w:ind w:firstLine="210"/>
              <w:rPr>
                <w:rFonts w:hint="eastAsia" w:ascii="宋体" w:hAnsi="宋体" w:cs="宋体"/>
                <w:i w:val="0"/>
                <w:color w:val="auto"/>
                <w:szCs w:val="21"/>
                <w:highlight w:val="none"/>
              </w:rPr>
            </w:pPr>
          </w:p>
        </w:tc>
      </w:tr>
      <w:tr w14:paraId="6581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407104C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14</w:t>
            </w:r>
          </w:p>
        </w:tc>
        <w:tc>
          <w:tcPr>
            <w:tcW w:w="1215" w:type="dxa"/>
            <w:tcBorders>
              <w:top w:val="single" w:color="auto" w:sz="4" w:space="0"/>
              <w:left w:val="nil"/>
              <w:bottom w:val="single" w:color="auto" w:sz="4" w:space="0"/>
              <w:right w:val="single" w:color="auto" w:sz="4" w:space="0"/>
            </w:tcBorders>
            <w:noWrap/>
            <w:vAlign w:val="center"/>
          </w:tcPr>
          <w:p w14:paraId="2D81734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81+900</w:t>
            </w:r>
          </w:p>
        </w:tc>
        <w:tc>
          <w:tcPr>
            <w:tcW w:w="891" w:type="dxa"/>
            <w:tcBorders>
              <w:top w:val="single" w:color="auto" w:sz="4" w:space="0"/>
              <w:left w:val="nil"/>
              <w:bottom w:val="single" w:color="auto" w:sz="4" w:space="0"/>
              <w:right w:val="single" w:color="auto" w:sz="4" w:space="0"/>
            </w:tcBorders>
            <w:noWrap/>
            <w:vAlign w:val="center"/>
          </w:tcPr>
          <w:p w14:paraId="6F218494">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37417FC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45</w:t>
            </w:r>
          </w:p>
        </w:tc>
        <w:tc>
          <w:tcPr>
            <w:tcW w:w="1225" w:type="dxa"/>
            <w:tcBorders>
              <w:top w:val="single" w:color="auto" w:sz="4" w:space="0"/>
              <w:left w:val="nil"/>
              <w:bottom w:val="single" w:color="auto" w:sz="4" w:space="0"/>
              <w:right w:val="single" w:color="auto" w:sz="4" w:space="0"/>
            </w:tcBorders>
            <w:noWrap/>
            <w:vAlign w:val="center"/>
          </w:tcPr>
          <w:p w14:paraId="67ACC49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90+100</w:t>
            </w:r>
          </w:p>
        </w:tc>
        <w:tc>
          <w:tcPr>
            <w:tcW w:w="893" w:type="dxa"/>
            <w:tcBorders>
              <w:top w:val="single" w:color="auto" w:sz="4" w:space="0"/>
              <w:left w:val="nil"/>
              <w:bottom w:val="single" w:color="auto" w:sz="4" w:space="0"/>
              <w:right w:val="single" w:color="auto" w:sz="4" w:space="0"/>
            </w:tcBorders>
            <w:noWrap/>
            <w:vAlign w:val="center"/>
          </w:tcPr>
          <w:p w14:paraId="1235DFEB">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6194F84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76</w:t>
            </w:r>
          </w:p>
        </w:tc>
        <w:tc>
          <w:tcPr>
            <w:tcW w:w="1231" w:type="dxa"/>
            <w:tcBorders>
              <w:top w:val="single" w:color="auto" w:sz="4" w:space="0"/>
              <w:left w:val="nil"/>
              <w:bottom w:val="single" w:color="auto" w:sz="4" w:space="0"/>
              <w:right w:val="single" w:color="auto" w:sz="4" w:space="0"/>
            </w:tcBorders>
            <w:noWrap/>
            <w:vAlign w:val="center"/>
          </w:tcPr>
          <w:p w14:paraId="5C21BC2C">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101+000</w:t>
            </w:r>
          </w:p>
        </w:tc>
        <w:tc>
          <w:tcPr>
            <w:tcW w:w="882" w:type="dxa"/>
            <w:tcBorders>
              <w:top w:val="single" w:color="auto" w:sz="4" w:space="0"/>
              <w:left w:val="nil"/>
              <w:bottom w:val="single" w:color="auto" w:sz="4" w:space="0"/>
              <w:right w:val="single" w:color="auto" w:sz="4" w:space="0"/>
            </w:tcBorders>
            <w:noWrap/>
            <w:vAlign w:val="center"/>
          </w:tcPr>
          <w:p w14:paraId="04BC3D52">
            <w:pPr>
              <w:pStyle w:val="3"/>
              <w:ind w:firstLine="210"/>
              <w:rPr>
                <w:rFonts w:hint="eastAsia" w:ascii="宋体" w:hAnsi="宋体" w:cs="宋体"/>
                <w:i w:val="0"/>
                <w:color w:val="auto"/>
                <w:szCs w:val="21"/>
                <w:highlight w:val="none"/>
              </w:rPr>
            </w:pPr>
          </w:p>
        </w:tc>
      </w:tr>
      <w:tr w14:paraId="7B26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5813C30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15</w:t>
            </w:r>
          </w:p>
        </w:tc>
        <w:tc>
          <w:tcPr>
            <w:tcW w:w="1215" w:type="dxa"/>
            <w:tcBorders>
              <w:top w:val="single" w:color="auto" w:sz="4" w:space="0"/>
              <w:left w:val="nil"/>
              <w:bottom w:val="single" w:color="auto" w:sz="4" w:space="0"/>
              <w:right w:val="single" w:color="auto" w:sz="4" w:space="0"/>
            </w:tcBorders>
            <w:noWrap/>
            <w:vAlign w:val="center"/>
          </w:tcPr>
          <w:p w14:paraId="150602A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82+100</w:t>
            </w:r>
          </w:p>
        </w:tc>
        <w:tc>
          <w:tcPr>
            <w:tcW w:w="891" w:type="dxa"/>
            <w:tcBorders>
              <w:top w:val="single" w:color="auto" w:sz="4" w:space="0"/>
              <w:left w:val="nil"/>
              <w:bottom w:val="single" w:color="auto" w:sz="4" w:space="0"/>
              <w:right w:val="single" w:color="auto" w:sz="4" w:space="0"/>
            </w:tcBorders>
            <w:noWrap/>
            <w:vAlign w:val="center"/>
          </w:tcPr>
          <w:p w14:paraId="7D8EB72F">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0550236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46</w:t>
            </w:r>
          </w:p>
        </w:tc>
        <w:tc>
          <w:tcPr>
            <w:tcW w:w="1225" w:type="dxa"/>
            <w:tcBorders>
              <w:top w:val="single" w:color="auto" w:sz="4" w:space="0"/>
              <w:left w:val="nil"/>
              <w:bottom w:val="single" w:color="auto" w:sz="4" w:space="0"/>
              <w:right w:val="single" w:color="auto" w:sz="4" w:space="0"/>
            </w:tcBorders>
            <w:noWrap/>
            <w:vAlign w:val="center"/>
          </w:tcPr>
          <w:p w14:paraId="45B0BA4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90+400</w:t>
            </w:r>
          </w:p>
        </w:tc>
        <w:tc>
          <w:tcPr>
            <w:tcW w:w="893" w:type="dxa"/>
            <w:tcBorders>
              <w:top w:val="single" w:color="auto" w:sz="4" w:space="0"/>
              <w:left w:val="nil"/>
              <w:bottom w:val="single" w:color="auto" w:sz="4" w:space="0"/>
              <w:right w:val="single" w:color="auto" w:sz="4" w:space="0"/>
            </w:tcBorders>
            <w:noWrap/>
            <w:vAlign w:val="center"/>
          </w:tcPr>
          <w:p w14:paraId="63A39193">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439C929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77</w:t>
            </w:r>
          </w:p>
        </w:tc>
        <w:tc>
          <w:tcPr>
            <w:tcW w:w="1231" w:type="dxa"/>
            <w:tcBorders>
              <w:top w:val="single" w:color="auto" w:sz="4" w:space="0"/>
              <w:left w:val="nil"/>
              <w:bottom w:val="single" w:color="auto" w:sz="4" w:space="0"/>
              <w:right w:val="single" w:color="auto" w:sz="4" w:space="0"/>
            </w:tcBorders>
            <w:noWrap/>
            <w:vAlign w:val="center"/>
          </w:tcPr>
          <w:p w14:paraId="02B708A0">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101+232</w:t>
            </w:r>
          </w:p>
        </w:tc>
        <w:tc>
          <w:tcPr>
            <w:tcW w:w="882" w:type="dxa"/>
            <w:tcBorders>
              <w:top w:val="single" w:color="auto" w:sz="4" w:space="0"/>
              <w:left w:val="nil"/>
              <w:bottom w:val="single" w:color="auto" w:sz="4" w:space="0"/>
              <w:right w:val="single" w:color="auto" w:sz="4" w:space="0"/>
            </w:tcBorders>
            <w:noWrap/>
            <w:vAlign w:val="center"/>
          </w:tcPr>
          <w:p w14:paraId="59E92D3F">
            <w:pPr>
              <w:pStyle w:val="3"/>
              <w:ind w:firstLine="210"/>
              <w:rPr>
                <w:rFonts w:hint="eastAsia" w:ascii="宋体" w:hAnsi="宋体" w:cs="宋体"/>
                <w:i w:val="0"/>
                <w:color w:val="auto"/>
                <w:szCs w:val="21"/>
                <w:highlight w:val="none"/>
              </w:rPr>
            </w:pPr>
          </w:p>
        </w:tc>
      </w:tr>
      <w:tr w14:paraId="375F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4A48762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16</w:t>
            </w:r>
          </w:p>
        </w:tc>
        <w:tc>
          <w:tcPr>
            <w:tcW w:w="1215" w:type="dxa"/>
            <w:tcBorders>
              <w:top w:val="single" w:color="auto" w:sz="4" w:space="0"/>
              <w:left w:val="nil"/>
              <w:bottom w:val="single" w:color="auto" w:sz="4" w:space="0"/>
              <w:right w:val="single" w:color="auto" w:sz="4" w:space="0"/>
            </w:tcBorders>
            <w:noWrap/>
            <w:vAlign w:val="center"/>
          </w:tcPr>
          <w:p w14:paraId="50A71F2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82+400</w:t>
            </w:r>
          </w:p>
        </w:tc>
        <w:tc>
          <w:tcPr>
            <w:tcW w:w="891" w:type="dxa"/>
            <w:tcBorders>
              <w:top w:val="single" w:color="auto" w:sz="4" w:space="0"/>
              <w:left w:val="nil"/>
              <w:bottom w:val="single" w:color="auto" w:sz="4" w:space="0"/>
              <w:right w:val="single" w:color="auto" w:sz="4" w:space="0"/>
            </w:tcBorders>
            <w:noWrap/>
            <w:vAlign w:val="center"/>
          </w:tcPr>
          <w:p w14:paraId="2E1B82D0">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5AD972E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47</w:t>
            </w:r>
          </w:p>
        </w:tc>
        <w:tc>
          <w:tcPr>
            <w:tcW w:w="1225" w:type="dxa"/>
            <w:tcBorders>
              <w:top w:val="single" w:color="auto" w:sz="4" w:space="0"/>
              <w:left w:val="nil"/>
              <w:bottom w:val="single" w:color="auto" w:sz="4" w:space="0"/>
              <w:right w:val="single" w:color="auto" w:sz="4" w:space="0"/>
            </w:tcBorders>
            <w:noWrap/>
            <w:vAlign w:val="center"/>
          </w:tcPr>
          <w:p w14:paraId="5FEA74F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90+700</w:t>
            </w:r>
          </w:p>
        </w:tc>
        <w:tc>
          <w:tcPr>
            <w:tcW w:w="893" w:type="dxa"/>
            <w:tcBorders>
              <w:top w:val="single" w:color="auto" w:sz="4" w:space="0"/>
              <w:left w:val="nil"/>
              <w:bottom w:val="single" w:color="auto" w:sz="4" w:space="0"/>
              <w:right w:val="single" w:color="auto" w:sz="4" w:space="0"/>
            </w:tcBorders>
            <w:noWrap/>
            <w:vAlign w:val="center"/>
          </w:tcPr>
          <w:p w14:paraId="6C1C8816">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54F1A3A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78</w:t>
            </w:r>
          </w:p>
        </w:tc>
        <w:tc>
          <w:tcPr>
            <w:tcW w:w="1231" w:type="dxa"/>
            <w:tcBorders>
              <w:top w:val="single" w:color="auto" w:sz="4" w:space="0"/>
              <w:left w:val="nil"/>
              <w:bottom w:val="single" w:color="auto" w:sz="4" w:space="0"/>
              <w:right w:val="single" w:color="auto" w:sz="4" w:space="0"/>
            </w:tcBorders>
            <w:noWrap/>
            <w:vAlign w:val="center"/>
          </w:tcPr>
          <w:p w14:paraId="32B1202A">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101+600</w:t>
            </w:r>
          </w:p>
        </w:tc>
        <w:tc>
          <w:tcPr>
            <w:tcW w:w="882" w:type="dxa"/>
            <w:tcBorders>
              <w:top w:val="single" w:color="auto" w:sz="4" w:space="0"/>
              <w:left w:val="nil"/>
              <w:bottom w:val="single" w:color="auto" w:sz="4" w:space="0"/>
              <w:right w:val="single" w:color="auto" w:sz="4" w:space="0"/>
            </w:tcBorders>
            <w:noWrap/>
            <w:vAlign w:val="center"/>
          </w:tcPr>
          <w:p w14:paraId="395EA65E">
            <w:pPr>
              <w:pStyle w:val="3"/>
              <w:ind w:firstLine="210"/>
              <w:rPr>
                <w:rFonts w:hint="eastAsia" w:ascii="宋体" w:hAnsi="宋体" w:cs="宋体"/>
                <w:i w:val="0"/>
                <w:color w:val="auto"/>
                <w:szCs w:val="21"/>
                <w:highlight w:val="none"/>
              </w:rPr>
            </w:pPr>
          </w:p>
        </w:tc>
      </w:tr>
      <w:tr w14:paraId="4434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7D7CA10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17</w:t>
            </w:r>
          </w:p>
        </w:tc>
        <w:tc>
          <w:tcPr>
            <w:tcW w:w="1215" w:type="dxa"/>
            <w:tcBorders>
              <w:top w:val="single" w:color="auto" w:sz="4" w:space="0"/>
              <w:left w:val="nil"/>
              <w:bottom w:val="single" w:color="auto" w:sz="4" w:space="0"/>
              <w:right w:val="single" w:color="auto" w:sz="4" w:space="0"/>
            </w:tcBorders>
            <w:noWrap/>
            <w:vAlign w:val="center"/>
          </w:tcPr>
          <w:p w14:paraId="1521ACA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82+600</w:t>
            </w:r>
          </w:p>
        </w:tc>
        <w:tc>
          <w:tcPr>
            <w:tcW w:w="891" w:type="dxa"/>
            <w:tcBorders>
              <w:top w:val="single" w:color="auto" w:sz="4" w:space="0"/>
              <w:left w:val="nil"/>
              <w:bottom w:val="single" w:color="auto" w:sz="4" w:space="0"/>
              <w:right w:val="single" w:color="auto" w:sz="4" w:space="0"/>
            </w:tcBorders>
            <w:noWrap/>
            <w:vAlign w:val="center"/>
          </w:tcPr>
          <w:p w14:paraId="35941C24">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33BE82D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48</w:t>
            </w:r>
          </w:p>
        </w:tc>
        <w:tc>
          <w:tcPr>
            <w:tcW w:w="1225" w:type="dxa"/>
            <w:tcBorders>
              <w:top w:val="single" w:color="auto" w:sz="4" w:space="0"/>
              <w:left w:val="nil"/>
              <w:bottom w:val="single" w:color="auto" w:sz="4" w:space="0"/>
              <w:right w:val="single" w:color="auto" w:sz="4" w:space="0"/>
            </w:tcBorders>
            <w:noWrap/>
            <w:vAlign w:val="center"/>
          </w:tcPr>
          <w:p w14:paraId="7E1A616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90+900</w:t>
            </w:r>
          </w:p>
        </w:tc>
        <w:tc>
          <w:tcPr>
            <w:tcW w:w="893" w:type="dxa"/>
            <w:tcBorders>
              <w:top w:val="single" w:color="auto" w:sz="4" w:space="0"/>
              <w:left w:val="nil"/>
              <w:bottom w:val="single" w:color="auto" w:sz="4" w:space="0"/>
              <w:right w:val="single" w:color="auto" w:sz="4" w:space="0"/>
            </w:tcBorders>
            <w:noWrap/>
            <w:vAlign w:val="center"/>
          </w:tcPr>
          <w:p w14:paraId="7350BBB8">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630B886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79</w:t>
            </w:r>
          </w:p>
        </w:tc>
        <w:tc>
          <w:tcPr>
            <w:tcW w:w="1231" w:type="dxa"/>
            <w:tcBorders>
              <w:top w:val="single" w:color="auto" w:sz="4" w:space="0"/>
              <w:left w:val="nil"/>
              <w:bottom w:val="single" w:color="auto" w:sz="4" w:space="0"/>
              <w:right w:val="single" w:color="auto" w:sz="4" w:space="0"/>
            </w:tcBorders>
            <w:noWrap/>
            <w:vAlign w:val="center"/>
          </w:tcPr>
          <w:p w14:paraId="74721280">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101+800</w:t>
            </w:r>
          </w:p>
        </w:tc>
        <w:tc>
          <w:tcPr>
            <w:tcW w:w="882" w:type="dxa"/>
            <w:tcBorders>
              <w:top w:val="single" w:color="auto" w:sz="4" w:space="0"/>
              <w:left w:val="nil"/>
              <w:bottom w:val="single" w:color="auto" w:sz="4" w:space="0"/>
              <w:right w:val="single" w:color="auto" w:sz="4" w:space="0"/>
            </w:tcBorders>
            <w:noWrap/>
            <w:vAlign w:val="center"/>
          </w:tcPr>
          <w:p w14:paraId="6C601EFC">
            <w:pPr>
              <w:pStyle w:val="3"/>
              <w:ind w:firstLine="210"/>
              <w:rPr>
                <w:rFonts w:hint="eastAsia" w:ascii="宋体" w:hAnsi="宋体" w:cs="宋体"/>
                <w:i w:val="0"/>
                <w:color w:val="auto"/>
                <w:szCs w:val="21"/>
                <w:highlight w:val="none"/>
              </w:rPr>
            </w:pPr>
          </w:p>
        </w:tc>
      </w:tr>
      <w:tr w14:paraId="0FCD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72F5B2E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18</w:t>
            </w:r>
          </w:p>
        </w:tc>
        <w:tc>
          <w:tcPr>
            <w:tcW w:w="1215" w:type="dxa"/>
            <w:tcBorders>
              <w:top w:val="single" w:color="auto" w:sz="4" w:space="0"/>
              <w:left w:val="nil"/>
              <w:bottom w:val="single" w:color="auto" w:sz="4" w:space="0"/>
              <w:right w:val="single" w:color="auto" w:sz="4" w:space="0"/>
            </w:tcBorders>
            <w:noWrap/>
            <w:vAlign w:val="center"/>
          </w:tcPr>
          <w:p w14:paraId="6FCFB84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82+900</w:t>
            </w:r>
          </w:p>
        </w:tc>
        <w:tc>
          <w:tcPr>
            <w:tcW w:w="891" w:type="dxa"/>
            <w:tcBorders>
              <w:top w:val="single" w:color="auto" w:sz="4" w:space="0"/>
              <w:left w:val="nil"/>
              <w:bottom w:val="single" w:color="auto" w:sz="4" w:space="0"/>
              <w:right w:val="single" w:color="auto" w:sz="4" w:space="0"/>
            </w:tcBorders>
            <w:noWrap/>
            <w:vAlign w:val="center"/>
          </w:tcPr>
          <w:p w14:paraId="585D6AD0">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072AA00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49</w:t>
            </w:r>
          </w:p>
        </w:tc>
        <w:tc>
          <w:tcPr>
            <w:tcW w:w="1225" w:type="dxa"/>
            <w:tcBorders>
              <w:top w:val="single" w:color="auto" w:sz="4" w:space="0"/>
              <w:left w:val="nil"/>
              <w:bottom w:val="single" w:color="auto" w:sz="4" w:space="0"/>
              <w:right w:val="single" w:color="auto" w:sz="4" w:space="0"/>
            </w:tcBorders>
            <w:noWrap/>
            <w:vAlign w:val="center"/>
          </w:tcPr>
          <w:p w14:paraId="507E694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91+100</w:t>
            </w:r>
          </w:p>
        </w:tc>
        <w:tc>
          <w:tcPr>
            <w:tcW w:w="893" w:type="dxa"/>
            <w:tcBorders>
              <w:top w:val="single" w:color="auto" w:sz="4" w:space="0"/>
              <w:left w:val="nil"/>
              <w:bottom w:val="single" w:color="auto" w:sz="4" w:space="0"/>
              <w:right w:val="single" w:color="auto" w:sz="4" w:space="0"/>
            </w:tcBorders>
            <w:noWrap/>
            <w:vAlign w:val="center"/>
          </w:tcPr>
          <w:p w14:paraId="1CCC105A">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235D2EC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80</w:t>
            </w:r>
          </w:p>
        </w:tc>
        <w:tc>
          <w:tcPr>
            <w:tcW w:w="1231" w:type="dxa"/>
            <w:tcBorders>
              <w:top w:val="single" w:color="auto" w:sz="4" w:space="0"/>
              <w:left w:val="nil"/>
              <w:bottom w:val="single" w:color="auto" w:sz="4" w:space="0"/>
              <w:right w:val="single" w:color="auto" w:sz="4" w:space="0"/>
            </w:tcBorders>
            <w:noWrap/>
            <w:vAlign w:val="center"/>
          </w:tcPr>
          <w:p w14:paraId="51565119">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102+000</w:t>
            </w:r>
          </w:p>
        </w:tc>
        <w:tc>
          <w:tcPr>
            <w:tcW w:w="882" w:type="dxa"/>
            <w:tcBorders>
              <w:top w:val="single" w:color="auto" w:sz="4" w:space="0"/>
              <w:left w:val="nil"/>
              <w:bottom w:val="single" w:color="auto" w:sz="4" w:space="0"/>
              <w:right w:val="single" w:color="auto" w:sz="4" w:space="0"/>
            </w:tcBorders>
            <w:noWrap/>
            <w:vAlign w:val="center"/>
          </w:tcPr>
          <w:p w14:paraId="1B63C30E">
            <w:pPr>
              <w:pStyle w:val="3"/>
              <w:ind w:firstLine="210"/>
              <w:rPr>
                <w:rFonts w:hint="eastAsia" w:ascii="宋体" w:hAnsi="宋体" w:cs="宋体"/>
                <w:i w:val="0"/>
                <w:color w:val="auto"/>
                <w:szCs w:val="21"/>
                <w:highlight w:val="none"/>
              </w:rPr>
            </w:pPr>
          </w:p>
        </w:tc>
      </w:tr>
      <w:tr w14:paraId="2798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02800E5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19</w:t>
            </w:r>
          </w:p>
        </w:tc>
        <w:tc>
          <w:tcPr>
            <w:tcW w:w="1215" w:type="dxa"/>
            <w:tcBorders>
              <w:top w:val="single" w:color="auto" w:sz="4" w:space="0"/>
              <w:left w:val="nil"/>
              <w:bottom w:val="single" w:color="auto" w:sz="4" w:space="0"/>
              <w:right w:val="single" w:color="auto" w:sz="4" w:space="0"/>
            </w:tcBorders>
            <w:noWrap/>
            <w:vAlign w:val="center"/>
          </w:tcPr>
          <w:p w14:paraId="5DCE3BF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83+100</w:t>
            </w:r>
          </w:p>
        </w:tc>
        <w:tc>
          <w:tcPr>
            <w:tcW w:w="891" w:type="dxa"/>
            <w:tcBorders>
              <w:top w:val="single" w:color="auto" w:sz="4" w:space="0"/>
              <w:left w:val="nil"/>
              <w:bottom w:val="single" w:color="auto" w:sz="4" w:space="0"/>
              <w:right w:val="single" w:color="auto" w:sz="4" w:space="0"/>
            </w:tcBorders>
            <w:noWrap/>
            <w:vAlign w:val="center"/>
          </w:tcPr>
          <w:p w14:paraId="09DDD15C">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2E45599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50</w:t>
            </w:r>
          </w:p>
        </w:tc>
        <w:tc>
          <w:tcPr>
            <w:tcW w:w="1225" w:type="dxa"/>
            <w:tcBorders>
              <w:top w:val="single" w:color="auto" w:sz="4" w:space="0"/>
              <w:left w:val="nil"/>
              <w:bottom w:val="single" w:color="auto" w:sz="4" w:space="0"/>
              <w:right w:val="single" w:color="auto" w:sz="4" w:space="0"/>
            </w:tcBorders>
            <w:noWrap/>
            <w:vAlign w:val="center"/>
          </w:tcPr>
          <w:p w14:paraId="7430E4C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91+400</w:t>
            </w:r>
          </w:p>
        </w:tc>
        <w:tc>
          <w:tcPr>
            <w:tcW w:w="893" w:type="dxa"/>
            <w:tcBorders>
              <w:top w:val="single" w:color="auto" w:sz="4" w:space="0"/>
              <w:left w:val="nil"/>
              <w:bottom w:val="single" w:color="auto" w:sz="4" w:space="0"/>
              <w:right w:val="single" w:color="auto" w:sz="4" w:space="0"/>
            </w:tcBorders>
            <w:noWrap/>
            <w:vAlign w:val="center"/>
          </w:tcPr>
          <w:p w14:paraId="51E6198B">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69EBE82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81</w:t>
            </w:r>
          </w:p>
        </w:tc>
        <w:tc>
          <w:tcPr>
            <w:tcW w:w="1231" w:type="dxa"/>
            <w:tcBorders>
              <w:top w:val="single" w:color="auto" w:sz="4" w:space="0"/>
              <w:left w:val="nil"/>
              <w:bottom w:val="single" w:color="auto" w:sz="4" w:space="0"/>
              <w:right w:val="single" w:color="auto" w:sz="4" w:space="0"/>
            </w:tcBorders>
            <w:noWrap/>
            <w:vAlign w:val="center"/>
          </w:tcPr>
          <w:p w14:paraId="522AC86E">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102+300</w:t>
            </w:r>
          </w:p>
        </w:tc>
        <w:tc>
          <w:tcPr>
            <w:tcW w:w="882" w:type="dxa"/>
            <w:tcBorders>
              <w:top w:val="single" w:color="auto" w:sz="4" w:space="0"/>
              <w:left w:val="nil"/>
              <w:bottom w:val="single" w:color="auto" w:sz="4" w:space="0"/>
              <w:right w:val="single" w:color="auto" w:sz="4" w:space="0"/>
            </w:tcBorders>
            <w:noWrap/>
            <w:vAlign w:val="center"/>
          </w:tcPr>
          <w:p w14:paraId="0110613F">
            <w:pPr>
              <w:pStyle w:val="3"/>
              <w:ind w:firstLine="210"/>
              <w:rPr>
                <w:rFonts w:hint="eastAsia" w:ascii="宋体" w:hAnsi="宋体" w:cs="宋体"/>
                <w:i w:val="0"/>
                <w:color w:val="auto"/>
                <w:szCs w:val="21"/>
                <w:highlight w:val="none"/>
              </w:rPr>
            </w:pPr>
          </w:p>
        </w:tc>
      </w:tr>
      <w:tr w14:paraId="7845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7126EFF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20</w:t>
            </w:r>
          </w:p>
        </w:tc>
        <w:tc>
          <w:tcPr>
            <w:tcW w:w="1215" w:type="dxa"/>
            <w:tcBorders>
              <w:top w:val="single" w:color="auto" w:sz="4" w:space="0"/>
              <w:left w:val="nil"/>
              <w:bottom w:val="single" w:color="auto" w:sz="4" w:space="0"/>
              <w:right w:val="single" w:color="auto" w:sz="4" w:space="0"/>
            </w:tcBorders>
            <w:noWrap/>
            <w:vAlign w:val="center"/>
          </w:tcPr>
          <w:p w14:paraId="3B38231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83+400</w:t>
            </w:r>
          </w:p>
        </w:tc>
        <w:tc>
          <w:tcPr>
            <w:tcW w:w="891" w:type="dxa"/>
            <w:tcBorders>
              <w:top w:val="single" w:color="auto" w:sz="4" w:space="0"/>
              <w:left w:val="nil"/>
              <w:bottom w:val="single" w:color="auto" w:sz="4" w:space="0"/>
              <w:right w:val="single" w:color="auto" w:sz="4" w:space="0"/>
            </w:tcBorders>
            <w:noWrap/>
            <w:vAlign w:val="center"/>
          </w:tcPr>
          <w:p w14:paraId="616A60FE">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476B113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51</w:t>
            </w:r>
          </w:p>
        </w:tc>
        <w:tc>
          <w:tcPr>
            <w:tcW w:w="1225" w:type="dxa"/>
            <w:tcBorders>
              <w:top w:val="single" w:color="auto" w:sz="4" w:space="0"/>
              <w:left w:val="nil"/>
              <w:bottom w:val="single" w:color="auto" w:sz="4" w:space="0"/>
              <w:right w:val="single" w:color="auto" w:sz="4" w:space="0"/>
            </w:tcBorders>
            <w:noWrap/>
            <w:vAlign w:val="center"/>
          </w:tcPr>
          <w:p w14:paraId="6D776A2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91+800</w:t>
            </w:r>
          </w:p>
        </w:tc>
        <w:tc>
          <w:tcPr>
            <w:tcW w:w="893" w:type="dxa"/>
            <w:tcBorders>
              <w:top w:val="single" w:color="auto" w:sz="4" w:space="0"/>
              <w:left w:val="nil"/>
              <w:bottom w:val="single" w:color="auto" w:sz="4" w:space="0"/>
              <w:right w:val="single" w:color="auto" w:sz="4" w:space="0"/>
            </w:tcBorders>
            <w:noWrap/>
            <w:vAlign w:val="center"/>
          </w:tcPr>
          <w:p w14:paraId="60C05DDB">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3A33B77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82</w:t>
            </w:r>
          </w:p>
        </w:tc>
        <w:tc>
          <w:tcPr>
            <w:tcW w:w="1231" w:type="dxa"/>
            <w:tcBorders>
              <w:top w:val="single" w:color="auto" w:sz="4" w:space="0"/>
              <w:left w:val="nil"/>
              <w:bottom w:val="single" w:color="auto" w:sz="4" w:space="0"/>
              <w:right w:val="single" w:color="auto" w:sz="4" w:space="0"/>
            </w:tcBorders>
            <w:noWrap/>
            <w:vAlign w:val="center"/>
          </w:tcPr>
          <w:p w14:paraId="05688115">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102+600</w:t>
            </w:r>
          </w:p>
        </w:tc>
        <w:tc>
          <w:tcPr>
            <w:tcW w:w="882" w:type="dxa"/>
            <w:tcBorders>
              <w:top w:val="single" w:color="auto" w:sz="4" w:space="0"/>
              <w:left w:val="nil"/>
              <w:bottom w:val="single" w:color="auto" w:sz="4" w:space="0"/>
              <w:right w:val="single" w:color="auto" w:sz="4" w:space="0"/>
            </w:tcBorders>
            <w:noWrap/>
            <w:vAlign w:val="center"/>
          </w:tcPr>
          <w:p w14:paraId="1346F191">
            <w:pPr>
              <w:pStyle w:val="3"/>
              <w:ind w:firstLine="210"/>
              <w:rPr>
                <w:rFonts w:hint="eastAsia" w:ascii="宋体" w:hAnsi="宋体" w:cs="宋体"/>
                <w:i w:val="0"/>
                <w:color w:val="auto"/>
                <w:szCs w:val="21"/>
                <w:highlight w:val="none"/>
              </w:rPr>
            </w:pPr>
          </w:p>
        </w:tc>
      </w:tr>
      <w:tr w14:paraId="1F58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41BCA79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21</w:t>
            </w:r>
          </w:p>
        </w:tc>
        <w:tc>
          <w:tcPr>
            <w:tcW w:w="1215" w:type="dxa"/>
            <w:tcBorders>
              <w:top w:val="single" w:color="auto" w:sz="4" w:space="0"/>
              <w:left w:val="nil"/>
              <w:bottom w:val="single" w:color="auto" w:sz="4" w:space="0"/>
              <w:right w:val="single" w:color="auto" w:sz="4" w:space="0"/>
            </w:tcBorders>
            <w:noWrap/>
            <w:vAlign w:val="center"/>
          </w:tcPr>
          <w:p w14:paraId="72A0DA7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83+850</w:t>
            </w:r>
          </w:p>
        </w:tc>
        <w:tc>
          <w:tcPr>
            <w:tcW w:w="891" w:type="dxa"/>
            <w:tcBorders>
              <w:top w:val="single" w:color="auto" w:sz="4" w:space="0"/>
              <w:left w:val="nil"/>
              <w:bottom w:val="single" w:color="auto" w:sz="4" w:space="0"/>
              <w:right w:val="single" w:color="auto" w:sz="4" w:space="0"/>
            </w:tcBorders>
            <w:noWrap/>
            <w:vAlign w:val="center"/>
          </w:tcPr>
          <w:p w14:paraId="6762D6AB">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6D8C93F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52</w:t>
            </w:r>
          </w:p>
        </w:tc>
        <w:tc>
          <w:tcPr>
            <w:tcW w:w="1225" w:type="dxa"/>
            <w:tcBorders>
              <w:top w:val="single" w:color="auto" w:sz="4" w:space="0"/>
              <w:left w:val="nil"/>
              <w:bottom w:val="single" w:color="auto" w:sz="4" w:space="0"/>
              <w:right w:val="single" w:color="auto" w:sz="4" w:space="0"/>
            </w:tcBorders>
            <w:noWrap/>
            <w:vAlign w:val="center"/>
          </w:tcPr>
          <w:p w14:paraId="396A6AA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92+100</w:t>
            </w:r>
          </w:p>
        </w:tc>
        <w:tc>
          <w:tcPr>
            <w:tcW w:w="893" w:type="dxa"/>
            <w:tcBorders>
              <w:top w:val="single" w:color="auto" w:sz="4" w:space="0"/>
              <w:left w:val="nil"/>
              <w:bottom w:val="single" w:color="auto" w:sz="4" w:space="0"/>
              <w:right w:val="single" w:color="auto" w:sz="4" w:space="0"/>
            </w:tcBorders>
            <w:noWrap/>
            <w:vAlign w:val="center"/>
          </w:tcPr>
          <w:p w14:paraId="1D03D988">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5A33647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83</w:t>
            </w:r>
          </w:p>
        </w:tc>
        <w:tc>
          <w:tcPr>
            <w:tcW w:w="1231" w:type="dxa"/>
            <w:tcBorders>
              <w:top w:val="single" w:color="auto" w:sz="4" w:space="0"/>
              <w:left w:val="nil"/>
              <w:bottom w:val="single" w:color="auto" w:sz="4" w:space="0"/>
              <w:right w:val="single" w:color="auto" w:sz="4" w:space="0"/>
            </w:tcBorders>
            <w:noWrap/>
            <w:vAlign w:val="center"/>
          </w:tcPr>
          <w:p w14:paraId="73C77E2F">
            <w:pPr>
              <w:pStyle w:val="3"/>
              <w:ind w:firstLine="0"/>
              <w:jc w:val="left"/>
              <w:rPr>
                <w:rFonts w:hint="eastAsia" w:ascii="宋体" w:hAnsi="宋体" w:cs="宋体"/>
                <w:i w:val="0"/>
                <w:color w:val="auto"/>
                <w:szCs w:val="21"/>
                <w:highlight w:val="none"/>
              </w:rPr>
            </w:pPr>
            <w:r>
              <w:rPr>
                <w:rFonts w:hint="eastAsia" w:ascii="宋体" w:hAnsi="宋体" w:cs="宋体"/>
                <w:i w:val="0"/>
                <w:color w:val="auto"/>
                <w:szCs w:val="21"/>
                <w:highlight w:val="none"/>
              </w:rPr>
              <w:t>103+000</w:t>
            </w:r>
          </w:p>
        </w:tc>
        <w:tc>
          <w:tcPr>
            <w:tcW w:w="882" w:type="dxa"/>
            <w:tcBorders>
              <w:top w:val="single" w:color="auto" w:sz="4" w:space="0"/>
              <w:left w:val="nil"/>
              <w:bottom w:val="single" w:color="auto" w:sz="4" w:space="0"/>
              <w:right w:val="single" w:color="auto" w:sz="4" w:space="0"/>
            </w:tcBorders>
            <w:noWrap/>
            <w:vAlign w:val="center"/>
          </w:tcPr>
          <w:p w14:paraId="5381BA78">
            <w:pPr>
              <w:pStyle w:val="3"/>
              <w:ind w:firstLine="210"/>
              <w:rPr>
                <w:rFonts w:hint="eastAsia" w:ascii="宋体" w:hAnsi="宋体" w:cs="宋体"/>
                <w:i w:val="0"/>
                <w:color w:val="auto"/>
                <w:szCs w:val="21"/>
                <w:highlight w:val="none"/>
              </w:rPr>
            </w:pPr>
          </w:p>
        </w:tc>
      </w:tr>
      <w:tr w14:paraId="5442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48D70C4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22</w:t>
            </w:r>
          </w:p>
        </w:tc>
        <w:tc>
          <w:tcPr>
            <w:tcW w:w="1215" w:type="dxa"/>
            <w:tcBorders>
              <w:top w:val="single" w:color="auto" w:sz="4" w:space="0"/>
              <w:left w:val="nil"/>
              <w:bottom w:val="single" w:color="auto" w:sz="4" w:space="0"/>
              <w:right w:val="single" w:color="auto" w:sz="4" w:space="0"/>
            </w:tcBorders>
            <w:noWrap/>
            <w:vAlign w:val="center"/>
          </w:tcPr>
          <w:p w14:paraId="416B037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84+000</w:t>
            </w:r>
          </w:p>
        </w:tc>
        <w:tc>
          <w:tcPr>
            <w:tcW w:w="891" w:type="dxa"/>
            <w:tcBorders>
              <w:top w:val="single" w:color="auto" w:sz="4" w:space="0"/>
              <w:left w:val="nil"/>
              <w:bottom w:val="single" w:color="auto" w:sz="4" w:space="0"/>
              <w:right w:val="single" w:color="auto" w:sz="4" w:space="0"/>
            </w:tcBorders>
            <w:noWrap/>
            <w:vAlign w:val="center"/>
          </w:tcPr>
          <w:p w14:paraId="7982BB67">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216C27C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53</w:t>
            </w:r>
          </w:p>
        </w:tc>
        <w:tc>
          <w:tcPr>
            <w:tcW w:w="1225" w:type="dxa"/>
            <w:tcBorders>
              <w:top w:val="single" w:color="auto" w:sz="4" w:space="0"/>
              <w:left w:val="nil"/>
              <w:bottom w:val="single" w:color="auto" w:sz="4" w:space="0"/>
              <w:right w:val="single" w:color="auto" w:sz="4" w:space="0"/>
            </w:tcBorders>
            <w:noWrap/>
            <w:vAlign w:val="center"/>
          </w:tcPr>
          <w:p w14:paraId="2352C9E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92+400</w:t>
            </w:r>
          </w:p>
        </w:tc>
        <w:tc>
          <w:tcPr>
            <w:tcW w:w="893" w:type="dxa"/>
            <w:tcBorders>
              <w:top w:val="single" w:color="auto" w:sz="4" w:space="0"/>
              <w:left w:val="nil"/>
              <w:bottom w:val="single" w:color="auto" w:sz="4" w:space="0"/>
              <w:right w:val="single" w:color="auto" w:sz="4" w:space="0"/>
            </w:tcBorders>
            <w:noWrap/>
            <w:vAlign w:val="center"/>
          </w:tcPr>
          <w:p w14:paraId="778FED68">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64C33E4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84</w:t>
            </w:r>
          </w:p>
        </w:tc>
        <w:tc>
          <w:tcPr>
            <w:tcW w:w="1231" w:type="dxa"/>
            <w:tcBorders>
              <w:top w:val="single" w:color="auto" w:sz="4" w:space="0"/>
              <w:left w:val="nil"/>
              <w:bottom w:val="single" w:color="auto" w:sz="4" w:space="0"/>
              <w:right w:val="single" w:color="auto" w:sz="4" w:space="0"/>
            </w:tcBorders>
            <w:noWrap/>
            <w:vAlign w:val="center"/>
          </w:tcPr>
          <w:p w14:paraId="64EE22C3">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103+500</w:t>
            </w:r>
          </w:p>
        </w:tc>
        <w:tc>
          <w:tcPr>
            <w:tcW w:w="882" w:type="dxa"/>
            <w:tcBorders>
              <w:top w:val="single" w:color="auto" w:sz="4" w:space="0"/>
              <w:left w:val="nil"/>
              <w:bottom w:val="single" w:color="auto" w:sz="4" w:space="0"/>
              <w:right w:val="single" w:color="auto" w:sz="4" w:space="0"/>
            </w:tcBorders>
            <w:noWrap/>
            <w:vAlign w:val="center"/>
          </w:tcPr>
          <w:p w14:paraId="0BBDB34C">
            <w:pPr>
              <w:pStyle w:val="3"/>
              <w:ind w:firstLine="210"/>
              <w:rPr>
                <w:rFonts w:hint="eastAsia" w:ascii="宋体" w:hAnsi="宋体" w:cs="宋体"/>
                <w:i w:val="0"/>
                <w:color w:val="auto"/>
                <w:szCs w:val="21"/>
                <w:highlight w:val="none"/>
              </w:rPr>
            </w:pPr>
          </w:p>
        </w:tc>
      </w:tr>
      <w:tr w14:paraId="65CF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09FAC5D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23</w:t>
            </w:r>
          </w:p>
        </w:tc>
        <w:tc>
          <w:tcPr>
            <w:tcW w:w="1215" w:type="dxa"/>
            <w:tcBorders>
              <w:top w:val="single" w:color="auto" w:sz="4" w:space="0"/>
              <w:left w:val="nil"/>
              <w:bottom w:val="single" w:color="auto" w:sz="4" w:space="0"/>
              <w:right w:val="single" w:color="auto" w:sz="4" w:space="0"/>
            </w:tcBorders>
            <w:noWrap/>
            <w:vAlign w:val="center"/>
          </w:tcPr>
          <w:p w14:paraId="3D5499E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84+300</w:t>
            </w:r>
          </w:p>
        </w:tc>
        <w:tc>
          <w:tcPr>
            <w:tcW w:w="891" w:type="dxa"/>
            <w:tcBorders>
              <w:top w:val="single" w:color="auto" w:sz="4" w:space="0"/>
              <w:left w:val="nil"/>
              <w:bottom w:val="single" w:color="auto" w:sz="4" w:space="0"/>
              <w:right w:val="single" w:color="auto" w:sz="4" w:space="0"/>
            </w:tcBorders>
            <w:noWrap/>
            <w:vAlign w:val="center"/>
          </w:tcPr>
          <w:p w14:paraId="51673BDD">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1F361F1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54</w:t>
            </w:r>
          </w:p>
        </w:tc>
        <w:tc>
          <w:tcPr>
            <w:tcW w:w="1225" w:type="dxa"/>
            <w:tcBorders>
              <w:top w:val="single" w:color="auto" w:sz="4" w:space="0"/>
              <w:left w:val="nil"/>
              <w:bottom w:val="single" w:color="auto" w:sz="4" w:space="0"/>
              <w:right w:val="single" w:color="auto" w:sz="4" w:space="0"/>
            </w:tcBorders>
            <w:noWrap/>
            <w:vAlign w:val="center"/>
          </w:tcPr>
          <w:p w14:paraId="752CF42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92+700</w:t>
            </w:r>
          </w:p>
        </w:tc>
        <w:tc>
          <w:tcPr>
            <w:tcW w:w="893" w:type="dxa"/>
            <w:tcBorders>
              <w:top w:val="single" w:color="auto" w:sz="4" w:space="0"/>
              <w:left w:val="nil"/>
              <w:bottom w:val="single" w:color="auto" w:sz="4" w:space="0"/>
              <w:right w:val="single" w:color="auto" w:sz="4" w:space="0"/>
            </w:tcBorders>
            <w:noWrap/>
            <w:vAlign w:val="center"/>
          </w:tcPr>
          <w:p w14:paraId="639ACA25">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761602D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85</w:t>
            </w:r>
          </w:p>
        </w:tc>
        <w:tc>
          <w:tcPr>
            <w:tcW w:w="1231" w:type="dxa"/>
            <w:tcBorders>
              <w:top w:val="single" w:color="auto" w:sz="4" w:space="0"/>
              <w:left w:val="nil"/>
              <w:bottom w:val="single" w:color="auto" w:sz="4" w:space="0"/>
              <w:right w:val="single" w:color="auto" w:sz="4" w:space="0"/>
            </w:tcBorders>
            <w:noWrap/>
            <w:vAlign w:val="center"/>
          </w:tcPr>
          <w:p w14:paraId="703E60DB">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104+000</w:t>
            </w:r>
          </w:p>
        </w:tc>
        <w:tc>
          <w:tcPr>
            <w:tcW w:w="882" w:type="dxa"/>
            <w:tcBorders>
              <w:top w:val="single" w:color="auto" w:sz="4" w:space="0"/>
              <w:left w:val="nil"/>
              <w:bottom w:val="single" w:color="auto" w:sz="4" w:space="0"/>
              <w:right w:val="single" w:color="auto" w:sz="4" w:space="0"/>
            </w:tcBorders>
            <w:noWrap/>
            <w:vAlign w:val="center"/>
          </w:tcPr>
          <w:p w14:paraId="06D0F415">
            <w:pPr>
              <w:pStyle w:val="3"/>
              <w:ind w:firstLine="210"/>
              <w:rPr>
                <w:rFonts w:hint="eastAsia" w:ascii="宋体" w:hAnsi="宋体" w:cs="宋体"/>
                <w:i w:val="0"/>
                <w:color w:val="auto"/>
                <w:szCs w:val="21"/>
                <w:highlight w:val="none"/>
              </w:rPr>
            </w:pPr>
          </w:p>
        </w:tc>
      </w:tr>
      <w:tr w14:paraId="63D1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09278EA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24</w:t>
            </w:r>
          </w:p>
        </w:tc>
        <w:tc>
          <w:tcPr>
            <w:tcW w:w="1215" w:type="dxa"/>
            <w:tcBorders>
              <w:top w:val="single" w:color="auto" w:sz="4" w:space="0"/>
              <w:left w:val="nil"/>
              <w:bottom w:val="single" w:color="auto" w:sz="4" w:space="0"/>
              <w:right w:val="single" w:color="auto" w:sz="4" w:space="0"/>
            </w:tcBorders>
            <w:noWrap/>
            <w:vAlign w:val="center"/>
          </w:tcPr>
          <w:p w14:paraId="7A743B2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84+600</w:t>
            </w:r>
          </w:p>
        </w:tc>
        <w:tc>
          <w:tcPr>
            <w:tcW w:w="891" w:type="dxa"/>
            <w:tcBorders>
              <w:top w:val="single" w:color="auto" w:sz="4" w:space="0"/>
              <w:left w:val="nil"/>
              <w:bottom w:val="single" w:color="auto" w:sz="4" w:space="0"/>
              <w:right w:val="single" w:color="auto" w:sz="4" w:space="0"/>
            </w:tcBorders>
            <w:noWrap/>
            <w:vAlign w:val="center"/>
          </w:tcPr>
          <w:p w14:paraId="10F7C5F8">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17BE095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55</w:t>
            </w:r>
          </w:p>
        </w:tc>
        <w:tc>
          <w:tcPr>
            <w:tcW w:w="1225" w:type="dxa"/>
            <w:tcBorders>
              <w:top w:val="single" w:color="auto" w:sz="4" w:space="0"/>
              <w:left w:val="nil"/>
              <w:bottom w:val="single" w:color="auto" w:sz="4" w:space="0"/>
              <w:right w:val="single" w:color="auto" w:sz="4" w:space="0"/>
            </w:tcBorders>
            <w:noWrap/>
            <w:vAlign w:val="center"/>
          </w:tcPr>
          <w:p w14:paraId="7C2CEB4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93+000</w:t>
            </w:r>
          </w:p>
        </w:tc>
        <w:tc>
          <w:tcPr>
            <w:tcW w:w="893" w:type="dxa"/>
            <w:tcBorders>
              <w:top w:val="single" w:color="auto" w:sz="4" w:space="0"/>
              <w:left w:val="nil"/>
              <w:bottom w:val="single" w:color="auto" w:sz="4" w:space="0"/>
              <w:right w:val="single" w:color="auto" w:sz="4" w:space="0"/>
            </w:tcBorders>
            <w:noWrap/>
            <w:vAlign w:val="center"/>
          </w:tcPr>
          <w:p w14:paraId="2398FF8D">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752F264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86</w:t>
            </w:r>
          </w:p>
        </w:tc>
        <w:tc>
          <w:tcPr>
            <w:tcW w:w="1231" w:type="dxa"/>
            <w:tcBorders>
              <w:top w:val="single" w:color="auto" w:sz="4" w:space="0"/>
              <w:left w:val="nil"/>
              <w:bottom w:val="single" w:color="auto" w:sz="4" w:space="0"/>
              <w:right w:val="single" w:color="auto" w:sz="4" w:space="0"/>
            </w:tcBorders>
            <w:noWrap/>
            <w:vAlign w:val="center"/>
          </w:tcPr>
          <w:p w14:paraId="3E045EC2">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104+300</w:t>
            </w:r>
          </w:p>
        </w:tc>
        <w:tc>
          <w:tcPr>
            <w:tcW w:w="882" w:type="dxa"/>
            <w:tcBorders>
              <w:top w:val="single" w:color="auto" w:sz="4" w:space="0"/>
              <w:left w:val="nil"/>
              <w:bottom w:val="single" w:color="auto" w:sz="4" w:space="0"/>
              <w:right w:val="single" w:color="auto" w:sz="4" w:space="0"/>
            </w:tcBorders>
            <w:noWrap/>
            <w:vAlign w:val="center"/>
          </w:tcPr>
          <w:p w14:paraId="194BFD32">
            <w:pPr>
              <w:pStyle w:val="3"/>
              <w:ind w:firstLine="210"/>
              <w:rPr>
                <w:rFonts w:hint="eastAsia" w:ascii="宋体" w:hAnsi="宋体" w:cs="宋体"/>
                <w:i w:val="0"/>
                <w:color w:val="auto"/>
                <w:szCs w:val="21"/>
                <w:highlight w:val="none"/>
              </w:rPr>
            </w:pPr>
          </w:p>
        </w:tc>
      </w:tr>
      <w:tr w14:paraId="3DB9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64BB231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25</w:t>
            </w:r>
          </w:p>
        </w:tc>
        <w:tc>
          <w:tcPr>
            <w:tcW w:w="1215" w:type="dxa"/>
            <w:tcBorders>
              <w:top w:val="single" w:color="auto" w:sz="4" w:space="0"/>
              <w:left w:val="nil"/>
              <w:bottom w:val="single" w:color="auto" w:sz="4" w:space="0"/>
              <w:right w:val="single" w:color="auto" w:sz="4" w:space="0"/>
            </w:tcBorders>
            <w:noWrap/>
            <w:vAlign w:val="center"/>
          </w:tcPr>
          <w:p w14:paraId="2DD9E24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84+800</w:t>
            </w:r>
          </w:p>
        </w:tc>
        <w:tc>
          <w:tcPr>
            <w:tcW w:w="891" w:type="dxa"/>
            <w:tcBorders>
              <w:top w:val="single" w:color="auto" w:sz="4" w:space="0"/>
              <w:left w:val="nil"/>
              <w:bottom w:val="single" w:color="auto" w:sz="4" w:space="0"/>
              <w:right w:val="single" w:color="auto" w:sz="4" w:space="0"/>
            </w:tcBorders>
            <w:noWrap/>
            <w:vAlign w:val="center"/>
          </w:tcPr>
          <w:p w14:paraId="0237A477">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3F0F12E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56</w:t>
            </w:r>
          </w:p>
        </w:tc>
        <w:tc>
          <w:tcPr>
            <w:tcW w:w="1225" w:type="dxa"/>
            <w:tcBorders>
              <w:top w:val="single" w:color="auto" w:sz="4" w:space="0"/>
              <w:left w:val="nil"/>
              <w:bottom w:val="single" w:color="auto" w:sz="4" w:space="0"/>
              <w:right w:val="single" w:color="auto" w:sz="4" w:space="0"/>
            </w:tcBorders>
            <w:noWrap/>
            <w:vAlign w:val="center"/>
          </w:tcPr>
          <w:p w14:paraId="1A2D5B3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95+200</w:t>
            </w:r>
          </w:p>
        </w:tc>
        <w:tc>
          <w:tcPr>
            <w:tcW w:w="893" w:type="dxa"/>
            <w:tcBorders>
              <w:top w:val="single" w:color="auto" w:sz="4" w:space="0"/>
              <w:left w:val="nil"/>
              <w:bottom w:val="single" w:color="auto" w:sz="4" w:space="0"/>
              <w:right w:val="single" w:color="auto" w:sz="4" w:space="0"/>
            </w:tcBorders>
            <w:noWrap/>
            <w:vAlign w:val="center"/>
          </w:tcPr>
          <w:p w14:paraId="18AB9B6A">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6520F27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87</w:t>
            </w:r>
          </w:p>
        </w:tc>
        <w:tc>
          <w:tcPr>
            <w:tcW w:w="1231" w:type="dxa"/>
            <w:tcBorders>
              <w:top w:val="single" w:color="auto" w:sz="4" w:space="0"/>
              <w:left w:val="nil"/>
              <w:bottom w:val="single" w:color="auto" w:sz="4" w:space="0"/>
              <w:right w:val="single" w:color="auto" w:sz="4" w:space="0"/>
            </w:tcBorders>
            <w:noWrap/>
            <w:vAlign w:val="center"/>
          </w:tcPr>
          <w:p w14:paraId="1864EF3C">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104+700</w:t>
            </w:r>
          </w:p>
        </w:tc>
        <w:tc>
          <w:tcPr>
            <w:tcW w:w="882" w:type="dxa"/>
            <w:tcBorders>
              <w:top w:val="single" w:color="auto" w:sz="4" w:space="0"/>
              <w:left w:val="nil"/>
              <w:bottom w:val="single" w:color="auto" w:sz="4" w:space="0"/>
              <w:right w:val="single" w:color="auto" w:sz="4" w:space="0"/>
            </w:tcBorders>
            <w:noWrap/>
            <w:vAlign w:val="center"/>
          </w:tcPr>
          <w:p w14:paraId="0B2D4C08">
            <w:pPr>
              <w:pStyle w:val="3"/>
              <w:ind w:firstLine="210"/>
              <w:rPr>
                <w:rFonts w:hint="eastAsia" w:ascii="宋体" w:hAnsi="宋体" w:cs="宋体"/>
                <w:i w:val="0"/>
                <w:color w:val="auto"/>
                <w:szCs w:val="21"/>
                <w:highlight w:val="none"/>
              </w:rPr>
            </w:pPr>
          </w:p>
        </w:tc>
      </w:tr>
      <w:tr w14:paraId="17DA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3E4EA17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26</w:t>
            </w:r>
          </w:p>
        </w:tc>
        <w:tc>
          <w:tcPr>
            <w:tcW w:w="1215" w:type="dxa"/>
            <w:tcBorders>
              <w:top w:val="single" w:color="auto" w:sz="4" w:space="0"/>
              <w:left w:val="nil"/>
              <w:bottom w:val="single" w:color="auto" w:sz="4" w:space="0"/>
              <w:right w:val="single" w:color="auto" w:sz="4" w:space="0"/>
            </w:tcBorders>
            <w:noWrap/>
            <w:vAlign w:val="center"/>
          </w:tcPr>
          <w:p w14:paraId="39CF7CB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85+000</w:t>
            </w:r>
          </w:p>
        </w:tc>
        <w:tc>
          <w:tcPr>
            <w:tcW w:w="891" w:type="dxa"/>
            <w:tcBorders>
              <w:top w:val="single" w:color="auto" w:sz="4" w:space="0"/>
              <w:left w:val="nil"/>
              <w:bottom w:val="single" w:color="auto" w:sz="4" w:space="0"/>
              <w:right w:val="single" w:color="auto" w:sz="4" w:space="0"/>
            </w:tcBorders>
            <w:noWrap/>
            <w:vAlign w:val="center"/>
          </w:tcPr>
          <w:p w14:paraId="0931C570">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3D6440C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57</w:t>
            </w:r>
          </w:p>
        </w:tc>
        <w:tc>
          <w:tcPr>
            <w:tcW w:w="1225" w:type="dxa"/>
            <w:tcBorders>
              <w:top w:val="single" w:color="auto" w:sz="4" w:space="0"/>
              <w:left w:val="nil"/>
              <w:bottom w:val="single" w:color="auto" w:sz="4" w:space="0"/>
              <w:right w:val="single" w:color="auto" w:sz="4" w:space="0"/>
            </w:tcBorders>
            <w:noWrap/>
            <w:vAlign w:val="center"/>
          </w:tcPr>
          <w:p w14:paraId="2A95B85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95+400</w:t>
            </w:r>
          </w:p>
        </w:tc>
        <w:tc>
          <w:tcPr>
            <w:tcW w:w="893" w:type="dxa"/>
            <w:tcBorders>
              <w:top w:val="single" w:color="auto" w:sz="4" w:space="0"/>
              <w:left w:val="nil"/>
              <w:bottom w:val="single" w:color="auto" w:sz="4" w:space="0"/>
              <w:right w:val="single" w:color="auto" w:sz="4" w:space="0"/>
            </w:tcBorders>
            <w:noWrap/>
            <w:vAlign w:val="center"/>
          </w:tcPr>
          <w:p w14:paraId="33363F0A">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2AC132B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88</w:t>
            </w:r>
          </w:p>
        </w:tc>
        <w:tc>
          <w:tcPr>
            <w:tcW w:w="1231" w:type="dxa"/>
            <w:tcBorders>
              <w:top w:val="single" w:color="auto" w:sz="4" w:space="0"/>
              <w:left w:val="nil"/>
              <w:bottom w:val="single" w:color="auto" w:sz="4" w:space="0"/>
              <w:right w:val="single" w:color="auto" w:sz="4" w:space="0"/>
            </w:tcBorders>
            <w:noWrap/>
            <w:vAlign w:val="center"/>
          </w:tcPr>
          <w:p w14:paraId="03C47CF5">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105+000</w:t>
            </w:r>
          </w:p>
        </w:tc>
        <w:tc>
          <w:tcPr>
            <w:tcW w:w="882" w:type="dxa"/>
            <w:tcBorders>
              <w:top w:val="single" w:color="auto" w:sz="4" w:space="0"/>
              <w:left w:val="nil"/>
              <w:bottom w:val="single" w:color="auto" w:sz="4" w:space="0"/>
              <w:right w:val="single" w:color="auto" w:sz="4" w:space="0"/>
            </w:tcBorders>
            <w:noWrap/>
            <w:vAlign w:val="center"/>
          </w:tcPr>
          <w:p w14:paraId="0CC4C883">
            <w:pPr>
              <w:pStyle w:val="3"/>
              <w:ind w:firstLine="210"/>
              <w:rPr>
                <w:rFonts w:hint="eastAsia" w:ascii="宋体" w:hAnsi="宋体" w:cs="宋体"/>
                <w:i w:val="0"/>
                <w:color w:val="auto"/>
                <w:szCs w:val="21"/>
                <w:highlight w:val="none"/>
              </w:rPr>
            </w:pPr>
          </w:p>
        </w:tc>
      </w:tr>
      <w:tr w14:paraId="77E5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0DB5B78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27</w:t>
            </w:r>
          </w:p>
        </w:tc>
        <w:tc>
          <w:tcPr>
            <w:tcW w:w="1215" w:type="dxa"/>
            <w:tcBorders>
              <w:top w:val="single" w:color="auto" w:sz="4" w:space="0"/>
              <w:left w:val="nil"/>
              <w:bottom w:val="single" w:color="auto" w:sz="4" w:space="0"/>
              <w:right w:val="single" w:color="auto" w:sz="4" w:space="0"/>
            </w:tcBorders>
            <w:noWrap/>
            <w:vAlign w:val="center"/>
          </w:tcPr>
          <w:p w14:paraId="0BE1DDB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85+200</w:t>
            </w:r>
          </w:p>
        </w:tc>
        <w:tc>
          <w:tcPr>
            <w:tcW w:w="891" w:type="dxa"/>
            <w:tcBorders>
              <w:top w:val="single" w:color="auto" w:sz="4" w:space="0"/>
              <w:left w:val="nil"/>
              <w:bottom w:val="single" w:color="auto" w:sz="4" w:space="0"/>
              <w:right w:val="single" w:color="auto" w:sz="4" w:space="0"/>
            </w:tcBorders>
            <w:noWrap/>
            <w:vAlign w:val="center"/>
          </w:tcPr>
          <w:p w14:paraId="2EE83426">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745550F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58</w:t>
            </w:r>
          </w:p>
        </w:tc>
        <w:tc>
          <w:tcPr>
            <w:tcW w:w="1225" w:type="dxa"/>
            <w:tcBorders>
              <w:top w:val="single" w:color="auto" w:sz="4" w:space="0"/>
              <w:left w:val="nil"/>
              <w:bottom w:val="single" w:color="auto" w:sz="4" w:space="0"/>
              <w:right w:val="single" w:color="auto" w:sz="4" w:space="0"/>
            </w:tcBorders>
            <w:noWrap/>
            <w:vAlign w:val="center"/>
          </w:tcPr>
          <w:p w14:paraId="5DA0A51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95+600</w:t>
            </w:r>
          </w:p>
        </w:tc>
        <w:tc>
          <w:tcPr>
            <w:tcW w:w="893" w:type="dxa"/>
            <w:tcBorders>
              <w:top w:val="single" w:color="auto" w:sz="4" w:space="0"/>
              <w:left w:val="nil"/>
              <w:bottom w:val="single" w:color="auto" w:sz="4" w:space="0"/>
              <w:right w:val="single" w:color="auto" w:sz="4" w:space="0"/>
            </w:tcBorders>
            <w:noWrap/>
            <w:vAlign w:val="center"/>
          </w:tcPr>
          <w:p w14:paraId="66F9953D">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1FAA55C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89</w:t>
            </w:r>
          </w:p>
        </w:tc>
        <w:tc>
          <w:tcPr>
            <w:tcW w:w="1231" w:type="dxa"/>
            <w:tcBorders>
              <w:top w:val="single" w:color="auto" w:sz="4" w:space="0"/>
              <w:left w:val="nil"/>
              <w:bottom w:val="single" w:color="auto" w:sz="4" w:space="0"/>
              <w:right w:val="single" w:color="auto" w:sz="4" w:space="0"/>
            </w:tcBorders>
            <w:noWrap/>
            <w:vAlign w:val="center"/>
          </w:tcPr>
          <w:p w14:paraId="308E373D">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105+300</w:t>
            </w:r>
          </w:p>
        </w:tc>
        <w:tc>
          <w:tcPr>
            <w:tcW w:w="882" w:type="dxa"/>
            <w:tcBorders>
              <w:top w:val="single" w:color="auto" w:sz="4" w:space="0"/>
              <w:left w:val="nil"/>
              <w:bottom w:val="single" w:color="auto" w:sz="4" w:space="0"/>
              <w:right w:val="single" w:color="auto" w:sz="4" w:space="0"/>
            </w:tcBorders>
            <w:noWrap/>
            <w:vAlign w:val="center"/>
          </w:tcPr>
          <w:p w14:paraId="47C5AE70">
            <w:pPr>
              <w:pStyle w:val="3"/>
              <w:ind w:firstLine="210"/>
              <w:rPr>
                <w:rFonts w:hint="eastAsia" w:ascii="宋体" w:hAnsi="宋体" w:cs="宋体"/>
                <w:i w:val="0"/>
                <w:color w:val="auto"/>
                <w:szCs w:val="21"/>
                <w:highlight w:val="none"/>
              </w:rPr>
            </w:pPr>
          </w:p>
        </w:tc>
      </w:tr>
      <w:tr w14:paraId="3439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44F0967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28</w:t>
            </w:r>
          </w:p>
        </w:tc>
        <w:tc>
          <w:tcPr>
            <w:tcW w:w="1215" w:type="dxa"/>
            <w:tcBorders>
              <w:top w:val="single" w:color="auto" w:sz="4" w:space="0"/>
              <w:left w:val="nil"/>
              <w:bottom w:val="single" w:color="auto" w:sz="4" w:space="0"/>
              <w:right w:val="single" w:color="auto" w:sz="4" w:space="0"/>
            </w:tcBorders>
            <w:noWrap/>
            <w:vAlign w:val="center"/>
          </w:tcPr>
          <w:p w14:paraId="5FC34D1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85+500</w:t>
            </w:r>
          </w:p>
        </w:tc>
        <w:tc>
          <w:tcPr>
            <w:tcW w:w="891" w:type="dxa"/>
            <w:tcBorders>
              <w:top w:val="single" w:color="auto" w:sz="4" w:space="0"/>
              <w:left w:val="nil"/>
              <w:bottom w:val="single" w:color="auto" w:sz="4" w:space="0"/>
              <w:right w:val="single" w:color="auto" w:sz="4" w:space="0"/>
            </w:tcBorders>
            <w:noWrap/>
            <w:vAlign w:val="center"/>
          </w:tcPr>
          <w:p w14:paraId="42719AF9">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17ACCD6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59</w:t>
            </w:r>
          </w:p>
        </w:tc>
        <w:tc>
          <w:tcPr>
            <w:tcW w:w="1225" w:type="dxa"/>
            <w:tcBorders>
              <w:top w:val="single" w:color="auto" w:sz="4" w:space="0"/>
              <w:left w:val="nil"/>
              <w:bottom w:val="single" w:color="auto" w:sz="4" w:space="0"/>
              <w:right w:val="single" w:color="auto" w:sz="4" w:space="0"/>
            </w:tcBorders>
            <w:noWrap/>
            <w:vAlign w:val="center"/>
          </w:tcPr>
          <w:p w14:paraId="091BAC7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95+800</w:t>
            </w:r>
          </w:p>
        </w:tc>
        <w:tc>
          <w:tcPr>
            <w:tcW w:w="893" w:type="dxa"/>
            <w:tcBorders>
              <w:top w:val="single" w:color="auto" w:sz="4" w:space="0"/>
              <w:left w:val="nil"/>
              <w:bottom w:val="single" w:color="auto" w:sz="4" w:space="0"/>
              <w:right w:val="single" w:color="auto" w:sz="4" w:space="0"/>
            </w:tcBorders>
            <w:noWrap/>
            <w:vAlign w:val="center"/>
          </w:tcPr>
          <w:p w14:paraId="611FBAE7">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7DBBC35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90</w:t>
            </w:r>
          </w:p>
        </w:tc>
        <w:tc>
          <w:tcPr>
            <w:tcW w:w="1231" w:type="dxa"/>
            <w:tcBorders>
              <w:top w:val="single" w:color="auto" w:sz="4" w:space="0"/>
              <w:left w:val="nil"/>
              <w:bottom w:val="single" w:color="auto" w:sz="4" w:space="0"/>
              <w:right w:val="single" w:color="auto" w:sz="4" w:space="0"/>
            </w:tcBorders>
            <w:noWrap/>
            <w:vAlign w:val="center"/>
          </w:tcPr>
          <w:p w14:paraId="537A454B">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105+800</w:t>
            </w:r>
          </w:p>
        </w:tc>
        <w:tc>
          <w:tcPr>
            <w:tcW w:w="882" w:type="dxa"/>
            <w:tcBorders>
              <w:top w:val="single" w:color="auto" w:sz="4" w:space="0"/>
              <w:left w:val="nil"/>
              <w:bottom w:val="single" w:color="auto" w:sz="4" w:space="0"/>
              <w:right w:val="single" w:color="auto" w:sz="4" w:space="0"/>
            </w:tcBorders>
            <w:noWrap/>
            <w:vAlign w:val="center"/>
          </w:tcPr>
          <w:p w14:paraId="7BB37605">
            <w:pPr>
              <w:pStyle w:val="3"/>
              <w:ind w:firstLine="210"/>
              <w:rPr>
                <w:rFonts w:hint="eastAsia" w:ascii="宋体" w:hAnsi="宋体" w:cs="宋体"/>
                <w:i w:val="0"/>
                <w:color w:val="auto"/>
                <w:szCs w:val="21"/>
                <w:highlight w:val="none"/>
              </w:rPr>
            </w:pPr>
          </w:p>
        </w:tc>
      </w:tr>
      <w:tr w14:paraId="6CBB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7024DF7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29</w:t>
            </w:r>
          </w:p>
        </w:tc>
        <w:tc>
          <w:tcPr>
            <w:tcW w:w="1215" w:type="dxa"/>
            <w:tcBorders>
              <w:top w:val="single" w:color="auto" w:sz="4" w:space="0"/>
              <w:left w:val="nil"/>
              <w:bottom w:val="single" w:color="auto" w:sz="4" w:space="0"/>
              <w:right w:val="single" w:color="auto" w:sz="4" w:space="0"/>
            </w:tcBorders>
            <w:noWrap/>
            <w:vAlign w:val="center"/>
          </w:tcPr>
          <w:p w14:paraId="3BD6792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86+000</w:t>
            </w:r>
          </w:p>
        </w:tc>
        <w:tc>
          <w:tcPr>
            <w:tcW w:w="891" w:type="dxa"/>
            <w:tcBorders>
              <w:top w:val="single" w:color="auto" w:sz="4" w:space="0"/>
              <w:left w:val="nil"/>
              <w:bottom w:val="single" w:color="auto" w:sz="4" w:space="0"/>
              <w:right w:val="single" w:color="auto" w:sz="4" w:space="0"/>
            </w:tcBorders>
            <w:noWrap/>
            <w:vAlign w:val="center"/>
          </w:tcPr>
          <w:p w14:paraId="3E43E51B">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2BC50A5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60</w:t>
            </w:r>
          </w:p>
        </w:tc>
        <w:tc>
          <w:tcPr>
            <w:tcW w:w="1225" w:type="dxa"/>
            <w:tcBorders>
              <w:top w:val="single" w:color="auto" w:sz="4" w:space="0"/>
              <w:left w:val="nil"/>
              <w:bottom w:val="single" w:color="auto" w:sz="4" w:space="0"/>
              <w:right w:val="single" w:color="auto" w:sz="4" w:space="0"/>
            </w:tcBorders>
            <w:noWrap/>
            <w:vAlign w:val="center"/>
          </w:tcPr>
          <w:p w14:paraId="7DCB29B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96+000</w:t>
            </w:r>
          </w:p>
        </w:tc>
        <w:tc>
          <w:tcPr>
            <w:tcW w:w="893" w:type="dxa"/>
            <w:tcBorders>
              <w:top w:val="single" w:color="auto" w:sz="4" w:space="0"/>
              <w:left w:val="nil"/>
              <w:bottom w:val="single" w:color="auto" w:sz="4" w:space="0"/>
              <w:right w:val="single" w:color="auto" w:sz="4" w:space="0"/>
            </w:tcBorders>
            <w:noWrap/>
            <w:vAlign w:val="center"/>
          </w:tcPr>
          <w:p w14:paraId="0E9C3978">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507128C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91</w:t>
            </w:r>
          </w:p>
        </w:tc>
        <w:tc>
          <w:tcPr>
            <w:tcW w:w="1231" w:type="dxa"/>
            <w:tcBorders>
              <w:top w:val="single" w:color="auto" w:sz="4" w:space="0"/>
              <w:left w:val="nil"/>
              <w:bottom w:val="single" w:color="auto" w:sz="4" w:space="0"/>
              <w:right w:val="single" w:color="auto" w:sz="4" w:space="0"/>
            </w:tcBorders>
            <w:noWrap/>
            <w:vAlign w:val="center"/>
          </w:tcPr>
          <w:p w14:paraId="142DB6CA">
            <w:pPr>
              <w:pStyle w:val="3"/>
              <w:ind w:firstLine="0"/>
              <w:rPr>
                <w:rFonts w:hint="eastAsia" w:ascii="宋体" w:hAnsi="宋体" w:cs="宋体"/>
                <w:i w:val="0"/>
                <w:color w:val="auto"/>
                <w:szCs w:val="21"/>
                <w:highlight w:val="none"/>
              </w:rPr>
            </w:pPr>
            <w:r>
              <w:rPr>
                <w:rFonts w:hint="eastAsia" w:ascii="宋体" w:hAnsi="宋体" w:cs="宋体"/>
                <w:i w:val="0"/>
                <w:color w:val="auto"/>
                <w:szCs w:val="21"/>
                <w:highlight w:val="none"/>
              </w:rPr>
              <w:t>106+100</w:t>
            </w:r>
          </w:p>
        </w:tc>
        <w:tc>
          <w:tcPr>
            <w:tcW w:w="882" w:type="dxa"/>
            <w:tcBorders>
              <w:top w:val="single" w:color="auto" w:sz="4" w:space="0"/>
              <w:left w:val="nil"/>
              <w:bottom w:val="single" w:color="auto" w:sz="4" w:space="0"/>
              <w:right w:val="single" w:color="auto" w:sz="4" w:space="0"/>
            </w:tcBorders>
            <w:noWrap/>
            <w:vAlign w:val="center"/>
          </w:tcPr>
          <w:p w14:paraId="694C1805">
            <w:pPr>
              <w:pStyle w:val="3"/>
              <w:ind w:firstLine="210"/>
              <w:rPr>
                <w:rFonts w:hint="eastAsia" w:ascii="宋体" w:hAnsi="宋体" w:cs="宋体"/>
                <w:i w:val="0"/>
                <w:color w:val="auto"/>
                <w:szCs w:val="21"/>
                <w:highlight w:val="none"/>
              </w:rPr>
            </w:pPr>
          </w:p>
        </w:tc>
      </w:tr>
      <w:tr w14:paraId="549F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3E7FEE6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30</w:t>
            </w:r>
          </w:p>
        </w:tc>
        <w:tc>
          <w:tcPr>
            <w:tcW w:w="1215" w:type="dxa"/>
            <w:tcBorders>
              <w:top w:val="single" w:color="auto" w:sz="4" w:space="0"/>
              <w:left w:val="nil"/>
              <w:bottom w:val="single" w:color="auto" w:sz="4" w:space="0"/>
              <w:right w:val="single" w:color="auto" w:sz="4" w:space="0"/>
            </w:tcBorders>
            <w:noWrap/>
            <w:vAlign w:val="center"/>
          </w:tcPr>
          <w:p w14:paraId="1CDF9CD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86+200</w:t>
            </w:r>
          </w:p>
        </w:tc>
        <w:tc>
          <w:tcPr>
            <w:tcW w:w="891" w:type="dxa"/>
            <w:tcBorders>
              <w:top w:val="single" w:color="auto" w:sz="4" w:space="0"/>
              <w:left w:val="nil"/>
              <w:bottom w:val="single" w:color="auto" w:sz="4" w:space="0"/>
              <w:right w:val="single" w:color="auto" w:sz="4" w:space="0"/>
            </w:tcBorders>
            <w:noWrap/>
            <w:vAlign w:val="center"/>
          </w:tcPr>
          <w:p w14:paraId="4AF55D71">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7AB7FA4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61</w:t>
            </w:r>
          </w:p>
        </w:tc>
        <w:tc>
          <w:tcPr>
            <w:tcW w:w="1225" w:type="dxa"/>
            <w:tcBorders>
              <w:top w:val="single" w:color="auto" w:sz="4" w:space="0"/>
              <w:left w:val="nil"/>
              <w:bottom w:val="single" w:color="auto" w:sz="4" w:space="0"/>
              <w:right w:val="single" w:color="auto" w:sz="4" w:space="0"/>
            </w:tcBorders>
            <w:noWrap/>
            <w:vAlign w:val="center"/>
          </w:tcPr>
          <w:p w14:paraId="025E069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96+200</w:t>
            </w:r>
          </w:p>
        </w:tc>
        <w:tc>
          <w:tcPr>
            <w:tcW w:w="893" w:type="dxa"/>
            <w:tcBorders>
              <w:top w:val="single" w:color="auto" w:sz="4" w:space="0"/>
              <w:left w:val="nil"/>
              <w:bottom w:val="single" w:color="auto" w:sz="4" w:space="0"/>
              <w:right w:val="single" w:color="auto" w:sz="4" w:space="0"/>
            </w:tcBorders>
            <w:noWrap/>
            <w:vAlign w:val="center"/>
          </w:tcPr>
          <w:p w14:paraId="7C32FAB1">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7C32442D">
            <w:pPr>
              <w:pStyle w:val="3"/>
              <w:ind w:firstLine="210"/>
              <w:rPr>
                <w:rFonts w:hint="eastAsia" w:ascii="宋体" w:hAnsi="宋体" w:cs="宋体"/>
                <w:i w:val="0"/>
                <w:color w:val="auto"/>
                <w:szCs w:val="21"/>
                <w:highlight w:val="none"/>
              </w:rPr>
            </w:pPr>
          </w:p>
        </w:tc>
        <w:tc>
          <w:tcPr>
            <w:tcW w:w="1231" w:type="dxa"/>
            <w:tcBorders>
              <w:top w:val="single" w:color="auto" w:sz="4" w:space="0"/>
              <w:left w:val="nil"/>
              <w:bottom w:val="single" w:color="auto" w:sz="4" w:space="0"/>
              <w:right w:val="single" w:color="auto" w:sz="4" w:space="0"/>
            </w:tcBorders>
            <w:noWrap/>
            <w:vAlign w:val="center"/>
          </w:tcPr>
          <w:p w14:paraId="32E33AE1">
            <w:pPr>
              <w:pStyle w:val="3"/>
              <w:ind w:firstLine="210"/>
              <w:rPr>
                <w:rFonts w:hint="eastAsia" w:ascii="宋体" w:hAnsi="宋体" w:cs="宋体"/>
                <w:i w:val="0"/>
                <w:color w:val="auto"/>
                <w:szCs w:val="21"/>
                <w:highlight w:val="none"/>
              </w:rPr>
            </w:pPr>
          </w:p>
        </w:tc>
        <w:tc>
          <w:tcPr>
            <w:tcW w:w="882" w:type="dxa"/>
            <w:tcBorders>
              <w:top w:val="single" w:color="auto" w:sz="4" w:space="0"/>
              <w:left w:val="nil"/>
              <w:bottom w:val="single" w:color="auto" w:sz="4" w:space="0"/>
              <w:right w:val="single" w:color="auto" w:sz="4" w:space="0"/>
            </w:tcBorders>
            <w:noWrap/>
            <w:vAlign w:val="center"/>
          </w:tcPr>
          <w:p w14:paraId="7F8BD092">
            <w:pPr>
              <w:pStyle w:val="3"/>
              <w:ind w:firstLine="210"/>
              <w:rPr>
                <w:rFonts w:hint="eastAsia" w:ascii="宋体" w:hAnsi="宋体" w:cs="宋体"/>
                <w:i w:val="0"/>
                <w:color w:val="auto"/>
                <w:szCs w:val="21"/>
                <w:highlight w:val="none"/>
              </w:rPr>
            </w:pPr>
          </w:p>
        </w:tc>
      </w:tr>
      <w:tr w14:paraId="66C9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9" w:type="dxa"/>
            <w:tcBorders>
              <w:top w:val="single" w:color="auto" w:sz="4" w:space="0"/>
              <w:left w:val="single" w:color="auto" w:sz="4" w:space="0"/>
              <w:bottom w:val="single" w:color="auto" w:sz="4" w:space="0"/>
              <w:right w:val="single" w:color="auto" w:sz="4" w:space="0"/>
            </w:tcBorders>
            <w:noWrap/>
            <w:vAlign w:val="center"/>
          </w:tcPr>
          <w:p w14:paraId="15926BA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31</w:t>
            </w:r>
          </w:p>
        </w:tc>
        <w:tc>
          <w:tcPr>
            <w:tcW w:w="1215" w:type="dxa"/>
            <w:tcBorders>
              <w:top w:val="single" w:color="auto" w:sz="4" w:space="0"/>
              <w:left w:val="nil"/>
              <w:bottom w:val="single" w:color="auto" w:sz="4" w:space="0"/>
              <w:right w:val="single" w:color="auto" w:sz="4" w:space="0"/>
            </w:tcBorders>
            <w:noWrap/>
            <w:vAlign w:val="center"/>
          </w:tcPr>
          <w:p w14:paraId="68AF643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86+500</w:t>
            </w:r>
          </w:p>
        </w:tc>
        <w:tc>
          <w:tcPr>
            <w:tcW w:w="891" w:type="dxa"/>
            <w:tcBorders>
              <w:top w:val="single" w:color="auto" w:sz="4" w:space="0"/>
              <w:left w:val="nil"/>
              <w:bottom w:val="single" w:color="auto" w:sz="4" w:space="0"/>
              <w:right w:val="single" w:color="auto" w:sz="4" w:space="0"/>
            </w:tcBorders>
            <w:noWrap/>
            <w:vAlign w:val="center"/>
          </w:tcPr>
          <w:p w14:paraId="5B8A9407">
            <w:pPr>
              <w:pStyle w:val="3"/>
              <w:ind w:firstLine="210"/>
              <w:rPr>
                <w:rFonts w:hint="eastAsia" w:ascii="宋体" w:hAnsi="宋体" w:cs="宋体"/>
                <w:i w:val="0"/>
                <w:color w:val="auto"/>
                <w:szCs w:val="21"/>
                <w:highlight w:val="none"/>
              </w:rPr>
            </w:pPr>
          </w:p>
        </w:tc>
        <w:tc>
          <w:tcPr>
            <w:tcW w:w="721" w:type="dxa"/>
            <w:tcBorders>
              <w:top w:val="single" w:color="auto" w:sz="4" w:space="0"/>
              <w:left w:val="nil"/>
              <w:bottom w:val="single" w:color="auto" w:sz="4" w:space="0"/>
              <w:right w:val="single" w:color="auto" w:sz="4" w:space="0"/>
            </w:tcBorders>
            <w:noWrap/>
            <w:vAlign w:val="center"/>
          </w:tcPr>
          <w:p w14:paraId="12E1CF6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62</w:t>
            </w:r>
          </w:p>
        </w:tc>
        <w:tc>
          <w:tcPr>
            <w:tcW w:w="1225" w:type="dxa"/>
            <w:tcBorders>
              <w:top w:val="single" w:color="auto" w:sz="4" w:space="0"/>
              <w:left w:val="nil"/>
              <w:bottom w:val="single" w:color="auto" w:sz="4" w:space="0"/>
              <w:right w:val="single" w:color="auto" w:sz="4" w:space="0"/>
            </w:tcBorders>
            <w:noWrap/>
            <w:vAlign w:val="center"/>
          </w:tcPr>
          <w:p w14:paraId="264A690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96+400</w:t>
            </w:r>
          </w:p>
        </w:tc>
        <w:tc>
          <w:tcPr>
            <w:tcW w:w="893" w:type="dxa"/>
            <w:tcBorders>
              <w:top w:val="single" w:color="auto" w:sz="4" w:space="0"/>
              <w:left w:val="nil"/>
              <w:bottom w:val="single" w:color="auto" w:sz="4" w:space="0"/>
              <w:right w:val="single" w:color="auto" w:sz="4" w:space="0"/>
            </w:tcBorders>
            <w:noWrap/>
            <w:vAlign w:val="center"/>
          </w:tcPr>
          <w:p w14:paraId="184E24DE">
            <w:pPr>
              <w:pStyle w:val="3"/>
              <w:ind w:firstLine="210"/>
              <w:rPr>
                <w:rFonts w:hint="eastAsia" w:ascii="宋体" w:hAnsi="宋体" w:cs="宋体"/>
                <w:i w:val="0"/>
                <w:color w:val="auto"/>
                <w:szCs w:val="21"/>
                <w:highlight w:val="none"/>
              </w:rPr>
            </w:pPr>
          </w:p>
        </w:tc>
        <w:tc>
          <w:tcPr>
            <w:tcW w:w="735" w:type="dxa"/>
            <w:tcBorders>
              <w:top w:val="single" w:color="auto" w:sz="4" w:space="0"/>
              <w:left w:val="nil"/>
              <w:bottom w:val="single" w:color="auto" w:sz="4" w:space="0"/>
              <w:right w:val="single" w:color="auto" w:sz="4" w:space="0"/>
            </w:tcBorders>
            <w:noWrap/>
            <w:vAlign w:val="center"/>
          </w:tcPr>
          <w:p w14:paraId="7260EE26">
            <w:pPr>
              <w:pStyle w:val="3"/>
              <w:ind w:firstLine="210"/>
              <w:rPr>
                <w:rFonts w:hint="eastAsia" w:ascii="宋体" w:hAnsi="宋体" w:cs="宋体"/>
                <w:i w:val="0"/>
                <w:color w:val="auto"/>
                <w:szCs w:val="21"/>
                <w:highlight w:val="none"/>
              </w:rPr>
            </w:pPr>
          </w:p>
        </w:tc>
        <w:tc>
          <w:tcPr>
            <w:tcW w:w="1231" w:type="dxa"/>
            <w:tcBorders>
              <w:top w:val="single" w:color="auto" w:sz="4" w:space="0"/>
              <w:left w:val="nil"/>
              <w:bottom w:val="single" w:color="auto" w:sz="4" w:space="0"/>
              <w:right w:val="single" w:color="auto" w:sz="4" w:space="0"/>
            </w:tcBorders>
            <w:noWrap/>
            <w:vAlign w:val="center"/>
          </w:tcPr>
          <w:p w14:paraId="449BDE7F">
            <w:pPr>
              <w:pStyle w:val="3"/>
              <w:ind w:firstLine="210"/>
              <w:rPr>
                <w:rFonts w:hint="eastAsia" w:ascii="宋体" w:hAnsi="宋体" w:cs="宋体"/>
                <w:i w:val="0"/>
                <w:color w:val="auto"/>
                <w:szCs w:val="21"/>
                <w:highlight w:val="none"/>
              </w:rPr>
            </w:pPr>
          </w:p>
        </w:tc>
        <w:tc>
          <w:tcPr>
            <w:tcW w:w="882" w:type="dxa"/>
            <w:tcBorders>
              <w:top w:val="single" w:color="auto" w:sz="4" w:space="0"/>
              <w:left w:val="nil"/>
              <w:bottom w:val="single" w:color="auto" w:sz="4" w:space="0"/>
              <w:right w:val="single" w:color="auto" w:sz="4" w:space="0"/>
            </w:tcBorders>
            <w:noWrap/>
            <w:vAlign w:val="center"/>
          </w:tcPr>
          <w:p w14:paraId="14848C83">
            <w:pPr>
              <w:pStyle w:val="3"/>
              <w:ind w:firstLine="210"/>
              <w:rPr>
                <w:rFonts w:hint="eastAsia" w:ascii="宋体" w:hAnsi="宋体" w:cs="宋体"/>
                <w:i w:val="0"/>
                <w:color w:val="auto"/>
                <w:szCs w:val="21"/>
                <w:highlight w:val="none"/>
              </w:rPr>
            </w:pPr>
          </w:p>
        </w:tc>
      </w:tr>
    </w:tbl>
    <w:p w14:paraId="51CD14DB">
      <w:pPr>
        <w:pStyle w:val="3"/>
        <w:ind w:firstLine="210"/>
        <w:rPr>
          <w:rFonts w:hint="eastAsia" w:ascii="宋体" w:hAnsi="宋体" w:cs="宋体"/>
          <w:i w:val="0"/>
          <w:color w:val="auto"/>
          <w:szCs w:val="21"/>
          <w:highlight w:val="none"/>
        </w:rPr>
      </w:pPr>
    </w:p>
    <w:p w14:paraId="126545D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2、盐平段海塘近岸滩地观测断面布置情况表</w:t>
      </w:r>
    </w:p>
    <w:tbl>
      <w:tblPr>
        <w:tblStyle w:val="62"/>
        <w:tblW w:w="0" w:type="auto"/>
        <w:jc w:val="center"/>
        <w:tblLayout w:type="fixed"/>
        <w:tblCellMar>
          <w:top w:w="0" w:type="dxa"/>
          <w:left w:w="108" w:type="dxa"/>
          <w:bottom w:w="0" w:type="dxa"/>
          <w:right w:w="108" w:type="dxa"/>
        </w:tblCellMar>
      </w:tblPr>
      <w:tblGrid>
        <w:gridCol w:w="1997"/>
        <w:gridCol w:w="822"/>
        <w:gridCol w:w="1409"/>
        <w:gridCol w:w="1865"/>
        <w:gridCol w:w="1062"/>
        <w:gridCol w:w="1406"/>
      </w:tblGrid>
      <w:tr w14:paraId="1ECC8344">
        <w:tblPrEx>
          <w:tblCellMar>
            <w:top w:w="0" w:type="dxa"/>
            <w:left w:w="108" w:type="dxa"/>
            <w:bottom w:w="0" w:type="dxa"/>
            <w:right w:w="108" w:type="dxa"/>
          </w:tblCellMar>
        </w:tblPrEx>
        <w:trPr>
          <w:trHeight w:val="636" w:hRule="exact"/>
          <w:tblHeader/>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14:paraId="797203B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塘段名称</w:t>
            </w:r>
          </w:p>
        </w:tc>
        <w:tc>
          <w:tcPr>
            <w:tcW w:w="822" w:type="dxa"/>
            <w:tcBorders>
              <w:top w:val="single" w:color="auto" w:sz="4" w:space="0"/>
              <w:left w:val="nil"/>
              <w:bottom w:val="single" w:color="auto" w:sz="4" w:space="0"/>
              <w:right w:val="single" w:color="auto" w:sz="4" w:space="0"/>
            </w:tcBorders>
            <w:noWrap w:val="0"/>
            <w:vAlign w:val="center"/>
          </w:tcPr>
          <w:p w14:paraId="0370D354">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序号</w:t>
            </w:r>
          </w:p>
        </w:tc>
        <w:tc>
          <w:tcPr>
            <w:tcW w:w="1409" w:type="dxa"/>
            <w:tcBorders>
              <w:top w:val="single" w:color="auto" w:sz="4" w:space="0"/>
              <w:left w:val="nil"/>
              <w:bottom w:val="single" w:color="auto" w:sz="4" w:space="0"/>
              <w:right w:val="single" w:color="auto" w:sz="4" w:space="0"/>
            </w:tcBorders>
            <w:noWrap w:val="0"/>
            <w:vAlign w:val="center"/>
          </w:tcPr>
          <w:p w14:paraId="7AF91BC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断面桩号</w:t>
            </w:r>
          </w:p>
        </w:tc>
        <w:tc>
          <w:tcPr>
            <w:tcW w:w="1865" w:type="dxa"/>
            <w:tcBorders>
              <w:top w:val="single" w:color="auto" w:sz="4" w:space="0"/>
              <w:left w:val="nil"/>
              <w:bottom w:val="single" w:color="auto" w:sz="4" w:space="0"/>
              <w:right w:val="single" w:color="auto" w:sz="4" w:space="0"/>
            </w:tcBorders>
            <w:noWrap w:val="0"/>
            <w:vAlign w:val="center"/>
          </w:tcPr>
          <w:p w14:paraId="174E40C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塘段名称</w:t>
            </w:r>
          </w:p>
        </w:tc>
        <w:tc>
          <w:tcPr>
            <w:tcW w:w="1062" w:type="dxa"/>
            <w:tcBorders>
              <w:top w:val="single" w:color="auto" w:sz="4" w:space="0"/>
              <w:left w:val="nil"/>
              <w:bottom w:val="single" w:color="auto" w:sz="4" w:space="0"/>
              <w:right w:val="single" w:color="auto" w:sz="4" w:space="0"/>
            </w:tcBorders>
            <w:noWrap w:val="0"/>
            <w:vAlign w:val="center"/>
          </w:tcPr>
          <w:p w14:paraId="4761057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序号</w:t>
            </w:r>
          </w:p>
        </w:tc>
        <w:tc>
          <w:tcPr>
            <w:tcW w:w="1406" w:type="dxa"/>
            <w:tcBorders>
              <w:top w:val="single" w:color="auto" w:sz="4" w:space="0"/>
              <w:left w:val="nil"/>
              <w:bottom w:val="single" w:color="auto" w:sz="4" w:space="0"/>
              <w:right w:val="single" w:color="auto" w:sz="4" w:space="0"/>
            </w:tcBorders>
            <w:noWrap w:val="0"/>
            <w:vAlign w:val="center"/>
          </w:tcPr>
          <w:p w14:paraId="4CBB345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断面桩号</w:t>
            </w:r>
          </w:p>
        </w:tc>
      </w:tr>
      <w:tr w14:paraId="2E07D478">
        <w:tblPrEx>
          <w:tblCellMar>
            <w:top w:w="0" w:type="dxa"/>
            <w:left w:w="108" w:type="dxa"/>
            <w:bottom w:w="0" w:type="dxa"/>
            <w:right w:w="108" w:type="dxa"/>
          </w:tblCellMar>
        </w:tblPrEx>
        <w:trPr>
          <w:trHeight w:val="340" w:hRule="exact"/>
          <w:jc w:val="center"/>
        </w:trPr>
        <w:tc>
          <w:tcPr>
            <w:tcW w:w="1997" w:type="dxa"/>
            <w:vMerge w:val="restart"/>
            <w:tcBorders>
              <w:top w:val="nil"/>
              <w:left w:val="single" w:color="auto" w:sz="4" w:space="0"/>
              <w:bottom w:val="single" w:color="auto" w:sz="4" w:space="0"/>
              <w:right w:val="single" w:color="auto" w:sz="4" w:space="0"/>
            </w:tcBorders>
            <w:noWrap w:val="0"/>
            <w:vAlign w:val="center"/>
          </w:tcPr>
          <w:p w14:paraId="247D8C76">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黄沙坞治江围垦</w:t>
            </w:r>
          </w:p>
          <w:p w14:paraId="45FE887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围堤</w:t>
            </w:r>
          </w:p>
        </w:tc>
        <w:tc>
          <w:tcPr>
            <w:tcW w:w="822" w:type="dxa"/>
            <w:tcBorders>
              <w:top w:val="nil"/>
              <w:left w:val="nil"/>
              <w:bottom w:val="single" w:color="auto" w:sz="4" w:space="0"/>
              <w:right w:val="single" w:color="auto" w:sz="4" w:space="0"/>
            </w:tcBorders>
            <w:noWrap w:val="0"/>
            <w:vAlign w:val="center"/>
          </w:tcPr>
          <w:p w14:paraId="7F6BAF6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w:t>
            </w:r>
          </w:p>
        </w:tc>
        <w:tc>
          <w:tcPr>
            <w:tcW w:w="1409" w:type="dxa"/>
            <w:tcBorders>
              <w:top w:val="nil"/>
              <w:left w:val="nil"/>
              <w:bottom w:val="single" w:color="auto" w:sz="4" w:space="0"/>
              <w:right w:val="single" w:color="auto" w:sz="4" w:space="0"/>
            </w:tcBorders>
            <w:noWrap w:val="0"/>
            <w:vAlign w:val="center"/>
          </w:tcPr>
          <w:p w14:paraId="5C469F4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0+060</w:t>
            </w:r>
          </w:p>
        </w:tc>
        <w:tc>
          <w:tcPr>
            <w:tcW w:w="1865" w:type="dxa"/>
            <w:vMerge w:val="restart"/>
            <w:tcBorders>
              <w:top w:val="nil"/>
              <w:left w:val="single" w:color="auto" w:sz="4" w:space="0"/>
              <w:bottom w:val="single" w:color="auto" w:sz="4" w:space="0"/>
              <w:right w:val="single" w:color="auto" w:sz="4" w:space="0"/>
            </w:tcBorders>
            <w:noWrap w:val="0"/>
            <w:vAlign w:val="center"/>
          </w:tcPr>
          <w:p w14:paraId="24F20F05">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敕海庙海塘</w:t>
            </w:r>
          </w:p>
        </w:tc>
        <w:tc>
          <w:tcPr>
            <w:tcW w:w="1062" w:type="dxa"/>
            <w:vMerge w:val="restart"/>
            <w:tcBorders>
              <w:top w:val="nil"/>
              <w:left w:val="nil"/>
              <w:right w:val="single" w:color="auto" w:sz="4" w:space="0"/>
            </w:tcBorders>
            <w:noWrap w:val="0"/>
            <w:vAlign w:val="center"/>
          </w:tcPr>
          <w:p w14:paraId="4A9CB4B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15</w:t>
            </w:r>
          </w:p>
        </w:tc>
        <w:tc>
          <w:tcPr>
            <w:tcW w:w="1406" w:type="dxa"/>
            <w:vMerge w:val="restart"/>
            <w:tcBorders>
              <w:top w:val="nil"/>
              <w:left w:val="nil"/>
              <w:right w:val="single" w:color="auto" w:sz="4" w:space="0"/>
            </w:tcBorders>
            <w:noWrap w:val="0"/>
            <w:vAlign w:val="center"/>
          </w:tcPr>
          <w:p w14:paraId="5E30F7B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118+950</w:t>
            </w:r>
          </w:p>
        </w:tc>
      </w:tr>
      <w:tr w14:paraId="4AC9CDD3">
        <w:tblPrEx>
          <w:tblCellMar>
            <w:top w:w="0" w:type="dxa"/>
            <w:left w:w="108" w:type="dxa"/>
            <w:bottom w:w="0" w:type="dxa"/>
            <w:right w:w="108" w:type="dxa"/>
          </w:tblCellMar>
        </w:tblPrEx>
        <w:trPr>
          <w:trHeight w:val="340" w:hRule="exact"/>
          <w:jc w:val="center"/>
        </w:trPr>
        <w:tc>
          <w:tcPr>
            <w:tcW w:w="1997" w:type="dxa"/>
            <w:vMerge w:val="continue"/>
            <w:tcBorders>
              <w:top w:val="nil"/>
              <w:left w:val="single" w:color="auto" w:sz="4" w:space="0"/>
              <w:bottom w:val="single" w:color="auto" w:sz="4" w:space="0"/>
              <w:right w:val="single" w:color="auto" w:sz="4" w:space="0"/>
            </w:tcBorders>
            <w:noWrap w:val="0"/>
            <w:vAlign w:val="center"/>
          </w:tcPr>
          <w:p w14:paraId="6C417D8B">
            <w:pPr>
              <w:pStyle w:val="3"/>
              <w:ind w:firstLine="210"/>
              <w:rPr>
                <w:rFonts w:hint="eastAsia" w:ascii="宋体" w:hAnsi="宋体" w:cs="宋体"/>
                <w:i w:val="0"/>
                <w:color w:val="auto"/>
                <w:szCs w:val="21"/>
                <w:highlight w:val="none"/>
              </w:rPr>
            </w:pPr>
          </w:p>
        </w:tc>
        <w:tc>
          <w:tcPr>
            <w:tcW w:w="822" w:type="dxa"/>
            <w:tcBorders>
              <w:top w:val="nil"/>
              <w:left w:val="nil"/>
              <w:bottom w:val="single" w:color="auto" w:sz="4" w:space="0"/>
              <w:right w:val="single" w:color="auto" w:sz="4" w:space="0"/>
            </w:tcBorders>
            <w:noWrap w:val="0"/>
            <w:vAlign w:val="center"/>
          </w:tcPr>
          <w:p w14:paraId="36444A8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1409" w:type="dxa"/>
            <w:tcBorders>
              <w:top w:val="nil"/>
              <w:left w:val="nil"/>
              <w:bottom w:val="single" w:color="auto" w:sz="4" w:space="0"/>
              <w:right w:val="single" w:color="auto" w:sz="4" w:space="0"/>
            </w:tcBorders>
            <w:noWrap w:val="0"/>
            <w:vAlign w:val="center"/>
          </w:tcPr>
          <w:p w14:paraId="1CE9E1E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1+080</w:t>
            </w:r>
          </w:p>
        </w:tc>
        <w:tc>
          <w:tcPr>
            <w:tcW w:w="1865" w:type="dxa"/>
            <w:vMerge w:val="continue"/>
            <w:tcBorders>
              <w:top w:val="nil"/>
              <w:left w:val="single" w:color="auto" w:sz="4" w:space="0"/>
              <w:bottom w:val="single" w:color="auto" w:sz="4" w:space="0"/>
              <w:right w:val="single" w:color="auto" w:sz="4" w:space="0"/>
            </w:tcBorders>
            <w:noWrap w:val="0"/>
            <w:vAlign w:val="center"/>
          </w:tcPr>
          <w:p w14:paraId="226F539D">
            <w:pPr>
              <w:pStyle w:val="3"/>
              <w:ind w:firstLine="210"/>
              <w:rPr>
                <w:rFonts w:hint="eastAsia" w:ascii="宋体" w:hAnsi="宋体" w:cs="宋体"/>
                <w:i w:val="0"/>
                <w:color w:val="auto"/>
                <w:szCs w:val="21"/>
                <w:highlight w:val="none"/>
              </w:rPr>
            </w:pPr>
          </w:p>
        </w:tc>
        <w:tc>
          <w:tcPr>
            <w:tcW w:w="1062" w:type="dxa"/>
            <w:vMerge w:val="continue"/>
            <w:tcBorders>
              <w:left w:val="nil"/>
              <w:bottom w:val="single" w:color="auto" w:sz="4" w:space="0"/>
              <w:right w:val="single" w:color="auto" w:sz="4" w:space="0"/>
            </w:tcBorders>
            <w:noWrap w:val="0"/>
            <w:vAlign w:val="center"/>
          </w:tcPr>
          <w:p w14:paraId="63ADAE59">
            <w:pPr>
              <w:pStyle w:val="3"/>
              <w:ind w:firstLine="210"/>
              <w:rPr>
                <w:rFonts w:hint="eastAsia" w:ascii="宋体" w:hAnsi="宋体" w:cs="宋体"/>
                <w:i w:val="0"/>
                <w:color w:val="auto"/>
                <w:szCs w:val="21"/>
                <w:highlight w:val="none"/>
              </w:rPr>
            </w:pPr>
          </w:p>
        </w:tc>
        <w:tc>
          <w:tcPr>
            <w:tcW w:w="1406" w:type="dxa"/>
            <w:vMerge w:val="continue"/>
            <w:tcBorders>
              <w:left w:val="nil"/>
              <w:bottom w:val="single" w:color="auto" w:sz="4" w:space="0"/>
              <w:right w:val="single" w:color="auto" w:sz="4" w:space="0"/>
            </w:tcBorders>
            <w:noWrap w:val="0"/>
            <w:vAlign w:val="center"/>
          </w:tcPr>
          <w:p w14:paraId="01BCDA1B">
            <w:pPr>
              <w:pStyle w:val="3"/>
              <w:ind w:firstLine="210"/>
              <w:rPr>
                <w:rFonts w:hint="eastAsia" w:ascii="宋体" w:hAnsi="宋体" w:cs="宋体"/>
                <w:i w:val="0"/>
                <w:color w:val="auto"/>
                <w:szCs w:val="21"/>
                <w:highlight w:val="none"/>
              </w:rPr>
            </w:pPr>
          </w:p>
        </w:tc>
      </w:tr>
      <w:tr w14:paraId="438F8B0E">
        <w:tblPrEx>
          <w:tblCellMar>
            <w:top w:w="0" w:type="dxa"/>
            <w:left w:w="108" w:type="dxa"/>
            <w:bottom w:w="0" w:type="dxa"/>
            <w:right w:w="108" w:type="dxa"/>
          </w:tblCellMar>
        </w:tblPrEx>
        <w:trPr>
          <w:trHeight w:val="340" w:hRule="exact"/>
          <w:jc w:val="center"/>
        </w:trPr>
        <w:tc>
          <w:tcPr>
            <w:tcW w:w="1997" w:type="dxa"/>
            <w:vMerge w:val="continue"/>
            <w:tcBorders>
              <w:top w:val="nil"/>
              <w:left w:val="single" w:color="auto" w:sz="4" w:space="0"/>
              <w:bottom w:val="single" w:color="auto" w:sz="4" w:space="0"/>
              <w:right w:val="single" w:color="auto" w:sz="4" w:space="0"/>
            </w:tcBorders>
            <w:noWrap w:val="0"/>
            <w:vAlign w:val="center"/>
          </w:tcPr>
          <w:p w14:paraId="708F7972">
            <w:pPr>
              <w:pStyle w:val="3"/>
              <w:ind w:firstLine="210"/>
              <w:rPr>
                <w:rFonts w:hint="eastAsia" w:ascii="宋体" w:hAnsi="宋体" w:cs="宋体"/>
                <w:i w:val="0"/>
                <w:color w:val="auto"/>
                <w:szCs w:val="21"/>
                <w:highlight w:val="none"/>
              </w:rPr>
            </w:pPr>
          </w:p>
        </w:tc>
        <w:tc>
          <w:tcPr>
            <w:tcW w:w="822" w:type="dxa"/>
            <w:tcBorders>
              <w:top w:val="nil"/>
              <w:left w:val="nil"/>
              <w:bottom w:val="single" w:color="auto" w:sz="4" w:space="0"/>
              <w:right w:val="single" w:color="auto" w:sz="4" w:space="0"/>
            </w:tcBorders>
            <w:noWrap w:val="0"/>
            <w:vAlign w:val="center"/>
          </w:tcPr>
          <w:p w14:paraId="6206B5F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w:t>
            </w:r>
          </w:p>
        </w:tc>
        <w:tc>
          <w:tcPr>
            <w:tcW w:w="1409" w:type="dxa"/>
            <w:tcBorders>
              <w:top w:val="nil"/>
              <w:left w:val="nil"/>
              <w:bottom w:val="single" w:color="auto" w:sz="4" w:space="0"/>
              <w:right w:val="single" w:color="auto" w:sz="4" w:space="0"/>
            </w:tcBorders>
            <w:noWrap w:val="0"/>
            <w:vAlign w:val="center"/>
          </w:tcPr>
          <w:p w14:paraId="0653206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1+780</w:t>
            </w:r>
          </w:p>
        </w:tc>
        <w:tc>
          <w:tcPr>
            <w:tcW w:w="1865" w:type="dxa"/>
            <w:vMerge w:val="continue"/>
            <w:tcBorders>
              <w:top w:val="nil"/>
              <w:left w:val="single" w:color="auto" w:sz="4" w:space="0"/>
              <w:bottom w:val="single" w:color="auto" w:sz="4" w:space="0"/>
              <w:right w:val="single" w:color="auto" w:sz="4" w:space="0"/>
            </w:tcBorders>
            <w:noWrap w:val="0"/>
            <w:vAlign w:val="center"/>
          </w:tcPr>
          <w:p w14:paraId="3528711F">
            <w:pPr>
              <w:pStyle w:val="3"/>
              <w:ind w:firstLine="210"/>
              <w:rPr>
                <w:rFonts w:hint="eastAsia" w:ascii="宋体" w:hAnsi="宋体" w:cs="宋体"/>
                <w:i w:val="0"/>
                <w:color w:val="auto"/>
                <w:szCs w:val="21"/>
                <w:highlight w:val="none"/>
              </w:rPr>
            </w:pPr>
          </w:p>
        </w:tc>
        <w:tc>
          <w:tcPr>
            <w:tcW w:w="1062" w:type="dxa"/>
            <w:tcBorders>
              <w:top w:val="nil"/>
              <w:left w:val="nil"/>
              <w:bottom w:val="single" w:color="auto" w:sz="4" w:space="0"/>
              <w:right w:val="single" w:color="auto" w:sz="4" w:space="0"/>
            </w:tcBorders>
            <w:noWrap w:val="0"/>
            <w:vAlign w:val="center"/>
          </w:tcPr>
          <w:p w14:paraId="4673A9E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16</w:t>
            </w:r>
          </w:p>
        </w:tc>
        <w:tc>
          <w:tcPr>
            <w:tcW w:w="1406" w:type="dxa"/>
            <w:tcBorders>
              <w:top w:val="nil"/>
              <w:left w:val="nil"/>
              <w:bottom w:val="single" w:color="auto" w:sz="4" w:space="0"/>
              <w:right w:val="single" w:color="auto" w:sz="4" w:space="0"/>
            </w:tcBorders>
            <w:noWrap w:val="0"/>
            <w:vAlign w:val="center"/>
          </w:tcPr>
          <w:p w14:paraId="1703871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119+980</w:t>
            </w:r>
          </w:p>
        </w:tc>
      </w:tr>
      <w:tr w14:paraId="068EF97D">
        <w:tblPrEx>
          <w:tblCellMar>
            <w:top w:w="0" w:type="dxa"/>
            <w:left w:w="108" w:type="dxa"/>
            <w:bottom w:w="0" w:type="dxa"/>
            <w:right w:w="108" w:type="dxa"/>
          </w:tblCellMar>
        </w:tblPrEx>
        <w:trPr>
          <w:trHeight w:val="340" w:hRule="exact"/>
          <w:jc w:val="center"/>
        </w:trPr>
        <w:tc>
          <w:tcPr>
            <w:tcW w:w="1997" w:type="dxa"/>
            <w:vMerge w:val="continue"/>
            <w:tcBorders>
              <w:top w:val="nil"/>
              <w:left w:val="single" w:color="auto" w:sz="4" w:space="0"/>
              <w:bottom w:val="single" w:color="auto" w:sz="4" w:space="0"/>
              <w:right w:val="single" w:color="auto" w:sz="4" w:space="0"/>
            </w:tcBorders>
            <w:noWrap w:val="0"/>
            <w:vAlign w:val="center"/>
          </w:tcPr>
          <w:p w14:paraId="161497A5">
            <w:pPr>
              <w:pStyle w:val="3"/>
              <w:ind w:firstLine="210"/>
              <w:rPr>
                <w:rFonts w:hint="eastAsia" w:ascii="宋体" w:hAnsi="宋体" w:cs="宋体"/>
                <w:i w:val="0"/>
                <w:color w:val="auto"/>
                <w:szCs w:val="21"/>
                <w:highlight w:val="none"/>
              </w:rPr>
            </w:pPr>
          </w:p>
        </w:tc>
        <w:tc>
          <w:tcPr>
            <w:tcW w:w="822" w:type="dxa"/>
            <w:tcBorders>
              <w:top w:val="nil"/>
              <w:left w:val="nil"/>
              <w:bottom w:val="single" w:color="auto" w:sz="4" w:space="0"/>
              <w:right w:val="single" w:color="auto" w:sz="4" w:space="0"/>
            </w:tcBorders>
            <w:noWrap w:val="0"/>
            <w:vAlign w:val="center"/>
          </w:tcPr>
          <w:p w14:paraId="14BCF78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w:t>
            </w:r>
          </w:p>
        </w:tc>
        <w:tc>
          <w:tcPr>
            <w:tcW w:w="1409" w:type="dxa"/>
            <w:tcBorders>
              <w:top w:val="nil"/>
              <w:left w:val="nil"/>
              <w:bottom w:val="single" w:color="auto" w:sz="4" w:space="0"/>
              <w:right w:val="single" w:color="auto" w:sz="4" w:space="0"/>
            </w:tcBorders>
            <w:noWrap w:val="0"/>
            <w:vAlign w:val="center"/>
          </w:tcPr>
          <w:p w14:paraId="708133C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3+780</w:t>
            </w:r>
          </w:p>
        </w:tc>
        <w:tc>
          <w:tcPr>
            <w:tcW w:w="1865" w:type="dxa"/>
            <w:vMerge w:val="continue"/>
            <w:tcBorders>
              <w:top w:val="nil"/>
              <w:left w:val="single" w:color="auto" w:sz="4" w:space="0"/>
              <w:bottom w:val="single" w:color="auto" w:sz="4" w:space="0"/>
              <w:right w:val="single" w:color="auto" w:sz="4" w:space="0"/>
            </w:tcBorders>
            <w:noWrap w:val="0"/>
            <w:vAlign w:val="center"/>
          </w:tcPr>
          <w:p w14:paraId="3214ACD1">
            <w:pPr>
              <w:pStyle w:val="3"/>
              <w:ind w:firstLine="210"/>
              <w:rPr>
                <w:rFonts w:hint="eastAsia" w:ascii="宋体" w:hAnsi="宋体" w:cs="宋体"/>
                <w:i w:val="0"/>
                <w:color w:val="auto"/>
                <w:szCs w:val="21"/>
                <w:highlight w:val="none"/>
              </w:rPr>
            </w:pPr>
          </w:p>
        </w:tc>
        <w:tc>
          <w:tcPr>
            <w:tcW w:w="1062" w:type="dxa"/>
            <w:tcBorders>
              <w:top w:val="nil"/>
              <w:left w:val="nil"/>
              <w:bottom w:val="single" w:color="auto" w:sz="4" w:space="0"/>
              <w:right w:val="single" w:color="auto" w:sz="4" w:space="0"/>
            </w:tcBorders>
            <w:noWrap w:val="0"/>
            <w:vAlign w:val="center"/>
          </w:tcPr>
          <w:p w14:paraId="49B84D6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17</w:t>
            </w:r>
          </w:p>
        </w:tc>
        <w:tc>
          <w:tcPr>
            <w:tcW w:w="1406" w:type="dxa"/>
            <w:tcBorders>
              <w:top w:val="nil"/>
              <w:left w:val="nil"/>
              <w:bottom w:val="single" w:color="auto" w:sz="4" w:space="0"/>
              <w:right w:val="single" w:color="auto" w:sz="4" w:space="0"/>
            </w:tcBorders>
            <w:noWrap w:val="0"/>
            <w:vAlign w:val="center"/>
          </w:tcPr>
          <w:p w14:paraId="27FDA28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120+380</w:t>
            </w:r>
          </w:p>
        </w:tc>
      </w:tr>
      <w:tr w14:paraId="0EA58020">
        <w:tblPrEx>
          <w:tblCellMar>
            <w:top w:w="0" w:type="dxa"/>
            <w:left w:w="108" w:type="dxa"/>
            <w:bottom w:w="0" w:type="dxa"/>
            <w:right w:w="108" w:type="dxa"/>
          </w:tblCellMar>
        </w:tblPrEx>
        <w:trPr>
          <w:trHeight w:val="340" w:hRule="exact"/>
          <w:jc w:val="center"/>
        </w:trPr>
        <w:tc>
          <w:tcPr>
            <w:tcW w:w="1997" w:type="dxa"/>
            <w:vMerge w:val="continue"/>
            <w:tcBorders>
              <w:top w:val="nil"/>
              <w:left w:val="single" w:color="auto" w:sz="4" w:space="0"/>
              <w:bottom w:val="single" w:color="auto" w:sz="4" w:space="0"/>
              <w:right w:val="single" w:color="auto" w:sz="4" w:space="0"/>
            </w:tcBorders>
            <w:noWrap w:val="0"/>
            <w:vAlign w:val="center"/>
          </w:tcPr>
          <w:p w14:paraId="5CE32B6C">
            <w:pPr>
              <w:pStyle w:val="3"/>
              <w:ind w:firstLine="210"/>
              <w:rPr>
                <w:rFonts w:hint="eastAsia" w:ascii="宋体" w:hAnsi="宋体" w:cs="宋体"/>
                <w:i w:val="0"/>
                <w:color w:val="auto"/>
                <w:szCs w:val="21"/>
                <w:highlight w:val="none"/>
              </w:rPr>
            </w:pPr>
          </w:p>
        </w:tc>
        <w:tc>
          <w:tcPr>
            <w:tcW w:w="822" w:type="dxa"/>
            <w:tcBorders>
              <w:top w:val="nil"/>
              <w:left w:val="nil"/>
              <w:bottom w:val="single" w:color="auto" w:sz="4" w:space="0"/>
              <w:right w:val="single" w:color="auto" w:sz="4" w:space="0"/>
            </w:tcBorders>
            <w:noWrap w:val="0"/>
            <w:vAlign w:val="center"/>
          </w:tcPr>
          <w:p w14:paraId="7F6A294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w:t>
            </w:r>
          </w:p>
        </w:tc>
        <w:tc>
          <w:tcPr>
            <w:tcW w:w="1409" w:type="dxa"/>
            <w:tcBorders>
              <w:top w:val="nil"/>
              <w:left w:val="nil"/>
              <w:bottom w:val="single" w:color="auto" w:sz="4" w:space="0"/>
              <w:right w:val="single" w:color="auto" w:sz="4" w:space="0"/>
            </w:tcBorders>
            <w:noWrap w:val="0"/>
            <w:vAlign w:val="center"/>
          </w:tcPr>
          <w:p w14:paraId="062BEB6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5+180</w:t>
            </w:r>
          </w:p>
        </w:tc>
        <w:tc>
          <w:tcPr>
            <w:tcW w:w="1865" w:type="dxa"/>
            <w:vMerge w:val="restart"/>
            <w:tcBorders>
              <w:top w:val="nil"/>
              <w:left w:val="single" w:color="auto" w:sz="4" w:space="0"/>
              <w:bottom w:val="single" w:color="auto" w:sz="4" w:space="0"/>
              <w:right w:val="single" w:color="auto" w:sz="4" w:space="0"/>
            </w:tcBorders>
            <w:noWrap w:val="0"/>
            <w:vAlign w:val="center"/>
          </w:tcPr>
          <w:p w14:paraId="46178359">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海盐东段围垦</w:t>
            </w:r>
          </w:p>
        </w:tc>
        <w:tc>
          <w:tcPr>
            <w:tcW w:w="1062" w:type="dxa"/>
            <w:tcBorders>
              <w:top w:val="nil"/>
              <w:left w:val="nil"/>
              <w:bottom w:val="single" w:color="auto" w:sz="4" w:space="0"/>
              <w:right w:val="single" w:color="auto" w:sz="4" w:space="0"/>
            </w:tcBorders>
            <w:noWrap w:val="0"/>
            <w:vAlign w:val="center"/>
          </w:tcPr>
          <w:p w14:paraId="4193DC9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18</w:t>
            </w:r>
          </w:p>
        </w:tc>
        <w:tc>
          <w:tcPr>
            <w:tcW w:w="1406" w:type="dxa"/>
            <w:tcBorders>
              <w:top w:val="nil"/>
              <w:left w:val="nil"/>
              <w:bottom w:val="single" w:color="auto" w:sz="4" w:space="0"/>
              <w:right w:val="single" w:color="auto" w:sz="4" w:space="0"/>
            </w:tcBorders>
            <w:noWrap w:val="0"/>
            <w:vAlign w:val="center"/>
          </w:tcPr>
          <w:p w14:paraId="4019611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1+500</w:t>
            </w:r>
          </w:p>
        </w:tc>
      </w:tr>
      <w:tr w14:paraId="7F1E7E8F">
        <w:tblPrEx>
          <w:tblCellMar>
            <w:top w:w="0" w:type="dxa"/>
            <w:left w:w="108" w:type="dxa"/>
            <w:bottom w:w="0" w:type="dxa"/>
            <w:right w:w="108" w:type="dxa"/>
          </w:tblCellMar>
        </w:tblPrEx>
        <w:trPr>
          <w:trHeight w:val="340" w:hRule="exact"/>
          <w:jc w:val="center"/>
        </w:trPr>
        <w:tc>
          <w:tcPr>
            <w:tcW w:w="1997" w:type="dxa"/>
            <w:vMerge w:val="continue"/>
            <w:tcBorders>
              <w:top w:val="nil"/>
              <w:left w:val="single" w:color="auto" w:sz="4" w:space="0"/>
              <w:bottom w:val="single" w:color="auto" w:sz="4" w:space="0"/>
              <w:right w:val="single" w:color="auto" w:sz="4" w:space="0"/>
            </w:tcBorders>
            <w:noWrap w:val="0"/>
            <w:vAlign w:val="center"/>
          </w:tcPr>
          <w:p w14:paraId="3B2073E9">
            <w:pPr>
              <w:pStyle w:val="3"/>
              <w:ind w:firstLine="210"/>
              <w:rPr>
                <w:rFonts w:hint="eastAsia" w:ascii="宋体" w:hAnsi="宋体" w:cs="宋体"/>
                <w:i w:val="0"/>
                <w:color w:val="auto"/>
                <w:szCs w:val="21"/>
                <w:highlight w:val="none"/>
              </w:rPr>
            </w:pPr>
          </w:p>
        </w:tc>
        <w:tc>
          <w:tcPr>
            <w:tcW w:w="822" w:type="dxa"/>
            <w:tcBorders>
              <w:top w:val="nil"/>
              <w:left w:val="nil"/>
              <w:bottom w:val="single" w:color="auto" w:sz="4" w:space="0"/>
              <w:right w:val="single" w:color="auto" w:sz="4" w:space="0"/>
            </w:tcBorders>
            <w:noWrap w:val="0"/>
            <w:vAlign w:val="center"/>
          </w:tcPr>
          <w:p w14:paraId="55A8BCC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w:t>
            </w:r>
          </w:p>
        </w:tc>
        <w:tc>
          <w:tcPr>
            <w:tcW w:w="1409" w:type="dxa"/>
            <w:tcBorders>
              <w:top w:val="nil"/>
              <w:left w:val="nil"/>
              <w:bottom w:val="single" w:color="auto" w:sz="4" w:space="0"/>
              <w:right w:val="single" w:color="auto" w:sz="4" w:space="0"/>
            </w:tcBorders>
            <w:noWrap w:val="0"/>
            <w:vAlign w:val="center"/>
          </w:tcPr>
          <w:p w14:paraId="7B379DB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7+180</w:t>
            </w:r>
          </w:p>
        </w:tc>
        <w:tc>
          <w:tcPr>
            <w:tcW w:w="1865" w:type="dxa"/>
            <w:vMerge w:val="continue"/>
            <w:tcBorders>
              <w:top w:val="nil"/>
              <w:left w:val="single" w:color="auto" w:sz="4" w:space="0"/>
              <w:bottom w:val="single" w:color="auto" w:sz="4" w:space="0"/>
              <w:right w:val="single" w:color="auto" w:sz="4" w:space="0"/>
            </w:tcBorders>
            <w:noWrap w:val="0"/>
            <w:vAlign w:val="center"/>
          </w:tcPr>
          <w:p w14:paraId="7AB5AE3B">
            <w:pPr>
              <w:pStyle w:val="3"/>
              <w:ind w:firstLine="210"/>
              <w:rPr>
                <w:rFonts w:hint="eastAsia" w:ascii="宋体" w:hAnsi="宋体" w:cs="宋体"/>
                <w:i w:val="0"/>
                <w:color w:val="auto"/>
                <w:szCs w:val="21"/>
                <w:highlight w:val="none"/>
              </w:rPr>
            </w:pPr>
          </w:p>
        </w:tc>
        <w:tc>
          <w:tcPr>
            <w:tcW w:w="1062" w:type="dxa"/>
            <w:tcBorders>
              <w:top w:val="nil"/>
              <w:left w:val="nil"/>
              <w:bottom w:val="single" w:color="auto" w:sz="4" w:space="0"/>
              <w:right w:val="single" w:color="auto" w:sz="4" w:space="0"/>
            </w:tcBorders>
            <w:noWrap w:val="0"/>
            <w:vAlign w:val="center"/>
          </w:tcPr>
          <w:p w14:paraId="726D3E3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19</w:t>
            </w:r>
          </w:p>
        </w:tc>
        <w:tc>
          <w:tcPr>
            <w:tcW w:w="1406" w:type="dxa"/>
            <w:tcBorders>
              <w:top w:val="nil"/>
              <w:left w:val="nil"/>
              <w:bottom w:val="single" w:color="auto" w:sz="4" w:space="0"/>
              <w:right w:val="single" w:color="auto" w:sz="4" w:space="0"/>
            </w:tcBorders>
            <w:noWrap w:val="0"/>
            <w:vAlign w:val="center"/>
          </w:tcPr>
          <w:p w14:paraId="677FE8A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3+000</w:t>
            </w:r>
          </w:p>
        </w:tc>
      </w:tr>
      <w:tr w14:paraId="14C14784">
        <w:tblPrEx>
          <w:tblCellMar>
            <w:top w:w="0" w:type="dxa"/>
            <w:left w:w="108" w:type="dxa"/>
            <w:bottom w:w="0" w:type="dxa"/>
            <w:right w:w="108" w:type="dxa"/>
          </w:tblCellMar>
        </w:tblPrEx>
        <w:trPr>
          <w:trHeight w:val="340" w:hRule="exact"/>
          <w:jc w:val="center"/>
        </w:trPr>
        <w:tc>
          <w:tcPr>
            <w:tcW w:w="1997" w:type="dxa"/>
            <w:tcBorders>
              <w:top w:val="nil"/>
              <w:left w:val="single" w:color="auto" w:sz="4" w:space="0"/>
              <w:bottom w:val="single" w:color="auto" w:sz="4" w:space="0"/>
              <w:right w:val="single" w:color="auto" w:sz="4" w:space="0"/>
            </w:tcBorders>
            <w:noWrap w:val="0"/>
            <w:vAlign w:val="center"/>
          </w:tcPr>
          <w:p w14:paraId="13EF754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秦山一期围堤</w:t>
            </w:r>
          </w:p>
        </w:tc>
        <w:tc>
          <w:tcPr>
            <w:tcW w:w="822" w:type="dxa"/>
            <w:tcBorders>
              <w:top w:val="nil"/>
              <w:left w:val="nil"/>
              <w:bottom w:val="single" w:color="auto" w:sz="4" w:space="0"/>
              <w:right w:val="single" w:color="auto" w:sz="4" w:space="0"/>
            </w:tcBorders>
            <w:noWrap w:val="0"/>
            <w:vAlign w:val="center"/>
          </w:tcPr>
          <w:p w14:paraId="78B23F8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w:t>
            </w:r>
          </w:p>
        </w:tc>
        <w:tc>
          <w:tcPr>
            <w:tcW w:w="1409" w:type="dxa"/>
            <w:tcBorders>
              <w:top w:val="nil"/>
              <w:left w:val="nil"/>
              <w:bottom w:val="single" w:color="auto" w:sz="4" w:space="0"/>
              <w:right w:val="single" w:color="auto" w:sz="4" w:space="0"/>
            </w:tcBorders>
            <w:noWrap w:val="0"/>
            <w:vAlign w:val="center"/>
          </w:tcPr>
          <w:p w14:paraId="542E70D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111+300</w:t>
            </w:r>
          </w:p>
        </w:tc>
        <w:tc>
          <w:tcPr>
            <w:tcW w:w="1865" w:type="dxa"/>
            <w:vMerge w:val="continue"/>
            <w:tcBorders>
              <w:top w:val="nil"/>
              <w:left w:val="single" w:color="auto" w:sz="4" w:space="0"/>
              <w:bottom w:val="single" w:color="auto" w:sz="4" w:space="0"/>
              <w:right w:val="single" w:color="auto" w:sz="4" w:space="0"/>
            </w:tcBorders>
            <w:noWrap w:val="0"/>
            <w:vAlign w:val="center"/>
          </w:tcPr>
          <w:p w14:paraId="776CEE3E">
            <w:pPr>
              <w:pStyle w:val="3"/>
              <w:ind w:firstLine="210"/>
              <w:rPr>
                <w:rFonts w:hint="eastAsia" w:ascii="宋体" w:hAnsi="宋体" w:cs="宋体"/>
                <w:i w:val="0"/>
                <w:color w:val="auto"/>
                <w:szCs w:val="21"/>
                <w:highlight w:val="none"/>
              </w:rPr>
            </w:pPr>
          </w:p>
        </w:tc>
        <w:tc>
          <w:tcPr>
            <w:tcW w:w="1062" w:type="dxa"/>
            <w:tcBorders>
              <w:top w:val="nil"/>
              <w:left w:val="nil"/>
              <w:bottom w:val="single" w:color="auto" w:sz="4" w:space="0"/>
              <w:right w:val="single" w:color="auto" w:sz="4" w:space="0"/>
            </w:tcBorders>
            <w:noWrap w:val="0"/>
            <w:vAlign w:val="center"/>
          </w:tcPr>
          <w:p w14:paraId="6136CF3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20</w:t>
            </w:r>
          </w:p>
        </w:tc>
        <w:tc>
          <w:tcPr>
            <w:tcW w:w="1406" w:type="dxa"/>
            <w:tcBorders>
              <w:top w:val="nil"/>
              <w:left w:val="nil"/>
              <w:bottom w:val="single" w:color="auto" w:sz="4" w:space="0"/>
              <w:right w:val="single" w:color="auto" w:sz="4" w:space="0"/>
            </w:tcBorders>
            <w:noWrap w:val="0"/>
            <w:vAlign w:val="center"/>
          </w:tcPr>
          <w:p w14:paraId="3C4C135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4+500</w:t>
            </w:r>
          </w:p>
        </w:tc>
      </w:tr>
      <w:tr w14:paraId="065FBB7C">
        <w:tblPrEx>
          <w:tblCellMar>
            <w:top w:w="0" w:type="dxa"/>
            <w:left w:w="108" w:type="dxa"/>
            <w:bottom w:w="0" w:type="dxa"/>
            <w:right w:w="108" w:type="dxa"/>
          </w:tblCellMar>
        </w:tblPrEx>
        <w:trPr>
          <w:trHeight w:val="340" w:hRule="exact"/>
          <w:jc w:val="center"/>
        </w:trPr>
        <w:tc>
          <w:tcPr>
            <w:tcW w:w="1997" w:type="dxa"/>
            <w:vMerge w:val="restart"/>
            <w:tcBorders>
              <w:top w:val="nil"/>
              <w:left w:val="single" w:color="auto" w:sz="4" w:space="0"/>
              <w:right w:val="single" w:color="auto" w:sz="4" w:space="0"/>
            </w:tcBorders>
            <w:noWrap w:val="0"/>
            <w:vAlign w:val="center"/>
          </w:tcPr>
          <w:p w14:paraId="6E9B69D9">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秦山至兰田庙海塘</w:t>
            </w:r>
          </w:p>
        </w:tc>
        <w:tc>
          <w:tcPr>
            <w:tcW w:w="822" w:type="dxa"/>
            <w:tcBorders>
              <w:top w:val="nil"/>
              <w:left w:val="nil"/>
              <w:bottom w:val="single" w:color="auto" w:sz="4" w:space="0"/>
              <w:right w:val="single" w:color="auto" w:sz="4" w:space="0"/>
            </w:tcBorders>
            <w:noWrap w:val="0"/>
            <w:vAlign w:val="center"/>
          </w:tcPr>
          <w:p w14:paraId="122CF8B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w:t>
            </w:r>
          </w:p>
        </w:tc>
        <w:tc>
          <w:tcPr>
            <w:tcW w:w="1409" w:type="dxa"/>
            <w:tcBorders>
              <w:top w:val="nil"/>
              <w:left w:val="nil"/>
              <w:bottom w:val="single" w:color="auto" w:sz="4" w:space="0"/>
              <w:right w:val="single" w:color="auto" w:sz="4" w:space="0"/>
            </w:tcBorders>
            <w:noWrap w:val="0"/>
            <w:vAlign w:val="center"/>
          </w:tcPr>
          <w:p w14:paraId="51FCEB1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111+600</w:t>
            </w:r>
          </w:p>
        </w:tc>
        <w:tc>
          <w:tcPr>
            <w:tcW w:w="1865" w:type="dxa"/>
            <w:vMerge w:val="continue"/>
            <w:tcBorders>
              <w:top w:val="nil"/>
              <w:left w:val="single" w:color="auto" w:sz="4" w:space="0"/>
              <w:bottom w:val="single" w:color="auto" w:sz="4" w:space="0"/>
              <w:right w:val="single" w:color="auto" w:sz="4" w:space="0"/>
            </w:tcBorders>
            <w:noWrap w:val="0"/>
            <w:vAlign w:val="center"/>
          </w:tcPr>
          <w:p w14:paraId="57932924">
            <w:pPr>
              <w:pStyle w:val="3"/>
              <w:ind w:firstLine="210"/>
              <w:rPr>
                <w:rFonts w:hint="eastAsia" w:ascii="宋体" w:hAnsi="宋体" w:cs="宋体"/>
                <w:i w:val="0"/>
                <w:color w:val="auto"/>
                <w:szCs w:val="21"/>
                <w:highlight w:val="none"/>
              </w:rPr>
            </w:pPr>
          </w:p>
        </w:tc>
        <w:tc>
          <w:tcPr>
            <w:tcW w:w="1062" w:type="dxa"/>
            <w:tcBorders>
              <w:top w:val="nil"/>
              <w:left w:val="nil"/>
              <w:bottom w:val="single" w:color="auto" w:sz="4" w:space="0"/>
              <w:right w:val="single" w:color="auto" w:sz="4" w:space="0"/>
            </w:tcBorders>
            <w:noWrap w:val="0"/>
            <w:vAlign w:val="center"/>
          </w:tcPr>
          <w:p w14:paraId="6C8022A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21</w:t>
            </w:r>
          </w:p>
        </w:tc>
        <w:tc>
          <w:tcPr>
            <w:tcW w:w="1406" w:type="dxa"/>
            <w:tcBorders>
              <w:top w:val="nil"/>
              <w:left w:val="nil"/>
              <w:bottom w:val="single" w:color="auto" w:sz="4" w:space="0"/>
              <w:right w:val="single" w:color="auto" w:sz="4" w:space="0"/>
            </w:tcBorders>
            <w:noWrap w:val="0"/>
            <w:vAlign w:val="center"/>
          </w:tcPr>
          <w:p w14:paraId="4ADDE13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6+000</w:t>
            </w:r>
          </w:p>
        </w:tc>
      </w:tr>
      <w:tr w14:paraId="1D726E75">
        <w:tblPrEx>
          <w:tblCellMar>
            <w:top w:w="0" w:type="dxa"/>
            <w:left w:w="108" w:type="dxa"/>
            <w:bottom w:w="0" w:type="dxa"/>
            <w:right w:w="108" w:type="dxa"/>
          </w:tblCellMar>
        </w:tblPrEx>
        <w:trPr>
          <w:trHeight w:val="340" w:hRule="exact"/>
          <w:jc w:val="center"/>
        </w:trPr>
        <w:tc>
          <w:tcPr>
            <w:tcW w:w="1997" w:type="dxa"/>
            <w:vMerge w:val="continue"/>
            <w:tcBorders>
              <w:left w:val="single" w:color="auto" w:sz="4" w:space="0"/>
              <w:right w:val="single" w:color="auto" w:sz="4" w:space="0"/>
            </w:tcBorders>
            <w:noWrap w:val="0"/>
            <w:vAlign w:val="center"/>
          </w:tcPr>
          <w:p w14:paraId="4DD71191">
            <w:pPr>
              <w:pStyle w:val="3"/>
              <w:ind w:firstLine="210"/>
              <w:rPr>
                <w:rFonts w:hint="eastAsia" w:ascii="宋体" w:hAnsi="宋体" w:cs="宋体"/>
                <w:i w:val="0"/>
                <w:color w:val="auto"/>
                <w:szCs w:val="21"/>
                <w:highlight w:val="none"/>
              </w:rPr>
            </w:pPr>
          </w:p>
        </w:tc>
        <w:tc>
          <w:tcPr>
            <w:tcW w:w="822" w:type="dxa"/>
            <w:tcBorders>
              <w:top w:val="nil"/>
              <w:left w:val="nil"/>
              <w:bottom w:val="single" w:color="auto" w:sz="4" w:space="0"/>
              <w:right w:val="single" w:color="auto" w:sz="4" w:space="0"/>
            </w:tcBorders>
            <w:noWrap w:val="0"/>
            <w:vAlign w:val="center"/>
          </w:tcPr>
          <w:p w14:paraId="5E4E46D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w:t>
            </w:r>
          </w:p>
        </w:tc>
        <w:tc>
          <w:tcPr>
            <w:tcW w:w="1409" w:type="dxa"/>
            <w:tcBorders>
              <w:top w:val="nil"/>
              <w:left w:val="nil"/>
              <w:bottom w:val="single" w:color="auto" w:sz="4" w:space="0"/>
              <w:right w:val="single" w:color="auto" w:sz="4" w:space="0"/>
            </w:tcBorders>
            <w:noWrap w:val="0"/>
            <w:vAlign w:val="center"/>
          </w:tcPr>
          <w:p w14:paraId="5F48AD8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112+500</w:t>
            </w:r>
          </w:p>
        </w:tc>
        <w:tc>
          <w:tcPr>
            <w:tcW w:w="1865" w:type="dxa"/>
            <w:vMerge w:val="continue"/>
            <w:tcBorders>
              <w:top w:val="nil"/>
              <w:left w:val="single" w:color="auto" w:sz="4" w:space="0"/>
              <w:bottom w:val="single" w:color="auto" w:sz="4" w:space="0"/>
              <w:right w:val="single" w:color="auto" w:sz="4" w:space="0"/>
            </w:tcBorders>
            <w:noWrap w:val="0"/>
            <w:vAlign w:val="center"/>
          </w:tcPr>
          <w:p w14:paraId="1B4E9178">
            <w:pPr>
              <w:pStyle w:val="3"/>
              <w:ind w:firstLine="210"/>
              <w:rPr>
                <w:rFonts w:hint="eastAsia" w:ascii="宋体" w:hAnsi="宋体" w:cs="宋体"/>
                <w:i w:val="0"/>
                <w:color w:val="auto"/>
                <w:szCs w:val="21"/>
                <w:highlight w:val="none"/>
              </w:rPr>
            </w:pPr>
          </w:p>
        </w:tc>
        <w:tc>
          <w:tcPr>
            <w:tcW w:w="1062" w:type="dxa"/>
            <w:tcBorders>
              <w:top w:val="nil"/>
              <w:left w:val="nil"/>
              <w:bottom w:val="single" w:color="auto" w:sz="4" w:space="0"/>
              <w:right w:val="single" w:color="auto" w:sz="4" w:space="0"/>
            </w:tcBorders>
            <w:noWrap w:val="0"/>
            <w:vAlign w:val="center"/>
          </w:tcPr>
          <w:p w14:paraId="6066C84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22</w:t>
            </w:r>
          </w:p>
        </w:tc>
        <w:tc>
          <w:tcPr>
            <w:tcW w:w="1406" w:type="dxa"/>
            <w:tcBorders>
              <w:top w:val="nil"/>
              <w:left w:val="nil"/>
              <w:bottom w:val="single" w:color="auto" w:sz="4" w:space="0"/>
              <w:right w:val="single" w:color="auto" w:sz="4" w:space="0"/>
            </w:tcBorders>
            <w:noWrap w:val="0"/>
            <w:vAlign w:val="center"/>
          </w:tcPr>
          <w:p w14:paraId="64A7777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7+500</w:t>
            </w:r>
          </w:p>
        </w:tc>
      </w:tr>
      <w:tr w14:paraId="3EF93797">
        <w:tblPrEx>
          <w:tblCellMar>
            <w:top w:w="0" w:type="dxa"/>
            <w:left w:w="108" w:type="dxa"/>
            <w:bottom w:w="0" w:type="dxa"/>
            <w:right w:w="108" w:type="dxa"/>
          </w:tblCellMar>
        </w:tblPrEx>
        <w:trPr>
          <w:trHeight w:val="340" w:hRule="exact"/>
          <w:jc w:val="center"/>
        </w:trPr>
        <w:tc>
          <w:tcPr>
            <w:tcW w:w="1997" w:type="dxa"/>
            <w:vMerge w:val="continue"/>
            <w:tcBorders>
              <w:left w:val="single" w:color="auto" w:sz="4" w:space="0"/>
              <w:right w:val="single" w:color="auto" w:sz="4" w:space="0"/>
            </w:tcBorders>
            <w:noWrap w:val="0"/>
            <w:vAlign w:val="center"/>
          </w:tcPr>
          <w:p w14:paraId="7092112C">
            <w:pPr>
              <w:pStyle w:val="3"/>
              <w:ind w:firstLine="210"/>
              <w:rPr>
                <w:rFonts w:hint="eastAsia" w:ascii="宋体" w:hAnsi="宋体" w:cs="宋体"/>
                <w:i w:val="0"/>
                <w:color w:val="auto"/>
                <w:szCs w:val="21"/>
                <w:highlight w:val="none"/>
              </w:rPr>
            </w:pPr>
          </w:p>
        </w:tc>
        <w:tc>
          <w:tcPr>
            <w:tcW w:w="822" w:type="dxa"/>
            <w:tcBorders>
              <w:top w:val="nil"/>
              <w:left w:val="nil"/>
              <w:bottom w:val="single" w:color="auto" w:sz="4" w:space="0"/>
              <w:right w:val="single" w:color="auto" w:sz="4" w:space="0"/>
            </w:tcBorders>
            <w:noWrap w:val="0"/>
            <w:vAlign w:val="center"/>
          </w:tcPr>
          <w:p w14:paraId="187909E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10</w:t>
            </w:r>
          </w:p>
        </w:tc>
        <w:tc>
          <w:tcPr>
            <w:tcW w:w="1409" w:type="dxa"/>
            <w:tcBorders>
              <w:top w:val="nil"/>
              <w:left w:val="nil"/>
              <w:bottom w:val="single" w:color="auto" w:sz="4" w:space="0"/>
              <w:right w:val="single" w:color="auto" w:sz="4" w:space="0"/>
            </w:tcBorders>
            <w:noWrap w:val="0"/>
            <w:vAlign w:val="center"/>
          </w:tcPr>
          <w:p w14:paraId="1B0D29B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113+650</w:t>
            </w:r>
          </w:p>
        </w:tc>
        <w:tc>
          <w:tcPr>
            <w:tcW w:w="1865" w:type="dxa"/>
            <w:vMerge w:val="continue"/>
            <w:tcBorders>
              <w:top w:val="nil"/>
              <w:left w:val="single" w:color="auto" w:sz="4" w:space="0"/>
              <w:bottom w:val="single" w:color="auto" w:sz="4" w:space="0"/>
              <w:right w:val="single" w:color="auto" w:sz="4" w:space="0"/>
            </w:tcBorders>
            <w:noWrap w:val="0"/>
            <w:vAlign w:val="center"/>
          </w:tcPr>
          <w:p w14:paraId="5BE443DC">
            <w:pPr>
              <w:pStyle w:val="3"/>
              <w:ind w:firstLine="210"/>
              <w:rPr>
                <w:rFonts w:hint="eastAsia" w:ascii="宋体" w:hAnsi="宋体" w:cs="宋体"/>
                <w:i w:val="0"/>
                <w:color w:val="auto"/>
                <w:szCs w:val="21"/>
                <w:highlight w:val="none"/>
              </w:rPr>
            </w:pPr>
          </w:p>
        </w:tc>
        <w:tc>
          <w:tcPr>
            <w:tcW w:w="1062" w:type="dxa"/>
            <w:tcBorders>
              <w:top w:val="nil"/>
              <w:left w:val="nil"/>
              <w:bottom w:val="single" w:color="auto" w:sz="4" w:space="0"/>
              <w:right w:val="single" w:color="auto" w:sz="4" w:space="0"/>
            </w:tcBorders>
            <w:noWrap w:val="0"/>
            <w:vAlign w:val="center"/>
          </w:tcPr>
          <w:p w14:paraId="1DFC60F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23</w:t>
            </w:r>
          </w:p>
        </w:tc>
        <w:tc>
          <w:tcPr>
            <w:tcW w:w="1406" w:type="dxa"/>
            <w:tcBorders>
              <w:top w:val="nil"/>
              <w:left w:val="nil"/>
              <w:bottom w:val="single" w:color="auto" w:sz="4" w:space="0"/>
              <w:right w:val="single" w:color="auto" w:sz="4" w:space="0"/>
            </w:tcBorders>
            <w:noWrap w:val="0"/>
            <w:vAlign w:val="center"/>
          </w:tcPr>
          <w:p w14:paraId="7F7FF58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9+000</w:t>
            </w:r>
          </w:p>
        </w:tc>
      </w:tr>
      <w:tr w14:paraId="45171D18">
        <w:tblPrEx>
          <w:tblCellMar>
            <w:top w:w="0" w:type="dxa"/>
            <w:left w:w="108" w:type="dxa"/>
            <w:bottom w:w="0" w:type="dxa"/>
            <w:right w:w="108" w:type="dxa"/>
          </w:tblCellMar>
        </w:tblPrEx>
        <w:trPr>
          <w:trHeight w:val="340" w:hRule="exact"/>
          <w:jc w:val="center"/>
        </w:trPr>
        <w:tc>
          <w:tcPr>
            <w:tcW w:w="1997" w:type="dxa"/>
            <w:vMerge w:val="continue"/>
            <w:tcBorders>
              <w:left w:val="single" w:color="auto" w:sz="4" w:space="0"/>
              <w:bottom w:val="single" w:color="auto" w:sz="4" w:space="0"/>
              <w:right w:val="single" w:color="auto" w:sz="4" w:space="0"/>
            </w:tcBorders>
            <w:noWrap w:val="0"/>
            <w:vAlign w:val="center"/>
          </w:tcPr>
          <w:p w14:paraId="1DCE7853">
            <w:pPr>
              <w:pStyle w:val="3"/>
              <w:ind w:firstLine="210"/>
              <w:rPr>
                <w:rFonts w:hint="eastAsia" w:ascii="宋体" w:hAnsi="宋体" w:cs="宋体"/>
                <w:i w:val="0"/>
                <w:color w:val="auto"/>
                <w:szCs w:val="21"/>
                <w:highlight w:val="none"/>
              </w:rPr>
            </w:pPr>
          </w:p>
        </w:tc>
        <w:tc>
          <w:tcPr>
            <w:tcW w:w="822" w:type="dxa"/>
            <w:tcBorders>
              <w:top w:val="nil"/>
              <w:left w:val="nil"/>
              <w:bottom w:val="single" w:color="auto" w:sz="4" w:space="0"/>
              <w:right w:val="single" w:color="auto" w:sz="4" w:space="0"/>
            </w:tcBorders>
            <w:noWrap w:val="0"/>
            <w:vAlign w:val="center"/>
          </w:tcPr>
          <w:p w14:paraId="7758B4F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w:t>
            </w:r>
          </w:p>
        </w:tc>
        <w:tc>
          <w:tcPr>
            <w:tcW w:w="1409" w:type="dxa"/>
            <w:tcBorders>
              <w:top w:val="nil"/>
              <w:left w:val="nil"/>
              <w:bottom w:val="single" w:color="auto" w:sz="4" w:space="0"/>
              <w:right w:val="single" w:color="auto" w:sz="4" w:space="0"/>
            </w:tcBorders>
            <w:noWrap w:val="0"/>
            <w:vAlign w:val="center"/>
          </w:tcPr>
          <w:p w14:paraId="528D672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114+780</w:t>
            </w:r>
          </w:p>
        </w:tc>
        <w:tc>
          <w:tcPr>
            <w:tcW w:w="1865" w:type="dxa"/>
            <w:vMerge w:val="restart"/>
            <w:tcBorders>
              <w:top w:val="nil"/>
              <w:left w:val="single" w:color="auto" w:sz="4" w:space="0"/>
              <w:bottom w:val="single" w:color="auto" w:sz="4" w:space="0"/>
              <w:right w:val="single" w:color="auto" w:sz="4" w:space="0"/>
            </w:tcBorders>
            <w:noWrap w:val="0"/>
            <w:vAlign w:val="center"/>
          </w:tcPr>
          <w:p w14:paraId="629827B1">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乍浦港一二三期围堤</w:t>
            </w:r>
          </w:p>
        </w:tc>
        <w:tc>
          <w:tcPr>
            <w:tcW w:w="1062" w:type="dxa"/>
            <w:tcBorders>
              <w:top w:val="nil"/>
              <w:left w:val="nil"/>
              <w:bottom w:val="single" w:color="auto" w:sz="4" w:space="0"/>
              <w:right w:val="single" w:color="auto" w:sz="4" w:space="0"/>
            </w:tcBorders>
            <w:noWrap w:val="0"/>
            <w:vAlign w:val="center"/>
          </w:tcPr>
          <w:p w14:paraId="47AB235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24</w:t>
            </w:r>
          </w:p>
        </w:tc>
        <w:tc>
          <w:tcPr>
            <w:tcW w:w="1406" w:type="dxa"/>
            <w:tcBorders>
              <w:top w:val="nil"/>
              <w:left w:val="nil"/>
              <w:bottom w:val="single" w:color="auto" w:sz="4" w:space="0"/>
              <w:right w:val="single" w:color="auto" w:sz="4" w:space="0"/>
            </w:tcBorders>
            <w:noWrap w:val="0"/>
            <w:vAlign w:val="center"/>
          </w:tcPr>
          <w:p w14:paraId="2D5CF31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1+500</w:t>
            </w:r>
          </w:p>
        </w:tc>
      </w:tr>
      <w:tr w14:paraId="61E8E36C">
        <w:tblPrEx>
          <w:tblCellMar>
            <w:top w:w="0" w:type="dxa"/>
            <w:left w:w="108" w:type="dxa"/>
            <w:bottom w:w="0" w:type="dxa"/>
            <w:right w:w="108" w:type="dxa"/>
          </w:tblCellMar>
        </w:tblPrEx>
        <w:trPr>
          <w:trHeight w:val="340" w:hRule="exact"/>
          <w:jc w:val="center"/>
        </w:trPr>
        <w:tc>
          <w:tcPr>
            <w:tcW w:w="1997" w:type="dxa"/>
            <w:vMerge w:val="restart"/>
            <w:tcBorders>
              <w:top w:val="nil"/>
              <w:left w:val="single" w:color="auto" w:sz="4" w:space="0"/>
              <w:bottom w:val="single" w:color="000000" w:sz="4" w:space="0"/>
              <w:right w:val="single" w:color="auto" w:sz="4" w:space="0"/>
            </w:tcBorders>
            <w:noWrap w:val="0"/>
            <w:vAlign w:val="center"/>
          </w:tcPr>
          <w:p w14:paraId="45EE43CA">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兰田庙-南台头闸</w:t>
            </w:r>
          </w:p>
        </w:tc>
        <w:tc>
          <w:tcPr>
            <w:tcW w:w="822" w:type="dxa"/>
            <w:tcBorders>
              <w:top w:val="nil"/>
              <w:left w:val="nil"/>
              <w:bottom w:val="single" w:color="auto" w:sz="4" w:space="0"/>
              <w:right w:val="single" w:color="auto" w:sz="4" w:space="0"/>
            </w:tcBorders>
            <w:noWrap w:val="0"/>
            <w:vAlign w:val="center"/>
          </w:tcPr>
          <w:p w14:paraId="03F7491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12</w:t>
            </w:r>
          </w:p>
        </w:tc>
        <w:tc>
          <w:tcPr>
            <w:tcW w:w="1409" w:type="dxa"/>
            <w:tcBorders>
              <w:top w:val="nil"/>
              <w:left w:val="nil"/>
              <w:bottom w:val="single" w:color="auto" w:sz="4" w:space="0"/>
              <w:right w:val="single" w:color="auto" w:sz="4" w:space="0"/>
            </w:tcBorders>
            <w:noWrap w:val="0"/>
            <w:vAlign w:val="center"/>
          </w:tcPr>
          <w:p w14:paraId="1C8EE1A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116+100</w:t>
            </w:r>
          </w:p>
        </w:tc>
        <w:tc>
          <w:tcPr>
            <w:tcW w:w="1865" w:type="dxa"/>
            <w:vMerge w:val="continue"/>
            <w:tcBorders>
              <w:top w:val="nil"/>
              <w:left w:val="single" w:color="auto" w:sz="4" w:space="0"/>
              <w:bottom w:val="single" w:color="auto" w:sz="4" w:space="0"/>
              <w:right w:val="single" w:color="auto" w:sz="4" w:space="0"/>
            </w:tcBorders>
            <w:noWrap w:val="0"/>
            <w:vAlign w:val="center"/>
          </w:tcPr>
          <w:p w14:paraId="4AAE5CFB">
            <w:pPr>
              <w:pStyle w:val="3"/>
              <w:ind w:firstLine="210"/>
              <w:rPr>
                <w:rFonts w:hint="eastAsia" w:ascii="宋体" w:hAnsi="宋体" w:cs="宋体"/>
                <w:i w:val="0"/>
                <w:color w:val="auto"/>
                <w:szCs w:val="21"/>
                <w:highlight w:val="none"/>
              </w:rPr>
            </w:pPr>
          </w:p>
        </w:tc>
        <w:tc>
          <w:tcPr>
            <w:tcW w:w="1062" w:type="dxa"/>
            <w:tcBorders>
              <w:top w:val="nil"/>
              <w:left w:val="nil"/>
              <w:bottom w:val="single" w:color="auto" w:sz="4" w:space="0"/>
              <w:right w:val="single" w:color="auto" w:sz="4" w:space="0"/>
            </w:tcBorders>
            <w:noWrap w:val="0"/>
            <w:vAlign w:val="center"/>
          </w:tcPr>
          <w:p w14:paraId="7D939F9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25</w:t>
            </w:r>
          </w:p>
        </w:tc>
        <w:tc>
          <w:tcPr>
            <w:tcW w:w="1406" w:type="dxa"/>
            <w:tcBorders>
              <w:top w:val="nil"/>
              <w:left w:val="nil"/>
              <w:bottom w:val="single" w:color="auto" w:sz="4" w:space="0"/>
              <w:right w:val="single" w:color="auto" w:sz="4" w:space="0"/>
            </w:tcBorders>
            <w:noWrap w:val="0"/>
            <w:vAlign w:val="center"/>
          </w:tcPr>
          <w:p w14:paraId="2F3E253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3+000</w:t>
            </w:r>
          </w:p>
        </w:tc>
      </w:tr>
      <w:tr w14:paraId="5D90833C">
        <w:tblPrEx>
          <w:tblCellMar>
            <w:top w:w="0" w:type="dxa"/>
            <w:left w:w="108" w:type="dxa"/>
            <w:bottom w:w="0" w:type="dxa"/>
            <w:right w:w="108" w:type="dxa"/>
          </w:tblCellMar>
        </w:tblPrEx>
        <w:trPr>
          <w:trHeight w:val="340" w:hRule="exact"/>
          <w:jc w:val="center"/>
        </w:trPr>
        <w:tc>
          <w:tcPr>
            <w:tcW w:w="1997" w:type="dxa"/>
            <w:vMerge w:val="continue"/>
            <w:tcBorders>
              <w:top w:val="nil"/>
              <w:left w:val="single" w:color="auto" w:sz="4" w:space="0"/>
              <w:bottom w:val="single" w:color="000000" w:sz="4" w:space="0"/>
              <w:right w:val="single" w:color="auto" w:sz="4" w:space="0"/>
            </w:tcBorders>
            <w:noWrap w:val="0"/>
            <w:vAlign w:val="center"/>
          </w:tcPr>
          <w:p w14:paraId="7200AE87">
            <w:pPr>
              <w:pStyle w:val="3"/>
              <w:ind w:firstLine="210"/>
              <w:rPr>
                <w:rFonts w:hint="eastAsia" w:ascii="宋体" w:hAnsi="宋体" w:cs="宋体"/>
                <w:i w:val="0"/>
                <w:color w:val="auto"/>
                <w:szCs w:val="21"/>
                <w:highlight w:val="none"/>
              </w:rPr>
            </w:pPr>
          </w:p>
        </w:tc>
        <w:tc>
          <w:tcPr>
            <w:tcW w:w="822" w:type="dxa"/>
            <w:tcBorders>
              <w:top w:val="nil"/>
              <w:left w:val="nil"/>
              <w:bottom w:val="single" w:color="auto" w:sz="4" w:space="0"/>
              <w:right w:val="single" w:color="auto" w:sz="4" w:space="0"/>
            </w:tcBorders>
            <w:noWrap w:val="0"/>
            <w:vAlign w:val="center"/>
          </w:tcPr>
          <w:p w14:paraId="5B4D459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13</w:t>
            </w:r>
          </w:p>
        </w:tc>
        <w:tc>
          <w:tcPr>
            <w:tcW w:w="1409" w:type="dxa"/>
            <w:tcBorders>
              <w:top w:val="nil"/>
              <w:left w:val="single" w:color="auto" w:sz="4" w:space="0"/>
              <w:bottom w:val="single" w:color="auto" w:sz="4" w:space="0"/>
              <w:right w:val="single" w:color="auto" w:sz="4" w:space="0"/>
            </w:tcBorders>
            <w:noWrap w:val="0"/>
            <w:vAlign w:val="center"/>
          </w:tcPr>
          <w:p w14:paraId="13F55C7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116+900</w:t>
            </w:r>
          </w:p>
        </w:tc>
        <w:tc>
          <w:tcPr>
            <w:tcW w:w="1865" w:type="dxa"/>
            <w:vMerge w:val="continue"/>
            <w:tcBorders>
              <w:top w:val="nil"/>
              <w:left w:val="single" w:color="auto" w:sz="4" w:space="0"/>
              <w:bottom w:val="single" w:color="auto" w:sz="4" w:space="0"/>
              <w:right w:val="single" w:color="auto" w:sz="4" w:space="0"/>
            </w:tcBorders>
            <w:noWrap w:val="0"/>
            <w:vAlign w:val="center"/>
          </w:tcPr>
          <w:p w14:paraId="4523188E">
            <w:pPr>
              <w:pStyle w:val="3"/>
              <w:ind w:firstLine="210"/>
              <w:rPr>
                <w:rFonts w:hint="eastAsia" w:ascii="宋体" w:hAnsi="宋体" w:cs="宋体"/>
                <w:i w:val="0"/>
                <w:color w:val="auto"/>
                <w:szCs w:val="21"/>
                <w:highlight w:val="none"/>
              </w:rPr>
            </w:pPr>
          </w:p>
        </w:tc>
        <w:tc>
          <w:tcPr>
            <w:tcW w:w="1062" w:type="dxa"/>
            <w:tcBorders>
              <w:top w:val="nil"/>
              <w:left w:val="nil"/>
              <w:bottom w:val="single" w:color="auto" w:sz="4" w:space="0"/>
              <w:right w:val="single" w:color="auto" w:sz="4" w:space="0"/>
            </w:tcBorders>
            <w:noWrap w:val="0"/>
            <w:vAlign w:val="center"/>
          </w:tcPr>
          <w:p w14:paraId="71631E1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26</w:t>
            </w:r>
          </w:p>
        </w:tc>
        <w:tc>
          <w:tcPr>
            <w:tcW w:w="1406" w:type="dxa"/>
            <w:tcBorders>
              <w:top w:val="nil"/>
              <w:left w:val="nil"/>
              <w:bottom w:val="single" w:color="auto" w:sz="4" w:space="0"/>
              <w:right w:val="single" w:color="auto" w:sz="4" w:space="0"/>
            </w:tcBorders>
            <w:noWrap w:val="0"/>
            <w:vAlign w:val="center"/>
          </w:tcPr>
          <w:p w14:paraId="1983964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4+300</w:t>
            </w:r>
          </w:p>
        </w:tc>
      </w:tr>
      <w:tr w14:paraId="4FAFAD1B">
        <w:tblPrEx>
          <w:tblCellMar>
            <w:top w:w="0" w:type="dxa"/>
            <w:left w:w="108" w:type="dxa"/>
            <w:bottom w:w="0" w:type="dxa"/>
            <w:right w:w="108" w:type="dxa"/>
          </w:tblCellMar>
        </w:tblPrEx>
        <w:trPr>
          <w:trHeight w:val="580" w:hRule="exact"/>
          <w:jc w:val="center"/>
        </w:trPr>
        <w:tc>
          <w:tcPr>
            <w:tcW w:w="1997" w:type="dxa"/>
            <w:vMerge w:val="continue"/>
            <w:tcBorders>
              <w:top w:val="nil"/>
              <w:left w:val="single" w:color="auto" w:sz="4" w:space="0"/>
              <w:bottom w:val="single" w:color="000000" w:sz="4" w:space="0"/>
              <w:right w:val="single" w:color="auto" w:sz="4" w:space="0"/>
            </w:tcBorders>
            <w:noWrap w:val="0"/>
            <w:vAlign w:val="center"/>
          </w:tcPr>
          <w:p w14:paraId="06EBD0D1">
            <w:pPr>
              <w:pStyle w:val="3"/>
              <w:ind w:firstLine="210"/>
              <w:rPr>
                <w:rFonts w:hint="eastAsia" w:ascii="宋体" w:hAnsi="宋体" w:cs="宋体"/>
                <w:i w:val="0"/>
                <w:color w:val="auto"/>
                <w:szCs w:val="21"/>
                <w:highlight w:val="none"/>
              </w:rPr>
            </w:pPr>
          </w:p>
        </w:tc>
        <w:tc>
          <w:tcPr>
            <w:tcW w:w="822" w:type="dxa"/>
            <w:tcBorders>
              <w:top w:val="single" w:color="auto" w:sz="4" w:space="0"/>
              <w:left w:val="nil"/>
              <w:bottom w:val="single" w:color="auto" w:sz="4" w:space="0"/>
              <w:right w:val="single" w:color="auto" w:sz="4" w:space="0"/>
            </w:tcBorders>
            <w:noWrap w:val="0"/>
            <w:vAlign w:val="center"/>
          </w:tcPr>
          <w:p w14:paraId="370C1DD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14</w:t>
            </w:r>
          </w:p>
        </w:tc>
        <w:tc>
          <w:tcPr>
            <w:tcW w:w="1409" w:type="dxa"/>
            <w:tcBorders>
              <w:top w:val="single" w:color="auto" w:sz="4" w:space="0"/>
              <w:left w:val="single" w:color="auto" w:sz="4" w:space="0"/>
              <w:bottom w:val="single" w:color="000000" w:sz="4" w:space="0"/>
              <w:right w:val="single" w:color="auto" w:sz="4" w:space="0"/>
            </w:tcBorders>
            <w:noWrap w:val="0"/>
            <w:vAlign w:val="center"/>
          </w:tcPr>
          <w:p w14:paraId="338E60A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118+080</w:t>
            </w:r>
          </w:p>
        </w:tc>
        <w:tc>
          <w:tcPr>
            <w:tcW w:w="1865" w:type="dxa"/>
            <w:tcBorders>
              <w:top w:val="nil"/>
              <w:left w:val="nil"/>
              <w:bottom w:val="single" w:color="auto" w:sz="4" w:space="0"/>
              <w:right w:val="single" w:color="auto" w:sz="4" w:space="0"/>
            </w:tcBorders>
            <w:noWrap w:val="0"/>
            <w:vAlign w:val="center"/>
          </w:tcPr>
          <w:p w14:paraId="0D63FEB0">
            <w:pPr>
              <w:pStyle w:val="3"/>
              <w:ind w:firstLine="0" w:firstLineChars="0"/>
              <w:rPr>
                <w:rFonts w:hint="eastAsia" w:ascii="宋体" w:hAnsi="宋体" w:cs="宋体"/>
                <w:i w:val="0"/>
                <w:color w:val="auto"/>
                <w:szCs w:val="21"/>
                <w:highlight w:val="none"/>
              </w:rPr>
            </w:pPr>
            <w:r>
              <w:rPr>
                <w:rFonts w:hint="eastAsia" w:ascii="宋体" w:hAnsi="宋体" w:cs="宋体"/>
                <w:i w:val="0"/>
                <w:color w:val="auto"/>
                <w:szCs w:val="21"/>
                <w:highlight w:val="none"/>
              </w:rPr>
              <w:t>乍浦海塘街海塘</w:t>
            </w:r>
          </w:p>
        </w:tc>
        <w:tc>
          <w:tcPr>
            <w:tcW w:w="1062" w:type="dxa"/>
            <w:tcBorders>
              <w:top w:val="nil"/>
              <w:left w:val="nil"/>
              <w:bottom w:val="single" w:color="auto" w:sz="4" w:space="0"/>
              <w:right w:val="single" w:color="auto" w:sz="4" w:space="0"/>
            </w:tcBorders>
            <w:noWrap w:val="0"/>
            <w:vAlign w:val="center"/>
          </w:tcPr>
          <w:p w14:paraId="65CA95F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27</w:t>
            </w:r>
          </w:p>
        </w:tc>
        <w:tc>
          <w:tcPr>
            <w:tcW w:w="1406" w:type="dxa"/>
            <w:tcBorders>
              <w:top w:val="nil"/>
              <w:left w:val="nil"/>
              <w:bottom w:val="single" w:color="auto" w:sz="4" w:space="0"/>
              <w:right w:val="single" w:color="auto" w:sz="4" w:space="0"/>
            </w:tcBorders>
            <w:noWrap w:val="0"/>
            <w:vAlign w:val="center"/>
          </w:tcPr>
          <w:p w14:paraId="65F9B16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138+010</w:t>
            </w:r>
          </w:p>
        </w:tc>
      </w:tr>
    </w:tbl>
    <w:p w14:paraId="4C73C14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4、工作内容主要包括：</w:t>
      </w:r>
    </w:p>
    <w:p w14:paraId="0D46F79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（1）野外数据采集：GPS结合测深仪水下地形观测，包括水位测量，水深测量。</w:t>
      </w:r>
    </w:p>
    <w:p w14:paraId="7F77C60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（2）编写观测月报：每次观测后及时处理观测数据，汇总整理后编写观测月报。月报中对超临界值数据进行预警，并与前一个月观测成果进行比较分析。</w:t>
      </w:r>
    </w:p>
    <w:p w14:paraId="6B54EA1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（3）编写年度总结报告：对年观测数据进行汇总、分析，编写年度分析报告。报告中反映超临界值情况及滩地年变化规律。</w:t>
      </w:r>
    </w:p>
    <w:p w14:paraId="5F5F155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二、遵循的标准和依据</w:t>
      </w:r>
    </w:p>
    <w:p w14:paraId="44CA8D6E">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a) 《土石坝安全监测技术规范》（SL551-2012）</w:t>
      </w:r>
    </w:p>
    <w:p w14:paraId="63F19692">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 xml:space="preserve">b) </w:t>
      </w:r>
      <w:r>
        <w:rPr>
          <w:rFonts w:hint="eastAsia" w:ascii="宋体" w:hAnsi="宋体" w:eastAsia="宋体" w:cs="宋体"/>
          <w:i w:val="0"/>
          <w:color w:val="auto"/>
          <w:szCs w:val="21"/>
          <w:highlight w:val="none"/>
          <w:lang w:eastAsia="zh-CN"/>
        </w:rPr>
        <w:t>《国家一、二等水准测量规范》（GB/T 12897-2006）</w:t>
      </w:r>
    </w:p>
    <w:p w14:paraId="44C7E872">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c) 《海堤工程设计规范》（GB50286-2013）</w:t>
      </w:r>
    </w:p>
    <w:p w14:paraId="2C8004DA">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d) 《建筑变形测量规范》(JGJ 8-2016)</w:t>
      </w:r>
    </w:p>
    <w:p w14:paraId="694CB978">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e) 《1:500、1:1000、1:2000地形图图式》（GB/T20257.1-2007）</w:t>
      </w:r>
    </w:p>
    <w:p w14:paraId="4FB8A652">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f) 《工程测量</w:t>
      </w:r>
      <w:r>
        <w:rPr>
          <w:rFonts w:hint="eastAsia" w:ascii="宋体" w:hAnsi="宋体" w:eastAsia="宋体" w:cs="宋体"/>
          <w:i w:val="0"/>
          <w:color w:val="auto"/>
          <w:szCs w:val="21"/>
          <w:highlight w:val="none"/>
          <w:lang w:eastAsia="zh-CN"/>
        </w:rPr>
        <w:t>标准</w:t>
      </w:r>
      <w:r>
        <w:rPr>
          <w:rFonts w:hint="eastAsia" w:ascii="宋体" w:hAnsi="宋体" w:eastAsia="宋体" w:cs="宋体"/>
          <w:i w:val="0"/>
          <w:color w:val="auto"/>
          <w:szCs w:val="21"/>
          <w:highlight w:val="none"/>
        </w:rPr>
        <w:t>》（GB50026-2020）</w:t>
      </w:r>
    </w:p>
    <w:p w14:paraId="70928AA8">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g) 《全球定位系统（GPS）测量规范》(GB/T 18314－2009)</w:t>
      </w:r>
    </w:p>
    <w:p w14:paraId="306CC1AF">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 xml:space="preserve">h) 《全球定位系统实时动态测量（RTK）技术规范》(CH/T2009-2010)     </w:t>
      </w:r>
    </w:p>
    <w:p w14:paraId="65203804">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I) 《浙江省水利工程管理考核办法》</w:t>
      </w:r>
    </w:p>
    <w:p w14:paraId="39021A0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三、项目进度要求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897"/>
        <w:gridCol w:w="670"/>
        <w:gridCol w:w="4090"/>
        <w:gridCol w:w="1164"/>
      </w:tblGrid>
      <w:tr w14:paraId="5AEB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74" w:type="dxa"/>
            <w:tcBorders>
              <w:top w:val="single" w:color="auto" w:sz="8" w:space="0"/>
              <w:left w:val="single" w:color="auto" w:sz="8" w:space="0"/>
              <w:bottom w:val="single" w:color="auto" w:sz="4" w:space="0"/>
              <w:right w:val="single" w:color="auto" w:sz="4" w:space="0"/>
            </w:tcBorders>
            <w:noWrap w:val="0"/>
            <w:vAlign w:val="center"/>
          </w:tcPr>
          <w:p w14:paraId="5B1AADC0">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序号</w:t>
            </w:r>
          </w:p>
        </w:tc>
        <w:tc>
          <w:tcPr>
            <w:tcW w:w="2897" w:type="dxa"/>
            <w:tcBorders>
              <w:top w:val="single" w:color="auto" w:sz="8" w:space="0"/>
              <w:left w:val="single" w:color="auto" w:sz="4" w:space="0"/>
              <w:bottom w:val="single" w:color="auto" w:sz="4" w:space="0"/>
              <w:right w:val="single" w:color="auto" w:sz="4" w:space="0"/>
            </w:tcBorders>
            <w:noWrap w:val="0"/>
            <w:vAlign w:val="center"/>
          </w:tcPr>
          <w:p w14:paraId="62C1A92B">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资料及文件名称</w:t>
            </w:r>
          </w:p>
        </w:tc>
        <w:tc>
          <w:tcPr>
            <w:tcW w:w="670" w:type="dxa"/>
            <w:tcBorders>
              <w:top w:val="single" w:color="auto" w:sz="8" w:space="0"/>
              <w:left w:val="single" w:color="auto" w:sz="4" w:space="0"/>
              <w:bottom w:val="single" w:color="auto" w:sz="4" w:space="0"/>
              <w:right w:val="single" w:color="auto" w:sz="4" w:space="0"/>
            </w:tcBorders>
            <w:noWrap w:val="0"/>
            <w:vAlign w:val="center"/>
          </w:tcPr>
          <w:p w14:paraId="7A885777">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文本份数</w:t>
            </w:r>
          </w:p>
        </w:tc>
        <w:tc>
          <w:tcPr>
            <w:tcW w:w="4090" w:type="dxa"/>
            <w:tcBorders>
              <w:top w:val="single" w:color="auto" w:sz="8" w:space="0"/>
              <w:left w:val="single" w:color="auto" w:sz="4" w:space="0"/>
              <w:bottom w:val="single" w:color="auto" w:sz="4" w:space="0"/>
              <w:right w:val="single" w:color="auto" w:sz="4" w:space="0"/>
            </w:tcBorders>
            <w:noWrap w:val="0"/>
            <w:vAlign w:val="center"/>
          </w:tcPr>
          <w:p w14:paraId="210508B0">
            <w:pPr>
              <w:pStyle w:val="3"/>
              <w:ind w:firstLine="210"/>
              <w:jc w:val="center"/>
              <w:rPr>
                <w:rFonts w:hint="eastAsia" w:ascii="宋体" w:hAnsi="宋体" w:cs="宋体"/>
                <w:i w:val="0"/>
                <w:color w:val="auto"/>
                <w:szCs w:val="21"/>
                <w:highlight w:val="none"/>
              </w:rPr>
            </w:pPr>
            <w:r>
              <w:rPr>
                <w:rFonts w:hint="eastAsia" w:ascii="宋体" w:hAnsi="宋体" w:cs="宋体"/>
                <w:i w:val="0"/>
                <w:color w:val="auto"/>
                <w:szCs w:val="21"/>
                <w:highlight w:val="none"/>
              </w:rPr>
              <w:t>提交时间</w:t>
            </w:r>
          </w:p>
        </w:tc>
        <w:tc>
          <w:tcPr>
            <w:tcW w:w="1164" w:type="dxa"/>
            <w:tcBorders>
              <w:top w:val="single" w:color="auto" w:sz="8" w:space="0"/>
              <w:left w:val="single" w:color="auto" w:sz="4" w:space="0"/>
              <w:bottom w:val="single" w:color="auto" w:sz="4" w:space="0"/>
              <w:right w:val="single" w:color="auto" w:sz="8" w:space="0"/>
            </w:tcBorders>
            <w:noWrap w:val="0"/>
            <w:vAlign w:val="center"/>
          </w:tcPr>
          <w:p w14:paraId="5B62135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备</w:t>
            </w:r>
            <w:r>
              <w:rPr>
                <w:rFonts w:hint="default" w:ascii="宋体" w:hAnsi="宋体" w:cs="宋体"/>
                <w:i w:val="0"/>
                <w:color w:val="auto"/>
                <w:szCs w:val="21"/>
                <w:highlight w:val="none"/>
              </w:rPr>
              <w:t xml:space="preserve"> </w:t>
            </w:r>
            <w:r>
              <w:rPr>
                <w:rFonts w:hint="eastAsia" w:ascii="宋体" w:hAnsi="宋体" w:cs="宋体"/>
                <w:i w:val="0"/>
                <w:color w:val="auto"/>
                <w:szCs w:val="21"/>
                <w:highlight w:val="none"/>
              </w:rPr>
              <w:t>注</w:t>
            </w:r>
          </w:p>
        </w:tc>
      </w:tr>
      <w:tr w14:paraId="23AE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74" w:type="dxa"/>
            <w:tcBorders>
              <w:top w:val="single" w:color="auto" w:sz="4" w:space="0"/>
              <w:left w:val="single" w:color="auto" w:sz="8" w:space="0"/>
              <w:bottom w:val="single" w:color="auto" w:sz="4" w:space="0"/>
              <w:right w:val="single" w:color="auto" w:sz="4" w:space="0"/>
            </w:tcBorders>
            <w:noWrap w:val="0"/>
            <w:vAlign w:val="center"/>
          </w:tcPr>
          <w:p w14:paraId="39BB4AD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w:t>
            </w:r>
          </w:p>
        </w:tc>
        <w:tc>
          <w:tcPr>
            <w:tcW w:w="2897" w:type="dxa"/>
            <w:tcBorders>
              <w:top w:val="single" w:color="auto" w:sz="4" w:space="0"/>
              <w:left w:val="single" w:color="auto" w:sz="4" w:space="0"/>
              <w:bottom w:val="single" w:color="auto" w:sz="4" w:space="0"/>
              <w:right w:val="single" w:color="auto" w:sz="4" w:space="0"/>
            </w:tcBorders>
            <w:noWrap w:val="0"/>
            <w:vAlign w:val="center"/>
          </w:tcPr>
          <w:p w14:paraId="2C4E3ADE">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钱塘江嘉兴段临江一线海塘塘前滩地观测情况分析报告</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5702E4AA">
            <w:pPr>
              <w:pStyle w:val="3"/>
              <w:ind w:firstLine="210"/>
              <w:rPr>
                <w:rFonts w:hint="eastAsia" w:ascii="宋体" w:hAnsi="宋体" w:cs="宋体"/>
                <w:i w:val="0"/>
                <w:color w:val="auto"/>
                <w:szCs w:val="21"/>
                <w:highlight w:val="none"/>
              </w:rPr>
            </w:pPr>
            <w:r>
              <w:rPr>
                <w:rFonts w:ascii="宋体" w:hAnsi="宋体" w:cs="宋体"/>
                <w:i w:val="0"/>
                <w:color w:val="auto"/>
                <w:szCs w:val="21"/>
                <w:highlight w:val="none"/>
              </w:rPr>
              <w:t>6</w:t>
            </w:r>
          </w:p>
        </w:tc>
        <w:tc>
          <w:tcPr>
            <w:tcW w:w="4090" w:type="dxa"/>
            <w:tcBorders>
              <w:top w:val="single" w:color="auto" w:sz="4" w:space="0"/>
              <w:left w:val="single" w:color="auto" w:sz="4" w:space="0"/>
              <w:bottom w:val="single" w:color="auto" w:sz="4" w:space="0"/>
              <w:right w:val="single" w:color="auto" w:sz="4" w:space="0"/>
            </w:tcBorders>
            <w:noWrap w:val="0"/>
            <w:vAlign w:val="center"/>
          </w:tcPr>
          <w:p w14:paraId="3B101548">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15日前</w:t>
            </w:r>
            <w:r>
              <w:rPr>
                <w:rFonts w:hint="eastAsia" w:ascii="宋体" w:hAnsi="宋体" w:eastAsia="宋体" w:cs="宋体"/>
                <w:i w:val="0"/>
                <w:color w:val="auto"/>
                <w:szCs w:val="21"/>
                <w:highlight w:val="none"/>
                <w:lang w:val="en-US" w:eastAsia="zh-CN" w:bidi="ar"/>
              </w:rPr>
              <w:t>（5～10月）</w:t>
            </w:r>
            <w:r>
              <w:rPr>
                <w:rFonts w:hint="eastAsia" w:ascii="宋体" w:hAnsi="宋体" w:eastAsia="宋体" w:cs="宋体"/>
                <w:i w:val="0"/>
                <w:color w:val="auto"/>
                <w:szCs w:val="21"/>
                <w:highlight w:val="none"/>
                <w:lang w:bidi="ar"/>
              </w:rPr>
              <w:t>与每月30日前；</w:t>
            </w:r>
          </w:p>
          <w:p w14:paraId="59E2E12E">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eastAsia="zh-CN" w:bidi="ar"/>
              </w:rPr>
              <w:t>2025</w:t>
            </w:r>
            <w:r>
              <w:rPr>
                <w:rFonts w:hint="eastAsia" w:ascii="宋体" w:hAnsi="宋体" w:eastAsia="宋体" w:cs="宋体"/>
                <w:i w:val="0"/>
                <w:color w:val="auto"/>
                <w:szCs w:val="21"/>
                <w:highlight w:val="none"/>
                <w:lang w:bidi="ar"/>
              </w:rPr>
              <w:t>年12月10日前递交年度报告</w:t>
            </w:r>
          </w:p>
        </w:tc>
        <w:tc>
          <w:tcPr>
            <w:tcW w:w="1164" w:type="dxa"/>
            <w:tcBorders>
              <w:top w:val="single" w:color="auto" w:sz="4" w:space="0"/>
              <w:left w:val="single" w:color="auto" w:sz="4" w:space="0"/>
              <w:bottom w:val="single" w:color="auto" w:sz="4" w:space="0"/>
              <w:right w:val="single" w:color="auto" w:sz="8" w:space="0"/>
            </w:tcBorders>
            <w:noWrap w:val="0"/>
            <w:vAlign w:val="center"/>
          </w:tcPr>
          <w:p w14:paraId="57C55A59">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同时提交电子版本</w:t>
            </w:r>
          </w:p>
        </w:tc>
      </w:tr>
      <w:tr w14:paraId="6E36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74" w:type="dxa"/>
            <w:tcBorders>
              <w:top w:val="single" w:color="auto" w:sz="4" w:space="0"/>
              <w:left w:val="single" w:color="auto" w:sz="8" w:space="0"/>
              <w:bottom w:val="single" w:color="auto" w:sz="4" w:space="0"/>
              <w:right w:val="single" w:color="auto" w:sz="4" w:space="0"/>
            </w:tcBorders>
            <w:noWrap w:val="0"/>
            <w:vAlign w:val="center"/>
          </w:tcPr>
          <w:p w14:paraId="606CEC2F">
            <w:pPr>
              <w:pStyle w:val="3"/>
              <w:ind w:firstLine="210"/>
              <w:rPr>
                <w:rFonts w:ascii="宋体" w:hAnsi="宋体" w:cs="宋体"/>
                <w:i w:val="0"/>
                <w:color w:val="auto"/>
                <w:szCs w:val="21"/>
                <w:highlight w:val="none"/>
              </w:rPr>
            </w:pPr>
            <w:r>
              <w:rPr>
                <w:rFonts w:ascii="宋体" w:hAnsi="宋体" w:cs="宋体"/>
                <w:i w:val="0"/>
                <w:color w:val="auto"/>
                <w:szCs w:val="21"/>
                <w:highlight w:val="none"/>
              </w:rPr>
              <w:t>2</w:t>
            </w:r>
          </w:p>
        </w:tc>
        <w:tc>
          <w:tcPr>
            <w:tcW w:w="2897" w:type="dxa"/>
            <w:tcBorders>
              <w:top w:val="single" w:color="auto" w:sz="4" w:space="0"/>
              <w:left w:val="single" w:color="auto" w:sz="4" w:space="0"/>
              <w:bottom w:val="single" w:color="auto" w:sz="4" w:space="0"/>
              <w:right w:val="single" w:color="auto" w:sz="4" w:space="0"/>
            </w:tcBorders>
            <w:noWrap w:val="0"/>
            <w:vAlign w:val="center"/>
          </w:tcPr>
          <w:p w14:paraId="06CEECD0">
            <w:pPr>
              <w:widowControl/>
              <w:rPr>
                <w:rFonts w:hint="eastAsia" w:ascii="宋体" w:hAnsi="宋体" w:cs="宋体"/>
                <w:color w:val="auto"/>
                <w:szCs w:val="21"/>
                <w:highlight w:val="none"/>
              </w:rPr>
            </w:pPr>
            <w:r>
              <w:rPr>
                <w:rFonts w:hint="eastAsia" w:ascii="宋体" w:hAnsi="宋体" w:cs="宋体"/>
                <w:color w:val="auto"/>
                <w:szCs w:val="21"/>
                <w:highlight w:val="none"/>
                <w:lang w:bidi="ar"/>
              </w:rPr>
              <w:t>钱塘江嘉兴段尖山河湾观测情况分析报告</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6ADD82D1">
            <w:pPr>
              <w:pStyle w:val="3"/>
              <w:ind w:firstLine="210"/>
              <w:rPr>
                <w:rFonts w:ascii="宋体" w:hAnsi="宋体" w:cs="宋体"/>
                <w:i w:val="0"/>
                <w:color w:val="auto"/>
                <w:szCs w:val="21"/>
                <w:highlight w:val="none"/>
              </w:rPr>
            </w:pPr>
            <w:r>
              <w:rPr>
                <w:rFonts w:ascii="宋体" w:hAnsi="宋体" w:cs="宋体"/>
                <w:i w:val="0"/>
                <w:color w:val="auto"/>
                <w:szCs w:val="21"/>
                <w:highlight w:val="none"/>
              </w:rPr>
              <w:t>6</w:t>
            </w:r>
          </w:p>
        </w:tc>
        <w:tc>
          <w:tcPr>
            <w:tcW w:w="4090" w:type="dxa"/>
            <w:tcBorders>
              <w:top w:val="single" w:color="auto" w:sz="4" w:space="0"/>
              <w:left w:val="single" w:color="auto" w:sz="4" w:space="0"/>
              <w:bottom w:val="single" w:color="auto" w:sz="4" w:space="0"/>
              <w:right w:val="single" w:color="auto" w:sz="4" w:space="0"/>
            </w:tcBorders>
            <w:noWrap w:val="0"/>
            <w:vAlign w:val="center"/>
          </w:tcPr>
          <w:p w14:paraId="7B3F55E8">
            <w:pPr>
              <w:widowControl/>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双月25日前（12月须在12月10日前）；</w:t>
            </w:r>
          </w:p>
          <w:p w14:paraId="6FD3F58D">
            <w:pPr>
              <w:widowControl/>
              <w:jc w:val="left"/>
              <w:rPr>
                <w:rFonts w:hint="eastAsia" w:ascii="宋体" w:hAnsi="宋体" w:eastAsia="宋体" w:cs="宋体"/>
                <w:i w:val="0"/>
                <w:color w:val="auto"/>
                <w:szCs w:val="21"/>
                <w:highlight w:val="none"/>
                <w:lang w:bidi="ar"/>
              </w:rPr>
            </w:pPr>
            <w:r>
              <w:rPr>
                <w:rFonts w:hint="eastAsia" w:ascii="宋体" w:hAnsi="宋体" w:eastAsia="宋体" w:cs="宋体"/>
                <w:color w:val="auto"/>
                <w:szCs w:val="21"/>
                <w:highlight w:val="none"/>
                <w:lang w:eastAsia="zh-CN" w:bidi="ar"/>
              </w:rPr>
              <w:t>2025</w:t>
            </w:r>
            <w:r>
              <w:rPr>
                <w:rFonts w:hint="eastAsia" w:ascii="宋体" w:hAnsi="宋体" w:eastAsia="宋体" w:cs="宋体"/>
                <w:color w:val="auto"/>
                <w:szCs w:val="21"/>
                <w:highlight w:val="none"/>
                <w:lang w:bidi="ar"/>
              </w:rPr>
              <w:t>年12月10日前递交年度报告</w:t>
            </w:r>
          </w:p>
        </w:tc>
        <w:tc>
          <w:tcPr>
            <w:tcW w:w="1164" w:type="dxa"/>
            <w:tcBorders>
              <w:top w:val="single" w:color="auto" w:sz="4" w:space="0"/>
              <w:left w:val="single" w:color="auto" w:sz="4" w:space="0"/>
              <w:bottom w:val="single" w:color="auto" w:sz="4" w:space="0"/>
              <w:right w:val="single" w:color="auto" w:sz="8" w:space="0"/>
            </w:tcBorders>
            <w:noWrap w:val="0"/>
            <w:vAlign w:val="center"/>
          </w:tcPr>
          <w:p w14:paraId="31476D0F">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同时提交电子版本</w:t>
            </w:r>
          </w:p>
        </w:tc>
      </w:tr>
    </w:tbl>
    <w:p w14:paraId="720CD1D6">
      <w:pPr>
        <w:pStyle w:val="3"/>
        <w:ind w:firstLine="210"/>
        <w:rPr>
          <w:rFonts w:hint="eastAsia" w:ascii="宋体" w:hAnsi="宋体" w:cs="宋体"/>
          <w:i w:val="0"/>
          <w:color w:val="auto"/>
          <w:szCs w:val="21"/>
          <w:highlight w:val="none"/>
        </w:rPr>
      </w:pPr>
    </w:p>
    <w:p w14:paraId="7583BB19">
      <w:pPr>
        <w:pStyle w:val="3"/>
        <w:ind w:firstLine="211"/>
        <w:rPr>
          <w:rFonts w:hint="eastAsia" w:ascii="宋体" w:hAnsi="宋体" w:cs="宋体"/>
          <w:b/>
          <w:bCs/>
          <w:i w:val="0"/>
          <w:color w:val="auto"/>
          <w:szCs w:val="21"/>
          <w:highlight w:val="none"/>
        </w:rPr>
      </w:pPr>
      <w:r>
        <w:rPr>
          <w:rFonts w:hint="eastAsia" w:ascii="宋体" w:hAnsi="宋体" w:cs="宋体"/>
          <w:b/>
          <w:bCs/>
          <w:i w:val="0"/>
          <w:color w:val="auto"/>
          <w:szCs w:val="21"/>
          <w:highlight w:val="none"/>
        </w:rPr>
        <w:t>第三项  钱塘江海宁段省管海塘丁坝周围地形观测</w:t>
      </w:r>
    </w:p>
    <w:p w14:paraId="56871D2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一、主要内容</w:t>
      </w:r>
    </w:p>
    <w:p w14:paraId="3A23940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1、说明</w:t>
      </w:r>
    </w:p>
    <w:p w14:paraId="1DECA44A">
      <w:pPr>
        <w:pStyle w:val="3"/>
        <w:ind w:firstLineChars="200"/>
        <w:rPr>
          <w:rFonts w:hint="eastAsia" w:ascii="宋体" w:hAnsi="宋体" w:cs="宋体"/>
          <w:i w:val="0"/>
          <w:color w:val="auto"/>
          <w:szCs w:val="21"/>
          <w:highlight w:val="none"/>
        </w:rPr>
      </w:pPr>
      <w:r>
        <w:rPr>
          <w:rFonts w:hint="eastAsia" w:ascii="宋体" w:hAnsi="宋体" w:cs="宋体"/>
          <w:i w:val="0"/>
          <w:color w:val="auto"/>
          <w:szCs w:val="21"/>
          <w:highlight w:val="none"/>
        </w:rPr>
        <w:t>钱塘江北岸海宁段省管临江一线海塘，长33.65km，是钱塘江北岸防御体系的重要组成部份，保护着杭嘉湖及苏淞地区平原700万亩耕地、700余万人民生命财产及大量工矿企业、铁路、高速公路等重要设施的安全，是防御洪潮侵害的重要水利工程；其间尚有28km 古海塘---明清鱼鳞石塘，是重要的建筑和科技文化遗产之一。为确保两岸城乡的安全,长期以来沿江修筑了众多丁坝,以消减潮水对两岸滩涂的冲刷,实现保滩护塘的目标。丁坝具有挑流促淤保滩护塘的作用，但同时涌潮及落潮流在丁坝坝头及坝根上下游形成冲刷坑，可能会危及丁坝自身的安全稳定，从而间接的影响到海塘的安全稳定。因此，对丁坝周边地形进行观测、掌握冲淤变化情况是保障海塘安全的重要手段。</w:t>
      </w:r>
    </w:p>
    <w:p w14:paraId="6A6010B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2、观测的目的</w:t>
      </w:r>
    </w:p>
    <w:p w14:paraId="6418694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为了解丁坝区域冲淤变化情况，便于管理单位对丁坝的安全风险进行评估、及时加固处理，更好地保障海塘安全运行，同时为丁坝的设计积累基础性资料。</w:t>
      </w:r>
    </w:p>
    <w:p w14:paraId="0088F0B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3、观测内容及频次</w:t>
      </w:r>
    </w:p>
    <w:p w14:paraId="76DED71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共对18条丁坝周边地形进行观测，按1:500进行地形测绘，测区范围为丁坝周围100m</w:t>
      </w:r>
      <w:r>
        <w:rPr>
          <w:rFonts w:hint="default" w:ascii="宋体" w:hAnsi="宋体" w:cs="宋体"/>
          <w:i w:val="0"/>
          <w:color w:val="auto"/>
          <w:szCs w:val="21"/>
          <w:highlight w:val="none"/>
        </w:rPr>
        <w:t>，</w:t>
      </w:r>
      <w:r>
        <w:rPr>
          <w:rFonts w:hint="eastAsia" w:ascii="宋体" w:hAnsi="宋体" w:eastAsia="宋体" w:cs="宋体"/>
          <w:i w:val="0"/>
          <w:color w:val="auto"/>
          <w:szCs w:val="21"/>
          <w:highlight w:val="none"/>
        </w:rPr>
        <w:t>小盘头、大盘头、洋灰塘潜堤外100m范围内。全年共观测2次，汛前汛中各观测一次。</w:t>
      </w:r>
      <w:r>
        <w:rPr>
          <w:rFonts w:hint="eastAsia" w:ascii="宋体" w:hAnsi="宋体" w:cs="宋体"/>
          <w:i w:val="0"/>
          <w:color w:val="auto"/>
          <w:szCs w:val="21"/>
          <w:highlight w:val="none"/>
        </w:rPr>
        <w:t>详见下表：</w:t>
      </w:r>
    </w:p>
    <w:p w14:paraId="54BF22E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钱塘江海宁段省管临江一线海塘丁坝周边地形测量丁坝</w:t>
      </w:r>
    </w:p>
    <w:tbl>
      <w:tblPr>
        <w:tblStyle w:val="62"/>
        <w:tblW w:w="0" w:type="auto"/>
        <w:jc w:val="center"/>
        <w:tblLayout w:type="fixed"/>
        <w:tblCellMar>
          <w:top w:w="0" w:type="dxa"/>
          <w:left w:w="108" w:type="dxa"/>
          <w:bottom w:w="0" w:type="dxa"/>
          <w:right w:w="108" w:type="dxa"/>
        </w:tblCellMar>
      </w:tblPr>
      <w:tblGrid>
        <w:gridCol w:w="884"/>
        <w:gridCol w:w="2059"/>
        <w:gridCol w:w="1535"/>
        <w:gridCol w:w="1037"/>
        <w:gridCol w:w="2106"/>
        <w:gridCol w:w="1409"/>
      </w:tblGrid>
      <w:tr w14:paraId="7F48B9CA">
        <w:tblPrEx>
          <w:tblCellMar>
            <w:top w:w="0" w:type="dxa"/>
            <w:left w:w="108" w:type="dxa"/>
            <w:bottom w:w="0" w:type="dxa"/>
            <w:right w:w="108" w:type="dxa"/>
          </w:tblCellMar>
        </w:tblPrEx>
        <w:trPr>
          <w:trHeight w:val="397" w:hRule="exact"/>
          <w:jc w:val="center"/>
        </w:trPr>
        <w:tc>
          <w:tcPr>
            <w:tcW w:w="884" w:type="dxa"/>
            <w:tcBorders>
              <w:top w:val="single" w:color="auto" w:sz="2" w:space="0"/>
              <w:left w:val="single" w:color="auto" w:sz="2" w:space="0"/>
              <w:bottom w:val="single" w:color="auto" w:sz="2" w:space="0"/>
              <w:right w:val="single" w:color="auto" w:sz="2" w:space="0"/>
            </w:tcBorders>
            <w:noWrap w:val="0"/>
            <w:vAlign w:val="center"/>
          </w:tcPr>
          <w:p w14:paraId="00AE88AA">
            <w:pPr>
              <w:pStyle w:val="3"/>
              <w:ind w:firstLine="0" w:firstLineChars="0"/>
              <w:jc w:val="center"/>
              <w:rPr>
                <w:rFonts w:hint="eastAsia" w:ascii="宋体" w:hAnsi="宋体" w:cs="宋体"/>
                <w:i w:val="0"/>
                <w:color w:val="auto"/>
                <w:szCs w:val="21"/>
                <w:highlight w:val="none"/>
              </w:rPr>
            </w:pPr>
            <w:r>
              <w:rPr>
                <w:rFonts w:hint="eastAsia" w:ascii="宋体" w:hAnsi="宋体" w:cs="宋体"/>
                <w:i w:val="0"/>
                <w:color w:val="auto"/>
                <w:szCs w:val="21"/>
                <w:highlight w:val="none"/>
              </w:rPr>
              <w:t>序号</w:t>
            </w:r>
          </w:p>
        </w:tc>
        <w:tc>
          <w:tcPr>
            <w:tcW w:w="2059" w:type="dxa"/>
            <w:tcBorders>
              <w:top w:val="single" w:color="auto" w:sz="2" w:space="0"/>
              <w:left w:val="single" w:color="auto" w:sz="2" w:space="0"/>
              <w:bottom w:val="single" w:color="auto" w:sz="2" w:space="0"/>
              <w:right w:val="single" w:color="auto" w:sz="2" w:space="0"/>
            </w:tcBorders>
            <w:noWrap w:val="0"/>
            <w:vAlign w:val="center"/>
          </w:tcPr>
          <w:p w14:paraId="276E48F1">
            <w:pPr>
              <w:pStyle w:val="3"/>
              <w:ind w:firstLine="0" w:firstLineChars="0"/>
              <w:jc w:val="center"/>
              <w:rPr>
                <w:rFonts w:hint="eastAsia" w:ascii="宋体" w:hAnsi="宋体" w:cs="宋体"/>
                <w:i w:val="0"/>
                <w:color w:val="auto"/>
                <w:szCs w:val="21"/>
                <w:highlight w:val="none"/>
              </w:rPr>
            </w:pPr>
            <w:r>
              <w:rPr>
                <w:rFonts w:hint="eastAsia" w:ascii="宋体" w:hAnsi="宋体" w:cs="宋体"/>
                <w:i w:val="0"/>
                <w:color w:val="auto"/>
                <w:szCs w:val="21"/>
                <w:highlight w:val="none"/>
              </w:rPr>
              <w:t>名称</w:t>
            </w:r>
          </w:p>
        </w:tc>
        <w:tc>
          <w:tcPr>
            <w:tcW w:w="1535" w:type="dxa"/>
            <w:tcBorders>
              <w:top w:val="single" w:color="auto" w:sz="2" w:space="0"/>
              <w:left w:val="single" w:color="auto" w:sz="2" w:space="0"/>
              <w:bottom w:val="single" w:color="auto" w:sz="2" w:space="0"/>
              <w:right w:val="single" w:color="auto" w:sz="2" w:space="0"/>
            </w:tcBorders>
            <w:noWrap w:val="0"/>
            <w:vAlign w:val="center"/>
          </w:tcPr>
          <w:p w14:paraId="39360C50">
            <w:pPr>
              <w:pStyle w:val="3"/>
              <w:ind w:firstLine="0" w:firstLineChars="0"/>
              <w:jc w:val="center"/>
              <w:rPr>
                <w:rFonts w:hint="eastAsia" w:ascii="宋体" w:hAnsi="宋体" w:cs="宋体"/>
                <w:i w:val="0"/>
                <w:color w:val="auto"/>
                <w:szCs w:val="21"/>
                <w:highlight w:val="none"/>
              </w:rPr>
            </w:pPr>
            <w:r>
              <w:rPr>
                <w:rFonts w:hint="eastAsia" w:ascii="宋体" w:hAnsi="宋体" w:cs="宋体"/>
                <w:i w:val="0"/>
                <w:color w:val="auto"/>
                <w:szCs w:val="21"/>
                <w:highlight w:val="none"/>
              </w:rPr>
              <w:t>桩号</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0DA261A6">
            <w:pPr>
              <w:pStyle w:val="3"/>
              <w:ind w:firstLine="0" w:firstLineChars="0"/>
              <w:jc w:val="center"/>
              <w:rPr>
                <w:rFonts w:hint="eastAsia" w:ascii="宋体" w:hAnsi="宋体" w:cs="宋体"/>
                <w:i w:val="0"/>
                <w:color w:val="auto"/>
                <w:szCs w:val="21"/>
                <w:highlight w:val="none"/>
              </w:rPr>
            </w:pPr>
            <w:r>
              <w:rPr>
                <w:rFonts w:hint="eastAsia" w:ascii="宋体" w:hAnsi="宋体" w:cs="宋体"/>
                <w:i w:val="0"/>
                <w:color w:val="auto"/>
                <w:szCs w:val="21"/>
                <w:highlight w:val="none"/>
              </w:rPr>
              <w:t>序号</w:t>
            </w:r>
          </w:p>
        </w:tc>
        <w:tc>
          <w:tcPr>
            <w:tcW w:w="2106" w:type="dxa"/>
            <w:tcBorders>
              <w:top w:val="single" w:color="auto" w:sz="2" w:space="0"/>
              <w:left w:val="single" w:color="auto" w:sz="2" w:space="0"/>
              <w:bottom w:val="single" w:color="auto" w:sz="2" w:space="0"/>
              <w:right w:val="single" w:color="auto" w:sz="2" w:space="0"/>
            </w:tcBorders>
            <w:noWrap w:val="0"/>
            <w:vAlign w:val="center"/>
          </w:tcPr>
          <w:p w14:paraId="0B0251B9">
            <w:pPr>
              <w:pStyle w:val="3"/>
              <w:ind w:firstLine="0" w:firstLineChars="0"/>
              <w:jc w:val="center"/>
              <w:rPr>
                <w:rFonts w:hint="eastAsia" w:ascii="宋体" w:hAnsi="宋体" w:cs="宋体"/>
                <w:i w:val="0"/>
                <w:color w:val="auto"/>
                <w:szCs w:val="21"/>
                <w:highlight w:val="none"/>
              </w:rPr>
            </w:pPr>
            <w:r>
              <w:rPr>
                <w:rFonts w:hint="eastAsia" w:ascii="宋体" w:hAnsi="宋体" w:cs="宋体"/>
                <w:i w:val="0"/>
                <w:color w:val="auto"/>
                <w:szCs w:val="21"/>
                <w:highlight w:val="none"/>
              </w:rPr>
              <w:t>名称</w:t>
            </w:r>
          </w:p>
        </w:tc>
        <w:tc>
          <w:tcPr>
            <w:tcW w:w="1409" w:type="dxa"/>
            <w:tcBorders>
              <w:top w:val="single" w:color="auto" w:sz="2" w:space="0"/>
              <w:left w:val="single" w:color="auto" w:sz="2" w:space="0"/>
              <w:bottom w:val="single" w:color="auto" w:sz="2" w:space="0"/>
              <w:right w:val="single" w:color="auto" w:sz="2" w:space="0"/>
            </w:tcBorders>
            <w:noWrap w:val="0"/>
            <w:vAlign w:val="center"/>
          </w:tcPr>
          <w:p w14:paraId="3507F341">
            <w:pPr>
              <w:pStyle w:val="3"/>
              <w:ind w:firstLine="0" w:firstLineChars="0"/>
              <w:jc w:val="center"/>
              <w:rPr>
                <w:rFonts w:hint="eastAsia" w:ascii="宋体" w:hAnsi="宋体" w:cs="宋体"/>
                <w:i w:val="0"/>
                <w:color w:val="auto"/>
                <w:szCs w:val="21"/>
                <w:highlight w:val="none"/>
              </w:rPr>
            </w:pPr>
            <w:r>
              <w:rPr>
                <w:rFonts w:hint="eastAsia" w:ascii="宋体" w:hAnsi="宋体" w:cs="宋体"/>
                <w:i w:val="0"/>
                <w:color w:val="auto"/>
                <w:szCs w:val="21"/>
                <w:highlight w:val="none"/>
              </w:rPr>
              <w:t>桩号</w:t>
            </w:r>
          </w:p>
        </w:tc>
      </w:tr>
      <w:tr w14:paraId="471DCC7F">
        <w:tblPrEx>
          <w:tblCellMar>
            <w:top w:w="0" w:type="dxa"/>
            <w:left w:w="108" w:type="dxa"/>
            <w:bottom w:w="0" w:type="dxa"/>
            <w:right w:w="108" w:type="dxa"/>
          </w:tblCellMar>
        </w:tblPrEx>
        <w:trPr>
          <w:trHeight w:val="397" w:hRule="exact"/>
          <w:jc w:val="center"/>
        </w:trPr>
        <w:tc>
          <w:tcPr>
            <w:tcW w:w="884" w:type="dxa"/>
            <w:tcBorders>
              <w:top w:val="single" w:color="auto" w:sz="2" w:space="0"/>
              <w:left w:val="single" w:color="auto" w:sz="2" w:space="0"/>
              <w:bottom w:val="single" w:color="auto" w:sz="2" w:space="0"/>
              <w:right w:val="single" w:color="auto" w:sz="2" w:space="0"/>
            </w:tcBorders>
            <w:noWrap w:val="0"/>
            <w:vAlign w:val="center"/>
          </w:tcPr>
          <w:p w14:paraId="45F83A6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w:t>
            </w:r>
          </w:p>
        </w:tc>
        <w:tc>
          <w:tcPr>
            <w:tcW w:w="2059" w:type="dxa"/>
            <w:tcBorders>
              <w:top w:val="single" w:color="auto" w:sz="2" w:space="0"/>
              <w:left w:val="single" w:color="auto" w:sz="2" w:space="0"/>
              <w:bottom w:val="single" w:color="auto" w:sz="2" w:space="0"/>
              <w:right w:val="single" w:color="auto" w:sz="2" w:space="0"/>
            </w:tcBorders>
            <w:noWrap w:val="0"/>
            <w:vAlign w:val="center"/>
          </w:tcPr>
          <w:p w14:paraId="40C68AC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老盐仓大坝</w:t>
            </w:r>
          </w:p>
        </w:tc>
        <w:tc>
          <w:tcPr>
            <w:tcW w:w="1535" w:type="dxa"/>
            <w:tcBorders>
              <w:top w:val="single" w:color="auto" w:sz="2" w:space="0"/>
              <w:left w:val="single" w:color="auto" w:sz="2" w:space="0"/>
              <w:bottom w:val="single" w:color="auto" w:sz="2" w:space="0"/>
              <w:right w:val="single" w:color="auto" w:sz="2" w:space="0"/>
            </w:tcBorders>
            <w:noWrap w:val="0"/>
            <w:vAlign w:val="center"/>
          </w:tcPr>
          <w:p w14:paraId="391B329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73+100</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7578C7C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12</w:t>
            </w:r>
          </w:p>
        </w:tc>
        <w:tc>
          <w:tcPr>
            <w:tcW w:w="2106" w:type="dxa"/>
            <w:tcBorders>
              <w:top w:val="single" w:color="auto" w:sz="2" w:space="0"/>
              <w:left w:val="single" w:color="auto" w:sz="2" w:space="0"/>
              <w:bottom w:val="single" w:color="auto" w:sz="2" w:space="0"/>
              <w:right w:val="single" w:color="auto" w:sz="2" w:space="0"/>
            </w:tcBorders>
            <w:noWrap w:val="0"/>
            <w:vAlign w:val="center"/>
          </w:tcPr>
          <w:p w14:paraId="1756F1C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40#丁坝</w:t>
            </w:r>
          </w:p>
        </w:tc>
        <w:tc>
          <w:tcPr>
            <w:tcW w:w="1409" w:type="dxa"/>
            <w:tcBorders>
              <w:top w:val="single" w:color="auto" w:sz="2" w:space="0"/>
              <w:left w:val="single" w:color="auto" w:sz="2" w:space="0"/>
              <w:bottom w:val="single" w:color="auto" w:sz="2" w:space="0"/>
              <w:right w:val="single" w:color="auto" w:sz="2" w:space="0"/>
            </w:tcBorders>
            <w:noWrap w:val="0"/>
            <w:vAlign w:val="center"/>
          </w:tcPr>
          <w:p w14:paraId="28C2F2E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94+650</w:t>
            </w:r>
          </w:p>
        </w:tc>
      </w:tr>
      <w:tr w14:paraId="06999B35">
        <w:tblPrEx>
          <w:tblCellMar>
            <w:top w:w="0" w:type="dxa"/>
            <w:left w:w="108" w:type="dxa"/>
            <w:bottom w:w="0" w:type="dxa"/>
            <w:right w:w="108" w:type="dxa"/>
          </w:tblCellMar>
        </w:tblPrEx>
        <w:trPr>
          <w:trHeight w:val="397" w:hRule="exact"/>
          <w:jc w:val="center"/>
        </w:trPr>
        <w:tc>
          <w:tcPr>
            <w:tcW w:w="884" w:type="dxa"/>
            <w:tcBorders>
              <w:top w:val="single" w:color="auto" w:sz="2" w:space="0"/>
              <w:left w:val="single" w:color="auto" w:sz="2" w:space="0"/>
              <w:bottom w:val="single" w:color="auto" w:sz="2" w:space="0"/>
              <w:right w:val="single" w:color="auto" w:sz="2" w:space="0"/>
            </w:tcBorders>
            <w:noWrap w:val="0"/>
            <w:vAlign w:val="center"/>
          </w:tcPr>
          <w:p w14:paraId="1C4BFE9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w:t>
            </w:r>
          </w:p>
        </w:tc>
        <w:tc>
          <w:tcPr>
            <w:tcW w:w="2059" w:type="dxa"/>
            <w:tcBorders>
              <w:top w:val="single" w:color="auto" w:sz="2" w:space="0"/>
              <w:left w:val="single" w:color="auto" w:sz="2" w:space="0"/>
              <w:bottom w:val="single" w:color="auto" w:sz="2" w:space="0"/>
              <w:right w:val="single" w:color="auto" w:sz="2" w:space="0"/>
            </w:tcBorders>
            <w:noWrap w:val="0"/>
            <w:vAlign w:val="center"/>
          </w:tcPr>
          <w:p w14:paraId="7054B92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9#丁坝</w:t>
            </w:r>
          </w:p>
        </w:tc>
        <w:tc>
          <w:tcPr>
            <w:tcW w:w="1535" w:type="dxa"/>
            <w:tcBorders>
              <w:top w:val="single" w:color="auto" w:sz="2" w:space="0"/>
              <w:left w:val="single" w:color="auto" w:sz="2" w:space="0"/>
              <w:bottom w:val="single" w:color="auto" w:sz="2" w:space="0"/>
              <w:right w:val="single" w:color="auto" w:sz="2" w:space="0"/>
            </w:tcBorders>
            <w:noWrap w:val="0"/>
            <w:vAlign w:val="center"/>
          </w:tcPr>
          <w:p w14:paraId="0B5E34B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76+950</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3291ED5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13</w:t>
            </w:r>
          </w:p>
        </w:tc>
        <w:tc>
          <w:tcPr>
            <w:tcW w:w="2106" w:type="dxa"/>
            <w:tcBorders>
              <w:top w:val="single" w:color="auto" w:sz="2" w:space="0"/>
              <w:left w:val="single" w:color="auto" w:sz="2" w:space="0"/>
              <w:bottom w:val="single" w:color="auto" w:sz="2" w:space="0"/>
              <w:right w:val="single" w:color="auto" w:sz="2" w:space="0"/>
            </w:tcBorders>
            <w:noWrap w:val="0"/>
            <w:vAlign w:val="center"/>
          </w:tcPr>
          <w:p w14:paraId="7242033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45#丁坝</w:t>
            </w:r>
          </w:p>
        </w:tc>
        <w:tc>
          <w:tcPr>
            <w:tcW w:w="1409" w:type="dxa"/>
            <w:tcBorders>
              <w:top w:val="single" w:color="auto" w:sz="2" w:space="0"/>
              <w:left w:val="single" w:color="auto" w:sz="2" w:space="0"/>
              <w:bottom w:val="single" w:color="auto" w:sz="2" w:space="0"/>
              <w:right w:val="single" w:color="auto" w:sz="2" w:space="0"/>
            </w:tcBorders>
            <w:noWrap w:val="0"/>
            <w:vAlign w:val="center"/>
          </w:tcPr>
          <w:p w14:paraId="278DEDB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96+588</w:t>
            </w:r>
          </w:p>
        </w:tc>
      </w:tr>
      <w:tr w14:paraId="57D5BC87">
        <w:tblPrEx>
          <w:tblCellMar>
            <w:top w:w="0" w:type="dxa"/>
            <w:left w:w="108" w:type="dxa"/>
            <w:bottom w:w="0" w:type="dxa"/>
            <w:right w:w="108" w:type="dxa"/>
          </w:tblCellMar>
        </w:tblPrEx>
        <w:trPr>
          <w:trHeight w:val="397" w:hRule="exact"/>
          <w:jc w:val="center"/>
        </w:trPr>
        <w:tc>
          <w:tcPr>
            <w:tcW w:w="884" w:type="dxa"/>
            <w:tcBorders>
              <w:top w:val="single" w:color="auto" w:sz="2" w:space="0"/>
              <w:left w:val="single" w:color="auto" w:sz="2" w:space="0"/>
              <w:bottom w:val="single" w:color="auto" w:sz="2" w:space="0"/>
              <w:right w:val="single" w:color="auto" w:sz="2" w:space="0"/>
            </w:tcBorders>
            <w:noWrap w:val="0"/>
            <w:vAlign w:val="center"/>
          </w:tcPr>
          <w:p w14:paraId="151C8DD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w:t>
            </w:r>
          </w:p>
        </w:tc>
        <w:tc>
          <w:tcPr>
            <w:tcW w:w="2059" w:type="dxa"/>
            <w:tcBorders>
              <w:top w:val="single" w:color="auto" w:sz="2" w:space="0"/>
              <w:left w:val="single" w:color="auto" w:sz="2" w:space="0"/>
              <w:bottom w:val="single" w:color="auto" w:sz="2" w:space="0"/>
              <w:right w:val="single" w:color="auto" w:sz="2" w:space="0"/>
            </w:tcBorders>
            <w:noWrap w:val="0"/>
            <w:vAlign w:val="center"/>
          </w:tcPr>
          <w:p w14:paraId="02A26C5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10#丁坝</w:t>
            </w:r>
          </w:p>
        </w:tc>
        <w:tc>
          <w:tcPr>
            <w:tcW w:w="1535" w:type="dxa"/>
            <w:tcBorders>
              <w:top w:val="single" w:color="auto" w:sz="2" w:space="0"/>
              <w:left w:val="single" w:color="auto" w:sz="2" w:space="0"/>
              <w:bottom w:val="single" w:color="auto" w:sz="2" w:space="0"/>
              <w:right w:val="single" w:color="auto" w:sz="2" w:space="0"/>
            </w:tcBorders>
            <w:noWrap w:val="0"/>
            <w:vAlign w:val="center"/>
          </w:tcPr>
          <w:p w14:paraId="51FA941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77+235</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262E667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14</w:t>
            </w:r>
          </w:p>
        </w:tc>
        <w:tc>
          <w:tcPr>
            <w:tcW w:w="2106" w:type="dxa"/>
            <w:tcBorders>
              <w:top w:val="single" w:color="auto" w:sz="2" w:space="0"/>
              <w:left w:val="single" w:color="auto" w:sz="2" w:space="0"/>
              <w:bottom w:val="single" w:color="auto" w:sz="2" w:space="0"/>
              <w:right w:val="single" w:color="auto" w:sz="2" w:space="0"/>
            </w:tcBorders>
            <w:noWrap w:val="0"/>
            <w:vAlign w:val="center"/>
          </w:tcPr>
          <w:p w14:paraId="0838630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46#丁坝</w:t>
            </w:r>
          </w:p>
        </w:tc>
        <w:tc>
          <w:tcPr>
            <w:tcW w:w="1409" w:type="dxa"/>
            <w:tcBorders>
              <w:top w:val="single" w:color="auto" w:sz="2" w:space="0"/>
              <w:left w:val="single" w:color="auto" w:sz="2" w:space="0"/>
              <w:bottom w:val="single" w:color="auto" w:sz="2" w:space="0"/>
              <w:right w:val="single" w:color="auto" w:sz="2" w:space="0"/>
            </w:tcBorders>
            <w:noWrap w:val="0"/>
            <w:vAlign w:val="center"/>
          </w:tcPr>
          <w:p w14:paraId="7195FFC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96+927</w:t>
            </w:r>
          </w:p>
        </w:tc>
      </w:tr>
      <w:tr w14:paraId="40199E3F">
        <w:tblPrEx>
          <w:tblCellMar>
            <w:top w:w="0" w:type="dxa"/>
            <w:left w:w="108" w:type="dxa"/>
            <w:bottom w:w="0" w:type="dxa"/>
            <w:right w:w="108" w:type="dxa"/>
          </w:tblCellMar>
        </w:tblPrEx>
        <w:trPr>
          <w:trHeight w:val="397" w:hRule="exact"/>
          <w:jc w:val="center"/>
        </w:trPr>
        <w:tc>
          <w:tcPr>
            <w:tcW w:w="884" w:type="dxa"/>
            <w:tcBorders>
              <w:top w:val="single" w:color="auto" w:sz="2" w:space="0"/>
              <w:left w:val="single" w:color="auto" w:sz="2" w:space="0"/>
              <w:bottom w:val="single" w:color="auto" w:sz="2" w:space="0"/>
              <w:right w:val="single" w:color="auto" w:sz="2" w:space="0"/>
            </w:tcBorders>
            <w:noWrap w:val="0"/>
            <w:vAlign w:val="center"/>
          </w:tcPr>
          <w:p w14:paraId="477721F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w:t>
            </w:r>
          </w:p>
        </w:tc>
        <w:tc>
          <w:tcPr>
            <w:tcW w:w="2059" w:type="dxa"/>
            <w:tcBorders>
              <w:top w:val="single" w:color="auto" w:sz="2" w:space="0"/>
              <w:left w:val="single" w:color="auto" w:sz="2" w:space="0"/>
              <w:bottom w:val="single" w:color="auto" w:sz="2" w:space="0"/>
              <w:right w:val="single" w:color="auto" w:sz="2" w:space="0"/>
            </w:tcBorders>
            <w:noWrap w:val="0"/>
            <w:vAlign w:val="center"/>
          </w:tcPr>
          <w:p w14:paraId="42211EC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11#丁坝</w:t>
            </w:r>
          </w:p>
        </w:tc>
        <w:tc>
          <w:tcPr>
            <w:tcW w:w="1535" w:type="dxa"/>
            <w:tcBorders>
              <w:top w:val="single" w:color="auto" w:sz="2" w:space="0"/>
              <w:left w:val="single" w:color="auto" w:sz="2" w:space="0"/>
              <w:bottom w:val="single" w:color="auto" w:sz="2" w:space="0"/>
              <w:right w:val="single" w:color="auto" w:sz="2" w:space="0"/>
            </w:tcBorders>
            <w:noWrap w:val="0"/>
            <w:vAlign w:val="center"/>
          </w:tcPr>
          <w:p w14:paraId="2B7C602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77+532</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3F56EF8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15</w:t>
            </w:r>
          </w:p>
        </w:tc>
        <w:tc>
          <w:tcPr>
            <w:tcW w:w="2106" w:type="dxa"/>
            <w:tcBorders>
              <w:top w:val="single" w:color="auto" w:sz="2" w:space="0"/>
              <w:left w:val="single" w:color="auto" w:sz="2" w:space="0"/>
              <w:bottom w:val="single" w:color="auto" w:sz="2" w:space="0"/>
              <w:right w:val="single" w:color="auto" w:sz="2" w:space="0"/>
            </w:tcBorders>
            <w:noWrap w:val="0"/>
            <w:vAlign w:val="center"/>
          </w:tcPr>
          <w:p w14:paraId="255CD2E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47#丁坝</w:t>
            </w:r>
          </w:p>
        </w:tc>
        <w:tc>
          <w:tcPr>
            <w:tcW w:w="1409" w:type="dxa"/>
            <w:tcBorders>
              <w:top w:val="single" w:color="auto" w:sz="2" w:space="0"/>
              <w:left w:val="single" w:color="auto" w:sz="2" w:space="0"/>
              <w:bottom w:val="single" w:color="auto" w:sz="2" w:space="0"/>
              <w:right w:val="single" w:color="auto" w:sz="2" w:space="0"/>
            </w:tcBorders>
            <w:noWrap w:val="0"/>
            <w:vAlign w:val="center"/>
          </w:tcPr>
          <w:p w14:paraId="70BCE6A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97+232</w:t>
            </w:r>
          </w:p>
        </w:tc>
      </w:tr>
      <w:tr w14:paraId="287B1A9F">
        <w:tblPrEx>
          <w:tblCellMar>
            <w:top w:w="0" w:type="dxa"/>
            <w:left w:w="108" w:type="dxa"/>
            <w:bottom w:w="0" w:type="dxa"/>
            <w:right w:w="108" w:type="dxa"/>
          </w:tblCellMar>
        </w:tblPrEx>
        <w:trPr>
          <w:trHeight w:val="397" w:hRule="exact"/>
          <w:jc w:val="center"/>
        </w:trPr>
        <w:tc>
          <w:tcPr>
            <w:tcW w:w="884" w:type="dxa"/>
            <w:tcBorders>
              <w:top w:val="single" w:color="auto" w:sz="2" w:space="0"/>
              <w:left w:val="single" w:color="auto" w:sz="2" w:space="0"/>
              <w:bottom w:val="single" w:color="auto" w:sz="2" w:space="0"/>
              <w:right w:val="single" w:color="auto" w:sz="2" w:space="0"/>
            </w:tcBorders>
            <w:noWrap w:val="0"/>
            <w:vAlign w:val="center"/>
          </w:tcPr>
          <w:p w14:paraId="1DE3A36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w:t>
            </w:r>
          </w:p>
        </w:tc>
        <w:tc>
          <w:tcPr>
            <w:tcW w:w="2059" w:type="dxa"/>
            <w:tcBorders>
              <w:top w:val="single" w:color="auto" w:sz="2" w:space="0"/>
              <w:left w:val="single" w:color="auto" w:sz="2" w:space="0"/>
              <w:bottom w:val="single" w:color="auto" w:sz="2" w:space="0"/>
              <w:right w:val="single" w:color="auto" w:sz="2" w:space="0"/>
            </w:tcBorders>
            <w:noWrap w:val="0"/>
            <w:vAlign w:val="center"/>
          </w:tcPr>
          <w:p w14:paraId="799A8D3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12#丁坝</w:t>
            </w:r>
          </w:p>
        </w:tc>
        <w:tc>
          <w:tcPr>
            <w:tcW w:w="1535" w:type="dxa"/>
            <w:tcBorders>
              <w:top w:val="single" w:color="auto" w:sz="2" w:space="0"/>
              <w:left w:val="single" w:color="auto" w:sz="2" w:space="0"/>
              <w:bottom w:val="single" w:color="auto" w:sz="2" w:space="0"/>
              <w:right w:val="single" w:color="auto" w:sz="2" w:space="0"/>
            </w:tcBorders>
            <w:noWrap w:val="0"/>
            <w:vAlign w:val="center"/>
          </w:tcPr>
          <w:p w14:paraId="70D2E87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77+840</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6E65218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16</w:t>
            </w:r>
          </w:p>
        </w:tc>
        <w:tc>
          <w:tcPr>
            <w:tcW w:w="2106" w:type="dxa"/>
            <w:tcBorders>
              <w:top w:val="single" w:color="auto" w:sz="2" w:space="0"/>
              <w:left w:val="single" w:color="auto" w:sz="2" w:space="0"/>
              <w:bottom w:val="single" w:color="auto" w:sz="2" w:space="0"/>
              <w:right w:val="single" w:color="auto" w:sz="2" w:space="0"/>
            </w:tcBorders>
            <w:noWrap w:val="0"/>
            <w:vAlign w:val="center"/>
          </w:tcPr>
          <w:p w14:paraId="6506DBA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48#丁坝</w:t>
            </w:r>
          </w:p>
        </w:tc>
        <w:tc>
          <w:tcPr>
            <w:tcW w:w="1409" w:type="dxa"/>
            <w:tcBorders>
              <w:top w:val="single" w:color="auto" w:sz="2" w:space="0"/>
              <w:left w:val="single" w:color="auto" w:sz="2" w:space="0"/>
              <w:bottom w:val="single" w:color="auto" w:sz="2" w:space="0"/>
              <w:right w:val="single" w:color="auto" w:sz="2" w:space="0"/>
            </w:tcBorders>
            <w:noWrap w:val="0"/>
            <w:vAlign w:val="center"/>
          </w:tcPr>
          <w:p w14:paraId="0E0A58B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97+690</w:t>
            </w:r>
          </w:p>
        </w:tc>
      </w:tr>
      <w:tr w14:paraId="4AA772C0">
        <w:tblPrEx>
          <w:tblCellMar>
            <w:top w:w="0" w:type="dxa"/>
            <w:left w:w="108" w:type="dxa"/>
            <w:bottom w:w="0" w:type="dxa"/>
            <w:right w:w="108" w:type="dxa"/>
          </w:tblCellMar>
        </w:tblPrEx>
        <w:trPr>
          <w:trHeight w:val="397" w:hRule="exact"/>
          <w:jc w:val="center"/>
        </w:trPr>
        <w:tc>
          <w:tcPr>
            <w:tcW w:w="884" w:type="dxa"/>
            <w:tcBorders>
              <w:top w:val="single" w:color="auto" w:sz="2" w:space="0"/>
              <w:left w:val="single" w:color="auto" w:sz="2" w:space="0"/>
              <w:bottom w:val="single" w:color="auto" w:sz="2" w:space="0"/>
              <w:right w:val="single" w:color="auto" w:sz="2" w:space="0"/>
            </w:tcBorders>
            <w:noWrap w:val="0"/>
            <w:vAlign w:val="center"/>
          </w:tcPr>
          <w:p w14:paraId="516587F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w:t>
            </w:r>
          </w:p>
        </w:tc>
        <w:tc>
          <w:tcPr>
            <w:tcW w:w="2059" w:type="dxa"/>
            <w:tcBorders>
              <w:top w:val="single" w:color="auto" w:sz="2" w:space="0"/>
              <w:left w:val="single" w:color="auto" w:sz="2" w:space="0"/>
              <w:bottom w:val="single" w:color="auto" w:sz="2" w:space="0"/>
              <w:right w:val="single" w:color="auto" w:sz="2" w:space="0"/>
            </w:tcBorders>
            <w:noWrap w:val="0"/>
            <w:vAlign w:val="center"/>
          </w:tcPr>
          <w:p w14:paraId="5A537F1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14#丁坝</w:t>
            </w:r>
          </w:p>
        </w:tc>
        <w:tc>
          <w:tcPr>
            <w:tcW w:w="1535" w:type="dxa"/>
            <w:tcBorders>
              <w:top w:val="single" w:color="auto" w:sz="2" w:space="0"/>
              <w:left w:val="single" w:color="auto" w:sz="2" w:space="0"/>
              <w:bottom w:val="single" w:color="auto" w:sz="2" w:space="0"/>
              <w:right w:val="single" w:color="auto" w:sz="2" w:space="0"/>
            </w:tcBorders>
            <w:noWrap w:val="0"/>
            <w:vAlign w:val="center"/>
          </w:tcPr>
          <w:p w14:paraId="0A48A7D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78+440</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1AE9EC3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17</w:t>
            </w:r>
          </w:p>
        </w:tc>
        <w:tc>
          <w:tcPr>
            <w:tcW w:w="2106" w:type="dxa"/>
            <w:tcBorders>
              <w:top w:val="single" w:color="auto" w:sz="2" w:space="0"/>
              <w:left w:val="single" w:color="auto" w:sz="2" w:space="0"/>
              <w:bottom w:val="single" w:color="auto" w:sz="2" w:space="0"/>
              <w:right w:val="single" w:color="auto" w:sz="2" w:space="0"/>
            </w:tcBorders>
            <w:noWrap w:val="0"/>
            <w:vAlign w:val="center"/>
          </w:tcPr>
          <w:p w14:paraId="6B3E4B3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14#桩式丁坝</w:t>
            </w:r>
          </w:p>
        </w:tc>
        <w:tc>
          <w:tcPr>
            <w:tcW w:w="1409" w:type="dxa"/>
            <w:tcBorders>
              <w:top w:val="single" w:color="auto" w:sz="2" w:space="0"/>
              <w:left w:val="single" w:color="auto" w:sz="2" w:space="0"/>
              <w:bottom w:val="single" w:color="auto" w:sz="2" w:space="0"/>
              <w:right w:val="single" w:color="auto" w:sz="2" w:space="0"/>
            </w:tcBorders>
            <w:noWrap w:val="0"/>
            <w:vAlign w:val="center"/>
          </w:tcPr>
          <w:p w14:paraId="6877C5F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88+050</w:t>
            </w:r>
          </w:p>
        </w:tc>
      </w:tr>
      <w:tr w14:paraId="025B0E7E">
        <w:tblPrEx>
          <w:tblCellMar>
            <w:top w:w="0" w:type="dxa"/>
            <w:left w:w="108" w:type="dxa"/>
            <w:bottom w:w="0" w:type="dxa"/>
            <w:right w:w="108" w:type="dxa"/>
          </w:tblCellMar>
        </w:tblPrEx>
        <w:trPr>
          <w:trHeight w:val="397" w:hRule="exact"/>
          <w:jc w:val="center"/>
        </w:trPr>
        <w:tc>
          <w:tcPr>
            <w:tcW w:w="884" w:type="dxa"/>
            <w:tcBorders>
              <w:top w:val="single" w:color="auto" w:sz="2" w:space="0"/>
              <w:left w:val="single" w:color="auto" w:sz="2" w:space="0"/>
              <w:bottom w:val="single" w:color="auto" w:sz="2" w:space="0"/>
              <w:right w:val="single" w:color="auto" w:sz="2" w:space="0"/>
            </w:tcBorders>
            <w:noWrap w:val="0"/>
            <w:vAlign w:val="center"/>
          </w:tcPr>
          <w:p w14:paraId="72F71A5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w:t>
            </w:r>
          </w:p>
        </w:tc>
        <w:tc>
          <w:tcPr>
            <w:tcW w:w="2059" w:type="dxa"/>
            <w:tcBorders>
              <w:top w:val="single" w:color="auto" w:sz="2" w:space="0"/>
              <w:left w:val="single" w:color="auto" w:sz="2" w:space="0"/>
              <w:bottom w:val="single" w:color="auto" w:sz="2" w:space="0"/>
              <w:right w:val="single" w:color="auto" w:sz="2" w:space="0"/>
            </w:tcBorders>
            <w:noWrap w:val="0"/>
            <w:vAlign w:val="center"/>
          </w:tcPr>
          <w:p w14:paraId="06786F8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15#山坝</w:t>
            </w:r>
          </w:p>
        </w:tc>
        <w:tc>
          <w:tcPr>
            <w:tcW w:w="1535" w:type="dxa"/>
            <w:tcBorders>
              <w:top w:val="single" w:color="auto" w:sz="2" w:space="0"/>
              <w:left w:val="single" w:color="auto" w:sz="2" w:space="0"/>
              <w:bottom w:val="single" w:color="auto" w:sz="2" w:space="0"/>
              <w:right w:val="single" w:color="auto" w:sz="2" w:space="0"/>
            </w:tcBorders>
            <w:noWrap w:val="0"/>
            <w:vAlign w:val="center"/>
          </w:tcPr>
          <w:p w14:paraId="0F0E7F5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78+830</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4AEC0E1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18</w:t>
            </w:r>
          </w:p>
        </w:tc>
        <w:tc>
          <w:tcPr>
            <w:tcW w:w="2106" w:type="dxa"/>
            <w:tcBorders>
              <w:top w:val="single" w:color="auto" w:sz="2" w:space="0"/>
              <w:left w:val="single" w:color="auto" w:sz="2" w:space="0"/>
              <w:bottom w:val="single" w:color="auto" w:sz="2" w:space="0"/>
              <w:right w:val="single" w:color="auto" w:sz="2" w:space="0"/>
            </w:tcBorders>
            <w:noWrap w:val="0"/>
            <w:vAlign w:val="center"/>
          </w:tcPr>
          <w:p w14:paraId="6C54601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28#桩式丁坝</w:t>
            </w:r>
          </w:p>
        </w:tc>
        <w:tc>
          <w:tcPr>
            <w:tcW w:w="1409" w:type="dxa"/>
            <w:tcBorders>
              <w:top w:val="single" w:color="auto" w:sz="2" w:space="0"/>
              <w:left w:val="single" w:color="auto" w:sz="2" w:space="0"/>
              <w:bottom w:val="single" w:color="auto" w:sz="2" w:space="0"/>
              <w:right w:val="single" w:color="auto" w:sz="2" w:space="0"/>
            </w:tcBorders>
            <w:noWrap w:val="0"/>
            <w:vAlign w:val="center"/>
          </w:tcPr>
          <w:p w14:paraId="54985AF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91+602</w:t>
            </w:r>
          </w:p>
        </w:tc>
      </w:tr>
      <w:tr w14:paraId="53AB0FA2">
        <w:tblPrEx>
          <w:tblCellMar>
            <w:top w:w="0" w:type="dxa"/>
            <w:left w:w="108" w:type="dxa"/>
            <w:bottom w:w="0" w:type="dxa"/>
            <w:right w:w="108" w:type="dxa"/>
          </w:tblCellMar>
        </w:tblPrEx>
        <w:trPr>
          <w:trHeight w:val="397" w:hRule="exact"/>
          <w:jc w:val="center"/>
        </w:trPr>
        <w:tc>
          <w:tcPr>
            <w:tcW w:w="884" w:type="dxa"/>
            <w:tcBorders>
              <w:top w:val="single" w:color="auto" w:sz="2" w:space="0"/>
              <w:left w:val="single" w:color="auto" w:sz="2" w:space="0"/>
              <w:bottom w:val="single" w:color="auto" w:sz="2" w:space="0"/>
              <w:right w:val="single" w:color="auto" w:sz="2" w:space="0"/>
            </w:tcBorders>
            <w:noWrap w:val="0"/>
            <w:vAlign w:val="center"/>
          </w:tcPr>
          <w:p w14:paraId="7DDA3EF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w:t>
            </w:r>
          </w:p>
        </w:tc>
        <w:tc>
          <w:tcPr>
            <w:tcW w:w="2059" w:type="dxa"/>
            <w:tcBorders>
              <w:top w:val="single" w:color="auto" w:sz="2" w:space="0"/>
              <w:left w:val="single" w:color="auto" w:sz="2" w:space="0"/>
              <w:bottom w:val="single" w:color="auto" w:sz="2" w:space="0"/>
              <w:right w:val="single" w:color="auto" w:sz="2" w:space="0"/>
            </w:tcBorders>
            <w:noWrap w:val="0"/>
            <w:vAlign w:val="center"/>
          </w:tcPr>
          <w:p w14:paraId="10188C6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16#丁坝</w:t>
            </w:r>
          </w:p>
        </w:tc>
        <w:tc>
          <w:tcPr>
            <w:tcW w:w="1535" w:type="dxa"/>
            <w:tcBorders>
              <w:top w:val="single" w:color="auto" w:sz="2" w:space="0"/>
              <w:left w:val="single" w:color="auto" w:sz="2" w:space="0"/>
              <w:bottom w:val="single" w:color="auto" w:sz="2" w:space="0"/>
              <w:right w:val="single" w:color="auto" w:sz="2" w:space="0"/>
            </w:tcBorders>
            <w:noWrap w:val="0"/>
            <w:vAlign w:val="center"/>
          </w:tcPr>
          <w:p w14:paraId="19AABCB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79+170</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5E173A7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w:t>
            </w:r>
            <w:r>
              <w:rPr>
                <w:rFonts w:ascii="宋体" w:hAnsi="宋体" w:cs="宋体"/>
                <w:i w:val="0"/>
                <w:color w:val="auto"/>
                <w:szCs w:val="21"/>
                <w:highlight w:val="none"/>
              </w:rPr>
              <w:t>9</w:t>
            </w:r>
          </w:p>
        </w:tc>
        <w:tc>
          <w:tcPr>
            <w:tcW w:w="2106" w:type="dxa"/>
            <w:tcBorders>
              <w:top w:val="single" w:color="auto" w:sz="2" w:space="0"/>
              <w:left w:val="single" w:color="auto" w:sz="2" w:space="0"/>
              <w:bottom w:val="single" w:color="auto" w:sz="2" w:space="0"/>
              <w:right w:val="single" w:color="auto" w:sz="2" w:space="0"/>
            </w:tcBorders>
            <w:noWrap w:val="0"/>
            <w:vAlign w:val="center"/>
          </w:tcPr>
          <w:p w14:paraId="42E7CFC7">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洋灰塘外潜堤</w:t>
            </w:r>
          </w:p>
        </w:tc>
        <w:tc>
          <w:tcPr>
            <w:tcW w:w="1409" w:type="dxa"/>
            <w:tcBorders>
              <w:top w:val="single" w:color="auto" w:sz="2" w:space="0"/>
              <w:left w:val="single" w:color="auto" w:sz="2" w:space="0"/>
              <w:bottom w:val="single" w:color="auto" w:sz="2" w:space="0"/>
              <w:right w:val="single" w:color="auto" w:sz="2" w:space="0"/>
            </w:tcBorders>
            <w:noWrap w:val="0"/>
            <w:vAlign w:val="center"/>
          </w:tcPr>
          <w:p w14:paraId="1BEEE6EA">
            <w:pPr>
              <w:pStyle w:val="3"/>
              <w:ind w:firstLine="210"/>
              <w:rPr>
                <w:rFonts w:hint="eastAsia" w:ascii="宋体" w:hAnsi="宋体" w:cs="宋体"/>
                <w:i w:val="0"/>
                <w:color w:val="auto"/>
                <w:szCs w:val="21"/>
                <w:highlight w:val="none"/>
              </w:rPr>
            </w:pPr>
          </w:p>
        </w:tc>
      </w:tr>
      <w:tr w14:paraId="08A7022A">
        <w:tblPrEx>
          <w:tblCellMar>
            <w:top w:w="0" w:type="dxa"/>
            <w:left w:w="108" w:type="dxa"/>
            <w:bottom w:w="0" w:type="dxa"/>
            <w:right w:w="108" w:type="dxa"/>
          </w:tblCellMar>
        </w:tblPrEx>
        <w:trPr>
          <w:trHeight w:val="397" w:hRule="exact"/>
          <w:jc w:val="center"/>
        </w:trPr>
        <w:tc>
          <w:tcPr>
            <w:tcW w:w="884" w:type="dxa"/>
            <w:tcBorders>
              <w:top w:val="single" w:color="auto" w:sz="2" w:space="0"/>
              <w:left w:val="single" w:color="auto" w:sz="2" w:space="0"/>
              <w:bottom w:val="single" w:color="auto" w:sz="2" w:space="0"/>
              <w:right w:val="single" w:color="auto" w:sz="2" w:space="0"/>
            </w:tcBorders>
            <w:noWrap w:val="0"/>
            <w:vAlign w:val="center"/>
          </w:tcPr>
          <w:p w14:paraId="70D55EA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w:t>
            </w:r>
          </w:p>
        </w:tc>
        <w:tc>
          <w:tcPr>
            <w:tcW w:w="2059" w:type="dxa"/>
            <w:tcBorders>
              <w:top w:val="single" w:color="auto" w:sz="2" w:space="0"/>
              <w:left w:val="single" w:color="auto" w:sz="2" w:space="0"/>
              <w:bottom w:val="single" w:color="auto" w:sz="2" w:space="0"/>
              <w:right w:val="single" w:color="auto" w:sz="2" w:space="0"/>
            </w:tcBorders>
            <w:noWrap w:val="0"/>
            <w:vAlign w:val="center"/>
          </w:tcPr>
          <w:p w14:paraId="7954011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18#丁坝</w:t>
            </w:r>
          </w:p>
        </w:tc>
        <w:tc>
          <w:tcPr>
            <w:tcW w:w="1535" w:type="dxa"/>
            <w:tcBorders>
              <w:top w:val="single" w:color="auto" w:sz="2" w:space="0"/>
              <w:left w:val="single" w:color="auto" w:sz="2" w:space="0"/>
              <w:bottom w:val="single" w:color="auto" w:sz="2" w:space="0"/>
              <w:right w:val="single" w:color="auto" w:sz="2" w:space="0"/>
            </w:tcBorders>
            <w:noWrap w:val="0"/>
            <w:vAlign w:val="center"/>
          </w:tcPr>
          <w:p w14:paraId="0EFFF96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79+824</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53A725CD">
            <w:pPr>
              <w:pStyle w:val="3"/>
              <w:ind w:firstLine="210"/>
              <w:rPr>
                <w:rFonts w:hint="eastAsia" w:ascii="宋体" w:hAnsi="宋体" w:cs="宋体"/>
                <w:i w:val="0"/>
                <w:color w:val="auto"/>
                <w:szCs w:val="21"/>
                <w:highlight w:val="none"/>
              </w:rPr>
            </w:pPr>
            <w:r>
              <w:rPr>
                <w:rFonts w:ascii="宋体" w:hAnsi="宋体" w:cs="宋体"/>
                <w:i w:val="0"/>
                <w:color w:val="auto"/>
                <w:szCs w:val="21"/>
                <w:highlight w:val="none"/>
              </w:rPr>
              <w:t>20</w:t>
            </w:r>
          </w:p>
        </w:tc>
        <w:tc>
          <w:tcPr>
            <w:tcW w:w="2106" w:type="dxa"/>
            <w:tcBorders>
              <w:top w:val="single" w:color="auto" w:sz="2" w:space="0"/>
              <w:left w:val="single" w:color="auto" w:sz="2" w:space="0"/>
              <w:bottom w:val="single" w:color="auto" w:sz="2" w:space="0"/>
              <w:right w:val="single" w:color="auto" w:sz="2" w:space="0"/>
            </w:tcBorders>
            <w:noWrap w:val="0"/>
            <w:vAlign w:val="center"/>
          </w:tcPr>
          <w:p w14:paraId="5172F0C2">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八堡小盘头范围</w:t>
            </w:r>
          </w:p>
        </w:tc>
        <w:tc>
          <w:tcPr>
            <w:tcW w:w="1409" w:type="dxa"/>
            <w:tcBorders>
              <w:top w:val="single" w:color="auto" w:sz="2" w:space="0"/>
              <w:left w:val="single" w:color="auto" w:sz="2" w:space="0"/>
              <w:bottom w:val="single" w:color="auto" w:sz="2" w:space="0"/>
              <w:right w:val="single" w:color="auto" w:sz="2" w:space="0"/>
            </w:tcBorders>
            <w:noWrap w:val="0"/>
            <w:vAlign w:val="center"/>
          </w:tcPr>
          <w:p w14:paraId="591F96A4">
            <w:pPr>
              <w:pStyle w:val="3"/>
              <w:ind w:firstLine="210"/>
              <w:rPr>
                <w:rFonts w:hint="eastAsia" w:ascii="宋体" w:hAnsi="宋体" w:cs="宋体"/>
                <w:i w:val="0"/>
                <w:color w:val="auto"/>
                <w:szCs w:val="21"/>
                <w:highlight w:val="none"/>
              </w:rPr>
            </w:pPr>
          </w:p>
        </w:tc>
      </w:tr>
      <w:tr w14:paraId="16990397">
        <w:tblPrEx>
          <w:tblCellMar>
            <w:top w:w="0" w:type="dxa"/>
            <w:left w:w="108" w:type="dxa"/>
            <w:bottom w:w="0" w:type="dxa"/>
            <w:right w:w="108" w:type="dxa"/>
          </w:tblCellMar>
        </w:tblPrEx>
        <w:trPr>
          <w:trHeight w:val="397" w:hRule="exact"/>
          <w:jc w:val="center"/>
        </w:trPr>
        <w:tc>
          <w:tcPr>
            <w:tcW w:w="884" w:type="dxa"/>
            <w:tcBorders>
              <w:top w:val="single" w:color="auto" w:sz="2" w:space="0"/>
              <w:left w:val="single" w:color="auto" w:sz="2" w:space="0"/>
              <w:bottom w:val="single" w:color="auto" w:sz="2" w:space="0"/>
              <w:right w:val="single" w:color="auto" w:sz="2" w:space="0"/>
            </w:tcBorders>
            <w:noWrap w:val="0"/>
            <w:vAlign w:val="center"/>
          </w:tcPr>
          <w:p w14:paraId="6220C7C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10</w:t>
            </w:r>
          </w:p>
        </w:tc>
        <w:tc>
          <w:tcPr>
            <w:tcW w:w="2059" w:type="dxa"/>
            <w:tcBorders>
              <w:top w:val="single" w:color="auto" w:sz="2" w:space="0"/>
              <w:left w:val="single" w:color="auto" w:sz="2" w:space="0"/>
              <w:bottom w:val="single" w:color="auto" w:sz="2" w:space="0"/>
              <w:right w:val="single" w:color="auto" w:sz="2" w:space="0"/>
            </w:tcBorders>
            <w:noWrap w:val="0"/>
            <w:vAlign w:val="center"/>
          </w:tcPr>
          <w:p w14:paraId="14E6477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37#丁坝</w:t>
            </w:r>
          </w:p>
        </w:tc>
        <w:tc>
          <w:tcPr>
            <w:tcW w:w="1535" w:type="dxa"/>
            <w:tcBorders>
              <w:top w:val="single" w:color="auto" w:sz="2" w:space="0"/>
              <w:left w:val="single" w:color="auto" w:sz="2" w:space="0"/>
              <w:bottom w:val="single" w:color="auto" w:sz="2" w:space="0"/>
              <w:right w:val="single" w:color="auto" w:sz="2" w:space="0"/>
            </w:tcBorders>
            <w:noWrap w:val="0"/>
            <w:vAlign w:val="center"/>
          </w:tcPr>
          <w:p w14:paraId="59046F8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93+740</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3FDF0C93">
            <w:pPr>
              <w:pStyle w:val="3"/>
              <w:ind w:firstLine="210"/>
              <w:rPr>
                <w:rFonts w:ascii="宋体" w:hAnsi="宋体" w:cs="宋体"/>
                <w:i w:val="0"/>
                <w:color w:val="auto"/>
                <w:szCs w:val="21"/>
                <w:highlight w:val="none"/>
              </w:rPr>
            </w:pPr>
            <w:r>
              <w:rPr>
                <w:rFonts w:ascii="宋体" w:hAnsi="宋体" w:cs="宋体"/>
                <w:i w:val="0"/>
                <w:color w:val="auto"/>
                <w:szCs w:val="21"/>
                <w:highlight w:val="none"/>
              </w:rPr>
              <w:t>21</w:t>
            </w:r>
          </w:p>
        </w:tc>
        <w:tc>
          <w:tcPr>
            <w:tcW w:w="2106" w:type="dxa"/>
            <w:tcBorders>
              <w:top w:val="single" w:color="auto" w:sz="2" w:space="0"/>
              <w:left w:val="single" w:color="auto" w:sz="2" w:space="0"/>
              <w:bottom w:val="single" w:color="auto" w:sz="2" w:space="0"/>
              <w:right w:val="single" w:color="auto" w:sz="2" w:space="0"/>
            </w:tcBorders>
            <w:noWrap w:val="0"/>
            <w:vAlign w:val="center"/>
          </w:tcPr>
          <w:p w14:paraId="1C946A6A">
            <w:pPr>
              <w:jc w:val="center"/>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八堡大盘头范围</w:t>
            </w:r>
          </w:p>
          <w:p w14:paraId="69B799AE">
            <w:pPr>
              <w:pStyle w:val="3"/>
              <w:ind w:firstLine="210" w:firstLineChars="100"/>
              <w:jc w:val="center"/>
              <w:rPr>
                <w:rFonts w:hint="eastAsia" w:ascii="宋体" w:hAnsi="宋体" w:eastAsia="宋体" w:cs="宋体"/>
                <w:i w:val="0"/>
                <w:color w:val="auto"/>
                <w:kern w:val="2"/>
                <w:sz w:val="21"/>
                <w:szCs w:val="21"/>
                <w:highlight w:val="none"/>
                <w:lang w:val="en-US" w:eastAsia="zh-CN" w:bidi="ar-SA"/>
              </w:rPr>
            </w:pPr>
          </w:p>
        </w:tc>
        <w:tc>
          <w:tcPr>
            <w:tcW w:w="1409" w:type="dxa"/>
            <w:tcBorders>
              <w:top w:val="single" w:color="auto" w:sz="2" w:space="0"/>
              <w:left w:val="single" w:color="auto" w:sz="2" w:space="0"/>
              <w:bottom w:val="single" w:color="auto" w:sz="2" w:space="0"/>
              <w:right w:val="single" w:color="auto" w:sz="2" w:space="0"/>
            </w:tcBorders>
            <w:noWrap w:val="0"/>
            <w:vAlign w:val="center"/>
          </w:tcPr>
          <w:p w14:paraId="78F5B3C5">
            <w:pPr>
              <w:pStyle w:val="3"/>
              <w:ind w:firstLine="210"/>
              <w:rPr>
                <w:rFonts w:hint="eastAsia" w:ascii="宋体" w:hAnsi="宋体" w:cs="宋体"/>
                <w:i w:val="0"/>
                <w:color w:val="auto"/>
                <w:szCs w:val="21"/>
                <w:highlight w:val="none"/>
              </w:rPr>
            </w:pPr>
          </w:p>
        </w:tc>
      </w:tr>
      <w:tr w14:paraId="7BAC25DE">
        <w:tblPrEx>
          <w:tblCellMar>
            <w:top w:w="0" w:type="dxa"/>
            <w:left w:w="108" w:type="dxa"/>
            <w:bottom w:w="0" w:type="dxa"/>
            <w:right w:w="108" w:type="dxa"/>
          </w:tblCellMar>
        </w:tblPrEx>
        <w:trPr>
          <w:trHeight w:val="397" w:hRule="exact"/>
          <w:jc w:val="center"/>
        </w:trPr>
        <w:tc>
          <w:tcPr>
            <w:tcW w:w="884" w:type="dxa"/>
            <w:tcBorders>
              <w:top w:val="single" w:color="auto" w:sz="2" w:space="0"/>
              <w:left w:val="single" w:color="auto" w:sz="2" w:space="0"/>
              <w:bottom w:val="single" w:color="auto" w:sz="2" w:space="0"/>
              <w:right w:val="single" w:color="auto" w:sz="2" w:space="0"/>
            </w:tcBorders>
            <w:noWrap w:val="0"/>
            <w:vAlign w:val="center"/>
          </w:tcPr>
          <w:p w14:paraId="510295B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11</w:t>
            </w:r>
          </w:p>
        </w:tc>
        <w:tc>
          <w:tcPr>
            <w:tcW w:w="2059" w:type="dxa"/>
            <w:tcBorders>
              <w:top w:val="single" w:color="auto" w:sz="2" w:space="0"/>
              <w:left w:val="single" w:color="auto" w:sz="2" w:space="0"/>
              <w:bottom w:val="single" w:color="auto" w:sz="2" w:space="0"/>
              <w:right w:val="single" w:color="auto" w:sz="2" w:space="0"/>
            </w:tcBorders>
            <w:noWrap w:val="0"/>
            <w:vAlign w:val="center"/>
          </w:tcPr>
          <w:p w14:paraId="1DA8BBE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38#丁坝</w:t>
            </w:r>
          </w:p>
        </w:tc>
        <w:tc>
          <w:tcPr>
            <w:tcW w:w="1535" w:type="dxa"/>
            <w:tcBorders>
              <w:top w:val="single" w:color="auto" w:sz="2" w:space="0"/>
              <w:left w:val="single" w:color="auto" w:sz="2" w:space="0"/>
              <w:bottom w:val="single" w:color="auto" w:sz="2" w:space="0"/>
              <w:right w:val="single" w:color="auto" w:sz="2" w:space="0"/>
            </w:tcBorders>
            <w:noWrap w:val="0"/>
            <w:vAlign w:val="center"/>
          </w:tcPr>
          <w:p w14:paraId="3BEB00B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94+037</w:t>
            </w:r>
          </w:p>
        </w:tc>
        <w:tc>
          <w:tcPr>
            <w:tcW w:w="1037" w:type="dxa"/>
            <w:tcBorders>
              <w:top w:val="single" w:color="auto" w:sz="2" w:space="0"/>
              <w:left w:val="single" w:color="auto" w:sz="2" w:space="0"/>
              <w:bottom w:val="single" w:color="auto" w:sz="2" w:space="0"/>
              <w:right w:val="single" w:color="auto" w:sz="2" w:space="0"/>
            </w:tcBorders>
            <w:noWrap w:val="0"/>
            <w:vAlign w:val="center"/>
          </w:tcPr>
          <w:p w14:paraId="5A6CD391">
            <w:pPr>
              <w:pStyle w:val="3"/>
              <w:ind w:firstLine="210"/>
              <w:rPr>
                <w:rFonts w:hint="eastAsia" w:ascii="宋体" w:hAnsi="宋体" w:cs="宋体"/>
                <w:i w:val="0"/>
                <w:color w:val="auto"/>
                <w:szCs w:val="21"/>
                <w:highlight w:val="none"/>
              </w:rPr>
            </w:pPr>
          </w:p>
        </w:tc>
        <w:tc>
          <w:tcPr>
            <w:tcW w:w="2106" w:type="dxa"/>
            <w:tcBorders>
              <w:top w:val="single" w:color="auto" w:sz="2" w:space="0"/>
              <w:left w:val="single" w:color="auto" w:sz="2" w:space="0"/>
              <w:bottom w:val="single" w:color="auto" w:sz="2" w:space="0"/>
              <w:right w:val="single" w:color="auto" w:sz="2" w:space="0"/>
            </w:tcBorders>
            <w:noWrap w:val="0"/>
            <w:vAlign w:val="center"/>
          </w:tcPr>
          <w:p w14:paraId="6899132E">
            <w:pPr>
              <w:pStyle w:val="3"/>
              <w:ind w:firstLine="210"/>
              <w:rPr>
                <w:rFonts w:hint="eastAsia" w:ascii="宋体" w:hAnsi="宋体" w:cs="宋体"/>
                <w:i w:val="0"/>
                <w:color w:val="auto"/>
                <w:szCs w:val="21"/>
                <w:highlight w:val="none"/>
              </w:rPr>
            </w:pPr>
          </w:p>
        </w:tc>
        <w:tc>
          <w:tcPr>
            <w:tcW w:w="1409" w:type="dxa"/>
            <w:tcBorders>
              <w:top w:val="single" w:color="auto" w:sz="2" w:space="0"/>
              <w:left w:val="single" w:color="auto" w:sz="2" w:space="0"/>
              <w:bottom w:val="single" w:color="auto" w:sz="2" w:space="0"/>
              <w:right w:val="single" w:color="auto" w:sz="2" w:space="0"/>
            </w:tcBorders>
            <w:noWrap w:val="0"/>
            <w:vAlign w:val="center"/>
          </w:tcPr>
          <w:p w14:paraId="5DD8C30D">
            <w:pPr>
              <w:pStyle w:val="3"/>
              <w:ind w:firstLine="210"/>
              <w:rPr>
                <w:rFonts w:hint="eastAsia" w:ascii="宋体" w:hAnsi="宋体" w:cs="宋体"/>
                <w:i w:val="0"/>
                <w:color w:val="auto"/>
                <w:szCs w:val="21"/>
                <w:highlight w:val="none"/>
              </w:rPr>
            </w:pPr>
          </w:p>
        </w:tc>
      </w:tr>
    </w:tbl>
    <w:p w14:paraId="092562CC">
      <w:pPr>
        <w:rPr>
          <w:color w:val="auto"/>
          <w:highlight w:val="none"/>
        </w:rPr>
      </w:pPr>
      <w:r>
        <w:rPr>
          <w:rFonts w:hint="eastAsia" w:ascii="宋体" w:hAnsi="宋体" w:cs="宋体"/>
          <w:color w:val="auto"/>
          <w:szCs w:val="21"/>
          <w:highlight w:val="none"/>
        </w:rPr>
        <w:t>备注：本项目共18条丁坝</w:t>
      </w:r>
      <w:r>
        <w:rPr>
          <w:rFonts w:ascii="宋体" w:hAnsi="宋体" w:cs="宋体"/>
          <w:color w:val="auto"/>
          <w:szCs w:val="21"/>
          <w:highlight w:val="none"/>
        </w:rPr>
        <w:t>、洋灰塘外潜堤、八堡小盘头、八堡大盘头范围</w:t>
      </w:r>
      <w:r>
        <w:rPr>
          <w:rFonts w:hint="eastAsia" w:ascii="宋体" w:hAnsi="宋体" w:cs="宋体"/>
          <w:color w:val="auto"/>
          <w:szCs w:val="21"/>
          <w:highlight w:val="none"/>
        </w:rPr>
        <w:t>，汛前、汛中各观测一次，全年共观测2</w:t>
      </w:r>
      <w:r>
        <w:rPr>
          <w:rFonts w:ascii="宋体" w:hAnsi="宋体" w:cs="宋体"/>
          <w:color w:val="auto"/>
          <w:szCs w:val="21"/>
          <w:highlight w:val="none"/>
        </w:rPr>
        <w:t>次。</w:t>
      </w:r>
    </w:p>
    <w:p w14:paraId="0C5795D4">
      <w:pPr>
        <w:pStyle w:val="3"/>
        <w:ind w:firstLine="210"/>
        <w:rPr>
          <w:rFonts w:hint="eastAsia" w:ascii="宋体" w:hAnsi="宋体" w:cs="宋体"/>
          <w:i w:val="0"/>
          <w:color w:val="auto"/>
          <w:szCs w:val="21"/>
          <w:highlight w:val="none"/>
        </w:rPr>
      </w:pPr>
    </w:p>
    <w:p w14:paraId="16CAD1E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4、工作内容</w:t>
      </w:r>
    </w:p>
    <w:p w14:paraId="2E5E110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（1）野外数据采集：GPS结合测深仪水下地形观测，包括水位测量，水深测量。</w:t>
      </w:r>
    </w:p>
    <w:p w14:paraId="53277B2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编写观测报告：观测后及时处理观测数据，汇总整理后编写观测报告。报告中对超临界值数据或冲刷坑对丁坝损坏趋势的进行预警，同时分析冲淤区块的分布、尺寸、深度等变化情况；并与上年同期、上一次观测成果进行比较分析，提供分析成果。</w:t>
      </w:r>
    </w:p>
    <w:p w14:paraId="75B1613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（3）编写年度分析报告：对年观测数据进行汇总、分析，编写年度分析报告。报告中反映超临界值情况及冲淤区块变化规律。</w:t>
      </w:r>
    </w:p>
    <w:p w14:paraId="38BFB1B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二、遵循的标准和依据</w:t>
      </w:r>
    </w:p>
    <w:p w14:paraId="5463CBC7">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a) 《土石坝安全监测技术规范》（SL551-2012）</w:t>
      </w:r>
    </w:p>
    <w:p w14:paraId="76550789">
      <w:pPr>
        <w:pStyle w:val="3"/>
        <w:ind w:firstLine="210"/>
        <w:rPr>
          <w:rFonts w:hint="eastAsia" w:ascii="宋体" w:hAnsi="宋体" w:eastAsia="宋体" w:cs="宋体"/>
          <w:i w:val="0"/>
          <w:color w:val="auto"/>
          <w:szCs w:val="21"/>
          <w:highlight w:val="none"/>
        </w:rPr>
      </w:pPr>
      <w:r>
        <w:rPr>
          <w:rFonts w:hint="eastAsia" w:ascii="宋体" w:hAnsi="宋体" w:cs="宋体"/>
          <w:i w:val="0"/>
          <w:color w:val="auto"/>
          <w:szCs w:val="21"/>
          <w:highlight w:val="none"/>
        </w:rPr>
        <w:t xml:space="preserve">b) </w:t>
      </w:r>
      <w:r>
        <w:rPr>
          <w:rFonts w:hint="eastAsia" w:ascii="宋体" w:hAnsi="宋体" w:eastAsia="宋体" w:cs="宋体"/>
          <w:i w:val="0"/>
          <w:color w:val="auto"/>
          <w:szCs w:val="21"/>
          <w:highlight w:val="none"/>
          <w:lang w:eastAsia="zh-CN"/>
        </w:rPr>
        <w:t>《国家一、二等水准测量规范》（GB/T 12897-2006）</w:t>
      </w:r>
    </w:p>
    <w:p w14:paraId="4BB7AA60">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c) 《海堤工程设计规范》（GB50286-2013）</w:t>
      </w:r>
    </w:p>
    <w:p w14:paraId="38AC2F6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d) 《建筑变形测量规范》(JGJ 8-2016)</w:t>
      </w:r>
    </w:p>
    <w:p w14:paraId="690AAA8A">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e) 《1:500、1:1000、1:2000地形图图式》（GB/T20257.1-2007）</w:t>
      </w:r>
    </w:p>
    <w:p w14:paraId="34FFB486">
      <w:pPr>
        <w:pStyle w:val="3"/>
        <w:ind w:firstLine="210"/>
        <w:rPr>
          <w:rFonts w:hint="eastAsia" w:ascii="宋体" w:hAnsi="宋体" w:eastAsia="宋体" w:cs="宋体"/>
          <w:i w:val="0"/>
          <w:color w:val="auto"/>
          <w:szCs w:val="21"/>
          <w:highlight w:val="none"/>
        </w:rPr>
      </w:pPr>
      <w:r>
        <w:rPr>
          <w:rFonts w:hint="eastAsia" w:ascii="宋体" w:hAnsi="宋体" w:cs="宋体"/>
          <w:i w:val="0"/>
          <w:color w:val="auto"/>
          <w:szCs w:val="21"/>
          <w:highlight w:val="none"/>
        </w:rPr>
        <w:t xml:space="preserve">f) </w:t>
      </w:r>
      <w:r>
        <w:rPr>
          <w:rFonts w:hint="eastAsia" w:ascii="宋体" w:hAnsi="宋体" w:eastAsia="宋体" w:cs="宋体"/>
          <w:i w:val="0"/>
          <w:color w:val="auto"/>
          <w:szCs w:val="21"/>
          <w:highlight w:val="none"/>
        </w:rPr>
        <w:t>《工程测量规范》（GB 50026-2007）</w:t>
      </w:r>
    </w:p>
    <w:p w14:paraId="31D884AD">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g) 《全球定位系统（GPS）测量规范》(GB/T 18314－2009)</w:t>
      </w:r>
    </w:p>
    <w:p w14:paraId="155C1B3C">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 xml:space="preserve">h) 《全球定位系统实时动态测量（RTK）技术规范》(CH/T2009-2010) </w:t>
      </w:r>
    </w:p>
    <w:p w14:paraId="5F8AAD09">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rPr>
        <w:t>I) 《浙江省水利工程管理考核办法》</w:t>
      </w:r>
    </w:p>
    <w:p w14:paraId="6D75620D">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lang w:val="en-US" w:eastAsia="zh-CN"/>
        </w:rPr>
        <w:t>h)</w:t>
      </w:r>
      <w:r>
        <w:rPr>
          <w:rFonts w:hint="eastAsia" w:ascii="宋体" w:hAnsi="宋体" w:eastAsia="宋体" w:cs="宋体"/>
          <w:i w:val="0"/>
          <w:color w:val="auto"/>
          <w:szCs w:val="21"/>
          <w:highlight w:val="none"/>
        </w:rPr>
        <w:t>《工程测量</w:t>
      </w:r>
      <w:r>
        <w:rPr>
          <w:rFonts w:hint="eastAsia" w:ascii="宋体" w:hAnsi="宋体" w:eastAsia="宋体" w:cs="宋体"/>
          <w:i w:val="0"/>
          <w:color w:val="auto"/>
          <w:szCs w:val="21"/>
          <w:highlight w:val="none"/>
          <w:lang w:eastAsia="zh-CN"/>
        </w:rPr>
        <w:t>标准</w:t>
      </w:r>
      <w:r>
        <w:rPr>
          <w:rFonts w:hint="eastAsia" w:ascii="宋体" w:hAnsi="宋体" w:eastAsia="宋体" w:cs="宋体"/>
          <w:i w:val="0"/>
          <w:color w:val="auto"/>
          <w:szCs w:val="21"/>
          <w:highlight w:val="none"/>
        </w:rPr>
        <w:t>》（GB50026-2020）</w:t>
      </w:r>
    </w:p>
    <w:p w14:paraId="185EB17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三、项目进度要求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3956"/>
        <w:gridCol w:w="709"/>
        <w:gridCol w:w="2135"/>
        <w:gridCol w:w="1380"/>
      </w:tblGrid>
      <w:tr w14:paraId="56CA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59" w:type="dxa"/>
            <w:tcBorders>
              <w:top w:val="single" w:color="auto" w:sz="8" w:space="0"/>
              <w:left w:val="single" w:color="auto" w:sz="8" w:space="0"/>
              <w:bottom w:val="single" w:color="auto" w:sz="4" w:space="0"/>
              <w:right w:val="single" w:color="auto" w:sz="4" w:space="0"/>
            </w:tcBorders>
            <w:noWrap w:val="0"/>
            <w:vAlign w:val="center"/>
          </w:tcPr>
          <w:p w14:paraId="2D001951">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序号</w:t>
            </w:r>
          </w:p>
        </w:tc>
        <w:tc>
          <w:tcPr>
            <w:tcW w:w="3956" w:type="dxa"/>
            <w:tcBorders>
              <w:top w:val="single" w:color="auto" w:sz="8" w:space="0"/>
              <w:left w:val="single" w:color="auto" w:sz="4" w:space="0"/>
              <w:bottom w:val="single" w:color="auto" w:sz="4" w:space="0"/>
              <w:right w:val="single" w:color="auto" w:sz="4" w:space="0"/>
            </w:tcBorders>
            <w:noWrap w:val="0"/>
            <w:vAlign w:val="center"/>
          </w:tcPr>
          <w:p w14:paraId="23B87C6C">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资料及文件名称</w:t>
            </w:r>
          </w:p>
        </w:tc>
        <w:tc>
          <w:tcPr>
            <w:tcW w:w="709" w:type="dxa"/>
            <w:tcBorders>
              <w:top w:val="single" w:color="auto" w:sz="8" w:space="0"/>
              <w:left w:val="single" w:color="auto" w:sz="4" w:space="0"/>
              <w:bottom w:val="single" w:color="auto" w:sz="4" w:space="0"/>
              <w:right w:val="single" w:color="auto" w:sz="4" w:space="0"/>
            </w:tcBorders>
            <w:noWrap w:val="0"/>
            <w:vAlign w:val="center"/>
          </w:tcPr>
          <w:p w14:paraId="10E3069E">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文本</w:t>
            </w:r>
          </w:p>
          <w:p w14:paraId="7DEAD129">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份数</w:t>
            </w:r>
          </w:p>
        </w:tc>
        <w:tc>
          <w:tcPr>
            <w:tcW w:w="2135" w:type="dxa"/>
            <w:tcBorders>
              <w:top w:val="single" w:color="auto" w:sz="8" w:space="0"/>
              <w:left w:val="single" w:color="auto" w:sz="4" w:space="0"/>
              <w:bottom w:val="single" w:color="auto" w:sz="4" w:space="0"/>
              <w:right w:val="single" w:color="auto" w:sz="4" w:space="0"/>
            </w:tcBorders>
            <w:noWrap w:val="0"/>
            <w:vAlign w:val="center"/>
          </w:tcPr>
          <w:p w14:paraId="662ADE6D">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提交时间</w:t>
            </w:r>
          </w:p>
        </w:tc>
        <w:tc>
          <w:tcPr>
            <w:tcW w:w="1380" w:type="dxa"/>
            <w:tcBorders>
              <w:top w:val="single" w:color="auto" w:sz="8" w:space="0"/>
              <w:left w:val="single" w:color="auto" w:sz="4" w:space="0"/>
              <w:bottom w:val="single" w:color="auto" w:sz="4" w:space="0"/>
              <w:right w:val="single" w:color="auto" w:sz="8" w:space="0"/>
            </w:tcBorders>
            <w:noWrap w:val="0"/>
            <w:vAlign w:val="center"/>
          </w:tcPr>
          <w:p w14:paraId="1B0D3D51">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备注</w:t>
            </w:r>
          </w:p>
        </w:tc>
      </w:tr>
      <w:tr w14:paraId="4954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59" w:type="dxa"/>
            <w:tcBorders>
              <w:top w:val="single" w:color="auto" w:sz="4" w:space="0"/>
              <w:left w:val="single" w:color="auto" w:sz="8" w:space="0"/>
              <w:bottom w:val="single" w:color="auto" w:sz="4" w:space="0"/>
              <w:right w:val="single" w:color="auto" w:sz="4" w:space="0"/>
            </w:tcBorders>
            <w:noWrap w:val="0"/>
            <w:vAlign w:val="center"/>
          </w:tcPr>
          <w:p w14:paraId="728607BA">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1</w:t>
            </w:r>
          </w:p>
        </w:tc>
        <w:tc>
          <w:tcPr>
            <w:tcW w:w="3956" w:type="dxa"/>
            <w:tcBorders>
              <w:top w:val="single" w:color="auto" w:sz="4" w:space="0"/>
              <w:left w:val="single" w:color="auto" w:sz="4" w:space="0"/>
              <w:bottom w:val="single" w:color="auto" w:sz="4" w:space="0"/>
              <w:right w:val="single" w:color="auto" w:sz="4" w:space="0"/>
            </w:tcBorders>
            <w:noWrap w:val="0"/>
            <w:vAlign w:val="center"/>
          </w:tcPr>
          <w:p w14:paraId="077F7612">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钱塘江海宁段省管海塘丁坝，八堡洋灰塘外潜堤、八堡小盘头、大盘头及周围地形观测情况分析报告</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7B82B9E">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6</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11B45E0C">
            <w:pPr>
              <w:widowControl/>
              <w:rPr>
                <w:rFonts w:hint="eastAsia" w:ascii="宋体" w:hAnsi="宋体" w:eastAsia="宋体" w:cs="宋体"/>
                <w:i w:val="0"/>
                <w:color w:val="auto"/>
                <w:szCs w:val="21"/>
                <w:highlight w:val="none"/>
                <w:lang w:eastAsia="zh-CN" w:bidi="ar"/>
              </w:rPr>
            </w:pPr>
            <w:r>
              <w:rPr>
                <w:rFonts w:hint="eastAsia" w:ascii="宋体" w:hAnsi="宋体" w:eastAsia="宋体" w:cs="宋体"/>
                <w:i w:val="0"/>
                <w:color w:val="auto"/>
                <w:szCs w:val="21"/>
                <w:highlight w:val="none"/>
                <w:lang w:bidi="ar"/>
              </w:rPr>
              <w:t>汛前6月20日前</w:t>
            </w:r>
            <w:r>
              <w:rPr>
                <w:rFonts w:hint="eastAsia" w:ascii="宋体" w:hAnsi="宋体" w:eastAsia="宋体" w:cs="宋体"/>
                <w:i w:val="0"/>
                <w:color w:val="auto"/>
                <w:szCs w:val="21"/>
                <w:highlight w:val="none"/>
                <w:lang w:eastAsia="zh-CN" w:bidi="ar"/>
              </w:rPr>
              <w:t>；</w:t>
            </w:r>
          </w:p>
          <w:p w14:paraId="4B1054AC">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汛中10月20前。</w:t>
            </w:r>
          </w:p>
        </w:tc>
        <w:tc>
          <w:tcPr>
            <w:tcW w:w="1380" w:type="dxa"/>
            <w:tcBorders>
              <w:top w:val="single" w:color="auto" w:sz="4" w:space="0"/>
              <w:left w:val="single" w:color="auto" w:sz="4" w:space="0"/>
              <w:bottom w:val="single" w:color="auto" w:sz="4" w:space="0"/>
              <w:right w:val="single" w:color="auto" w:sz="8" w:space="0"/>
            </w:tcBorders>
            <w:noWrap w:val="0"/>
            <w:vAlign w:val="center"/>
          </w:tcPr>
          <w:p w14:paraId="6D11EF14">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同时提交</w:t>
            </w:r>
          </w:p>
          <w:p w14:paraId="5A7DB853">
            <w:pPr>
              <w:widowControl/>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电子版本</w:t>
            </w:r>
          </w:p>
        </w:tc>
      </w:tr>
    </w:tbl>
    <w:p w14:paraId="6CED2068">
      <w:pPr>
        <w:pStyle w:val="3"/>
        <w:ind w:firstLine="0" w:firstLineChars="0"/>
        <w:jc w:val="center"/>
        <w:rPr>
          <w:rFonts w:hint="eastAsia" w:ascii="宋体" w:hAnsi="宋体" w:cs="宋体"/>
          <w:b/>
          <w:bCs/>
          <w:i w:val="0"/>
          <w:color w:val="auto"/>
          <w:sz w:val="30"/>
          <w:szCs w:val="30"/>
          <w:highlight w:val="none"/>
        </w:rPr>
        <w:sectPr>
          <w:footerReference r:id="rId9" w:type="default"/>
          <w:pgSz w:w="11907" w:h="16840"/>
          <w:pgMar w:top="1304" w:right="1469" w:bottom="1304" w:left="1469" w:header="284" w:footer="990" w:gutter="0"/>
          <w:cols w:space="720" w:num="1"/>
          <w:docGrid w:linePitch="286" w:charSpace="0"/>
        </w:sectPr>
      </w:pPr>
    </w:p>
    <w:p w14:paraId="1EC59E41">
      <w:pPr>
        <w:pStyle w:val="3"/>
        <w:ind w:firstLine="0" w:firstLineChars="0"/>
        <w:jc w:val="center"/>
        <w:rPr>
          <w:rFonts w:hint="eastAsia" w:ascii="宋体" w:hAnsi="宋体" w:cs="宋体"/>
          <w:b/>
          <w:bCs/>
          <w:i w:val="0"/>
          <w:color w:val="auto"/>
          <w:sz w:val="30"/>
          <w:szCs w:val="30"/>
          <w:highlight w:val="none"/>
        </w:rPr>
      </w:pPr>
      <w:r>
        <w:rPr>
          <w:rFonts w:hint="eastAsia" w:ascii="宋体" w:hAnsi="宋体" w:cs="宋体"/>
          <w:b/>
          <w:bCs/>
          <w:i w:val="0"/>
          <w:color w:val="auto"/>
          <w:sz w:val="30"/>
          <w:szCs w:val="30"/>
          <w:highlight w:val="none"/>
        </w:rPr>
        <w:t>第三部分：宁绍段</w:t>
      </w:r>
    </w:p>
    <w:p w14:paraId="09C514FF">
      <w:pPr>
        <w:pStyle w:val="3"/>
        <w:ind w:firstLine="211"/>
        <w:rPr>
          <w:rFonts w:hint="eastAsia" w:ascii="宋体" w:hAnsi="宋体" w:cs="宋体"/>
          <w:b/>
          <w:bCs/>
          <w:i w:val="0"/>
          <w:color w:val="auto"/>
          <w:szCs w:val="21"/>
          <w:highlight w:val="none"/>
        </w:rPr>
      </w:pPr>
      <w:r>
        <w:rPr>
          <w:rFonts w:hint="eastAsia" w:ascii="宋体" w:hAnsi="宋体" w:cs="宋体"/>
          <w:b/>
          <w:bCs/>
          <w:i w:val="0"/>
          <w:color w:val="auto"/>
          <w:szCs w:val="21"/>
          <w:highlight w:val="none"/>
        </w:rPr>
        <w:t>第一项  钱塘江宁绍段省管一线海塘变形观测项目</w:t>
      </w:r>
    </w:p>
    <w:p w14:paraId="0C33DFE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1、说明</w:t>
      </w:r>
    </w:p>
    <w:p w14:paraId="55DB088D">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曹娥江两岸海塘是防台御潮的屏障，保护着上虞、绍兴平原耕地与人民生命财产安全，是防御洪潮侵袭的重要水利工程设施。近几年随着经济社会的发展，涉塘（堤）交叉建筑物的增多，对海塘的安全运行带来影响，例穿塘（堤）管道、涉塘（堤）桥梁等。钱塘江宁绍段省管一线海塘变形观测自2012年6月开始实施，观测结果显示各段海塘均有不同程度沉降。为进一步提高科学管理海塘的水平，开展宁绍段省管一线海塘变形观测，根据《海堤工程技术标准汇编》、《浙江省海塘工程技术规定》(下册)及《浙江省水利工程管理考核办法》等相关规范条文，做好钱塘江宁绍段省管一线海塘运行管理工作。</w:t>
      </w:r>
    </w:p>
    <w:p w14:paraId="6103B62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2、观测目的</w:t>
      </w:r>
    </w:p>
    <w:p w14:paraId="4B3440D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通过对曹娥江省管海塘运行期间进行长期的变形观测，并结合运行中发现的海塘异常变形情况进行跟踪观测（特殊观测），并提交相应观测、分析成果，为保障海塘的安全运行提供科学依据，同时积累基础资料，为海塘加固建设、基础性研究提供原始资料。</w:t>
      </w:r>
    </w:p>
    <w:p w14:paraId="17AECD43">
      <w:pPr>
        <w:pStyle w:val="3"/>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lang w:bidi="ar"/>
        </w:rPr>
        <w:t>3、观测内容及频次</w:t>
      </w:r>
    </w:p>
    <w:p w14:paraId="4B5DB12B">
      <w:pPr>
        <w:pStyle w:val="3"/>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lang w:bidi="ar"/>
        </w:rPr>
        <w:t>钱塘江宁绍段省管一线海塘主要包括：萧绍海塘、曹娥石塘、蒿坝海塘、百沥海塘1、百沥海塘2共五段，总长19.69km。沿线测点每250m布置一个，共115个沉降测点，断面观测共16个，测量观测精度为II等水准，每年观测1次。其中蒿坝海塘K48+748~K49~358，共4个测点，汛前汛后各观测一次；萧绍海塘K20+750~K21+500每100m一个测点，共10个点；K21+500~K28+250每125m一个测点，共54个测点，沿线共计64个测点，汛前汛后各观测一次。具体观测内容见下表：</w:t>
      </w:r>
    </w:p>
    <w:p w14:paraId="74796930">
      <w:pPr>
        <w:pStyle w:val="3"/>
        <w:rPr>
          <w:rFonts w:hint="eastAsia" w:ascii="宋体" w:hAnsi="宋体" w:eastAsia="宋体" w:cs="宋体"/>
          <w:color w:val="auto"/>
          <w:kern w:val="2"/>
          <w:sz w:val="24"/>
          <w:szCs w:val="21"/>
          <w:highlight w:val="none"/>
        </w:rPr>
      </w:pPr>
      <w:r>
        <w:rPr>
          <w:rFonts w:hint="eastAsia" w:ascii="宋体" w:hAnsi="宋体" w:eastAsia="宋体" w:cs="宋体"/>
          <w:color w:val="auto"/>
          <w:kern w:val="2"/>
          <w:sz w:val="24"/>
          <w:szCs w:val="21"/>
          <w:highlight w:val="none"/>
          <w:lang w:bidi="ar"/>
        </w:rPr>
        <w:t>钱塘江宁绍段省管一线海塘观测内容</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7"/>
        <w:gridCol w:w="2215"/>
        <w:gridCol w:w="1308"/>
        <w:gridCol w:w="1059"/>
        <w:gridCol w:w="935"/>
        <w:gridCol w:w="1993"/>
      </w:tblGrid>
      <w:tr w14:paraId="145D7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7" w:type="dxa"/>
            <w:tcBorders>
              <w:top w:val="single" w:color="000000" w:sz="4" w:space="0"/>
              <w:left w:val="single" w:color="000000" w:sz="4" w:space="0"/>
              <w:bottom w:val="single" w:color="000000" w:sz="4" w:space="0"/>
              <w:right w:val="single" w:color="000000" w:sz="4" w:space="0"/>
            </w:tcBorders>
            <w:noWrap w:val="0"/>
            <w:vAlign w:val="center"/>
          </w:tcPr>
          <w:p w14:paraId="25AE71F9">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海塘名称</w:t>
            </w:r>
          </w:p>
        </w:tc>
        <w:tc>
          <w:tcPr>
            <w:tcW w:w="2215" w:type="dxa"/>
            <w:tcBorders>
              <w:top w:val="single" w:color="000000" w:sz="4" w:space="0"/>
              <w:left w:val="nil"/>
              <w:bottom w:val="single" w:color="000000" w:sz="4" w:space="0"/>
              <w:right w:val="single" w:color="000000" w:sz="4" w:space="0"/>
            </w:tcBorders>
            <w:noWrap w:val="0"/>
            <w:vAlign w:val="center"/>
          </w:tcPr>
          <w:p w14:paraId="33E1AC0B">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起迄位置</w:t>
            </w:r>
          </w:p>
        </w:tc>
        <w:tc>
          <w:tcPr>
            <w:tcW w:w="1308" w:type="dxa"/>
            <w:tcBorders>
              <w:top w:val="single" w:color="000000" w:sz="4" w:space="0"/>
              <w:left w:val="nil"/>
              <w:bottom w:val="single" w:color="000000" w:sz="4" w:space="0"/>
              <w:right w:val="single" w:color="000000" w:sz="4" w:space="0"/>
            </w:tcBorders>
            <w:noWrap w:val="0"/>
            <w:vAlign w:val="center"/>
          </w:tcPr>
          <w:p w14:paraId="092D2AEC">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观测部位</w:t>
            </w:r>
          </w:p>
        </w:tc>
        <w:tc>
          <w:tcPr>
            <w:tcW w:w="1059" w:type="dxa"/>
            <w:tcBorders>
              <w:top w:val="single" w:color="000000" w:sz="4" w:space="0"/>
              <w:left w:val="nil"/>
              <w:bottom w:val="single" w:color="000000" w:sz="4" w:space="0"/>
              <w:right w:val="single" w:color="000000" w:sz="4" w:space="0"/>
            </w:tcBorders>
            <w:noWrap w:val="0"/>
            <w:vAlign w:val="center"/>
          </w:tcPr>
          <w:p w14:paraId="6FBF2E18">
            <w:pPr>
              <w:pStyle w:val="58"/>
              <w:widowControl w:val="0"/>
              <w:spacing w:before="0" w:beforeAutospacing="0" w:after="120" w:afterAutospacing="0"/>
              <w:ind w:firstLine="0" w:firstLineChars="0"/>
              <w:jc w:val="both"/>
              <w:rPr>
                <w:rFonts w:hint="eastAsia"/>
                <w:color w:val="auto"/>
                <w:kern w:val="2"/>
                <w:sz w:val="21"/>
                <w:szCs w:val="21"/>
                <w:highlight w:val="none"/>
              </w:rPr>
            </w:pPr>
            <w:r>
              <w:rPr>
                <w:rFonts w:hint="eastAsia"/>
                <w:color w:val="auto"/>
                <w:kern w:val="2"/>
                <w:sz w:val="21"/>
                <w:szCs w:val="21"/>
                <w:highlight w:val="none"/>
                <w:lang w:bidi="ar"/>
              </w:rPr>
              <w:t>长度km</w:t>
            </w:r>
          </w:p>
        </w:tc>
        <w:tc>
          <w:tcPr>
            <w:tcW w:w="935" w:type="dxa"/>
            <w:tcBorders>
              <w:top w:val="single" w:color="000000" w:sz="4" w:space="0"/>
              <w:left w:val="nil"/>
              <w:bottom w:val="single" w:color="000000" w:sz="4" w:space="0"/>
              <w:right w:val="single" w:color="000000" w:sz="4" w:space="0"/>
            </w:tcBorders>
            <w:noWrap w:val="0"/>
            <w:vAlign w:val="center"/>
          </w:tcPr>
          <w:p w14:paraId="288368EE">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测点</w:t>
            </w:r>
          </w:p>
        </w:tc>
        <w:tc>
          <w:tcPr>
            <w:tcW w:w="1993" w:type="dxa"/>
            <w:tcBorders>
              <w:top w:val="single" w:color="000000" w:sz="4" w:space="0"/>
              <w:left w:val="nil"/>
              <w:bottom w:val="single" w:color="000000" w:sz="4" w:space="0"/>
              <w:right w:val="single" w:color="000000" w:sz="4" w:space="0"/>
            </w:tcBorders>
            <w:noWrap w:val="0"/>
            <w:vAlign w:val="center"/>
          </w:tcPr>
          <w:p w14:paraId="148469AC">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备注</w:t>
            </w:r>
          </w:p>
        </w:tc>
      </w:tr>
      <w:tr w14:paraId="1F9C7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7" w:type="dxa"/>
            <w:vMerge w:val="restart"/>
            <w:tcBorders>
              <w:top w:val="nil"/>
              <w:left w:val="single" w:color="000000" w:sz="4" w:space="0"/>
              <w:bottom w:val="single" w:color="000000" w:sz="4" w:space="0"/>
              <w:right w:val="single" w:color="000000" w:sz="4" w:space="0"/>
            </w:tcBorders>
            <w:noWrap w:val="0"/>
            <w:vAlign w:val="center"/>
          </w:tcPr>
          <w:p w14:paraId="32475BC8">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萧绍海塘</w:t>
            </w:r>
          </w:p>
        </w:tc>
        <w:tc>
          <w:tcPr>
            <w:tcW w:w="2215" w:type="dxa"/>
            <w:vMerge w:val="restart"/>
            <w:tcBorders>
              <w:top w:val="nil"/>
              <w:left w:val="nil"/>
              <w:bottom w:val="single" w:color="000000" w:sz="4" w:space="0"/>
              <w:right w:val="single" w:color="000000" w:sz="4" w:space="0"/>
            </w:tcBorders>
            <w:noWrap w:val="0"/>
            <w:vAlign w:val="center"/>
          </w:tcPr>
          <w:p w14:paraId="116DBAD9">
            <w:pPr>
              <w:pStyle w:val="58"/>
              <w:widowControl w:val="0"/>
              <w:spacing w:before="0" w:beforeAutospacing="0" w:after="120" w:afterAutospacing="0"/>
              <w:ind w:firstLine="0" w:firstLineChars="0"/>
              <w:jc w:val="both"/>
              <w:rPr>
                <w:rFonts w:hint="eastAsia"/>
                <w:color w:val="auto"/>
                <w:kern w:val="2"/>
                <w:sz w:val="21"/>
                <w:szCs w:val="21"/>
                <w:highlight w:val="none"/>
              </w:rPr>
            </w:pPr>
            <w:r>
              <w:rPr>
                <w:rFonts w:hint="eastAsia"/>
                <w:color w:val="auto"/>
                <w:kern w:val="2"/>
                <w:sz w:val="21"/>
                <w:szCs w:val="21"/>
                <w:highlight w:val="none"/>
                <w:lang w:bidi="ar"/>
              </w:rPr>
              <w:t>马山宣港~车家浦</w:t>
            </w:r>
          </w:p>
        </w:tc>
        <w:tc>
          <w:tcPr>
            <w:tcW w:w="1308" w:type="dxa"/>
            <w:tcBorders>
              <w:top w:val="single" w:color="000000" w:sz="4" w:space="0"/>
              <w:left w:val="nil"/>
              <w:bottom w:val="single" w:color="000000" w:sz="4" w:space="0"/>
              <w:right w:val="single" w:color="000000" w:sz="4" w:space="0"/>
            </w:tcBorders>
            <w:noWrap w:val="0"/>
            <w:vAlign w:val="center"/>
          </w:tcPr>
          <w:p w14:paraId="3D8A33C2">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沿线</w:t>
            </w:r>
          </w:p>
        </w:tc>
        <w:tc>
          <w:tcPr>
            <w:tcW w:w="1059" w:type="dxa"/>
            <w:tcBorders>
              <w:top w:val="single" w:color="000000" w:sz="4" w:space="0"/>
              <w:left w:val="nil"/>
              <w:bottom w:val="single" w:color="000000" w:sz="4" w:space="0"/>
              <w:right w:val="single" w:color="000000" w:sz="4" w:space="0"/>
            </w:tcBorders>
            <w:noWrap w:val="0"/>
            <w:vAlign w:val="center"/>
          </w:tcPr>
          <w:p w14:paraId="1F80347F">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7.77</w:t>
            </w:r>
          </w:p>
        </w:tc>
        <w:tc>
          <w:tcPr>
            <w:tcW w:w="935" w:type="dxa"/>
            <w:tcBorders>
              <w:top w:val="single" w:color="000000" w:sz="4" w:space="0"/>
              <w:left w:val="nil"/>
              <w:bottom w:val="single" w:color="000000" w:sz="4" w:space="0"/>
              <w:right w:val="single" w:color="000000" w:sz="4" w:space="0"/>
            </w:tcBorders>
            <w:noWrap w:val="0"/>
            <w:vAlign w:val="center"/>
          </w:tcPr>
          <w:p w14:paraId="3A0BA262">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64*2</w:t>
            </w:r>
          </w:p>
        </w:tc>
        <w:tc>
          <w:tcPr>
            <w:tcW w:w="1993" w:type="dxa"/>
            <w:tcBorders>
              <w:top w:val="single" w:color="000000" w:sz="4" w:space="0"/>
              <w:left w:val="nil"/>
              <w:bottom w:val="single" w:color="000000" w:sz="4" w:space="0"/>
              <w:right w:val="single" w:color="000000" w:sz="4" w:space="0"/>
            </w:tcBorders>
            <w:noWrap w:val="0"/>
            <w:vAlign w:val="center"/>
          </w:tcPr>
          <w:p w14:paraId="4D750AD8">
            <w:pPr>
              <w:pStyle w:val="58"/>
              <w:widowControl w:val="0"/>
              <w:spacing w:before="0" w:beforeAutospacing="0" w:after="120" w:afterAutospacing="0"/>
              <w:jc w:val="both"/>
              <w:rPr>
                <w:rFonts w:hint="eastAsia"/>
                <w:color w:val="auto"/>
                <w:kern w:val="2"/>
                <w:sz w:val="21"/>
                <w:szCs w:val="21"/>
                <w:highlight w:val="none"/>
              </w:rPr>
            </w:pPr>
            <w:r>
              <w:rPr>
                <w:rFonts w:hint="eastAsia"/>
                <w:color w:val="auto"/>
                <w:kern w:val="2"/>
                <w:sz w:val="21"/>
                <w:szCs w:val="21"/>
                <w:highlight w:val="none"/>
                <w:lang w:bidi="ar"/>
              </w:rPr>
              <w:t>汛前汛后各一次</w:t>
            </w:r>
          </w:p>
        </w:tc>
      </w:tr>
      <w:tr w14:paraId="56F42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7" w:type="dxa"/>
            <w:vMerge w:val="continue"/>
            <w:tcBorders>
              <w:top w:val="nil"/>
              <w:left w:val="single" w:color="000000" w:sz="4" w:space="0"/>
              <w:bottom w:val="single" w:color="000000" w:sz="4" w:space="0"/>
              <w:right w:val="single" w:color="000000" w:sz="4" w:space="0"/>
            </w:tcBorders>
            <w:noWrap w:val="0"/>
            <w:vAlign w:val="center"/>
          </w:tcPr>
          <w:p w14:paraId="62461BBF">
            <w:pPr>
              <w:rPr>
                <w:color w:val="auto"/>
                <w:sz w:val="20"/>
                <w:highlight w:val="none"/>
              </w:rPr>
            </w:pPr>
          </w:p>
        </w:tc>
        <w:tc>
          <w:tcPr>
            <w:tcW w:w="2215" w:type="dxa"/>
            <w:vMerge w:val="continue"/>
            <w:tcBorders>
              <w:top w:val="nil"/>
              <w:left w:val="nil"/>
              <w:bottom w:val="single" w:color="000000" w:sz="4" w:space="0"/>
              <w:right w:val="single" w:color="000000" w:sz="4" w:space="0"/>
            </w:tcBorders>
            <w:noWrap w:val="0"/>
            <w:vAlign w:val="center"/>
          </w:tcPr>
          <w:p w14:paraId="52B264C9">
            <w:pPr>
              <w:rPr>
                <w:color w:val="auto"/>
                <w:sz w:val="20"/>
                <w:highlight w:val="none"/>
              </w:rPr>
            </w:pPr>
          </w:p>
        </w:tc>
        <w:tc>
          <w:tcPr>
            <w:tcW w:w="1308" w:type="dxa"/>
            <w:tcBorders>
              <w:top w:val="single" w:color="000000" w:sz="4" w:space="0"/>
              <w:left w:val="nil"/>
              <w:bottom w:val="single" w:color="000000" w:sz="4" w:space="0"/>
              <w:right w:val="single" w:color="000000" w:sz="4" w:space="0"/>
            </w:tcBorders>
            <w:noWrap w:val="0"/>
            <w:vAlign w:val="center"/>
          </w:tcPr>
          <w:p w14:paraId="0FD263AF">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断面观测</w:t>
            </w:r>
          </w:p>
        </w:tc>
        <w:tc>
          <w:tcPr>
            <w:tcW w:w="1059" w:type="dxa"/>
            <w:tcBorders>
              <w:top w:val="single" w:color="000000" w:sz="4" w:space="0"/>
              <w:left w:val="nil"/>
              <w:bottom w:val="single" w:color="000000" w:sz="4" w:space="0"/>
              <w:right w:val="single" w:color="000000" w:sz="4" w:space="0"/>
            </w:tcBorders>
            <w:noWrap w:val="0"/>
            <w:vAlign w:val="center"/>
          </w:tcPr>
          <w:p w14:paraId="56B1DE43">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w:t>
            </w:r>
          </w:p>
        </w:tc>
        <w:tc>
          <w:tcPr>
            <w:tcW w:w="935" w:type="dxa"/>
            <w:tcBorders>
              <w:top w:val="single" w:color="000000" w:sz="4" w:space="0"/>
              <w:left w:val="nil"/>
              <w:bottom w:val="single" w:color="000000" w:sz="4" w:space="0"/>
              <w:right w:val="single" w:color="000000" w:sz="4" w:space="0"/>
            </w:tcBorders>
            <w:noWrap w:val="0"/>
            <w:vAlign w:val="center"/>
          </w:tcPr>
          <w:p w14:paraId="405075A0">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16*2</w:t>
            </w:r>
          </w:p>
        </w:tc>
        <w:tc>
          <w:tcPr>
            <w:tcW w:w="1993" w:type="dxa"/>
            <w:tcBorders>
              <w:top w:val="single" w:color="000000" w:sz="4" w:space="0"/>
              <w:left w:val="nil"/>
              <w:bottom w:val="single" w:color="000000" w:sz="4" w:space="0"/>
              <w:right w:val="single" w:color="000000" w:sz="4" w:space="0"/>
            </w:tcBorders>
            <w:noWrap w:val="0"/>
            <w:vAlign w:val="center"/>
          </w:tcPr>
          <w:p w14:paraId="3B8F0277">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4个断面</w:t>
            </w:r>
          </w:p>
        </w:tc>
      </w:tr>
      <w:tr w14:paraId="3142E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7" w:type="dxa"/>
            <w:vMerge w:val="restart"/>
            <w:tcBorders>
              <w:top w:val="nil"/>
              <w:left w:val="single" w:color="000000" w:sz="4" w:space="0"/>
              <w:bottom w:val="single" w:color="000000" w:sz="4" w:space="0"/>
              <w:right w:val="single" w:color="000000" w:sz="4" w:space="0"/>
            </w:tcBorders>
            <w:noWrap w:val="0"/>
            <w:vAlign w:val="center"/>
          </w:tcPr>
          <w:p w14:paraId="3726F177">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曹娥石塘</w:t>
            </w:r>
          </w:p>
        </w:tc>
        <w:tc>
          <w:tcPr>
            <w:tcW w:w="2215" w:type="dxa"/>
            <w:vMerge w:val="restart"/>
            <w:tcBorders>
              <w:top w:val="nil"/>
              <w:left w:val="nil"/>
              <w:bottom w:val="single" w:color="000000" w:sz="4" w:space="0"/>
              <w:right w:val="single" w:color="000000" w:sz="4" w:space="0"/>
            </w:tcBorders>
            <w:noWrap w:val="0"/>
            <w:vAlign w:val="center"/>
          </w:tcPr>
          <w:p w14:paraId="10D4F25E">
            <w:pPr>
              <w:pStyle w:val="58"/>
              <w:widowControl w:val="0"/>
              <w:spacing w:before="0" w:beforeAutospacing="0" w:after="120" w:afterAutospacing="0"/>
              <w:ind w:firstLine="0" w:firstLineChars="0"/>
              <w:jc w:val="both"/>
              <w:rPr>
                <w:rFonts w:hint="eastAsia"/>
                <w:color w:val="auto"/>
                <w:kern w:val="2"/>
                <w:sz w:val="21"/>
                <w:szCs w:val="21"/>
                <w:highlight w:val="none"/>
              </w:rPr>
            </w:pPr>
            <w:r>
              <w:rPr>
                <w:rFonts w:hint="eastAsia"/>
                <w:color w:val="auto"/>
                <w:kern w:val="2"/>
                <w:sz w:val="21"/>
                <w:szCs w:val="21"/>
                <w:highlight w:val="none"/>
                <w:lang w:bidi="ar"/>
              </w:rPr>
              <w:t>曹娥~上沙</w:t>
            </w:r>
          </w:p>
        </w:tc>
        <w:tc>
          <w:tcPr>
            <w:tcW w:w="1308" w:type="dxa"/>
            <w:tcBorders>
              <w:top w:val="single" w:color="000000" w:sz="4" w:space="0"/>
              <w:left w:val="nil"/>
              <w:bottom w:val="single" w:color="000000" w:sz="4" w:space="0"/>
              <w:right w:val="single" w:color="000000" w:sz="4" w:space="0"/>
            </w:tcBorders>
            <w:noWrap w:val="0"/>
            <w:vAlign w:val="center"/>
          </w:tcPr>
          <w:p w14:paraId="39740426">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沿线</w:t>
            </w:r>
          </w:p>
        </w:tc>
        <w:tc>
          <w:tcPr>
            <w:tcW w:w="1059" w:type="dxa"/>
            <w:tcBorders>
              <w:top w:val="single" w:color="000000" w:sz="4" w:space="0"/>
              <w:left w:val="nil"/>
              <w:bottom w:val="single" w:color="000000" w:sz="4" w:space="0"/>
              <w:right w:val="single" w:color="000000" w:sz="4" w:space="0"/>
            </w:tcBorders>
            <w:noWrap w:val="0"/>
            <w:vAlign w:val="center"/>
          </w:tcPr>
          <w:p w14:paraId="6AE465E8">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1.1</w:t>
            </w:r>
          </w:p>
        </w:tc>
        <w:tc>
          <w:tcPr>
            <w:tcW w:w="935" w:type="dxa"/>
            <w:tcBorders>
              <w:top w:val="single" w:color="000000" w:sz="4" w:space="0"/>
              <w:left w:val="nil"/>
              <w:bottom w:val="single" w:color="000000" w:sz="4" w:space="0"/>
              <w:right w:val="single" w:color="000000" w:sz="4" w:space="0"/>
            </w:tcBorders>
            <w:noWrap w:val="0"/>
            <w:vAlign w:val="center"/>
          </w:tcPr>
          <w:p w14:paraId="267947AF">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5</w:t>
            </w:r>
          </w:p>
        </w:tc>
        <w:tc>
          <w:tcPr>
            <w:tcW w:w="1993" w:type="dxa"/>
            <w:tcBorders>
              <w:top w:val="single" w:color="000000" w:sz="4" w:space="0"/>
              <w:left w:val="nil"/>
              <w:bottom w:val="single" w:color="000000" w:sz="4" w:space="0"/>
              <w:right w:val="single" w:color="000000" w:sz="4" w:space="0"/>
            </w:tcBorders>
            <w:noWrap w:val="0"/>
            <w:vAlign w:val="center"/>
          </w:tcPr>
          <w:p w14:paraId="02750AB2">
            <w:pPr>
              <w:pStyle w:val="58"/>
              <w:widowControl w:val="0"/>
              <w:spacing w:before="0" w:beforeAutospacing="0" w:after="120" w:afterAutospacing="0"/>
              <w:ind w:firstLine="210" w:firstLineChars="100"/>
              <w:jc w:val="both"/>
              <w:rPr>
                <w:rFonts w:hint="eastAsia"/>
                <w:color w:val="auto"/>
                <w:kern w:val="2"/>
                <w:sz w:val="21"/>
                <w:szCs w:val="21"/>
                <w:highlight w:val="none"/>
              </w:rPr>
            </w:pPr>
          </w:p>
        </w:tc>
      </w:tr>
      <w:tr w14:paraId="69062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7" w:type="dxa"/>
            <w:vMerge w:val="continue"/>
            <w:tcBorders>
              <w:top w:val="nil"/>
              <w:left w:val="single" w:color="000000" w:sz="4" w:space="0"/>
              <w:bottom w:val="single" w:color="000000" w:sz="4" w:space="0"/>
              <w:right w:val="single" w:color="000000" w:sz="4" w:space="0"/>
            </w:tcBorders>
            <w:noWrap w:val="0"/>
            <w:vAlign w:val="center"/>
          </w:tcPr>
          <w:p w14:paraId="0BF50F8D">
            <w:pPr>
              <w:rPr>
                <w:color w:val="auto"/>
                <w:sz w:val="20"/>
                <w:highlight w:val="none"/>
              </w:rPr>
            </w:pPr>
          </w:p>
        </w:tc>
        <w:tc>
          <w:tcPr>
            <w:tcW w:w="2215" w:type="dxa"/>
            <w:vMerge w:val="continue"/>
            <w:tcBorders>
              <w:top w:val="nil"/>
              <w:left w:val="nil"/>
              <w:bottom w:val="single" w:color="000000" w:sz="4" w:space="0"/>
              <w:right w:val="single" w:color="000000" w:sz="4" w:space="0"/>
            </w:tcBorders>
            <w:noWrap w:val="0"/>
            <w:vAlign w:val="center"/>
          </w:tcPr>
          <w:p w14:paraId="34BD2A16">
            <w:pPr>
              <w:rPr>
                <w:color w:val="auto"/>
                <w:sz w:val="20"/>
                <w:highlight w:val="none"/>
              </w:rPr>
            </w:pPr>
          </w:p>
        </w:tc>
        <w:tc>
          <w:tcPr>
            <w:tcW w:w="1308" w:type="dxa"/>
            <w:tcBorders>
              <w:top w:val="single" w:color="000000" w:sz="4" w:space="0"/>
              <w:left w:val="nil"/>
              <w:bottom w:val="single" w:color="000000" w:sz="4" w:space="0"/>
              <w:right w:val="single" w:color="000000" w:sz="4" w:space="0"/>
            </w:tcBorders>
            <w:noWrap w:val="0"/>
            <w:vAlign w:val="center"/>
          </w:tcPr>
          <w:p w14:paraId="26B5A012">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断面观测</w:t>
            </w:r>
          </w:p>
        </w:tc>
        <w:tc>
          <w:tcPr>
            <w:tcW w:w="1059" w:type="dxa"/>
            <w:tcBorders>
              <w:top w:val="single" w:color="000000" w:sz="4" w:space="0"/>
              <w:left w:val="nil"/>
              <w:bottom w:val="single" w:color="000000" w:sz="4" w:space="0"/>
              <w:right w:val="single" w:color="000000" w:sz="4" w:space="0"/>
            </w:tcBorders>
            <w:noWrap w:val="0"/>
            <w:vAlign w:val="center"/>
          </w:tcPr>
          <w:p w14:paraId="2C27F15D">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w:t>
            </w:r>
          </w:p>
        </w:tc>
        <w:tc>
          <w:tcPr>
            <w:tcW w:w="935" w:type="dxa"/>
            <w:tcBorders>
              <w:top w:val="single" w:color="000000" w:sz="4" w:space="0"/>
              <w:left w:val="nil"/>
              <w:bottom w:val="single" w:color="000000" w:sz="4" w:space="0"/>
              <w:right w:val="single" w:color="000000" w:sz="4" w:space="0"/>
            </w:tcBorders>
            <w:noWrap w:val="0"/>
            <w:vAlign w:val="center"/>
          </w:tcPr>
          <w:p w14:paraId="3F50999D">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16</w:t>
            </w:r>
          </w:p>
        </w:tc>
        <w:tc>
          <w:tcPr>
            <w:tcW w:w="1993" w:type="dxa"/>
            <w:tcBorders>
              <w:top w:val="single" w:color="000000" w:sz="4" w:space="0"/>
              <w:left w:val="nil"/>
              <w:bottom w:val="single" w:color="000000" w:sz="4" w:space="0"/>
              <w:right w:val="single" w:color="000000" w:sz="4" w:space="0"/>
            </w:tcBorders>
            <w:noWrap w:val="0"/>
            <w:vAlign w:val="center"/>
          </w:tcPr>
          <w:p w14:paraId="6F0EA1DB">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4个断面</w:t>
            </w:r>
          </w:p>
        </w:tc>
      </w:tr>
      <w:tr w14:paraId="34B70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7" w:type="dxa"/>
            <w:vMerge w:val="restart"/>
            <w:tcBorders>
              <w:top w:val="nil"/>
              <w:left w:val="single" w:color="000000" w:sz="4" w:space="0"/>
              <w:bottom w:val="single" w:color="000000" w:sz="4" w:space="0"/>
              <w:right w:val="single" w:color="000000" w:sz="4" w:space="0"/>
            </w:tcBorders>
            <w:noWrap w:val="0"/>
            <w:vAlign w:val="center"/>
          </w:tcPr>
          <w:p w14:paraId="0D92A1AF">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蒿坝海塘</w:t>
            </w:r>
          </w:p>
        </w:tc>
        <w:tc>
          <w:tcPr>
            <w:tcW w:w="2215" w:type="dxa"/>
            <w:vMerge w:val="restart"/>
            <w:tcBorders>
              <w:top w:val="nil"/>
              <w:left w:val="nil"/>
              <w:bottom w:val="single" w:color="000000" w:sz="4" w:space="0"/>
              <w:right w:val="single" w:color="000000" w:sz="4" w:space="0"/>
            </w:tcBorders>
            <w:noWrap w:val="0"/>
            <w:vAlign w:val="center"/>
          </w:tcPr>
          <w:p w14:paraId="3701AFDE">
            <w:pPr>
              <w:pStyle w:val="58"/>
              <w:widowControl w:val="0"/>
              <w:spacing w:before="0" w:beforeAutospacing="0" w:after="120" w:afterAutospacing="0"/>
              <w:ind w:firstLine="0" w:firstLineChars="0"/>
              <w:jc w:val="both"/>
              <w:rPr>
                <w:rFonts w:hint="eastAsia"/>
                <w:color w:val="auto"/>
                <w:kern w:val="2"/>
                <w:sz w:val="21"/>
                <w:szCs w:val="21"/>
                <w:highlight w:val="none"/>
              </w:rPr>
            </w:pPr>
            <w:r>
              <w:rPr>
                <w:rFonts w:hint="eastAsia"/>
                <w:color w:val="auto"/>
                <w:kern w:val="2"/>
                <w:sz w:val="21"/>
                <w:szCs w:val="21"/>
                <w:highlight w:val="none"/>
                <w:lang w:bidi="ar"/>
              </w:rPr>
              <w:t>小山头~清水闸</w:t>
            </w:r>
          </w:p>
        </w:tc>
        <w:tc>
          <w:tcPr>
            <w:tcW w:w="1308" w:type="dxa"/>
            <w:tcBorders>
              <w:top w:val="single" w:color="000000" w:sz="4" w:space="0"/>
              <w:left w:val="nil"/>
              <w:bottom w:val="single" w:color="000000" w:sz="4" w:space="0"/>
              <w:right w:val="single" w:color="000000" w:sz="4" w:space="0"/>
            </w:tcBorders>
            <w:noWrap w:val="0"/>
            <w:vAlign w:val="center"/>
          </w:tcPr>
          <w:p w14:paraId="24144FA9">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沿线</w:t>
            </w:r>
          </w:p>
        </w:tc>
        <w:tc>
          <w:tcPr>
            <w:tcW w:w="1059" w:type="dxa"/>
            <w:tcBorders>
              <w:top w:val="single" w:color="000000" w:sz="4" w:space="0"/>
              <w:left w:val="nil"/>
              <w:bottom w:val="single" w:color="000000" w:sz="4" w:space="0"/>
              <w:right w:val="single" w:color="000000" w:sz="4" w:space="0"/>
            </w:tcBorders>
            <w:noWrap w:val="0"/>
            <w:vAlign w:val="center"/>
          </w:tcPr>
          <w:p w14:paraId="7671BE42">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0.61</w:t>
            </w:r>
          </w:p>
        </w:tc>
        <w:tc>
          <w:tcPr>
            <w:tcW w:w="935" w:type="dxa"/>
            <w:tcBorders>
              <w:top w:val="single" w:color="000000" w:sz="4" w:space="0"/>
              <w:left w:val="nil"/>
              <w:bottom w:val="single" w:color="000000" w:sz="4" w:space="0"/>
              <w:right w:val="single" w:color="000000" w:sz="4" w:space="0"/>
            </w:tcBorders>
            <w:noWrap w:val="0"/>
            <w:vAlign w:val="center"/>
          </w:tcPr>
          <w:p w14:paraId="1856DCCD">
            <w:pPr>
              <w:pStyle w:val="58"/>
              <w:widowControl w:val="0"/>
              <w:spacing w:before="0" w:beforeAutospacing="0" w:after="120" w:afterAutospacing="0"/>
              <w:ind w:firstLine="210" w:firstLineChars="100"/>
              <w:jc w:val="both"/>
              <w:rPr>
                <w:rFonts w:hint="default"/>
                <w:color w:val="auto"/>
                <w:kern w:val="2"/>
                <w:sz w:val="21"/>
                <w:szCs w:val="21"/>
                <w:highlight w:val="none"/>
              </w:rPr>
            </w:pPr>
            <w:r>
              <w:rPr>
                <w:rFonts w:hint="eastAsia"/>
                <w:color w:val="auto"/>
                <w:kern w:val="2"/>
                <w:sz w:val="21"/>
                <w:szCs w:val="21"/>
                <w:highlight w:val="none"/>
                <w:lang w:bidi="ar"/>
              </w:rPr>
              <w:t>4</w:t>
            </w:r>
            <w:r>
              <w:rPr>
                <w:rFonts w:hint="default"/>
                <w:color w:val="auto"/>
                <w:kern w:val="2"/>
                <w:sz w:val="21"/>
                <w:szCs w:val="21"/>
                <w:highlight w:val="none"/>
                <w:lang w:bidi="ar"/>
              </w:rPr>
              <w:t>*2</w:t>
            </w:r>
          </w:p>
        </w:tc>
        <w:tc>
          <w:tcPr>
            <w:tcW w:w="1993" w:type="dxa"/>
            <w:tcBorders>
              <w:top w:val="single" w:color="000000" w:sz="4" w:space="0"/>
              <w:left w:val="nil"/>
              <w:bottom w:val="single" w:color="000000" w:sz="4" w:space="0"/>
              <w:right w:val="single" w:color="000000" w:sz="4" w:space="0"/>
            </w:tcBorders>
            <w:noWrap w:val="0"/>
            <w:vAlign w:val="center"/>
          </w:tcPr>
          <w:p w14:paraId="3222D250">
            <w:pPr>
              <w:pStyle w:val="58"/>
              <w:widowControl w:val="0"/>
              <w:spacing w:before="0" w:beforeAutospacing="0" w:after="120" w:afterAutospacing="0"/>
              <w:jc w:val="both"/>
              <w:rPr>
                <w:rFonts w:hint="eastAsia"/>
                <w:color w:val="auto"/>
                <w:kern w:val="2"/>
                <w:sz w:val="21"/>
                <w:szCs w:val="21"/>
                <w:highlight w:val="none"/>
              </w:rPr>
            </w:pPr>
            <w:r>
              <w:rPr>
                <w:rFonts w:hint="eastAsia"/>
                <w:color w:val="auto"/>
                <w:kern w:val="2"/>
                <w:sz w:val="21"/>
                <w:szCs w:val="21"/>
                <w:highlight w:val="none"/>
                <w:lang w:bidi="ar"/>
              </w:rPr>
              <w:t>汛前汛后各一次</w:t>
            </w:r>
          </w:p>
        </w:tc>
      </w:tr>
      <w:tr w14:paraId="4262A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7" w:type="dxa"/>
            <w:vMerge w:val="continue"/>
            <w:tcBorders>
              <w:top w:val="nil"/>
              <w:left w:val="single" w:color="000000" w:sz="4" w:space="0"/>
              <w:bottom w:val="single" w:color="000000" w:sz="4" w:space="0"/>
              <w:right w:val="single" w:color="000000" w:sz="4" w:space="0"/>
            </w:tcBorders>
            <w:noWrap w:val="0"/>
            <w:vAlign w:val="center"/>
          </w:tcPr>
          <w:p w14:paraId="2DEBD830">
            <w:pPr>
              <w:rPr>
                <w:color w:val="auto"/>
                <w:sz w:val="20"/>
                <w:highlight w:val="none"/>
              </w:rPr>
            </w:pPr>
          </w:p>
        </w:tc>
        <w:tc>
          <w:tcPr>
            <w:tcW w:w="2215" w:type="dxa"/>
            <w:vMerge w:val="continue"/>
            <w:tcBorders>
              <w:top w:val="nil"/>
              <w:left w:val="nil"/>
              <w:bottom w:val="single" w:color="000000" w:sz="4" w:space="0"/>
              <w:right w:val="single" w:color="000000" w:sz="4" w:space="0"/>
            </w:tcBorders>
            <w:noWrap w:val="0"/>
            <w:vAlign w:val="center"/>
          </w:tcPr>
          <w:p w14:paraId="0922156A">
            <w:pPr>
              <w:rPr>
                <w:color w:val="auto"/>
                <w:sz w:val="20"/>
                <w:highlight w:val="none"/>
              </w:rPr>
            </w:pPr>
          </w:p>
        </w:tc>
        <w:tc>
          <w:tcPr>
            <w:tcW w:w="1308" w:type="dxa"/>
            <w:tcBorders>
              <w:top w:val="single" w:color="000000" w:sz="4" w:space="0"/>
              <w:left w:val="nil"/>
              <w:bottom w:val="single" w:color="000000" w:sz="4" w:space="0"/>
              <w:right w:val="single" w:color="000000" w:sz="4" w:space="0"/>
            </w:tcBorders>
            <w:noWrap w:val="0"/>
            <w:vAlign w:val="center"/>
          </w:tcPr>
          <w:p w14:paraId="7C7E021B">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断面观测</w:t>
            </w:r>
          </w:p>
        </w:tc>
        <w:tc>
          <w:tcPr>
            <w:tcW w:w="1059" w:type="dxa"/>
            <w:tcBorders>
              <w:top w:val="single" w:color="000000" w:sz="4" w:space="0"/>
              <w:left w:val="nil"/>
              <w:bottom w:val="single" w:color="000000" w:sz="4" w:space="0"/>
              <w:right w:val="single" w:color="000000" w:sz="4" w:space="0"/>
            </w:tcBorders>
            <w:noWrap w:val="0"/>
            <w:vAlign w:val="center"/>
          </w:tcPr>
          <w:p w14:paraId="183B3407">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w:t>
            </w:r>
          </w:p>
        </w:tc>
        <w:tc>
          <w:tcPr>
            <w:tcW w:w="935" w:type="dxa"/>
            <w:tcBorders>
              <w:top w:val="single" w:color="000000" w:sz="4" w:space="0"/>
              <w:left w:val="nil"/>
              <w:bottom w:val="single" w:color="000000" w:sz="4" w:space="0"/>
              <w:right w:val="single" w:color="000000" w:sz="4" w:space="0"/>
            </w:tcBorders>
            <w:noWrap w:val="0"/>
            <w:vAlign w:val="center"/>
          </w:tcPr>
          <w:p w14:paraId="6CF436AF">
            <w:pPr>
              <w:pStyle w:val="58"/>
              <w:widowControl w:val="0"/>
              <w:spacing w:before="0" w:beforeAutospacing="0" w:after="120" w:afterAutospacing="0"/>
              <w:ind w:firstLine="210" w:firstLineChars="100"/>
              <w:jc w:val="both"/>
              <w:rPr>
                <w:rFonts w:hint="default"/>
                <w:color w:val="auto"/>
                <w:kern w:val="2"/>
                <w:sz w:val="21"/>
                <w:szCs w:val="21"/>
                <w:highlight w:val="none"/>
              </w:rPr>
            </w:pPr>
            <w:r>
              <w:rPr>
                <w:rFonts w:hint="eastAsia"/>
                <w:color w:val="auto"/>
                <w:kern w:val="2"/>
                <w:sz w:val="21"/>
                <w:szCs w:val="21"/>
                <w:highlight w:val="none"/>
                <w:lang w:bidi="ar"/>
              </w:rPr>
              <w:t>8</w:t>
            </w:r>
            <w:r>
              <w:rPr>
                <w:rFonts w:hint="default"/>
                <w:color w:val="auto"/>
                <w:kern w:val="2"/>
                <w:sz w:val="21"/>
                <w:szCs w:val="21"/>
                <w:highlight w:val="none"/>
                <w:lang w:bidi="ar"/>
              </w:rPr>
              <w:t>*2</w:t>
            </w:r>
          </w:p>
        </w:tc>
        <w:tc>
          <w:tcPr>
            <w:tcW w:w="1993" w:type="dxa"/>
            <w:tcBorders>
              <w:top w:val="single" w:color="000000" w:sz="4" w:space="0"/>
              <w:left w:val="nil"/>
              <w:bottom w:val="single" w:color="000000" w:sz="4" w:space="0"/>
              <w:right w:val="single" w:color="000000" w:sz="4" w:space="0"/>
            </w:tcBorders>
            <w:noWrap w:val="0"/>
            <w:vAlign w:val="center"/>
          </w:tcPr>
          <w:p w14:paraId="2B1CE708">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2个断面</w:t>
            </w:r>
          </w:p>
        </w:tc>
      </w:tr>
      <w:tr w14:paraId="77355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7" w:type="dxa"/>
            <w:vMerge w:val="restart"/>
            <w:tcBorders>
              <w:top w:val="nil"/>
              <w:left w:val="single" w:color="000000" w:sz="4" w:space="0"/>
              <w:bottom w:val="single" w:color="000000" w:sz="4" w:space="0"/>
              <w:right w:val="single" w:color="000000" w:sz="4" w:space="0"/>
            </w:tcBorders>
            <w:noWrap w:val="0"/>
            <w:vAlign w:val="center"/>
          </w:tcPr>
          <w:p w14:paraId="2A42A4B2">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百沥海塘1</w:t>
            </w:r>
          </w:p>
        </w:tc>
        <w:tc>
          <w:tcPr>
            <w:tcW w:w="2215" w:type="dxa"/>
            <w:vMerge w:val="restart"/>
            <w:tcBorders>
              <w:top w:val="nil"/>
              <w:left w:val="nil"/>
              <w:bottom w:val="single" w:color="000000" w:sz="4" w:space="0"/>
              <w:right w:val="single" w:color="000000" w:sz="4" w:space="0"/>
            </w:tcBorders>
            <w:noWrap w:val="0"/>
            <w:vAlign w:val="center"/>
          </w:tcPr>
          <w:p w14:paraId="0BF60B0C">
            <w:pPr>
              <w:pStyle w:val="58"/>
              <w:widowControl w:val="0"/>
              <w:spacing w:before="0" w:beforeAutospacing="0" w:after="120" w:afterAutospacing="0"/>
              <w:ind w:firstLine="0" w:firstLineChars="0"/>
              <w:jc w:val="both"/>
              <w:rPr>
                <w:rFonts w:hint="eastAsia"/>
                <w:color w:val="auto"/>
                <w:kern w:val="2"/>
                <w:sz w:val="21"/>
                <w:szCs w:val="21"/>
                <w:highlight w:val="none"/>
              </w:rPr>
            </w:pPr>
            <w:r>
              <w:rPr>
                <w:rFonts w:hint="eastAsia"/>
                <w:color w:val="auto"/>
                <w:kern w:val="2"/>
                <w:sz w:val="21"/>
                <w:szCs w:val="21"/>
                <w:highlight w:val="none"/>
                <w:lang w:bidi="ar"/>
              </w:rPr>
              <w:t>中利三叉口~百官老公路桥</w:t>
            </w:r>
          </w:p>
        </w:tc>
        <w:tc>
          <w:tcPr>
            <w:tcW w:w="1308" w:type="dxa"/>
            <w:tcBorders>
              <w:top w:val="single" w:color="000000" w:sz="4" w:space="0"/>
              <w:left w:val="nil"/>
              <w:bottom w:val="single" w:color="000000" w:sz="4" w:space="0"/>
              <w:right w:val="single" w:color="000000" w:sz="4" w:space="0"/>
            </w:tcBorders>
            <w:noWrap w:val="0"/>
            <w:vAlign w:val="center"/>
          </w:tcPr>
          <w:p w14:paraId="4C8DFE5E">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沿线</w:t>
            </w:r>
          </w:p>
        </w:tc>
        <w:tc>
          <w:tcPr>
            <w:tcW w:w="1059" w:type="dxa"/>
            <w:tcBorders>
              <w:top w:val="single" w:color="000000" w:sz="4" w:space="0"/>
              <w:left w:val="nil"/>
              <w:bottom w:val="single" w:color="000000" w:sz="4" w:space="0"/>
              <w:right w:val="single" w:color="000000" w:sz="4" w:space="0"/>
            </w:tcBorders>
            <w:noWrap w:val="0"/>
            <w:vAlign w:val="center"/>
          </w:tcPr>
          <w:p w14:paraId="4A20E8C6">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3.06</w:t>
            </w:r>
          </w:p>
        </w:tc>
        <w:tc>
          <w:tcPr>
            <w:tcW w:w="935" w:type="dxa"/>
            <w:tcBorders>
              <w:top w:val="single" w:color="000000" w:sz="4" w:space="0"/>
              <w:left w:val="nil"/>
              <w:bottom w:val="single" w:color="000000" w:sz="4" w:space="0"/>
              <w:right w:val="single" w:color="000000" w:sz="4" w:space="0"/>
            </w:tcBorders>
            <w:noWrap w:val="0"/>
            <w:vAlign w:val="center"/>
          </w:tcPr>
          <w:p w14:paraId="0B394461">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13</w:t>
            </w:r>
          </w:p>
        </w:tc>
        <w:tc>
          <w:tcPr>
            <w:tcW w:w="1993" w:type="dxa"/>
            <w:tcBorders>
              <w:top w:val="single" w:color="000000" w:sz="4" w:space="0"/>
              <w:left w:val="nil"/>
              <w:bottom w:val="single" w:color="000000" w:sz="4" w:space="0"/>
              <w:right w:val="single" w:color="000000" w:sz="4" w:space="0"/>
            </w:tcBorders>
            <w:noWrap w:val="0"/>
            <w:vAlign w:val="center"/>
          </w:tcPr>
          <w:p w14:paraId="310CACDC">
            <w:pPr>
              <w:pStyle w:val="58"/>
              <w:widowControl w:val="0"/>
              <w:spacing w:before="0" w:beforeAutospacing="0" w:after="120" w:afterAutospacing="0"/>
              <w:ind w:firstLine="210" w:firstLineChars="100"/>
              <w:jc w:val="both"/>
              <w:rPr>
                <w:rFonts w:hint="eastAsia"/>
                <w:color w:val="auto"/>
                <w:kern w:val="2"/>
                <w:sz w:val="21"/>
                <w:szCs w:val="21"/>
                <w:highlight w:val="none"/>
              </w:rPr>
            </w:pPr>
          </w:p>
        </w:tc>
      </w:tr>
      <w:tr w14:paraId="76C1A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7" w:type="dxa"/>
            <w:vMerge w:val="continue"/>
            <w:tcBorders>
              <w:top w:val="nil"/>
              <w:left w:val="single" w:color="000000" w:sz="4" w:space="0"/>
              <w:bottom w:val="single" w:color="000000" w:sz="4" w:space="0"/>
              <w:right w:val="single" w:color="000000" w:sz="4" w:space="0"/>
            </w:tcBorders>
            <w:noWrap w:val="0"/>
            <w:vAlign w:val="center"/>
          </w:tcPr>
          <w:p w14:paraId="4576F00D">
            <w:pPr>
              <w:rPr>
                <w:color w:val="auto"/>
                <w:sz w:val="20"/>
                <w:highlight w:val="none"/>
              </w:rPr>
            </w:pPr>
          </w:p>
        </w:tc>
        <w:tc>
          <w:tcPr>
            <w:tcW w:w="2215" w:type="dxa"/>
            <w:vMerge w:val="continue"/>
            <w:tcBorders>
              <w:top w:val="nil"/>
              <w:left w:val="nil"/>
              <w:bottom w:val="single" w:color="000000" w:sz="4" w:space="0"/>
              <w:right w:val="single" w:color="000000" w:sz="4" w:space="0"/>
            </w:tcBorders>
            <w:noWrap w:val="0"/>
            <w:vAlign w:val="center"/>
          </w:tcPr>
          <w:p w14:paraId="5ED31715">
            <w:pPr>
              <w:rPr>
                <w:color w:val="auto"/>
                <w:sz w:val="20"/>
                <w:highlight w:val="none"/>
              </w:rPr>
            </w:pPr>
          </w:p>
        </w:tc>
        <w:tc>
          <w:tcPr>
            <w:tcW w:w="1308" w:type="dxa"/>
            <w:tcBorders>
              <w:top w:val="single" w:color="000000" w:sz="4" w:space="0"/>
              <w:left w:val="nil"/>
              <w:bottom w:val="single" w:color="000000" w:sz="4" w:space="0"/>
              <w:right w:val="single" w:color="000000" w:sz="4" w:space="0"/>
            </w:tcBorders>
            <w:noWrap w:val="0"/>
            <w:vAlign w:val="center"/>
          </w:tcPr>
          <w:p w14:paraId="2F7BB335">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断面观测</w:t>
            </w:r>
          </w:p>
        </w:tc>
        <w:tc>
          <w:tcPr>
            <w:tcW w:w="1059" w:type="dxa"/>
            <w:tcBorders>
              <w:top w:val="single" w:color="000000" w:sz="4" w:space="0"/>
              <w:left w:val="nil"/>
              <w:bottom w:val="single" w:color="000000" w:sz="4" w:space="0"/>
              <w:right w:val="single" w:color="000000" w:sz="4" w:space="0"/>
            </w:tcBorders>
            <w:noWrap w:val="0"/>
            <w:vAlign w:val="center"/>
          </w:tcPr>
          <w:p w14:paraId="6EC6C35C">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w:t>
            </w:r>
          </w:p>
        </w:tc>
        <w:tc>
          <w:tcPr>
            <w:tcW w:w="935" w:type="dxa"/>
            <w:tcBorders>
              <w:top w:val="single" w:color="000000" w:sz="4" w:space="0"/>
              <w:left w:val="nil"/>
              <w:bottom w:val="single" w:color="000000" w:sz="4" w:space="0"/>
              <w:right w:val="single" w:color="000000" w:sz="4" w:space="0"/>
            </w:tcBorders>
            <w:noWrap w:val="0"/>
            <w:vAlign w:val="center"/>
          </w:tcPr>
          <w:p w14:paraId="7D035EC4">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8</w:t>
            </w:r>
          </w:p>
        </w:tc>
        <w:tc>
          <w:tcPr>
            <w:tcW w:w="1993" w:type="dxa"/>
            <w:tcBorders>
              <w:top w:val="single" w:color="000000" w:sz="4" w:space="0"/>
              <w:left w:val="nil"/>
              <w:bottom w:val="single" w:color="000000" w:sz="4" w:space="0"/>
              <w:right w:val="single" w:color="000000" w:sz="4" w:space="0"/>
            </w:tcBorders>
            <w:noWrap w:val="0"/>
            <w:vAlign w:val="center"/>
          </w:tcPr>
          <w:p w14:paraId="55D68E7F">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2个断面</w:t>
            </w:r>
          </w:p>
        </w:tc>
      </w:tr>
      <w:tr w14:paraId="02A87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7" w:type="dxa"/>
            <w:vMerge w:val="restart"/>
            <w:tcBorders>
              <w:top w:val="nil"/>
              <w:left w:val="single" w:color="000000" w:sz="4" w:space="0"/>
              <w:bottom w:val="single" w:color="000000" w:sz="4" w:space="0"/>
              <w:right w:val="single" w:color="000000" w:sz="4" w:space="0"/>
            </w:tcBorders>
            <w:noWrap w:val="0"/>
            <w:vAlign w:val="center"/>
          </w:tcPr>
          <w:p w14:paraId="712EB2F5">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百沥海塘2</w:t>
            </w:r>
          </w:p>
        </w:tc>
        <w:tc>
          <w:tcPr>
            <w:tcW w:w="2215" w:type="dxa"/>
            <w:vMerge w:val="restart"/>
            <w:tcBorders>
              <w:top w:val="nil"/>
              <w:left w:val="nil"/>
              <w:bottom w:val="single" w:color="000000" w:sz="4" w:space="0"/>
              <w:right w:val="single" w:color="000000" w:sz="4" w:space="0"/>
            </w:tcBorders>
            <w:noWrap w:val="0"/>
            <w:vAlign w:val="center"/>
          </w:tcPr>
          <w:p w14:paraId="54482B02">
            <w:pPr>
              <w:pStyle w:val="58"/>
              <w:widowControl w:val="0"/>
              <w:spacing w:before="0" w:beforeAutospacing="0" w:after="120" w:afterAutospacing="0"/>
              <w:ind w:firstLine="0" w:firstLineChars="0"/>
              <w:jc w:val="both"/>
              <w:rPr>
                <w:rFonts w:hint="eastAsia"/>
                <w:color w:val="auto"/>
                <w:kern w:val="2"/>
                <w:sz w:val="21"/>
                <w:szCs w:val="21"/>
                <w:highlight w:val="none"/>
              </w:rPr>
            </w:pPr>
            <w:r>
              <w:rPr>
                <w:rFonts w:hint="eastAsia"/>
                <w:color w:val="auto"/>
                <w:kern w:val="2"/>
                <w:sz w:val="21"/>
                <w:szCs w:val="21"/>
                <w:highlight w:val="none"/>
                <w:lang w:bidi="ar"/>
              </w:rPr>
              <w:t>花宫~吕家埠</w:t>
            </w:r>
          </w:p>
        </w:tc>
        <w:tc>
          <w:tcPr>
            <w:tcW w:w="1308" w:type="dxa"/>
            <w:tcBorders>
              <w:top w:val="single" w:color="000000" w:sz="4" w:space="0"/>
              <w:left w:val="nil"/>
              <w:bottom w:val="single" w:color="000000" w:sz="4" w:space="0"/>
              <w:right w:val="single" w:color="000000" w:sz="4" w:space="0"/>
            </w:tcBorders>
            <w:noWrap w:val="0"/>
            <w:vAlign w:val="center"/>
          </w:tcPr>
          <w:p w14:paraId="1E5D5A75">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沿线</w:t>
            </w:r>
          </w:p>
        </w:tc>
        <w:tc>
          <w:tcPr>
            <w:tcW w:w="1059" w:type="dxa"/>
            <w:tcBorders>
              <w:top w:val="single" w:color="000000" w:sz="4" w:space="0"/>
              <w:left w:val="nil"/>
              <w:bottom w:val="single" w:color="000000" w:sz="4" w:space="0"/>
              <w:right w:val="single" w:color="000000" w:sz="4" w:space="0"/>
            </w:tcBorders>
            <w:noWrap w:val="0"/>
            <w:vAlign w:val="center"/>
          </w:tcPr>
          <w:p w14:paraId="3281CCB4">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7.15</w:t>
            </w:r>
          </w:p>
        </w:tc>
        <w:tc>
          <w:tcPr>
            <w:tcW w:w="935" w:type="dxa"/>
            <w:tcBorders>
              <w:top w:val="single" w:color="000000" w:sz="4" w:space="0"/>
              <w:left w:val="nil"/>
              <w:bottom w:val="single" w:color="000000" w:sz="4" w:space="0"/>
              <w:right w:val="single" w:color="000000" w:sz="4" w:space="0"/>
            </w:tcBorders>
            <w:noWrap w:val="0"/>
            <w:vAlign w:val="center"/>
          </w:tcPr>
          <w:p w14:paraId="4258A929">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29</w:t>
            </w:r>
          </w:p>
        </w:tc>
        <w:tc>
          <w:tcPr>
            <w:tcW w:w="1993" w:type="dxa"/>
            <w:tcBorders>
              <w:top w:val="single" w:color="000000" w:sz="4" w:space="0"/>
              <w:left w:val="nil"/>
              <w:bottom w:val="single" w:color="000000" w:sz="4" w:space="0"/>
              <w:right w:val="single" w:color="000000" w:sz="4" w:space="0"/>
            </w:tcBorders>
            <w:noWrap w:val="0"/>
            <w:vAlign w:val="center"/>
          </w:tcPr>
          <w:p w14:paraId="60496155">
            <w:pPr>
              <w:pStyle w:val="58"/>
              <w:widowControl w:val="0"/>
              <w:spacing w:before="0" w:beforeAutospacing="0" w:after="120" w:afterAutospacing="0"/>
              <w:ind w:firstLine="210" w:firstLineChars="100"/>
              <w:jc w:val="both"/>
              <w:rPr>
                <w:rFonts w:hint="eastAsia"/>
                <w:color w:val="auto"/>
                <w:kern w:val="2"/>
                <w:sz w:val="21"/>
                <w:szCs w:val="21"/>
                <w:highlight w:val="none"/>
              </w:rPr>
            </w:pPr>
          </w:p>
        </w:tc>
      </w:tr>
      <w:tr w14:paraId="704AA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7" w:type="dxa"/>
            <w:vMerge w:val="continue"/>
            <w:tcBorders>
              <w:top w:val="nil"/>
              <w:left w:val="single" w:color="000000" w:sz="4" w:space="0"/>
              <w:bottom w:val="single" w:color="000000" w:sz="4" w:space="0"/>
              <w:right w:val="single" w:color="000000" w:sz="4" w:space="0"/>
            </w:tcBorders>
            <w:noWrap w:val="0"/>
            <w:vAlign w:val="center"/>
          </w:tcPr>
          <w:p w14:paraId="03610518">
            <w:pPr>
              <w:rPr>
                <w:color w:val="auto"/>
                <w:sz w:val="20"/>
                <w:highlight w:val="none"/>
              </w:rPr>
            </w:pPr>
          </w:p>
        </w:tc>
        <w:tc>
          <w:tcPr>
            <w:tcW w:w="2215" w:type="dxa"/>
            <w:vMerge w:val="continue"/>
            <w:tcBorders>
              <w:top w:val="nil"/>
              <w:left w:val="nil"/>
              <w:bottom w:val="single" w:color="000000" w:sz="4" w:space="0"/>
              <w:right w:val="single" w:color="000000" w:sz="4" w:space="0"/>
            </w:tcBorders>
            <w:noWrap w:val="0"/>
            <w:vAlign w:val="center"/>
          </w:tcPr>
          <w:p w14:paraId="0F28C926">
            <w:pPr>
              <w:rPr>
                <w:color w:val="auto"/>
                <w:sz w:val="20"/>
                <w:highlight w:val="none"/>
              </w:rPr>
            </w:pPr>
          </w:p>
        </w:tc>
        <w:tc>
          <w:tcPr>
            <w:tcW w:w="1308" w:type="dxa"/>
            <w:tcBorders>
              <w:top w:val="single" w:color="000000" w:sz="4" w:space="0"/>
              <w:left w:val="nil"/>
              <w:bottom w:val="single" w:color="000000" w:sz="4" w:space="0"/>
              <w:right w:val="single" w:color="000000" w:sz="4" w:space="0"/>
            </w:tcBorders>
            <w:noWrap w:val="0"/>
            <w:vAlign w:val="center"/>
          </w:tcPr>
          <w:p w14:paraId="36AD097A">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断面观测</w:t>
            </w:r>
          </w:p>
        </w:tc>
        <w:tc>
          <w:tcPr>
            <w:tcW w:w="1059" w:type="dxa"/>
            <w:tcBorders>
              <w:top w:val="single" w:color="000000" w:sz="4" w:space="0"/>
              <w:left w:val="nil"/>
              <w:bottom w:val="single" w:color="000000" w:sz="4" w:space="0"/>
              <w:right w:val="single" w:color="000000" w:sz="4" w:space="0"/>
            </w:tcBorders>
            <w:noWrap w:val="0"/>
            <w:vAlign w:val="center"/>
          </w:tcPr>
          <w:p w14:paraId="49025DF1">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w:t>
            </w:r>
          </w:p>
        </w:tc>
        <w:tc>
          <w:tcPr>
            <w:tcW w:w="935" w:type="dxa"/>
            <w:tcBorders>
              <w:top w:val="single" w:color="000000" w:sz="4" w:space="0"/>
              <w:left w:val="nil"/>
              <w:bottom w:val="single" w:color="000000" w:sz="4" w:space="0"/>
              <w:right w:val="single" w:color="000000" w:sz="4" w:space="0"/>
            </w:tcBorders>
            <w:noWrap w:val="0"/>
            <w:vAlign w:val="center"/>
          </w:tcPr>
          <w:p w14:paraId="2C699C81">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16</w:t>
            </w:r>
          </w:p>
        </w:tc>
        <w:tc>
          <w:tcPr>
            <w:tcW w:w="1993" w:type="dxa"/>
            <w:tcBorders>
              <w:top w:val="single" w:color="000000" w:sz="4" w:space="0"/>
              <w:left w:val="nil"/>
              <w:bottom w:val="single" w:color="000000" w:sz="4" w:space="0"/>
              <w:right w:val="single" w:color="000000" w:sz="4" w:space="0"/>
            </w:tcBorders>
            <w:noWrap w:val="0"/>
            <w:vAlign w:val="center"/>
          </w:tcPr>
          <w:p w14:paraId="4C8E8C39">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4个断面</w:t>
            </w:r>
          </w:p>
        </w:tc>
      </w:tr>
      <w:tr w14:paraId="3900C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7" w:type="dxa"/>
            <w:tcBorders>
              <w:top w:val="nil"/>
              <w:left w:val="single" w:color="000000" w:sz="4" w:space="0"/>
              <w:bottom w:val="single" w:color="000000" w:sz="4" w:space="0"/>
              <w:right w:val="single" w:color="000000" w:sz="4" w:space="0"/>
            </w:tcBorders>
            <w:noWrap w:val="0"/>
            <w:vAlign w:val="center"/>
          </w:tcPr>
          <w:p w14:paraId="2E102BD2">
            <w:pPr>
              <w:rPr>
                <w:rFonts w:hint="eastAsia" w:ascii="Times New Roman" w:hAnsi="Times New Roman" w:eastAsia="宋体" w:cs="Times New Roman"/>
                <w:color w:val="auto"/>
                <w:kern w:val="2"/>
                <w:sz w:val="20"/>
                <w:szCs w:val="24"/>
                <w:highlight w:val="none"/>
                <w:lang w:val="en-US" w:eastAsia="zh-CN" w:bidi="ar-SA"/>
              </w:rPr>
            </w:pPr>
            <w:r>
              <w:rPr>
                <w:rFonts w:hint="eastAsia" w:ascii="Times New Roman" w:hAnsi="Times New Roman"/>
                <w:color w:val="auto"/>
                <w:sz w:val="20"/>
                <w:szCs w:val="24"/>
                <w:highlight w:val="none"/>
                <w:lang w:val="en-US"/>
              </w:rPr>
              <w:t>省管一线海塘</w:t>
            </w:r>
          </w:p>
        </w:tc>
        <w:tc>
          <w:tcPr>
            <w:tcW w:w="2215" w:type="dxa"/>
            <w:tcBorders>
              <w:top w:val="nil"/>
              <w:left w:val="single" w:color="000000" w:sz="4" w:space="0"/>
              <w:bottom w:val="single" w:color="000000" w:sz="4" w:space="0"/>
              <w:right w:val="single" w:color="000000" w:sz="4" w:space="0"/>
            </w:tcBorders>
            <w:noWrap w:val="0"/>
            <w:vAlign w:val="center"/>
          </w:tcPr>
          <w:p w14:paraId="03BB7E12">
            <w:pPr>
              <w:rPr>
                <w:rFonts w:hint="eastAsia" w:ascii="Times New Roman" w:hAnsi="Times New Roman" w:eastAsia="宋体" w:cs="Times New Roman"/>
                <w:color w:val="auto"/>
                <w:kern w:val="2"/>
                <w:sz w:val="20"/>
                <w:szCs w:val="24"/>
                <w:highlight w:val="none"/>
                <w:lang w:val="en-US" w:eastAsia="zh-CN" w:bidi="ar-SA"/>
              </w:rPr>
            </w:pPr>
          </w:p>
        </w:tc>
        <w:tc>
          <w:tcPr>
            <w:tcW w:w="1308" w:type="dxa"/>
            <w:tcBorders>
              <w:top w:val="single" w:color="000000" w:sz="4" w:space="0"/>
              <w:left w:val="nil"/>
              <w:bottom w:val="single" w:color="000000" w:sz="4" w:space="0"/>
              <w:right w:val="single" w:color="000000" w:sz="4" w:space="0"/>
            </w:tcBorders>
            <w:noWrap w:val="0"/>
            <w:vAlign w:val="center"/>
          </w:tcPr>
          <w:p w14:paraId="7EB8E941">
            <w:pPr>
              <w:pStyle w:val="58"/>
              <w:widowControl w:val="0"/>
              <w:spacing w:before="0" w:beforeAutospacing="0" w:after="120" w:afterAutospacing="0"/>
              <w:ind w:firstLine="200" w:firstLineChars="100"/>
              <w:jc w:val="both"/>
              <w:rPr>
                <w:rFonts w:hint="eastAsia" w:ascii="宋体" w:hAnsi="宋体" w:eastAsia="宋体" w:cs="Times New Roman"/>
                <w:color w:val="auto"/>
                <w:kern w:val="2"/>
                <w:sz w:val="21"/>
                <w:szCs w:val="21"/>
                <w:highlight w:val="none"/>
                <w:lang w:val="en-US" w:eastAsia="zh-CN" w:bidi="ar"/>
              </w:rPr>
            </w:pPr>
            <w:r>
              <w:rPr>
                <w:rFonts w:hint="eastAsia" w:hAnsi="宋体"/>
                <w:color w:val="auto"/>
                <w:kern w:val="0"/>
                <w:sz w:val="20"/>
                <w:szCs w:val="24"/>
                <w:highlight w:val="none"/>
                <w:lang w:val="en-US"/>
              </w:rPr>
              <w:t>地形测量</w:t>
            </w:r>
          </w:p>
        </w:tc>
        <w:tc>
          <w:tcPr>
            <w:tcW w:w="1059" w:type="dxa"/>
            <w:tcBorders>
              <w:top w:val="single" w:color="000000" w:sz="4" w:space="0"/>
              <w:left w:val="nil"/>
              <w:bottom w:val="single" w:color="000000" w:sz="4" w:space="0"/>
              <w:right w:val="single" w:color="000000" w:sz="4" w:space="0"/>
            </w:tcBorders>
            <w:noWrap w:val="0"/>
            <w:vAlign w:val="center"/>
          </w:tcPr>
          <w:p w14:paraId="77C6F8B1">
            <w:pPr>
              <w:pStyle w:val="58"/>
              <w:widowControl w:val="0"/>
              <w:spacing w:before="0" w:beforeAutospacing="0" w:after="120" w:afterAutospacing="0"/>
              <w:ind w:firstLine="210" w:firstLineChars="100"/>
              <w:jc w:val="both"/>
              <w:rPr>
                <w:rFonts w:hint="eastAsia" w:ascii="宋体" w:hAnsi="宋体" w:eastAsia="宋体" w:cs="Times New Roman"/>
                <w:color w:val="auto"/>
                <w:kern w:val="2"/>
                <w:sz w:val="21"/>
                <w:szCs w:val="21"/>
                <w:highlight w:val="none"/>
                <w:lang w:val="en-US" w:eastAsia="zh-CN" w:bidi="ar"/>
              </w:rPr>
            </w:pPr>
            <w:r>
              <w:rPr>
                <w:rFonts w:hAnsi="宋体"/>
                <w:color w:val="auto"/>
                <w:kern w:val="2"/>
                <w:sz w:val="21"/>
                <w:szCs w:val="21"/>
                <w:highlight w:val="none"/>
                <w:lang w:val="en-US" w:bidi="ar"/>
              </w:rPr>
              <w:t>19.69</w:t>
            </w:r>
          </w:p>
        </w:tc>
        <w:tc>
          <w:tcPr>
            <w:tcW w:w="935" w:type="dxa"/>
            <w:tcBorders>
              <w:top w:val="single" w:color="000000" w:sz="4" w:space="0"/>
              <w:left w:val="nil"/>
              <w:bottom w:val="single" w:color="000000" w:sz="4" w:space="0"/>
              <w:right w:val="single" w:color="000000" w:sz="4" w:space="0"/>
            </w:tcBorders>
            <w:noWrap w:val="0"/>
            <w:vAlign w:val="center"/>
          </w:tcPr>
          <w:p w14:paraId="6CE241A2">
            <w:pPr>
              <w:pStyle w:val="58"/>
              <w:widowControl w:val="0"/>
              <w:spacing w:before="0" w:beforeAutospacing="0" w:after="120" w:afterAutospacing="0"/>
              <w:ind w:firstLine="210" w:firstLineChars="100"/>
              <w:jc w:val="both"/>
              <w:rPr>
                <w:rFonts w:hint="eastAsia" w:ascii="宋体" w:hAnsi="宋体" w:eastAsia="宋体" w:cs="Times New Roman"/>
                <w:color w:val="auto"/>
                <w:kern w:val="2"/>
                <w:sz w:val="21"/>
                <w:szCs w:val="21"/>
                <w:highlight w:val="none"/>
                <w:lang w:val="en-US" w:eastAsia="zh-CN" w:bidi="ar"/>
              </w:rPr>
            </w:pPr>
          </w:p>
        </w:tc>
        <w:tc>
          <w:tcPr>
            <w:tcW w:w="1993" w:type="dxa"/>
            <w:tcBorders>
              <w:top w:val="single" w:color="000000" w:sz="4" w:space="0"/>
              <w:left w:val="nil"/>
              <w:bottom w:val="single" w:color="000000" w:sz="4" w:space="0"/>
              <w:right w:val="single" w:color="000000" w:sz="4" w:space="0"/>
            </w:tcBorders>
            <w:noWrap w:val="0"/>
            <w:vAlign w:val="center"/>
          </w:tcPr>
          <w:p w14:paraId="67F0C8A8">
            <w:pPr>
              <w:pStyle w:val="58"/>
              <w:widowControl w:val="0"/>
              <w:spacing w:before="0" w:beforeAutospacing="0" w:after="120" w:afterAutospacing="0"/>
              <w:ind w:firstLine="0" w:firstLineChars="0"/>
              <w:jc w:val="both"/>
              <w:rPr>
                <w:rFonts w:hint="eastAsia" w:ascii="宋体" w:hAnsi="宋体" w:eastAsia="宋体" w:cs="Times New Roman"/>
                <w:color w:val="auto"/>
                <w:kern w:val="2"/>
                <w:sz w:val="21"/>
                <w:szCs w:val="21"/>
                <w:highlight w:val="none"/>
                <w:lang w:val="en-US" w:eastAsia="zh-CN" w:bidi="ar"/>
              </w:rPr>
            </w:pPr>
            <w:r>
              <w:rPr>
                <w:rFonts w:hint="eastAsia" w:hAnsi="宋体"/>
                <w:color w:val="auto"/>
                <w:kern w:val="2"/>
                <w:sz w:val="21"/>
                <w:szCs w:val="21"/>
                <w:highlight w:val="none"/>
                <w:lang w:val="en-US" w:bidi="ar"/>
              </w:rPr>
              <w:t>数字高程模型DEM+DOM数字正射影像图生成</w:t>
            </w:r>
          </w:p>
        </w:tc>
      </w:tr>
      <w:tr w14:paraId="07F31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2" w:type="dxa"/>
            <w:gridSpan w:val="2"/>
            <w:vMerge w:val="restart"/>
            <w:tcBorders>
              <w:top w:val="nil"/>
              <w:left w:val="single" w:color="000000" w:sz="4" w:space="0"/>
              <w:bottom w:val="single" w:color="000000" w:sz="4" w:space="0"/>
              <w:right w:val="single" w:color="000000" w:sz="4" w:space="0"/>
            </w:tcBorders>
            <w:noWrap w:val="0"/>
            <w:vAlign w:val="center"/>
          </w:tcPr>
          <w:p w14:paraId="1F80606D">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合计</w:t>
            </w:r>
          </w:p>
        </w:tc>
        <w:tc>
          <w:tcPr>
            <w:tcW w:w="1308" w:type="dxa"/>
            <w:tcBorders>
              <w:top w:val="single" w:color="000000" w:sz="4" w:space="0"/>
              <w:left w:val="nil"/>
              <w:bottom w:val="single" w:color="000000" w:sz="4" w:space="0"/>
              <w:right w:val="single" w:color="000000" w:sz="4" w:space="0"/>
            </w:tcBorders>
            <w:noWrap w:val="0"/>
            <w:vAlign w:val="center"/>
          </w:tcPr>
          <w:p w14:paraId="0557EEFB">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沿线</w:t>
            </w:r>
          </w:p>
        </w:tc>
        <w:tc>
          <w:tcPr>
            <w:tcW w:w="1059" w:type="dxa"/>
            <w:tcBorders>
              <w:top w:val="single" w:color="000000" w:sz="4" w:space="0"/>
              <w:left w:val="nil"/>
              <w:bottom w:val="single" w:color="000000" w:sz="4" w:space="0"/>
              <w:right w:val="single" w:color="000000" w:sz="4" w:space="0"/>
            </w:tcBorders>
            <w:noWrap w:val="0"/>
            <w:vAlign w:val="center"/>
          </w:tcPr>
          <w:p w14:paraId="7E89A1D4">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19.69</w:t>
            </w:r>
          </w:p>
        </w:tc>
        <w:tc>
          <w:tcPr>
            <w:tcW w:w="935" w:type="dxa"/>
            <w:tcBorders>
              <w:top w:val="single" w:color="000000" w:sz="4" w:space="0"/>
              <w:left w:val="nil"/>
              <w:bottom w:val="single" w:color="000000" w:sz="4" w:space="0"/>
              <w:right w:val="single" w:color="000000" w:sz="4" w:space="0"/>
            </w:tcBorders>
            <w:noWrap w:val="0"/>
            <w:vAlign w:val="center"/>
          </w:tcPr>
          <w:p w14:paraId="45330FE6">
            <w:pPr>
              <w:pStyle w:val="58"/>
              <w:widowControl w:val="0"/>
              <w:spacing w:before="0" w:beforeAutospacing="0" w:after="120" w:afterAutospacing="0"/>
              <w:ind w:firstLine="210" w:firstLineChars="100"/>
              <w:jc w:val="both"/>
              <w:rPr>
                <w:rFonts w:hint="default"/>
                <w:color w:val="auto"/>
                <w:kern w:val="2"/>
                <w:sz w:val="21"/>
                <w:szCs w:val="21"/>
                <w:highlight w:val="none"/>
              </w:rPr>
            </w:pPr>
            <w:r>
              <w:rPr>
                <w:rFonts w:hint="eastAsia"/>
                <w:color w:val="auto"/>
                <w:kern w:val="2"/>
                <w:sz w:val="21"/>
                <w:szCs w:val="21"/>
                <w:highlight w:val="none"/>
                <w:lang w:bidi="ar"/>
              </w:rPr>
              <w:t>1</w:t>
            </w:r>
            <w:r>
              <w:rPr>
                <w:rFonts w:hint="default"/>
                <w:color w:val="auto"/>
                <w:kern w:val="2"/>
                <w:sz w:val="21"/>
                <w:szCs w:val="21"/>
                <w:highlight w:val="none"/>
                <w:lang w:bidi="ar"/>
              </w:rPr>
              <w:t>83</w:t>
            </w:r>
          </w:p>
        </w:tc>
        <w:tc>
          <w:tcPr>
            <w:tcW w:w="1993" w:type="dxa"/>
            <w:tcBorders>
              <w:top w:val="single" w:color="000000" w:sz="4" w:space="0"/>
              <w:left w:val="nil"/>
              <w:bottom w:val="single" w:color="000000" w:sz="4" w:space="0"/>
              <w:right w:val="single" w:color="000000" w:sz="4" w:space="0"/>
            </w:tcBorders>
            <w:noWrap w:val="0"/>
            <w:vAlign w:val="center"/>
          </w:tcPr>
          <w:p w14:paraId="56764E75">
            <w:pPr>
              <w:pStyle w:val="58"/>
              <w:widowControl w:val="0"/>
              <w:spacing w:before="0" w:beforeAutospacing="0" w:after="120" w:afterAutospacing="0"/>
              <w:ind w:left="0" w:leftChars="0" w:firstLine="0" w:firstLineChars="0"/>
              <w:jc w:val="both"/>
              <w:rPr>
                <w:rFonts w:hint="eastAsia"/>
                <w:color w:val="auto"/>
                <w:kern w:val="2"/>
                <w:sz w:val="21"/>
                <w:szCs w:val="21"/>
                <w:highlight w:val="none"/>
              </w:rPr>
            </w:pPr>
            <w:r>
              <w:rPr>
                <w:rFonts w:hint="eastAsia"/>
                <w:color w:val="auto"/>
                <w:kern w:val="2"/>
                <w:sz w:val="21"/>
                <w:szCs w:val="21"/>
                <w:highlight w:val="none"/>
                <w:lang w:bidi="ar"/>
              </w:rPr>
              <w:t>1</w:t>
            </w:r>
            <w:r>
              <w:rPr>
                <w:rFonts w:hint="default"/>
                <w:color w:val="auto"/>
                <w:kern w:val="2"/>
                <w:sz w:val="21"/>
                <w:szCs w:val="21"/>
                <w:highlight w:val="none"/>
                <w:lang w:bidi="ar"/>
              </w:rPr>
              <w:t>15</w:t>
            </w:r>
            <w:r>
              <w:rPr>
                <w:rFonts w:hint="eastAsia"/>
                <w:color w:val="auto"/>
                <w:kern w:val="2"/>
                <w:sz w:val="21"/>
                <w:szCs w:val="21"/>
                <w:highlight w:val="none"/>
                <w:lang w:bidi="ar"/>
              </w:rPr>
              <w:t>个测点</w:t>
            </w:r>
          </w:p>
        </w:tc>
      </w:tr>
      <w:tr w14:paraId="57CEB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2" w:type="dxa"/>
            <w:gridSpan w:val="2"/>
            <w:vMerge w:val="continue"/>
            <w:tcBorders>
              <w:top w:val="nil"/>
              <w:left w:val="single" w:color="000000" w:sz="4" w:space="0"/>
              <w:bottom w:val="single" w:color="000000" w:sz="4" w:space="0"/>
              <w:right w:val="single" w:color="000000" w:sz="4" w:space="0"/>
            </w:tcBorders>
            <w:noWrap w:val="0"/>
            <w:vAlign w:val="center"/>
          </w:tcPr>
          <w:p w14:paraId="0D72B901">
            <w:pPr>
              <w:rPr>
                <w:color w:val="auto"/>
                <w:sz w:val="20"/>
                <w:highlight w:val="none"/>
              </w:rPr>
            </w:pPr>
          </w:p>
        </w:tc>
        <w:tc>
          <w:tcPr>
            <w:tcW w:w="1308" w:type="dxa"/>
            <w:tcBorders>
              <w:top w:val="single" w:color="000000" w:sz="4" w:space="0"/>
              <w:left w:val="nil"/>
              <w:bottom w:val="single" w:color="000000" w:sz="4" w:space="0"/>
              <w:right w:val="single" w:color="000000" w:sz="4" w:space="0"/>
            </w:tcBorders>
            <w:noWrap w:val="0"/>
            <w:vAlign w:val="center"/>
          </w:tcPr>
          <w:p w14:paraId="68AEE688">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断面观测</w:t>
            </w:r>
          </w:p>
        </w:tc>
        <w:tc>
          <w:tcPr>
            <w:tcW w:w="1059" w:type="dxa"/>
            <w:tcBorders>
              <w:top w:val="single" w:color="000000" w:sz="4" w:space="0"/>
              <w:left w:val="nil"/>
              <w:bottom w:val="single" w:color="000000" w:sz="4" w:space="0"/>
              <w:right w:val="single" w:color="000000" w:sz="4" w:space="0"/>
            </w:tcBorders>
            <w:noWrap w:val="0"/>
            <w:vAlign w:val="center"/>
          </w:tcPr>
          <w:p w14:paraId="799DA359">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w:t>
            </w:r>
          </w:p>
        </w:tc>
        <w:tc>
          <w:tcPr>
            <w:tcW w:w="935" w:type="dxa"/>
            <w:tcBorders>
              <w:top w:val="single" w:color="000000" w:sz="4" w:space="0"/>
              <w:left w:val="nil"/>
              <w:bottom w:val="single" w:color="000000" w:sz="4" w:space="0"/>
              <w:right w:val="single" w:color="000000" w:sz="4" w:space="0"/>
            </w:tcBorders>
            <w:noWrap w:val="0"/>
            <w:vAlign w:val="center"/>
          </w:tcPr>
          <w:p w14:paraId="32F7DA1D">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80</w:t>
            </w:r>
          </w:p>
        </w:tc>
        <w:tc>
          <w:tcPr>
            <w:tcW w:w="1993" w:type="dxa"/>
            <w:tcBorders>
              <w:top w:val="single" w:color="000000" w:sz="4" w:space="0"/>
              <w:left w:val="nil"/>
              <w:bottom w:val="single" w:color="000000" w:sz="4" w:space="0"/>
              <w:right w:val="single" w:color="000000" w:sz="4" w:space="0"/>
            </w:tcBorders>
            <w:noWrap w:val="0"/>
            <w:vAlign w:val="center"/>
          </w:tcPr>
          <w:p w14:paraId="283C2BA6">
            <w:pPr>
              <w:pStyle w:val="58"/>
              <w:widowControl w:val="0"/>
              <w:spacing w:before="0" w:beforeAutospacing="0" w:after="120" w:afterAutospacing="0"/>
              <w:ind w:firstLine="210" w:firstLineChars="100"/>
              <w:jc w:val="both"/>
              <w:rPr>
                <w:rFonts w:hint="eastAsia"/>
                <w:color w:val="auto"/>
                <w:kern w:val="2"/>
                <w:sz w:val="21"/>
                <w:szCs w:val="21"/>
                <w:highlight w:val="none"/>
              </w:rPr>
            </w:pPr>
            <w:r>
              <w:rPr>
                <w:rFonts w:hint="eastAsia"/>
                <w:color w:val="auto"/>
                <w:kern w:val="2"/>
                <w:sz w:val="21"/>
                <w:szCs w:val="21"/>
                <w:highlight w:val="none"/>
                <w:lang w:bidi="ar"/>
              </w:rPr>
              <w:t>16个断面</w:t>
            </w:r>
          </w:p>
        </w:tc>
      </w:tr>
    </w:tbl>
    <w:p w14:paraId="3CD90472">
      <w:pPr>
        <w:pStyle w:val="58"/>
        <w:widowControl w:val="0"/>
        <w:spacing w:after="120" w:afterAutospacing="0"/>
        <w:ind w:firstLine="240" w:firstLineChars="100"/>
        <w:jc w:val="both"/>
        <w:rPr>
          <w:rFonts w:hint="eastAsia"/>
          <w:color w:val="auto"/>
          <w:kern w:val="2"/>
          <w:sz w:val="24"/>
          <w:szCs w:val="24"/>
          <w:highlight w:val="none"/>
        </w:rPr>
      </w:pPr>
      <w:r>
        <w:rPr>
          <w:rFonts w:hint="eastAsia"/>
          <w:color w:val="auto"/>
          <w:kern w:val="2"/>
          <w:sz w:val="24"/>
          <w:szCs w:val="24"/>
          <w:highlight w:val="none"/>
          <w:lang w:bidi="ar"/>
        </w:rPr>
        <w:t>4、工作内容及技术要求</w:t>
      </w:r>
    </w:p>
    <w:p w14:paraId="6940FE13">
      <w:pPr>
        <w:pStyle w:val="58"/>
        <w:widowControl w:val="0"/>
        <w:spacing w:after="120" w:afterAutospacing="0"/>
        <w:ind w:firstLine="240" w:firstLineChars="100"/>
        <w:jc w:val="both"/>
        <w:rPr>
          <w:rFonts w:hint="eastAsia"/>
          <w:color w:val="auto"/>
          <w:kern w:val="2"/>
          <w:sz w:val="24"/>
          <w:szCs w:val="24"/>
          <w:highlight w:val="none"/>
        </w:rPr>
      </w:pPr>
      <w:r>
        <w:rPr>
          <w:rFonts w:hint="eastAsia"/>
          <w:color w:val="auto"/>
          <w:kern w:val="2"/>
          <w:sz w:val="24"/>
          <w:szCs w:val="24"/>
          <w:highlight w:val="none"/>
          <w:lang w:bidi="ar"/>
        </w:rPr>
        <w:t>（1）现场安全检查：每次测量前先进行工程外观检查，同时查阅工程建设与运行管理资料，掌握工程负载、现状是否有变化；评估海塘工程及交叉建筑物的外观、结构安全，运行状况等。</w:t>
      </w:r>
    </w:p>
    <w:p w14:paraId="3C1881B0">
      <w:pPr>
        <w:pStyle w:val="58"/>
        <w:widowControl w:val="0"/>
        <w:spacing w:after="120" w:afterAutospacing="0"/>
        <w:ind w:firstLine="240" w:firstLineChars="100"/>
        <w:jc w:val="both"/>
        <w:rPr>
          <w:rFonts w:hint="eastAsia"/>
          <w:color w:val="auto"/>
          <w:kern w:val="2"/>
          <w:sz w:val="24"/>
          <w:szCs w:val="24"/>
          <w:highlight w:val="none"/>
        </w:rPr>
      </w:pPr>
      <w:r>
        <w:rPr>
          <w:rFonts w:hint="eastAsia"/>
          <w:color w:val="auto"/>
          <w:kern w:val="2"/>
          <w:sz w:val="24"/>
          <w:szCs w:val="24"/>
          <w:highlight w:val="none"/>
          <w:lang w:bidi="ar"/>
        </w:rPr>
        <w:t>（2）观测时间为9~10月份，其中</w:t>
      </w:r>
      <w:r>
        <w:rPr>
          <w:rFonts w:hint="default"/>
          <w:color w:val="auto"/>
          <w:kern w:val="2"/>
          <w:sz w:val="24"/>
          <w:szCs w:val="24"/>
          <w:highlight w:val="none"/>
          <w:lang w:bidi="ar"/>
        </w:rPr>
        <w:t>蒿坝海塘、</w:t>
      </w:r>
      <w:r>
        <w:rPr>
          <w:rFonts w:hint="eastAsia"/>
          <w:color w:val="auto"/>
          <w:kern w:val="2"/>
          <w:sz w:val="24"/>
          <w:szCs w:val="24"/>
          <w:highlight w:val="none"/>
          <w:lang w:bidi="ar"/>
        </w:rPr>
        <w:t>萧绍海塘汛前汛后各观测一次。与往年测量时间基本对应。高程采用85国家高程基准，分区段就近选取海塘沿线已有水准点作为起算点；海塘沿线塘顶测点的沉降观测，按二等水准测量的技术要求实施，断面上沉降观测点高程从与之相对应的海塘沿线塘顶测点引测。</w:t>
      </w:r>
    </w:p>
    <w:p w14:paraId="216A2316">
      <w:pPr>
        <w:pStyle w:val="58"/>
        <w:spacing w:after="120"/>
        <w:ind w:firstLineChars="100"/>
        <w:rPr>
          <w:rFonts w:hint="eastAsia" w:ascii="宋体" w:hAnsi="宋体" w:cs="宋体"/>
          <w:i w:val="0"/>
          <w:color w:val="auto"/>
          <w:sz w:val="24"/>
          <w:szCs w:val="24"/>
          <w:highlight w:val="none"/>
        </w:rPr>
      </w:pPr>
      <w:r>
        <w:rPr>
          <w:rFonts w:hint="eastAsia"/>
          <w:color w:val="auto"/>
          <w:kern w:val="2"/>
          <w:sz w:val="24"/>
          <w:szCs w:val="24"/>
          <w:highlight w:val="none"/>
          <w:lang w:bidi="ar"/>
        </w:rPr>
        <w:t>（3）通过对测量数据、及招标方提供的海塘设计资料、地质勘察资料及相应的加固、维护资料，分析、评估海塘运行的安全状况，提供分析成果。</w:t>
      </w:r>
    </w:p>
    <w:p w14:paraId="6DB89F6A">
      <w:pPr>
        <w:pStyle w:val="3"/>
        <w:ind w:firstLine="211"/>
        <w:rPr>
          <w:rFonts w:hint="eastAsia" w:ascii="宋体" w:hAnsi="宋体" w:cs="宋体"/>
          <w:b/>
          <w:bCs/>
          <w:i w:val="0"/>
          <w:color w:val="auto"/>
          <w:szCs w:val="21"/>
          <w:highlight w:val="none"/>
        </w:rPr>
      </w:pPr>
      <w:r>
        <w:rPr>
          <w:rFonts w:hint="eastAsia" w:ascii="宋体" w:hAnsi="宋体" w:cs="宋体"/>
          <w:b/>
          <w:bCs/>
          <w:i w:val="0"/>
          <w:color w:val="auto"/>
          <w:szCs w:val="21"/>
          <w:highlight w:val="none"/>
        </w:rPr>
        <w:t>第二项   钱塘江上虞-余姚段塘前滩地测量项目</w:t>
      </w:r>
    </w:p>
    <w:p w14:paraId="5D6A5841">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1、说明</w:t>
      </w:r>
    </w:p>
    <w:p w14:paraId="5733CCA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钱塘江余姚-上虞段沿岸海堤工程近岸滩地受钱塘江潮水冲刷和江道泥沙淤积影响，滩地高程变化较快，为了防止冲刷过深，危及海堤工程安全，故对此段海塘塘前滩地高程定期进行观测，确保海塘安全运行。</w:t>
      </w:r>
    </w:p>
    <w:p w14:paraId="5430AD3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2、观测目的</w:t>
      </w:r>
    </w:p>
    <w:p w14:paraId="07DC424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塘前滩地的变化是影响海塘稳定的主要因子，通过对塘前滩地的观测，及时掌握其变化情况，维护海塘的安全运行。</w:t>
      </w:r>
    </w:p>
    <w:p w14:paraId="27823A7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3、观测内容及频次</w:t>
      </w:r>
    </w:p>
    <w:p w14:paraId="26AEE2EC">
      <w:pPr>
        <w:spacing w:line="360" w:lineRule="auto"/>
        <w:ind w:firstLine="180"/>
        <w:rPr>
          <w:rFonts w:hint="eastAsia" w:ascii="宋体" w:hAnsi="宋体" w:cs="宋体"/>
          <w:color w:val="auto"/>
          <w:szCs w:val="21"/>
          <w:highlight w:val="none"/>
        </w:rPr>
      </w:pPr>
      <w:r>
        <w:rPr>
          <w:rFonts w:hint="eastAsia" w:ascii="宋体" w:hAnsi="宋体" w:cs="宋体"/>
          <w:color w:val="auto"/>
          <w:szCs w:val="21"/>
          <w:highlight w:val="none"/>
        </w:rPr>
        <w:t xml:space="preserve">  （1）上虞2号闸~虞北渔港，全长约5.1km，每500~600m布置1个断面，共</w:t>
      </w:r>
      <w:r>
        <w:rPr>
          <w:rFonts w:hint="default" w:ascii="宋体" w:hAnsi="宋体" w:cs="宋体"/>
          <w:color w:val="auto"/>
          <w:szCs w:val="21"/>
          <w:highlight w:val="none"/>
        </w:rPr>
        <w:t>8</w:t>
      </w:r>
      <w:r>
        <w:rPr>
          <w:rFonts w:hint="eastAsia" w:ascii="宋体" w:hAnsi="宋体" w:cs="宋体"/>
          <w:color w:val="auto"/>
          <w:szCs w:val="21"/>
          <w:highlight w:val="none"/>
        </w:rPr>
        <w:t>个断面，断面宽度100m。</w:t>
      </w:r>
    </w:p>
    <w:p w14:paraId="09F3CBEF">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（2）虞北渔港~卧龙码头全长约6 km，每900~1000m布置1个断面，共6个断面，断面宽度100m。</w:t>
      </w:r>
    </w:p>
    <w:p w14:paraId="22405B2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（3）卧龙码头~余姚上虞分界，全长约3.2 km，平均每间隔200m布置1个断面，共1</w:t>
      </w:r>
      <w:r>
        <w:rPr>
          <w:rFonts w:hint="default" w:ascii="宋体" w:hAnsi="宋体" w:cs="宋体"/>
          <w:i w:val="0"/>
          <w:color w:val="auto"/>
          <w:szCs w:val="21"/>
          <w:highlight w:val="none"/>
        </w:rPr>
        <w:t>3</w:t>
      </w:r>
      <w:r>
        <w:rPr>
          <w:rFonts w:hint="eastAsia" w:ascii="宋体" w:hAnsi="宋体" w:cs="宋体"/>
          <w:i w:val="0"/>
          <w:color w:val="auto"/>
          <w:szCs w:val="21"/>
          <w:highlight w:val="none"/>
        </w:rPr>
        <w:t>个断面，断面宽度100m。</w:t>
      </w:r>
    </w:p>
    <w:p w14:paraId="15DF4C9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 xml:space="preserve">（4）上虞余姚分界至临海浦新闸段，全长约4.6km，每200~400m布置1个断面，共 </w:t>
      </w:r>
      <w:r>
        <w:rPr>
          <w:rFonts w:hint="default" w:ascii="宋体" w:hAnsi="宋体" w:cs="宋体"/>
          <w:i w:val="0"/>
          <w:color w:val="auto"/>
          <w:szCs w:val="21"/>
          <w:highlight w:val="none"/>
        </w:rPr>
        <w:t>12</w:t>
      </w:r>
      <w:r>
        <w:rPr>
          <w:rFonts w:hint="eastAsia" w:ascii="宋体" w:hAnsi="宋体" w:cs="宋体"/>
          <w:i w:val="0"/>
          <w:color w:val="auto"/>
          <w:szCs w:val="21"/>
          <w:highlight w:val="none"/>
        </w:rPr>
        <w:t>个断面，断面宽度400m。</w:t>
      </w:r>
    </w:p>
    <w:p w14:paraId="289B6B79">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（5）对于上述观测断面的布置，考虑到冲淤变化，经双方协商，可根据实际需要对断面位置进行适当调整。</w:t>
      </w:r>
    </w:p>
    <w:p w14:paraId="7C12BA46">
      <w:pPr>
        <w:pStyle w:val="3"/>
        <w:ind w:firstLine="480" w:firstLineChars="200"/>
        <w:rPr>
          <w:rFonts w:hint="eastAsia" w:ascii="宋体" w:hAnsi="宋体" w:cs="宋体"/>
          <w:i w:val="0"/>
          <w:color w:val="auto"/>
          <w:highlight w:val="none"/>
        </w:rPr>
      </w:pPr>
      <w:r>
        <w:rPr>
          <w:rFonts w:hint="eastAsia" w:ascii="宋体" w:hAnsi="宋体" w:cs="宋体"/>
          <w:i w:val="0"/>
          <w:color w:val="auto"/>
          <w:szCs w:val="21"/>
          <w:highlight w:val="none"/>
        </w:rPr>
        <w:t>观测频次，主汛期（5~10月）重点观测，每月1~2次，其它月份适当降低频次，全年累计观测12次。</w:t>
      </w:r>
    </w:p>
    <w:p w14:paraId="4444BE1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二、遵循的标准和依据</w:t>
      </w:r>
    </w:p>
    <w:p w14:paraId="52BCDFC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1）《土石坝安全监测技术规范》（SL551-2011）</w:t>
      </w:r>
    </w:p>
    <w:p w14:paraId="40F1A9D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w:t>
      </w:r>
      <w:r>
        <w:rPr>
          <w:rFonts w:hint="eastAsia" w:ascii="宋体" w:hAnsi="宋体" w:cs="宋体"/>
          <w:i w:val="0"/>
          <w:color w:val="auto"/>
          <w:szCs w:val="21"/>
          <w:highlight w:val="none"/>
          <w:lang w:eastAsia="zh-CN"/>
        </w:rPr>
        <w:t>《国家一、二等水准测量规范》（GB/T 12897-2006）</w:t>
      </w:r>
      <w:r>
        <w:rPr>
          <w:rFonts w:hint="eastAsia" w:ascii="宋体" w:hAnsi="宋体" w:cs="宋体"/>
          <w:i w:val="0"/>
          <w:color w:val="auto"/>
          <w:szCs w:val="21"/>
          <w:highlight w:val="none"/>
        </w:rPr>
        <w:t>；</w:t>
      </w:r>
    </w:p>
    <w:p w14:paraId="38E82612">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3）《堤防工程设计规范》（GB50286-2013）</w:t>
      </w:r>
    </w:p>
    <w:p w14:paraId="68DF5E43">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4）《建筑变形测量规范》（JGJ 8-2016）</w:t>
      </w:r>
    </w:p>
    <w:p w14:paraId="7B1B7E94">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5) 《1:500、1:1000、1:2000地形图图式》（GB/T20257.1-2007）</w:t>
      </w:r>
    </w:p>
    <w:p w14:paraId="1362EF68">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6) 《工程测量规范》（GB 50026-2007）</w:t>
      </w:r>
    </w:p>
    <w:p w14:paraId="7676055B">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7) 《全球定位系统（GPS）测量规范》（GB/T 18314－2009）</w:t>
      </w:r>
    </w:p>
    <w:p w14:paraId="0BA947DC">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8) 《全球定位系统实时动态测量（RTK）技术规范》（CH/T2009-2010）</w:t>
      </w:r>
    </w:p>
    <w:p w14:paraId="710675D4">
      <w:pPr>
        <w:pStyle w:val="3"/>
        <w:ind w:firstLine="210"/>
        <w:rPr>
          <w:rFonts w:hint="default" w:ascii="宋体" w:hAnsi="宋体" w:eastAsia="宋体" w:cs="宋体"/>
          <w:i w:val="0"/>
          <w:color w:val="auto"/>
          <w:szCs w:val="21"/>
          <w:highlight w:val="none"/>
          <w:lang w:val="en-US" w:eastAsia="zh-CN"/>
        </w:rPr>
      </w:pPr>
      <w:r>
        <w:rPr>
          <w:rFonts w:hint="eastAsia" w:ascii="宋体" w:hAnsi="宋体" w:cs="宋体"/>
          <w:i w:val="0"/>
          <w:color w:val="auto"/>
          <w:szCs w:val="21"/>
          <w:highlight w:val="none"/>
          <w:lang w:val="en-US" w:eastAsia="zh-CN"/>
        </w:rPr>
        <w:t>9)</w:t>
      </w:r>
      <w:r>
        <w:rPr>
          <w:rFonts w:hint="eastAsia" w:ascii="宋体" w:hAnsi="宋体" w:cs="宋体"/>
          <w:i/>
          <w:color w:val="auto"/>
          <w:szCs w:val="21"/>
          <w:highlight w:val="none"/>
        </w:rPr>
        <w:t>《工程测量</w:t>
      </w:r>
      <w:r>
        <w:rPr>
          <w:rFonts w:hint="eastAsia" w:ascii="宋体" w:hAnsi="宋体" w:cs="宋体"/>
          <w:i/>
          <w:color w:val="auto"/>
          <w:szCs w:val="21"/>
          <w:highlight w:val="none"/>
          <w:lang w:eastAsia="zh-CN"/>
        </w:rPr>
        <w:t>标准</w:t>
      </w:r>
      <w:r>
        <w:rPr>
          <w:rFonts w:hint="eastAsia" w:ascii="宋体" w:hAnsi="宋体" w:cs="宋体"/>
          <w:i/>
          <w:color w:val="auto"/>
          <w:szCs w:val="21"/>
          <w:highlight w:val="none"/>
        </w:rPr>
        <w:t>》（GB50026-2020）</w:t>
      </w:r>
    </w:p>
    <w:p w14:paraId="13C3C4C5">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三、项目进度要求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932"/>
        <w:gridCol w:w="840"/>
        <w:gridCol w:w="2170"/>
        <w:gridCol w:w="1068"/>
      </w:tblGrid>
      <w:tr w14:paraId="5767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5" w:type="dxa"/>
            <w:tcBorders>
              <w:top w:val="single" w:color="auto" w:sz="8" w:space="0"/>
              <w:left w:val="single" w:color="auto" w:sz="8" w:space="0"/>
              <w:bottom w:val="single" w:color="auto" w:sz="4" w:space="0"/>
              <w:right w:val="single" w:color="auto" w:sz="4" w:space="0"/>
            </w:tcBorders>
            <w:noWrap w:val="0"/>
            <w:vAlign w:val="center"/>
          </w:tcPr>
          <w:p w14:paraId="273D5299">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序号</w:t>
            </w:r>
          </w:p>
        </w:tc>
        <w:tc>
          <w:tcPr>
            <w:tcW w:w="3932" w:type="dxa"/>
            <w:tcBorders>
              <w:top w:val="single" w:color="auto" w:sz="8" w:space="0"/>
              <w:left w:val="single" w:color="auto" w:sz="4" w:space="0"/>
              <w:bottom w:val="single" w:color="auto" w:sz="4" w:space="0"/>
              <w:right w:val="single" w:color="auto" w:sz="4" w:space="0"/>
            </w:tcBorders>
            <w:noWrap w:val="0"/>
            <w:vAlign w:val="center"/>
          </w:tcPr>
          <w:p w14:paraId="6276563F">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资料及文件名称</w:t>
            </w:r>
          </w:p>
        </w:tc>
        <w:tc>
          <w:tcPr>
            <w:tcW w:w="840" w:type="dxa"/>
            <w:tcBorders>
              <w:top w:val="single" w:color="auto" w:sz="8" w:space="0"/>
              <w:left w:val="single" w:color="auto" w:sz="4" w:space="0"/>
              <w:bottom w:val="single" w:color="auto" w:sz="4" w:space="0"/>
              <w:right w:val="single" w:color="auto" w:sz="4" w:space="0"/>
            </w:tcBorders>
            <w:noWrap w:val="0"/>
            <w:vAlign w:val="center"/>
          </w:tcPr>
          <w:p w14:paraId="53363C5D">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份数</w:t>
            </w:r>
          </w:p>
        </w:tc>
        <w:tc>
          <w:tcPr>
            <w:tcW w:w="2170" w:type="dxa"/>
            <w:tcBorders>
              <w:top w:val="single" w:color="auto" w:sz="8" w:space="0"/>
              <w:left w:val="single" w:color="auto" w:sz="4" w:space="0"/>
              <w:bottom w:val="single" w:color="auto" w:sz="4" w:space="0"/>
              <w:right w:val="single" w:color="auto" w:sz="4" w:space="0"/>
            </w:tcBorders>
            <w:noWrap w:val="0"/>
            <w:vAlign w:val="center"/>
          </w:tcPr>
          <w:p w14:paraId="78B25758">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提交时间</w:t>
            </w:r>
          </w:p>
        </w:tc>
        <w:tc>
          <w:tcPr>
            <w:tcW w:w="1068" w:type="dxa"/>
            <w:tcBorders>
              <w:top w:val="single" w:color="auto" w:sz="8" w:space="0"/>
              <w:left w:val="single" w:color="auto" w:sz="4" w:space="0"/>
              <w:bottom w:val="single" w:color="auto" w:sz="4" w:space="0"/>
              <w:right w:val="single" w:color="auto" w:sz="8" w:space="0"/>
            </w:tcBorders>
            <w:noWrap w:val="0"/>
            <w:vAlign w:val="center"/>
          </w:tcPr>
          <w:p w14:paraId="601CC0BE">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备注</w:t>
            </w:r>
          </w:p>
        </w:tc>
      </w:tr>
      <w:tr w14:paraId="3C17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35" w:type="dxa"/>
            <w:vMerge w:val="restart"/>
            <w:tcBorders>
              <w:top w:val="single" w:color="auto" w:sz="4" w:space="0"/>
              <w:left w:val="single" w:color="auto" w:sz="8" w:space="0"/>
              <w:right w:val="single" w:color="auto" w:sz="4" w:space="0"/>
            </w:tcBorders>
            <w:noWrap w:val="0"/>
            <w:vAlign w:val="center"/>
          </w:tcPr>
          <w:p w14:paraId="4E5BA666">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1</w:t>
            </w:r>
          </w:p>
        </w:tc>
        <w:tc>
          <w:tcPr>
            <w:tcW w:w="3932" w:type="dxa"/>
            <w:tcBorders>
              <w:top w:val="single" w:color="auto" w:sz="4" w:space="0"/>
              <w:left w:val="single" w:color="auto" w:sz="4" w:space="0"/>
              <w:bottom w:val="single" w:color="auto" w:sz="4" w:space="0"/>
              <w:right w:val="single" w:color="auto" w:sz="4" w:space="0"/>
            </w:tcBorders>
            <w:noWrap w:val="0"/>
            <w:vAlign w:val="center"/>
          </w:tcPr>
          <w:p w14:paraId="6886A139">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eastAsia="zh-CN" w:bidi="ar"/>
              </w:rPr>
              <w:t>2025</w:t>
            </w:r>
            <w:r>
              <w:rPr>
                <w:rFonts w:hint="eastAsia" w:ascii="宋体" w:hAnsi="宋体" w:eastAsia="宋体" w:cs="宋体"/>
                <w:i w:val="0"/>
                <w:color w:val="auto"/>
                <w:szCs w:val="21"/>
                <w:highlight w:val="none"/>
                <w:lang w:bidi="ar"/>
              </w:rPr>
              <w:t>年度钱塘江宁绍段省管一线海塘变形观测情况分析报告</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82B38B7">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6</w:t>
            </w:r>
          </w:p>
        </w:tc>
        <w:tc>
          <w:tcPr>
            <w:tcW w:w="2170" w:type="dxa"/>
            <w:tcBorders>
              <w:top w:val="single" w:color="auto" w:sz="4" w:space="0"/>
              <w:left w:val="single" w:color="auto" w:sz="4" w:space="0"/>
              <w:right w:val="single" w:color="auto" w:sz="4" w:space="0"/>
            </w:tcBorders>
            <w:noWrap w:val="0"/>
            <w:vAlign w:val="center"/>
          </w:tcPr>
          <w:p w14:paraId="627AEE29">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12月10日前</w:t>
            </w:r>
          </w:p>
        </w:tc>
        <w:tc>
          <w:tcPr>
            <w:tcW w:w="1068" w:type="dxa"/>
            <w:tcBorders>
              <w:top w:val="single" w:color="auto" w:sz="4" w:space="0"/>
              <w:left w:val="single" w:color="auto" w:sz="4" w:space="0"/>
              <w:bottom w:val="single" w:color="auto" w:sz="4" w:space="0"/>
              <w:right w:val="single" w:color="auto" w:sz="8" w:space="0"/>
            </w:tcBorders>
            <w:noWrap w:val="0"/>
            <w:vAlign w:val="center"/>
          </w:tcPr>
          <w:p w14:paraId="40556D7C">
            <w:pPr>
              <w:widowControl/>
              <w:jc w:val="center"/>
              <w:rPr>
                <w:rFonts w:hint="eastAsia" w:ascii="宋体" w:hAnsi="宋体" w:eastAsia="宋体" w:cs="宋体"/>
                <w:i w:val="0"/>
                <w:color w:val="auto"/>
                <w:szCs w:val="21"/>
                <w:highlight w:val="none"/>
                <w:lang w:bidi="ar"/>
              </w:rPr>
            </w:pPr>
          </w:p>
        </w:tc>
      </w:tr>
      <w:tr w14:paraId="264A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35" w:type="dxa"/>
            <w:vMerge w:val="continue"/>
            <w:tcBorders>
              <w:left w:val="single" w:color="auto" w:sz="8" w:space="0"/>
              <w:bottom w:val="single" w:color="auto" w:sz="4" w:space="0"/>
              <w:right w:val="single" w:color="auto" w:sz="4" w:space="0"/>
            </w:tcBorders>
            <w:noWrap w:val="0"/>
            <w:vAlign w:val="center"/>
          </w:tcPr>
          <w:p w14:paraId="56E7DEE5">
            <w:pPr>
              <w:widowControl/>
              <w:jc w:val="center"/>
              <w:rPr>
                <w:rFonts w:hint="eastAsia" w:ascii="宋体" w:hAnsi="宋体" w:eastAsia="宋体" w:cs="宋体"/>
                <w:i w:val="0"/>
                <w:color w:val="auto"/>
                <w:szCs w:val="21"/>
                <w:highlight w:val="none"/>
                <w:lang w:bidi="ar"/>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14:paraId="7455AC35">
            <w:pPr>
              <w:widowControl/>
              <w:jc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Cs w:val="21"/>
                <w:highlight w:val="none"/>
                <w:lang w:bidi="ar"/>
              </w:rPr>
              <w:t>2025年度钱塘江宁绍段省管一线海塘</w:t>
            </w:r>
            <w:r>
              <w:rPr>
                <w:rFonts w:hint="eastAsia" w:ascii="宋体" w:hAnsi="宋体" w:eastAsia="宋体" w:cs="宋体"/>
                <w:color w:val="auto"/>
                <w:szCs w:val="21"/>
                <w:highlight w:val="none"/>
                <w:lang w:bidi="ar"/>
              </w:rPr>
              <w:t>数字高程模型DEM+DOM数字正射影像图</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4B4BEB4">
            <w:pPr>
              <w:widowControl/>
              <w:jc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Cs w:val="21"/>
                <w:highlight w:val="none"/>
                <w:lang w:bidi="ar"/>
              </w:rPr>
              <w:t>1</w:t>
            </w:r>
          </w:p>
        </w:tc>
        <w:tc>
          <w:tcPr>
            <w:tcW w:w="2170" w:type="dxa"/>
            <w:tcBorders>
              <w:top w:val="single" w:color="auto" w:sz="4" w:space="0"/>
              <w:left w:val="single" w:color="auto" w:sz="4" w:space="0"/>
              <w:right w:val="single" w:color="auto" w:sz="4" w:space="0"/>
            </w:tcBorders>
            <w:noWrap w:val="0"/>
            <w:vAlign w:val="center"/>
          </w:tcPr>
          <w:p w14:paraId="54C8CEC0">
            <w:pPr>
              <w:widowControl/>
              <w:jc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Cs w:val="21"/>
                <w:highlight w:val="none"/>
                <w:lang w:bidi="ar"/>
              </w:rPr>
              <w:t>10月31日前</w:t>
            </w:r>
          </w:p>
        </w:tc>
        <w:tc>
          <w:tcPr>
            <w:tcW w:w="1068" w:type="dxa"/>
            <w:tcBorders>
              <w:top w:val="single" w:color="auto" w:sz="4" w:space="0"/>
              <w:left w:val="single" w:color="auto" w:sz="4" w:space="0"/>
              <w:bottom w:val="single" w:color="auto" w:sz="4" w:space="0"/>
              <w:right w:val="single" w:color="auto" w:sz="8" w:space="0"/>
            </w:tcBorders>
            <w:noWrap w:val="0"/>
            <w:vAlign w:val="center"/>
          </w:tcPr>
          <w:p w14:paraId="59FFCB53">
            <w:pPr>
              <w:widowControl/>
              <w:jc w:val="center"/>
              <w:rPr>
                <w:rFonts w:hint="eastAsia" w:ascii="宋体" w:hAnsi="宋体" w:eastAsia="宋体" w:cs="宋体"/>
                <w:color w:val="auto"/>
                <w:kern w:val="2"/>
                <w:sz w:val="21"/>
                <w:szCs w:val="21"/>
                <w:highlight w:val="none"/>
                <w:lang w:val="en-US" w:eastAsia="zh-CN" w:bidi="ar"/>
              </w:rPr>
            </w:pPr>
            <w:r>
              <w:rPr>
                <w:rFonts w:ascii="宋体" w:hAnsi="宋体" w:cs="宋体"/>
                <w:color w:val="auto"/>
                <w:szCs w:val="21"/>
                <w:highlight w:val="none"/>
                <w:lang w:bidi="ar"/>
              </w:rPr>
              <w:t>电子版</w:t>
            </w:r>
          </w:p>
        </w:tc>
      </w:tr>
      <w:tr w14:paraId="657C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vMerge w:val="restart"/>
            <w:tcBorders>
              <w:top w:val="single" w:color="auto" w:sz="4" w:space="0"/>
              <w:left w:val="single" w:color="auto" w:sz="8" w:space="0"/>
              <w:right w:val="single" w:color="auto" w:sz="4" w:space="0"/>
            </w:tcBorders>
            <w:noWrap w:val="0"/>
            <w:vAlign w:val="center"/>
          </w:tcPr>
          <w:p w14:paraId="1C567605">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2</w:t>
            </w:r>
          </w:p>
        </w:tc>
        <w:tc>
          <w:tcPr>
            <w:tcW w:w="3932" w:type="dxa"/>
            <w:tcBorders>
              <w:top w:val="single" w:color="auto" w:sz="4" w:space="0"/>
              <w:left w:val="single" w:color="auto" w:sz="4" w:space="0"/>
              <w:bottom w:val="single" w:color="auto" w:sz="4" w:space="0"/>
              <w:right w:val="single" w:color="auto" w:sz="4" w:space="0"/>
            </w:tcBorders>
            <w:noWrap w:val="0"/>
            <w:vAlign w:val="center"/>
          </w:tcPr>
          <w:p w14:paraId="02DAC322">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eastAsia="zh-CN" w:bidi="ar"/>
              </w:rPr>
              <w:t>2025</w:t>
            </w:r>
            <w:r>
              <w:rPr>
                <w:rFonts w:hint="eastAsia" w:ascii="宋体" w:hAnsi="宋体" w:eastAsia="宋体" w:cs="宋体"/>
                <w:i w:val="0"/>
                <w:color w:val="auto"/>
                <w:szCs w:val="21"/>
                <w:highlight w:val="none"/>
                <w:lang w:bidi="ar"/>
              </w:rPr>
              <w:t>年度钱塘江上虞-余姚塘前滩地观测简报</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327FB73">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1</w:t>
            </w:r>
          </w:p>
        </w:tc>
        <w:tc>
          <w:tcPr>
            <w:tcW w:w="2170" w:type="dxa"/>
            <w:tcBorders>
              <w:left w:val="single" w:color="auto" w:sz="4" w:space="0"/>
              <w:right w:val="single" w:color="auto" w:sz="4" w:space="0"/>
            </w:tcBorders>
            <w:noWrap w:val="0"/>
            <w:vAlign w:val="center"/>
          </w:tcPr>
          <w:p w14:paraId="03BB2D05">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每月25日前</w:t>
            </w:r>
          </w:p>
        </w:tc>
        <w:tc>
          <w:tcPr>
            <w:tcW w:w="1068" w:type="dxa"/>
            <w:tcBorders>
              <w:top w:val="single" w:color="auto" w:sz="4" w:space="0"/>
              <w:left w:val="single" w:color="auto" w:sz="4" w:space="0"/>
              <w:bottom w:val="single" w:color="auto" w:sz="4" w:space="0"/>
              <w:right w:val="single" w:color="auto" w:sz="8" w:space="0"/>
            </w:tcBorders>
            <w:noWrap w:val="0"/>
            <w:vAlign w:val="center"/>
          </w:tcPr>
          <w:p w14:paraId="6DF2092E">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电子版</w:t>
            </w:r>
          </w:p>
        </w:tc>
      </w:tr>
      <w:tr w14:paraId="5854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vMerge w:val="continue"/>
            <w:tcBorders>
              <w:left w:val="single" w:color="auto" w:sz="8" w:space="0"/>
              <w:bottom w:val="single" w:color="auto" w:sz="4" w:space="0"/>
              <w:right w:val="single" w:color="auto" w:sz="4" w:space="0"/>
            </w:tcBorders>
            <w:noWrap w:val="0"/>
            <w:vAlign w:val="center"/>
          </w:tcPr>
          <w:p w14:paraId="0D1FDEE3">
            <w:pPr>
              <w:widowControl/>
              <w:jc w:val="center"/>
              <w:rPr>
                <w:rFonts w:hint="eastAsia" w:ascii="宋体" w:hAnsi="宋体" w:eastAsia="宋体" w:cs="宋体"/>
                <w:i w:val="0"/>
                <w:color w:val="auto"/>
                <w:szCs w:val="21"/>
                <w:highlight w:val="none"/>
                <w:lang w:bidi="ar"/>
              </w:rPr>
            </w:pPr>
          </w:p>
        </w:tc>
        <w:tc>
          <w:tcPr>
            <w:tcW w:w="3932" w:type="dxa"/>
            <w:tcBorders>
              <w:top w:val="single" w:color="auto" w:sz="4" w:space="0"/>
              <w:left w:val="single" w:color="auto" w:sz="4" w:space="0"/>
              <w:bottom w:val="single" w:color="auto" w:sz="4" w:space="0"/>
              <w:right w:val="single" w:color="auto" w:sz="4" w:space="0"/>
            </w:tcBorders>
            <w:noWrap w:val="0"/>
            <w:vAlign w:val="center"/>
          </w:tcPr>
          <w:p w14:paraId="7DC9F77A">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eastAsia="zh-CN" w:bidi="ar"/>
              </w:rPr>
              <w:t>2025</w:t>
            </w:r>
            <w:r>
              <w:rPr>
                <w:rFonts w:hint="eastAsia" w:ascii="宋体" w:hAnsi="宋体" w:eastAsia="宋体" w:cs="宋体"/>
                <w:i w:val="0"/>
                <w:color w:val="auto"/>
                <w:szCs w:val="21"/>
                <w:highlight w:val="none"/>
                <w:lang w:bidi="ar"/>
              </w:rPr>
              <w:t>年度钱塘江上虞-余姚塘前滩地观测成果分析报告</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39AB1860">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6</w:t>
            </w:r>
          </w:p>
        </w:tc>
        <w:tc>
          <w:tcPr>
            <w:tcW w:w="2170" w:type="dxa"/>
            <w:tcBorders>
              <w:left w:val="single" w:color="auto" w:sz="4" w:space="0"/>
              <w:bottom w:val="single" w:color="auto" w:sz="4" w:space="0"/>
              <w:right w:val="single" w:color="auto" w:sz="4" w:space="0"/>
            </w:tcBorders>
            <w:noWrap w:val="0"/>
            <w:vAlign w:val="center"/>
          </w:tcPr>
          <w:p w14:paraId="52605F29">
            <w:pPr>
              <w:widowControl/>
              <w:jc w:val="center"/>
              <w:rPr>
                <w:rFonts w:hint="eastAsia" w:ascii="宋体" w:hAnsi="宋体" w:eastAsia="宋体" w:cs="宋体"/>
                <w:i w:val="0"/>
                <w:color w:val="auto"/>
                <w:szCs w:val="21"/>
                <w:highlight w:val="none"/>
                <w:lang w:bidi="ar"/>
              </w:rPr>
            </w:pPr>
            <w:r>
              <w:rPr>
                <w:rFonts w:hint="eastAsia" w:ascii="宋体" w:hAnsi="宋体" w:eastAsia="宋体" w:cs="宋体"/>
                <w:i w:val="0"/>
                <w:color w:val="auto"/>
                <w:szCs w:val="21"/>
                <w:highlight w:val="none"/>
                <w:lang w:bidi="ar"/>
              </w:rPr>
              <w:t>12月10日前</w:t>
            </w:r>
          </w:p>
        </w:tc>
        <w:tc>
          <w:tcPr>
            <w:tcW w:w="1068" w:type="dxa"/>
            <w:tcBorders>
              <w:top w:val="single" w:color="auto" w:sz="4" w:space="0"/>
              <w:left w:val="single" w:color="auto" w:sz="4" w:space="0"/>
              <w:bottom w:val="single" w:color="auto" w:sz="4" w:space="0"/>
              <w:right w:val="single" w:color="auto" w:sz="8" w:space="0"/>
            </w:tcBorders>
            <w:noWrap w:val="0"/>
            <w:vAlign w:val="center"/>
          </w:tcPr>
          <w:p w14:paraId="4D5FED33">
            <w:pPr>
              <w:widowControl/>
              <w:jc w:val="center"/>
              <w:rPr>
                <w:rFonts w:hint="eastAsia" w:ascii="宋体" w:hAnsi="宋体" w:eastAsia="宋体" w:cs="宋体"/>
                <w:i w:val="0"/>
                <w:color w:val="auto"/>
                <w:szCs w:val="21"/>
                <w:highlight w:val="none"/>
                <w:lang w:bidi="ar"/>
              </w:rPr>
            </w:pPr>
          </w:p>
        </w:tc>
      </w:tr>
    </w:tbl>
    <w:p w14:paraId="3A40082C">
      <w:pPr>
        <w:pStyle w:val="3"/>
        <w:ind w:firstLine="210"/>
        <w:rPr>
          <w:rFonts w:hint="eastAsia" w:ascii="宋体" w:hAnsi="宋体" w:cs="宋体"/>
          <w:i w:val="0"/>
          <w:color w:val="auto"/>
          <w:szCs w:val="21"/>
          <w:highlight w:val="none"/>
        </w:rPr>
      </w:pPr>
    </w:p>
    <w:p w14:paraId="1329545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上述几项涉及丁坝冲淤、塘前滩地、海塘沉降、重点河段河床测量等几项除提交测量成果文本外，还需按甲方要求，在项目验收后一周内，在钱塘江流域防洪减灾数字化平台中提交相关测量数字化成果。</w:t>
      </w:r>
    </w:p>
    <w:bookmarkEnd w:id="28"/>
    <w:bookmarkEnd w:id="29"/>
    <w:bookmarkEnd w:id="30"/>
    <w:bookmarkEnd w:id="33"/>
    <w:p w14:paraId="0C9FE16C">
      <w:pPr>
        <w:pStyle w:val="17"/>
        <w:ind w:left="0" w:leftChars="0" w:firstLine="0" w:firstLineChars="0"/>
        <w:rPr>
          <w:rFonts w:hint="eastAsia" w:ascii="宋体" w:hAnsi="宋体" w:cs="宋体"/>
          <w:b/>
          <w:bCs/>
          <w:color w:val="auto"/>
          <w:sz w:val="28"/>
          <w:szCs w:val="28"/>
          <w:highlight w:val="none"/>
        </w:rPr>
      </w:pPr>
    </w:p>
    <w:p w14:paraId="6797224D">
      <w:pPr>
        <w:pStyle w:val="17"/>
        <w:ind w:left="0" w:leftChars="0" w:firstLine="0" w:firstLineChars="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3.2省管海塘隐患探测</w:t>
      </w:r>
    </w:p>
    <w:p w14:paraId="5D634587">
      <w:pPr>
        <w:pStyle w:val="17"/>
        <w:ind w:firstLine="444"/>
        <w:rPr>
          <w:rFonts w:hint="eastAsia" w:ascii="宋体" w:hAnsi="宋体"/>
          <w:color w:val="auto"/>
          <w:spacing w:val="6"/>
          <w:szCs w:val="21"/>
          <w:highlight w:val="none"/>
        </w:rPr>
      </w:pPr>
      <w:r>
        <w:rPr>
          <w:rFonts w:hint="eastAsia" w:ascii="宋体" w:hAnsi="宋体"/>
          <w:color w:val="auto"/>
          <w:spacing w:val="6"/>
          <w:szCs w:val="21"/>
          <w:highlight w:val="none"/>
        </w:rPr>
        <w:t>3.2.1主要工作内容</w:t>
      </w:r>
    </w:p>
    <w:p w14:paraId="0B900961">
      <w:pPr>
        <w:pStyle w:val="17"/>
        <w:ind w:firstLine="444"/>
        <w:rPr>
          <w:rFonts w:hint="eastAsia" w:ascii="宋体" w:hAnsi="宋体"/>
          <w:color w:val="auto"/>
          <w:spacing w:val="6"/>
          <w:szCs w:val="21"/>
          <w:highlight w:val="none"/>
        </w:rPr>
      </w:pPr>
      <w:r>
        <w:rPr>
          <w:rFonts w:hint="eastAsia" w:ascii="宋体" w:hAnsi="宋体"/>
          <w:color w:val="auto"/>
          <w:spacing w:val="6"/>
          <w:szCs w:val="21"/>
          <w:highlight w:val="none"/>
        </w:rPr>
        <w:t>主要对钱塘江省管海塘部分塘段（</w:t>
      </w:r>
      <w:r>
        <w:rPr>
          <w:rFonts w:hint="eastAsia" w:ascii="宋体" w:hAnsi="宋体"/>
          <w:color w:val="auto"/>
          <w:spacing w:val="6"/>
          <w:szCs w:val="21"/>
          <w:highlight w:val="none"/>
          <w:lang w:eastAsia="zh-CN"/>
        </w:rPr>
        <w:t>长约</w:t>
      </w:r>
      <w:r>
        <w:rPr>
          <w:rFonts w:hint="eastAsia" w:ascii="宋体" w:hAnsi="宋体"/>
          <w:color w:val="auto"/>
          <w:spacing w:val="6"/>
          <w:szCs w:val="21"/>
          <w:highlight w:val="none"/>
        </w:rPr>
        <w:t>15公里）开展隐患探测，探明塘身空洞、脱空区等。</w:t>
      </w:r>
    </w:p>
    <w:p w14:paraId="6E9B2798">
      <w:pPr>
        <w:pStyle w:val="17"/>
        <w:ind w:firstLine="444"/>
        <w:rPr>
          <w:rFonts w:ascii="宋体" w:hAnsi="宋体"/>
          <w:color w:val="auto"/>
          <w:spacing w:val="6"/>
          <w:szCs w:val="21"/>
          <w:highlight w:val="none"/>
        </w:rPr>
      </w:pPr>
      <w:r>
        <w:rPr>
          <w:rFonts w:hint="eastAsia" w:ascii="宋体" w:hAnsi="宋体"/>
          <w:color w:val="auto"/>
          <w:spacing w:val="6"/>
          <w:szCs w:val="21"/>
          <w:highlight w:val="none"/>
        </w:rPr>
        <w:t>3.2.2工作要求</w:t>
      </w:r>
    </w:p>
    <w:p w14:paraId="0E8C8AB2">
      <w:pPr>
        <w:pStyle w:val="17"/>
        <w:ind w:firstLine="444"/>
        <w:rPr>
          <w:rFonts w:hint="eastAsia" w:ascii="宋体" w:hAnsi="宋体"/>
          <w:color w:val="auto"/>
          <w:spacing w:val="6"/>
          <w:szCs w:val="21"/>
          <w:highlight w:val="none"/>
        </w:rPr>
      </w:pPr>
      <w:r>
        <w:rPr>
          <w:rFonts w:hint="eastAsia" w:ascii="宋体" w:hAnsi="宋体"/>
          <w:color w:val="auto"/>
          <w:spacing w:val="6"/>
          <w:szCs w:val="21"/>
          <w:highlight w:val="none"/>
        </w:rPr>
        <w:t>结合省管海塘工程实际，采一种或多种探测方法开展检测，先普查后详查，普查应能探测出隐患分布情况，详查应能探测出隐患的性质、位置、埋深、范围。</w:t>
      </w:r>
    </w:p>
    <w:p w14:paraId="14D2CD2A">
      <w:pPr>
        <w:pStyle w:val="17"/>
        <w:ind w:firstLine="444"/>
        <w:rPr>
          <w:rFonts w:hint="eastAsia" w:ascii="宋体" w:hAnsi="宋体"/>
          <w:color w:val="auto"/>
          <w:spacing w:val="6"/>
          <w:szCs w:val="21"/>
          <w:highlight w:val="none"/>
        </w:rPr>
      </w:pPr>
      <w:r>
        <w:rPr>
          <w:rFonts w:hint="eastAsia" w:ascii="宋体" w:hAnsi="宋体"/>
          <w:color w:val="auto"/>
          <w:spacing w:val="6"/>
          <w:szCs w:val="21"/>
          <w:highlight w:val="none"/>
        </w:rPr>
        <w:t>3.2.3成果报告</w:t>
      </w:r>
    </w:p>
    <w:p w14:paraId="7910B03F">
      <w:pPr>
        <w:pStyle w:val="17"/>
        <w:ind w:firstLine="444"/>
        <w:rPr>
          <w:rFonts w:hint="eastAsia" w:ascii="宋体" w:hAnsi="宋体"/>
          <w:color w:val="auto"/>
          <w:spacing w:val="6"/>
          <w:szCs w:val="21"/>
          <w:highlight w:val="none"/>
        </w:rPr>
      </w:pPr>
      <w:r>
        <w:rPr>
          <w:rFonts w:hint="eastAsia" w:ascii="宋体" w:hAnsi="宋体"/>
          <w:color w:val="auto"/>
          <w:spacing w:val="6"/>
          <w:szCs w:val="21"/>
          <w:highlight w:val="none"/>
        </w:rPr>
        <w:t>提交5份</w:t>
      </w:r>
    </w:p>
    <w:p w14:paraId="3673B606">
      <w:pPr>
        <w:pStyle w:val="17"/>
        <w:ind w:firstLine="562"/>
        <w:rPr>
          <w:rFonts w:hint="eastAsia" w:ascii="宋体" w:hAnsi="宋体" w:cs="宋体"/>
          <w:b/>
          <w:bCs/>
          <w:color w:val="auto"/>
          <w:sz w:val="28"/>
          <w:szCs w:val="28"/>
          <w:highlight w:val="none"/>
        </w:rPr>
      </w:pPr>
    </w:p>
    <w:p w14:paraId="11A703D2">
      <w:pPr>
        <w:pStyle w:val="17"/>
        <w:ind w:left="0" w:leftChars="0" w:firstLine="0" w:firstLineChars="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3.3省管海塘零星维修工程设计</w:t>
      </w:r>
    </w:p>
    <w:p w14:paraId="676BDEC1">
      <w:pPr>
        <w:pStyle w:val="17"/>
        <w:ind w:firstLine="444"/>
        <w:rPr>
          <w:rFonts w:hint="eastAsia" w:ascii="宋体" w:hAnsi="宋体"/>
          <w:b/>
          <w:bCs/>
          <w:color w:val="auto"/>
          <w:spacing w:val="6"/>
          <w:szCs w:val="21"/>
          <w:highlight w:val="none"/>
        </w:rPr>
      </w:pPr>
      <w:r>
        <w:rPr>
          <w:rFonts w:hint="eastAsia" w:ascii="宋体" w:hAnsi="宋体"/>
          <w:b/>
          <w:bCs/>
          <w:color w:val="auto"/>
          <w:spacing w:val="6"/>
          <w:szCs w:val="21"/>
          <w:highlight w:val="none"/>
        </w:rPr>
        <w:t>3.3.1主要工作内容：</w:t>
      </w:r>
    </w:p>
    <w:p w14:paraId="4AB0C6C5">
      <w:pPr>
        <w:pStyle w:val="17"/>
        <w:ind w:firstLine="444"/>
        <w:rPr>
          <w:rFonts w:hint="eastAsia" w:ascii="宋体" w:hAnsi="宋体"/>
          <w:color w:val="auto"/>
          <w:spacing w:val="6"/>
          <w:szCs w:val="21"/>
          <w:highlight w:val="none"/>
        </w:rPr>
      </w:pPr>
      <w:r>
        <w:rPr>
          <w:rFonts w:hint="eastAsia" w:ascii="宋体" w:hAnsi="宋体"/>
          <w:color w:val="auto"/>
          <w:spacing w:val="6"/>
          <w:szCs w:val="21"/>
          <w:highlight w:val="none"/>
        </w:rPr>
        <w:t>根据采购人需求开展钱塘江省管海塘零星维修工程的设计。</w:t>
      </w:r>
    </w:p>
    <w:p w14:paraId="26DE9709">
      <w:pPr>
        <w:pStyle w:val="17"/>
        <w:ind w:firstLine="444"/>
        <w:rPr>
          <w:rFonts w:hint="eastAsia" w:ascii="宋体" w:hAnsi="宋体"/>
          <w:b/>
          <w:bCs/>
          <w:color w:val="auto"/>
          <w:spacing w:val="6"/>
          <w:szCs w:val="21"/>
          <w:highlight w:val="none"/>
        </w:rPr>
      </w:pPr>
      <w:r>
        <w:rPr>
          <w:rFonts w:hint="eastAsia" w:ascii="宋体" w:hAnsi="宋体"/>
          <w:b/>
          <w:bCs/>
          <w:color w:val="auto"/>
          <w:spacing w:val="6"/>
          <w:szCs w:val="21"/>
          <w:highlight w:val="none"/>
        </w:rPr>
        <w:t>3.3.2成果提供：</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65"/>
        <w:gridCol w:w="775"/>
        <w:gridCol w:w="2610"/>
        <w:gridCol w:w="2463"/>
      </w:tblGrid>
      <w:tr w14:paraId="7752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center"/>
          </w:tcPr>
          <w:p w14:paraId="170A65C4">
            <w:pPr>
              <w:widowControl/>
              <w:jc w:val="left"/>
              <w:textAlignment w:val="top"/>
              <w:rPr>
                <w:rFonts w:ascii="宋体" w:hAnsi="宋体" w:cs="宋体"/>
                <w:b/>
                <w:color w:val="auto"/>
                <w:szCs w:val="21"/>
                <w:highlight w:val="none"/>
              </w:rPr>
            </w:pPr>
            <w:r>
              <w:rPr>
                <w:rFonts w:hint="eastAsia" w:ascii="宋体" w:hAnsi="宋体" w:cs="宋体"/>
                <w:b/>
                <w:color w:val="auto"/>
                <w:szCs w:val="21"/>
                <w:highlight w:val="none"/>
              </w:rPr>
              <w:t>序号</w:t>
            </w:r>
          </w:p>
        </w:tc>
        <w:tc>
          <w:tcPr>
            <w:tcW w:w="2365" w:type="dxa"/>
            <w:noWrap w:val="0"/>
            <w:vAlign w:val="center"/>
          </w:tcPr>
          <w:p w14:paraId="5ADF8B6A">
            <w:pPr>
              <w:widowControl/>
              <w:jc w:val="left"/>
              <w:textAlignment w:val="top"/>
              <w:rPr>
                <w:rFonts w:ascii="宋体" w:hAnsi="宋体" w:cs="宋体"/>
                <w:b/>
                <w:color w:val="auto"/>
                <w:szCs w:val="21"/>
                <w:highlight w:val="none"/>
              </w:rPr>
            </w:pPr>
            <w:r>
              <w:rPr>
                <w:rFonts w:hint="eastAsia" w:ascii="宋体" w:hAnsi="宋体" w:cs="宋体"/>
                <w:b/>
                <w:color w:val="auto"/>
                <w:szCs w:val="21"/>
                <w:highlight w:val="none"/>
              </w:rPr>
              <w:t>资料及文件名称</w:t>
            </w:r>
          </w:p>
        </w:tc>
        <w:tc>
          <w:tcPr>
            <w:tcW w:w="775" w:type="dxa"/>
            <w:noWrap w:val="0"/>
            <w:vAlign w:val="center"/>
          </w:tcPr>
          <w:p w14:paraId="3BE2330B">
            <w:pPr>
              <w:widowControl/>
              <w:jc w:val="left"/>
              <w:textAlignment w:val="top"/>
              <w:rPr>
                <w:rFonts w:ascii="宋体" w:hAnsi="宋体" w:cs="宋体"/>
                <w:b/>
                <w:color w:val="auto"/>
                <w:szCs w:val="21"/>
                <w:highlight w:val="none"/>
              </w:rPr>
            </w:pPr>
            <w:r>
              <w:rPr>
                <w:rFonts w:hint="eastAsia" w:ascii="宋体" w:hAnsi="宋体" w:cs="宋体"/>
                <w:b/>
                <w:color w:val="auto"/>
                <w:szCs w:val="21"/>
                <w:highlight w:val="none"/>
              </w:rPr>
              <w:t>份数</w:t>
            </w:r>
          </w:p>
        </w:tc>
        <w:tc>
          <w:tcPr>
            <w:tcW w:w="2610" w:type="dxa"/>
            <w:noWrap w:val="0"/>
            <w:vAlign w:val="center"/>
          </w:tcPr>
          <w:p w14:paraId="314CB09D">
            <w:pPr>
              <w:widowControl/>
              <w:jc w:val="left"/>
              <w:textAlignment w:val="top"/>
              <w:rPr>
                <w:rFonts w:ascii="宋体" w:hAnsi="宋体" w:cs="宋体"/>
                <w:b/>
                <w:color w:val="auto"/>
                <w:szCs w:val="21"/>
                <w:highlight w:val="none"/>
              </w:rPr>
            </w:pPr>
            <w:r>
              <w:rPr>
                <w:rFonts w:hint="eastAsia" w:ascii="宋体" w:hAnsi="宋体" w:cs="宋体"/>
                <w:b/>
                <w:color w:val="auto"/>
                <w:szCs w:val="21"/>
                <w:highlight w:val="none"/>
              </w:rPr>
              <w:t>内 容 要 求</w:t>
            </w:r>
          </w:p>
        </w:tc>
        <w:tc>
          <w:tcPr>
            <w:tcW w:w="2463" w:type="dxa"/>
            <w:noWrap w:val="0"/>
            <w:vAlign w:val="center"/>
          </w:tcPr>
          <w:p w14:paraId="7B95F577">
            <w:pPr>
              <w:widowControl/>
              <w:jc w:val="left"/>
              <w:textAlignment w:val="top"/>
              <w:rPr>
                <w:rFonts w:ascii="宋体" w:hAnsi="宋体" w:cs="宋体"/>
                <w:b/>
                <w:color w:val="auto"/>
                <w:szCs w:val="21"/>
                <w:highlight w:val="none"/>
              </w:rPr>
            </w:pPr>
            <w:r>
              <w:rPr>
                <w:rFonts w:hint="eastAsia" w:ascii="宋体" w:hAnsi="宋体" w:cs="宋体"/>
                <w:b/>
                <w:color w:val="auto"/>
                <w:szCs w:val="21"/>
                <w:highlight w:val="none"/>
              </w:rPr>
              <w:t>提 交 时 间</w:t>
            </w:r>
          </w:p>
        </w:tc>
      </w:tr>
      <w:tr w14:paraId="1944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noWrap w:val="0"/>
            <w:vAlign w:val="center"/>
          </w:tcPr>
          <w:p w14:paraId="19753863">
            <w:pPr>
              <w:widowControl/>
              <w:jc w:val="left"/>
              <w:textAlignment w:val="top"/>
              <w:rPr>
                <w:rFonts w:ascii="宋体" w:hAnsi="宋体" w:cs="宋体"/>
                <w:bCs/>
                <w:color w:val="auto"/>
                <w:szCs w:val="21"/>
                <w:highlight w:val="none"/>
              </w:rPr>
            </w:pPr>
            <w:r>
              <w:rPr>
                <w:rFonts w:ascii="宋体" w:hAnsi="宋体" w:cs="宋体"/>
                <w:bCs/>
                <w:color w:val="auto"/>
                <w:szCs w:val="21"/>
                <w:highlight w:val="none"/>
              </w:rPr>
              <w:t>1</w:t>
            </w:r>
          </w:p>
        </w:tc>
        <w:tc>
          <w:tcPr>
            <w:tcW w:w="2365" w:type="dxa"/>
            <w:noWrap w:val="0"/>
            <w:vAlign w:val="center"/>
          </w:tcPr>
          <w:p w14:paraId="1DEA1893">
            <w:pPr>
              <w:widowControl/>
              <w:jc w:val="left"/>
              <w:textAlignment w:val="top"/>
              <w:rPr>
                <w:rFonts w:ascii="宋体" w:hAnsi="宋体" w:cs="宋体"/>
                <w:bCs/>
                <w:color w:val="auto"/>
                <w:szCs w:val="21"/>
                <w:highlight w:val="none"/>
              </w:rPr>
            </w:pPr>
            <w:r>
              <w:rPr>
                <w:rFonts w:hint="eastAsia" w:ascii="宋体" w:hAnsi="宋体" w:cs="宋体"/>
                <w:bCs/>
                <w:color w:val="auto"/>
                <w:szCs w:val="21"/>
                <w:highlight w:val="none"/>
              </w:rPr>
              <w:t>初步</w:t>
            </w:r>
            <w:r>
              <w:rPr>
                <w:rFonts w:ascii="宋体" w:hAnsi="宋体" w:cs="宋体"/>
                <w:bCs/>
                <w:color w:val="auto"/>
                <w:szCs w:val="21"/>
                <w:highlight w:val="none"/>
              </w:rPr>
              <w:t>维修设计方案</w:t>
            </w:r>
          </w:p>
        </w:tc>
        <w:tc>
          <w:tcPr>
            <w:tcW w:w="775" w:type="dxa"/>
            <w:noWrap w:val="0"/>
            <w:vAlign w:val="center"/>
          </w:tcPr>
          <w:p w14:paraId="63C7962C">
            <w:pPr>
              <w:widowControl/>
              <w:jc w:val="left"/>
              <w:textAlignment w:val="top"/>
              <w:rPr>
                <w:rFonts w:ascii="宋体" w:hAnsi="宋体" w:cs="宋体"/>
                <w:bCs/>
                <w:color w:val="auto"/>
                <w:szCs w:val="21"/>
                <w:highlight w:val="none"/>
              </w:rPr>
            </w:pPr>
            <w:r>
              <w:rPr>
                <w:rFonts w:ascii="宋体" w:hAnsi="宋体" w:cs="宋体"/>
                <w:bCs/>
                <w:color w:val="auto"/>
                <w:szCs w:val="21"/>
                <w:highlight w:val="none"/>
              </w:rPr>
              <w:t>8</w:t>
            </w:r>
          </w:p>
        </w:tc>
        <w:tc>
          <w:tcPr>
            <w:tcW w:w="2610" w:type="dxa"/>
            <w:noWrap w:val="0"/>
            <w:vAlign w:val="center"/>
          </w:tcPr>
          <w:p w14:paraId="5C5F09E8">
            <w:pPr>
              <w:widowControl/>
              <w:jc w:val="left"/>
              <w:textAlignment w:val="top"/>
              <w:rPr>
                <w:rFonts w:ascii="宋体" w:hAnsi="宋体" w:cs="宋体"/>
                <w:bCs/>
                <w:color w:val="auto"/>
                <w:szCs w:val="21"/>
                <w:highlight w:val="none"/>
              </w:rPr>
            </w:pPr>
            <w:r>
              <w:rPr>
                <w:rFonts w:hint="eastAsia" w:ascii="宋体" w:hAnsi="宋体" w:cs="宋体"/>
                <w:bCs/>
                <w:color w:val="auto"/>
                <w:szCs w:val="21"/>
                <w:highlight w:val="none"/>
              </w:rPr>
              <w:t>初步</w:t>
            </w:r>
            <w:r>
              <w:rPr>
                <w:rFonts w:ascii="宋体" w:hAnsi="宋体" w:cs="宋体"/>
                <w:bCs/>
                <w:color w:val="auto"/>
                <w:szCs w:val="21"/>
                <w:highlight w:val="none"/>
              </w:rPr>
              <w:t>维修</w:t>
            </w:r>
            <w:r>
              <w:rPr>
                <w:rFonts w:hint="eastAsia" w:ascii="宋体" w:hAnsi="宋体" w:cs="宋体"/>
                <w:bCs/>
                <w:color w:val="auto"/>
                <w:szCs w:val="21"/>
                <w:highlight w:val="none"/>
              </w:rPr>
              <w:t>设计</w:t>
            </w:r>
            <w:r>
              <w:rPr>
                <w:rFonts w:ascii="宋体" w:hAnsi="宋体" w:cs="宋体"/>
                <w:bCs/>
                <w:color w:val="auto"/>
                <w:szCs w:val="21"/>
                <w:highlight w:val="none"/>
              </w:rPr>
              <w:t>方案</w:t>
            </w:r>
            <w:r>
              <w:rPr>
                <w:rFonts w:hint="eastAsia" w:ascii="宋体" w:hAnsi="宋体" w:cs="宋体"/>
                <w:bCs/>
                <w:color w:val="auto"/>
                <w:szCs w:val="21"/>
                <w:highlight w:val="none"/>
              </w:rPr>
              <w:t>与图纸</w:t>
            </w:r>
          </w:p>
        </w:tc>
        <w:tc>
          <w:tcPr>
            <w:tcW w:w="2463" w:type="dxa"/>
            <w:noWrap w:val="0"/>
            <w:vAlign w:val="center"/>
          </w:tcPr>
          <w:p w14:paraId="370F6022">
            <w:pPr>
              <w:widowControl/>
              <w:jc w:val="left"/>
              <w:textAlignment w:val="top"/>
              <w:rPr>
                <w:rFonts w:ascii="宋体" w:hAnsi="宋体" w:cs="宋体"/>
                <w:bCs/>
                <w:color w:val="auto"/>
                <w:szCs w:val="21"/>
                <w:highlight w:val="none"/>
              </w:rPr>
            </w:pPr>
            <w:r>
              <w:rPr>
                <w:rFonts w:ascii="宋体" w:hAnsi="宋体" w:cs="宋体"/>
                <w:bCs/>
                <w:color w:val="auto"/>
                <w:szCs w:val="21"/>
                <w:highlight w:val="none"/>
              </w:rPr>
              <w:t>业主提出需求后，15天内</w:t>
            </w:r>
          </w:p>
        </w:tc>
      </w:tr>
      <w:tr w14:paraId="4A26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noWrap w:val="0"/>
            <w:vAlign w:val="center"/>
          </w:tcPr>
          <w:p w14:paraId="1B14DB32">
            <w:pPr>
              <w:widowControl/>
              <w:jc w:val="left"/>
              <w:textAlignment w:val="top"/>
              <w:rPr>
                <w:rFonts w:ascii="宋体" w:hAnsi="宋体" w:cs="宋体"/>
                <w:bCs/>
                <w:color w:val="auto"/>
                <w:szCs w:val="21"/>
                <w:highlight w:val="none"/>
              </w:rPr>
            </w:pPr>
            <w:r>
              <w:rPr>
                <w:rFonts w:ascii="宋体" w:hAnsi="宋体" w:cs="宋体"/>
                <w:bCs/>
                <w:color w:val="auto"/>
                <w:szCs w:val="21"/>
                <w:highlight w:val="none"/>
              </w:rPr>
              <w:t>2</w:t>
            </w:r>
          </w:p>
        </w:tc>
        <w:tc>
          <w:tcPr>
            <w:tcW w:w="2365" w:type="dxa"/>
            <w:noWrap w:val="0"/>
            <w:vAlign w:val="center"/>
          </w:tcPr>
          <w:p w14:paraId="416C0F22">
            <w:pPr>
              <w:widowControl/>
              <w:jc w:val="left"/>
              <w:textAlignment w:val="top"/>
              <w:rPr>
                <w:rFonts w:ascii="宋体" w:hAnsi="宋体" w:cs="宋体"/>
                <w:bCs/>
                <w:color w:val="auto"/>
                <w:szCs w:val="21"/>
                <w:highlight w:val="none"/>
              </w:rPr>
            </w:pPr>
            <w:r>
              <w:rPr>
                <w:rFonts w:hint="eastAsia" w:ascii="宋体" w:hAnsi="宋体" w:cs="宋体"/>
                <w:bCs/>
                <w:color w:val="auto"/>
                <w:szCs w:val="21"/>
                <w:highlight w:val="none"/>
              </w:rPr>
              <w:t>施工图设计</w:t>
            </w:r>
          </w:p>
        </w:tc>
        <w:tc>
          <w:tcPr>
            <w:tcW w:w="775" w:type="dxa"/>
            <w:noWrap w:val="0"/>
            <w:vAlign w:val="center"/>
          </w:tcPr>
          <w:p w14:paraId="13CB24C3">
            <w:pPr>
              <w:widowControl/>
              <w:jc w:val="left"/>
              <w:textAlignment w:val="top"/>
              <w:rPr>
                <w:rFonts w:ascii="宋体" w:hAnsi="宋体" w:cs="宋体"/>
                <w:bCs/>
                <w:color w:val="auto"/>
                <w:szCs w:val="21"/>
                <w:highlight w:val="none"/>
              </w:rPr>
            </w:pPr>
            <w:r>
              <w:rPr>
                <w:rFonts w:hint="eastAsia" w:ascii="宋体" w:hAnsi="宋体" w:cs="宋体"/>
                <w:bCs/>
                <w:color w:val="auto"/>
                <w:szCs w:val="21"/>
                <w:highlight w:val="none"/>
              </w:rPr>
              <w:t>8</w:t>
            </w:r>
          </w:p>
        </w:tc>
        <w:tc>
          <w:tcPr>
            <w:tcW w:w="2610" w:type="dxa"/>
            <w:noWrap w:val="0"/>
            <w:vAlign w:val="center"/>
          </w:tcPr>
          <w:p w14:paraId="147248D5">
            <w:pPr>
              <w:widowControl/>
              <w:jc w:val="left"/>
              <w:textAlignment w:val="top"/>
              <w:rPr>
                <w:rFonts w:ascii="宋体" w:hAnsi="宋体" w:cs="宋体"/>
                <w:bCs/>
                <w:color w:val="auto"/>
                <w:szCs w:val="21"/>
                <w:highlight w:val="none"/>
              </w:rPr>
            </w:pPr>
            <w:r>
              <w:rPr>
                <w:rFonts w:hint="eastAsia" w:ascii="宋体" w:hAnsi="宋体" w:cs="宋体"/>
                <w:bCs/>
                <w:color w:val="auto"/>
                <w:szCs w:val="21"/>
                <w:highlight w:val="none"/>
              </w:rPr>
              <w:t>施工图</w:t>
            </w:r>
          </w:p>
        </w:tc>
        <w:tc>
          <w:tcPr>
            <w:tcW w:w="2463" w:type="dxa"/>
            <w:noWrap w:val="0"/>
            <w:vAlign w:val="center"/>
          </w:tcPr>
          <w:p w14:paraId="077876BC">
            <w:pPr>
              <w:widowControl/>
              <w:jc w:val="left"/>
              <w:textAlignment w:val="top"/>
              <w:rPr>
                <w:rFonts w:ascii="宋体" w:hAnsi="宋体" w:cs="宋体"/>
                <w:bCs/>
                <w:color w:val="auto"/>
                <w:szCs w:val="21"/>
                <w:highlight w:val="none"/>
              </w:rPr>
            </w:pPr>
            <w:r>
              <w:rPr>
                <w:rFonts w:ascii="宋体" w:hAnsi="宋体" w:cs="宋体"/>
                <w:bCs/>
                <w:color w:val="auto"/>
                <w:szCs w:val="21"/>
                <w:highlight w:val="none"/>
              </w:rPr>
              <w:t>业主审查方案确认后7天内</w:t>
            </w:r>
          </w:p>
        </w:tc>
      </w:tr>
      <w:tr w14:paraId="459B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08" w:type="dxa"/>
            <w:noWrap w:val="0"/>
            <w:vAlign w:val="center"/>
          </w:tcPr>
          <w:p w14:paraId="3B96CDD8">
            <w:pPr>
              <w:widowControl/>
              <w:jc w:val="left"/>
              <w:textAlignment w:val="top"/>
              <w:rPr>
                <w:rFonts w:ascii="宋体" w:hAnsi="宋体" w:cs="宋体"/>
                <w:bCs/>
                <w:color w:val="auto"/>
                <w:szCs w:val="21"/>
                <w:highlight w:val="none"/>
              </w:rPr>
            </w:pPr>
            <w:r>
              <w:rPr>
                <w:rFonts w:ascii="宋体" w:hAnsi="宋体" w:cs="宋体"/>
                <w:bCs/>
                <w:color w:val="auto"/>
                <w:szCs w:val="21"/>
                <w:highlight w:val="none"/>
              </w:rPr>
              <w:t>3</w:t>
            </w:r>
          </w:p>
        </w:tc>
        <w:tc>
          <w:tcPr>
            <w:tcW w:w="2365" w:type="dxa"/>
            <w:noWrap w:val="0"/>
            <w:vAlign w:val="center"/>
          </w:tcPr>
          <w:p w14:paraId="097646AC">
            <w:pPr>
              <w:widowControl/>
              <w:jc w:val="left"/>
              <w:textAlignment w:val="top"/>
              <w:rPr>
                <w:rFonts w:hint="eastAsia" w:ascii="宋体" w:hAnsi="宋体" w:cs="宋体"/>
                <w:bCs/>
                <w:color w:val="auto"/>
                <w:szCs w:val="21"/>
                <w:highlight w:val="none"/>
              </w:rPr>
            </w:pPr>
            <w:r>
              <w:rPr>
                <w:rFonts w:hint="eastAsia" w:ascii="宋体" w:hAnsi="宋体" w:cs="宋体"/>
                <w:bCs/>
                <w:color w:val="auto"/>
                <w:szCs w:val="21"/>
                <w:highlight w:val="none"/>
              </w:rPr>
              <w:t>后续服务</w:t>
            </w:r>
          </w:p>
        </w:tc>
        <w:tc>
          <w:tcPr>
            <w:tcW w:w="775" w:type="dxa"/>
            <w:noWrap w:val="0"/>
            <w:vAlign w:val="center"/>
          </w:tcPr>
          <w:p w14:paraId="010CA886">
            <w:pPr>
              <w:widowControl/>
              <w:jc w:val="left"/>
              <w:textAlignment w:val="top"/>
              <w:rPr>
                <w:rFonts w:hint="eastAsia" w:ascii="宋体" w:hAnsi="宋体" w:cs="宋体"/>
                <w:bCs/>
                <w:color w:val="auto"/>
                <w:szCs w:val="21"/>
                <w:highlight w:val="none"/>
              </w:rPr>
            </w:pPr>
          </w:p>
        </w:tc>
        <w:tc>
          <w:tcPr>
            <w:tcW w:w="2610" w:type="dxa"/>
            <w:noWrap w:val="0"/>
            <w:vAlign w:val="center"/>
          </w:tcPr>
          <w:p w14:paraId="5CDF6657">
            <w:pPr>
              <w:widowControl/>
              <w:jc w:val="left"/>
              <w:textAlignment w:val="top"/>
              <w:rPr>
                <w:rFonts w:hint="eastAsia" w:ascii="宋体" w:hAnsi="宋体" w:cs="宋体"/>
                <w:bCs/>
                <w:color w:val="auto"/>
                <w:szCs w:val="21"/>
                <w:highlight w:val="none"/>
              </w:rPr>
            </w:pPr>
          </w:p>
        </w:tc>
        <w:tc>
          <w:tcPr>
            <w:tcW w:w="2463" w:type="dxa"/>
            <w:noWrap w:val="0"/>
            <w:vAlign w:val="center"/>
          </w:tcPr>
          <w:p w14:paraId="52533321">
            <w:pPr>
              <w:widowControl/>
              <w:jc w:val="left"/>
              <w:textAlignment w:val="top"/>
              <w:rPr>
                <w:rFonts w:hint="eastAsia" w:ascii="宋体" w:hAnsi="宋体" w:cs="宋体"/>
                <w:bCs/>
                <w:color w:val="auto"/>
                <w:szCs w:val="21"/>
                <w:highlight w:val="none"/>
              </w:rPr>
            </w:pPr>
            <w:r>
              <w:rPr>
                <w:rFonts w:hint="eastAsia" w:ascii="宋体" w:hAnsi="宋体" w:cs="宋体"/>
                <w:bCs/>
                <w:color w:val="auto"/>
                <w:szCs w:val="21"/>
                <w:highlight w:val="none"/>
              </w:rPr>
              <w:t>从开工之日起至项目</w:t>
            </w:r>
            <w:r>
              <w:rPr>
                <w:rFonts w:ascii="宋体" w:hAnsi="宋体" w:cs="宋体"/>
                <w:bCs/>
                <w:color w:val="auto"/>
                <w:szCs w:val="21"/>
                <w:highlight w:val="none"/>
              </w:rPr>
              <w:t>完</w:t>
            </w:r>
            <w:r>
              <w:rPr>
                <w:rFonts w:hint="eastAsia" w:ascii="宋体" w:hAnsi="宋体" w:cs="宋体"/>
                <w:bCs/>
                <w:color w:val="auto"/>
                <w:szCs w:val="21"/>
                <w:highlight w:val="none"/>
              </w:rPr>
              <w:t>工验收</w:t>
            </w:r>
          </w:p>
        </w:tc>
      </w:tr>
    </w:tbl>
    <w:p w14:paraId="50C533D4">
      <w:pPr>
        <w:pStyle w:val="17"/>
        <w:ind w:firstLine="562"/>
        <w:rPr>
          <w:rFonts w:hint="eastAsia" w:ascii="宋体" w:hAnsi="宋体" w:cs="宋体"/>
          <w:b/>
          <w:bCs/>
          <w:color w:val="auto"/>
          <w:sz w:val="28"/>
          <w:szCs w:val="28"/>
          <w:highlight w:val="none"/>
        </w:rPr>
      </w:pPr>
    </w:p>
    <w:p w14:paraId="20D4D2DC">
      <w:pPr>
        <w:pStyle w:val="17"/>
        <w:ind w:left="0" w:leftChars="0" w:firstLine="0" w:firstLineChars="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3.</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eastAsia="zh-CN"/>
        </w:rPr>
        <w:t>省管海塘安全自动监测</w:t>
      </w:r>
    </w:p>
    <w:p w14:paraId="47332057">
      <w:pPr>
        <w:pStyle w:val="17"/>
        <w:ind w:firstLine="444"/>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购置GNSS，深层水平位移监测、倾斜监测、裂缝监测等设备设施，完成安装调试，开展地表沉降位移监测、深层水平位移监测、倾斜监测、裂缝监测，相关数据实时接入采购人相应管理平台，分析数据，编制报告；人工校核自动监测点。</w:t>
      </w:r>
    </w:p>
    <w:p w14:paraId="5040CA73">
      <w:pPr>
        <w:pStyle w:val="2"/>
        <w:jc w:val="center"/>
        <w:rPr>
          <w:rFonts w:hint="eastAsia"/>
          <w:color w:val="auto"/>
          <w:sz w:val="24"/>
          <w:szCs w:val="24"/>
          <w:highlight w:val="none"/>
        </w:rPr>
      </w:pPr>
      <w:r>
        <w:rPr>
          <w:rFonts w:hint="eastAsia" w:ascii="宋体" w:hAnsi="宋体" w:eastAsia="宋体" w:cs="宋体"/>
          <w:b/>
          <w:i w:val="0"/>
          <w:color w:val="auto"/>
          <w:kern w:val="0"/>
          <w:sz w:val="24"/>
          <w:szCs w:val="24"/>
          <w:highlight w:val="none"/>
          <w:u w:val="none"/>
          <w:lang w:val="en-US" w:eastAsia="zh-CN" w:bidi="ar"/>
        </w:rPr>
        <w:t>监测断面、监测项目及设备表</w:t>
      </w:r>
    </w:p>
    <w:tbl>
      <w:tblPr>
        <w:tblStyle w:val="62"/>
        <w:tblW w:w="87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8"/>
        <w:gridCol w:w="2636"/>
        <w:gridCol w:w="1450"/>
        <w:gridCol w:w="1466"/>
        <w:gridCol w:w="1144"/>
        <w:gridCol w:w="1055"/>
      </w:tblGrid>
      <w:tr w14:paraId="5CF9D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48" w:type="dxa"/>
            <w:tcBorders>
              <w:top w:val="single" w:color="auto" w:sz="4" w:space="0"/>
              <w:left w:val="single" w:color="auto" w:sz="4" w:space="0"/>
              <w:bottom w:val="single" w:color="auto" w:sz="4" w:space="0"/>
              <w:right w:val="single" w:color="000000" w:sz="4" w:space="0"/>
            </w:tcBorders>
            <w:noWrap/>
            <w:vAlign w:val="center"/>
          </w:tcPr>
          <w:p w14:paraId="0276A325">
            <w:pPr>
              <w:jc w:val="center"/>
              <w:rPr>
                <w:rFonts w:hint="eastAsia" w:ascii="宋体" w:hAnsi="宋体" w:eastAsia="宋体" w:cs="宋体"/>
                <w:b/>
                <w:i w:val="0"/>
                <w:color w:val="auto"/>
                <w:sz w:val="21"/>
                <w:szCs w:val="21"/>
                <w:highlight w:val="none"/>
                <w:u w:val="none"/>
              </w:rPr>
            </w:pPr>
          </w:p>
        </w:tc>
        <w:tc>
          <w:tcPr>
            <w:tcW w:w="2636" w:type="dxa"/>
            <w:tcBorders>
              <w:top w:val="single" w:color="auto" w:sz="4" w:space="0"/>
              <w:left w:val="single" w:color="000000" w:sz="4" w:space="0"/>
              <w:bottom w:val="single" w:color="auto" w:sz="4" w:space="0"/>
              <w:right w:val="single" w:color="000000" w:sz="4" w:space="0"/>
            </w:tcBorders>
            <w:noWrap/>
            <w:vAlign w:val="center"/>
          </w:tcPr>
          <w:p w14:paraId="40294407">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监测断面桩号</w:t>
            </w:r>
          </w:p>
        </w:tc>
        <w:tc>
          <w:tcPr>
            <w:tcW w:w="5115" w:type="dxa"/>
            <w:gridSpan w:val="4"/>
            <w:tcBorders>
              <w:top w:val="single" w:color="auto" w:sz="4" w:space="0"/>
              <w:left w:val="single" w:color="000000" w:sz="4" w:space="0"/>
              <w:bottom w:val="single" w:color="auto" w:sz="4" w:space="0"/>
              <w:right w:val="single" w:color="auto" w:sz="4" w:space="0"/>
            </w:tcBorders>
            <w:noWrap/>
            <w:vAlign w:val="center"/>
          </w:tcPr>
          <w:p w14:paraId="54CF76B2">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监测项目及设备</w:t>
            </w:r>
          </w:p>
        </w:tc>
      </w:tr>
      <w:tr w14:paraId="2E6C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1048" w:type="dxa"/>
            <w:tcBorders>
              <w:top w:val="single" w:color="auto" w:sz="4" w:space="0"/>
              <w:left w:val="single" w:color="000000" w:sz="4" w:space="0"/>
              <w:bottom w:val="single" w:color="000000" w:sz="4" w:space="0"/>
              <w:right w:val="single" w:color="000000" w:sz="4" w:space="0"/>
            </w:tcBorders>
            <w:noWrap/>
            <w:vAlign w:val="center"/>
          </w:tcPr>
          <w:p w14:paraId="6FF85D6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类型</w:t>
            </w:r>
          </w:p>
        </w:tc>
        <w:tc>
          <w:tcPr>
            <w:tcW w:w="2636" w:type="dxa"/>
            <w:tcBorders>
              <w:top w:val="single" w:color="auto" w:sz="4" w:space="0"/>
              <w:left w:val="single" w:color="000000" w:sz="4" w:space="0"/>
              <w:bottom w:val="single" w:color="000000" w:sz="4" w:space="0"/>
              <w:right w:val="single" w:color="000000" w:sz="4" w:space="0"/>
            </w:tcBorders>
            <w:noWrap/>
            <w:vAlign w:val="center"/>
          </w:tcPr>
          <w:p w14:paraId="23CBD8A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桩号</w:t>
            </w:r>
          </w:p>
        </w:tc>
        <w:tc>
          <w:tcPr>
            <w:tcW w:w="1450" w:type="dxa"/>
            <w:tcBorders>
              <w:top w:val="single" w:color="auto" w:sz="4" w:space="0"/>
              <w:left w:val="single" w:color="000000" w:sz="4" w:space="0"/>
              <w:bottom w:val="single" w:color="000000" w:sz="4" w:space="0"/>
              <w:right w:val="single" w:color="000000" w:sz="4" w:space="0"/>
            </w:tcBorders>
            <w:noWrap/>
            <w:vAlign w:val="center"/>
          </w:tcPr>
          <w:p w14:paraId="4F788C2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地表沉降</w:t>
            </w:r>
          </w:p>
          <w:p w14:paraId="03FDD06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位移</w:t>
            </w:r>
          </w:p>
        </w:tc>
        <w:tc>
          <w:tcPr>
            <w:tcW w:w="1466" w:type="dxa"/>
            <w:tcBorders>
              <w:top w:val="single" w:color="auto" w:sz="4" w:space="0"/>
              <w:left w:val="single" w:color="000000" w:sz="4" w:space="0"/>
              <w:bottom w:val="single" w:color="000000" w:sz="4" w:space="0"/>
              <w:right w:val="single" w:color="000000" w:sz="4" w:space="0"/>
            </w:tcBorders>
            <w:noWrap w:val="0"/>
            <w:vAlign w:val="center"/>
          </w:tcPr>
          <w:p w14:paraId="08A0FCF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深层水平</w:t>
            </w:r>
          </w:p>
          <w:p w14:paraId="4ED0995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位移</w:t>
            </w:r>
          </w:p>
        </w:tc>
        <w:tc>
          <w:tcPr>
            <w:tcW w:w="1144" w:type="dxa"/>
            <w:tcBorders>
              <w:top w:val="single" w:color="auto" w:sz="4" w:space="0"/>
              <w:left w:val="single" w:color="000000" w:sz="4" w:space="0"/>
              <w:bottom w:val="single" w:color="000000" w:sz="4" w:space="0"/>
              <w:right w:val="nil"/>
            </w:tcBorders>
            <w:noWrap/>
            <w:vAlign w:val="center"/>
          </w:tcPr>
          <w:p w14:paraId="510EAD0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倾斜</w:t>
            </w:r>
          </w:p>
        </w:tc>
        <w:tc>
          <w:tcPr>
            <w:tcW w:w="1055" w:type="dxa"/>
            <w:tcBorders>
              <w:top w:val="single" w:color="auto" w:sz="4" w:space="0"/>
              <w:left w:val="single" w:color="000000" w:sz="4" w:space="0"/>
              <w:bottom w:val="single" w:color="000000" w:sz="4" w:space="0"/>
              <w:right w:val="single" w:color="000000" w:sz="4" w:space="0"/>
            </w:tcBorders>
            <w:noWrap/>
            <w:vAlign w:val="center"/>
          </w:tcPr>
          <w:p w14:paraId="3C7CFE3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裂缝</w:t>
            </w:r>
          </w:p>
        </w:tc>
      </w:tr>
      <w:tr w14:paraId="41500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048" w:type="dxa"/>
            <w:tcBorders>
              <w:top w:val="single" w:color="000000" w:sz="4" w:space="0"/>
              <w:left w:val="single" w:color="000000" w:sz="4" w:space="0"/>
              <w:bottom w:val="single" w:color="000000" w:sz="4" w:space="0"/>
              <w:right w:val="single" w:color="000000" w:sz="4" w:space="0"/>
            </w:tcBorders>
            <w:noWrap/>
            <w:vAlign w:val="center"/>
          </w:tcPr>
          <w:p w14:paraId="15B77B7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基准站</w:t>
            </w:r>
          </w:p>
        </w:tc>
        <w:tc>
          <w:tcPr>
            <w:tcW w:w="2636" w:type="dxa"/>
            <w:tcBorders>
              <w:top w:val="single" w:color="000000" w:sz="4" w:space="0"/>
              <w:left w:val="single" w:color="000000" w:sz="4" w:space="0"/>
              <w:bottom w:val="single" w:color="000000" w:sz="4" w:space="0"/>
              <w:right w:val="single" w:color="000000" w:sz="4" w:space="0"/>
            </w:tcBorders>
            <w:noWrap w:val="0"/>
            <w:vAlign w:val="center"/>
          </w:tcPr>
          <w:p w14:paraId="40409F13">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基准站设在北岸</w:t>
            </w:r>
            <w:r>
              <w:rPr>
                <w:rFonts w:hint="eastAsia" w:ascii="宋体" w:hAnsi="宋体" w:cs="宋体"/>
                <w:i w:val="0"/>
                <w:color w:val="auto"/>
                <w:kern w:val="0"/>
                <w:sz w:val="21"/>
                <w:szCs w:val="21"/>
                <w:highlight w:val="none"/>
                <w:u w:val="none"/>
                <w:lang w:val="en-US" w:eastAsia="zh-CN" w:bidi="ar"/>
              </w:rPr>
              <w:t>杭州段</w:t>
            </w:r>
            <w:r>
              <w:rPr>
                <w:rFonts w:hint="eastAsia" w:ascii="宋体" w:hAnsi="宋体" w:eastAsia="宋体" w:cs="宋体"/>
                <w:i w:val="0"/>
                <w:color w:val="auto"/>
                <w:kern w:val="0"/>
                <w:sz w:val="21"/>
                <w:szCs w:val="21"/>
                <w:highlight w:val="none"/>
                <w:u w:val="none"/>
                <w:lang w:val="en-US" w:eastAsia="zh-CN" w:bidi="ar"/>
              </w:rPr>
              <w:t>海塘以下桩号处：</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30+000（浙江渔政码头）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38+000（城市阳台）</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74DD46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2个站点，共计2套GNSS；</w:t>
            </w:r>
          </w:p>
        </w:tc>
        <w:tc>
          <w:tcPr>
            <w:tcW w:w="1466" w:type="dxa"/>
            <w:tcBorders>
              <w:top w:val="single" w:color="000000" w:sz="4" w:space="0"/>
              <w:left w:val="single" w:color="000000" w:sz="4" w:space="0"/>
              <w:bottom w:val="single" w:color="000000" w:sz="4" w:space="0"/>
              <w:right w:val="single" w:color="000000" w:sz="4" w:space="0"/>
            </w:tcBorders>
            <w:noWrap/>
            <w:vAlign w:val="center"/>
          </w:tcPr>
          <w:p w14:paraId="051D1DB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1144" w:type="dxa"/>
            <w:tcBorders>
              <w:top w:val="single" w:color="000000" w:sz="4" w:space="0"/>
              <w:left w:val="single" w:color="000000" w:sz="4" w:space="0"/>
              <w:bottom w:val="single" w:color="000000" w:sz="4" w:space="0"/>
              <w:right w:val="nil"/>
            </w:tcBorders>
            <w:noWrap/>
            <w:vAlign w:val="center"/>
          </w:tcPr>
          <w:p w14:paraId="1C40881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459C31E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14:paraId="3F70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9" w:hRule="atLeast"/>
        </w:trPr>
        <w:tc>
          <w:tcPr>
            <w:tcW w:w="1048" w:type="dxa"/>
            <w:tcBorders>
              <w:top w:val="single" w:color="000000" w:sz="4" w:space="0"/>
              <w:left w:val="single" w:color="000000" w:sz="4" w:space="0"/>
              <w:bottom w:val="single" w:color="000000" w:sz="4" w:space="0"/>
              <w:right w:val="single" w:color="000000" w:sz="4" w:space="0"/>
            </w:tcBorders>
            <w:noWrap/>
            <w:vAlign w:val="center"/>
          </w:tcPr>
          <w:p w14:paraId="27472BF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一般断面</w:t>
            </w:r>
          </w:p>
        </w:tc>
        <w:tc>
          <w:tcPr>
            <w:tcW w:w="2636" w:type="dxa"/>
            <w:tcBorders>
              <w:top w:val="single" w:color="000000" w:sz="4" w:space="0"/>
              <w:left w:val="single" w:color="000000" w:sz="4" w:space="0"/>
              <w:bottom w:val="single" w:color="000000" w:sz="4" w:space="0"/>
              <w:right w:val="single" w:color="000000" w:sz="4" w:space="0"/>
            </w:tcBorders>
            <w:noWrap w:val="0"/>
            <w:vAlign w:val="center"/>
          </w:tcPr>
          <w:p w14:paraId="11CADEB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一般监测断面桩号如下：</w:t>
            </w:r>
          </w:p>
          <w:p w14:paraId="4F5BE70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K29+900、K31+000</w:t>
            </w:r>
          </w:p>
          <w:p w14:paraId="608ABFE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K31+600、K32+200</w:t>
            </w:r>
          </w:p>
          <w:p w14:paraId="75F30B0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K32+800、K33+400</w:t>
            </w:r>
          </w:p>
          <w:p w14:paraId="328216E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K34+600、K35+200</w:t>
            </w:r>
          </w:p>
          <w:p w14:paraId="054E8D5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K35+800、K36+400</w:t>
            </w:r>
          </w:p>
          <w:p w14:paraId="4E10419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K37+000、K37+500</w:t>
            </w:r>
          </w:p>
          <w:p w14:paraId="1AE6440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K38+600、K39+300</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80F64B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每断面1套，共计14套GNSS；</w:t>
            </w:r>
          </w:p>
        </w:tc>
        <w:tc>
          <w:tcPr>
            <w:tcW w:w="1466" w:type="dxa"/>
            <w:tcBorders>
              <w:top w:val="single" w:color="000000" w:sz="4" w:space="0"/>
              <w:left w:val="single" w:color="000000" w:sz="4" w:space="0"/>
              <w:bottom w:val="single" w:color="000000" w:sz="4" w:space="0"/>
              <w:right w:val="single" w:color="000000" w:sz="4" w:space="0"/>
            </w:tcBorders>
            <w:noWrap/>
            <w:vAlign w:val="center"/>
          </w:tcPr>
          <w:p w14:paraId="0B532A0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1144" w:type="dxa"/>
            <w:tcBorders>
              <w:top w:val="single" w:color="000000" w:sz="4" w:space="0"/>
              <w:left w:val="single" w:color="000000" w:sz="4" w:space="0"/>
              <w:bottom w:val="single" w:color="000000" w:sz="4" w:space="0"/>
              <w:right w:val="nil"/>
            </w:tcBorders>
            <w:noWrap/>
            <w:vAlign w:val="center"/>
          </w:tcPr>
          <w:p w14:paraId="6F8F33A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13BACC0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14:paraId="2390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048" w:type="dxa"/>
            <w:vMerge w:val="restart"/>
            <w:tcBorders>
              <w:top w:val="single" w:color="000000" w:sz="4" w:space="0"/>
              <w:left w:val="single" w:color="000000" w:sz="4" w:space="0"/>
              <w:bottom w:val="single" w:color="000000" w:sz="4" w:space="0"/>
              <w:right w:val="single" w:color="000000" w:sz="4" w:space="0"/>
            </w:tcBorders>
            <w:noWrap/>
            <w:vAlign w:val="center"/>
          </w:tcPr>
          <w:p w14:paraId="5B0A84B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重要断面</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7D5E3E4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K30+400</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F8F1E6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1套GNSS</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5579B9AE">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1孔8支固定测斜传感器</w:t>
            </w:r>
          </w:p>
        </w:tc>
        <w:tc>
          <w:tcPr>
            <w:tcW w:w="1144" w:type="dxa"/>
            <w:tcBorders>
              <w:top w:val="single" w:color="000000" w:sz="4" w:space="0"/>
              <w:left w:val="single" w:color="000000" w:sz="4" w:space="0"/>
              <w:bottom w:val="single" w:color="000000" w:sz="4" w:space="0"/>
              <w:right w:val="nil"/>
            </w:tcBorders>
            <w:noWrap/>
            <w:vAlign w:val="center"/>
          </w:tcPr>
          <w:p w14:paraId="4677825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16B3165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14:paraId="225B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1048" w:type="dxa"/>
            <w:vMerge w:val="continue"/>
            <w:tcBorders>
              <w:top w:val="single" w:color="000000" w:sz="4" w:space="0"/>
              <w:left w:val="single" w:color="000000" w:sz="4" w:space="0"/>
              <w:bottom w:val="single" w:color="000000" w:sz="4" w:space="0"/>
              <w:right w:val="single" w:color="000000" w:sz="4" w:space="0"/>
            </w:tcBorders>
            <w:noWrap/>
            <w:vAlign w:val="center"/>
          </w:tcPr>
          <w:p w14:paraId="66895413">
            <w:pPr>
              <w:jc w:val="center"/>
              <w:rPr>
                <w:rFonts w:hint="eastAsia" w:ascii="宋体" w:hAnsi="宋体" w:eastAsia="宋体" w:cs="宋体"/>
                <w:i w:val="0"/>
                <w:color w:val="auto"/>
                <w:sz w:val="21"/>
                <w:szCs w:val="21"/>
                <w:highlight w:val="none"/>
                <w:u w:val="none"/>
              </w:rPr>
            </w:pP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73A00B2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K34+000</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25EFFD7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1套GNSS</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6363E9D5">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1孔8支固定测斜传感器</w:t>
            </w:r>
          </w:p>
        </w:tc>
        <w:tc>
          <w:tcPr>
            <w:tcW w:w="1144" w:type="dxa"/>
            <w:tcBorders>
              <w:top w:val="single" w:color="000000" w:sz="4" w:space="0"/>
              <w:left w:val="single" w:color="000000" w:sz="4" w:space="0"/>
              <w:bottom w:val="single" w:color="000000" w:sz="4" w:space="0"/>
              <w:right w:val="nil"/>
            </w:tcBorders>
            <w:noWrap/>
            <w:vAlign w:val="center"/>
          </w:tcPr>
          <w:p w14:paraId="02BC1FC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408324A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14:paraId="3F7CF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048" w:type="dxa"/>
            <w:vMerge w:val="continue"/>
            <w:tcBorders>
              <w:top w:val="single" w:color="000000" w:sz="4" w:space="0"/>
              <w:left w:val="single" w:color="000000" w:sz="4" w:space="0"/>
              <w:bottom w:val="single" w:color="000000" w:sz="4" w:space="0"/>
              <w:right w:val="single" w:color="000000" w:sz="4" w:space="0"/>
            </w:tcBorders>
            <w:noWrap/>
            <w:vAlign w:val="center"/>
          </w:tcPr>
          <w:p w14:paraId="1C3C18AE">
            <w:pPr>
              <w:jc w:val="center"/>
              <w:rPr>
                <w:rFonts w:hint="eastAsia" w:ascii="宋体" w:hAnsi="宋体" w:eastAsia="宋体" w:cs="宋体"/>
                <w:i w:val="0"/>
                <w:color w:val="auto"/>
                <w:sz w:val="21"/>
                <w:szCs w:val="21"/>
                <w:highlight w:val="none"/>
                <w:u w:val="none"/>
              </w:rPr>
            </w:pP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2FFFE5C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K38+000</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FB424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1套GNSS</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2582873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1144" w:type="dxa"/>
            <w:tcBorders>
              <w:top w:val="single" w:color="000000" w:sz="4" w:space="0"/>
              <w:left w:val="single" w:color="000000" w:sz="4" w:space="0"/>
              <w:bottom w:val="single" w:color="000000" w:sz="4" w:space="0"/>
              <w:right w:val="nil"/>
            </w:tcBorders>
            <w:noWrap/>
            <w:vAlign w:val="center"/>
          </w:tcPr>
          <w:p w14:paraId="033ADB6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3套倾角计</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35817EFE">
            <w:pPr>
              <w:jc w:val="center"/>
              <w:rPr>
                <w:rFonts w:hint="eastAsia" w:ascii="宋体" w:hAnsi="宋体" w:eastAsia="宋体" w:cs="宋体"/>
                <w:i w:val="0"/>
                <w:color w:val="auto"/>
                <w:sz w:val="21"/>
                <w:szCs w:val="21"/>
                <w:highlight w:val="none"/>
                <w:u w:val="none"/>
              </w:rPr>
            </w:pPr>
          </w:p>
        </w:tc>
      </w:tr>
      <w:tr w14:paraId="2E1F3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1048" w:type="dxa"/>
            <w:vMerge w:val="continue"/>
            <w:tcBorders>
              <w:top w:val="single" w:color="000000" w:sz="4" w:space="0"/>
              <w:left w:val="single" w:color="000000" w:sz="4" w:space="0"/>
              <w:bottom w:val="single" w:color="000000" w:sz="4" w:space="0"/>
              <w:right w:val="single" w:color="000000" w:sz="4" w:space="0"/>
            </w:tcBorders>
            <w:noWrap/>
            <w:vAlign w:val="center"/>
          </w:tcPr>
          <w:p w14:paraId="53A2A7D3">
            <w:pPr>
              <w:jc w:val="center"/>
              <w:rPr>
                <w:rFonts w:hint="eastAsia" w:ascii="宋体" w:hAnsi="宋体" w:eastAsia="宋体" w:cs="宋体"/>
                <w:i w:val="0"/>
                <w:color w:val="auto"/>
                <w:sz w:val="21"/>
                <w:szCs w:val="21"/>
                <w:highlight w:val="none"/>
                <w:u w:val="none"/>
              </w:rPr>
            </w:pP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4EB9C50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K40+000</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3F7884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1套GNSS</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3D5EA49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1孔8支固定测斜传感器</w:t>
            </w:r>
          </w:p>
        </w:tc>
        <w:tc>
          <w:tcPr>
            <w:tcW w:w="1144" w:type="dxa"/>
            <w:tcBorders>
              <w:top w:val="single" w:color="000000" w:sz="4" w:space="0"/>
              <w:left w:val="single" w:color="000000" w:sz="4" w:space="0"/>
              <w:bottom w:val="single" w:color="000000" w:sz="4" w:space="0"/>
              <w:right w:val="nil"/>
            </w:tcBorders>
            <w:noWrap/>
            <w:vAlign w:val="center"/>
          </w:tcPr>
          <w:p w14:paraId="22A8C19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406FA8D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r>
      <w:tr w14:paraId="73B28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1048" w:type="dxa"/>
            <w:tcBorders>
              <w:top w:val="single" w:color="000000" w:sz="4" w:space="0"/>
              <w:left w:val="single" w:color="000000" w:sz="4" w:space="0"/>
              <w:bottom w:val="single" w:color="000000" w:sz="4" w:space="0"/>
              <w:right w:val="single" w:color="000000" w:sz="4" w:space="0"/>
            </w:tcBorders>
            <w:noWrap/>
            <w:vAlign w:val="center"/>
          </w:tcPr>
          <w:p w14:paraId="12164DB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专项监测</w:t>
            </w:r>
          </w:p>
        </w:tc>
        <w:tc>
          <w:tcPr>
            <w:tcW w:w="2636" w:type="dxa"/>
            <w:tcBorders>
              <w:top w:val="single" w:color="000000" w:sz="4" w:space="0"/>
              <w:left w:val="single" w:color="000000" w:sz="4" w:space="0"/>
              <w:bottom w:val="single" w:color="000000" w:sz="4" w:space="0"/>
              <w:right w:val="single" w:color="000000" w:sz="4" w:space="0"/>
            </w:tcBorders>
            <w:noWrap w:val="0"/>
            <w:vAlign w:val="center"/>
          </w:tcPr>
          <w:p w14:paraId="39FBA5D8">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交叉建筑物：</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K29+500、K30+000、K32+750、K34+100</w:t>
            </w: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1BEBC48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4套GNSS</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644FB03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1144" w:type="dxa"/>
            <w:tcBorders>
              <w:top w:val="single" w:color="000000" w:sz="4" w:space="0"/>
              <w:left w:val="single" w:color="000000" w:sz="4" w:space="0"/>
              <w:bottom w:val="single" w:color="000000" w:sz="4" w:space="0"/>
              <w:right w:val="nil"/>
            </w:tcBorders>
            <w:noWrap/>
            <w:vAlign w:val="center"/>
          </w:tcPr>
          <w:p w14:paraId="712A9BB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1BCAEF3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8套</w:t>
            </w:r>
          </w:p>
          <w:p w14:paraId="0D08CCC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裂缝计</w:t>
            </w:r>
          </w:p>
        </w:tc>
      </w:tr>
      <w:tr w14:paraId="4B50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48" w:type="dxa"/>
            <w:tcBorders>
              <w:top w:val="single" w:color="000000" w:sz="4" w:space="0"/>
              <w:left w:val="single" w:color="000000" w:sz="4" w:space="0"/>
              <w:bottom w:val="single" w:color="000000" w:sz="4" w:space="0"/>
              <w:right w:val="single" w:color="000000" w:sz="4" w:space="0"/>
            </w:tcBorders>
            <w:noWrap/>
            <w:vAlign w:val="center"/>
          </w:tcPr>
          <w:p w14:paraId="0FF7824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2636" w:type="dxa"/>
            <w:tcBorders>
              <w:top w:val="single" w:color="000000" w:sz="4" w:space="0"/>
              <w:left w:val="single" w:color="000000" w:sz="4" w:space="0"/>
              <w:bottom w:val="single" w:color="000000" w:sz="4" w:space="0"/>
              <w:right w:val="single" w:color="000000" w:sz="4" w:space="0"/>
            </w:tcBorders>
            <w:noWrap/>
            <w:vAlign w:val="center"/>
          </w:tcPr>
          <w:p w14:paraId="163992A5">
            <w:pPr>
              <w:rPr>
                <w:rFonts w:hint="eastAsia" w:ascii="宋体" w:hAnsi="宋体" w:eastAsia="宋体" w:cs="宋体"/>
                <w:i w:val="0"/>
                <w:color w:val="auto"/>
                <w:sz w:val="21"/>
                <w:szCs w:val="21"/>
                <w:highlight w:val="none"/>
                <w:u w:val="none"/>
              </w:rPr>
            </w:pPr>
          </w:p>
        </w:tc>
        <w:tc>
          <w:tcPr>
            <w:tcW w:w="1450" w:type="dxa"/>
            <w:tcBorders>
              <w:top w:val="single" w:color="000000" w:sz="4" w:space="0"/>
              <w:left w:val="single" w:color="000000" w:sz="4" w:space="0"/>
              <w:bottom w:val="single" w:color="000000" w:sz="4" w:space="0"/>
              <w:right w:val="single" w:color="000000" w:sz="4" w:space="0"/>
            </w:tcBorders>
            <w:noWrap/>
            <w:vAlign w:val="center"/>
          </w:tcPr>
          <w:p w14:paraId="011FF16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24套GNSS</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14:paraId="1242D4EF">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24支</w:t>
            </w:r>
          </w:p>
          <w:p w14:paraId="30B87282">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固定测斜仪</w:t>
            </w:r>
          </w:p>
        </w:tc>
        <w:tc>
          <w:tcPr>
            <w:tcW w:w="1144" w:type="dxa"/>
            <w:tcBorders>
              <w:top w:val="single" w:color="000000" w:sz="4" w:space="0"/>
              <w:left w:val="single" w:color="000000" w:sz="4" w:space="0"/>
              <w:bottom w:val="single" w:color="000000" w:sz="4" w:space="0"/>
              <w:right w:val="single" w:color="000000" w:sz="4" w:space="0"/>
            </w:tcBorders>
            <w:noWrap/>
            <w:vAlign w:val="center"/>
          </w:tcPr>
          <w:p w14:paraId="2004832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3套</w:t>
            </w:r>
          </w:p>
          <w:p w14:paraId="68FA0DF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倾角计</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28051BD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8套</w:t>
            </w:r>
          </w:p>
          <w:p w14:paraId="62A088B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裂缝计</w:t>
            </w:r>
          </w:p>
        </w:tc>
      </w:tr>
    </w:tbl>
    <w:p w14:paraId="644124B9">
      <w:pPr>
        <w:pStyle w:val="17"/>
        <w:ind w:firstLine="562"/>
        <w:jc w:val="center"/>
        <w:rPr>
          <w:rFonts w:hint="eastAsia" w:ascii="宋体" w:hAnsi="宋体" w:cs="宋体"/>
          <w:b w:val="0"/>
          <w:bCs w:val="0"/>
          <w:color w:val="auto"/>
          <w:sz w:val="28"/>
          <w:szCs w:val="28"/>
          <w:highlight w:val="none"/>
          <w:lang w:eastAsia="zh-CN"/>
        </w:rPr>
      </w:pPr>
    </w:p>
    <w:p w14:paraId="1FC70804">
      <w:pPr>
        <w:pStyle w:val="17"/>
        <w:ind w:firstLine="562"/>
        <w:jc w:val="both"/>
        <w:rPr>
          <w:rFonts w:hint="eastAsia" w:ascii="宋体" w:hAnsi="宋体" w:cs="宋体"/>
          <w:b w:val="0"/>
          <w:bCs w:val="0"/>
          <w:color w:val="auto"/>
          <w:sz w:val="28"/>
          <w:szCs w:val="28"/>
          <w:highlight w:val="none"/>
          <w:lang w:val="en-US" w:eastAsia="zh-CN"/>
        </w:rPr>
      </w:pPr>
    </w:p>
    <w:p w14:paraId="595B213C">
      <w:pPr>
        <w:pStyle w:val="17"/>
        <w:ind w:firstLine="562"/>
        <w:jc w:val="both"/>
        <w:rPr>
          <w:rFonts w:hint="eastAsia" w:ascii="宋体" w:hAnsi="宋体" w:eastAsia="宋体" w:cs="宋体"/>
          <w:b w:val="0"/>
          <w:bCs w:val="0"/>
          <w:color w:val="auto"/>
          <w:sz w:val="28"/>
          <w:szCs w:val="28"/>
          <w:highlight w:val="none"/>
          <w:lang w:eastAsia="zh-CN"/>
        </w:rPr>
      </w:pPr>
      <w:r>
        <w:rPr>
          <w:rFonts w:hint="eastAsia" w:ascii="宋体" w:hAnsi="宋体" w:cs="宋体"/>
          <w:b w:val="0"/>
          <w:bCs w:val="0"/>
          <w:color w:val="auto"/>
          <w:sz w:val="28"/>
          <w:szCs w:val="28"/>
          <w:highlight w:val="none"/>
          <w:lang w:val="en-US" w:eastAsia="zh-CN"/>
        </w:rPr>
        <w:t>设备设施及技术要求见下表：</w:t>
      </w:r>
    </w:p>
    <w:tbl>
      <w:tblPr>
        <w:tblStyle w:val="62"/>
        <w:tblW w:w="8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7"/>
        <w:gridCol w:w="2686"/>
        <w:gridCol w:w="4906"/>
      </w:tblGrid>
      <w:tr w14:paraId="16BE5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1227" w:type="dxa"/>
            <w:tcBorders>
              <w:top w:val="single" w:color="000000" w:sz="4" w:space="0"/>
              <w:left w:val="single" w:color="000000" w:sz="4" w:space="0"/>
              <w:bottom w:val="single" w:color="000000" w:sz="4" w:space="0"/>
              <w:right w:val="single" w:color="000000" w:sz="4" w:space="0"/>
            </w:tcBorders>
            <w:noWrap/>
            <w:vAlign w:val="center"/>
          </w:tcPr>
          <w:p w14:paraId="6D1EC6D3">
            <w:pPr>
              <w:keepNext w:val="0"/>
              <w:keepLines w:val="0"/>
              <w:widowControl/>
              <w:suppressLineNumbers w:val="0"/>
              <w:jc w:val="center"/>
              <w:textAlignment w:val="center"/>
              <w:rPr>
                <w:rFonts w:hint="eastAsia" w:ascii="国标仿宋" w:hAnsi="国标仿宋" w:eastAsia="国标仿宋" w:cs="国标仿宋"/>
                <w:b/>
                <w:i w:val="0"/>
                <w:color w:val="auto"/>
                <w:kern w:val="0"/>
                <w:sz w:val="18"/>
                <w:szCs w:val="18"/>
                <w:highlight w:val="none"/>
                <w:u w:val="none"/>
                <w:lang w:val="en-US" w:eastAsia="zh-CN" w:bidi="ar"/>
              </w:rPr>
            </w:pPr>
            <w:r>
              <w:rPr>
                <w:rFonts w:hint="eastAsia" w:ascii="国标仿宋" w:hAnsi="国标仿宋" w:eastAsia="国标仿宋" w:cs="国标仿宋"/>
                <w:b/>
                <w:i w:val="0"/>
                <w:color w:val="auto"/>
                <w:kern w:val="0"/>
                <w:sz w:val="18"/>
                <w:szCs w:val="18"/>
                <w:highlight w:val="none"/>
                <w:u w:val="none"/>
                <w:lang w:val="en-US" w:eastAsia="zh-CN" w:bidi="ar"/>
              </w:rPr>
              <w:t>监测项目</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5569BBA0">
            <w:pPr>
              <w:keepNext w:val="0"/>
              <w:keepLines w:val="0"/>
              <w:widowControl/>
              <w:suppressLineNumbers w:val="0"/>
              <w:jc w:val="left"/>
              <w:textAlignment w:val="center"/>
              <w:rPr>
                <w:rFonts w:hint="eastAsia" w:ascii="国标仿宋" w:hAnsi="国标仿宋" w:eastAsia="国标仿宋" w:cs="国标仿宋"/>
                <w:b/>
                <w:i w:val="0"/>
                <w:color w:val="auto"/>
                <w:kern w:val="0"/>
                <w:sz w:val="18"/>
                <w:szCs w:val="18"/>
                <w:highlight w:val="none"/>
                <w:u w:val="none"/>
                <w:lang w:val="en-US" w:eastAsia="zh-CN" w:bidi="ar"/>
              </w:rPr>
            </w:pPr>
            <w:r>
              <w:rPr>
                <w:rFonts w:hint="eastAsia" w:ascii="国标仿宋" w:hAnsi="国标仿宋" w:eastAsia="国标仿宋" w:cs="国标仿宋"/>
                <w:b/>
                <w:i w:val="0"/>
                <w:color w:val="auto"/>
                <w:kern w:val="0"/>
                <w:sz w:val="18"/>
                <w:szCs w:val="18"/>
                <w:highlight w:val="none"/>
                <w:u w:val="none"/>
                <w:lang w:val="en-US" w:eastAsia="zh-CN" w:bidi="ar"/>
              </w:rPr>
              <w:t>主要设备设施</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14:paraId="191059E0">
            <w:pPr>
              <w:keepNext w:val="0"/>
              <w:keepLines w:val="0"/>
              <w:widowControl/>
              <w:suppressLineNumbers w:val="0"/>
              <w:jc w:val="left"/>
              <w:textAlignment w:val="center"/>
              <w:rPr>
                <w:rFonts w:hint="eastAsia" w:ascii="国标仿宋" w:hAnsi="国标仿宋" w:eastAsia="国标仿宋" w:cs="国标仿宋"/>
                <w:b/>
                <w:i w:val="0"/>
                <w:color w:val="auto"/>
                <w:kern w:val="0"/>
                <w:sz w:val="18"/>
                <w:szCs w:val="18"/>
                <w:highlight w:val="none"/>
                <w:u w:val="none"/>
                <w:lang w:val="en-US" w:eastAsia="zh-CN" w:bidi="ar"/>
              </w:rPr>
            </w:pPr>
            <w:r>
              <w:rPr>
                <w:rFonts w:hint="eastAsia" w:ascii="国标仿宋" w:hAnsi="国标仿宋" w:eastAsia="国标仿宋" w:cs="国标仿宋"/>
                <w:b/>
                <w:i w:val="0"/>
                <w:color w:val="auto"/>
                <w:kern w:val="0"/>
                <w:sz w:val="18"/>
                <w:szCs w:val="18"/>
                <w:highlight w:val="none"/>
                <w:u w:val="none"/>
                <w:lang w:val="en-US" w:eastAsia="zh-CN" w:bidi="ar"/>
              </w:rPr>
              <w:t>技术要求</w:t>
            </w:r>
          </w:p>
        </w:tc>
      </w:tr>
      <w:tr w14:paraId="3741F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227" w:type="dxa"/>
            <w:vMerge w:val="restart"/>
            <w:tcBorders>
              <w:top w:val="single" w:color="000000" w:sz="4" w:space="0"/>
              <w:left w:val="single" w:color="000000" w:sz="4" w:space="0"/>
              <w:right w:val="single" w:color="000000" w:sz="4" w:space="0"/>
            </w:tcBorders>
            <w:noWrap/>
            <w:vAlign w:val="center"/>
          </w:tcPr>
          <w:p w14:paraId="0DB9A99D">
            <w:pPr>
              <w:keepNext w:val="0"/>
              <w:keepLines w:val="0"/>
              <w:widowControl/>
              <w:suppressLineNumbers w:val="0"/>
              <w:jc w:val="center"/>
              <w:textAlignment w:val="center"/>
              <w:rPr>
                <w:rFonts w:hint="eastAsia" w:ascii="国标仿宋" w:hAnsi="国标仿宋" w:eastAsia="国标仿宋" w:cs="国标仿宋"/>
                <w:b/>
                <w:i w:val="0"/>
                <w:color w:val="auto"/>
                <w:kern w:val="0"/>
                <w:sz w:val="18"/>
                <w:szCs w:val="18"/>
                <w:highlight w:val="none"/>
                <w:u w:val="none"/>
                <w:lang w:val="en-US" w:eastAsia="zh-CN" w:bidi="ar"/>
              </w:rPr>
            </w:pPr>
            <w:r>
              <w:rPr>
                <w:rFonts w:hint="eastAsia" w:ascii="国标仿宋" w:hAnsi="国标仿宋" w:eastAsia="国标仿宋" w:cs="国标仿宋"/>
                <w:b/>
                <w:i w:val="0"/>
                <w:color w:val="auto"/>
                <w:kern w:val="0"/>
                <w:sz w:val="18"/>
                <w:szCs w:val="18"/>
                <w:highlight w:val="none"/>
                <w:u w:val="none"/>
                <w:lang w:val="en-US" w:eastAsia="zh-CN" w:bidi="ar"/>
              </w:rPr>
              <w:t>地表变形</w:t>
            </w:r>
          </w:p>
          <w:p w14:paraId="2A0EFF63">
            <w:pPr>
              <w:keepNext w:val="0"/>
              <w:keepLines w:val="0"/>
              <w:widowControl/>
              <w:suppressLineNumbers w:val="0"/>
              <w:jc w:val="center"/>
              <w:textAlignment w:val="center"/>
              <w:rPr>
                <w:rFonts w:hint="eastAsia" w:ascii="国标仿宋" w:hAnsi="国标仿宋" w:eastAsia="国标仿宋" w:cs="国标仿宋"/>
                <w:i w:val="0"/>
                <w:color w:val="auto"/>
                <w:sz w:val="18"/>
                <w:szCs w:val="18"/>
                <w:highlight w:val="none"/>
                <w:u w:val="none"/>
              </w:rPr>
            </w:pPr>
            <w:r>
              <w:rPr>
                <w:rFonts w:hint="eastAsia" w:ascii="国标仿宋" w:hAnsi="国标仿宋" w:eastAsia="国标仿宋" w:cs="国标仿宋"/>
                <w:b/>
                <w:i w:val="0"/>
                <w:color w:val="auto"/>
                <w:kern w:val="0"/>
                <w:sz w:val="18"/>
                <w:szCs w:val="18"/>
                <w:highlight w:val="none"/>
                <w:u w:val="none"/>
                <w:lang w:val="en-US" w:eastAsia="zh-CN" w:bidi="ar"/>
              </w:rPr>
              <w:t>监测</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5B88C056">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GNSS</w:t>
            </w:r>
            <w:r>
              <w:rPr>
                <w:rStyle w:val="206"/>
                <w:rFonts w:hint="eastAsia" w:asciiTheme="majorEastAsia" w:hAnsiTheme="majorEastAsia" w:eastAsiaTheme="majorEastAsia" w:cstheme="majorEastAsia"/>
                <w:color w:val="auto"/>
                <w:sz w:val="21"/>
                <w:szCs w:val="21"/>
                <w:highlight w:val="none"/>
                <w:lang w:val="en-US" w:eastAsia="zh-CN" w:bidi="ar"/>
              </w:rPr>
              <w:t>设备</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14:paraId="5AD2B1C1">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精度要求：水平：2.5mm+0.5ppm，高程：5mm+0.5ppm</w:t>
            </w:r>
          </w:p>
        </w:tc>
      </w:tr>
      <w:tr w14:paraId="41F94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227" w:type="dxa"/>
            <w:vMerge w:val="continue"/>
            <w:tcBorders>
              <w:left w:val="single" w:color="000000" w:sz="4" w:space="0"/>
              <w:right w:val="single" w:color="000000" w:sz="4" w:space="0"/>
            </w:tcBorders>
            <w:noWrap/>
            <w:vAlign w:val="center"/>
          </w:tcPr>
          <w:p w14:paraId="7216DB51">
            <w:pPr>
              <w:keepNext w:val="0"/>
              <w:keepLines w:val="0"/>
              <w:widowControl/>
              <w:suppressLineNumbers w:val="0"/>
              <w:jc w:val="center"/>
              <w:textAlignment w:val="center"/>
              <w:rPr>
                <w:rFonts w:hint="eastAsia" w:ascii="国标仿宋" w:hAnsi="国标仿宋" w:eastAsia="国标仿宋" w:cs="国标仿宋"/>
                <w:i w:val="0"/>
                <w:color w:val="auto"/>
                <w:sz w:val="18"/>
                <w:szCs w:val="18"/>
                <w:highlight w:val="none"/>
                <w:u w:val="none"/>
              </w:rPr>
            </w:pP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41CCD992">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供电系统</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14:paraId="3816A692">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太阳能板100W、铅酸蓄电池12V/100AH、充电控制器</w:t>
            </w:r>
          </w:p>
        </w:tc>
      </w:tr>
      <w:tr w14:paraId="0F1F4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27" w:type="dxa"/>
            <w:vMerge w:val="continue"/>
            <w:tcBorders>
              <w:left w:val="single" w:color="000000" w:sz="4" w:space="0"/>
              <w:bottom w:val="single" w:color="000000" w:sz="4" w:space="0"/>
              <w:right w:val="single" w:color="000000" w:sz="4" w:space="0"/>
            </w:tcBorders>
            <w:noWrap/>
            <w:vAlign w:val="center"/>
          </w:tcPr>
          <w:p w14:paraId="04F7CB3F">
            <w:pPr>
              <w:keepNext w:val="0"/>
              <w:keepLines w:val="0"/>
              <w:widowControl/>
              <w:suppressLineNumbers w:val="0"/>
              <w:jc w:val="center"/>
              <w:textAlignment w:val="center"/>
              <w:rPr>
                <w:rFonts w:hint="eastAsia" w:ascii="国标仿宋" w:hAnsi="国标仿宋" w:eastAsia="国标仿宋" w:cs="国标仿宋"/>
                <w:i w:val="0"/>
                <w:color w:val="auto"/>
                <w:sz w:val="18"/>
                <w:szCs w:val="18"/>
                <w:highlight w:val="none"/>
                <w:u w:val="none"/>
              </w:rPr>
            </w:pP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5A7E9F82">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防雷接地</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14:paraId="2644818A">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天线等防护系统</w:t>
            </w:r>
          </w:p>
        </w:tc>
      </w:tr>
      <w:tr w14:paraId="1CC19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227" w:type="dxa"/>
            <w:vMerge w:val="restart"/>
            <w:tcBorders>
              <w:top w:val="single" w:color="000000" w:sz="4" w:space="0"/>
              <w:left w:val="single" w:color="000000" w:sz="4" w:space="0"/>
              <w:right w:val="single" w:color="000000" w:sz="4" w:space="0"/>
            </w:tcBorders>
            <w:noWrap/>
            <w:vAlign w:val="center"/>
          </w:tcPr>
          <w:p w14:paraId="68D76376">
            <w:pPr>
              <w:keepNext w:val="0"/>
              <w:keepLines w:val="0"/>
              <w:widowControl/>
              <w:suppressLineNumbers w:val="0"/>
              <w:jc w:val="center"/>
              <w:textAlignment w:val="center"/>
              <w:rPr>
                <w:rFonts w:hint="eastAsia" w:ascii="国标仿宋" w:hAnsi="国标仿宋" w:eastAsia="国标仿宋" w:cs="国标仿宋"/>
                <w:b/>
                <w:i w:val="0"/>
                <w:color w:val="auto"/>
                <w:kern w:val="0"/>
                <w:sz w:val="18"/>
                <w:szCs w:val="18"/>
                <w:highlight w:val="none"/>
                <w:u w:val="none"/>
                <w:lang w:val="en-US" w:eastAsia="zh-CN" w:bidi="ar"/>
              </w:rPr>
            </w:pPr>
            <w:r>
              <w:rPr>
                <w:rFonts w:hint="eastAsia" w:ascii="国标仿宋" w:hAnsi="国标仿宋" w:eastAsia="国标仿宋" w:cs="国标仿宋"/>
                <w:b/>
                <w:i w:val="0"/>
                <w:color w:val="auto"/>
                <w:kern w:val="0"/>
                <w:sz w:val="18"/>
                <w:szCs w:val="18"/>
                <w:highlight w:val="none"/>
                <w:u w:val="none"/>
                <w:lang w:val="en-US" w:eastAsia="zh-CN" w:bidi="ar"/>
              </w:rPr>
              <w:t>深层水平</w:t>
            </w:r>
          </w:p>
          <w:p w14:paraId="2B8598C1">
            <w:pPr>
              <w:keepNext w:val="0"/>
              <w:keepLines w:val="0"/>
              <w:widowControl/>
              <w:suppressLineNumbers w:val="0"/>
              <w:jc w:val="center"/>
              <w:textAlignment w:val="center"/>
              <w:rPr>
                <w:rFonts w:hint="eastAsia" w:ascii="国标仿宋" w:hAnsi="国标仿宋" w:eastAsia="国标仿宋" w:cs="国标仿宋"/>
                <w:i w:val="0"/>
                <w:color w:val="auto"/>
                <w:sz w:val="18"/>
                <w:szCs w:val="18"/>
                <w:highlight w:val="none"/>
                <w:u w:val="none"/>
              </w:rPr>
            </w:pPr>
            <w:r>
              <w:rPr>
                <w:rFonts w:hint="eastAsia" w:ascii="国标仿宋" w:hAnsi="国标仿宋" w:eastAsia="国标仿宋" w:cs="国标仿宋"/>
                <w:b/>
                <w:i w:val="0"/>
                <w:color w:val="auto"/>
                <w:kern w:val="0"/>
                <w:sz w:val="18"/>
                <w:szCs w:val="18"/>
                <w:highlight w:val="none"/>
                <w:u w:val="none"/>
                <w:lang w:val="en-US" w:eastAsia="zh-CN" w:bidi="ar"/>
              </w:rPr>
              <w:t>位移监测</w:t>
            </w: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11228C08">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测斜管钻孔</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14:paraId="22FADC0D">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钻孔直径110mm，每孔深度约30m。</w:t>
            </w:r>
          </w:p>
        </w:tc>
      </w:tr>
      <w:tr w14:paraId="6520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1227" w:type="dxa"/>
            <w:vMerge w:val="continue"/>
            <w:tcBorders>
              <w:left w:val="single" w:color="000000" w:sz="4" w:space="0"/>
              <w:right w:val="single" w:color="000000" w:sz="4" w:space="0"/>
            </w:tcBorders>
            <w:noWrap/>
            <w:vAlign w:val="center"/>
          </w:tcPr>
          <w:p w14:paraId="2DF36B9C">
            <w:pPr>
              <w:keepNext w:val="0"/>
              <w:keepLines w:val="0"/>
              <w:widowControl/>
              <w:suppressLineNumbers w:val="0"/>
              <w:jc w:val="center"/>
              <w:textAlignment w:val="center"/>
              <w:rPr>
                <w:rFonts w:hint="eastAsia" w:ascii="国标仿宋" w:hAnsi="国标仿宋" w:eastAsia="国标仿宋" w:cs="国标仿宋"/>
                <w:i w:val="0"/>
                <w:color w:val="auto"/>
                <w:sz w:val="18"/>
                <w:szCs w:val="18"/>
                <w:highlight w:val="none"/>
                <w:u w:val="none"/>
              </w:rPr>
            </w:pP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492D04D1">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测斜管</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14:paraId="217DCF4B">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ABS高精度测斜管：外径70mm，壁厚4.2mm，壁厚偏差≤14%，导槽宽4.5mm，导槽深2.2mm，导槽夹角90°±0.2°</w:t>
            </w:r>
          </w:p>
        </w:tc>
      </w:tr>
      <w:tr w14:paraId="3042C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227" w:type="dxa"/>
            <w:vMerge w:val="continue"/>
            <w:tcBorders>
              <w:left w:val="single" w:color="000000" w:sz="4" w:space="0"/>
              <w:bottom w:val="single" w:color="000000" w:sz="4" w:space="0"/>
              <w:right w:val="single" w:color="000000" w:sz="4" w:space="0"/>
            </w:tcBorders>
            <w:noWrap/>
            <w:vAlign w:val="center"/>
          </w:tcPr>
          <w:p w14:paraId="6DBA5699">
            <w:pPr>
              <w:keepNext w:val="0"/>
              <w:keepLines w:val="0"/>
              <w:widowControl/>
              <w:suppressLineNumbers w:val="0"/>
              <w:jc w:val="center"/>
              <w:textAlignment w:val="center"/>
              <w:rPr>
                <w:rFonts w:hint="eastAsia" w:ascii="国标仿宋" w:hAnsi="国标仿宋" w:eastAsia="国标仿宋" w:cs="国标仿宋"/>
                <w:i w:val="0"/>
                <w:color w:val="auto"/>
                <w:sz w:val="18"/>
                <w:szCs w:val="18"/>
                <w:highlight w:val="none"/>
                <w:u w:val="none"/>
              </w:rPr>
            </w:pP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48970161">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固定测斜仪</w:t>
            </w:r>
          </w:p>
        </w:tc>
        <w:tc>
          <w:tcPr>
            <w:tcW w:w="4906" w:type="dxa"/>
            <w:tcBorders>
              <w:top w:val="single" w:color="000000" w:sz="4" w:space="0"/>
              <w:left w:val="single" w:color="000000" w:sz="4" w:space="0"/>
              <w:bottom w:val="single" w:color="000000" w:sz="4" w:space="0"/>
              <w:right w:val="single" w:color="000000" w:sz="4" w:space="0"/>
            </w:tcBorders>
            <w:noWrap/>
            <w:vAlign w:val="center"/>
          </w:tcPr>
          <w:p w14:paraId="2AC72DF0">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范围±15°，灵敏度9"，测量精度0.02%F.S</w:t>
            </w:r>
          </w:p>
        </w:tc>
      </w:tr>
      <w:tr w14:paraId="5EF9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227" w:type="dxa"/>
            <w:tcBorders>
              <w:top w:val="single" w:color="000000" w:sz="4" w:space="0"/>
              <w:left w:val="single" w:color="000000" w:sz="4" w:space="0"/>
              <w:bottom w:val="single" w:color="000000" w:sz="4" w:space="0"/>
              <w:right w:val="single" w:color="000000" w:sz="4" w:space="0"/>
            </w:tcBorders>
            <w:noWrap/>
            <w:vAlign w:val="center"/>
          </w:tcPr>
          <w:p w14:paraId="79C81629">
            <w:pPr>
              <w:keepNext w:val="0"/>
              <w:keepLines w:val="0"/>
              <w:widowControl/>
              <w:suppressLineNumbers w:val="0"/>
              <w:jc w:val="center"/>
              <w:textAlignment w:val="center"/>
              <w:rPr>
                <w:rFonts w:hint="eastAsia" w:ascii="国标仿宋" w:hAnsi="国标仿宋" w:eastAsia="国标仿宋" w:cs="国标仿宋"/>
                <w:b/>
                <w:i w:val="0"/>
                <w:color w:val="auto"/>
                <w:sz w:val="18"/>
                <w:szCs w:val="18"/>
                <w:highlight w:val="none"/>
                <w:u w:val="none"/>
              </w:rPr>
            </w:pPr>
            <w:r>
              <w:rPr>
                <w:rFonts w:hint="eastAsia" w:ascii="国标仿宋" w:hAnsi="国标仿宋" w:eastAsia="国标仿宋" w:cs="国标仿宋"/>
                <w:b/>
                <w:i w:val="0"/>
                <w:color w:val="auto"/>
                <w:sz w:val="18"/>
                <w:szCs w:val="18"/>
                <w:highlight w:val="none"/>
                <w:u w:val="none"/>
              </w:rPr>
              <w:t>倾斜监测</w:t>
            </w: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4E44F781">
            <w:pPr>
              <w:keepNext w:val="0"/>
              <w:keepLines w:val="0"/>
              <w:widowControl/>
              <w:suppressLineNumbers w:val="0"/>
              <w:jc w:val="left"/>
              <w:textAlignment w:val="center"/>
              <w:rPr>
                <w:rFonts w:hint="eastAsia" w:asciiTheme="majorEastAsia" w:hAnsiTheme="majorEastAsia" w:eastAsiaTheme="majorEastAsia" w:cstheme="majorEastAsia"/>
                <w:b/>
                <w:i w:val="0"/>
                <w:color w:val="auto"/>
                <w:sz w:val="21"/>
                <w:szCs w:val="21"/>
                <w:highlight w:val="none"/>
                <w:u w:val="none"/>
              </w:rPr>
            </w:pPr>
            <w:r>
              <w:rPr>
                <w:rFonts w:hint="eastAsia" w:asciiTheme="majorEastAsia" w:hAnsiTheme="majorEastAsia" w:eastAsiaTheme="majorEastAsia" w:cstheme="majorEastAsia"/>
                <w:b/>
                <w:i w:val="0"/>
                <w:color w:val="auto"/>
                <w:kern w:val="0"/>
                <w:sz w:val="21"/>
                <w:szCs w:val="21"/>
                <w:highlight w:val="none"/>
                <w:u w:val="none"/>
                <w:lang w:val="en-US" w:eastAsia="zh-CN" w:bidi="ar"/>
              </w:rPr>
              <w:t>倾角计</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14:paraId="2DE6E16B">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范围</w:t>
            </w:r>
            <w:r>
              <w:rPr>
                <w:rStyle w:val="267"/>
                <w:rFonts w:hint="eastAsia" w:asciiTheme="majorEastAsia" w:hAnsiTheme="majorEastAsia" w:eastAsiaTheme="majorEastAsia" w:cstheme="majorEastAsia"/>
                <w:color w:val="auto"/>
                <w:sz w:val="21"/>
                <w:szCs w:val="21"/>
                <w:highlight w:val="none"/>
                <w:lang w:val="en-US" w:eastAsia="zh-CN" w:bidi="ar"/>
              </w:rPr>
              <w:t>±15°</w:t>
            </w:r>
            <w:r>
              <w:rPr>
                <w:rStyle w:val="288"/>
                <w:rFonts w:hint="eastAsia" w:asciiTheme="majorEastAsia" w:hAnsiTheme="majorEastAsia" w:eastAsiaTheme="majorEastAsia" w:cstheme="majorEastAsia"/>
                <w:color w:val="auto"/>
                <w:sz w:val="21"/>
                <w:szCs w:val="21"/>
                <w:highlight w:val="none"/>
                <w:lang w:val="en-US" w:eastAsia="zh-CN" w:bidi="ar"/>
              </w:rPr>
              <w:t>，分辨率</w:t>
            </w:r>
            <w:r>
              <w:rPr>
                <w:rStyle w:val="267"/>
                <w:rFonts w:hint="eastAsia" w:asciiTheme="majorEastAsia" w:hAnsiTheme="majorEastAsia" w:eastAsiaTheme="majorEastAsia" w:cstheme="majorEastAsia"/>
                <w:color w:val="auto"/>
                <w:sz w:val="21"/>
                <w:szCs w:val="21"/>
                <w:highlight w:val="none"/>
                <w:lang w:val="en-US" w:eastAsia="zh-CN" w:bidi="ar"/>
              </w:rPr>
              <w:t>0.0001°</w:t>
            </w:r>
          </w:p>
        </w:tc>
      </w:tr>
      <w:tr w14:paraId="365F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227" w:type="dxa"/>
            <w:tcBorders>
              <w:top w:val="single" w:color="000000" w:sz="4" w:space="0"/>
              <w:left w:val="single" w:color="000000" w:sz="4" w:space="0"/>
              <w:bottom w:val="single" w:color="000000" w:sz="4" w:space="0"/>
              <w:right w:val="single" w:color="000000" w:sz="4" w:space="0"/>
            </w:tcBorders>
            <w:noWrap/>
            <w:vAlign w:val="center"/>
          </w:tcPr>
          <w:p w14:paraId="70AE7E2F">
            <w:pPr>
              <w:keepNext w:val="0"/>
              <w:keepLines w:val="0"/>
              <w:widowControl/>
              <w:suppressLineNumbers w:val="0"/>
              <w:jc w:val="center"/>
              <w:textAlignment w:val="center"/>
              <w:rPr>
                <w:rFonts w:hint="eastAsia" w:ascii="国标仿宋" w:hAnsi="国标仿宋" w:eastAsia="国标仿宋" w:cs="国标仿宋"/>
                <w:b/>
                <w:i w:val="0"/>
                <w:color w:val="auto"/>
                <w:sz w:val="18"/>
                <w:szCs w:val="18"/>
                <w:highlight w:val="none"/>
                <w:u w:val="none"/>
              </w:rPr>
            </w:pPr>
            <w:r>
              <w:rPr>
                <w:rFonts w:hint="eastAsia" w:ascii="国标仿宋" w:hAnsi="国标仿宋" w:eastAsia="国标仿宋" w:cs="国标仿宋"/>
                <w:b/>
                <w:i w:val="0"/>
                <w:color w:val="auto"/>
                <w:kern w:val="0"/>
                <w:sz w:val="18"/>
                <w:szCs w:val="18"/>
                <w:highlight w:val="none"/>
                <w:u w:val="none"/>
                <w:lang w:val="en-US" w:eastAsia="zh-CN" w:bidi="ar"/>
              </w:rPr>
              <w:t>裂缝</w:t>
            </w:r>
            <w:r>
              <w:rPr>
                <w:rFonts w:hint="eastAsia" w:ascii="国标仿宋" w:hAnsi="国标仿宋" w:eastAsia="国标仿宋" w:cs="国标仿宋"/>
                <w:b/>
                <w:i w:val="0"/>
                <w:color w:val="auto"/>
                <w:sz w:val="18"/>
                <w:szCs w:val="18"/>
                <w:highlight w:val="none"/>
                <w:u w:val="none"/>
              </w:rPr>
              <w:t>监测</w:t>
            </w: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6541B155">
            <w:pPr>
              <w:keepNext w:val="0"/>
              <w:keepLines w:val="0"/>
              <w:widowControl/>
              <w:suppressLineNumbers w:val="0"/>
              <w:jc w:val="left"/>
              <w:textAlignment w:val="center"/>
              <w:rPr>
                <w:rFonts w:hint="eastAsia" w:asciiTheme="majorEastAsia" w:hAnsiTheme="majorEastAsia" w:eastAsiaTheme="majorEastAsia" w:cstheme="majorEastAsia"/>
                <w:b/>
                <w:i w:val="0"/>
                <w:color w:val="auto"/>
                <w:sz w:val="21"/>
                <w:szCs w:val="21"/>
                <w:highlight w:val="none"/>
                <w:u w:val="none"/>
              </w:rPr>
            </w:pPr>
            <w:r>
              <w:rPr>
                <w:rFonts w:hint="eastAsia" w:asciiTheme="majorEastAsia" w:hAnsiTheme="majorEastAsia" w:eastAsiaTheme="majorEastAsia" w:cstheme="majorEastAsia"/>
                <w:b/>
                <w:i w:val="0"/>
                <w:color w:val="auto"/>
                <w:kern w:val="0"/>
                <w:sz w:val="21"/>
                <w:szCs w:val="21"/>
                <w:highlight w:val="none"/>
                <w:u w:val="none"/>
                <w:lang w:val="en-US" w:eastAsia="zh-CN" w:bidi="ar"/>
              </w:rPr>
              <w:t>裂缝计</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14:paraId="2DE71418">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范围</w:t>
            </w:r>
            <w:r>
              <w:rPr>
                <w:rStyle w:val="267"/>
                <w:rFonts w:hint="eastAsia" w:asciiTheme="majorEastAsia" w:hAnsiTheme="majorEastAsia" w:eastAsiaTheme="majorEastAsia" w:cstheme="majorEastAsia"/>
                <w:color w:val="auto"/>
                <w:sz w:val="21"/>
                <w:szCs w:val="21"/>
                <w:highlight w:val="none"/>
                <w:lang w:val="en-US" w:eastAsia="zh-CN" w:bidi="ar"/>
              </w:rPr>
              <w:t>0~50mm</w:t>
            </w:r>
            <w:r>
              <w:rPr>
                <w:rStyle w:val="288"/>
                <w:rFonts w:hint="eastAsia" w:asciiTheme="majorEastAsia" w:hAnsiTheme="majorEastAsia" w:eastAsiaTheme="majorEastAsia" w:cstheme="majorEastAsia"/>
                <w:color w:val="auto"/>
                <w:sz w:val="21"/>
                <w:szCs w:val="21"/>
                <w:highlight w:val="none"/>
                <w:lang w:val="en-US" w:eastAsia="zh-CN" w:bidi="ar"/>
              </w:rPr>
              <w:t>，灵敏度</w:t>
            </w:r>
            <w:r>
              <w:rPr>
                <w:rStyle w:val="267"/>
                <w:rFonts w:hint="eastAsia" w:asciiTheme="majorEastAsia" w:hAnsiTheme="majorEastAsia" w:eastAsiaTheme="majorEastAsia" w:cstheme="majorEastAsia"/>
                <w:color w:val="auto"/>
                <w:sz w:val="21"/>
                <w:szCs w:val="21"/>
                <w:highlight w:val="none"/>
                <w:lang w:val="en-US" w:eastAsia="zh-CN" w:bidi="ar"/>
              </w:rPr>
              <w:t>0.02mm</w:t>
            </w:r>
            <w:r>
              <w:rPr>
                <w:rStyle w:val="288"/>
                <w:rFonts w:hint="eastAsia" w:asciiTheme="majorEastAsia" w:hAnsiTheme="majorEastAsia" w:eastAsiaTheme="majorEastAsia" w:cstheme="majorEastAsia"/>
                <w:color w:val="auto"/>
                <w:sz w:val="21"/>
                <w:szCs w:val="21"/>
                <w:highlight w:val="none"/>
                <w:lang w:val="en-US" w:eastAsia="zh-CN" w:bidi="ar"/>
              </w:rPr>
              <w:t>，精度</w:t>
            </w:r>
            <w:r>
              <w:rPr>
                <w:rStyle w:val="267"/>
                <w:rFonts w:hint="eastAsia" w:asciiTheme="majorEastAsia" w:hAnsiTheme="majorEastAsia" w:eastAsiaTheme="majorEastAsia" w:cstheme="majorEastAsia"/>
                <w:color w:val="auto"/>
                <w:sz w:val="21"/>
                <w:szCs w:val="21"/>
                <w:highlight w:val="none"/>
                <w:lang w:val="en-US" w:eastAsia="zh-CN" w:bidi="ar"/>
              </w:rPr>
              <w:t>0.1%F.S</w:t>
            </w:r>
          </w:p>
        </w:tc>
      </w:tr>
      <w:tr w14:paraId="1BF4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227" w:type="dxa"/>
            <w:tcBorders>
              <w:top w:val="single" w:color="000000" w:sz="4" w:space="0"/>
              <w:left w:val="single" w:color="000000" w:sz="4" w:space="0"/>
              <w:bottom w:val="single" w:color="000000" w:sz="4" w:space="0"/>
              <w:right w:val="single" w:color="000000" w:sz="4" w:space="0"/>
            </w:tcBorders>
            <w:noWrap/>
            <w:vAlign w:val="center"/>
          </w:tcPr>
          <w:p w14:paraId="792BC451">
            <w:pPr>
              <w:keepNext w:val="0"/>
              <w:keepLines w:val="0"/>
              <w:widowControl/>
              <w:suppressLineNumbers w:val="0"/>
              <w:jc w:val="center"/>
              <w:textAlignment w:val="center"/>
              <w:rPr>
                <w:rFonts w:hint="eastAsia" w:ascii="国标仿宋" w:hAnsi="国标仿宋" w:eastAsia="国标仿宋" w:cs="国标仿宋"/>
                <w:b/>
                <w:i w:val="0"/>
                <w:color w:val="auto"/>
                <w:sz w:val="18"/>
                <w:szCs w:val="18"/>
                <w:highlight w:val="none"/>
                <w:u w:val="none"/>
              </w:rPr>
            </w:pP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558D8239">
            <w:pPr>
              <w:keepNext w:val="0"/>
              <w:keepLines w:val="0"/>
              <w:widowControl/>
              <w:suppressLineNumbers w:val="0"/>
              <w:jc w:val="left"/>
              <w:textAlignment w:val="center"/>
              <w:rPr>
                <w:rFonts w:hint="eastAsia" w:asciiTheme="majorEastAsia" w:hAnsiTheme="majorEastAsia" w:eastAsiaTheme="majorEastAsia" w:cstheme="majorEastAsia"/>
                <w:b/>
                <w:i w:val="0"/>
                <w:color w:val="auto"/>
                <w:sz w:val="21"/>
                <w:szCs w:val="21"/>
                <w:highlight w:val="none"/>
                <w:u w:val="none"/>
              </w:rPr>
            </w:pPr>
            <w:r>
              <w:rPr>
                <w:rFonts w:hint="eastAsia" w:asciiTheme="majorEastAsia" w:hAnsiTheme="majorEastAsia" w:eastAsiaTheme="majorEastAsia" w:cstheme="majorEastAsia"/>
                <w:b/>
                <w:i w:val="0"/>
                <w:color w:val="auto"/>
                <w:kern w:val="0"/>
                <w:sz w:val="21"/>
                <w:szCs w:val="21"/>
                <w:highlight w:val="none"/>
                <w:u w:val="none"/>
                <w:lang w:val="en-US" w:eastAsia="zh-CN" w:bidi="ar"/>
              </w:rPr>
              <w:t>采集仪</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14:paraId="008D1FE6">
            <w:pPr>
              <w:rPr>
                <w:rFonts w:hint="eastAsia" w:asciiTheme="majorEastAsia" w:hAnsiTheme="majorEastAsia" w:eastAsiaTheme="majorEastAsia" w:cstheme="majorEastAsia"/>
                <w:b/>
                <w:i w:val="0"/>
                <w:color w:val="auto"/>
                <w:sz w:val="21"/>
                <w:szCs w:val="21"/>
                <w:highlight w:val="none"/>
                <w:u w:val="none"/>
              </w:rPr>
            </w:pPr>
          </w:p>
        </w:tc>
      </w:tr>
      <w:tr w14:paraId="6B29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227" w:type="dxa"/>
            <w:tcBorders>
              <w:top w:val="single" w:color="000000" w:sz="4" w:space="0"/>
              <w:left w:val="single" w:color="000000" w:sz="4" w:space="0"/>
              <w:bottom w:val="single" w:color="000000" w:sz="4" w:space="0"/>
              <w:right w:val="single" w:color="000000" w:sz="4" w:space="0"/>
            </w:tcBorders>
            <w:noWrap/>
            <w:vAlign w:val="center"/>
          </w:tcPr>
          <w:p w14:paraId="7074DECB">
            <w:pPr>
              <w:keepNext w:val="0"/>
              <w:keepLines w:val="0"/>
              <w:widowControl/>
              <w:suppressLineNumbers w:val="0"/>
              <w:jc w:val="center"/>
              <w:textAlignment w:val="center"/>
              <w:rPr>
                <w:rFonts w:hint="eastAsia" w:ascii="国标仿宋" w:hAnsi="国标仿宋" w:eastAsia="国标仿宋" w:cs="国标仿宋"/>
                <w:i w:val="0"/>
                <w:color w:val="auto"/>
                <w:sz w:val="18"/>
                <w:szCs w:val="18"/>
                <w:highlight w:val="none"/>
                <w:u w:val="none"/>
              </w:rPr>
            </w:pP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485C318F">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MCU采集模块</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14:paraId="3C842B01">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16通道，通信接口RS485、USB、WIFI；通信方式：RS485\LAN\北斗卫星</w:t>
            </w:r>
          </w:p>
        </w:tc>
      </w:tr>
      <w:tr w14:paraId="633F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227" w:type="dxa"/>
            <w:tcBorders>
              <w:top w:val="single" w:color="000000" w:sz="4" w:space="0"/>
              <w:left w:val="single" w:color="000000" w:sz="4" w:space="0"/>
              <w:bottom w:val="single" w:color="000000" w:sz="4" w:space="0"/>
              <w:right w:val="single" w:color="000000" w:sz="4" w:space="0"/>
            </w:tcBorders>
            <w:noWrap/>
            <w:vAlign w:val="center"/>
          </w:tcPr>
          <w:p w14:paraId="25DE8134">
            <w:pPr>
              <w:keepNext w:val="0"/>
              <w:keepLines w:val="0"/>
              <w:widowControl/>
              <w:suppressLineNumbers w:val="0"/>
              <w:jc w:val="center"/>
              <w:textAlignment w:val="center"/>
              <w:rPr>
                <w:rFonts w:hint="eastAsia" w:ascii="国标仿宋" w:hAnsi="国标仿宋" w:eastAsia="国标仿宋" w:cs="国标仿宋"/>
                <w:i w:val="0"/>
                <w:color w:val="auto"/>
                <w:sz w:val="18"/>
                <w:szCs w:val="18"/>
                <w:highlight w:val="none"/>
                <w:u w:val="none"/>
              </w:rPr>
            </w:pP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064F18F4">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系统集成</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14:paraId="65023576">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GNSS、固定测斜仪计、裂缝及、倾角计等监测设备系统集成</w:t>
            </w:r>
          </w:p>
        </w:tc>
      </w:tr>
      <w:tr w14:paraId="3C98A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227" w:type="dxa"/>
            <w:tcBorders>
              <w:top w:val="single" w:color="000000" w:sz="4" w:space="0"/>
              <w:left w:val="single" w:color="000000" w:sz="4" w:space="0"/>
              <w:bottom w:val="single" w:color="000000" w:sz="4" w:space="0"/>
              <w:right w:val="single" w:color="000000" w:sz="4" w:space="0"/>
            </w:tcBorders>
            <w:noWrap/>
            <w:vAlign w:val="center"/>
          </w:tcPr>
          <w:p w14:paraId="669192C1">
            <w:pPr>
              <w:keepNext w:val="0"/>
              <w:keepLines w:val="0"/>
              <w:widowControl/>
              <w:suppressLineNumbers w:val="0"/>
              <w:jc w:val="center"/>
              <w:textAlignment w:val="center"/>
              <w:rPr>
                <w:rFonts w:hint="eastAsia" w:ascii="国标仿宋" w:hAnsi="国标仿宋" w:eastAsia="国标仿宋" w:cs="国标仿宋"/>
                <w:b/>
                <w:i w:val="0"/>
                <w:color w:val="auto"/>
                <w:sz w:val="18"/>
                <w:szCs w:val="18"/>
                <w:highlight w:val="none"/>
                <w:u w:val="none"/>
              </w:rPr>
            </w:pPr>
          </w:p>
        </w:tc>
        <w:tc>
          <w:tcPr>
            <w:tcW w:w="2686" w:type="dxa"/>
            <w:tcBorders>
              <w:top w:val="single" w:color="000000" w:sz="4" w:space="0"/>
              <w:left w:val="single" w:color="000000" w:sz="4" w:space="0"/>
              <w:bottom w:val="single" w:color="000000" w:sz="4" w:space="0"/>
              <w:right w:val="single" w:color="000000" w:sz="4" w:space="0"/>
            </w:tcBorders>
            <w:noWrap/>
            <w:vAlign w:val="center"/>
          </w:tcPr>
          <w:p w14:paraId="5849C896">
            <w:pPr>
              <w:keepNext w:val="0"/>
              <w:keepLines w:val="0"/>
              <w:widowControl/>
              <w:suppressLineNumbers w:val="0"/>
              <w:jc w:val="left"/>
              <w:textAlignment w:val="center"/>
              <w:rPr>
                <w:rFonts w:hint="eastAsia" w:asciiTheme="majorEastAsia" w:hAnsiTheme="majorEastAsia" w:eastAsiaTheme="majorEastAsia" w:cstheme="majorEastAsia"/>
                <w:b/>
                <w:i w:val="0"/>
                <w:color w:val="auto"/>
                <w:sz w:val="21"/>
                <w:szCs w:val="21"/>
                <w:highlight w:val="none"/>
                <w:u w:val="none"/>
              </w:rPr>
            </w:pPr>
            <w:r>
              <w:rPr>
                <w:rFonts w:hint="eastAsia" w:asciiTheme="majorEastAsia" w:hAnsiTheme="majorEastAsia" w:eastAsiaTheme="majorEastAsia" w:cstheme="majorEastAsia"/>
                <w:b/>
                <w:i w:val="0"/>
                <w:color w:val="auto"/>
                <w:kern w:val="0"/>
                <w:sz w:val="21"/>
                <w:szCs w:val="21"/>
                <w:highlight w:val="none"/>
                <w:u w:val="none"/>
                <w:lang w:val="en-US" w:eastAsia="zh-CN" w:bidi="ar"/>
              </w:rPr>
              <w:t>辅材</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14:paraId="55A226AE">
            <w:pPr>
              <w:rPr>
                <w:rFonts w:hint="eastAsia" w:asciiTheme="majorEastAsia" w:hAnsiTheme="majorEastAsia" w:eastAsiaTheme="majorEastAsia" w:cstheme="majorEastAsia"/>
                <w:i w:val="0"/>
                <w:color w:val="auto"/>
                <w:sz w:val="21"/>
                <w:szCs w:val="21"/>
                <w:highlight w:val="none"/>
                <w:u w:val="none"/>
              </w:rPr>
            </w:pPr>
          </w:p>
        </w:tc>
      </w:tr>
      <w:tr w14:paraId="4F180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227" w:type="dxa"/>
            <w:tcBorders>
              <w:top w:val="single" w:color="000000" w:sz="4" w:space="0"/>
              <w:left w:val="single" w:color="000000" w:sz="4" w:space="0"/>
              <w:bottom w:val="single" w:color="000000" w:sz="4" w:space="0"/>
              <w:right w:val="single" w:color="000000" w:sz="4" w:space="0"/>
            </w:tcBorders>
            <w:noWrap/>
            <w:vAlign w:val="center"/>
          </w:tcPr>
          <w:p w14:paraId="1E535016">
            <w:pPr>
              <w:keepNext w:val="0"/>
              <w:keepLines w:val="0"/>
              <w:widowControl/>
              <w:suppressLineNumbers w:val="0"/>
              <w:jc w:val="center"/>
              <w:textAlignment w:val="center"/>
              <w:rPr>
                <w:rFonts w:hint="eastAsia" w:ascii="国标仿宋" w:hAnsi="国标仿宋" w:eastAsia="国标仿宋" w:cs="国标仿宋"/>
                <w:i w:val="0"/>
                <w:color w:val="auto"/>
                <w:sz w:val="18"/>
                <w:szCs w:val="18"/>
                <w:highlight w:val="none"/>
                <w:u w:val="none"/>
              </w:rPr>
            </w:pP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550C3FB4">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供电系统</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14:paraId="732AF2B4">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4个重要断面，太阳能板300W、铅酸蓄电池12V/250AH、充电控制器、立杆</w:t>
            </w:r>
          </w:p>
        </w:tc>
      </w:tr>
      <w:tr w14:paraId="7B26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227" w:type="dxa"/>
            <w:tcBorders>
              <w:top w:val="single" w:color="000000" w:sz="4" w:space="0"/>
              <w:left w:val="single" w:color="000000" w:sz="4" w:space="0"/>
              <w:bottom w:val="single" w:color="000000" w:sz="4" w:space="0"/>
              <w:right w:val="single" w:color="000000" w:sz="4" w:space="0"/>
            </w:tcBorders>
            <w:noWrap/>
            <w:vAlign w:val="center"/>
          </w:tcPr>
          <w:p w14:paraId="096C4DE5">
            <w:pPr>
              <w:keepNext w:val="0"/>
              <w:keepLines w:val="0"/>
              <w:widowControl/>
              <w:suppressLineNumbers w:val="0"/>
              <w:jc w:val="center"/>
              <w:textAlignment w:val="center"/>
              <w:rPr>
                <w:rFonts w:hint="eastAsia" w:ascii="国标仿宋" w:hAnsi="国标仿宋" w:eastAsia="国标仿宋" w:cs="国标仿宋"/>
                <w:i w:val="0"/>
                <w:color w:val="auto"/>
                <w:sz w:val="18"/>
                <w:szCs w:val="18"/>
                <w:highlight w:val="none"/>
                <w:u w:val="none"/>
              </w:rPr>
            </w:pP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09094EB9">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采集箱</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14:paraId="5FCB858F">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4个重要断面，满足项目需求</w:t>
            </w:r>
          </w:p>
        </w:tc>
      </w:tr>
      <w:tr w14:paraId="58902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227" w:type="dxa"/>
            <w:tcBorders>
              <w:top w:val="single" w:color="000000" w:sz="4" w:space="0"/>
              <w:left w:val="single" w:color="000000" w:sz="4" w:space="0"/>
              <w:bottom w:val="single" w:color="000000" w:sz="4" w:space="0"/>
              <w:right w:val="single" w:color="000000" w:sz="4" w:space="0"/>
            </w:tcBorders>
            <w:noWrap/>
            <w:vAlign w:val="center"/>
          </w:tcPr>
          <w:p w14:paraId="1F9DFCF9">
            <w:pPr>
              <w:keepNext w:val="0"/>
              <w:keepLines w:val="0"/>
              <w:widowControl/>
              <w:suppressLineNumbers w:val="0"/>
              <w:jc w:val="center"/>
              <w:textAlignment w:val="center"/>
              <w:rPr>
                <w:rFonts w:hint="eastAsia" w:ascii="国标仿宋" w:hAnsi="国标仿宋" w:eastAsia="国标仿宋" w:cs="国标仿宋"/>
                <w:i w:val="0"/>
                <w:color w:val="auto"/>
                <w:sz w:val="18"/>
                <w:szCs w:val="18"/>
                <w:highlight w:val="none"/>
                <w:u w:val="none"/>
              </w:rPr>
            </w:pP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185FAE06">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四芯电缆</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14:paraId="1CD4FA58">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水工专用电缆</w:t>
            </w:r>
          </w:p>
        </w:tc>
      </w:tr>
      <w:tr w14:paraId="2A2E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27" w:type="dxa"/>
            <w:tcBorders>
              <w:top w:val="single" w:color="000000" w:sz="4" w:space="0"/>
              <w:left w:val="single" w:color="000000" w:sz="4" w:space="0"/>
              <w:bottom w:val="single" w:color="000000" w:sz="4" w:space="0"/>
              <w:right w:val="single" w:color="000000" w:sz="4" w:space="0"/>
            </w:tcBorders>
            <w:noWrap/>
            <w:vAlign w:val="center"/>
          </w:tcPr>
          <w:p w14:paraId="4E9A0DEE">
            <w:pPr>
              <w:keepNext w:val="0"/>
              <w:keepLines w:val="0"/>
              <w:widowControl/>
              <w:suppressLineNumbers w:val="0"/>
              <w:jc w:val="center"/>
              <w:textAlignment w:val="center"/>
              <w:rPr>
                <w:rFonts w:hint="eastAsia" w:ascii="国标仿宋" w:hAnsi="国标仿宋" w:eastAsia="国标仿宋" w:cs="国标仿宋"/>
                <w:i w:val="0"/>
                <w:color w:val="auto"/>
                <w:sz w:val="18"/>
                <w:szCs w:val="18"/>
                <w:highlight w:val="none"/>
                <w:u w:val="none"/>
              </w:rPr>
            </w:pP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7C06BF50">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保护管</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14:paraId="147643C7">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PVC管外径50*厚度2.0mm</w:t>
            </w:r>
          </w:p>
        </w:tc>
      </w:tr>
      <w:tr w14:paraId="4786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227" w:type="dxa"/>
            <w:vMerge w:val="restart"/>
            <w:tcBorders>
              <w:top w:val="single" w:color="000000" w:sz="4" w:space="0"/>
              <w:left w:val="single" w:color="000000" w:sz="4" w:space="0"/>
              <w:right w:val="single" w:color="000000" w:sz="4" w:space="0"/>
            </w:tcBorders>
            <w:noWrap/>
            <w:vAlign w:val="center"/>
          </w:tcPr>
          <w:p w14:paraId="4E7024D2">
            <w:pPr>
              <w:keepNext w:val="0"/>
              <w:keepLines w:val="0"/>
              <w:widowControl/>
              <w:suppressLineNumbers w:val="0"/>
              <w:jc w:val="center"/>
              <w:textAlignment w:val="center"/>
              <w:rPr>
                <w:rFonts w:hint="eastAsia" w:ascii="国标仿宋" w:hAnsi="国标仿宋" w:eastAsia="国标仿宋" w:cs="国标仿宋"/>
                <w:b/>
                <w:bCs/>
                <w:i w:val="0"/>
                <w:color w:val="auto"/>
                <w:kern w:val="2"/>
                <w:sz w:val="18"/>
                <w:szCs w:val="18"/>
                <w:highlight w:val="none"/>
                <w:u w:val="none"/>
                <w:lang w:val="en-US" w:eastAsia="zh-CN" w:bidi="ar-SA"/>
              </w:rPr>
            </w:pPr>
            <w:r>
              <w:rPr>
                <w:rFonts w:hint="eastAsia" w:ascii="国标仿宋" w:hAnsi="国标仿宋" w:eastAsia="国标仿宋" w:cs="国标仿宋"/>
                <w:b/>
                <w:bCs/>
                <w:i w:val="0"/>
                <w:color w:val="auto"/>
                <w:kern w:val="0"/>
                <w:sz w:val="18"/>
                <w:szCs w:val="18"/>
                <w:highlight w:val="none"/>
                <w:u w:val="none"/>
                <w:lang w:val="en-US" w:eastAsia="zh-CN" w:bidi="ar"/>
              </w:rPr>
              <w:t>监测服务</w:t>
            </w:r>
          </w:p>
        </w:tc>
        <w:tc>
          <w:tcPr>
            <w:tcW w:w="2686" w:type="dxa"/>
            <w:tcBorders>
              <w:top w:val="single" w:color="000000" w:sz="4" w:space="0"/>
              <w:left w:val="single" w:color="000000" w:sz="4" w:space="0"/>
              <w:bottom w:val="single" w:color="000000" w:sz="4" w:space="0"/>
              <w:right w:val="single" w:color="000000" w:sz="4" w:space="0"/>
            </w:tcBorders>
            <w:noWrap w:val="0"/>
            <w:vAlign w:val="center"/>
          </w:tcPr>
          <w:p w14:paraId="6908E0D3">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人工校核</w:t>
            </w:r>
          </w:p>
        </w:tc>
        <w:tc>
          <w:tcPr>
            <w:tcW w:w="4906" w:type="dxa"/>
            <w:tcBorders>
              <w:top w:val="single" w:color="000000" w:sz="4" w:space="0"/>
              <w:left w:val="single" w:color="000000" w:sz="4" w:space="0"/>
              <w:bottom w:val="single" w:color="000000" w:sz="4" w:space="0"/>
              <w:right w:val="single" w:color="000000" w:sz="4" w:space="0"/>
            </w:tcBorders>
            <w:noWrap/>
            <w:vAlign w:val="center"/>
          </w:tcPr>
          <w:p w14:paraId="68B062F6">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自动化监测点每年人工校核1次</w:t>
            </w:r>
          </w:p>
        </w:tc>
      </w:tr>
      <w:tr w14:paraId="3E3B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227" w:type="dxa"/>
            <w:vMerge w:val="continue"/>
            <w:tcBorders>
              <w:left w:val="single" w:color="000000" w:sz="4" w:space="0"/>
              <w:right w:val="single" w:color="000000" w:sz="4" w:space="0"/>
            </w:tcBorders>
            <w:shd w:val="clear" w:color="auto" w:fill="auto"/>
            <w:noWrap/>
            <w:vAlign w:val="center"/>
          </w:tcPr>
          <w:p w14:paraId="75321634">
            <w:pPr>
              <w:keepNext w:val="0"/>
              <w:keepLines w:val="0"/>
              <w:widowControl/>
              <w:suppressLineNumbers w:val="0"/>
              <w:jc w:val="center"/>
              <w:textAlignment w:val="center"/>
              <w:rPr>
                <w:rFonts w:hint="eastAsia" w:ascii="国标仿宋" w:hAnsi="国标仿宋" w:eastAsia="国标仿宋" w:cs="国标仿宋"/>
                <w:i w:val="0"/>
                <w:color w:val="auto"/>
                <w:sz w:val="18"/>
                <w:szCs w:val="18"/>
                <w:highlight w:val="none"/>
                <w:u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D1069">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自动化监测数据分析、报告编制</w:t>
            </w:r>
          </w:p>
        </w:tc>
        <w:tc>
          <w:tcPr>
            <w:tcW w:w="4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4E5C4">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监测数据分析，报告整理等</w:t>
            </w:r>
          </w:p>
        </w:tc>
      </w:tr>
      <w:tr w14:paraId="49FF5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227" w:type="dxa"/>
            <w:vMerge w:val="continue"/>
            <w:tcBorders>
              <w:left w:val="single" w:color="000000" w:sz="4" w:space="0"/>
              <w:bottom w:val="single" w:color="000000" w:sz="4" w:space="0"/>
              <w:right w:val="single" w:color="000000" w:sz="4" w:space="0"/>
            </w:tcBorders>
            <w:shd w:val="clear" w:color="auto" w:fill="auto"/>
            <w:noWrap/>
            <w:vAlign w:val="center"/>
          </w:tcPr>
          <w:p w14:paraId="52D79D33">
            <w:pPr>
              <w:keepNext w:val="0"/>
              <w:keepLines w:val="0"/>
              <w:widowControl/>
              <w:suppressLineNumbers w:val="0"/>
              <w:jc w:val="center"/>
              <w:textAlignment w:val="center"/>
              <w:rPr>
                <w:rFonts w:hint="eastAsia" w:ascii="国标仿宋" w:hAnsi="国标仿宋" w:eastAsia="国标仿宋" w:cs="国标仿宋"/>
                <w:i w:val="0"/>
                <w:color w:val="auto"/>
                <w:sz w:val="18"/>
                <w:szCs w:val="18"/>
                <w:highlight w:val="none"/>
                <w:u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23580">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监测设备、系统运维服务费</w:t>
            </w:r>
          </w:p>
        </w:tc>
        <w:tc>
          <w:tcPr>
            <w:tcW w:w="4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373F0">
            <w:pPr>
              <w:keepNext w:val="0"/>
              <w:keepLines w:val="0"/>
              <w:widowControl/>
              <w:suppressLineNumbers w:val="0"/>
              <w:jc w:val="left"/>
              <w:textAlignment w:val="center"/>
              <w:rPr>
                <w:rFonts w:hint="eastAsia" w:asciiTheme="majorEastAsia" w:hAnsiTheme="majorEastAsia" w:eastAsiaTheme="majorEastAsia" w:cstheme="majorEastAsia"/>
                <w:i w:val="0"/>
                <w:color w:val="auto"/>
                <w:sz w:val="21"/>
                <w:szCs w:val="21"/>
                <w:highlight w:val="none"/>
                <w:u w:val="none"/>
              </w:rPr>
            </w:pPr>
            <w:r>
              <w:rPr>
                <w:rFonts w:hint="eastAsia" w:asciiTheme="majorEastAsia" w:hAnsiTheme="majorEastAsia" w:eastAsiaTheme="majorEastAsia" w:cstheme="majorEastAsia"/>
                <w:i w:val="0"/>
                <w:color w:val="auto"/>
                <w:kern w:val="0"/>
                <w:sz w:val="21"/>
                <w:szCs w:val="21"/>
                <w:highlight w:val="none"/>
                <w:u w:val="none"/>
                <w:lang w:val="en-US" w:eastAsia="zh-CN" w:bidi="ar"/>
              </w:rPr>
              <w:t>监测设备、系统运维服务费</w:t>
            </w:r>
          </w:p>
        </w:tc>
      </w:tr>
    </w:tbl>
    <w:p w14:paraId="5EA16CF2">
      <w:pPr>
        <w:pStyle w:val="17"/>
        <w:spacing w:line="360" w:lineRule="auto"/>
        <w:ind w:firstLine="0" w:firstLineChars="0"/>
        <w:rPr>
          <w:rFonts w:hint="eastAsia" w:asciiTheme="minorEastAsia" w:hAnsiTheme="minorEastAsia" w:eastAsiaTheme="minorEastAsia" w:cstheme="minorEastAsia"/>
          <w:b/>
          <w:bCs/>
          <w:color w:val="auto"/>
          <w:sz w:val="30"/>
          <w:szCs w:val="30"/>
          <w:highlight w:val="none"/>
          <w:lang w:val="en-US" w:eastAsia="zh-CN"/>
        </w:rPr>
      </w:pPr>
    </w:p>
    <w:p w14:paraId="0FA226E2">
      <w:pPr>
        <w:pStyle w:val="17"/>
        <w:spacing w:line="360" w:lineRule="auto"/>
        <w:ind w:firstLine="0" w:firstLineChars="0"/>
        <w:jc w:val="center"/>
        <w:rPr>
          <w:rFonts w:hint="eastAsia" w:asciiTheme="minorEastAsia" w:hAnsiTheme="minorEastAsia" w:eastAsiaTheme="minorEastAsia" w:cstheme="minorEastAsia"/>
          <w:b/>
          <w:bCs/>
          <w:color w:val="auto"/>
          <w:sz w:val="30"/>
          <w:szCs w:val="30"/>
          <w:highlight w:val="none"/>
          <w:lang w:eastAsia="zh-CN"/>
        </w:rPr>
        <w:sectPr>
          <w:pgSz w:w="11907" w:h="16840"/>
          <w:pgMar w:top="1304" w:right="1469" w:bottom="1304" w:left="1469" w:header="284" w:footer="990" w:gutter="0"/>
          <w:cols w:space="720" w:num="1"/>
          <w:docGrid w:linePitch="286" w:charSpace="0"/>
        </w:sectPr>
      </w:pPr>
    </w:p>
    <w:p w14:paraId="38CE486A">
      <w:pPr>
        <w:pStyle w:val="17"/>
        <w:spacing w:line="360" w:lineRule="auto"/>
        <w:ind w:firstLine="0" w:firstLineChars="0"/>
        <w:jc w:val="center"/>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b/>
          <w:bCs/>
          <w:color w:val="auto"/>
          <w:sz w:val="30"/>
          <w:szCs w:val="30"/>
          <w:highlight w:val="none"/>
          <w:lang w:eastAsia="zh-CN"/>
        </w:rPr>
        <w:t>安全监测技术标准和要求</w:t>
      </w:r>
    </w:p>
    <w:p w14:paraId="5206DA1D">
      <w:pPr>
        <w:pStyle w:val="7"/>
        <w:keepNext/>
        <w:keepLines/>
        <w:pageBreakBefore w:val="0"/>
        <w:widowControl/>
        <w:kinsoku/>
        <w:wordWrap/>
        <w:overflowPunct/>
        <w:topLinePunct w:val="0"/>
        <w:autoSpaceDE w:val="0"/>
        <w:autoSpaceDN w:val="0"/>
        <w:bidi w:val="0"/>
        <w:adjustRightInd w:val="0"/>
        <w:snapToGrid w:val="0"/>
        <w:spacing w:before="0" w:after="0" w:line="360" w:lineRule="auto"/>
        <w:ind w:left="0" w:firstLine="422" w:firstLineChars="17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一般规定</w:t>
      </w:r>
    </w:p>
    <w:p w14:paraId="4464D3AF">
      <w:pPr>
        <w:pStyle w:val="8"/>
        <w:keepNext/>
        <w:keepLines/>
        <w:pageBreakBefore w:val="0"/>
        <w:widowControl/>
        <w:kinsoku w:val="0"/>
        <w:wordWrap/>
        <w:overflowPunct/>
        <w:topLinePunct w:val="0"/>
        <w:autoSpaceDE w:val="0"/>
        <w:autoSpaceDN w:val="0"/>
        <w:bidi w:val="0"/>
        <w:adjustRightInd w:val="0"/>
        <w:snapToGrid w:val="0"/>
        <w:spacing w:before="0" w:after="0" w:line="360" w:lineRule="auto"/>
        <w:ind w:left="0" w:firstLine="422" w:firstLineChars="17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  承包人责任</w:t>
      </w:r>
    </w:p>
    <w:p w14:paraId="4C458FA0">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bookmarkStart w:id="34" w:name="bookmark344"/>
      <w:bookmarkEnd w:id="34"/>
      <w:r>
        <w:rPr>
          <w:rFonts w:hint="eastAsia" w:asciiTheme="minorEastAsia" w:hAnsiTheme="minorEastAsia" w:eastAsiaTheme="minorEastAsia" w:cstheme="minorEastAsia"/>
          <w:color w:val="auto"/>
          <w:sz w:val="24"/>
          <w:highlight w:val="none"/>
        </w:rPr>
        <w:t>（1）承包人应负责本工程监测仪器设备的采购、运输和保管</w:t>
      </w:r>
      <w:r>
        <w:rPr>
          <w:rFonts w:hint="eastAsia" w:asciiTheme="minorEastAsia" w:hAnsiTheme="minorEastAsia" w:eastAsiaTheme="minorEastAsia" w:cstheme="minorEastAsia"/>
          <w:color w:val="auto"/>
          <w:spacing w:val="-1"/>
          <w:sz w:val="24"/>
          <w:highlight w:val="none"/>
        </w:rPr>
        <w:t>；监测仪器设备的</w:t>
      </w:r>
      <w:r>
        <w:rPr>
          <w:rFonts w:hint="eastAsia" w:asciiTheme="minorEastAsia" w:hAnsiTheme="minorEastAsia" w:eastAsiaTheme="minorEastAsia" w:cstheme="minorEastAsia"/>
          <w:color w:val="auto"/>
          <w:sz w:val="24"/>
          <w:highlight w:val="none"/>
        </w:rPr>
        <w:t>检验、安装、调试、埋设和维护；仪器设备</w:t>
      </w:r>
      <w:r>
        <w:rPr>
          <w:rFonts w:hint="eastAsia" w:asciiTheme="minorEastAsia" w:hAnsiTheme="minorEastAsia" w:eastAsiaTheme="minorEastAsia" w:cstheme="minorEastAsia"/>
          <w:color w:val="auto"/>
          <w:sz w:val="24"/>
          <w:highlight w:val="none"/>
          <w:lang w:val="en-US" w:eastAsia="zh-CN"/>
        </w:rPr>
        <w:t>安装好后的</w:t>
      </w:r>
      <w:r>
        <w:rPr>
          <w:rFonts w:hint="eastAsia" w:asciiTheme="minorEastAsia" w:hAnsiTheme="minorEastAsia" w:eastAsiaTheme="minorEastAsia" w:cstheme="minorEastAsia"/>
          <w:color w:val="auto"/>
          <w:sz w:val="24"/>
          <w:highlight w:val="none"/>
        </w:rPr>
        <w:t>监测及</w:t>
      </w:r>
      <w:r>
        <w:rPr>
          <w:rFonts w:hint="eastAsia" w:asciiTheme="minorEastAsia" w:hAnsiTheme="minorEastAsia" w:eastAsiaTheme="minorEastAsia" w:cstheme="minorEastAsia"/>
          <w:color w:val="auto"/>
          <w:sz w:val="24"/>
          <w:highlight w:val="none"/>
          <w:lang w:val="en-US" w:eastAsia="zh-CN"/>
        </w:rPr>
        <w:t>数据分析</w:t>
      </w:r>
      <w:r>
        <w:rPr>
          <w:rFonts w:hint="eastAsia" w:asciiTheme="minorEastAsia" w:hAnsiTheme="minorEastAsia" w:eastAsiaTheme="minorEastAsia" w:cstheme="minorEastAsia"/>
          <w:color w:val="auto"/>
          <w:sz w:val="24"/>
          <w:highlight w:val="none"/>
        </w:rPr>
        <w:t>等。</w:t>
      </w:r>
    </w:p>
    <w:p w14:paraId="681F566E">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（2）承包人应负责保护监测仪器设备。在合同约定的保修期内</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pacing w:val="-5"/>
          <w:sz w:val="24"/>
          <w:highlight w:val="none"/>
        </w:rPr>
        <w:t>发生已安装埋设的监测仪器设备遭受损坏</w:t>
      </w:r>
      <w:r>
        <w:rPr>
          <w:rFonts w:hint="eastAsia" w:asciiTheme="minorEastAsia" w:hAnsiTheme="minorEastAsia" w:eastAsiaTheme="minorEastAsia" w:cstheme="minorEastAsia"/>
          <w:color w:val="auto"/>
          <w:spacing w:val="-5"/>
          <w:sz w:val="24"/>
          <w:highlight w:val="none"/>
          <w:lang w:eastAsia="zh-CN"/>
        </w:rPr>
        <w:t>，</w:t>
      </w:r>
      <w:r>
        <w:rPr>
          <w:rFonts w:hint="eastAsia" w:asciiTheme="minorEastAsia" w:hAnsiTheme="minorEastAsia" w:eastAsiaTheme="minorEastAsia" w:cstheme="minorEastAsia"/>
          <w:color w:val="auto"/>
          <w:spacing w:val="-5"/>
          <w:sz w:val="24"/>
          <w:highlight w:val="none"/>
        </w:rPr>
        <w:t>承包人应按</w:t>
      </w:r>
      <w:r>
        <w:rPr>
          <w:rFonts w:hint="eastAsia" w:asciiTheme="minorEastAsia" w:hAnsiTheme="minorEastAsia" w:eastAsiaTheme="minorEastAsia" w:cstheme="minorEastAsia"/>
          <w:color w:val="auto"/>
          <w:spacing w:val="-5"/>
          <w:sz w:val="24"/>
          <w:highlight w:val="none"/>
          <w:lang w:val="en-US" w:eastAsia="zh-CN"/>
        </w:rPr>
        <w:t>照</w:t>
      </w:r>
      <w:r>
        <w:rPr>
          <w:rFonts w:hint="eastAsia" w:asciiTheme="minorEastAsia" w:hAnsiTheme="minorEastAsia" w:eastAsiaTheme="minorEastAsia" w:cstheme="minorEastAsia"/>
          <w:color w:val="auto"/>
          <w:spacing w:val="-6"/>
          <w:sz w:val="24"/>
          <w:highlight w:val="none"/>
        </w:rPr>
        <w:t>指示及时予以修理或置</w:t>
      </w:r>
      <w:r>
        <w:rPr>
          <w:rFonts w:hint="eastAsia" w:asciiTheme="minorEastAsia" w:hAnsiTheme="minorEastAsia" w:eastAsiaTheme="minorEastAsia" w:cstheme="minorEastAsia"/>
          <w:color w:val="auto"/>
          <w:sz w:val="24"/>
          <w:highlight w:val="none"/>
        </w:rPr>
        <w:t>换。</w:t>
      </w:r>
    </w:p>
    <w:p w14:paraId="7A12EBAD">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（3）仪器设备</w:t>
      </w:r>
      <w:r>
        <w:rPr>
          <w:rFonts w:hint="eastAsia" w:asciiTheme="minorEastAsia" w:hAnsiTheme="minorEastAsia" w:eastAsiaTheme="minorEastAsia" w:cstheme="minorEastAsia"/>
          <w:color w:val="auto"/>
          <w:sz w:val="24"/>
          <w:highlight w:val="none"/>
          <w:lang w:val="en-US" w:eastAsia="zh-CN"/>
        </w:rPr>
        <w:t>安装好</w:t>
      </w:r>
      <w:r>
        <w:rPr>
          <w:rFonts w:hint="eastAsia" w:asciiTheme="minorEastAsia" w:hAnsiTheme="minorEastAsia" w:eastAsiaTheme="minorEastAsia" w:cstheme="minorEastAsia"/>
          <w:color w:val="auto"/>
          <w:sz w:val="24"/>
          <w:highlight w:val="none"/>
        </w:rPr>
        <w:t>后，所有监测</w:t>
      </w:r>
      <w:r>
        <w:rPr>
          <w:rFonts w:hint="eastAsia" w:asciiTheme="minorEastAsia" w:hAnsiTheme="minorEastAsia" w:eastAsiaTheme="minorEastAsia" w:cstheme="minorEastAsia"/>
          <w:color w:val="auto"/>
          <w:spacing w:val="-1"/>
          <w:sz w:val="24"/>
          <w:highlight w:val="none"/>
        </w:rPr>
        <w:t>仪器设备、全部监测</w:t>
      </w:r>
      <w:r>
        <w:rPr>
          <w:rFonts w:hint="eastAsia" w:asciiTheme="minorEastAsia" w:hAnsiTheme="minorEastAsia" w:eastAsiaTheme="minorEastAsia" w:cstheme="minorEastAsia"/>
          <w:color w:val="auto"/>
          <w:sz w:val="24"/>
          <w:highlight w:val="none"/>
        </w:rPr>
        <w:t>原始数据及监测资料（包括电子文档</w:t>
      </w:r>
      <w:r>
        <w:rPr>
          <w:rFonts w:hint="eastAsia" w:asciiTheme="minorEastAsia" w:hAnsiTheme="minorEastAsia" w:eastAsiaTheme="minorEastAsia" w:cstheme="minorEastAsia"/>
          <w:color w:val="auto"/>
          <w:spacing w:val="2"/>
          <w:sz w:val="24"/>
          <w:highlight w:val="none"/>
        </w:rPr>
        <w:t>），</w:t>
      </w:r>
      <w:r>
        <w:rPr>
          <w:rFonts w:hint="eastAsia" w:asciiTheme="minorEastAsia" w:hAnsiTheme="minorEastAsia" w:eastAsiaTheme="minorEastAsia" w:cstheme="minorEastAsia"/>
          <w:color w:val="auto"/>
          <w:sz w:val="24"/>
          <w:highlight w:val="none"/>
        </w:rPr>
        <w:t>应完好地移交给发包人。</w:t>
      </w:r>
    </w:p>
    <w:p w14:paraId="3BFAFED4">
      <w:pPr>
        <w:pStyle w:val="8"/>
        <w:keepNext/>
        <w:keepLines/>
        <w:pageBreakBefore w:val="0"/>
        <w:widowControl/>
        <w:kinsoku w:val="0"/>
        <w:wordWrap/>
        <w:overflowPunct/>
        <w:topLinePunct w:val="0"/>
        <w:autoSpaceDE w:val="0"/>
        <w:autoSpaceDN w:val="0"/>
        <w:bidi w:val="0"/>
        <w:adjustRightInd w:val="0"/>
        <w:snapToGrid w:val="0"/>
        <w:spacing w:before="0" w:after="0" w:line="360" w:lineRule="auto"/>
        <w:ind w:left="0" w:firstLine="422" w:firstLineChars="17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  主要提交件</w:t>
      </w:r>
    </w:p>
    <w:p w14:paraId="7D974F48">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（l）监测仪器设备采购计划。</w:t>
      </w:r>
    </w:p>
    <w:p w14:paraId="6ED44370">
      <w:pPr>
        <w:pageBreakBefore w:val="0"/>
        <w:widowControl/>
        <w:kinsoku/>
        <w:wordWrap/>
        <w:overflowPunct/>
        <w:topLinePunct w:val="0"/>
        <w:autoSpaceDE w:val="0"/>
        <w:autoSpaceDN w:val="0"/>
        <w:bidi w:val="0"/>
        <w:adjustRightInd w:val="0"/>
        <w:snapToGrid w:val="0"/>
        <w:spacing w:line="360" w:lineRule="auto"/>
        <w:ind w:firstLine="416"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由承包人负责采购的监侧仪器设备，承包人应在监测仪器设备安</w:t>
      </w:r>
      <w:r>
        <w:rPr>
          <w:rFonts w:hint="eastAsia" w:asciiTheme="minorEastAsia" w:hAnsiTheme="minorEastAsia" w:eastAsiaTheme="minorEastAsia" w:cstheme="minorEastAsia"/>
          <w:color w:val="auto"/>
          <w:spacing w:val="-2"/>
          <w:sz w:val="24"/>
          <w:highlight w:val="none"/>
        </w:rPr>
        <w:t>装前</w:t>
      </w:r>
      <w:r>
        <w:rPr>
          <w:rFonts w:hint="eastAsia" w:asciiTheme="minorEastAsia" w:hAnsiTheme="minorEastAsia" w:eastAsiaTheme="minorEastAsia" w:cstheme="minorEastAsia"/>
          <w:color w:val="auto"/>
          <w:spacing w:val="-2"/>
          <w:sz w:val="24"/>
          <w:highlight w:val="none"/>
          <w:lang w:eastAsia="zh-CN"/>
        </w:rPr>
        <w:t>，</w:t>
      </w:r>
      <w:r>
        <w:rPr>
          <w:rFonts w:hint="eastAsia" w:asciiTheme="minorEastAsia" w:hAnsiTheme="minorEastAsia" w:eastAsiaTheme="minorEastAsia" w:cstheme="minorEastAsia"/>
          <w:color w:val="auto"/>
          <w:sz w:val="24"/>
          <w:highlight w:val="none"/>
        </w:rPr>
        <w:t>按工程量清单所列项目</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编制监测仪器设备采购计划</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提交</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人批准，其内容包括：</w:t>
      </w:r>
    </w:p>
    <w:p w14:paraId="0BC61F21">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1）监测仪器设备采购清单。</w:t>
      </w:r>
    </w:p>
    <w:p w14:paraId="1DA920E0">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2）各项仪器设备的计划到货时间。</w:t>
      </w:r>
    </w:p>
    <w:p w14:paraId="2B74841A">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3）主要仪器设备的产品样本和询价资料。</w:t>
      </w:r>
    </w:p>
    <w:p w14:paraId="028A0E82">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人要求提交的</w:t>
      </w:r>
      <w:r>
        <w:rPr>
          <w:rFonts w:hint="eastAsia" w:asciiTheme="minorEastAsia" w:hAnsiTheme="minorEastAsia" w:eastAsiaTheme="minorEastAsia" w:cstheme="minorEastAsia"/>
          <w:color w:val="auto"/>
          <w:sz w:val="24"/>
          <w:highlight w:val="none"/>
          <w:lang w:eastAsia="zh-CN"/>
        </w:rPr>
        <w:t>其他</w:t>
      </w:r>
      <w:r>
        <w:rPr>
          <w:rFonts w:hint="eastAsia" w:asciiTheme="minorEastAsia" w:hAnsiTheme="minorEastAsia" w:eastAsiaTheme="minorEastAsia" w:cstheme="minorEastAsia"/>
          <w:color w:val="auto"/>
          <w:sz w:val="24"/>
          <w:highlight w:val="none"/>
        </w:rPr>
        <w:t>资料。</w:t>
      </w:r>
    </w:p>
    <w:p w14:paraId="14C4D242">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（2）监测仪器设备安装埋设技术措施。</w:t>
      </w:r>
    </w:p>
    <w:p w14:paraId="65634BD3">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承包人应按</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人指示</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编制监测仪器设备安装埋设和维护技术措施</w:t>
      </w:r>
      <w:r>
        <w:rPr>
          <w:rFonts w:hint="eastAsia" w:asciiTheme="minorEastAsia" w:hAnsiTheme="minorEastAsia" w:eastAsiaTheme="minorEastAsia" w:cstheme="minorEastAsia"/>
          <w:color w:val="auto"/>
          <w:spacing w:val="-10"/>
          <w:sz w:val="24"/>
          <w:highlight w:val="none"/>
          <w:lang w:eastAsia="zh-CN"/>
        </w:rPr>
        <w:t>，</w:t>
      </w:r>
      <w:r>
        <w:rPr>
          <w:rFonts w:hint="eastAsia" w:asciiTheme="minorEastAsia" w:hAnsiTheme="minorEastAsia" w:eastAsiaTheme="minorEastAsia" w:cstheme="minorEastAsia"/>
          <w:color w:val="auto"/>
          <w:spacing w:val="-10"/>
          <w:sz w:val="24"/>
          <w:highlight w:val="none"/>
        </w:rPr>
        <w:t>提交</w:t>
      </w:r>
      <w:r>
        <w:rPr>
          <w:rFonts w:hint="eastAsia" w:asciiTheme="minorEastAsia" w:hAnsiTheme="minorEastAsia" w:eastAsiaTheme="minorEastAsia" w:cstheme="minorEastAsia"/>
          <w:color w:val="auto"/>
          <w:spacing w:val="-10"/>
          <w:sz w:val="24"/>
          <w:highlight w:val="none"/>
          <w:lang w:val="en-US" w:eastAsia="zh-CN"/>
        </w:rPr>
        <w:t>招标</w:t>
      </w:r>
      <w:r>
        <w:rPr>
          <w:rFonts w:hint="eastAsia" w:asciiTheme="minorEastAsia" w:hAnsiTheme="minorEastAsia" w:eastAsiaTheme="minorEastAsia" w:cstheme="minorEastAsia"/>
          <w:color w:val="auto"/>
          <w:sz w:val="24"/>
          <w:highlight w:val="none"/>
        </w:rPr>
        <w:t>人批准，其内容包括：</w:t>
      </w:r>
    </w:p>
    <w:p w14:paraId="3D596B45">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1）监测仪器设备编码及其电缆标识规则。</w:t>
      </w:r>
    </w:p>
    <w:p w14:paraId="50DED7B8">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2）监测仪器设备安装埋设方法和程序。</w:t>
      </w:r>
    </w:p>
    <w:p w14:paraId="5FB27E22">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3）监测仪器设备安装埋设详图。</w:t>
      </w:r>
    </w:p>
    <w:p w14:paraId="74856141">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4）监测仪器设备的维护措施。</w:t>
      </w:r>
    </w:p>
    <w:p w14:paraId="14C30E6C">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5）质量和安全保证措施。</w:t>
      </w:r>
    </w:p>
    <w:p w14:paraId="5652C313">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（3）安装埋设记录和质量检查报表。</w:t>
      </w:r>
    </w:p>
    <w:p w14:paraId="4A7B3734">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及时向</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人提交仪器设备安装埋设的施工记录和质量检查报表，其内容包括：</w:t>
      </w:r>
    </w:p>
    <w:p w14:paraId="06B4B2F0">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l）监测仪器设备安装埋设前、后的测试和调试记录。</w:t>
      </w:r>
    </w:p>
    <w:p w14:paraId="2A185297">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2）仪器设备安装、埋设和调试记录；安装埋设质量检查表和</w:t>
      </w:r>
      <w:r>
        <w:rPr>
          <w:rFonts w:hint="eastAsia" w:asciiTheme="minorEastAsia" w:hAnsiTheme="minorEastAsia" w:eastAsiaTheme="minorEastAsia" w:cstheme="minorEastAsia"/>
          <w:color w:val="auto"/>
          <w:spacing w:val="-2"/>
          <w:sz w:val="24"/>
          <w:highlight w:val="none"/>
        </w:rPr>
        <w:t>签证表。</w:t>
      </w:r>
    </w:p>
    <w:p w14:paraId="667CA924">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3）监测记录。</w:t>
      </w:r>
    </w:p>
    <w:p w14:paraId="19136766">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4）质量事故处理记录。</w:t>
      </w:r>
    </w:p>
    <w:p w14:paraId="02BD9C20">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（4）监测规程。</w:t>
      </w:r>
    </w:p>
    <w:p w14:paraId="3E8E95E8">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承包人应在监测工作开始前，编制监测规程提交</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人批准，其内容包括：</w:t>
      </w:r>
    </w:p>
    <w:p w14:paraId="4B58C50A">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l）监测点、观测站的位置和埋设时间</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监测仪器的监测方法、频次、读数仪表、测读精度控制以及测值换算公式。</w:t>
      </w:r>
    </w:p>
    <w:p w14:paraId="6183FFE4">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2）监测仪器设备的监测方法、监测检查程序；监测仪器设备的维护、保护技术措施。</w:t>
      </w:r>
    </w:p>
    <w:p w14:paraId="04A7DBEE">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3）各监测点监测仪器的基本资料的及监测</w:t>
      </w:r>
      <w:r>
        <w:rPr>
          <w:rFonts w:hint="eastAsia" w:asciiTheme="minorEastAsia" w:hAnsiTheme="minorEastAsia" w:eastAsiaTheme="minorEastAsia" w:cstheme="minorEastAsia"/>
          <w:color w:val="auto"/>
          <w:spacing w:val="-2"/>
          <w:sz w:val="24"/>
          <w:highlight w:val="none"/>
        </w:rPr>
        <w:t>记录整理、整编和分析方法。</w:t>
      </w:r>
    </w:p>
    <w:p w14:paraId="4572F471">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（5）监测资料整编及成果分析报告承包人应在全部监测设施移交</w:t>
      </w:r>
      <w:r>
        <w:rPr>
          <w:rFonts w:hint="eastAsia" w:asciiTheme="minorEastAsia" w:hAnsiTheme="minorEastAsia" w:eastAsiaTheme="minorEastAsia" w:cstheme="minorEastAsia"/>
          <w:color w:val="auto"/>
          <w:spacing w:val="-1"/>
          <w:sz w:val="24"/>
          <w:highlight w:val="none"/>
        </w:rPr>
        <w:t>前，按</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人指示提交监测月报、年报</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包括原始监测记录在内的监测资料整编及成果分析报告，提交</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w:t>
      </w:r>
    </w:p>
    <w:p w14:paraId="7E53F69F">
      <w:pPr>
        <w:pStyle w:val="8"/>
        <w:keepNext/>
        <w:keepLines/>
        <w:pageBreakBefore w:val="0"/>
        <w:widowControl/>
        <w:kinsoku w:val="0"/>
        <w:wordWrap/>
        <w:overflowPunct/>
        <w:topLinePunct w:val="0"/>
        <w:autoSpaceDE w:val="0"/>
        <w:autoSpaceDN w:val="0"/>
        <w:bidi w:val="0"/>
        <w:adjustRightInd w:val="0"/>
        <w:snapToGrid w:val="0"/>
        <w:spacing w:before="0" w:after="0" w:line="360" w:lineRule="auto"/>
        <w:ind w:left="0" w:firstLine="422" w:firstLineChars="17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引用标准</w:t>
      </w:r>
    </w:p>
    <w:p w14:paraId="0462C4AC">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（1）《国家一、二等水准测量规范》（GB/T 12897—2006）。</w:t>
      </w:r>
    </w:p>
    <w:p w14:paraId="2407C8A9">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（2）《国家三角测量规范》（GB/T 17942—2000）。</w:t>
      </w:r>
    </w:p>
    <w:p w14:paraId="725E93BA">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（3）《水位观测标准》（GB/T50138—2010）。</w:t>
      </w:r>
    </w:p>
    <w:p w14:paraId="22716497">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（4）《国家三、四等水准测量规范》（GB/T 12898—2009）。</w:t>
      </w:r>
    </w:p>
    <w:p w14:paraId="63B9484B">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（5）《大坝安全自动监测系统设备基本技术条件》（SL 268—2001）。</w:t>
      </w:r>
    </w:p>
    <w:p w14:paraId="2E71BF94">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（6）《水利水电工程岩石试验规程》（SL/T 264—2020）。</w:t>
      </w:r>
    </w:p>
    <w:p w14:paraId="25D72254">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（7）《土石坝安全监测资料整编规程》（DL/T 5256—2010）。</w:t>
      </w:r>
    </w:p>
    <w:p w14:paraId="50478863">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（8）《土石坝安全监测技术规范》（SL551—2012）。</w:t>
      </w:r>
    </w:p>
    <w:p w14:paraId="0485D96B">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（9）《水电水利工程岩体观测规程》（DL/T 5006—2007）。</w:t>
      </w:r>
    </w:p>
    <w:p w14:paraId="32D7EA10">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（10）《混凝土坝安全监测资料整编规程》（DL/T 5209—2020）。</w:t>
      </w:r>
    </w:p>
    <w:p w14:paraId="553D4E3F">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（11）《混凝土坝安全监测技术规范》（DL/T 5178—2016）。</w:t>
      </w:r>
    </w:p>
    <w:p w14:paraId="7A6DC37D">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（12）《混凝土坝安全监测技术规范》（SL 601—2013）。</w:t>
      </w:r>
    </w:p>
    <w:p w14:paraId="5FDB8BA8">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（13）《中、短程光电测距规范》（GB/T 16818—2008）。</w:t>
      </w:r>
    </w:p>
    <w:p w14:paraId="492516CC">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（14）《水利水电工程施工测量规范》（SL 52—2015）。</w:t>
      </w:r>
    </w:p>
    <w:p w14:paraId="1202027C">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（15）《地震监测管理条例》国务院令</w:t>
      </w:r>
      <w:r>
        <w:rPr>
          <w:rFonts w:hint="eastAsia" w:asciiTheme="minorEastAsia" w:hAnsiTheme="minorEastAsia" w:eastAsiaTheme="minorEastAsia" w:cstheme="minorEastAsia"/>
          <w:color w:val="auto"/>
          <w:sz w:val="24"/>
          <w:highlight w:val="none"/>
          <w:lang w:eastAsia="zh-CN"/>
        </w:rPr>
        <w:t>第</w:t>
      </w:r>
      <w:r>
        <w:rPr>
          <w:rFonts w:hint="eastAsia" w:asciiTheme="minorEastAsia" w:hAnsiTheme="minorEastAsia" w:eastAsiaTheme="minorEastAsia" w:cstheme="minorEastAsia"/>
          <w:color w:val="auto"/>
          <w:sz w:val="24"/>
          <w:highlight w:val="none"/>
        </w:rPr>
        <w:t>409 号。</w:t>
      </w:r>
    </w:p>
    <w:p w14:paraId="5332773C">
      <w:pPr>
        <w:pStyle w:val="7"/>
        <w:keepNext/>
        <w:keepLines/>
        <w:pageBreakBefore w:val="0"/>
        <w:widowControl/>
        <w:kinsoku/>
        <w:wordWrap/>
        <w:overflowPunct/>
        <w:topLinePunct w:val="0"/>
        <w:autoSpaceDE w:val="0"/>
        <w:autoSpaceDN w:val="0"/>
        <w:bidi w:val="0"/>
        <w:adjustRightInd w:val="0"/>
        <w:snapToGrid w:val="0"/>
        <w:spacing w:before="0" w:after="0" w:line="360" w:lineRule="auto"/>
        <w:ind w:left="0" w:firstLine="422" w:firstLineChars="17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 xml:space="preserve">  监测仪器设备的采购、检验和安装埋设</w:t>
      </w:r>
    </w:p>
    <w:p w14:paraId="45455BB0">
      <w:pPr>
        <w:pStyle w:val="8"/>
        <w:keepNext/>
        <w:keepLines/>
        <w:pageBreakBefore w:val="0"/>
        <w:widowControl/>
        <w:kinsoku w:val="0"/>
        <w:wordWrap/>
        <w:overflowPunct/>
        <w:topLinePunct w:val="0"/>
        <w:autoSpaceDE w:val="0"/>
        <w:autoSpaceDN w:val="0"/>
        <w:bidi w:val="0"/>
        <w:adjustRightInd w:val="0"/>
        <w:snapToGrid w:val="0"/>
        <w:spacing w:before="0" w:after="0" w:line="360" w:lineRule="auto"/>
        <w:ind w:left="0" w:firstLine="422" w:firstLineChars="17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rPr>
        <w:t xml:space="preserve">  监测仪器设备的采购</w:t>
      </w:r>
    </w:p>
    <w:p w14:paraId="6F915134">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bookmarkStart w:id="35" w:name="bookmark345"/>
      <w:bookmarkEnd w:id="35"/>
      <w:r>
        <w:rPr>
          <w:rFonts w:hint="eastAsia" w:asciiTheme="minorEastAsia" w:hAnsiTheme="minorEastAsia" w:eastAsiaTheme="minorEastAsia" w:cstheme="minorEastAsia"/>
          <w:color w:val="auto"/>
          <w:sz w:val="24"/>
          <w:highlight w:val="none"/>
        </w:rPr>
        <w:t>（l）除合同另有约定外</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承包人应在发包人的监督下</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按工程量清单所列项目</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对所有监测仪器设备进行采购。</w:t>
      </w:r>
    </w:p>
    <w:p w14:paraId="33DA8FBE">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（2）采购的国产仪器设备生产厂家必须持有《制造计量器具许可证》和《工业产品生产许可证》。</w:t>
      </w:r>
    </w:p>
    <w:p w14:paraId="7D4D8BBC">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（3）监测仪器使用的电缆应是能负重、防水、防酸、防碱、耐腐蚀、质地柔软</w:t>
      </w:r>
      <w:r>
        <w:rPr>
          <w:rFonts w:hint="eastAsia" w:asciiTheme="minorEastAsia" w:hAnsiTheme="minorEastAsia" w:eastAsiaTheme="minorEastAsia" w:cstheme="minorEastAsia"/>
          <w:color w:val="auto"/>
          <w:sz w:val="24"/>
          <w:highlight w:val="none"/>
          <w:lang w:eastAsia="zh-CN"/>
        </w:rPr>
        <w:t>的</w:t>
      </w:r>
      <w:r>
        <w:rPr>
          <w:rFonts w:hint="eastAsia" w:asciiTheme="minorEastAsia" w:hAnsiTheme="minorEastAsia" w:eastAsiaTheme="minorEastAsia" w:cstheme="minorEastAsia"/>
          <w:color w:val="auto"/>
          <w:sz w:val="24"/>
          <w:highlight w:val="none"/>
        </w:rPr>
        <w:t>水工观测专用电缆，其芯线应为镀锡铜丝，适应温度范围在-20～60℃之间。电缆芯线应在100m内无接头。</w:t>
      </w:r>
    </w:p>
    <w:p w14:paraId="2C6FFD47">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（4）承包人应在监测仪器设备安装前，将采购的仪器设备的详细资料提交</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人审核，应提交的仪器设备资料包括：</w:t>
      </w:r>
    </w:p>
    <w:p w14:paraId="50511888">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1）仪器设备采购清单（包括型号、规格和主要技术指标）。</w:t>
      </w:r>
    </w:p>
    <w:p w14:paraId="471AC864">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2）仪器设备制造厂名称、生产许可证和仪器设备使用说明书。</w:t>
      </w:r>
    </w:p>
    <w:p w14:paraId="1ED1CAD2">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3）仪器设备的检验和测试规程。</w:t>
      </w:r>
    </w:p>
    <w:p w14:paraId="7E3EBAD4">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4）仪器设备安装和埋设方法。</w:t>
      </w:r>
    </w:p>
    <w:p w14:paraId="0A0806BB">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人要求提交的</w:t>
      </w:r>
      <w:r>
        <w:rPr>
          <w:rFonts w:hint="eastAsia" w:asciiTheme="minorEastAsia" w:hAnsiTheme="minorEastAsia" w:eastAsiaTheme="minorEastAsia" w:cstheme="minorEastAsia"/>
          <w:color w:val="auto"/>
          <w:sz w:val="24"/>
          <w:highlight w:val="none"/>
          <w:lang w:eastAsia="zh-CN"/>
        </w:rPr>
        <w:t>其他</w:t>
      </w:r>
      <w:r>
        <w:rPr>
          <w:rFonts w:hint="eastAsia" w:asciiTheme="minorEastAsia" w:hAnsiTheme="minorEastAsia" w:eastAsiaTheme="minorEastAsia" w:cstheme="minorEastAsia"/>
          <w:color w:val="auto"/>
          <w:sz w:val="24"/>
          <w:highlight w:val="none"/>
        </w:rPr>
        <w:t>资料、</w:t>
      </w:r>
    </w:p>
    <w:p w14:paraId="45985E4B">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（5）承包人应按合同约定，配备必要的备品备件，其费用应已包括在上述采购合同内。</w:t>
      </w:r>
    </w:p>
    <w:p w14:paraId="3A8062C2">
      <w:pPr>
        <w:pStyle w:val="8"/>
        <w:keepNext/>
        <w:keepLines/>
        <w:pageBreakBefore w:val="0"/>
        <w:widowControl/>
        <w:kinsoku w:val="0"/>
        <w:wordWrap/>
        <w:overflowPunct/>
        <w:topLinePunct w:val="0"/>
        <w:autoSpaceDE w:val="0"/>
        <w:autoSpaceDN w:val="0"/>
        <w:bidi w:val="0"/>
        <w:adjustRightInd w:val="0"/>
        <w:snapToGrid w:val="0"/>
        <w:spacing w:before="0" w:after="0" w:line="360" w:lineRule="auto"/>
        <w:ind w:left="0" w:firstLine="422" w:firstLineChars="17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 xml:space="preserve">  监测仪器设备的检验和验收</w:t>
      </w:r>
    </w:p>
    <w:p w14:paraId="7CCD6A0F">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（1）承包人应要求生产厂家在监测仪器设备出厂前，完成全</w:t>
      </w:r>
      <w:r>
        <w:rPr>
          <w:rFonts w:hint="eastAsia" w:asciiTheme="minorEastAsia" w:hAnsiTheme="minorEastAsia" w:eastAsiaTheme="minorEastAsia" w:cstheme="minorEastAsia"/>
          <w:color w:val="auto"/>
          <w:spacing w:val="-1"/>
          <w:sz w:val="24"/>
          <w:highlight w:val="none"/>
        </w:rPr>
        <w:t>部监测仪器设备的</w:t>
      </w:r>
      <w:r>
        <w:rPr>
          <w:rFonts w:hint="eastAsia" w:asciiTheme="minorEastAsia" w:hAnsiTheme="minorEastAsia" w:eastAsiaTheme="minorEastAsia" w:cstheme="minorEastAsia"/>
          <w:color w:val="auto"/>
          <w:sz w:val="24"/>
          <w:highlight w:val="none"/>
        </w:rPr>
        <w:t>调试、检验和率定等工作，每项设备均应提交检验合格证书。</w:t>
      </w:r>
    </w:p>
    <w:p w14:paraId="5BA4B6F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（2）监测仪器设备运至现场后，承包人应按本技术条款要求，对生产厂家提供的全部监测仪器设备进行检验和验收。</w:t>
      </w:r>
    </w:p>
    <w:p w14:paraId="45EA71B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（3）所有光学、电子测量仪器必须经批准的国家计量和检验部门进行检验和率</w:t>
      </w:r>
      <w:r>
        <w:rPr>
          <w:rFonts w:hint="eastAsia" w:asciiTheme="minorEastAsia" w:hAnsiTheme="minorEastAsia" w:eastAsiaTheme="minorEastAsia" w:cstheme="minorEastAsia"/>
          <w:color w:val="auto"/>
          <w:spacing w:val="-9"/>
          <w:sz w:val="24"/>
          <w:highlight w:val="none"/>
        </w:rPr>
        <w:t>定</w:t>
      </w:r>
      <w:r>
        <w:rPr>
          <w:rFonts w:hint="eastAsia" w:asciiTheme="minorEastAsia" w:hAnsiTheme="minorEastAsia" w:eastAsiaTheme="minorEastAsia" w:cstheme="minorEastAsia"/>
          <w:color w:val="auto"/>
          <w:spacing w:val="-9"/>
          <w:sz w:val="24"/>
          <w:highlight w:val="none"/>
          <w:lang w:eastAsia="zh-CN"/>
        </w:rPr>
        <w:t>，</w:t>
      </w:r>
      <w:r>
        <w:rPr>
          <w:rFonts w:hint="eastAsia" w:asciiTheme="minorEastAsia" w:hAnsiTheme="minorEastAsia" w:eastAsiaTheme="minorEastAsia" w:cstheme="minorEastAsia"/>
          <w:color w:val="auto"/>
          <w:spacing w:val="-9"/>
          <w:sz w:val="24"/>
          <w:highlight w:val="none"/>
        </w:rPr>
        <w:t>检验合格后才能进行安装。超过检验有效期的</w:t>
      </w:r>
      <w:r>
        <w:rPr>
          <w:rFonts w:hint="eastAsia" w:asciiTheme="minorEastAsia" w:hAnsiTheme="minorEastAsia" w:eastAsiaTheme="minorEastAsia" w:cstheme="minorEastAsia"/>
          <w:color w:val="auto"/>
          <w:spacing w:val="-9"/>
          <w:sz w:val="24"/>
          <w:highlight w:val="none"/>
          <w:lang w:eastAsia="zh-CN"/>
        </w:rPr>
        <w:t>，</w:t>
      </w:r>
      <w:r>
        <w:rPr>
          <w:rFonts w:hint="eastAsia" w:asciiTheme="minorEastAsia" w:hAnsiTheme="minorEastAsia" w:eastAsiaTheme="minorEastAsia" w:cstheme="minorEastAsia"/>
          <w:color w:val="auto"/>
          <w:spacing w:val="-9"/>
          <w:sz w:val="24"/>
          <w:highlight w:val="none"/>
        </w:rPr>
        <w:t>应重新检验。检验成果应提交</w:t>
      </w:r>
      <w:r>
        <w:rPr>
          <w:rFonts w:hint="eastAsia" w:asciiTheme="minorEastAsia" w:hAnsiTheme="minorEastAsia" w:eastAsiaTheme="minorEastAsia" w:cstheme="minorEastAsia"/>
          <w:color w:val="auto"/>
          <w:spacing w:val="-9"/>
          <w:sz w:val="24"/>
          <w:highlight w:val="none"/>
          <w:lang w:val="en-US" w:eastAsia="zh-CN"/>
        </w:rPr>
        <w:t>招标</w:t>
      </w:r>
      <w:r>
        <w:rPr>
          <w:rFonts w:hint="eastAsia" w:asciiTheme="minorEastAsia" w:hAnsiTheme="minorEastAsia" w:eastAsiaTheme="minorEastAsia" w:cstheme="minorEastAsia"/>
          <w:color w:val="auto"/>
          <w:sz w:val="24"/>
          <w:highlight w:val="none"/>
        </w:rPr>
        <w:t>人。</w:t>
      </w:r>
    </w:p>
    <w:p w14:paraId="3196ADDC">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（4）承包人应会同</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人对监测仪器设备进行全面侧试，对电缆还应</w:t>
      </w:r>
      <w:r>
        <w:rPr>
          <w:rFonts w:hint="eastAsia" w:asciiTheme="minorEastAsia" w:hAnsiTheme="minorEastAsia" w:eastAsiaTheme="minorEastAsia" w:cstheme="minorEastAsia"/>
          <w:color w:val="auto"/>
          <w:spacing w:val="-1"/>
          <w:sz w:val="24"/>
          <w:highlight w:val="none"/>
        </w:rPr>
        <w:t>进行通电</w:t>
      </w:r>
      <w:r>
        <w:rPr>
          <w:rFonts w:hint="eastAsia" w:asciiTheme="minorEastAsia" w:hAnsiTheme="minorEastAsia" w:eastAsiaTheme="minorEastAsia" w:cstheme="minorEastAsia"/>
          <w:color w:val="auto"/>
          <w:sz w:val="24"/>
          <w:highlight w:val="none"/>
        </w:rPr>
        <w:t>测试及防水检验。其测试记录应提交</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w:t>
      </w:r>
    </w:p>
    <w:p w14:paraId="69D0ECF2">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（5）承包人应根据检验结果编写仪器设备检验报告，并应在仪器设备开始安装前，提交</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人审核确认合格后进行安装埋设。</w:t>
      </w:r>
    </w:p>
    <w:p w14:paraId="50F7B35D">
      <w:pPr>
        <w:pStyle w:val="8"/>
        <w:keepNext/>
        <w:keepLines/>
        <w:pageBreakBefore w:val="0"/>
        <w:widowControl/>
        <w:kinsoku w:val="0"/>
        <w:wordWrap/>
        <w:overflowPunct/>
        <w:topLinePunct w:val="0"/>
        <w:autoSpaceDE w:val="0"/>
        <w:autoSpaceDN w:val="0"/>
        <w:bidi w:val="0"/>
        <w:adjustRightInd w:val="0"/>
        <w:snapToGrid w:val="0"/>
        <w:spacing w:before="0" w:after="0" w:line="360" w:lineRule="auto"/>
        <w:ind w:left="0" w:firstLine="422" w:firstLineChars="175"/>
        <w:textAlignment w:val="baseline"/>
        <w:rPr>
          <w:rFonts w:hint="eastAsia" w:asciiTheme="minorEastAsia" w:hAnsiTheme="minorEastAsia" w:eastAsiaTheme="minorEastAsia" w:cstheme="minorEastAsia"/>
          <w:color w:val="auto"/>
          <w:sz w:val="24"/>
          <w:szCs w:val="24"/>
          <w:highlight w:val="none"/>
        </w:rPr>
      </w:pPr>
      <w:bookmarkStart w:id="36" w:name="bookmark346"/>
      <w:bookmarkEnd w:id="36"/>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 xml:space="preserve">  监测仪器设备的安装埋设</w:t>
      </w:r>
    </w:p>
    <w:p w14:paraId="2D857EB7">
      <w:pPr>
        <w:pageBreakBefore w:val="0"/>
        <w:widowControl/>
        <w:kinsoku/>
        <w:wordWrap/>
        <w:overflowPunct/>
        <w:topLinePunct w:val="0"/>
        <w:autoSpaceDE w:val="0"/>
        <w:autoSpaceDN w:val="0"/>
        <w:bidi w:val="0"/>
        <w:adjustRightInd w:val="0"/>
        <w:snapToGrid w:val="0"/>
        <w:spacing w:line="360" w:lineRule="auto"/>
        <w:ind w:firstLine="385"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0"/>
          <w:sz w:val="24"/>
          <w:highlight w:val="none"/>
        </w:rPr>
        <w:t>（</w:t>
      </w:r>
      <w:r>
        <w:rPr>
          <w:rFonts w:hint="eastAsia" w:asciiTheme="minorEastAsia" w:hAnsiTheme="minorEastAsia" w:eastAsiaTheme="minorEastAsia" w:cstheme="minorEastAsia"/>
          <w:color w:val="auto"/>
          <w:spacing w:val="-10"/>
          <w:sz w:val="24"/>
          <w:highlight w:val="none"/>
          <w:lang w:val="en-US" w:eastAsia="zh-CN"/>
        </w:rPr>
        <w:t>1</w:t>
      </w:r>
      <w:r>
        <w:rPr>
          <w:rFonts w:hint="eastAsia" w:asciiTheme="minorEastAsia" w:hAnsiTheme="minorEastAsia" w:eastAsiaTheme="minorEastAsia" w:cstheme="minorEastAsia"/>
          <w:color w:val="auto"/>
          <w:spacing w:val="-10"/>
          <w:sz w:val="24"/>
          <w:highlight w:val="none"/>
        </w:rPr>
        <w:t>）仪器设备安装和埋设中应使用经批准的编码</w:t>
      </w:r>
      <w:r>
        <w:rPr>
          <w:rFonts w:hint="eastAsia" w:asciiTheme="minorEastAsia" w:hAnsiTheme="minorEastAsia" w:eastAsiaTheme="minorEastAsia" w:cstheme="minorEastAsia"/>
          <w:color w:val="auto"/>
          <w:spacing w:val="-11"/>
          <w:sz w:val="24"/>
          <w:highlight w:val="none"/>
        </w:rPr>
        <w:t>系统</w:t>
      </w:r>
      <w:r>
        <w:rPr>
          <w:rFonts w:hint="eastAsia" w:asciiTheme="minorEastAsia" w:hAnsiTheme="minorEastAsia" w:eastAsiaTheme="minorEastAsia" w:cstheme="minorEastAsia"/>
          <w:color w:val="auto"/>
          <w:spacing w:val="-11"/>
          <w:sz w:val="24"/>
          <w:highlight w:val="none"/>
          <w:lang w:eastAsia="zh-CN"/>
        </w:rPr>
        <w:t>，</w:t>
      </w:r>
      <w:r>
        <w:rPr>
          <w:rFonts w:hint="eastAsia" w:asciiTheme="minorEastAsia" w:hAnsiTheme="minorEastAsia" w:eastAsiaTheme="minorEastAsia" w:cstheme="minorEastAsia"/>
          <w:color w:val="auto"/>
          <w:spacing w:val="-11"/>
          <w:sz w:val="24"/>
          <w:highlight w:val="none"/>
        </w:rPr>
        <w:t>对各种仪器设备、电缆</w:t>
      </w:r>
      <w:r>
        <w:rPr>
          <w:rFonts w:hint="eastAsia" w:asciiTheme="minorEastAsia" w:hAnsiTheme="minorEastAsia" w:eastAsiaTheme="minorEastAsia" w:cstheme="minorEastAsia"/>
          <w:color w:val="auto"/>
          <w:spacing w:val="-11"/>
          <w:sz w:val="24"/>
          <w:highlight w:val="none"/>
          <w:lang w:eastAsia="zh-CN"/>
        </w:rPr>
        <w:t>、</w:t>
      </w:r>
      <w:r>
        <w:rPr>
          <w:rFonts w:hint="eastAsia" w:asciiTheme="minorEastAsia" w:hAnsiTheme="minorEastAsia" w:eastAsiaTheme="minorEastAsia" w:cstheme="minorEastAsia"/>
          <w:color w:val="auto"/>
          <w:sz w:val="24"/>
          <w:highlight w:val="none"/>
        </w:rPr>
        <w:t>监测断面、控制坐标等进行统一编号。每支仪器均须建立档案卡和基本资料</w:t>
      </w:r>
      <w:r>
        <w:rPr>
          <w:rFonts w:hint="eastAsia" w:asciiTheme="minorEastAsia" w:hAnsiTheme="minorEastAsia" w:eastAsiaTheme="minorEastAsia" w:cstheme="minorEastAsia"/>
          <w:color w:val="auto"/>
          <w:spacing w:val="-8"/>
          <w:sz w:val="24"/>
          <w:highlight w:val="none"/>
        </w:rPr>
        <w:t>表</w:t>
      </w:r>
      <w:r>
        <w:rPr>
          <w:rFonts w:hint="eastAsia" w:asciiTheme="minorEastAsia" w:hAnsiTheme="minorEastAsia" w:eastAsiaTheme="minorEastAsia" w:cstheme="minorEastAsia"/>
          <w:color w:val="auto"/>
          <w:spacing w:val="-8"/>
          <w:sz w:val="24"/>
          <w:highlight w:val="none"/>
          <w:lang w:eastAsia="zh-CN"/>
        </w:rPr>
        <w:t>，</w:t>
      </w:r>
      <w:r>
        <w:rPr>
          <w:rFonts w:hint="eastAsia" w:asciiTheme="minorEastAsia" w:hAnsiTheme="minorEastAsia" w:eastAsiaTheme="minorEastAsia" w:cstheme="minorEastAsia"/>
          <w:color w:val="auto"/>
          <w:spacing w:val="-8"/>
          <w:sz w:val="24"/>
          <w:highlight w:val="none"/>
        </w:rPr>
        <w:t>并将</w:t>
      </w:r>
      <w:r>
        <w:rPr>
          <w:rFonts w:hint="eastAsia" w:asciiTheme="minorEastAsia" w:hAnsiTheme="minorEastAsia" w:eastAsiaTheme="minorEastAsia" w:cstheme="minorEastAsia"/>
          <w:color w:val="auto"/>
          <w:sz w:val="24"/>
          <w:highlight w:val="none"/>
        </w:rPr>
        <w:t>仪器资料按</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人指定的格式录入计算机仪器档案库中。</w:t>
      </w:r>
    </w:p>
    <w:p w14:paraId="1499CDF2">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）承包人应严格按批准的监测仪器设备布置与生产厂家的使用说明</w:t>
      </w:r>
      <w:r>
        <w:rPr>
          <w:rFonts w:hint="eastAsia" w:asciiTheme="minorEastAsia" w:hAnsiTheme="minorEastAsia" w:eastAsiaTheme="minorEastAsia" w:cstheme="minorEastAsia"/>
          <w:color w:val="auto"/>
          <w:spacing w:val="-1"/>
          <w:sz w:val="24"/>
          <w:highlight w:val="none"/>
        </w:rPr>
        <w:t>书进行安</w:t>
      </w:r>
      <w:r>
        <w:rPr>
          <w:rFonts w:hint="eastAsia" w:asciiTheme="minorEastAsia" w:hAnsiTheme="minorEastAsia" w:eastAsiaTheme="minorEastAsia" w:cstheme="minorEastAsia"/>
          <w:color w:val="auto"/>
          <w:sz w:val="24"/>
          <w:highlight w:val="none"/>
        </w:rPr>
        <w:t>装和埋设。若</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人检查发现埋设的仪器设备失效，有权指示承</w:t>
      </w:r>
      <w:r>
        <w:rPr>
          <w:rFonts w:hint="eastAsia" w:asciiTheme="minorEastAsia" w:hAnsiTheme="minorEastAsia" w:eastAsiaTheme="minorEastAsia" w:cstheme="minorEastAsia"/>
          <w:color w:val="auto"/>
          <w:spacing w:val="-2"/>
          <w:sz w:val="24"/>
          <w:highlight w:val="none"/>
        </w:rPr>
        <w:t>包人应立即置换。</w:t>
      </w:r>
    </w:p>
    <w:p w14:paraId="747ACA98">
      <w:pPr>
        <w:pageBreakBefore w:val="0"/>
        <w:widowControl/>
        <w:kinsoku/>
        <w:wordWrap/>
        <w:overflowPunct/>
        <w:topLinePunct w:val="0"/>
        <w:autoSpaceDE w:val="0"/>
        <w:autoSpaceDN w:val="0"/>
        <w:bidi w:val="0"/>
        <w:adjustRightInd w:val="0"/>
        <w:snapToGrid w:val="0"/>
        <w:spacing w:line="360" w:lineRule="auto"/>
        <w:ind w:firstLine="416"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1"/>
          <w:sz w:val="24"/>
          <w:highlight w:val="none"/>
        </w:rPr>
        <w:t>（</w:t>
      </w:r>
      <w:r>
        <w:rPr>
          <w:rFonts w:hint="eastAsia" w:asciiTheme="minorEastAsia" w:hAnsiTheme="minorEastAsia" w:eastAsiaTheme="minorEastAsia" w:cstheme="minorEastAsia"/>
          <w:color w:val="auto"/>
          <w:spacing w:val="-1"/>
          <w:sz w:val="24"/>
          <w:highlight w:val="none"/>
          <w:lang w:val="en-US" w:eastAsia="zh-CN"/>
        </w:rPr>
        <w:t>3</w:t>
      </w:r>
      <w:r>
        <w:rPr>
          <w:rFonts w:hint="eastAsia" w:asciiTheme="minorEastAsia" w:hAnsiTheme="minorEastAsia" w:eastAsiaTheme="minorEastAsia" w:cstheme="minorEastAsia"/>
          <w:color w:val="auto"/>
          <w:spacing w:val="-1"/>
          <w:sz w:val="24"/>
          <w:highlight w:val="none"/>
        </w:rPr>
        <w:t>）仪器电缆的敷设应按生产厂家说明书进行，</w:t>
      </w:r>
      <w:r>
        <w:rPr>
          <w:rFonts w:hint="eastAsia" w:asciiTheme="minorEastAsia" w:hAnsiTheme="minorEastAsia" w:eastAsiaTheme="minorEastAsia" w:cstheme="minorEastAsia"/>
          <w:color w:val="auto"/>
          <w:spacing w:val="-2"/>
          <w:sz w:val="24"/>
          <w:highlight w:val="none"/>
        </w:rPr>
        <w:t>尽可能减少接头</w:t>
      </w:r>
      <w:r>
        <w:rPr>
          <w:rFonts w:hint="eastAsia" w:asciiTheme="minorEastAsia" w:hAnsiTheme="minorEastAsia" w:eastAsiaTheme="minorEastAsia" w:cstheme="minorEastAsia"/>
          <w:color w:val="auto"/>
          <w:spacing w:val="-2"/>
          <w:sz w:val="24"/>
          <w:highlight w:val="none"/>
          <w:lang w:eastAsia="zh-CN"/>
        </w:rPr>
        <w:t>，</w:t>
      </w:r>
      <w:r>
        <w:rPr>
          <w:rFonts w:hint="eastAsia" w:asciiTheme="minorEastAsia" w:hAnsiTheme="minorEastAsia" w:eastAsiaTheme="minorEastAsia" w:cstheme="minorEastAsia"/>
          <w:color w:val="auto"/>
          <w:sz w:val="24"/>
          <w:highlight w:val="none"/>
        </w:rPr>
        <w:t>拼接和连接接头。承包人应在所有仪器的电缆上加设至少3个耐久、防水、间距为20m</w:t>
      </w:r>
      <w:r>
        <w:rPr>
          <w:rFonts w:hint="eastAsia" w:asciiTheme="minorEastAsia" w:hAnsiTheme="minorEastAsia" w:eastAsiaTheme="minorEastAsia" w:cstheme="minorEastAsia"/>
          <w:color w:val="auto"/>
          <w:spacing w:val="31"/>
          <w:w w:val="101"/>
          <w:sz w:val="24"/>
          <w:highlight w:val="none"/>
          <w:lang w:eastAsia="zh-CN"/>
        </w:rPr>
        <w:t>的</w:t>
      </w:r>
      <w:r>
        <w:rPr>
          <w:rFonts w:hint="eastAsia" w:asciiTheme="minorEastAsia" w:hAnsiTheme="minorEastAsia" w:eastAsiaTheme="minorEastAsia" w:cstheme="minorEastAsia"/>
          <w:color w:val="auto"/>
          <w:sz w:val="24"/>
          <w:highlight w:val="none"/>
        </w:rPr>
        <w:t>标签，以保证识别不同仪器所使用的电缆。</w:t>
      </w:r>
    </w:p>
    <w:p w14:paraId="740321D8">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）仪器设备及电缆安装埋设后，承包人应会同</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人在规定的时间内进行检查，并提交检查报告。经</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人验收合格后，由承包</w:t>
      </w:r>
      <w:r>
        <w:rPr>
          <w:rFonts w:hint="eastAsia" w:asciiTheme="minorEastAsia" w:hAnsiTheme="minorEastAsia" w:eastAsiaTheme="minorEastAsia" w:cstheme="minorEastAsia"/>
          <w:color w:val="auto"/>
          <w:spacing w:val="-2"/>
          <w:sz w:val="24"/>
          <w:highlight w:val="none"/>
        </w:rPr>
        <w:t>人测读初始值提交</w:t>
      </w:r>
      <w:r>
        <w:rPr>
          <w:rFonts w:hint="eastAsia" w:asciiTheme="minorEastAsia" w:hAnsiTheme="minorEastAsia" w:eastAsiaTheme="minorEastAsia" w:cstheme="minorEastAsia"/>
          <w:color w:val="auto"/>
          <w:spacing w:val="-2"/>
          <w:sz w:val="24"/>
          <w:highlight w:val="none"/>
          <w:lang w:val="en-US" w:eastAsia="zh-CN"/>
        </w:rPr>
        <w:t>招标</w:t>
      </w:r>
      <w:r>
        <w:rPr>
          <w:rFonts w:hint="eastAsia" w:asciiTheme="minorEastAsia" w:hAnsiTheme="minorEastAsia" w:eastAsiaTheme="minorEastAsia" w:cstheme="minorEastAsia"/>
          <w:color w:val="auto"/>
          <w:spacing w:val="-2"/>
          <w:sz w:val="24"/>
          <w:highlight w:val="none"/>
        </w:rPr>
        <w:t>人。</w:t>
      </w:r>
    </w:p>
    <w:p w14:paraId="3859C71B">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）每支仪器安装和埋设后，承包人应将</w:t>
      </w:r>
      <w:r>
        <w:rPr>
          <w:rFonts w:hint="eastAsia" w:asciiTheme="minorEastAsia" w:hAnsiTheme="minorEastAsia" w:eastAsiaTheme="minorEastAsia" w:cstheme="minorEastAsia"/>
          <w:color w:val="auto"/>
          <w:spacing w:val="-2"/>
          <w:sz w:val="24"/>
          <w:highlight w:val="none"/>
        </w:rPr>
        <w:t>仪器的安装埋设考证表提交</w:t>
      </w:r>
      <w:r>
        <w:rPr>
          <w:rFonts w:hint="eastAsia" w:asciiTheme="minorEastAsia" w:hAnsiTheme="minorEastAsia" w:eastAsiaTheme="minorEastAsia" w:cstheme="minorEastAsia"/>
          <w:color w:val="auto"/>
          <w:spacing w:val="-2"/>
          <w:sz w:val="24"/>
          <w:highlight w:val="none"/>
          <w:lang w:val="en-US" w:eastAsia="zh-CN"/>
        </w:rPr>
        <w:t>招标</w:t>
      </w:r>
      <w:r>
        <w:rPr>
          <w:rFonts w:hint="eastAsia" w:asciiTheme="minorEastAsia" w:hAnsiTheme="minorEastAsia" w:eastAsiaTheme="minorEastAsia" w:cstheme="minorEastAsia"/>
          <w:color w:val="auto"/>
          <w:spacing w:val="-2"/>
          <w:sz w:val="24"/>
          <w:highlight w:val="none"/>
        </w:rPr>
        <w:t>人。</w:t>
      </w:r>
    </w:p>
    <w:p w14:paraId="5E30D663">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）在施工过程中，承包人应保护好所有仪器设备（包括电缆）和设施，包括为保护部位提供保护罩、保护标志和路障等。未完成管道和套管的开口端应及时加盖。</w:t>
      </w:r>
    </w:p>
    <w:p w14:paraId="3071E74D">
      <w:pPr>
        <w:pStyle w:val="7"/>
        <w:keepNext/>
        <w:keepLines/>
        <w:pageBreakBefore w:val="0"/>
        <w:widowControl/>
        <w:kinsoku/>
        <w:wordWrap/>
        <w:overflowPunct/>
        <w:topLinePunct w:val="0"/>
        <w:autoSpaceDE w:val="0"/>
        <w:autoSpaceDN w:val="0"/>
        <w:bidi w:val="0"/>
        <w:adjustRightInd w:val="0"/>
        <w:snapToGrid w:val="0"/>
        <w:spacing w:before="0" w:after="0" w:line="360" w:lineRule="auto"/>
        <w:ind w:left="0" w:firstLine="422" w:firstLineChars="17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 xml:space="preserve">  安全监测及其监测资料整编</w:t>
      </w:r>
    </w:p>
    <w:p w14:paraId="0912D5C2">
      <w:pPr>
        <w:pStyle w:val="8"/>
        <w:keepNext/>
        <w:keepLines/>
        <w:pageBreakBefore w:val="0"/>
        <w:widowControl/>
        <w:kinsoku w:val="0"/>
        <w:wordWrap/>
        <w:overflowPunct/>
        <w:topLinePunct w:val="0"/>
        <w:autoSpaceDE w:val="0"/>
        <w:autoSpaceDN w:val="0"/>
        <w:bidi w:val="0"/>
        <w:adjustRightInd w:val="0"/>
        <w:snapToGrid w:val="0"/>
        <w:spacing w:before="0" w:after="0" w:line="360" w:lineRule="auto"/>
        <w:ind w:left="0" w:firstLine="422" w:firstLineChars="17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rPr>
        <w:t xml:space="preserve">  安全监测</w:t>
      </w:r>
    </w:p>
    <w:p w14:paraId="6CC3B45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（1）监测仪器设备安装埋设完毕后，承包人应及时记录初始读数，并按</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人批准的监测规程负责施工期的全部安全监测工作，直至向发包人</w:t>
      </w:r>
      <w:r>
        <w:rPr>
          <w:rFonts w:hint="eastAsia" w:asciiTheme="minorEastAsia" w:hAnsiTheme="minorEastAsia" w:eastAsiaTheme="minorEastAsia" w:cstheme="minorEastAsia"/>
          <w:color w:val="auto"/>
          <w:spacing w:val="-6"/>
          <w:sz w:val="24"/>
          <w:highlight w:val="none"/>
        </w:rPr>
        <w:t>移交全部监测设施为</w:t>
      </w:r>
      <w:r>
        <w:rPr>
          <w:rFonts w:hint="eastAsia" w:asciiTheme="minorEastAsia" w:hAnsiTheme="minorEastAsia" w:eastAsiaTheme="minorEastAsia" w:cstheme="minorEastAsia"/>
          <w:color w:val="auto"/>
          <w:sz w:val="24"/>
          <w:highlight w:val="none"/>
        </w:rPr>
        <w:t>止。</w:t>
      </w:r>
    </w:p>
    <w:p w14:paraId="0D4C987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（2）承包人在监测仪器设备安装埋设完毕，建立初始读数和正常运行</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7 </w:t>
      </w:r>
      <w:r>
        <w:rPr>
          <w:rFonts w:hint="eastAsia" w:asciiTheme="minorEastAsia" w:hAnsiTheme="minorEastAsia" w:eastAsiaTheme="minorEastAsia" w:cstheme="minorEastAsia"/>
          <w:b/>
          <w:bCs/>
          <w:color w:val="auto"/>
          <w:spacing w:val="-106"/>
          <w:sz w:val="24"/>
          <w:highlight w:val="none"/>
        </w:rPr>
        <w:t xml:space="preserve"> </w:t>
      </w:r>
      <w:r>
        <w:rPr>
          <w:rFonts w:hint="eastAsia" w:asciiTheme="minorEastAsia" w:hAnsiTheme="minorEastAsia" w:eastAsiaTheme="minorEastAsia" w:cstheme="minorEastAsia"/>
          <w:color w:val="auto"/>
          <w:sz w:val="24"/>
          <w:highlight w:val="none"/>
        </w:rPr>
        <w:t>天后，经</w:t>
      </w:r>
      <w:r>
        <w:rPr>
          <w:rFonts w:hint="eastAsia" w:asciiTheme="minorEastAsia" w:hAnsiTheme="minorEastAsia" w:eastAsiaTheme="minorEastAsia" w:cstheme="minorEastAsia"/>
          <w:color w:val="auto"/>
          <w:sz w:val="24"/>
          <w:highlight w:val="none"/>
          <w:lang w:eastAsia="zh-CN"/>
        </w:rPr>
        <w:t>招标</w:t>
      </w:r>
      <w:r>
        <w:rPr>
          <w:rFonts w:hint="eastAsia" w:asciiTheme="minorEastAsia" w:hAnsiTheme="minorEastAsia" w:eastAsiaTheme="minorEastAsia" w:cstheme="minorEastAsia"/>
          <w:color w:val="auto"/>
          <w:sz w:val="24"/>
          <w:highlight w:val="none"/>
        </w:rPr>
        <w:t>人检验合格，由承包人</w:t>
      </w:r>
      <w:r>
        <w:rPr>
          <w:rFonts w:hint="eastAsia" w:asciiTheme="minorEastAsia" w:hAnsiTheme="minorEastAsia" w:eastAsiaTheme="minorEastAsia" w:cstheme="minorEastAsia"/>
          <w:color w:val="auto"/>
          <w:spacing w:val="-6"/>
          <w:sz w:val="24"/>
          <w:highlight w:val="none"/>
        </w:rPr>
        <w:t>将监测仪器设备</w:t>
      </w:r>
      <w:r>
        <w:rPr>
          <w:rFonts w:hint="eastAsia" w:asciiTheme="minorEastAsia" w:hAnsiTheme="minorEastAsia" w:eastAsiaTheme="minorEastAsia" w:cstheme="minorEastAsia"/>
          <w:color w:val="auto"/>
          <w:spacing w:val="-6"/>
          <w:sz w:val="24"/>
          <w:highlight w:val="none"/>
          <w:lang w:eastAsia="zh-CN"/>
        </w:rPr>
        <w:t>，</w:t>
      </w:r>
      <w:r>
        <w:rPr>
          <w:rFonts w:hint="eastAsia" w:asciiTheme="minorEastAsia" w:hAnsiTheme="minorEastAsia" w:eastAsiaTheme="minorEastAsia" w:cstheme="minorEastAsia"/>
          <w:color w:val="auto"/>
          <w:spacing w:val="-6"/>
          <w:sz w:val="24"/>
          <w:highlight w:val="none"/>
        </w:rPr>
        <w:t>连同监测仪器设备的档案卡、安装埋设考证表和验收资料等全部移</w:t>
      </w:r>
      <w:r>
        <w:rPr>
          <w:rFonts w:hint="eastAsia" w:asciiTheme="minorEastAsia" w:hAnsiTheme="minorEastAsia" w:eastAsiaTheme="minorEastAsia" w:cstheme="minorEastAsia"/>
          <w:color w:val="auto"/>
          <w:sz w:val="24"/>
          <w:highlight w:val="none"/>
        </w:rPr>
        <w:t>交给</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w:t>
      </w:r>
    </w:p>
    <w:p w14:paraId="585C98F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（3）监测数据的采集工作必须按照监测规程规定的监测项目、</w:t>
      </w:r>
      <w:r>
        <w:rPr>
          <w:rFonts w:hint="eastAsia" w:asciiTheme="minorEastAsia" w:hAnsiTheme="minorEastAsia" w:eastAsiaTheme="minorEastAsia" w:cstheme="minorEastAsia"/>
          <w:color w:val="auto"/>
          <w:spacing w:val="-1"/>
          <w:sz w:val="24"/>
          <w:highlight w:val="none"/>
        </w:rPr>
        <w:t>测次和时</w:t>
      </w:r>
      <w:r>
        <w:rPr>
          <w:rFonts w:hint="eastAsia" w:asciiTheme="minorEastAsia" w:hAnsiTheme="minorEastAsia" w:eastAsiaTheme="minorEastAsia" w:cstheme="minorEastAsia"/>
          <w:color w:val="auto"/>
          <w:sz w:val="24"/>
          <w:highlight w:val="none"/>
        </w:rPr>
        <w:t>间进行。必要时，还应根据实际情况和</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人指示，适当调整监测次数和时间。</w:t>
      </w:r>
    </w:p>
    <w:p w14:paraId="2C7AEC5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（4）承包人应对埋有监测仪器设备的工程建筑物进行巡视检查，并应</w:t>
      </w:r>
      <w:r>
        <w:rPr>
          <w:rFonts w:hint="eastAsia" w:asciiTheme="minorEastAsia" w:hAnsiTheme="minorEastAsia" w:eastAsiaTheme="minorEastAsia" w:cstheme="minorEastAsia"/>
          <w:color w:val="auto"/>
          <w:spacing w:val="-1"/>
          <w:sz w:val="24"/>
          <w:highlight w:val="none"/>
        </w:rPr>
        <w:t>将检查项</w:t>
      </w:r>
      <w:r>
        <w:rPr>
          <w:rFonts w:hint="eastAsia" w:asciiTheme="minorEastAsia" w:hAnsiTheme="minorEastAsia" w:eastAsiaTheme="minorEastAsia" w:cstheme="minorEastAsia"/>
          <w:color w:val="auto"/>
          <w:sz w:val="24"/>
          <w:highlight w:val="none"/>
        </w:rPr>
        <w:t>目和巡检计划，提交</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人。巡检内容包括：</w:t>
      </w:r>
    </w:p>
    <w:p w14:paraId="1809FB0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1）按指定的格式作好日常巡检记录，并编制报</w:t>
      </w:r>
      <w:r>
        <w:rPr>
          <w:rFonts w:hint="eastAsia" w:asciiTheme="minorEastAsia" w:hAnsiTheme="minorEastAsia" w:eastAsiaTheme="minorEastAsia" w:cstheme="minorEastAsia"/>
          <w:color w:val="auto"/>
          <w:spacing w:val="-3"/>
          <w:sz w:val="24"/>
          <w:highlight w:val="none"/>
        </w:rPr>
        <w:t>表提交</w:t>
      </w:r>
      <w:r>
        <w:rPr>
          <w:rFonts w:hint="eastAsia" w:asciiTheme="minorEastAsia" w:hAnsiTheme="minorEastAsia" w:eastAsiaTheme="minorEastAsia" w:cstheme="minorEastAsia"/>
          <w:color w:val="auto"/>
          <w:spacing w:val="-3"/>
          <w:sz w:val="24"/>
          <w:highlight w:val="none"/>
          <w:lang w:val="en-US" w:eastAsia="zh-CN"/>
        </w:rPr>
        <w:t>招标</w:t>
      </w:r>
      <w:r>
        <w:rPr>
          <w:rFonts w:hint="eastAsia" w:asciiTheme="minorEastAsia" w:hAnsiTheme="minorEastAsia" w:eastAsiaTheme="minorEastAsia" w:cstheme="minorEastAsia"/>
          <w:color w:val="auto"/>
          <w:spacing w:val="-3"/>
          <w:sz w:val="24"/>
          <w:highlight w:val="none"/>
        </w:rPr>
        <w:t>人。</w:t>
      </w:r>
    </w:p>
    <w:p w14:paraId="0817E9A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2）年度巡检应在每年汛期进行，发现安全隐患应立即报告</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人。巡检结束后应按</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人指定的格式提交巡检报告。</w:t>
      </w:r>
    </w:p>
    <w:p w14:paraId="27651108">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3）如发生暴雨、大洪水、有感地震、库水位骤升骤降、持续高水位以及建筑物出现其它异常等情况时，应进行特别巡检，并按</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人指示增加测次。特别巡检结束后，应及时将特别巡检报告提交</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w:t>
      </w:r>
    </w:p>
    <w:p w14:paraId="78EEAE55">
      <w:pPr>
        <w:pStyle w:val="8"/>
        <w:keepNext/>
        <w:keepLines/>
        <w:pageBreakBefore w:val="0"/>
        <w:widowControl/>
        <w:kinsoku w:val="0"/>
        <w:wordWrap/>
        <w:overflowPunct/>
        <w:topLinePunct w:val="0"/>
        <w:autoSpaceDE w:val="0"/>
        <w:autoSpaceDN w:val="0"/>
        <w:bidi w:val="0"/>
        <w:adjustRightInd w:val="0"/>
        <w:snapToGrid w:val="0"/>
        <w:spacing w:before="0" w:after="0" w:line="360" w:lineRule="auto"/>
        <w:ind w:left="0" w:firstLine="422" w:firstLineChars="17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 xml:space="preserve">  安全监测资料的整编</w:t>
      </w:r>
    </w:p>
    <w:p w14:paraId="76F6A631">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（1）承包人应将监测仪器埋设的竣工图、各种原始数据和有关文字、图表（包括影像、图片）等资料，综合整理成安全监测成果，汇编成册。</w:t>
      </w:r>
    </w:p>
    <w:p w14:paraId="3107B89C">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（2）承包人应在每次监测后立即进行原始数据记录的检验和分析、监测物理量</w:t>
      </w:r>
      <w:r>
        <w:rPr>
          <w:rFonts w:hint="eastAsia" w:asciiTheme="minorEastAsia" w:hAnsiTheme="minorEastAsia" w:eastAsiaTheme="minorEastAsia" w:cstheme="minorEastAsia"/>
          <w:color w:val="auto"/>
          <w:spacing w:val="1"/>
          <w:sz w:val="24"/>
          <w:highlight w:val="none"/>
          <w:lang w:eastAsia="zh-CN"/>
        </w:rPr>
        <w:t>的</w:t>
      </w:r>
      <w:r>
        <w:rPr>
          <w:rFonts w:hint="eastAsia" w:asciiTheme="minorEastAsia" w:hAnsiTheme="minorEastAsia" w:eastAsiaTheme="minorEastAsia" w:cstheme="minorEastAsia"/>
          <w:color w:val="auto"/>
          <w:sz w:val="24"/>
          <w:highlight w:val="none"/>
        </w:rPr>
        <w:t>换算，以及异常值的判别等工作。如遇天气、施工等原因，造成监测数据突变时，应加以说明。</w:t>
      </w:r>
    </w:p>
    <w:p w14:paraId="549402D5">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（3）经检查检验后，若判定监测数据不在限差以内或含</w:t>
      </w:r>
      <w:r>
        <w:rPr>
          <w:rFonts w:hint="eastAsia" w:asciiTheme="minorEastAsia" w:hAnsiTheme="minorEastAsia" w:eastAsiaTheme="minorEastAsia" w:cstheme="minorEastAsia"/>
          <w:color w:val="auto"/>
          <w:spacing w:val="-2"/>
          <w:sz w:val="24"/>
          <w:highlight w:val="none"/>
        </w:rPr>
        <w:t>有粗差，应立即重测；</w:t>
      </w:r>
    </w:p>
    <w:p w14:paraId="35893610">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若判定监测数据含有较大的系统误差时，应分析原因，并设法</w:t>
      </w:r>
      <w:r>
        <w:rPr>
          <w:rFonts w:hint="eastAsia" w:asciiTheme="minorEastAsia" w:hAnsiTheme="minorEastAsia" w:eastAsiaTheme="minorEastAsia" w:cstheme="minorEastAsia"/>
          <w:color w:val="auto"/>
          <w:spacing w:val="-2"/>
          <w:sz w:val="24"/>
          <w:highlight w:val="none"/>
        </w:rPr>
        <w:t>减少或消除其影响。</w:t>
      </w:r>
    </w:p>
    <w:p w14:paraId="12AD6E9D">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（4）承包人应按</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人指示进行监测资料的整编工作。</w:t>
      </w:r>
      <w:r>
        <w:rPr>
          <w:rFonts w:hint="eastAsia" w:asciiTheme="minorEastAsia" w:hAnsiTheme="minorEastAsia" w:eastAsiaTheme="minorEastAsia" w:cstheme="minorEastAsia"/>
          <w:color w:val="auto"/>
          <w:spacing w:val="-3"/>
          <w:sz w:val="24"/>
          <w:highlight w:val="none"/>
        </w:rPr>
        <w:t>整编内容包括：</w:t>
      </w:r>
    </w:p>
    <w:p w14:paraId="44354728">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1）工程建筑物安全监测工作总报告。</w:t>
      </w:r>
    </w:p>
    <w:p w14:paraId="3AD23BB7">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2）工程建筑物安全监测要求和安全监测措施计划等的有关文件。</w:t>
      </w:r>
    </w:p>
    <w:p w14:paraId="7464C473">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3）仪器型号、规格、技术参数、工作原理和使用说明的仪器资料以及测点布置和仪器埋设的原始记录，仪器维护记录等。</w:t>
      </w:r>
    </w:p>
    <w:p w14:paraId="7948101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4）日常监测和巡检的原始记录、报表和报告，包括特征值汇总表、每个测点监测数据过程线、监测成果分析资料、物理量计算成果及各种图表等。</w:t>
      </w:r>
    </w:p>
    <w:p w14:paraId="3DB91DB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5）其它相关资料</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包括工程安全检查报告、事故处理报告、仪器设备管理档案，以及工程竣工安全鉴定结论、咨询会议记录以及意见和建议等。</w:t>
      </w:r>
    </w:p>
    <w:p w14:paraId="35B4172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（5）所有监测资料要求按发包人指定的格式或按《土石坝安全监测资料整编规 </w:t>
      </w:r>
      <w:r>
        <w:rPr>
          <w:rFonts w:hint="eastAsia" w:asciiTheme="minorEastAsia" w:hAnsiTheme="minorEastAsia" w:eastAsiaTheme="minorEastAsia" w:cstheme="minorEastAsia"/>
          <w:color w:val="auto"/>
          <w:spacing w:val="-3"/>
          <w:sz w:val="24"/>
          <w:highlight w:val="none"/>
        </w:rPr>
        <w:t>程》（DL/T 5256-2010）、《混</w:t>
      </w:r>
      <w:r>
        <w:rPr>
          <w:rFonts w:hint="eastAsia" w:asciiTheme="minorEastAsia" w:hAnsiTheme="minorEastAsia" w:eastAsiaTheme="minorEastAsia" w:cstheme="minorEastAsia"/>
          <w:color w:val="auto"/>
          <w:spacing w:val="-4"/>
          <w:sz w:val="24"/>
          <w:highlight w:val="none"/>
        </w:rPr>
        <w:t>凝土坝安全监测资料整编规程》（DL/T 5209—2020）</w:t>
      </w:r>
      <w:r>
        <w:rPr>
          <w:rFonts w:hint="eastAsia" w:asciiTheme="minorEastAsia" w:hAnsiTheme="minorEastAsia" w:eastAsiaTheme="minorEastAsia" w:cstheme="minorEastAsia"/>
          <w:color w:val="auto"/>
          <w:sz w:val="24"/>
          <w:highlight w:val="none"/>
        </w:rPr>
        <w:t>指定的格式建立数据库，输入计算机。用磁</w:t>
      </w:r>
      <w:r>
        <w:rPr>
          <w:rFonts w:hint="eastAsia" w:asciiTheme="minorEastAsia" w:hAnsiTheme="minorEastAsia" w:eastAsiaTheme="minorEastAsia" w:cstheme="minorEastAsia"/>
          <w:color w:val="auto"/>
          <w:spacing w:val="-2"/>
          <w:sz w:val="24"/>
          <w:highlight w:val="none"/>
        </w:rPr>
        <w:t>盘或光盘备份保存并刊印成册。</w:t>
      </w:r>
    </w:p>
    <w:p w14:paraId="3C2D12F0">
      <w:pPr>
        <w:pStyle w:val="7"/>
        <w:keepNext/>
        <w:keepLines/>
        <w:pageBreakBefore w:val="0"/>
        <w:widowControl/>
        <w:kinsoku/>
        <w:wordWrap/>
        <w:overflowPunct/>
        <w:topLinePunct w:val="0"/>
        <w:autoSpaceDE w:val="0"/>
        <w:autoSpaceDN w:val="0"/>
        <w:bidi w:val="0"/>
        <w:adjustRightInd w:val="0"/>
        <w:snapToGrid w:val="0"/>
        <w:spacing w:before="0" w:after="0" w:line="360" w:lineRule="auto"/>
        <w:ind w:left="0" w:firstLine="422" w:firstLineChars="17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 xml:space="preserve">  质量检查和验收</w:t>
      </w:r>
    </w:p>
    <w:p w14:paraId="18A785A2">
      <w:pPr>
        <w:pStyle w:val="8"/>
        <w:keepNext/>
        <w:keepLines/>
        <w:pageBreakBefore w:val="0"/>
        <w:widowControl/>
        <w:kinsoku w:val="0"/>
        <w:wordWrap/>
        <w:overflowPunct/>
        <w:topLinePunct w:val="0"/>
        <w:autoSpaceDE w:val="0"/>
        <w:autoSpaceDN w:val="0"/>
        <w:bidi w:val="0"/>
        <w:adjustRightInd w:val="0"/>
        <w:snapToGrid w:val="0"/>
        <w:spacing w:before="0" w:after="0" w:line="360" w:lineRule="auto"/>
        <w:ind w:left="0" w:firstLine="422" w:firstLineChars="17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rPr>
        <w:t xml:space="preserve">  监测仪器设备的检查和交货验收</w:t>
      </w:r>
    </w:p>
    <w:p w14:paraId="683CF0F0">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承包人采购的全部监测仪器设备应按采购项目清单进行检查和交货验收</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并应同时将监测仪器设备的出厂检验测试报告和产品合格证书提交</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w:t>
      </w:r>
    </w:p>
    <w:p w14:paraId="56F93523">
      <w:pPr>
        <w:pStyle w:val="8"/>
        <w:keepNext/>
        <w:keepLines/>
        <w:pageBreakBefore w:val="0"/>
        <w:widowControl/>
        <w:kinsoku w:val="0"/>
        <w:wordWrap/>
        <w:overflowPunct/>
        <w:topLinePunct w:val="0"/>
        <w:autoSpaceDE w:val="0"/>
        <w:autoSpaceDN w:val="0"/>
        <w:bidi w:val="0"/>
        <w:adjustRightInd w:val="0"/>
        <w:snapToGrid w:val="0"/>
        <w:spacing w:before="0" w:after="0" w:line="360" w:lineRule="auto"/>
        <w:ind w:left="0" w:firstLine="422" w:firstLineChars="17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 xml:space="preserve">  监测仪器设备安装埋设质量的检查和验收</w:t>
      </w:r>
    </w:p>
    <w:p w14:paraId="716C3023">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每项工程建筑物的安全监测仪器设备安装埋设完毕后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承包人应会同</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人立即</w:t>
      </w:r>
      <w:r>
        <w:rPr>
          <w:rFonts w:hint="eastAsia" w:asciiTheme="minorEastAsia" w:hAnsiTheme="minorEastAsia" w:eastAsiaTheme="minorEastAsia" w:cstheme="minorEastAsia"/>
          <w:color w:val="auto"/>
          <w:spacing w:val="-9"/>
          <w:sz w:val="24"/>
          <w:highlight w:val="none"/>
        </w:rPr>
        <w:t>对仪器设备的安装埋设质量进行检查、检验和验收</w:t>
      </w:r>
      <w:r>
        <w:rPr>
          <w:rFonts w:hint="eastAsia" w:asciiTheme="minorEastAsia" w:hAnsiTheme="minorEastAsia" w:eastAsiaTheme="minorEastAsia" w:cstheme="minorEastAsia"/>
          <w:color w:val="auto"/>
          <w:spacing w:val="-9"/>
          <w:sz w:val="24"/>
          <w:highlight w:val="none"/>
          <w:lang w:eastAsia="zh-CN"/>
        </w:rPr>
        <w:t>，</w:t>
      </w:r>
      <w:r>
        <w:rPr>
          <w:rFonts w:hint="eastAsia" w:asciiTheme="minorEastAsia" w:hAnsiTheme="minorEastAsia" w:eastAsiaTheme="minorEastAsia" w:cstheme="minorEastAsia"/>
          <w:color w:val="auto"/>
          <w:spacing w:val="-9"/>
          <w:sz w:val="24"/>
          <w:highlight w:val="none"/>
        </w:rPr>
        <w:t>经</w:t>
      </w:r>
      <w:r>
        <w:rPr>
          <w:rFonts w:hint="eastAsia" w:asciiTheme="minorEastAsia" w:hAnsiTheme="minorEastAsia" w:eastAsiaTheme="minorEastAsia" w:cstheme="minorEastAsia"/>
          <w:color w:val="auto"/>
          <w:spacing w:val="-9"/>
          <w:sz w:val="24"/>
          <w:highlight w:val="none"/>
          <w:lang w:eastAsia="zh-CN"/>
        </w:rPr>
        <w:t>招标</w:t>
      </w:r>
      <w:r>
        <w:rPr>
          <w:rFonts w:hint="eastAsia" w:asciiTheme="minorEastAsia" w:hAnsiTheme="minorEastAsia" w:eastAsiaTheme="minorEastAsia" w:cstheme="minorEastAsia"/>
          <w:color w:val="auto"/>
          <w:spacing w:val="-10"/>
          <w:sz w:val="24"/>
          <w:highlight w:val="none"/>
        </w:rPr>
        <w:t>人检查确认其质量合格后，</w:t>
      </w:r>
      <w:r>
        <w:rPr>
          <w:rFonts w:hint="eastAsia" w:asciiTheme="minorEastAsia" w:hAnsiTheme="minorEastAsia" w:eastAsiaTheme="minorEastAsia" w:cstheme="minorEastAsia"/>
          <w:color w:val="auto"/>
          <w:sz w:val="24"/>
          <w:highlight w:val="none"/>
        </w:rPr>
        <w:t>才能允许工程建筑物继续施工，并立即进行监测工作。</w:t>
      </w:r>
    </w:p>
    <w:p w14:paraId="315F17FB">
      <w:pPr>
        <w:pStyle w:val="8"/>
        <w:keepNext/>
        <w:keepLines/>
        <w:pageBreakBefore w:val="0"/>
        <w:widowControl/>
        <w:kinsoku w:val="0"/>
        <w:wordWrap/>
        <w:overflowPunct/>
        <w:topLinePunct w:val="0"/>
        <w:autoSpaceDE w:val="0"/>
        <w:autoSpaceDN w:val="0"/>
        <w:bidi w:val="0"/>
        <w:adjustRightInd w:val="0"/>
        <w:snapToGrid w:val="0"/>
        <w:spacing w:before="0" w:after="0" w:line="360" w:lineRule="auto"/>
        <w:ind w:left="0" w:firstLine="422" w:firstLineChars="17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 xml:space="preserve">  完工验收</w:t>
      </w:r>
    </w:p>
    <w:p w14:paraId="6EF92657">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（1）全部监测仪器设备安装埋设完毕后，承包人应向</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人提交以下完工资料：</w:t>
      </w:r>
    </w:p>
    <w:p w14:paraId="1D6700D9">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1）监测仪器设备清单（包括编号、部位、仪器名称、起测日期、目前状态等</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p>
    <w:p w14:paraId="52B32832">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2）监测仪器设备的检验和安装埋设记录。</w:t>
      </w:r>
    </w:p>
    <w:p w14:paraId="4094980A">
      <w:pPr>
        <w:pageBreakBefore w:val="0"/>
        <w:widowControl/>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3）监测仪器设备安装埋设竣工图。</w:t>
      </w:r>
    </w:p>
    <w:p w14:paraId="319CA1B4">
      <w:pPr>
        <w:pageBreakBefore w:val="0"/>
        <w:widowControl w:val="0"/>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4）监测资料整编分析报告（包括监测仪器特征值汇总表</w:t>
      </w:r>
      <w:r>
        <w:rPr>
          <w:rFonts w:hint="eastAsia" w:asciiTheme="minorEastAsia" w:hAnsiTheme="minorEastAsia" w:eastAsiaTheme="minorEastAsia" w:cstheme="minorEastAsia"/>
          <w:color w:val="auto"/>
          <w:spacing w:val="-13"/>
          <w:sz w:val="24"/>
          <w:highlight w:val="none"/>
        </w:rPr>
        <w:t>、各测点的数据过程线）。</w:t>
      </w:r>
    </w:p>
    <w:p w14:paraId="4D3FECD0">
      <w:pPr>
        <w:pageBreakBefore w:val="0"/>
        <w:widowControl w:val="0"/>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pacing w:val="-9"/>
          <w:sz w:val="24"/>
          <w:highlight w:val="none"/>
        </w:rPr>
        <w:t>仪器设备</w:t>
      </w:r>
      <w:r>
        <w:rPr>
          <w:rFonts w:hint="eastAsia" w:asciiTheme="minorEastAsia" w:hAnsiTheme="minorEastAsia" w:eastAsiaTheme="minorEastAsia" w:cstheme="minorEastAsia"/>
          <w:color w:val="auto"/>
          <w:spacing w:val="-9"/>
          <w:sz w:val="24"/>
          <w:highlight w:val="none"/>
          <w:lang w:val="en-US" w:eastAsia="zh-CN"/>
        </w:rPr>
        <w:t>安装调试完成后</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应将</w:t>
      </w:r>
      <w:r>
        <w:rPr>
          <w:rFonts w:hint="eastAsia" w:asciiTheme="minorEastAsia" w:hAnsiTheme="minorEastAsia" w:eastAsiaTheme="minorEastAsia" w:cstheme="minorEastAsia"/>
          <w:color w:val="auto"/>
          <w:sz w:val="24"/>
          <w:highlight w:val="none"/>
        </w:rPr>
        <w:t>全部监</w:t>
      </w:r>
      <w:r>
        <w:rPr>
          <w:rFonts w:hint="eastAsia" w:asciiTheme="minorEastAsia" w:hAnsiTheme="minorEastAsia" w:eastAsiaTheme="minorEastAsia" w:cstheme="minorEastAsia"/>
          <w:color w:val="auto"/>
          <w:spacing w:val="-1"/>
          <w:sz w:val="24"/>
          <w:highlight w:val="none"/>
        </w:rPr>
        <w:t>测仪器设备及其监测</w:t>
      </w:r>
      <w:r>
        <w:rPr>
          <w:rFonts w:hint="eastAsia" w:asciiTheme="minorEastAsia" w:hAnsiTheme="minorEastAsia" w:eastAsiaTheme="minorEastAsia" w:cstheme="minorEastAsia"/>
          <w:color w:val="auto"/>
          <w:sz w:val="24"/>
          <w:highlight w:val="none"/>
        </w:rPr>
        <w:t>原始数据及资料（包括电子文档）应完好地移交发包人。</w:t>
      </w:r>
    </w:p>
    <w:p w14:paraId="7D94B290">
      <w:pPr>
        <w:pageBreakBefore w:val="0"/>
        <w:widowControl w:val="0"/>
        <w:kinsoku/>
        <w:wordWrap/>
        <w:overflowPunct/>
        <w:topLinePunct w:val="0"/>
        <w:autoSpaceDE w:val="0"/>
        <w:autoSpaceDN w:val="0"/>
        <w:bidi w:val="0"/>
        <w:adjustRightInd w:val="0"/>
        <w:snapToGrid w:val="0"/>
        <w:spacing w:line="360" w:lineRule="auto"/>
        <w:ind w:firstLine="420" w:firstLineChars="175"/>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（3）全保修期内承包人应负责维护全部仪器设备的应用性能</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一旦由于仪器自身或</w:t>
      </w:r>
      <w:r>
        <w:rPr>
          <w:rFonts w:hint="eastAsia" w:asciiTheme="minorEastAsia" w:hAnsiTheme="minorEastAsia" w:eastAsiaTheme="minorEastAsia" w:cstheme="minorEastAsia"/>
          <w:color w:val="auto"/>
          <w:spacing w:val="-11"/>
          <w:sz w:val="24"/>
          <w:highlight w:val="none"/>
        </w:rPr>
        <w:t>埋设原因发生仪器设备失效</w:t>
      </w:r>
      <w:r>
        <w:rPr>
          <w:rFonts w:hint="eastAsia" w:asciiTheme="minorEastAsia" w:hAnsiTheme="minorEastAsia" w:eastAsiaTheme="minorEastAsia" w:cstheme="minorEastAsia"/>
          <w:color w:val="auto"/>
          <w:spacing w:val="-11"/>
          <w:sz w:val="24"/>
          <w:highlight w:val="none"/>
          <w:lang w:eastAsia="zh-CN"/>
        </w:rPr>
        <w:t>，</w:t>
      </w:r>
      <w:r>
        <w:rPr>
          <w:rFonts w:hint="eastAsia" w:asciiTheme="minorEastAsia" w:hAnsiTheme="minorEastAsia" w:eastAsiaTheme="minorEastAsia" w:cstheme="minorEastAsia"/>
          <w:color w:val="auto"/>
          <w:spacing w:val="-11"/>
          <w:sz w:val="24"/>
          <w:highlight w:val="none"/>
        </w:rPr>
        <w:t>应由承包人负责更换。对无法更换的埋置设备，应</w:t>
      </w:r>
      <w:r>
        <w:rPr>
          <w:rFonts w:hint="eastAsia" w:asciiTheme="minorEastAsia" w:hAnsiTheme="minorEastAsia" w:eastAsiaTheme="minorEastAsia" w:cstheme="minorEastAsia"/>
          <w:color w:val="auto"/>
          <w:spacing w:val="-12"/>
          <w:sz w:val="24"/>
          <w:highlight w:val="none"/>
        </w:rPr>
        <w:t>及时</w:t>
      </w:r>
      <w:r>
        <w:rPr>
          <w:rFonts w:hint="eastAsia" w:asciiTheme="minorEastAsia" w:hAnsiTheme="minorEastAsia" w:eastAsiaTheme="minorEastAsia" w:cstheme="minorEastAsia"/>
          <w:color w:val="auto"/>
          <w:sz w:val="24"/>
          <w:highlight w:val="none"/>
        </w:rPr>
        <w:t>报告</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人，并按</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人指示，采取补救措施，设法</w:t>
      </w:r>
      <w:r>
        <w:rPr>
          <w:rFonts w:hint="eastAsia" w:asciiTheme="minorEastAsia" w:hAnsiTheme="minorEastAsia" w:eastAsiaTheme="minorEastAsia" w:cstheme="minorEastAsia"/>
          <w:color w:val="auto"/>
          <w:spacing w:val="-6"/>
          <w:sz w:val="24"/>
          <w:highlight w:val="none"/>
        </w:rPr>
        <w:t>满足安全监测数据的采集要求。</w:t>
      </w:r>
    </w:p>
    <w:p w14:paraId="57916091">
      <w:pPr>
        <w:pStyle w:val="17"/>
        <w:spacing w:line="360" w:lineRule="auto"/>
        <w:ind w:firstLine="422" w:firstLineChars="175"/>
        <w:rPr>
          <w:rFonts w:hint="eastAsia" w:asciiTheme="minorEastAsia" w:hAnsiTheme="minorEastAsia" w:eastAsiaTheme="minorEastAsia" w:cstheme="minorEastAsia"/>
          <w:b/>
          <w:bCs/>
          <w:color w:val="auto"/>
          <w:sz w:val="24"/>
          <w:szCs w:val="24"/>
          <w:highlight w:val="none"/>
        </w:rPr>
      </w:pPr>
    </w:p>
    <w:p w14:paraId="28ED6B3A">
      <w:pPr>
        <w:pStyle w:val="17"/>
        <w:ind w:left="0" w:leftChars="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古海塘近景影像隐患探查</w:t>
      </w:r>
    </w:p>
    <w:p w14:paraId="48782CBD">
      <w:pPr>
        <w:pStyle w:val="17"/>
        <w:spacing w:line="360" w:lineRule="auto"/>
        <w:ind w:firstLine="420" w:firstLineChars="175"/>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val="en-US" w:eastAsia="zh-CN"/>
        </w:rPr>
        <w:t>对钱塘江省管一线古海塘（海宁段、盐平段、杭州段）采取近景影像技术开展探查，探查古海塘长度约40km，探查2次，对结果进行分析</w:t>
      </w:r>
      <w:r>
        <w:rPr>
          <w:rFonts w:hint="eastAsia" w:asciiTheme="minorEastAsia" w:hAnsiTheme="minorEastAsia" w:eastAsiaTheme="minorEastAsia" w:cstheme="minorEastAsia"/>
          <w:color w:val="auto"/>
          <w:sz w:val="24"/>
          <w:szCs w:val="24"/>
          <w:highlight w:val="none"/>
          <w:vertAlign w:val="baseline"/>
          <w:lang w:eastAsia="zh-CN"/>
        </w:rPr>
        <w:t>。</w:t>
      </w:r>
    </w:p>
    <w:p w14:paraId="7DDD62C0">
      <w:pPr>
        <w:widowControl/>
        <w:ind w:left="0" w:leftChars="0" w:firstLine="439" w:firstLineChars="183"/>
        <w:jc w:val="left"/>
        <w:rPr>
          <w:rFonts w:ascii="宋体" w:hAnsi="宋体" w:cs="宋体"/>
          <w:bCs/>
          <w:color w:val="auto"/>
          <w:sz w:val="24"/>
          <w:highlight w:val="none"/>
        </w:rPr>
      </w:pPr>
    </w:p>
    <w:p w14:paraId="10279DAB">
      <w:pPr>
        <w:rPr>
          <w:rFonts w:ascii="宋体" w:hAnsi="宋体" w:cs="宋体"/>
          <w:snapToGrid w:val="0"/>
          <w:color w:val="auto"/>
          <w:kern w:val="0"/>
          <w:sz w:val="24"/>
          <w:highlight w:val="none"/>
        </w:rPr>
      </w:pPr>
    </w:p>
    <w:p w14:paraId="413158A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7" w:name="_Toc184312104"/>
      <w:bookmarkEnd w:id="37"/>
      <w:bookmarkStart w:id="38" w:name="_Toc184312089"/>
      <w:bookmarkEnd w:id="38"/>
      <w:bookmarkStart w:id="39" w:name="_Toc184313309"/>
      <w:bookmarkEnd w:id="39"/>
      <w:bookmarkStart w:id="40" w:name="_Toc184314415"/>
      <w:bookmarkEnd w:id="40"/>
      <w:bookmarkStart w:id="41" w:name="_Toc184312121"/>
      <w:bookmarkEnd w:id="41"/>
      <w:bookmarkStart w:id="42" w:name="_Toc184308074"/>
      <w:bookmarkEnd w:id="42"/>
      <w:bookmarkStart w:id="43" w:name="_Toc184312131"/>
      <w:bookmarkEnd w:id="43"/>
      <w:bookmarkStart w:id="44" w:name="_Toc184312098"/>
      <w:bookmarkEnd w:id="44"/>
      <w:bookmarkStart w:id="45" w:name="_Toc184312123"/>
      <w:bookmarkEnd w:id="45"/>
      <w:bookmarkStart w:id="46" w:name="_Toc184310302"/>
      <w:bookmarkEnd w:id="46"/>
      <w:bookmarkStart w:id="47" w:name="_Toc184312102"/>
      <w:bookmarkEnd w:id="47"/>
      <w:bookmarkStart w:id="48" w:name="_Toc184310284"/>
      <w:bookmarkEnd w:id="48"/>
      <w:bookmarkStart w:id="49" w:name="_Toc184308088"/>
      <w:bookmarkEnd w:id="49"/>
      <w:bookmarkStart w:id="50" w:name="_Toc184313281"/>
      <w:bookmarkEnd w:id="50"/>
      <w:bookmarkStart w:id="51" w:name="_Toc184314463"/>
      <w:bookmarkEnd w:id="51"/>
      <w:bookmarkStart w:id="52" w:name="_Toc184314435"/>
      <w:bookmarkEnd w:id="52"/>
      <w:bookmarkStart w:id="53" w:name="_Toc184308094"/>
      <w:bookmarkEnd w:id="53"/>
      <w:bookmarkStart w:id="54" w:name="_Toc184310320"/>
      <w:bookmarkEnd w:id="54"/>
      <w:bookmarkStart w:id="55" w:name="_Toc184313270"/>
      <w:bookmarkEnd w:id="55"/>
      <w:bookmarkStart w:id="56" w:name="_Toc184314424"/>
      <w:bookmarkEnd w:id="56"/>
      <w:bookmarkStart w:id="57" w:name="_Toc184312109"/>
      <w:bookmarkEnd w:id="57"/>
      <w:bookmarkStart w:id="58" w:name="_Toc184314480"/>
      <w:bookmarkEnd w:id="58"/>
      <w:bookmarkStart w:id="59" w:name="_Toc184313303"/>
      <w:bookmarkEnd w:id="59"/>
      <w:bookmarkStart w:id="60" w:name="_Toc184310279"/>
      <w:bookmarkEnd w:id="60"/>
      <w:bookmarkStart w:id="61" w:name="_Toc184312127"/>
      <w:bookmarkEnd w:id="61"/>
      <w:bookmarkStart w:id="62" w:name="_Toc184310318"/>
      <w:bookmarkEnd w:id="62"/>
      <w:bookmarkStart w:id="63" w:name="_Toc184314451"/>
      <w:bookmarkEnd w:id="63"/>
      <w:bookmarkStart w:id="64" w:name="_Toc184314437"/>
      <w:bookmarkEnd w:id="64"/>
      <w:bookmarkStart w:id="65" w:name="_Toc184308096"/>
      <w:bookmarkEnd w:id="65"/>
      <w:bookmarkStart w:id="66" w:name="_Toc184314474"/>
      <w:bookmarkEnd w:id="66"/>
      <w:bookmarkStart w:id="67" w:name="_Toc184314427"/>
      <w:bookmarkEnd w:id="67"/>
      <w:bookmarkStart w:id="68" w:name="_Toc184314481"/>
      <w:bookmarkEnd w:id="68"/>
      <w:bookmarkStart w:id="69" w:name="_Toc184313289"/>
      <w:bookmarkEnd w:id="69"/>
      <w:bookmarkStart w:id="70" w:name="_Toc184310286"/>
      <w:bookmarkEnd w:id="70"/>
      <w:bookmarkStart w:id="71" w:name="_Toc184313262"/>
      <w:bookmarkEnd w:id="71"/>
      <w:bookmarkStart w:id="72" w:name="_Toc184310326"/>
      <w:bookmarkEnd w:id="72"/>
      <w:bookmarkStart w:id="73" w:name="_Toc184313258"/>
      <w:bookmarkEnd w:id="73"/>
      <w:bookmarkStart w:id="74" w:name="_Toc184310297"/>
      <w:bookmarkEnd w:id="74"/>
      <w:bookmarkStart w:id="75" w:name="_Toc184313304"/>
      <w:bookmarkEnd w:id="75"/>
      <w:bookmarkStart w:id="76" w:name="_Toc184314417"/>
      <w:bookmarkEnd w:id="76"/>
      <w:bookmarkStart w:id="77" w:name="_Toc184310287"/>
      <w:bookmarkEnd w:id="77"/>
      <w:bookmarkStart w:id="78" w:name="_Toc184312115"/>
      <w:bookmarkEnd w:id="78"/>
      <w:bookmarkStart w:id="79" w:name="_Toc184314473"/>
      <w:bookmarkEnd w:id="79"/>
      <w:bookmarkStart w:id="80" w:name="_Toc184310278"/>
      <w:bookmarkEnd w:id="80"/>
      <w:bookmarkStart w:id="81" w:name="_Toc184314420"/>
      <w:bookmarkEnd w:id="81"/>
      <w:bookmarkStart w:id="82" w:name="_Toc184308100"/>
      <w:bookmarkEnd w:id="82"/>
      <w:bookmarkStart w:id="83" w:name="_Toc184314411"/>
      <w:bookmarkEnd w:id="83"/>
      <w:bookmarkStart w:id="84" w:name="_Toc184308103"/>
      <w:bookmarkEnd w:id="84"/>
      <w:bookmarkStart w:id="85" w:name="_Toc184312105"/>
      <w:bookmarkEnd w:id="85"/>
      <w:bookmarkStart w:id="86" w:name="_Toc184308038"/>
      <w:bookmarkEnd w:id="86"/>
      <w:bookmarkStart w:id="87" w:name="_Toc184308052"/>
      <w:bookmarkEnd w:id="87"/>
      <w:bookmarkStart w:id="88" w:name="_Toc184313240"/>
      <w:bookmarkEnd w:id="88"/>
      <w:bookmarkStart w:id="89" w:name="_Toc184310342"/>
      <w:bookmarkEnd w:id="89"/>
      <w:bookmarkStart w:id="90" w:name="_Toc184314459"/>
      <w:bookmarkEnd w:id="90"/>
      <w:bookmarkStart w:id="91" w:name="_Toc184312088"/>
      <w:bookmarkEnd w:id="91"/>
      <w:bookmarkStart w:id="92" w:name="_Toc184312107"/>
      <w:bookmarkEnd w:id="92"/>
      <w:bookmarkStart w:id="93" w:name="_Toc184314457"/>
      <w:bookmarkEnd w:id="93"/>
      <w:bookmarkStart w:id="94" w:name="_Toc184313250"/>
      <w:bookmarkEnd w:id="94"/>
      <w:bookmarkStart w:id="95" w:name="_Toc184308107"/>
      <w:bookmarkEnd w:id="95"/>
      <w:bookmarkStart w:id="96" w:name="_Toc184314468"/>
      <w:bookmarkEnd w:id="96"/>
      <w:bookmarkStart w:id="97" w:name="_Toc184308086"/>
      <w:bookmarkEnd w:id="97"/>
      <w:bookmarkStart w:id="98" w:name="_Toc184313293"/>
      <w:bookmarkEnd w:id="98"/>
      <w:bookmarkStart w:id="99" w:name="_Toc184312069"/>
      <w:bookmarkEnd w:id="99"/>
      <w:bookmarkStart w:id="100" w:name="_Toc184308037"/>
      <w:bookmarkEnd w:id="100"/>
      <w:bookmarkStart w:id="101" w:name="_Toc184312130"/>
      <w:bookmarkEnd w:id="101"/>
      <w:bookmarkStart w:id="102" w:name="_Toc184310334"/>
      <w:bookmarkEnd w:id="102"/>
      <w:bookmarkStart w:id="103" w:name="_Toc184313242"/>
      <w:bookmarkEnd w:id="103"/>
      <w:bookmarkStart w:id="104" w:name="_Toc184313297"/>
      <w:bookmarkEnd w:id="104"/>
      <w:bookmarkStart w:id="105" w:name="_Toc184313272"/>
      <w:bookmarkEnd w:id="105"/>
      <w:bookmarkStart w:id="106" w:name="_Toc184313276"/>
      <w:bookmarkEnd w:id="106"/>
      <w:bookmarkStart w:id="107" w:name="_Toc184312092"/>
      <w:bookmarkEnd w:id="107"/>
      <w:bookmarkStart w:id="108" w:name="_Toc184312078"/>
      <w:bookmarkEnd w:id="108"/>
      <w:bookmarkStart w:id="109" w:name="_Toc184308076"/>
      <w:bookmarkEnd w:id="109"/>
      <w:bookmarkStart w:id="110" w:name="_Toc184313268"/>
      <w:bookmarkEnd w:id="110"/>
      <w:bookmarkStart w:id="111" w:name="_Toc184310281"/>
      <w:bookmarkEnd w:id="111"/>
      <w:bookmarkStart w:id="112" w:name="_Toc184310324"/>
      <w:bookmarkEnd w:id="112"/>
      <w:bookmarkStart w:id="113" w:name="_Toc184313273"/>
      <w:bookmarkEnd w:id="113"/>
      <w:bookmarkStart w:id="114" w:name="_Toc184308098"/>
      <w:bookmarkEnd w:id="114"/>
      <w:bookmarkStart w:id="115" w:name="_Toc184310292"/>
      <w:bookmarkEnd w:id="115"/>
      <w:bookmarkStart w:id="116" w:name="_Toc184310339"/>
      <w:bookmarkEnd w:id="116"/>
      <w:bookmarkStart w:id="117" w:name="_Toc184313252"/>
      <w:bookmarkEnd w:id="117"/>
      <w:bookmarkStart w:id="118" w:name="_Toc184308066"/>
      <w:bookmarkEnd w:id="118"/>
      <w:bookmarkStart w:id="119" w:name="_Toc184308043"/>
      <w:bookmarkEnd w:id="119"/>
      <w:bookmarkStart w:id="120" w:name="_Toc184310303"/>
      <w:bookmarkEnd w:id="120"/>
      <w:bookmarkStart w:id="121" w:name="_Toc184313292"/>
      <w:bookmarkEnd w:id="121"/>
      <w:bookmarkStart w:id="122" w:name="_Toc184310308"/>
      <w:bookmarkEnd w:id="122"/>
      <w:bookmarkStart w:id="123" w:name="_Toc184310312"/>
      <w:bookmarkEnd w:id="123"/>
      <w:bookmarkStart w:id="124" w:name="_Toc184313290"/>
      <w:bookmarkEnd w:id="124"/>
      <w:bookmarkStart w:id="125" w:name="_Toc184313239"/>
      <w:bookmarkEnd w:id="125"/>
      <w:bookmarkStart w:id="126" w:name="_Toc184313298"/>
      <w:bookmarkEnd w:id="126"/>
      <w:bookmarkStart w:id="127" w:name="_Toc184312097"/>
      <w:bookmarkEnd w:id="127"/>
      <w:bookmarkStart w:id="128" w:name="_Toc184314416"/>
      <w:bookmarkEnd w:id="128"/>
      <w:bookmarkStart w:id="129" w:name="_Toc184314442"/>
      <w:bookmarkEnd w:id="129"/>
      <w:bookmarkStart w:id="130" w:name="_Toc184312129"/>
      <w:bookmarkEnd w:id="130"/>
      <w:bookmarkStart w:id="131" w:name="_Toc184313245"/>
      <w:bookmarkEnd w:id="131"/>
      <w:bookmarkStart w:id="132" w:name="_Toc184313249"/>
      <w:bookmarkEnd w:id="132"/>
      <w:bookmarkStart w:id="133" w:name="_Toc184308067"/>
      <w:bookmarkEnd w:id="133"/>
      <w:bookmarkStart w:id="134" w:name="_Toc184314419"/>
      <w:bookmarkEnd w:id="134"/>
      <w:bookmarkStart w:id="135" w:name="_Toc184314444"/>
      <w:bookmarkEnd w:id="135"/>
      <w:bookmarkStart w:id="136" w:name="_Toc184312132"/>
      <w:bookmarkEnd w:id="136"/>
      <w:bookmarkStart w:id="137" w:name="_Toc184308049"/>
      <w:bookmarkEnd w:id="137"/>
      <w:bookmarkStart w:id="138" w:name="_Toc184313294"/>
      <w:bookmarkEnd w:id="138"/>
      <w:bookmarkStart w:id="139" w:name="_Toc184313243"/>
      <w:bookmarkEnd w:id="139"/>
      <w:bookmarkStart w:id="140" w:name="_Toc184308090"/>
      <w:bookmarkEnd w:id="140"/>
      <w:bookmarkStart w:id="141" w:name="_Toc184313256"/>
      <w:bookmarkEnd w:id="141"/>
      <w:bookmarkStart w:id="142" w:name="_Toc184312112"/>
      <w:bookmarkEnd w:id="142"/>
      <w:bookmarkStart w:id="143" w:name="_Toc184310274"/>
      <w:bookmarkEnd w:id="143"/>
      <w:bookmarkStart w:id="144" w:name="_Toc184308091"/>
      <w:bookmarkEnd w:id="144"/>
      <w:bookmarkStart w:id="145" w:name="_Toc184314472"/>
      <w:bookmarkEnd w:id="145"/>
      <w:bookmarkStart w:id="146" w:name="_Toc184310321"/>
      <w:bookmarkEnd w:id="146"/>
      <w:bookmarkStart w:id="147" w:name="_Toc184313248"/>
      <w:bookmarkEnd w:id="147"/>
      <w:bookmarkStart w:id="148" w:name="_Toc184312094"/>
      <w:bookmarkEnd w:id="148"/>
      <w:bookmarkStart w:id="149" w:name="_Toc184310283"/>
      <w:bookmarkEnd w:id="149"/>
      <w:bookmarkStart w:id="150" w:name="_Toc184314462"/>
      <w:bookmarkEnd w:id="150"/>
      <w:bookmarkStart w:id="151" w:name="_Toc184313287"/>
      <w:bookmarkEnd w:id="151"/>
      <w:bookmarkStart w:id="152" w:name="_Toc184312085"/>
      <w:bookmarkEnd w:id="152"/>
      <w:bookmarkStart w:id="153" w:name="_Toc184313238"/>
      <w:bookmarkEnd w:id="153"/>
      <w:bookmarkStart w:id="154" w:name="_Toc184312106"/>
      <w:bookmarkEnd w:id="154"/>
      <w:bookmarkStart w:id="155" w:name="_Toc184310317"/>
      <w:bookmarkEnd w:id="155"/>
      <w:bookmarkStart w:id="156" w:name="_Toc184310322"/>
      <w:bookmarkEnd w:id="156"/>
      <w:bookmarkStart w:id="157" w:name="_Toc184310273"/>
      <w:bookmarkEnd w:id="157"/>
      <w:bookmarkStart w:id="158" w:name="_Toc184312095"/>
      <w:bookmarkEnd w:id="158"/>
      <w:bookmarkStart w:id="159" w:name="_Toc184312093"/>
      <w:bookmarkEnd w:id="159"/>
      <w:bookmarkStart w:id="160" w:name="_Toc184313301"/>
      <w:bookmarkEnd w:id="160"/>
      <w:bookmarkStart w:id="161" w:name="_Toc184310316"/>
      <w:bookmarkEnd w:id="161"/>
      <w:bookmarkStart w:id="162" w:name="_Toc184312126"/>
      <w:bookmarkEnd w:id="162"/>
      <w:bookmarkStart w:id="163" w:name="_Toc184310301"/>
      <w:bookmarkEnd w:id="163"/>
      <w:bookmarkStart w:id="164" w:name="_Toc184312082"/>
      <w:bookmarkEnd w:id="164"/>
      <w:bookmarkStart w:id="165" w:name="_Toc184313277"/>
      <w:bookmarkEnd w:id="165"/>
      <w:bookmarkStart w:id="166" w:name="_Toc184314438"/>
      <w:bookmarkEnd w:id="166"/>
      <w:bookmarkStart w:id="167" w:name="_Toc184314439"/>
      <w:bookmarkEnd w:id="167"/>
      <w:bookmarkStart w:id="168" w:name="_Toc184312079"/>
      <w:bookmarkEnd w:id="168"/>
      <w:bookmarkStart w:id="169" w:name="_Toc184312125"/>
      <w:bookmarkEnd w:id="169"/>
      <w:bookmarkStart w:id="170" w:name="_Toc184312087"/>
      <w:bookmarkEnd w:id="170"/>
      <w:bookmarkStart w:id="171" w:name="_Toc184308102"/>
      <w:bookmarkEnd w:id="171"/>
      <w:bookmarkStart w:id="172" w:name="_Toc184312136"/>
      <w:bookmarkEnd w:id="172"/>
      <w:bookmarkStart w:id="173" w:name="_Toc184312108"/>
      <w:bookmarkEnd w:id="173"/>
      <w:bookmarkStart w:id="174" w:name="_Toc184310344"/>
      <w:bookmarkEnd w:id="174"/>
      <w:bookmarkStart w:id="175" w:name="_Toc184308099"/>
      <w:bookmarkEnd w:id="175"/>
      <w:bookmarkStart w:id="176" w:name="_Toc184313255"/>
      <w:bookmarkEnd w:id="176"/>
      <w:bookmarkStart w:id="177" w:name="_Toc184313285"/>
      <w:bookmarkEnd w:id="177"/>
      <w:bookmarkStart w:id="178" w:name="_Toc184308051"/>
      <w:bookmarkEnd w:id="178"/>
      <w:bookmarkStart w:id="179" w:name="_Toc184314440"/>
      <w:bookmarkEnd w:id="179"/>
      <w:bookmarkStart w:id="180" w:name="_Toc184312103"/>
      <w:bookmarkEnd w:id="180"/>
      <w:bookmarkStart w:id="181" w:name="_Toc184313284"/>
      <w:bookmarkEnd w:id="181"/>
      <w:bookmarkStart w:id="182" w:name="_Toc184308078"/>
      <w:bookmarkEnd w:id="182"/>
      <w:bookmarkStart w:id="183" w:name="_Toc184308071"/>
      <w:bookmarkEnd w:id="183"/>
      <w:bookmarkStart w:id="184" w:name="_Toc184310343"/>
      <w:bookmarkEnd w:id="184"/>
      <w:bookmarkStart w:id="185" w:name="_Toc184312072"/>
      <w:bookmarkEnd w:id="185"/>
      <w:bookmarkStart w:id="186" w:name="_Toc184308075"/>
      <w:bookmarkEnd w:id="186"/>
      <w:bookmarkStart w:id="187" w:name="_Toc184310325"/>
      <w:bookmarkEnd w:id="187"/>
      <w:bookmarkStart w:id="188" w:name="_Toc184308058"/>
      <w:bookmarkEnd w:id="188"/>
      <w:bookmarkStart w:id="189" w:name="_Toc184308095"/>
      <w:bookmarkEnd w:id="189"/>
      <w:bookmarkStart w:id="190" w:name="_Toc184312100"/>
      <w:bookmarkEnd w:id="190"/>
      <w:bookmarkStart w:id="191" w:name="_Toc184308056"/>
      <w:bookmarkEnd w:id="191"/>
      <w:bookmarkStart w:id="192" w:name="_Toc184312116"/>
      <w:bookmarkEnd w:id="192"/>
      <w:bookmarkStart w:id="193" w:name="_Toc184308047"/>
      <w:bookmarkEnd w:id="193"/>
      <w:bookmarkStart w:id="194" w:name="_Toc184310315"/>
      <w:bookmarkEnd w:id="194"/>
      <w:bookmarkStart w:id="195" w:name="_Toc184308085"/>
      <w:bookmarkEnd w:id="195"/>
      <w:bookmarkStart w:id="196" w:name="_Toc184312101"/>
      <w:bookmarkEnd w:id="196"/>
      <w:bookmarkStart w:id="197" w:name="_Toc184310298"/>
      <w:bookmarkEnd w:id="197"/>
      <w:bookmarkStart w:id="198" w:name="_Toc184310311"/>
      <w:bookmarkEnd w:id="198"/>
      <w:bookmarkStart w:id="199" w:name="_Toc184314461"/>
      <w:bookmarkEnd w:id="199"/>
      <w:bookmarkStart w:id="200" w:name="_Toc184312075"/>
      <w:bookmarkEnd w:id="200"/>
      <w:bookmarkStart w:id="201" w:name="_Toc184314446"/>
      <w:bookmarkEnd w:id="201"/>
      <w:bookmarkStart w:id="202" w:name="_Toc184312124"/>
      <w:bookmarkEnd w:id="202"/>
      <w:bookmarkStart w:id="203" w:name="_Toc184312135"/>
      <w:bookmarkEnd w:id="203"/>
      <w:bookmarkStart w:id="204" w:name="_Toc184314448"/>
      <w:bookmarkEnd w:id="204"/>
      <w:bookmarkStart w:id="205" w:name="_Toc184314428"/>
      <w:bookmarkEnd w:id="205"/>
      <w:bookmarkStart w:id="206" w:name="_Toc184310323"/>
      <w:bookmarkEnd w:id="206"/>
      <w:bookmarkStart w:id="207" w:name="_Toc184308077"/>
      <w:bookmarkEnd w:id="207"/>
      <w:bookmarkStart w:id="208" w:name="_Toc184308084"/>
      <w:bookmarkEnd w:id="208"/>
      <w:bookmarkStart w:id="209" w:name="_Toc184313251"/>
      <w:bookmarkEnd w:id="209"/>
      <w:bookmarkStart w:id="210" w:name="_Toc184312067"/>
      <w:bookmarkEnd w:id="210"/>
      <w:bookmarkStart w:id="211" w:name="_Toc184313283"/>
      <w:bookmarkEnd w:id="211"/>
      <w:bookmarkStart w:id="212" w:name="_Toc184310338"/>
      <w:bookmarkEnd w:id="212"/>
      <w:bookmarkStart w:id="213" w:name="_Toc184314432"/>
      <w:bookmarkEnd w:id="213"/>
      <w:bookmarkStart w:id="214" w:name="_Toc184314456"/>
      <w:bookmarkEnd w:id="214"/>
      <w:bookmarkStart w:id="215" w:name="_Toc184308040"/>
      <w:bookmarkEnd w:id="215"/>
      <w:bookmarkStart w:id="216" w:name="_Toc184313291"/>
      <w:bookmarkEnd w:id="216"/>
      <w:bookmarkStart w:id="217" w:name="_Toc184313286"/>
      <w:bookmarkEnd w:id="217"/>
      <w:bookmarkStart w:id="218" w:name="_Toc184310289"/>
      <w:bookmarkEnd w:id="218"/>
      <w:bookmarkStart w:id="219" w:name="_Toc184313265"/>
      <w:bookmarkEnd w:id="219"/>
      <w:bookmarkStart w:id="220" w:name="_Toc184310337"/>
      <w:bookmarkEnd w:id="220"/>
      <w:bookmarkStart w:id="221" w:name="_Toc184310330"/>
      <w:bookmarkEnd w:id="221"/>
      <w:bookmarkStart w:id="222" w:name="_Toc184308045"/>
      <w:bookmarkEnd w:id="222"/>
      <w:bookmarkStart w:id="223" w:name="_Toc184314430"/>
      <w:bookmarkEnd w:id="223"/>
      <w:bookmarkStart w:id="224" w:name="_Toc184312083"/>
      <w:bookmarkEnd w:id="224"/>
      <w:bookmarkStart w:id="225" w:name="_Toc184314479"/>
      <w:bookmarkEnd w:id="225"/>
      <w:bookmarkStart w:id="226" w:name="_Toc184310288"/>
      <w:bookmarkEnd w:id="226"/>
      <w:bookmarkStart w:id="227" w:name="_Toc184312111"/>
      <w:bookmarkEnd w:id="227"/>
      <w:bookmarkStart w:id="228" w:name="_Toc184314449"/>
      <w:bookmarkEnd w:id="228"/>
      <w:bookmarkStart w:id="229" w:name="_Toc184308044"/>
      <w:bookmarkEnd w:id="229"/>
      <w:bookmarkStart w:id="230" w:name="_Toc184308083"/>
      <w:bookmarkEnd w:id="230"/>
      <w:bookmarkStart w:id="231" w:name="_Toc184312071"/>
      <w:bookmarkEnd w:id="231"/>
      <w:bookmarkStart w:id="232" w:name="_Toc184312076"/>
      <w:bookmarkEnd w:id="232"/>
      <w:bookmarkStart w:id="233" w:name="_Toc184314431"/>
      <w:bookmarkEnd w:id="233"/>
      <w:bookmarkStart w:id="234" w:name="_Toc184314469"/>
      <w:bookmarkEnd w:id="234"/>
      <w:bookmarkStart w:id="235" w:name="_Toc184308059"/>
      <w:bookmarkEnd w:id="235"/>
      <w:bookmarkStart w:id="236" w:name="_Toc184314434"/>
      <w:bookmarkEnd w:id="236"/>
      <w:bookmarkStart w:id="237" w:name="_Toc184308048"/>
      <w:bookmarkEnd w:id="237"/>
      <w:bookmarkStart w:id="238" w:name="_Toc184312114"/>
      <w:bookmarkEnd w:id="238"/>
      <w:bookmarkStart w:id="239" w:name="_Toc184310294"/>
      <w:bookmarkEnd w:id="239"/>
      <w:bookmarkStart w:id="240" w:name="_Toc184308057"/>
      <w:bookmarkEnd w:id="240"/>
      <w:bookmarkStart w:id="241" w:name="_Toc184310291"/>
      <w:bookmarkEnd w:id="241"/>
      <w:bookmarkStart w:id="242" w:name="_Toc184312117"/>
      <w:bookmarkEnd w:id="242"/>
      <w:bookmarkStart w:id="243" w:name="_Toc184310332"/>
      <w:bookmarkEnd w:id="243"/>
      <w:bookmarkStart w:id="244" w:name="_Toc184313280"/>
      <w:bookmarkEnd w:id="244"/>
      <w:bookmarkStart w:id="245" w:name="_Toc184312077"/>
      <w:bookmarkEnd w:id="245"/>
      <w:bookmarkStart w:id="246" w:name="_Toc184313259"/>
      <w:bookmarkEnd w:id="246"/>
      <w:bookmarkStart w:id="247" w:name="_Toc184310277"/>
      <w:bookmarkEnd w:id="247"/>
      <w:bookmarkStart w:id="248" w:name="_Toc184312133"/>
      <w:bookmarkEnd w:id="248"/>
      <w:bookmarkStart w:id="249" w:name="_Toc184314450"/>
      <w:bookmarkEnd w:id="249"/>
      <w:bookmarkStart w:id="250" w:name="_Toc184310313"/>
      <w:bookmarkEnd w:id="250"/>
      <w:bookmarkStart w:id="251" w:name="_Toc184310327"/>
      <w:bookmarkEnd w:id="251"/>
      <w:bookmarkStart w:id="252" w:name="_Toc184310295"/>
      <w:bookmarkEnd w:id="252"/>
      <w:bookmarkStart w:id="253" w:name="_Toc184313278"/>
      <w:bookmarkEnd w:id="253"/>
      <w:bookmarkStart w:id="254" w:name="_Toc184312137"/>
      <w:bookmarkEnd w:id="254"/>
      <w:bookmarkStart w:id="255" w:name="_Toc184312122"/>
      <w:bookmarkEnd w:id="255"/>
      <w:bookmarkStart w:id="256" w:name="_Toc184312074"/>
      <w:bookmarkEnd w:id="256"/>
      <w:bookmarkStart w:id="257" w:name="_Toc184308101"/>
      <w:bookmarkEnd w:id="257"/>
      <w:bookmarkStart w:id="258" w:name="_Toc184312099"/>
      <w:bookmarkEnd w:id="258"/>
      <w:bookmarkStart w:id="259" w:name="_Toc184308060"/>
      <w:bookmarkEnd w:id="259"/>
      <w:bookmarkStart w:id="260" w:name="_Toc184313308"/>
      <w:bookmarkEnd w:id="260"/>
      <w:bookmarkStart w:id="261" w:name="_Toc184314421"/>
      <w:bookmarkEnd w:id="261"/>
      <w:bookmarkStart w:id="262" w:name="_Toc184308105"/>
      <w:bookmarkEnd w:id="262"/>
      <w:bookmarkStart w:id="263" w:name="_Toc184313244"/>
      <w:bookmarkEnd w:id="263"/>
      <w:bookmarkStart w:id="264" w:name="_Toc184313282"/>
      <w:bookmarkEnd w:id="264"/>
      <w:bookmarkStart w:id="265" w:name="_Toc184314467"/>
      <w:bookmarkEnd w:id="265"/>
      <w:bookmarkStart w:id="266" w:name="_Toc184312091"/>
      <w:bookmarkEnd w:id="266"/>
      <w:bookmarkStart w:id="267" w:name="_Toc184313306"/>
      <w:bookmarkEnd w:id="267"/>
      <w:bookmarkStart w:id="268" w:name="_Toc184312090"/>
      <w:bookmarkEnd w:id="268"/>
      <w:bookmarkStart w:id="269" w:name="_Toc184308042"/>
      <w:bookmarkEnd w:id="269"/>
      <w:bookmarkStart w:id="270" w:name="_Toc184308061"/>
      <w:bookmarkEnd w:id="270"/>
      <w:bookmarkStart w:id="271" w:name="_Toc184314476"/>
      <w:bookmarkEnd w:id="271"/>
      <w:bookmarkStart w:id="272" w:name="_Toc184313275"/>
      <w:bookmarkEnd w:id="272"/>
      <w:bookmarkStart w:id="273" w:name="_Toc184310319"/>
      <w:bookmarkEnd w:id="273"/>
      <w:bookmarkStart w:id="274" w:name="_Toc184308092"/>
      <w:bookmarkEnd w:id="274"/>
      <w:bookmarkStart w:id="275" w:name="_Toc184314477"/>
      <w:bookmarkEnd w:id="275"/>
      <w:bookmarkStart w:id="276" w:name="_Toc184310310"/>
      <w:bookmarkEnd w:id="276"/>
      <w:bookmarkStart w:id="277" w:name="_Toc184308079"/>
      <w:bookmarkEnd w:id="277"/>
      <w:bookmarkStart w:id="278" w:name="_Toc184312138"/>
      <w:bookmarkEnd w:id="278"/>
      <w:bookmarkStart w:id="279" w:name="_Toc184308062"/>
      <w:bookmarkEnd w:id="279"/>
      <w:bookmarkStart w:id="280" w:name="_Toc184310335"/>
      <w:bookmarkEnd w:id="280"/>
      <w:bookmarkStart w:id="281" w:name="_Toc184313274"/>
      <w:bookmarkEnd w:id="281"/>
      <w:bookmarkStart w:id="282" w:name="_Toc184310336"/>
      <w:bookmarkEnd w:id="282"/>
      <w:bookmarkStart w:id="283" w:name="_Toc184312119"/>
      <w:bookmarkEnd w:id="283"/>
      <w:bookmarkStart w:id="284" w:name="_Toc184314455"/>
      <w:bookmarkEnd w:id="284"/>
      <w:bookmarkStart w:id="285" w:name="_Toc184314422"/>
      <w:bookmarkEnd w:id="285"/>
      <w:bookmarkStart w:id="286" w:name="_Toc184310333"/>
      <w:bookmarkEnd w:id="286"/>
      <w:bookmarkStart w:id="287" w:name="_Toc184313247"/>
      <w:bookmarkEnd w:id="287"/>
      <w:bookmarkStart w:id="288" w:name="_Toc184313266"/>
      <w:bookmarkEnd w:id="288"/>
      <w:bookmarkStart w:id="289" w:name="_Toc184308053"/>
      <w:bookmarkEnd w:id="289"/>
      <w:bookmarkStart w:id="290" w:name="_Toc184313267"/>
      <w:bookmarkEnd w:id="290"/>
      <w:bookmarkStart w:id="291" w:name="_Toc184310290"/>
      <w:bookmarkEnd w:id="291"/>
      <w:bookmarkStart w:id="292" w:name="_Toc184314441"/>
      <w:bookmarkEnd w:id="292"/>
      <w:bookmarkStart w:id="293" w:name="_Toc184313263"/>
      <w:bookmarkEnd w:id="293"/>
      <w:bookmarkStart w:id="294" w:name="_Toc184310341"/>
      <w:bookmarkEnd w:id="294"/>
      <w:bookmarkStart w:id="295" w:name="_Toc184312073"/>
      <w:bookmarkEnd w:id="295"/>
      <w:bookmarkStart w:id="296" w:name="_Toc184310280"/>
      <w:bookmarkEnd w:id="296"/>
      <w:bookmarkStart w:id="297" w:name="_Toc184314423"/>
      <w:bookmarkEnd w:id="297"/>
      <w:bookmarkStart w:id="298" w:name="_Toc184313279"/>
      <w:bookmarkEnd w:id="298"/>
      <w:bookmarkStart w:id="299" w:name="_Toc184310282"/>
      <w:bookmarkEnd w:id="299"/>
      <w:bookmarkStart w:id="300" w:name="_Toc184310307"/>
      <w:bookmarkEnd w:id="300"/>
      <w:bookmarkStart w:id="301" w:name="_Toc184308069"/>
      <w:bookmarkEnd w:id="301"/>
      <w:bookmarkStart w:id="302" w:name="_Toc184312096"/>
      <w:bookmarkEnd w:id="302"/>
      <w:bookmarkStart w:id="303" w:name="_Toc184308063"/>
      <w:bookmarkEnd w:id="303"/>
      <w:bookmarkStart w:id="304" w:name="_Toc184310314"/>
      <w:bookmarkEnd w:id="304"/>
      <w:bookmarkStart w:id="305" w:name="_Toc184313296"/>
      <w:bookmarkEnd w:id="305"/>
      <w:bookmarkStart w:id="306" w:name="_Toc184312120"/>
      <w:bookmarkEnd w:id="306"/>
      <w:bookmarkStart w:id="307" w:name="_Toc184313241"/>
      <w:bookmarkEnd w:id="307"/>
      <w:bookmarkStart w:id="308" w:name="_Toc184308073"/>
      <w:bookmarkEnd w:id="308"/>
      <w:bookmarkStart w:id="309" w:name="_Toc184312084"/>
      <w:bookmarkEnd w:id="309"/>
      <w:bookmarkStart w:id="310" w:name="_Toc184308093"/>
      <w:bookmarkEnd w:id="310"/>
      <w:bookmarkStart w:id="311" w:name="_Toc184313300"/>
      <w:bookmarkEnd w:id="311"/>
      <w:bookmarkStart w:id="312" w:name="_Toc184308046"/>
      <w:bookmarkEnd w:id="312"/>
      <w:bookmarkStart w:id="313" w:name="_Toc184310340"/>
      <w:bookmarkEnd w:id="313"/>
      <w:bookmarkStart w:id="314" w:name="_Toc184308041"/>
      <w:bookmarkEnd w:id="314"/>
      <w:bookmarkStart w:id="315" w:name="_Toc184313310"/>
      <w:bookmarkEnd w:id="315"/>
      <w:bookmarkStart w:id="316" w:name="_Toc184314470"/>
      <w:bookmarkEnd w:id="316"/>
      <w:bookmarkStart w:id="317" w:name="_Toc184308087"/>
      <w:bookmarkEnd w:id="317"/>
      <w:bookmarkStart w:id="318" w:name="_Toc184308072"/>
      <w:bookmarkEnd w:id="318"/>
      <w:bookmarkStart w:id="319" w:name="_Toc184314443"/>
      <w:bookmarkEnd w:id="319"/>
      <w:bookmarkStart w:id="320" w:name="_Toc184310300"/>
      <w:bookmarkEnd w:id="320"/>
      <w:bookmarkStart w:id="321" w:name="_Toc184313269"/>
      <w:bookmarkEnd w:id="321"/>
      <w:bookmarkStart w:id="322" w:name="_Toc184312110"/>
      <w:bookmarkEnd w:id="322"/>
      <w:bookmarkStart w:id="323" w:name="_Toc184308089"/>
      <w:bookmarkEnd w:id="323"/>
      <w:bookmarkStart w:id="324" w:name="_Toc184308106"/>
      <w:bookmarkEnd w:id="324"/>
      <w:bookmarkStart w:id="325" w:name="_Toc184314447"/>
      <w:bookmarkEnd w:id="325"/>
      <w:bookmarkStart w:id="326" w:name="_Toc184310299"/>
      <w:bookmarkEnd w:id="326"/>
      <w:bookmarkStart w:id="327" w:name="_Toc184312128"/>
      <w:bookmarkEnd w:id="327"/>
      <w:bookmarkStart w:id="328" w:name="_Toc184314466"/>
      <w:bookmarkEnd w:id="328"/>
      <w:bookmarkStart w:id="329" w:name="_Toc184314464"/>
      <w:bookmarkEnd w:id="329"/>
      <w:bookmarkStart w:id="330" w:name="_Toc184313305"/>
      <w:bookmarkEnd w:id="330"/>
      <w:bookmarkStart w:id="331" w:name="_Toc184314452"/>
      <w:bookmarkEnd w:id="331"/>
      <w:bookmarkStart w:id="332" w:name="_Toc184312113"/>
      <w:bookmarkEnd w:id="332"/>
      <w:bookmarkStart w:id="333" w:name="_Toc184314445"/>
      <w:bookmarkEnd w:id="333"/>
      <w:bookmarkStart w:id="334" w:name="_Toc184308036"/>
      <w:bookmarkEnd w:id="334"/>
      <w:bookmarkStart w:id="335" w:name="_Toc184314482"/>
      <w:bookmarkEnd w:id="335"/>
      <w:bookmarkStart w:id="336" w:name="_Toc184310305"/>
      <w:bookmarkEnd w:id="336"/>
      <w:bookmarkStart w:id="337" w:name="_Toc184310272"/>
      <w:bookmarkEnd w:id="337"/>
      <w:bookmarkStart w:id="338" w:name="_Toc184313271"/>
      <w:bookmarkEnd w:id="338"/>
      <w:bookmarkStart w:id="339" w:name="_Toc184314410"/>
      <w:bookmarkEnd w:id="339"/>
      <w:bookmarkStart w:id="340" w:name="_Toc184314425"/>
      <w:bookmarkEnd w:id="340"/>
      <w:bookmarkStart w:id="341" w:name="_Toc184310329"/>
      <w:bookmarkEnd w:id="341"/>
      <w:bookmarkStart w:id="342" w:name="_Toc184313257"/>
      <w:bookmarkEnd w:id="342"/>
      <w:bookmarkStart w:id="343" w:name="_Toc184313253"/>
      <w:bookmarkEnd w:id="343"/>
      <w:bookmarkStart w:id="344" w:name="_Toc184308082"/>
      <w:bookmarkEnd w:id="344"/>
      <w:bookmarkStart w:id="345" w:name="_Toc184308064"/>
      <w:bookmarkEnd w:id="345"/>
      <w:bookmarkStart w:id="346" w:name="_Toc184313307"/>
      <w:bookmarkEnd w:id="346"/>
      <w:bookmarkStart w:id="347" w:name="_Toc184314412"/>
      <w:bookmarkEnd w:id="347"/>
      <w:bookmarkStart w:id="348" w:name="_Toc184313288"/>
      <w:bookmarkEnd w:id="348"/>
      <w:bookmarkStart w:id="349" w:name="_Toc184313302"/>
      <w:bookmarkEnd w:id="349"/>
      <w:bookmarkStart w:id="350" w:name="_Toc184314454"/>
      <w:bookmarkEnd w:id="350"/>
      <w:bookmarkStart w:id="351" w:name="_Toc184314436"/>
      <w:bookmarkEnd w:id="351"/>
      <w:bookmarkStart w:id="352" w:name="_Toc184312139"/>
      <w:bookmarkEnd w:id="352"/>
      <w:bookmarkStart w:id="353" w:name="_Toc184310275"/>
      <w:bookmarkEnd w:id="353"/>
      <w:bookmarkStart w:id="354" w:name="_Toc184312080"/>
      <w:bookmarkEnd w:id="354"/>
      <w:bookmarkStart w:id="355" w:name="_Toc184308081"/>
      <w:bookmarkEnd w:id="355"/>
      <w:bookmarkStart w:id="356" w:name="_Toc184314429"/>
      <w:bookmarkEnd w:id="356"/>
      <w:bookmarkStart w:id="357" w:name="_Toc184313299"/>
      <w:bookmarkEnd w:id="357"/>
      <w:bookmarkStart w:id="358" w:name="_Toc184308055"/>
      <w:bookmarkEnd w:id="358"/>
      <w:bookmarkStart w:id="359" w:name="_Toc184313295"/>
      <w:bookmarkEnd w:id="359"/>
      <w:bookmarkStart w:id="360" w:name="_Toc184310306"/>
      <w:bookmarkEnd w:id="360"/>
      <w:bookmarkStart w:id="361" w:name="_Toc184313246"/>
      <w:bookmarkEnd w:id="361"/>
      <w:bookmarkStart w:id="362" w:name="_Toc184314414"/>
      <w:bookmarkEnd w:id="362"/>
      <w:bookmarkStart w:id="363" w:name="_Toc184312086"/>
      <w:bookmarkEnd w:id="363"/>
      <w:bookmarkStart w:id="364" w:name="_Toc184314475"/>
      <w:bookmarkEnd w:id="364"/>
      <w:bookmarkStart w:id="365" w:name="_Toc184312134"/>
      <w:bookmarkEnd w:id="365"/>
      <w:bookmarkStart w:id="366" w:name="_Toc184308070"/>
      <w:bookmarkEnd w:id="366"/>
      <w:bookmarkStart w:id="367" w:name="_Toc184314460"/>
      <w:bookmarkEnd w:id="367"/>
      <w:bookmarkStart w:id="368" w:name="_Toc184308080"/>
      <w:bookmarkEnd w:id="368"/>
      <w:bookmarkStart w:id="369" w:name="_Toc184310276"/>
      <w:bookmarkEnd w:id="369"/>
      <w:bookmarkStart w:id="370" w:name="_Toc184312068"/>
      <w:bookmarkEnd w:id="370"/>
      <w:bookmarkStart w:id="371" w:name="_Toc184314478"/>
      <w:bookmarkEnd w:id="371"/>
      <w:bookmarkStart w:id="372" w:name="_Toc184310309"/>
      <w:bookmarkEnd w:id="372"/>
      <w:bookmarkStart w:id="373" w:name="_Toc184308097"/>
      <w:bookmarkEnd w:id="373"/>
      <w:bookmarkStart w:id="374" w:name="_Toc184313261"/>
      <w:bookmarkEnd w:id="374"/>
      <w:bookmarkStart w:id="375" w:name="_Toc184314426"/>
      <w:bookmarkEnd w:id="375"/>
      <w:bookmarkStart w:id="376" w:name="_Toc184308065"/>
      <w:bookmarkEnd w:id="376"/>
      <w:bookmarkStart w:id="377" w:name="_Toc184312081"/>
      <w:bookmarkEnd w:id="377"/>
      <w:bookmarkStart w:id="378" w:name="_Toc184313260"/>
      <w:bookmarkEnd w:id="378"/>
      <w:bookmarkStart w:id="379" w:name="_Toc184314453"/>
      <w:bookmarkEnd w:id="379"/>
      <w:bookmarkStart w:id="380" w:name="_Toc184314418"/>
      <w:bookmarkEnd w:id="380"/>
      <w:bookmarkStart w:id="381" w:name="_Toc184308108"/>
      <w:bookmarkEnd w:id="381"/>
      <w:bookmarkStart w:id="382" w:name="_Toc184308104"/>
      <w:bookmarkEnd w:id="382"/>
      <w:bookmarkStart w:id="383" w:name="_Toc184310304"/>
      <w:bookmarkEnd w:id="383"/>
      <w:bookmarkStart w:id="384" w:name="_Toc184312118"/>
      <w:bookmarkEnd w:id="384"/>
      <w:bookmarkStart w:id="385" w:name="_Toc184310331"/>
      <w:bookmarkEnd w:id="385"/>
      <w:bookmarkStart w:id="386" w:name="_Toc184310328"/>
      <w:bookmarkEnd w:id="386"/>
      <w:bookmarkStart w:id="387" w:name="_Toc184314465"/>
      <w:bookmarkEnd w:id="387"/>
      <w:bookmarkStart w:id="388" w:name="_Toc184312070"/>
      <w:bookmarkEnd w:id="388"/>
      <w:bookmarkStart w:id="389" w:name="_Toc184310293"/>
      <w:bookmarkEnd w:id="389"/>
      <w:bookmarkStart w:id="390" w:name="_Toc184310285"/>
      <w:bookmarkEnd w:id="390"/>
      <w:bookmarkStart w:id="391" w:name="_Toc184313264"/>
      <w:bookmarkEnd w:id="391"/>
      <w:bookmarkStart w:id="392" w:name="_Toc184308068"/>
      <w:bookmarkEnd w:id="392"/>
      <w:bookmarkStart w:id="393" w:name="_Toc184308054"/>
      <w:bookmarkEnd w:id="393"/>
      <w:bookmarkStart w:id="394" w:name="_Toc184314413"/>
      <w:bookmarkEnd w:id="394"/>
      <w:bookmarkStart w:id="395" w:name="_Toc184308050"/>
      <w:bookmarkEnd w:id="395"/>
      <w:bookmarkStart w:id="396" w:name="_Toc184314458"/>
      <w:bookmarkEnd w:id="396"/>
      <w:bookmarkStart w:id="397" w:name="_Toc184308039"/>
      <w:bookmarkEnd w:id="397"/>
      <w:bookmarkStart w:id="398" w:name="_Toc184314433"/>
      <w:bookmarkEnd w:id="398"/>
      <w:bookmarkStart w:id="399" w:name="_Toc184313254"/>
      <w:bookmarkEnd w:id="399"/>
      <w:bookmarkStart w:id="400" w:name="_Toc184310296"/>
      <w:bookmarkEnd w:id="400"/>
      <w:bookmarkStart w:id="401" w:name="_Toc184314471"/>
      <w:bookmarkEnd w:id="401"/>
      <w:r>
        <w:rPr>
          <w:rFonts w:hint="eastAsia" w:ascii="宋体" w:hAnsi="宋体" w:cs="宋体"/>
          <w:b/>
          <w:color w:val="auto"/>
          <w:sz w:val="36"/>
          <w:szCs w:val="36"/>
          <w:highlight w:val="none"/>
        </w:rPr>
        <w:t>评标办法</w:t>
      </w:r>
    </w:p>
    <w:p w14:paraId="16F4FEC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5788"/>
        <w:gridCol w:w="579"/>
        <w:gridCol w:w="1008"/>
        <w:gridCol w:w="1427"/>
      </w:tblGrid>
      <w:tr w14:paraId="7DB4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16" w:type="dxa"/>
            <w:noWrap w:val="0"/>
            <w:vAlign w:val="center"/>
          </w:tcPr>
          <w:p w14:paraId="02EF593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5788" w:type="dxa"/>
            <w:noWrap w:val="0"/>
            <w:vAlign w:val="center"/>
          </w:tcPr>
          <w:p w14:paraId="62EBC122">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579" w:type="dxa"/>
            <w:noWrap w:val="0"/>
            <w:vAlign w:val="center"/>
          </w:tcPr>
          <w:p w14:paraId="425B115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1008" w:type="dxa"/>
            <w:noWrap w:val="0"/>
            <w:vAlign w:val="center"/>
          </w:tcPr>
          <w:p w14:paraId="0C6B6BA7">
            <w:pPr>
              <w:snapToGrid w:val="0"/>
              <w:spacing w:line="288" w:lineRule="auto"/>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427" w:type="dxa"/>
            <w:noWrap w:val="0"/>
            <w:vAlign w:val="top"/>
          </w:tcPr>
          <w:p w14:paraId="016D6CB0">
            <w:pPr>
              <w:snapToGrid w:val="0"/>
              <w:spacing w:line="288" w:lineRule="auto"/>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5074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518" w:type="dxa"/>
            <w:gridSpan w:val="5"/>
            <w:noWrap w:val="0"/>
            <w:vAlign w:val="center"/>
          </w:tcPr>
          <w:p w14:paraId="5E37B9BE">
            <w:pPr>
              <w:snapToGrid w:val="0"/>
              <w:spacing w:line="288" w:lineRule="auto"/>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商务部分</w:t>
            </w:r>
          </w:p>
        </w:tc>
      </w:tr>
      <w:tr w14:paraId="3FB4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39713800">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788" w:type="dxa"/>
            <w:noWrap w:val="0"/>
            <w:vAlign w:val="top"/>
          </w:tcPr>
          <w:p w14:paraId="5237AEC1">
            <w:pPr>
              <w:spacing w:line="340" w:lineRule="exact"/>
              <w:jc w:val="left"/>
              <w:rPr>
                <w:rFonts w:hint="eastAsia" w:asciiTheme="minorEastAsia" w:hAnsiTheme="minorEastAsia" w:eastAsiaTheme="minorEastAsia" w:cstheme="minorEastAsia"/>
                <w:b w:val="0"/>
                <w:bCs w:val="0"/>
                <w:snapToGrid w:val="0"/>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z w:val="24"/>
                <w:szCs w:val="24"/>
                <w:highlight w:val="none"/>
                <w:lang w:eastAsia="zh-CN"/>
              </w:rPr>
              <w:t>投标人</w:t>
            </w:r>
            <w:r>
              <w:rPr>
                <w:rFonts w:hint="eastAsia" w:asciiTheme="minorEastAsia" w:hAnsiTheme="minorEastAsia" w:eastAsiaTheme="minorEastAsia" w:cstheme="minorEastAsia"/>
                <w:b w:val="0"/>
                <w:bCs w:val="0"/>
                <w:snapToGrid w:val="0"/>
                <w:color w:val="auto"/>
                <w:sz w:val="24"/>
                <w:szCs w:val="24"/>
                <w:highlight w:val="none"/>
              </w:rPr>
              <w:t>通过质量ISO9001、环境管理、职业健康安全体系认证且在证书有效期内，每有一个得2分，最高得6分。</w:t>
            </w:r>
          </w:p>
        </w:tc>
        <w:tc>
          <w:tcPr>
            <w:tcW w:w="579" w:type="dxa"/>
            <w:noWrap w:val="0"/>
            <w:vAlign w:val="center"/>
          </w:tcPr>
          <w:p w14:paraId="3D7779CD">
            <w:pPr>
              <w:snapToGrid w:val="0"/>
              <w:spacing w:line="288"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w:t>
            </w:r>
          </w:p>
        </w:tc>
        <w:tc>
          <w:tcPr>
            <w:tcW w:w="1008" w:type="dxa"/>
            <w:noWrap w:val="0"/>
            <w:vAlign w:val="center"/>
          </w:tcPr>
          <w:p w14:paraId="45AD0FE3">
            <w:pPr>
              <w:snapToGrid w:val="0"/>
              <w:spacing w:line="288"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客观分</w:t>
            </w:r>
          </w:p>
        </w:tc>
        <w:tc>
          <w:tcPr>
            <w:tcW w:w="1427" w:type="dxa"/>
            <w:noWrap w:val="0"/>
            <w:vAlign w:val="top"/>
          </w:tcPr>
          <w:p w14:paraId="5941EE02">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0E52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75DA488B">
            <w:pPr>
              <w:snapToGrid w:val="0"/>
              <w:spacing w:line="288"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5788" w:type="dxa"/>
            <w:noWrap w:val="0"/>
            <w:vAlign w:val="top"/>
          </w:tcPr>
          <w:p w14:paraId="4A3C75D3">
            <w:pPr>
              <w:spacing w:line="340" w:lineRule="exact"/>
              <w:jc w:val="left"/>
              <w:rPr>
                <w:rFonts w:hint="eastAsia" w:asciiTheme="minorEastAsia" w:hAnsiTheme="minorEastAsia" w:eastAsiaTheme="minorEastAsia" w:cstheme="minorEastAsia"/>
                <w:b w:val="0"/>
                <w:bCs w:val="0"/>
                <w:snapToGrid w:val="0"/>
                <w:color w:val="auto"/>
                <w:kern w:val="2"/>
                <w:sz w:val="24"/>
                <w:szCs w:val="24"/>
                <w:highlight w:val="none"/>
                <w:lang w:val="en-US" w:eastAsia="zh-CN" w:bidi="ar-SA"/>
              </w:rPr>
            </w:pPr>
            <w:r>
              <w:rPr>
                <w:rFonts w:hint="eastAsia" w:asciiTheme="minorEastAsia" w:hAnsiTheme="minorEastAsia" w:eastAsiaTheme="minorEastAsia" w:cstheme="minorEastAsia"/>
                <w:b w:val="0"/>
                <w:bCs w:val="0"/>
                <w:snapToGrid w:val="0"/>
                <w:color w:val="auto"/>
                <w:sz w:val="24"/>
                <w:szCs w:val="24"/>
                <w:highlight w:val="none"/>
              </w:rPr>
              <w:t>投标人</w:t>
            </w:r>
            <w:r>
              <w:rPr>
                <w:rFonts w:hint="eastAsia" w:asciiTheme="minorEastAsia" w:hAnsiTheme="minorEastAsia" w:eastAsiaTheme="minorEastAsia" w:cstheme="minorEastAsia"/>
                <w:b w:val="0"/>
                <w:bCs w:val="0"/>
                <w:snapToGrid w:val="0"/>
                <w:color w:val="auto"/>
                <w:sz w:val="24"/>
                <w:szCs w:val="24"/>
                <w:highlight w:val="none"/>
                <w:lang w:eastAsia="zh-CN"/>
              </w:rPr>
              <w:t>自</w:t>
            </w:r>
            <w:r>
              <w:rPr>
                <w:rFonts w:hint="eastAsia" w:asciiTheme="minorEastAsia" w:hAnsiTheme="minorEastAsia" w:eastAsiaTheme="minorEastAsia" w:cstheme="minorEastAsia"/>
                <w:b w:val="0"/>
                <w:bCs w:val="0"/>
                <w:snapToGrid w:val="0"/>
                <w:color w:val="auto"/>
                <w:sz w:val="24"/>
                <w:szCs w:val="24"/>
                <w:highlight w:val="none"/>
                <w:lang w:val="en-US" w:eastAsia="zh-CN"/>
              </w:rPr>
              <w:t>2020年1月1日以来</w:t>
            </w:r>
            <w:r>
              <w:rPr>
                <w:rFonts w:hint="eastAsia" w:asciiTheme="minorEastAsia" w:hAnsiTheme="minorEastAsia" w:eastAsiaTheme="minorEastAsia" w:cstheme="minorEastAsia"/>
                <w:b w:val="0"/>
                <w:bCs w:val="0"/>
                <w:snapToGrid w:val="0"/>
                <w:color w:val="auto"/>
                <w:sz w:val="24"/>
                <w:szCs w:val="24"/>
                <w:highlight w:val="none"/>
              </w:rPr>
              <w:t>具有强涌潮地区堤防工程</w:t>
            </w:r>
            <w:r>
              <w:rPr>
                <w:rFonts w:hint="eastAsia" w:asciiTheme="minorEastAsia" w:hAnsiTheme="minorEastAsia" w:eastAsiaTheme="minorEastAsia" w:cstheme="minorEastAsia"/>
                <w:b w:val="0"/>
                <w:bCs w:val="0"/>
                <w:snapToGrid w:val="0"/>
                <w:color w:val="auto"/>
                <w:sz w:val="24"/>
                <w:szCs w:val="24"/>
                <w:highlight w:val="none"/>
                <w:lang w:eastAsia="zh-CN"/>
              </w:rPr>
              <w:t>的</w:t>
            </w:r>
            <w:r>
              <w:rPr>
                <w:rFonts w:hint="eastAsia" w:asciiTheme="minorEastAsia" w:hAnsiTheme="minorEastAsia" w:eastAsiaTheme="minorEastAsia" w:cstheme="minorEastAsia"/>
                <w:b w:val="0"/>
                <w:bCs w:val="0"/>
                <w:snapToGrid w:val="0"/>
                <w:color w:val="auto"/>
                <w:sz w:val="24"/>
                <w:szCs w:val="24"/>
                <w:highlight w:val="none"/>
              </w:rPr>
              <w:t>测量</w:t>
            </w:r>
            <w:r>
              <w:rPr>
                <w:rFonts w:hint="eastAsia" w:asciiTheme="minorEastAsia" w:hAnsiTheme="minorEastAsia" w:eastAsiaTheme="minorEastAsia" w:cstheme="minorEastAsia"/>
                <w:b w:val="0"/>
                <w:bCs w:val="0"/>
                <w:snapToGrid w:val="0"/>
                <w:color w:val="auto"/>
                <w:sz w:val="24"/>
                <w:szCs w:val="24"/>
                <w:highlight w:val="none"/>
                <w:lang w:eastAsia="zh-CN"/>
              </w:rPr>
              <w:t>或</w:t>
            </w:r>
            <w:r>
              <w:rPr>
                <w:rFonts w:hint="eastAsia" w:asciiTheme="minorEastAsia" w:hAnsiTheme="minorEastAsia" w:eastAsiaTheme="minorEastAsia" w:cstheme="minorEastAsia"/>
                <w:b w:val="0"/>
                <w:bCs w:val="0"/>
                <w:snapToGrid w:val="0"/>
                <w:color w:val="auto"/>
                <w:sz w:val="24"/>
                <w:szCs w:val="24"/>
                <w:highlight w:val="none"/>
              </w:rPr>
              <w:t>监测技术服务业绩</w:t>
            </w:r>
            <w:r>
              <w:rPr>
                <w:rFonts w:hint="eastAsia" w:asciiTheme="minorEastAsia" w:hAnsiTheme="minorEastAsia" w:eastAsiaTheme="minorEastAsia" w:cstheme="minorEastAsia"/>
                <w:b w:val="0"/>
                <w:bCs w:val="0"/>
                <w:snapToGrid w:val="0"/>
                <w:color w:val="auto"/>
                <w:sz w:val="24"/>
                <w:szCs w:val="24"/>
                <w:highlight w:val="none"/>
                <w:lang w:eastAsia="zh-CN"/>
              </w:rPr>
              <w:t>的，</w:t>
            </w:r>
            <w:r>
              <w:rPr>
                <w:rFonts w:hint="eastAsia" w:asciiTheme="minorEastAsia" w:hAnsiTheme="minorEastAsia" w:eastAsiaTheme="minorEastAsia" w:cstheme="minorEastAsia"/>
                <w:b w:val="0"/>
                <w:bCs w:val="0"/>
                <w:snapToGrid w:val="0"/>
                <w:color w:val="auto"/>
                <w:sz w:val="24"/>
                <w:szCs w:val="24"/>
                <w:highlight w:val="none"/>
              </w:rPr>
              <w:t>每项得</w:t>
            </w:r>
            <w:r>
              <w:rPr>
                <w:rFonts w:hint="eastAsia" w:asciiTheme="minorEastAsia" w:hAnsiTheme="minorEastAsia" w:eastAsiaTheme="minorEastAsia" w:cstheme="minorEastAsia"/>
                <w:b w:val="0"/>
                <w:bCs w:val="0"/>
                <w:snapToGrid w:val="0"/>
                <w:color w:val="auto"/>
                <w:sz w:val="24"/>
                <w:szCs w:val="24"/>
                <w:highlight w:val="none"/>
                <w:lang w:val="en-US" w:eastAsia="zh-CN"/>
              </w:rPr>
              <w:t>0.2</w:t>
            </w:r>
            <w:r>
              <w:rPr>
                <w:rFonts w:hint="eastAsia" w:asciiTheme="minorEastAsia" w:hAnsiTheme="minorEastAsia" w:eastAsiaTheme="minorEastAsia" w:cstheme="minorEastAsia"/>
                <w:b w:val="0"/>
                <w:bCs w:val="0"/>
                <w:snapToGrid w:val="0"/>
                <w:color w:val="auto"/>
                <w:sz w:val="24"/>
                <w:szCs w:val="24"/>
                <w:highlight w:val="none"/>
              </w:rPr>
              <w:t>分，最多得</w:t>
            </w:r>
            <w:r>
              <w:rPr>
                <w:rFonts w:hint="eastAsia" w:asciiTheme="minorEastAsia" w:hAnsiTheme="minorEastAsia" w:eastAsiaTheme="minorEastAsia" w:cstheme="minorEastAsia"/>
                <w:b w:val="0"/>
                <w:bCs w:val="0"/>
                <w:snapToGrid w:val="0"/>
                <w:color w:val="auto"/>
                <w:sz w:val="24"/>
                <w:szCs w:val="24"/>
                <w:highlight w:val="none"/>
                <w:lang w:val="en-US" w:eastAsia="zh-CN"/>
              </w:rPr>
              <w:t>1</w:t>
            </w:r>
            <w:r>
              <w:rPr>
                <w:rFonts w:hint="eastAsia" w:asciiTheme="minorEastAsia" w:hAnsiTheme="minorEastAsia" w:eastAsiaTheme="minorEastAsia" w:cstheme="minorEastAsia"/>
                <w:b w:val="0"/>
                <w:bCs w:val="0"/>
                <w:snapToGrid w:val="0"/>
                <w:color w:val="auto"/>
                <w:sz w:val="24"/>
                <w:szCs w:val="24"/>
                <w:highlight w:val="none"/>
              </w:rPr>
              <w:t>分。</w:t>
            </w:r>
          </w:p>
        </w:tc>
        <w:tc>
          <w:tcPr>
            <w:tcW w:w="579" w:type="dxa"/>
            <w:noWrap w:val="0"/>
            <w:vAlign w:val="center"/>
          </w:tcPr>
          <w:p w14:paraId="3BD529F4">
            <w:pPr>
              <w:snapToGrid w:val="0"/>
              <w:spacing w:line="288"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w:t>
            </w:r>
          </w:p>
        </w:tc>
        <w:tc>
          <w:tcPr>
            <w:tcW w:w="1008" w:type="dxa"/>
            <w:noWrap w:val="0"/>
            <w:vAlign w:val="center"/>
          </w:tcPr>
          <w:p w14:paraId="31834179">
            <w:pPr>
              <w:snapToGrid w:val="0"/>
              <w:spacing w:line="288"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客观分</w:t>
            </w:r>
          </w:p>
        </w:tc>
        <w:tc>
          <w:tcPr>
            <w:tcW w:w="1427" w:type="dxa"/>
            <w:noWrap w:val="0"/>
            <w:vAlign w:val="top"/>
          </w:tcPr>
          <w:p w14:paraId="6324058B">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4066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650CF416">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5788" w:type="dxa"/>
            <w:noWrap w:val="0"/>
            <w:vAlign w:val="top"/>
          </w:tcPr>
          <w:p w14:paraId="1DEB27DD">
            <w:pPr>
              <w:pStyle w:val="958"/>
              <w:spacing w:before="37" w:line="273" w:lineRule="auto"/>
              <w:ind w:right="92" w:righ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项目负责人具有高级职称资格，得2分。</w:t>
            </w:r>
          </w:p>
        </w:tc>
        <w:tc>
          <w:tcPr>
            <w:tcW w:w="579" w:type="dxa"/>
            <w:noWrap w:val="0"/>
            <w:vAlign w:val="center"/>
          </w:tcPr>
          <w:p w14:paraId="6C2BED46">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008" w:type="dxa"/>
            <w:noWrap w:val="0"/>
            <w:vAlign w:val="center"/>
          </w:tcPr>
          <w:p w14:paraId="7FD73006">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c>
          <w:tcPr>
            <w:tcW w:w="1427" w:type="dxa"/>
            <w:noWrap w:val="0"/>
            <w:vAlign w:val="top"/>
          </w:tcPr>
          <w:p w14:paraId="695D87FF">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46C2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16" w:type="dxa"/>
            <w:noWrap w:val="0"/>
            <w:vAlign w:val="center"/>
          </w:tcPr>
          <w:p w14:paraId="59AF6054">
            <w:pPr>
              <w:snapToGrid w:val="0"/>
              <w:spacing w:line="288"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5788" w:type="dxa"/>
            <w:shd w:val="clear" w:color="auto" w:fill="auto"/>
            <w:noWrap w:val="0"/>
            <w:vAlign w:val="center"/>
          </w:tcPr>
          <w:p w14:paraId="336BBB5B">
            <w:pPr>
              <w:spacing w:line="340" w:lineRule="exact"/>
              <w:jc w:val="left"/>
              <w:rPr>
                <w:rFonts w:hint="eastAsia" w:asciiTheme="minorEastAsia" w:hAnsiTheme="minorEastAsia" w:eastAsiaTheme="minorEastAsia" w:cstheme="minorEastAsia"/>
                <w:b w:val="0"/>
                <w:bCs w:val="0"/>
                <w:snapToGrid w:val="0"/>
                <w:color w:val="auto"/>
                <w:sz w:val="24"/>
                <w:szCs w:val="24"/>
                <w:highlight w:val="none"/>
                <w:lang w:val="en-US" w:eastAsia="zh-CN"/>
              </w:rPr>
            </w:pPr>
            <w:r>
              <w:rPr>
                <w:rFonts w:hint="eastAsia" w:asciiTheme="minorEastAsia" w:hAnsiTheme="minorEastAsia" w:eastAsiaTheme="minorEastAsia" w:cstheme="minorEastAsia"/>
                <w:b w:val="0"/>
                <w:bCs w:val="0"/>
                <w:snapToGrid w:val="0"/>
                <w:color w:val="auto"/>
                <w:sz w:val="24"/>
                <w:szCs w:val="24"/>
                <w:highlight w:val="none"/>
                <w:lang w:val="en-US" w:eastAsia="zh-CN"/>
              </w:rPr>
              <w:t>项目组人员：</w:t>
            </w:r>
          </w:p>
          <w:p w14:paraId="018A062D">
            <w:pPr>
              <w:spacing w:line="340" w:lineRule="exact"/>
              <w:jc w:val="left"/>
              <w:rPr>
                <w:rFonts w:hint="eastAsia" w:asciiTheme="minorEastAsia" w:hAnsiTheme="minorEastAsia" w:eastAsiaTheme="minorEastAsia" w:cstheme="minorEastAsia"/>
                <w:b w:val="0"/>
                <w:bCs w:val="0"/>
                <w:snapToGrid w:val="0"/>
                <w:color w:val="auto"/>
                <w:sz w:val="24"/>
                <w:szCs w:val="24"/>
                <w:highlight w:val="none"/>
                <w:lang w:val="en-US" w:eastAsia="zh-CN"/>
              </w:rPr>
            </w:pPr>
            <w:r>
              <w:rPr>
                <w:rFonts w:hint="eastAsia" w:asciiTheme="minorEastAsia" w:hAnsiTheme="minorEastAsia" w:eastAsiaTheme="minorEastAsia" w:cstheme="minorEastAsia"/>
                <w:b w:val="0"/>
                <w:bCs w:val="0"/>
                <w:snapToGrid w:val="0"/>
                <w:color w:val="auto"/>
                <w:sz w:val="24"/>
                <w:szCs w:val="24"/>
                <w:highlight w:val="none"/>
                <w:lang w:val="en-US" w:eastAsia="zh-CN"/>
              </w:rPr>
              <w:t>（1）具有注册测绘师执业资格的，每人得1分，最高得2分。</w:t>
            </w:r>
          </w:p>
          <w:p w14:paraId="562AD59F">
            <w:pPr>
              <w:spacing w:line="340" w:lineRule="exact"/>
              <w:jc w:val="left"/>
              <w:rPr>
                <w:rFonts w:hint="eastAsia" w:asciiTheme="minorEastAsia" w:hAnsiTheme="minorEastAsia" w:eastAsiaTheme="minorEastAsia" w:cstheme="minorEastAsia"/>
                <w:b w:val="0"/>
                <w:bCs w:val="0"/>
                <w:snapToGrid w:val="0"/>
                <w:color w:val="auto"/>
                <w:sz w:val="24"/>
                <w:szCs w:val="24"/>
                <w:highlight w:val="none"/>
                <w:lang w:val="en-US" w:eastAsia="zh-CN"/>
              </w:rPr>
            </w:pPr>
            <w:r>
              <w:rPr>
                <w:rFonts w:hint="eastAsia" w:asciiTheme="minorEastAsia" w:hAnsiTheme="minorEastAsia" w:eastAsiaTheme="minorEastAsia" w:cstheme="minorEastAsia"/>
                <w:b w:val="0"/>
                <w:bCs w:val="0"/>
                <w:snapToGrid w:val="0"/>
                <w:color w:val="auto"/>
                <w:sz w:val="24"/>
                <w:szCs w:val="24"/>
                <w:highlight w:val="none"/>
                <w:lang w:val="en-US" w:eastAsia="zh-CN"/>
              </w:rPr>
              <w:t>（2）具有注册土木工程师（水利水电工程）证书，每人得1分，最高得1分</w:t>
            </w:r>
          </w:p>
          <w:p w14:paraId="786232F1">
            <w:pPr>
              <w:spacing w:line="340" w:lineRule="exact"/>
              <w:jc w:val="left"/>
              <w:rPr>
                <w:rFonts w:hint="default" w:asciiTheme="minorEastAsia" w:hAnsiTheme="minorEastAsia" w:eastAsiaTheme="minorEastAsia" w:cstheme="minorEastAsia"/>
                <w:b w:val="0"/>
                <w:bCs w:val="0"/>
                <w:snapToGrid w:val="0"/>
                <w:color w:val="auto"/>
                <w:sz w:val="24"/>
                <w:szCs w:val="24"/>
                <w:highlight w:val="none"/>
                <w:lang w:val="en-US" w:eastAsia="zh-CN"/>
              </w:rPr>
            </w:pPr>
            <w:r>
              <w:rPr>
                <w:rFonts w:hint="eastAsia" w:asciiTheme="minorEastAsia" w:hAnsiTheme="minorEastAsia" w:eastAsiaTheme="minorEastAsia" w:cstheme="minorEastAsia"/>
                <w:b w:val="0"/>
                <w:bCs w:val="0"/>
                <w:snapToGrid w:val="0"/>
                <w:color w:val="auto"/>
                <w:sz w:val="24"/>
                <w:szCs w:val="24"/>
                <w:highlight w:val="none"/>
                <w:lang w:val="en-US" w:eastAsia="zh-CN"/>
              </w:rPr>
              <w:t>（3）具有水工监测工证书的，每人得1分，最高得2分。</w:t>
            </w:r>
          </w:p>
          <w:p w14:paraId="015DAD0D">
            <w:pPr>
              <w:spacing w:line="340" w:lineRule="exact"/>
              <w:jc w:val="left"/>
              <w:rPr>
                <w:rFonts w:hint="eastAsia" w:asciiTheme="minorEastAsia" w:hAnsiTheme="minorEastAsia" w:eastAsiaTheme="minorEastAsia" w:cstheme="minorEastAsia"/>
                <w:b w:val="0"/>
                <w:bCs w:val="0"/>
                <w:snapToGrid w:val="0"/>
                <w:color w:val="auto"/>
                <w:sz w:val="24"/>
                <w:szCs w:val="24"/>
                <w:highlight w:val="none"/>
                <w:lang w:val="en-US" w:eastAsia="zh-CN"/>
              </w:rPr>
            </w:pPr>
            <w:r>
              <w:rPr>
                <w:rFonts w:hint="eastAsia" w:asciiTheme="minorEastAsia" w:hAnsiTheme="minorEastAsia" w:eastAsiaTheme="minorEastAsia" w:cstheme="minorEastAsia"/>
                <w:b w:val="0"/>
                <w:bCs w:val="0"/>
                <w:snapToGrid w:val="0"/>
                <w:color w:val="auto"/>
                <w:sz w:val="24"/>
                <w:szCs w:val="24"/>
                <w:highlight w:val="none"/>
                <w:lang w:val="en-US" w:eastAsia="zh-CN"/>
              </w:rPr>
              <w:t>同一人同时满足（1）、（2）、（3）不可重复得分，本项最高得5分。</w:t>
            </w:r>
          </w:p>
          <w:p w14:paraId="380A8BE9">
            <w:pPr>
              <w:spacing w:line="340" w:lineRule="exact"/>
              <w:jc w:val="left"/>
              <w:rPr>
                <w:rFonts w:hint="eastAsia" w:asciiTheme="minorEastAsia" w:hAnsiTheme="minorEastAsia" w:eastAsiaTheme="minorEastAsia" w:cstheme="minorEastAsia"/>
                <w:b/>
                <w:bCs/>
                <w:snapToGrid w:val="0"/>
                <w:color w:val="auto"/>
                <w:sz w:val="24"/>
                <w:szCs w:val="24"/>
                <w:highlight w:val="none"/>
                <w:lang w:eastAsia="zh-CN"/>
              </w:rPr>
            </w:pPr>
            <w:r>
              <w:rPr>
                <w:rFonts w:hint="eastAsia" w:asciiTheme="minorEastAsia" w:hAnsiTheme="minorEastAsia" w:eastAsiaTheme="minorEastAsia" w:cstheme="minorEastAsia"/>
                <w:b w:val="0"/>
                <w:bCs w:val="0"/>
                <w:snapToGrid w:val="0"/>
                <w:color w:val="auto"/>
                <w:sz w:val="24"/>
                <w:szCs w:val="24"/>
                <w:highlight w:val="none"/>
                <w:lang w:val="en-US" w:eastAsia="zh-CN"/>
              </w:rPr>
              <w:t>【证明材料：职称/执业资格证书，投标人为其缴纳的近6个月内社保证明】</w:t>
            </w:r>
          </w:p>
        </w:tc>
        <w:tc>
          <w:tcPr>
            <w:tcW w:w="579" w:type="dxa"/>
            <w:noWrap w:val="0"/>
            <w:vAlign w:val="center"/>
          </w:tcPr>
          <w:p w14:paraId="0DD3AEA0">
            <w:pPr>
              <w:snapToGrid w:val="0"/>
              <w:spacing w:line="288"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8" w:type="dxa"/>
            <w:noWrap w:val="0"/>
            <w:vAlign w:val="center"/>
          </w:tcPr>
          <w:p w14:paraId="7DE19E91">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c>
          <w:tcPr>
            <w:tcW w:w="1427" w:type="dxa"/>
            <w:noWrap w:val="0"/>
            <w:vAlign w:val="top"/>
          </w:tcPr>
          <w:p w14:paraId="464838FF">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2A30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518" w:type="dxa"/>
            <w:gridSpan w:val="5"/>
            <w:noWrap w:val="0"/>
            <w:vAlign w:val="center"/>
          </w:tcPr>
          <w:p w14:paraId="75CDA65E">
            <w:pPr>
              <w:snapToGrid w:val="0"/>
              <w:spacing w:line="288" w:lineRule="auto"/>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技术部分</w:t>
            </w:r>
          </w:p>
        </w:tc>
      </w:tr>
      <w:tr w14:paraId="01A0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16" w:type="dxa"/>
            <w:noWrap w:val="0"/>
            <w:vAlign w:val="center"/>
          </w:tcPr>
          <w:p w14:paraId="68FBD19A">
            <w:pPr>
              <w:snapToGrid w:val="0"/>
              <w:spacing w:line="288"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788" w:type="dxa"/>
            <w:shd w:val="clear" w:color="auto" w:fill="auto"/>
            <w:noWrap w:val="0"/>
            <w:vAlign w:val="center"/>
          </w:tcPr>
          <w:p w14:paraId="73D63E2E">
            <w:pPr>
              <w:spacing w:line="340" w:lineRule="exact"/>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snapToGrid w:val="0"/>
                <w:color w:val="auto"/>
                <w:sz w:val="24"/>
                <w:szCs w:val="24"/>
                <w:highlight w:val="none"/>
              </w:rPr>
              <w:t>工作方案</w:t>
            </w:r>
            <w:r>
              <w:rPr>
                <w:rFonts w:hint="eastAsia" w:asciiTheme="minorEastAsia" w:hAnsiTheme="minorEastAsia" w:eastAsiaTheme="minorEastAsia" w:cstheme="minorEastAsia"/>
                <w:b/>
                <w:bCs/>
                <w:snapToGrid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方案内容全面合理、条理性强，符合本项目实际情况和采购文件提出的要求，得</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-15分；方案内容基本合理，基本符合本项目实际情况和采购文件提出的要求，得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.9分。一般得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.9。</w:t>
            </w:r>
          </w:p>
        </w:tc>
        <w:tc>
          <w:tcPr>
            <w:tcW w:w="579" w:type="dxa"/>
            <w:noWrap w:val="0"/>
            <w:vAlign w:val="center"/>
          </w:tcPr>
          <w:p w14:paraId="1B7AA7DD">
            <w:pPr>
              <w:snapToGrid w:val="0"/>
              <w:spacing w:line="288"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1008" w:type="dxa"/>
            <w:noWrap w:val="0"/>
            <w:vAlign w:val="center"/>
          </w:tcPr>
          <w:p w14:paraId="74E8234B">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41E6CC55">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5339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716" w:type="dxa"/>
            <w:noWrap w:val="0"/>
            <w:vAlign w:val="center"/>
          </w:tcPr>
          <w:p w14:paraId="232C6EC5">
            <w:pPr>
              <w:snapToGrid w:val="0"/>
              <w:spacing w:line="288"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5788" w:type="dxa"/>
            <w:shd w:val="clear" w:color="auto" w:fill="auto"/>
            <w:noWrap w:val="0"/>
            <w:vAlign w:val="center"/>
          </w:tcPr>
          <w:p w14:paraId="71C00977">
            <w:pPr>
              <w:spacing w:line="340" w:lineRule="exact"/>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总体思路</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对本项目工作内容全面、重点突出要求，对关键思路和工作重点的把握和解决措施酌情打分。好，</w:t>
            </w:r>
            <w:r>
              <w:rPr>
                <w:rFonts w:hint="eastAsia" w:asciiTheme="minorEastAsia" w:hAnsiTheme="minorEastAsia" w:eastAsiaTheme="minorEastAsia" w:cstheme="minorEastAsia"/>
                <w:color w:val="auto"/>
                <w:sz w:val="24"/>
                <w:szCs w:val="24"/>
                <w:highlight w:val="none"/>
                <w:lang w:val="en-US" w:eastAsia="zh-CN"/>
              </w:rPr>
              <w:t>8-10</w:t>
            </w:r>
            <w:r>
              <w:rPr>
                <w:rFonts w:hint="eastAsia" w:asciiTheme="minorEastAsia" w:hAnsiTheme="minorEastAsia" w:eastAsiaTheme="minorEastAsia" w:cstheme="minorEastAsia"/>
                <w:color w:val="auto"/>
                <w:sz w:val="24"/>
                <w:szCs w:val="24"/>
                <w:highlight w:val="none"/>
              </w:rPr>
              <w:t>分；较好，5-</w:t>
            </w:r>
            <w:r>
              <w:rPr>
                <w:rFonts w:hint="eastAsia" w:asciiTheme="minorEastAsia" w:hAnsiTheme="minorEastAsia" w:eastAsiaTheme="minorEastAsia" w:cstheme="minorEastAsia"/>
                <w:color w:val="auto"/>
                <w:sz w:val="24"/>
                <w:szCs w:val="24"/>
                <w:highlight w:val="none"/>
                <w:lang w:val="en-US" w:eastAsia="zh-CN"/>
              </w:rPr>
              <w:t>7.9</w:t>
            </w:r>
            <w:r>
              <w:rPr>
                <w:rFonts w:hint="eastAsia" w:asciiTheme="minorEastAsia" w:hAnsiTheme="minorEastAsia" w:eastAsiaTheme="minorEastAsia" w:cstheme="minorEastAsia"/>
                <w:color w:val="auto"/>
                <w:sz w:val="24"/>
                <w:szCs w:val="24"/>
                <w:highlight w:val="none"/>
              </w:rPr>
              <w:t>分；一般得</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-4.9。</w:t>
            </w:r>
          </w:p>
        </w:tc>
        <w:tc>
          <w:tcPr>
            <w:tcW w:w="579" w:type="dxa"/>
            <w:noWrap w:val="0"/>
            <w:vAlign w:val="center"/>
          </w:tcPr>
          <w:p w14:paraId="77FEF478">
            <w:pPr>
              <w:snapToGrid w:val="0"/>
              <w:spacing w:line="288"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1008" w:type="dxa"/>
            <w:noWrap w:val="0"/>
            <w:vAlign w:val="center"/>
          </w:tcPr>
          <w:p w14:paraId="5FA2CE25">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22A7959D">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14B4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716" w:type="dxa"/>
            <w:noWrap w:val="0"/>
            <w:vAlign w:val="center"/>
          </w:tcPr>
          <w:p w14:paraId="1ACE9054">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5788" w:type="dxa"/>
            <w:noWrap w:val="0"/>
            <w:vAlign w:val="center"/>
          </w:tcPr>
          <w:p w14:paraId="7927106F">
            <w:pPr>
              <w:spacing w:line="34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工作重点及技术路线</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项目工作思路清晰，工作重点把握准确，技术路线科学合理，能够结合工作实际需要开展，切实可行的。可操作性强，得</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分；较强的，得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.9分，一般得0-</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.9。</w:t>
            </w:r>
          </w:p>
        </w:tc>
        <w:tc>
          <w:tcPr>
            <w:tcW w:w="579" w:type="dxa"/>
            <w:noWrap w:val="0"/>
            <w:vAlign w:val="center"/>
          </w:tcPr>
          <w:p w14:paraId="65527DF1">
            <w:pPr>
              <w:snapToGrid w:val="0"/>
              <w:spacing w:line="288"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1008" w:type="dxa"/>
            <w:noWrap w:val="0"/>
            <w:vAlign w:val="center"/>
          </w:tcPr>
          <w:p w14:paraId="68796221">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297BE119">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5B81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3E949DE3">
            <w:pPr>
              <w:snapToGrid w:val="0"/>
              <w:spacing w:line="288"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5788" w:type="dxa"/>
            <w:noWrap w:val="0"/>
            <w:vAlign w:val="center"/>
          </w:tcPr>
          <w:p w14:paraId="5EB21474">
            <w:pPr>
              <w:spacing w:line="340" w:lineRule="exact"/>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项目进度控制</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进度安排符合采购要求，节点间进度细化合理，应对变化措施有效，进度控制措施有效。进度安排合理，完全符合本项目要求，得6-12分；进度控制措施一般的得1-5.9分；没有项目进度控制的不得分。</w:t>
            </w:r>
          </w:p>
        </w:tc>
        <w:tc>
          <w:tcPr>
            <w:tcW w:w="579" w:type="dxa"/>
            <w:noWrap w:val="0"/>
            <w:vAlign w:val="center"/>
          </w:tcPr>
          <w:p w14:paraId="05C2D8CB">
            <w:pPr>
              <w:snapToGrid w:val="0"/>
              <w:spacing w:line="288"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1008" w:type="dxa"/>
            <w:noWrap w:val="0"/>
            <w:vAlign w:val="center"/>
          </w:tcPr>
          <w:p w14:paraId="2EB75C49">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7AEF4ADA">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4B01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063F677B">
            <w:pPr>
              <w:snapToGrid w:val="0"/>
              <w:spacing w:line="288"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5788" w:type="dxa"/>
            <w:noWrap w:val="0"/>
            <w:vAlign w:val="center"/>
          </w:tcPr>
          <w:p w14:paraId="1055DD4B">
            <w:pPr>
              <w:spacing w:line="340" w:lineRule="exact"/>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项目组织管理</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保证项目实施的组织结构、人员安排的科学性、合理性。好得8-12分，良好得5-7.9分，一般得0-4.9分。</w:t>
            </w:r>
          </w:p>
        </w:tc>
        <w:tc>
          <w:tcPr>
            <w:tcW w:w="579" w:type="dxa"/>
            <w:noWrap w:val="0"/>
            <w:vAlign w:val="center"/>
          </w:tcPr>
          <w:p w14:paraId="34F81AE3">
            <w:pPr>
              <w:snapToGrid w:val="0"/>
              <w:spacing w:line="288" w:lineRule="auto"/>
              <w:jc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12</w:t>
            </w:r>
          </w:p>
        </w:tc>
        <w:tc>
          <w:tcPr>
            <w:tcW w:w="1008" w:type="dxa"/>
            <w:noWrap w:val="0"/>
            <w:vAlign w:val="center"/>
          </w:tcPr>
          <w:p w14:paraId="55E3D5D5">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278D48E4">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0FDC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73ACAF27">
            <w:pPr>
              <w:snapToGrid w:val="0"/>
              <w:spacing w:line="288"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5788" w:type="dxa"/>
            <w:shd w:val="clear" w:color="auto" w:fill="auto"/>
            <w:noWrap w:val="0"/>
            <w:vAlign w:val="center"/>
          </w:tcPr>
          <w:p w14:paraId="4646B1EF">
            <w:pPr>
              <w:spacing w:line="340" w:lineRule="exact"/>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质量保证措施及售后服务保障</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根据投标人组织机构及服务质量保证措施，做到机构健全，建立完整的工作台账、质量保证措施，质量管理关键点分析及应对合理、得当得8-12分，良好得5-7.9分，一般得0-4.9分</w:t>
            </w:r>
          </w:p>
        </w:tc>
        <w:tc>
          <w:tcPr>
            <w:tcW w:w="579" w:type="dxa"/>
            <w:shd w:val="clear" w:color="auto" w:fill="auto"/>
            <w:noWrap w:val="0"/>
            <w:vAlign w:val="center"/>
          </w:tcPr>
          <w:p w14:paraId="0F36A28F">
            <w:pPr>
              <w:snapToGrid w:val="0"/>
              <w:spacing w:line="288"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12</w:t>
            </w:r>
          </w:p>
        </w:tc>
        <w:tc>
          <w:tcPr>
            <w:tcW w:w="1008" w:type="dxa"/>
            <w:shd w:val="clear" w:color="auto" w:fill="auto"/>
            <w:noWrap w:val="0"/>
            <w:vAlign w:val="center"/>
          </w:tcPr>
          <w:p w14:paraId="57A3FE0E">
            <w:pPr>
              <w:snapToGrid w:val="0"/>
              <w:spacing w:line="288"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主观分</w:t>
            </w:r>
          </w:p>
        </w:tc>
        <w:tc>
          <w:tcPr>
            <w:tcW w:w="1427" w:type="dxa"/>
            <w:noWrap w:val="0"/>
            <w:vAlign w:val="top"/>
          </w:tcPr>
          <w:p w14:paraId="32E7CAAF">
            <w:pPr>
              <w:snapToGrid w:val="0"/>
              <w:spacing w:line="288" w:lineRule="auto"/>
              <w:jc w:val="center"/>
              <w:rPr>
                <w:rFonts w:hint="eastAsia" w:asciiTheme="minorEastAsia" w:hAnsiTheme="minorEastAsia" w:eastAsiaTheme="minorEastAsia" w:cstheme="minorEastAsia"/>
                <w:color w:val="auto"/>
                <w:sz w:val="24"/>
                <w:szCs w:val="24"/>
                <w:highlight w:val="none"/>
              </w:rPr>
            </w:pPr>
          </w:p>
        </w:tc>
      </w:tr>
      <w:tr w14:paraId="7436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8" w:type="dxa"/>
            <w:gridSpan w:val="5"/>
            <w:noWrap w:val="0"/>
            <w:vAlign w:val="center"/>
          </w:tcPr>
          <w:p w14:paraId="2F71991C">
            <w:pPr>
              <w:snapToGrid w:val="0"/>
              <w:spacing w:line="288" w:lineRule="auto"/>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报价部分</w:t>
            </w:r>
          </w:p>
        </w:tc>
      </w:tr>
      <w:tr w14:paraId="5F7D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noWrap w:val="0"/>
            <w:vAlign w:val="center"/>
          </w:tcPr>
          <w:p w14:paraId="50C93406">
            <w:pPr>
              <w:snapToGrid w:val="0"/>
              <w:spacing w:line="288"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5788" w:type="dxa"/>
            <w:noWrap w:val="0"/>
            <w:vAlign w:val="top"/>
          </w:tcPr>
          <w:p w14:paraId="5B96C694">
            <w:pPr>
              <w:snapToGrid w:val="0"/>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有效投标报价的最低价作为评标基准价，其最低报价为满分；按［投标报价得分=（评标基准价/投标报价）*</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］的计算公式计算。</w:t>
            </w:r>
          </w:p>
          <w:p w14:paraId="0E6CB8E4">
            <w:pPr>
              <w:snapToGrid w:val="0"/>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评标过程中，不得去掉报价中的最高报价和最低报价。</w:t>
            </w:r>
          </w:p>
        </w:tc>
        <w:tc>
          <w:tcPr>
            <w:tcW w:w="579" w:type="dxa"/>
            <w:noWrap w:val="0"/>
            <w:vAlign w:val="center"/>
          </w:tcPr>
          <w:p w14:paraId="0D83C347">
            <w:pPr>
              <w:snapToGrid w:val="0"/>
              <w:spacing w:line="288"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1008" w:type="dxa"/>
            <w:noWrap w:val="0"/>
            <w:vAlign w:val="center"/>
          </w:tcPr>
          <w:p w14:paraId="0F6E112E">
            <w:pPr>
              <w:snapToGrid w:val="0"/>
              <w:spacing w:line="288"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427" w:type="dxa"/>
            <w:noWrap w:val="0"/>
            <w:vAlign w:val="center"/>
          </w:tcPr>
          <w:p w14:paraId="7BD141EA">
            <w:pPr>
              <w:spacing w:line="288"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bl>
    <w:p w14:paraId="49F04FA2">
      <w:pPr>
        <w:rPr>
          <w:color w:val="auto"/>
          <w:highlight w:val="none"/>
        </w:rPr>
      </w:pPr>
    </w:p>
    <w:p w14:paraId="52855BF0">
      <w:pPr>
        <w:widowControl/>
        <w:adjustRightInd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备注：1、业绩证明材料须提供中标通知书或合同或报告或主管部门（委托单位）出具的文件材料等证明，若上述材料无法证明项目负责人业绩的，须同时提供业主出具的证明材料。2、项目人员专业是指技术职称证书、执业资格证书或高等院校毕业证书所载明的专业。3、供应商应提供项目负责人和项目组成员在开标日当月前</w:t>
      </w:r>
      <w:r>
        <w:rPr>
          <w:rFonts w:hint="eastAsia" w:ascii="宋体" w:hAnsi="宋体" w:cs="宋体"/>
          <w:color w:val="auto"/>
          <w:sz w:val="24"/>
          <w:highlight w:val="none"/>
          <w:lang w:eastAsia="zh-CN"/>
        </w:rPr>
        <w:t>六</w:t>
      </w:r>
      <w:r>
        <w:rPr>
          <w:rFonts w:hint="eastAsia" w:ascii="宋体" w:hAnsi="宋体" w:cs="宋体"/>
          <w:color w:val="auto"/>
          <w:sz w:val="24"/>
          <w:highlight w:val="none"/>
        </w:rPr>
        <w:t>个月的社会保险参保证明，以证明其为供应商单位正式职工。</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投标人编制投标文件（商务技术文件部分）时，建议按此目录（序号和内容）提供评标标准相应的商务技术资料。</w:t>
      </w:r>
    </w:p>
    <w:p w14:paraId="49651026">
      <w:pPr>
        <w:snapToGrid w:val="0"/>
        <w:spacing w:line="360" w:lineRule="auto"/>
        <w:rPr>
          <w:rFonts w:hint="eastAsia" w:ascii="宋体" w:hAnsi="宋体" w:cs="宋体"/>
          <w:b/>
          <w:color w:val="auto"/>
          <w:sz w:val="32"/>
          <w:highlight w:val="none"/>
        </w:rPr>
      </w:pPr>
    </w:p>
    <w:p w14:paraId="125D8A56">
      <w:pPr>
        <w:pStyle w:val="5"/>
        <w:tabs>
          <w:tab w:val="left" w:pos="720"/>
          <w:tab w:val="clear" w:pos="432"/>
        </w:tabs>
        <w:rPr>
          <w:color w:val="auto"/>
          <w:highlight w:val="none"/>
        </w:rPr>
      </w:pPr>
      <w:bookmarkStart w:id="402" w:name="_Toc5955"/>
      <w:bookmarkStart w:id="403" w:name="_Toc22077"/>
      <w:r>
        <w:rPr>
          <w:color w:val="auto"/>
          <w:highlight w:val="none"/>
        </w:rPr>
        <w:t>评标组织</w:t>
      </w:r>
      <w:bookmarkEnd w:id="402"/>
      <w:bookmarkEnd w:id="403"/>
    </w:p>
    <w:p w14:paraId="627AF88A">
      <w:pPr>
        <w:spacing w:line="360" w:lineRule="auto"/>
        <w:ind w:firstLine="480" w:firstLineChars="200"/>
        <w:rPr>
          <w:color w:val="auto"/>
          <w:sz w:val="24"/>
          <w:szCs w:val="24"/>
          <w:highlight w:val="none"/>
        </w:rPr>
      </w:pPr>
      <w:r>
        <w:rPr>
          <w:color w:val="auto"/>
          <w:sz w:val="24"/>
          <w:szCs w:val="24"/>
          <w:highlight w:val="none"/>
        </w:rPr>
        <w:t>评标工作由评标委员会负责。</w:t>
      </w:r>
    </w:p>
    <w:p w14:paraId="4B6294DF">
      <w:pPr>
        <w:widowControl/>
        <w:snapToGrid w:val="0"/>
        <w:spacing w:line="360" w:lineRule="auto"/>
        <w:ind w:firstLine="480" w:firstLineChars="200"/>
        <w:jc w:val="left"/>
        <w:rPr>
          <w:color w:val="auto"/>
          <w:sz w:val="24"/>
          <w:szCs w:val="24"/>
          <w:highlight w:val="none"/>
        </w:rPr>
      </w:pPr>
      <w:r>
        <w:rPr>
          <w:color w:val="auto"/>
          <w:sz w:val="24"/>
          <w:szCs w:val="24"/>
          <w:highlight w:val="none"/>
        </w:rPr>
        <w:t>评标委员会成员为</w:t>
      </w:r>
      <w:r>
        <w:rPr>
          <w:rFonts w:hint="eastAsia"/>
          <w:color w:val="auto"/>
          <w:sz w:val="24"/>
          <w:szCs w:val="24"/>
          <w:highlight w:val="none"/>
          <w:lang w:eastAsia="zh-CN"/>
        </w:rPr>
        <w:t>五</w:t>
      </w:r>
      <w:r>
        <w:rPr>
          <w:color w:val="auto"/>
          <w:sz w:val="24"/>
          <w:szCs w:val="24"/>
          <w:highlight w:val="none"/>
        </w:rPr>
        <w:t>人，由采购人代表和有关技术、经济等方面的专家组成。其中</w:t>
      </w:r>
      <w:r>
        <w:rPr>
          <w:rFonts w:hint="eastAsia"/>
          <w:color w:val="auto"/>
          <w:sz w:val="24"/>
          <w:szCs w:val="24"/>
          <w:highlight w:val="none"/>
          <w:lang w:eastAsia="zh-CN"/>
        </w:rPr>
        <w:t>，</w:t>
      </w:r>
      <w:r>
        <w:rPr>
          <w:color w:val="auto"/>
          <w:sz w:val="24"/>
          <w:szCs w:val="24"/>
          <w:highlight w:val="none"/>
        </w:rPr>
        <w:t>技术、经济等方面的专家不得少于成员总数的三分之二。评标专家从省级财政部门设立的政府采购评审专家库中，通过随机方式抽取。</w:t>
      </w:r>
    </w:p>
    <w:p w14:paraId="53865D80">
      <w:pPr>
        <w:widowControl/>
        <w:snapToGrid w:val="0"/>
        <w:spacing w:line="360" w:lineRule="auto"/>
        <w:ind w:firstLine="480" w:firstLineChars="200"/>
        <w:jc w:val="left"/>
        <w:rPr>
          <w:color w:val="auto"/>
          <w:sz w:val="24"/>
          <w:szCs w:val="24"/>
          <w:highlight w:val="none"/>
        </w:rPr>
      </w:pPr>
      <w:r>
        <w:rPr>
          <w:color w:val="auto"/>
          <w:sz w:val="24"/>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303DE02C">
      <w:pPr>
        <w:widowControl/>
        <w:snapToGrid w:val="0"/>
        <w:spacing w:line="360" w:lineRule="auto"/>
        <w:ind w:firstLine="480" w:firstLineChars="200"/>
        <w:jc w:val="left"/>
        <w:rPr>
          <w:color w:val="auto"/>
          <w:sz w:val="24"/>
          <w:szCs w:val="24"/>
          <w:highlight w:val="none"/>
        </w:rPr>
      </w:pPr>
      <w:r>
        <w:rPr>
          <w:color w:val="auto"/>
          <w:sz w:val="24"/>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63990EC7">
      <w:pPr>
        <w:widowControl/>
        <w:snapToGrid w:val="0"/>
        <w:spacing w:line="360" w:lineRule="auto"/>
        <w:ind w:firstLine="480" w:firstLineChars="200"/>
        <w:jc w:val="left"/>
        <w:rPr>
          <w:color w:val="auto"/>
          <w:sz w:val="24"/>
          <w:szCs w:val="24"/>
          <w:highlight w:val="none"/>
        </w:rPr>
      </w:pPr>
      <w:r>
        <w:rPr>
          <w:color w:val="auto"/>
          <w:sz w:val="24"/>
          <w:szCs w:val="24"/>
          <w:highlight w:val="none"/>
        </w:rPr>
        <w:t>变更、重新组建评标委员会的情况予以书面记录，并随采购文件一并存档。</w:t>
      </w:r>
    </w:p>
    <w:p w14:paraId="58607A9F">
      <w:pPr>
        <w:spacing w:line="360" w:lineRule="auto"/>
        <w:ind w:firstLine="480" w:firstLineChars="200"/>
        <w:rPr>
          <w:color w:val="auto"/>
          <w:sz w:val="24"/>
          <w:szCs w:val="24"/>
          <w:highlight w:val="none"/>
        </w:rPr>
      </w:pPr>
      <w:r>
        <w:rPr>
          <w:color w:val="auto"/>
          <w:sz w:val="24"/>
          <w:szCs w:val="24"/>
          <w:highlight w:val="none"/>
        </w:rPr>
        <w:t>评标委员会对投标文件进行审查、评估和比较。</w:t>
      </w:r>
      <w:r>
        <w:rPr>
          <w:rFonts w:hint="eastAsia"/>
          <w:color w:val="auto"/>
          <w:sz w:val="24"/>
          <w:szCs w:val="24"/>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0920282E">
      <w:pPr>
        <w:spacing w:line="360" w:lineRule="auto"/>
        <w:ind w:firstLine="480" w:firstLineChars="200"/>
        <w:rPr>
          <w:color w:val="auto"/>
          <w:sz w:val="24"/>
          <w:szCs w:val="24"/>
          <w:highlight w:val="none"/>
        </w:rPr>
      </w:pPr>
      <w:r>
        <w:rPr>
          <w:color w:val="auto"/>
          <w:sz w:val="24"/>
          <w:szCs w:val="24"/>
          <w:highlight w:val="none"/>
        </w:rPr>
        <w:t xml:space="preserve">询标期间，投标供应商所留联系方式无法联系上、在规定的时限内投标供应商不予答复的，由评标委员会决定是否继续评审。 </w:t>
      </w:r>
    </w:p>
    <w:p w14:paraId="681F132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B62C56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76D4E5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86238D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89F554F">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C86CBB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CDC52A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DFA2832">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C7F0D2F">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62FAB8E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A6AB607">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D37EBF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624DF7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95B598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2E7EF2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414881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8C2B6F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4BBBEB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D929B0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C918B5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w:t>
      </w:r>
      <w:r>
        <w:rPr>
          <w:rFonts w:hint="eastAsia" w:ascii="仿宋" w:hAnsi="仿宋" w:cs="仿宋"/>
          <w:color w:val="auto"/>
          <w:kern w:val="0"/>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color w:val="auto"/>
          <w:kern w:val="0"/>
          <w:highlight w:val="none"/>
        </w:rPr>
        <w:t>10%</w:t>
      </w:r>
      <w:r>
        <w:rPr>
          <w:rFonts w:hint="eastAsia" w:ascii="仿宋" w:hAnsi="仿宋" w:cs="仿宋"/>
          <w:color w:val="auto"/>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color w:val="auto"/>
          <w:kern w:val="0"/>
          <w:highlight w:val="none"/>
        </w:rPr>
        <w:t>4%</w:t>
      </w:r>
      <w:r>
        <w:rPr>
          <w:rFonts w:hint="eastAsia" w:ascii="仿宋" w:hAnsi="仿宋" w:cs="仿宋"/>
          <w:color w:val="auto"/>
          <w:kern w:val="0"/>
          <w:highlight w:val="none"/>
        </w:rPr>
        <w:t>的扣除，用扣除后的价格参加评审。组成联合体或者接受分包的小微企业与联合体内其他企业、分包企业之间存在直接控股、管理关系的，不享受价格扣除优惠政策。</w:t>
      </w:r>
    </w:p>
    <w:p w14:paraId="55211C1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0709F9E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875222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76B99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DF464EF">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243C882">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E9B696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D121E6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773F96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0D704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8856D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6BE3F2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04D543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53FF9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2E6E834B">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7D5A1AF9">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5F62FC32">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E769AD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64758B62">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en-US"/>
        </w:rPr>
        <w:t xml:space="preserve"> 投标文件不满足招标文件的其它实质性要求的；</w:t>
      </w:r>
    </w:p>
    <w:p w14:paraId="5DBDA37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1D1BD6AF">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E92153A">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4B63608">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4CBB599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FF35CDB">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2613578D">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9D7161C">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DF6971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C507A07">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CEAFB">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557D1C0">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8281A5C">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6EFCD3B">
      <w:pPr>
        <w:pStyle w:val="25"/>
        <w:snapToGrid w:val="0"/>
        <w:spacing w:line="360" w:lineRule="auto"/>
        <w:rPr>
          <w:rFonts w:hint="eastAsia" w:cs="宋体"/>
          <w:color w:val="auto"/>
          <w:highlight w:val="none"/>
        </w:rPr>
        <w:sectPr>
          <w:pgSz w:w="11907" w:h="16840"/>
          <w:pgMar w:top="1304" w:right="1469" w:bottom="1304" w:left="1469" w:header="284" w:footer="990" w:gutter="0"/>
          <w:cols w:space="720" w:num="1"/>
          <w:docGrid w:linePitch="286" w:charSpace="0"/>
        </w:sect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F32AC11">
      <w:pPr>
        <w:pStyle w:val="25"/>
        <w:snapToGrid w:val="0"/>
        <w:spacing w:line="360" w:lineRule="auto"/>
        <w:rPr>
          <w:rFonts w:hint="eastAsia" w:cs="宋体"/>
          <w:color w:val="auto"/>
          <w:highlight w:val="none"/>
        </w:rPr>
      </w:pPr>
    </w:p>
    <w:p w14:paraId="4E697A9E">
      <w:pPr>
        <w:pStyle w:val="25"/>
        <w:snapToGrid w:val="0"/>
        <w:spacing w:line="360" w:lineRule="auto"/>
        <w:ind w:firstLine="0" w:firstLineChars="0"/>
        <w:rPr>
          <w:rFonts w:cs="宋体"/>
          <w:color w:val="auto"/>
          <w:highlight w:val="none"/>
        </w:rPr>
      </w:pPr>
    </w:p>
    <w:bookmarkEnd w:id="17"/>
    <w:p w14:paraId="585A6CD1">
      <w:pPr>
        <w:spacing w:line="360" w:lineRule="auto"/>
        <w:ind w:left="720" w:leftChars="343" w:firstLine="1084" w:firstLineChars="300"/>
        <w:outlineLvl w:val="0"/>
        <w:rPr>
          <w:rFonts w:ascii="宋体" w:hAnsi="宋体" w:cs="宋体"/>
          <w:b/>
          <w:color w:val="auto"/>
          <w:sz w:val="36"/>
          <w:szCs w:val="36"/>
          <w:highlight w:val="none"/>
        </w:rPr>
      </w:pPr>
      <w:bookmarkStart w:id="404" w:name="第五部分"/>
      <w:bookmarkStart w:id="405" w:name="_Toc86217003"/>
      <w:r>
        <w:rPr>
          <w:rFonts w:hint="eastAsia" w:ascii="宋体" w:hAnsi="宋体" w:cs="宋体"/>
          <w:b/>
          <w:color w:val="auto"/>
          <w:sz w:val="36"/>
          <w:szCs w:val="36"/>
          <w:highlight w:val="none"/>
        </w:rPr>
        <w:t>第五部分 拟签订的合同文本</w:t>
      </w:r>
    </w:p>
    <w:p w14:paraId="0EF57A97">
      <w:pPr>
        <w:pStyle w:val="6"/>
        <w:tabs>
          <w:tab w:val="left" w:pos="1620"/>
          <w:tab w:val="clear" w:pos="900"/>
        </w:tabs>
        <w:spacing w:before="120" w:after="120"/>
        <w:ind w:left="1167" w:right="556"/>
        <w:jc w:val="center"/>
        <w:rPr>
          <w:color w:val="auto"/>
          <w:highlight w:val="none"/>
        </w:rPr>
      </w:pPr>
      <w:bookmarkStart w:id="406" w:name="_Toc27250"/>
      <w:r>
        <w:rPr>
          <w:color w:val="auto"/>
          <w:highlight w:val="none"/>
        </w:rPr>
        <w:t>项目委托合同（样本）</w:t>
      </w:r>
    </w:p>
    <w:p w14:paraId="25BCB950">
      <w:pPr>
        <w:pStyle w:val="2"/>
        <w:rPr>
          <w:b/>
          <w:color w:val="auto"/>
          <w:sz w:val="20"/>
          <w:highlight w:val="none"/>
        </w:rPr>
      </w:pPr>
    </w:p>
    <w:p w14:paraId="73471B6C">
      <w:pPr>
        <w:pStyle w:val="2"/>
        <w:spacing w:before="6"/>
        <w:rPr>
          <w:b/>
          <w:color w:val="auto"/>
          <w:sz w:val="17"/>
          <w:highlight w:val="none"/>
        </w:rPr>
      </w:pPr>
    </w:p>
    <w:p w14:paraId="26E16F70">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 xml:space="preserve">合同编号:           </w:t>
      </w:r>
    </w:p>
    <w:p w14:paraId="3545BCEB">
      <w:pPr>
        <w:autoSpaceDE w:val="0"/>
        <w:autoSpaceDN w:val="0"/>
        <w:adjustRightInd w:val="0"/>
        <w:ind w:right="11" w:firstLine="560"/>
        <w:textAlignment w:val="baseline"/>
        <w:rPr>
          <w:rFonts w:hint="eastAsia"/>
          <w:color w:val="auto"/>
          <w:kern w:val="0"/>
          <w:sz w:val="24"/>
          <w:szCs w:val="24"/>
          <w:highlight w:val="none"/>
        </w:rPr>
      </w:pPr>
    </w:p>
    <w:p w14:paraId="7AC9ECD4">
      <w:pPr>
        <w:autoSpaceDE w:val="0"/>
        <w:autoSpaceDN w:val="0"/>
        <w:adjustRightInd w:val="0"/>
        <w:ind w:right="11" w:firstLine="560"/>
        <w:textAlignment w:val="baseline"/>
        <w:rPr>
          <w:rFonts w:hint="eastAsia"/>
          <w:color w:val="auto"/>
          <w:kern w:val="0"/>
          <w:sz w:val="24"/>
          <w:szCs w:val="24"/>
          <w:highlight w:val="none"/>
        </w:rPr>
      </w:pPr>
    </w:p>
    <w:p w14:paraId="7B5C3D51">
      <w:pPr>
        <w:autoSpaceDE w:val="0"/>
        <w:autoSpaceDN w:val="0"/>
        <w:adjustRightInd w:val="0"/>
        <w:ind w:right="11" w:firstLine="560"/>
        <w:textAlignment w:val="baseline"/>
        <w:rPr>
          <w:rFonts w:hint="eastAsia"/>
          <w:color w:val="auto"/>
          <w:kern w:val="0"/>
          <w:sz w:val="24"/>
          <w:szCs w:val="24"/>
          <w:highlight w:val="none"/>
        </w:rPr>
      </w:pPr>
    </w:p>
    <w:p w14:paraId="3B267AA6">
      <w:pPr>
        <w:autoSpaceDE w:val="0"/>
        <w:autoSpaceDN w:val="0"/>
        <w:adjustRightInd w:val="0"/>
        <w:ind w:right="11" w:firstLine="560"/>
        <w:textAlignment w:val="baseline"/>
        <w:rPr>
          <w:rFonts w:hint="eastAsia"/>
          <w:color w:val="auto"/>
          <w:kern w:val="0"/>
          <w:sz w:val="24"/>
          <w:szCs w:val="24"/>
          <w:highlight w:val="none"/>
        </w:rPr>
      </w:pPr>
    </w:p>
    <w:p w14:paraId="2BE38D12">
      <w:pPr>
        <w:autoSpaceDE w:val="0"/>
        <w:autoSpaceDN w:val="0"/>
        <w:adjustRightInd w:val="0"/>
        <w:ind w:right="11" w:firstLine="560"/>
        <w:jc w:val="center"/>
        <w:textAlignment w:val="baseline"/>
        <w:rPr>
          <w:rFonts w:ascii="Arial" w:hAnsi="Arial" w:eastAsia="黑体" w:cs="Arial"/>
          <w:b/>
          <w:bCs/>
          <w:color w:val="auto"/>
          <w:sz w:val="30"/>
          <w:szCs w:val="32"/>
          <w:highlight w:val="none"/>
        </w:rPr>
      </w:pPr>
      <w:r>
        <w:rPr>
          <w:rFonts w:ascii="Arial" w:hAnsi="Arial" w:eastAsia="黑体" w:cs="Arial"/>
          <w:b/>
          <w:bCs/>
          <w:color w:val="auto"/>
          <w:sz w:val="30"/>
          <w:szCs w:val="32"/>
          <w:highlight w:val="none"/>
        </w:rPr>
        <w:t>技术服务合同</w:t>
      </w:r>
    </w:p>
    <w:p w14:paraId="364E84AC">
      <w:pPr>
        <w:autoSpaceDE w:val="0"/>
        <w:autoSpaceDN w:val="0"/>
        <w:adjustRightInd w:val="0"/>
        <w:ind w:right="11" w:firstLine="560"/>
        <w:textAlignment w:val="baseline"/>
        <w:rPr>
          <w:rFonts w:hint="eastAsia"/>
          <w:color w:val="auto"/>
          <w:kern w:val="0"/>
          <w:sz w:val="24"/>
          <w:szCs w:val="24"/>
          <w:highlight w:val="none"/>
        </w:rPr>
      </w:pPr>
    </w:p>
    <w:p w14:paraId="4F5282E4">
      <w:pPr>
        <w:autoSpaceDE w:val="0"/>
        <w:autoSpaceDN w:val="0"/>
        <w:adjustRightInd w:val="0"/>
        <w:ind w:right="11"/>
        <w:textAlignment w:val="baseline"/>
        <w:rPr>
          <w:rFonts w:hint="eastAsia"/>
          <w:color w:val="auto"/>
          <w:kern w:val="0"/>
          <w:sz w:val="24"/>
          <w:szCs w:val="24"/>
          <w:highlight w:val="none"/>
        </w:rPr>
      </w:pPr>
    </w:p>
    <w:p w14:paraId="48DD684A">
      <w:pPr>
        <w:autoSpaceDE w:val="0"/>
        <w:autoSpaceDN w:val="0"/>
        <w:adjustRightInd w:val="0"/>
        <w:ind w:right="11" w:firstLine="560"/>
        <w:textAlignment w:val="baseline"/>
        <w:rPr>
          <w:rFonts w:hint="eastAsia"/>
          <w:color w:val="auto"/>
          <w:kern w:val="0"/>
          <w:sz w:val="24"/>
          <w:szCs w:val="24"/>
          <w:highlight w:val="none"/>
        </w:rPr>
      </w:pPr>
    </w:p>
    <w:p w14:paraId="58FDEFA2">
      <w:pPr>
        <w:autoSpaceDE w:val="0"/>
        <w:autoSpaceDN w:val="0"/>
        <w:adjustRightInd w:val="0"/>
        <w:ind w:right="11" w:firstLine="560"/>
        <w:textAlignment w:val="baseline"/>
        <w:rPr>
          <w:rFonts w:hint="eastAsia"/>
          <w:color w:val="auto"/>
          <w:kern w:val="0"/>
          <w:sz w:val="24"/>
          <w:szCs w:val="24"/>
          <w:highlight w:val="none"/>
        </w:rPr>
      </w:pPr>
    </w:p>
    <w:p w14:paraId="6D3E1BC3">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 xml:space="preserve">项目名称:                                               </w:t>
      </w:r>
    </w:p>
    <w:p w14:paraId="3F333D87">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 xml:space="preserve">委托方(甲方):                                           </w:t>
      </w:r>
    </w:p>
    <w:p w14:paraId="2F8FE370">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 xml:space="preserve">受托方(乙方):                                           </w:t>
      </w:r>
    </w:p>
    <w:p w14:paraId="201D5BFA">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 xml:space="preserve">签订时间:                                               </w:t>
      </w:r>
    </w:p>
    <w:p w14:paraId="4EFC142E">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 xml:space="preserve">签订地点:                                               </w:t>
      </w:r>
    </w:p>
    <w:p w14:paraId="1B9DCE4D">
      <w:pPr>
        <w:autoSpaceDE w:val="0"/>
        <w:autoSpaceDN w:val="0"/>
        <w:adjustRightInd w:val="0"/>
        <w:ind w:right="11" w:firstLine="560"/>
        <w:textAlignment w:val="baseline"/>
        <w:rPr>
          <w:rFonts w:hint="eastAsia"/>
          <w:color w:val="auto"/>
          <w:kern w:val="0"/>
          <w:sz w:val="24"/>
          <w:szCs w:val="24"/>
          <w:highlight w:val="none"/>
        </w:rPr>
      </w:pPr>
    </w:p>
    <w:p w14:paraId="440610C4">
      <w:pPr>
        <w:autoSpaceDE w:val="0"/>
        <w:autoSpaceDN w:val="0"/>
        <w:adjustRightInd w:val="0"/>
        <w:ind w:right="11" w:firstLine="560"/>
        <w:textAlignment w:val="baseline"/>
        <w:rPr>
          <w:rFonts w:hint="eastAsia"/>
          <w:color w:val="auto"/>
          <w:kern w:val="0"/>
          <w:sz w:val="24"/>
          <w:szCs w:val="24"/>
          <w:highlight w:val="none"/>
        </w:rPr>
      </w:pPr>
    </w:p>
    <w:p w14:paraId="67F18DAB">
      <w:pPr>
        <w:autoSpaceDE w:val="0"/>
        <w:autoSpaceDN w:val="0"/>
        <w:adjustRightInd w:val="0"/>
        <w:ind w:right="11" w:firstLine="560"/>
        <w:textAlignment w:val="baseline"/>
        <w:rPr>
          <w:rFonts w:hint="eastAsia"/>
          <w:color w:val="auto"/>
          <w:kern w:val="0"/>
          <w:sz w:val="24"/>
          <w:szCs w:val="24"/>
          <w:highlight w:val="none"/>
        </w:rPr>
      </w:pPr>
    </w:p>
    <w:p w14:paraId="295EEF02">
      <w:pPr>
        <w:autoSpaceDE w:val="0"/>
        <w:autoSpaceDN w:val="0"/>
        <w:adjustRightInd w:val="0"/>
        <w:ind w:right="11" w:firstLine="560"/>
        <w:textAlignment w:val="baseline"/>
        <w:rPr>
          <w:rFonts w:hint="eastAsia"/>
          <w:color w:val="auto"/>
          <w:kern w:val="0"/>
          <w:sz w:val="24"/>
          <w:szCs w:val="24"/>
          <w:highlight w:val="none"/>
        </w:rPr>
      </w:pPr>
    </w:p>
    <w:p w14:paraId="7DD2BD4C">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中华人民共和国科学技术部印制</w:t>
      </w:r>
    </w:p>
    <w:p w14:paraId="74E23C3D">
      <w:pPr>
        <w:autoSpaceDE w:val="0"/>
        <w:autoSpaceDN w:val="0"/>
        <w:adjustRightInd w:val="0"/>
        <w:ind w:right="11" w:firstLine="560"/>
        <w:textAlignment w:val="baseline"/>
        <w:rPr>
          <w:rFonts w:hint="eastAsia"/>
          <w:color w:val="auto"/>
          <w:kern w:val="0"/>
          <w:sz w:val="24"/>
          <w:szCs w:val="24"/>
          <w:highlight w:val="none"/>
        </w:rPr>
      </w:pPr>
    </w:p>
    <w:p w14:paraId="416C8424">
      <w:pPr>
        <w:autoSpaceDE w:val="0"/>
        <w:autoSpaceDN w:val="0"/>
        <w:adjustRightInd w:val="0"/>
        <w:ind w:right="11" w:firstLine="560"/>
        <w:textAlignment w:val="baseline"/>
        <w:rPr>
          <w:rFonts w:hint="eastAsia"/>
          <w:color w:val="auto"/>
          <w:kern w:val="0"/>
          <w:sz w:val="24"/>
          <w:szCs w:val="24"/>
          <w:highlight w:val="none"/>
        </w:rPr>
      </w:pPr>
    </w:p>
    <w:p w14:paraId="7ED73C0A">
      <w:pPr>
        <w:autoSpaceDE w:val="0"/>
        <w:autoSpaceDN w:val="0"/>
        <w:adjustRightInd w:val="0"/>
        <w:ind w:right="11" w:firstLine="560"/>
        <w:textAlignment w:val="baseline"/>
        <w:rPr>
          <w:rFonts w:hint="eastAsia"/>
          <w:color w:val="auto"/>
          <w:kern w:val="0"/>
          <w:sz w:val="24"/>
          <w:szCs w:val="24"/>
          <w:highlight w:val="none"/>
        </w:rPr>
      </w:pPr>
    </w:p>
    <w:p w14:paraId="409829D4">
      <w:pPr>
        <w:autoSpaceDE w:val="0"/>
        <w:autoSpaceDN w:val="0"/>
        <w:adjustRightInd w:val="0"/>
        <w:ind w:right="11" w:firstLine="560"/>
        <w:textAlignment w:val="baseline"/>
        <w:rPr>
          <w:rFonts w:hint="eastAsia"/>
          <w:color w:val="auto"/>
          <w:kern w:val="0"/>
          <w:sz w:val="24"/>
          <w:szCs w:val="24"/>
          <w:highlight w:val="none"/>
        </w:rPr>
      </w:pPr>
    </w:p>
    <w:p w14:paraId="0CB4E60A">
      <w:pPr>
        <w:autoSpaceDE w:val="0"/>
        <w:autoSpaceDN w:val="0"/>
        <w:adjustRightInd w:val="0"/>
        <w:ind w:right="11" w:firstLine="560"/>
        <w:textAlignment w:val="baseline"/>
        <w:rPr>
          <w:rFonts w:hint="eastAsia"/>
          <w:color w:val="auto"/>
          <w:kern w:val="0"/>
          <w:sz w:val="24"/>
          <w:szCs w:val="24"/>
          <w:highlight w:val="none"/>
        </w:rPr>
      </w:pPr>
    </w:p>
    <w:p w14:paraId="0B0607CC">
      <w:pPr>
        <w:autoSpaceDE w:val="0"/>
        <w:autoSpaceDN w:val="0"/>
        <w:adjustRightInd w:val="0"/>
        <w:ind w:right="11" w:firstLine="560"/>
        <w:textAlignment w:val="baseline"/>
        <w:rPr>
          <w:rFonts w:hint="eastAsia"/>
          <w:color w:val="auto"/>
          <w:kern w:val="0"/>
          <w:sz w:val="24"/>
          <w:szCs w:val="24"/>
          <w:highlight w:val="none"/>
        </w:rPr>
      </w:pPr>
    </w:p>
    <w:p w14:paraId="339D3097">
      <w:pPr>
        <w:autoSpaceDE w:val="0"/>
        <w:autoSpaceDN w:val="0"/>
        <w:adjustRightInd w:val="0"/>
        <w:ind w:right="11" w:firstLine="560"/>
        <w:textAlignment w:val="baseline"/>
        <w:rPr>
          <w:rFonts w:hint="eastAsia"/>
          <w:color w:val="auto"/>
          <w:kern w:val="0"/>
          <w:sz w:val="24"/>
          <w:szCs w:val="24"/>
          <w:highlight w:val="none"/>
        </w:rPr>
      </w:pPr>
    </w:p>
    <w:p w14:paraId="63B9D4A1">
      <w:pPr>
        <w:autoSpaceDE w:val="0"/>
        <w:autoSpaceDN w:val="0"/>
        <w:adjustRightInd w:val="0"/>
        <w:ind w:right="11" w:firstLine="560"/>
        <w:textAlignment w:val="baseline"/>
        <w:rPr>
          <w:rFonts w:hint="eastAsia"/>
          <w:color w:val="auto"/>
          <w:kern w:val="0"/>
          <w:sz w:val="24"/>
          <w:szCs w:val="24"/>
          <w:highlight w:val="none"/>
        </w:rPr>
      </w:pPr>
    </w:p>
    <w:p w14:paraId="5BC909A6">
      <w:pPr>
        <w:autoSpaceDE w:val="0"/>
        <w:autoSpaceDN w:val="0"/>
        <w:adjustRightInd w:val="0"/>
        <w:ind w:right="11" w:firstLine="560"/>
        <w:textAlignment w:val="baseline"/>
        <w:rPr>
          <w:rFonts w:hint="eastAsia"/>
          <w:color w:val="auto"/>
          <w:kern w:val="0"/>
          <w:sz w:val="24"/>
          <w:szCs w:val="24"/>
          <w:highlight w:val="none"/>
        </w:rPr>
      </w:pPr>
    </w:p>
    <w:p w14:paraId="2E45072B">
      <w:pPr>
        <w:autoSpaceDE w:val="0"/>
        <w:autoSpaceDN w:val="0"/>
        <w:adjustRightInd w:val="0"/>
        <w:ind w:right="11" w:firstLine="560"/>
        <w:textAlignment w:val="baseline"/>
        <w:rPr>
          <w:rFonts w:hint="eastAsia"/>
          <w:color w:val="auto"/>
          <w:kern w:val="0"/>
          <w:sz w:val="24"/>
          <w:szCs w:val="24"/>
          <w:highlight w:val="none"/>
        </w:rPr>
      </w:pPr>
    </w:p>
    <w:p w14:paraId="449D3999">
      <w:pPr>
        <w:autoSpaceDE w:val="0"/>
        <w:autoSpaceDN w:val="0"/>
        <w:adjustRightInd w:val="0"/>
        <w:ind w:right="11" w:firstLine="560"/>
        <w:textAlignment w:val="baseline"/>
        <w:rPr>
          <w:rFonts w:hint="eastAsia"/>
          <w:color w:val="auto"/>
          <w:kern w:val="0"/>
          <w:sz w:val="24"/>
          <w:szCs w:val="24"/>
          <w:highlight w:val="none"/>
        </w:rPr>
      </w:pPr>
    </w:p>
    <w:p w14:paraId="1D879961">
      <w:pPr>
        <w:autoSpaceDE w:val="0"/>
        <w:autoSpaceDN w:val="0"/>
        <w:adjustRightInd w:val="0"/>
        <w:ind w:right="11" w:firstLine="560"/>
        <w:textAlignment w:val="baseline"/>
        <w:rPr>
          <w:rFonts w:hint="eastAsia"/>
          <w:color w:val="auto"/>
          <w:kern w:val="0"/>
          <w:sz w:val="24"/>
          <w:szCs w:val="24"/>
          <w:highlight w:val="none"/>
        </w:rPr>
      </w:pPr>
    </w:p>
    <w:p w14:paraId="2406E915">
      <w:pPr>
        <w:autoSpaceDE w:val="0"/>
        <w:autoSpaceDN w:val="0"/>
        <w:adjustRightInd w:val="0"/>
        <w:ind w:right="11" w:firstLine="560"/>
        <w:textAlignment w:val="baseline"/>
        <w:rPr>
          <w:rFonts w:hint="eastAsia"/>
          <w:color w:val="auto"/>
          <w:kern w:val="0"/>
          <w:sz w:val="24"/>
          <w:szCs w:val="24"/>
          <w:highlight w:val="none"/>
        </w:rPr>
      </w:pPr>
    </w:p>
    <w:p w14:paraId="1E5DDAC3">
      <w:pPr>
        <w:autoSpaceDE w:val="0"/>
        <w:autoSpaceDN w:val="0"/>
        <w:adjustRightInd w:val="0"/>
        <w:ind w:right="11" w:firstLine="560"/>
        <w:textAlignment w:val="baseline"/>
        <w:rPr>
          <w:rFonts w:hint="eastAsia"/>
          <w:color w:val="auto"/>
          <w:kern w:val="0"/>
          <w:sz w:val="24"/>
          <w:szCs w:val="24"/>
          <w:highlight w:val="none"/>
        </w:rPr>
      </w:pPr>
    </w:p>
    <w:p w14:paraId="1F7939E6">
      <w:pPr>
        <w:autoSpaceDE w:val="0"/>
        <w:autoSpaceDN w:val="0"/>
        <w:adjustRightInd w:val="0"/>
        <w:ind w:right="11" w:firstLine="560"/>
        <w:textAlignment w:val="baseline"/>
        <w:rPr>
          <w:rFonts w:hint="eastAsia"/>
          <w:color w:val="auto"/>
          <w:kern w:val="0"/>
          <w:sz w:val="24"/>
          <w:szCs w:val="24"/>
          <w:highlight w:val="none"/>
        </w:rPr>
      </w:pPr>
    </w:p>
    <w:p w14:paraId="0C32A3B9">
      <w:pPr>
        <w:autoSpaceDE w:val="0"/>
        <w:autoSpaceDN w:val="0"/>
        <w:adjustRightInd w:val="0"/>
        <w:ind w:right="11" w:firstLine="560"/>
        <w:textAlignment w:val="baseline"/>
        <w:rPr>
          <w:rFonts w:hint="eastAsia"/>
          <w:color w:val="auto"/>
          <w:kern w:val="0"/>
          <w:sz w:val="24"/>
          <w:szCs w:val="24"/>
          <w:highlight w:val="none"/>
        </w:rPr>
      </w:pPr>
    </w:p>
    <w:p w14:paraId="1AFA307C">
      <w:pPr>
        <w:autoSpaceDE w:val="0"/>
        <w:autoSpaceDN w:val="0"/>
        <w:adjustRightInd w:val="0"/>
        <w:ind w:right="11" w:firstLine="560"/>
        <w:textAlignment w:val="baseline"/>
        <w:rPr>
          <w:rFonts w:hint="eastAsia"/>
          <w:color w:val="auto"/>
          <w:kern w:val="0"/>
          <w:sz w:val="24"/>
          <w:szCs w:val="24"/>
          <w:highlight w:val="none"/>
        </w:rPr>
      </w:pPr>
    </w:p>
    <w:p w14:paraId="7C02FC7A">
      <w:pPr>
        <w:autoSpaceDE w:val="0"/>
        <w:autoSpaceDN w:val="0"/>
        <w:adjustRightInd w:val="0"/>
        <w:ind w:right="11" w:firstLine="560"/>
        <w:textAlignment w:val="baseline"/>
        <w:rPr>
          <w:rFonts w:hint="eastAsia"/>
          <w:color w:val="auto"/>
          <w:kern w:val="0"/>
          <w:sz w:val="24"/>
          <w:szCs w:val="24"/>
          <w:highlight w:val="none"/>
        </w:rPr>
      </w:pPr>
    </w:p>
    <w:p w14:paraId="5186CF00">
      <w:pPr>
        <w:autoSpaceDE w:val="0"/>
        <w:autoSpaceDN w:val="0"/>
        <w:adjustRightInd w:val="0"/>
        <w:ind w:right="11" w:firstLine="560"/>
        <w:textAlignment w:val="baseline"/>
        <w:rPr>
          <w:rFonts w:hint="eastAsia"/>
          <w:color w:val="auto"/>
          <w:kern w:val="0"/>
          <w:sz w:val="24"/>
          <w:szCs w:val="24"/>
          <w:highlight w:val="none"/>
        </w:rPr>
      </w:pPr>
    </w:p>
    <w:p w14:paraId="223C604E">
      <w:pPr>
        <w:autoSpaceDE w:val="0"/>
        <w:autoSpaceDN w:val="0"/>
        <w:adjustRightInd w:val="0"/>
        <w:ind w:right="11" w:firstLine="560"/>
        <w:textAlignment w:val="baseline"/>
        <w:rPr>
          <w:rFonts w:hint="eastAsia"/>
          <w:color w:val="auto"/>
          <w:kern w:val="0"/>
          <w:sz w:val="24"/>
          <w:szCs w:val="24"/>
          <w:highlight w:val="none"/>
        </w:rPr>
      </w:pPr>
    </w:p>
    <w:p w14:paraId="5A0095CB">
      <w:pPr>
        <w:autoSpaceDE w:val="0"/>
        <w:autoSpaceDN w:val="0"/>
        <w:adjustRightInd w:val="0"/>
        <w:ind w:right="11" w:firstLine="560"/>
        <w:textAlignment w:val="baseline"/>
        <w:rPr>
          <w:rFonts w:hint="eastAsia"/>
          <w:color w:val="auto"/>
          <w:kern w:val="0"/>
          <w:sz w:val="24"/>
          <w:szCs w:val="24"/>
          <w:highlight w:val="none"/>
        </w:rPr>
      </w:pPr>
    </w:p>
    <w:p w14:paraId="573E3566">
      <w:pPr>
        <w:autoSpaceDE w:val="0"/>
        <w:autoSpaceDN w:val="0"/>
        <w:adjustRightInd w:val="0"/>
        <w:ind w:right="11" w:firstLine="560"/>
        <w:textAlignment w:val="baseline"/>
        <w:rPr>
          <w:rFonts w:hint="eastAsia"/>
          <w:color w:val="auto"/>
          <w:kern w:val="0"/>
          <w:sz w:val="24"/>
          <w:szCs w:val="24"/>
          <w:highlight w:val="none"/>
        </w:rPr>
      </w:pPr>
    </w:p>
    <w:p w14:paraId="42089ED6">
      <w:pPr>
        <w:autoSpaceDE w:val="0"/>
        <w:autoSpaceDN w:val="0"/>
        <w:adjustRightInd w:val="0"/>
        <w:ind w:right="11" w:firstLine="560"/>
        <w:jc w:val="center"/>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填 写 说 明</w:t>
      </w:r>
    </w:p>
    <w:p w14:paraId="6D807EA3">
      <w:pPr>
        <w:autoSpaceDE w:val="0"/>
        <w:autoSpaceDN w:val="0"/>
        <w:adjustRightInd w:val="0"/>
        <w:ind w:right="11" w:firstLine="560"/>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一、本合同为中华人民共和国科学技术部印制的技术服务合同示范文本，各技术合同登记机构可推介技术合同当事人参照使用。</w:t>
      </w:r>
    </w:p>
    <w:p w14:paraId="07E0CCF6">
      <w:pPr>
        <w:autoSpaceDE w:val="0"/>
        <w:autoSpaceDN w:val="0"/>
        <w:adjustRightInd w:val="0"/>
        <w:ind w:right="11" w:firstLine="560"/>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二、本合同适用于一方当事人（受托方）以技术知识为另一方（委托方）解决特定技术问题所订立的合同。</w:t>
      </w:r>
    </w:p>
    <w:p w14:paraId="3A910E3C">
      <w:pPr>
        <w:autoSpaceDE w:val="0"/>
        <w:autoSpaceDN w:val="0"/>
        <w:adjustRightInd w:val="0"/>
        <w:ind w:right="11" w:firstLine="560"/>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三、签约一方为多个当事人的，可按各自在合同关系中的作用等，在“委托方”、“受托方”项下（增页）分别排列为共同委托人或共同受托人。</w:t>
      </w:r>
    </w:p>
    <w:p w14:paraId="47536E54">
      <w:pPr>
        <w:autoSpaceDE w:val="0"/>
        <w:autoSpaceDN w:val="0"/>
        <w:adjustRightInd w:val="0"/>
        <w:ind w:right="11" w:firstLine="560"/>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四、本合同未尽事项，可由当事人附页另行约定补充协议，并作为本合同的组成部分。</w:t>
      </w:r>
    </w:p>
    <w:p w14:paraId="7DF6CFFB">
      <w:pPr>
        <w:autoSpaceDE w:val="0"/>
        <w:autoSpaceDN w:val="0"/>
        <w:adjustRightInd w:val="0"/>
        <w:ind w:right="11" w:firstLine="560"/>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五、当事人使用本合同时约定无需填写的条款，应在该条款处注明“无”等字样。</w:t>
      </w:r>
    </w:p>
    <w:p w14:paraId="05E169D0">
      <w:pPr>
        <w:autoSpaceDE w:val="0"/>
        <w:autoSpaceDN w:val="0"/>
        <w:adjustRightInd w:val="0"/>
        <w:ind w:right="11" w:firstLine="560"/>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六、如有必要，可另行签订保密协议。</w:t>
      </w:r>
    </w:p>
    <w:p w14:paraId="1864D72F">
      <w:pPr>
        <w:autoSpaceDE w:val="0"/>
        <w:autoSpaceDN w:val="0"/>
        <w:adjustRightInd w:val="0"/>
        <w:ind w:right="11" w:firstLine="560"/>
        <w:textAlignment w:val="baseline"/>
        <w:rPr>
          <w:rFonts w:hint="eastAsia"/>
          <w:color w:val="auto"/>
          <w:kern w:val="0"/>
          <w:sz w:val="24"/>
          <w:szCs w:val="24"/>
          <w:highlight w:val="none"/>
        </w:rPr>
      </w:pPr>
    </w:p>
    <w:p w14:paraId="7AF2E956">
      <w:pPr>
        <w:autoSpaceDE w:val="0"/>
        <w:autoSpaceDN w:val="0"/>
        <w:adjustRightInd w:val="0"/>
        <w:ind w:right="11" w:firstLine="560"/>
        <w:textAlignment w:val="baseline"/>
        <w:rPr>
          <w:rFonts w:hint="eastAsia"/>
          <w:color w:val="auto"/>
          <w:kern w:val="0"/>
          <w:sz w:val="24"/>
          <w:szCs w:val="24"/>
          <w:highlight w:val="none"/>
        </w:rPr>
      </w:pPr>
    </w:p>
    <w:p w14:paraId="5A65A57E">
      <w:pPr>
        <w:autoSpaceDE w:val="0"/>
        <w:autoSpaceDN w:val="0"/>
        <w:adjustRightInd w:val="0"/>
        <w:ind w:right="11" w:firstLine="560"/>
        <w:textAlignment w:val="baseline"/>
        <w:rPr>
          <w:rFonts w:hint="eastAsia"/>
          <w:color w:val="auto"/>
          <w:kern w:val="0"/>
          <w:sz w:val="24"/>
          <w:szCs w:val="24"/>
          <w:highlight w:val="none"/>
        </w:rPr>
      </w:pPr>
    </w:p>
    <w:p w14:paraId="083DE494">
      <w:pPr>
        <w:autoSpaceDE w:val="0"/>
        <w:autoSpaceDN w:val="0"/>
        <w:adjustRightInd w:val="0"/>
        <w:ind w:right="11" w:firstLine="560"/>
        <w:textAlignment w:val="baseline"/>
        <w:rPr>
          <w:rFonts w:hint="eastAsia"/>
          <w:color w:val="auto"/>
          <w:kern w:val="0"/>
          <w:sz w:val="24"/>
          <w:szCs w:val="24"/>
          <w:highlight w:val="none"/>
        </w:rPr>
      </w:pPr>
    </w:p>
    <w:p w14:paraId="50660DDD">
      <w:pPr>
        <w:autoSpaceDE w:val="0"/>
        <w:autoSpaceDN w:val="0"/>
        <w:adjustRightInd w:val="0"/>
        <w:ind w:right="11" w:firstLine="560"/>
        <w:textAlignment w:val="baseline"/>
        <w:rPr>
          <w:rFonts w:hint="eastAsia"/>
          <w:color w:val="auto"/>
          <w:kern w:val="0"/>
          <w:sz w:val="24"/>
          <w:szCs w:val="24"/>
          <w:highlight w:val="none"/>
        </w:rPr>
      </w:pPr>
    </w:p>
    <w:p w14:paraId="69871508">
      <w:pPr>
        <w:autoSpaceDE w:val="0"/>
        <w:autoSpaceDN w:val="0"/>
        <w:adjustRightInd w:val="0"/>
        <w:ind w:right="11" w:firstLine="560"/>
        <w:textAlignment w:val="baseline"/>
        <w:rPr>
          <w:rFonts w:hint="eastAsia"/>
          <w:color w:val="auto"/>
          <w:kern w:val="0"/>
          <w:sz w:val="24"/>
          <w:szCs w:val="24"/>
          <w:highlight w:val="none"/>
        </w:rPr>
      </w:pPr>
    </w:p>
    <w:p w14:paraId="1AF3905B">
      <w:pPr>
        <w:autoSpaceDE w:val="0"/>
        <w:autoSpaceDN w:val="0"/>
        <w:adjustRightInd w:val="0"/>
        <w:ind w:right="11" w:firstLine="560"/>
        <w:textAlignment w:val="baseline"/>
        <w:rPr>
          <w:rFonts w:hint="eastAsia"/>
          <w:color w:val="auto"/>
          <w:kern w:val="0"/>
          <w:sz w:val="24"/>
          <w:szCs w:val="24"/>
          <w:highlight w:val="none"/>
        </w:rPr>
      </w:pPr>
    </w:p>
    <w:p w14:paraId="60D92D38">
      <w:pPr>
        <w:autoSpaceDE w:val="0"/>
        <w:autoSpaceDN w:val="0"/>
        <w:adjustRightInd w:val="0"/>
        <w:ind w:right="11" w:firstLine="560"/>
        <w:textAlignment w:val="baseline"/>
        <w:rPr>
          <w:rFonts w:hint="eastAsia"/>
          <w:color w:val="auto"/>
          <w:kern w:val="0"/>
          <w:sz w:val="24"/>
          <w:szCs w:val="24"/>
          <w:highlight w:val="none"/>
        </w:rPr>
      </w:pPr>
    </w:p>
    <w:p w14:paraId="130C0C8C">
      <w:pPr>
        <w:autoSpaceDE w:val="0"/>
        <w:autoSpaceDN w:val="0"/>
        <w:adjustRightInd w:val="0"/>
        <w:ind w:right="11" w:firstLine="560"/>
        <w:textAlignment w:val="baseline"/>
        <w:rPr>
          <w:rFonts w:hint="eastAsia"/>
          <w:color w:val="auto"/>
          <w:kern w:val="0"/>
          <w:sz w:val="24"/>
          <w:szCs w:val="24"/>
          <w:highlight w:val="none"/>
        </w:rPr>
      </w:pPr>
    </w:p>
    <w:p w14:paraId="61566023">
      <w:pPr>
        <w:autoSpaceDE w:val="0"/>
        <w:autoSpaceDN w:val="0"/>
        <w:adjustRightInd w:val="0"/>
        <w:ind w:right="11" w:firstLine="560"/>
        <w:textAlignment w:val="baseline"/>
        <w:rPr>
          <w:rFonts w:hint="eastAsia"/>
          <w:color w:val="auto"/>
          <w:kern w:val="0"/>
          <w:sz w:val="24"/>
          <w:szCs w:val="24"/>
          <w:highlight w:val="none"/>
        </w:rPr>
      </w:pPr>
    </w:p>
    <w:p w14:paraId="00064EB4">
      <w:pPr>
        <w:autoSpaceDE w:val="0"/>
        <w:autoSpaceDN w:val="0"/>
        <w:adjustRightInd w:val="0"/>
        <w:ind w:right="11" w:firstLine="560"/>
        <w:textAlignment w:val="baseline"/>
        <w:rPr>
          <w:rFonts w:hint="eastAsia"/>
          <w:color w:val="auto"/>
          <w:kern w:val="0"/>
          <w:sz w:val="24"/>
          <w:szCs w:val="24"/>
          <w:highlight w:val="none"/>
        </w:rPr>
      </w:pPr>
    </w:p>
    <w:p w14:paraId="49529978">
      <w:pPr>
        <w:autoSpaceDE w:val="0"/>
        <w:autoSpaceDN w:val="0"/>
        <w:adjustRightInd w:val="0"/>
        <w:ind w:right="11" w:firstLine="560"/>
        <w:textAlignment w:val="baseline"/>
        <w:rPr>
          <w:rFonts w:hint="eastAsia"/>
          <w:color w:val="auto"/>
          <w:kern w:val="0"/>
          <w:sz w:val="24"/>
          <w:szCs w:val="24"/>
          <w:highlight w:val="none"/>
        </w:rPr>
      </w:pPr>
    </w:p>
    <w:p w14:paraId="4499CA5D">
      <w:pPr>
        <w:autoSpaceDE w:val="0"/>
        <w:autoSpaceDN w:val="0"/>
        <w:adjustRightInd w:val="0"/>
        <w:ind w:right="11" w:firstLine="560"/>
        <w:textAlignment w:val="baseline"/>
        <w:rPr>
          <w:rFonts w:hint="eastAsia"/>
          <w:color w:val="auto"/>
          <w:kern w:val="0"/>
          <w:sz w:val="24"/>
          <w:szCs w:val="24"/>
          <w:highlight w:val="none"/>
        </w:rPr>
      </w:pPr>
    </w:p>
    <w:p w14:paraId="6FB90C86">
      <w:pPr>
        <w:autoSpaceDE w:val="0"/>
        <w:autoSpaceDN w:val="0"/>
        <w:adjustRightInd w:val="0"/>
        <w:ind w:right="11" w:firstLine="560"/>
        <w:textAlignment w:val="baseline"/>
        <w:rPr>
          <w:rFonts w:hint="eastAsia"/>
          <w:color w:val="auto"/>
          <w:kern w:val="0"/>
          <w:sz w:val="24"/>
          <w:szCs w:val="24"/>
          <w:highlight w:val="none"/>
        </w:rPr>
      </w:pPr>
    </w:p>
    <w:p w14:paraId="5DB5CE84">
      <w:pPr>
        <w:autoSpaceDE w:val="0"/>
        <w:autoSpaceDN w:val="0"/>
        <w:adjustRightInd w:val="0"/>
        <w:ind w:right="11" w:firstLine="560"/>
        <w:textAlignment w:val="baseline"/>
        <w:rPr>
          <w:rFonts w:hint="eastAsia"/>
          <w:color w:val="auto"/>
          <w:kern w:val="0"/>
          <w:sz w:val="24"/>
          <w:szCs w:val="24"/>
          <w:highlight w:val="none"/>
        </w:rPr>
      </w:pPr>
    </w:p>
    <w:p w14:paraId="5E7A054E">
      <w:pPr>
        <w:autoSpaceDE w:val="0"/>
        <w:autoSpaceDN w:val="0"/>
        <w:adjustRightInd w:val="0"/>
        <w:ind w:right="11" w:firstLine="560"/>
        <w:textAlignment w:val="baseline"/>
        <w:rPr>
          <w:rFonts w:hint="eastAsia"/>
          <w:color w:val="auto"/>
          <w:kern w:val="0"/>
          <w:sz w:val="24"/>
          <w:szCs w:val="24"/>
          <w:highlight w:val="none"/>
        </w:rPr>
      </w:pPr>
    </w:p>
    <w:p w14:paraId="4C0E523B">
      <w:pPr>
        <w:autoSpaceDE w:val="0"/>
        <w:autoSpaceDN w:val="0"/>
        <w:adjustRightInd w:val="0"/>
        <w:ind w:right="11" w:firstLine="560"/>
        <w:textAlignment w:val="baseline"/>
        <w:rPr>
          <w:rFonts w:hint="eastAsia"/>
          <w:color w:val="auto"/>
          <w:kern w:val="0"/>
          <w:sz w:val="24"/>
          <w:szCs w:val="24"/>
          <w:highlight w:val="none"/>
        </w:rPr>
      </w:pPr>
    </w:p>
    <w:p w14:paraId="217F89D7">
      <w:pPr>
        <w:autoSpaceDE w:val="0"/>
        <w:autoSpaceDN w:val="0"/>
        <w:adjustRightInd w:val="0"/>
        <w:ind w:right="11" w:firstLine="560"/>
        <w:textAlignment w:val="baseline"/>
        <w:rPr>
          <w:rFonts w:hint="eastAsia"/>
          <w:color w:val="auto"/>
          <w:kern w:val="0"/>
          <w:sz w:val="24"/>
          <w:szCs w:val="24"/>
          <w:highlight w:val="none"/>
        </w:rPr>
      </w:pPr>
    </w:p>
    <w:p w14:paraId="5732022F">
      <w:pPr>
        <w:autoSpaceDE w:val="0"/>
        <w:autoSpaceDN w:val="0"/>
        <w:adjustRightInd w:val="0"/>
        <w:ind w:right="11" w:firstLine="560"/>
        <w:textAlignment w:val="baseline"/>
        <w:rPr>
          <w:rFonts w:hint="eastAsia"/>
          <w:color w:val="auto"/>
          <w:kern w:val="0"/>
          <w:sz w:val="24"/>
          <w:szCs w:val="24"/>
          <w:highlight w:val="none"/>
        </w:rPr>
      </w:pPr>
    </w:p>
    <w:p w14:paraId="44F7428E">
      <w:pPr>
        <w:autoSpaceDE w:val="0"/>
        <w:autoSpaceDN w:val="0"/>
        <w:adjustRightInd w:val="0"/>
        <w:ind w:right="11" w:firstLine="560"/>
        <w:textAlignment w:val="baseline"/>
        <w:rPr>
          <w:rFonts w:hint="eastAsia"/>
          <w:color w:val="auto"/>
          <w:kern w:val="0"/>
          <w:sz w:val="24"/>
          <w:szCs w:val="24"/>
          <w:highlight w:val="none"/>
        </w:rPr>
      </w:pPr>
    </w:p>
    <w:p w14:paraId="5EF1E5FA">
      <w:pPr>
        <w:autoSpaceDE w:val="0"/>
        <w:autoSpaceDN w:val="0"/>
        <w:adjustRightInd w:val="0"/>
        <w:ind w:right="11" w:firstLine="560"/>
        <w:textAlignment w:val="baseline"/>
        <w:rPr>
          <w:rFonts w:hint="eastAsia"/>
          <w:color w:val="auto"/>
          <w:kern w:val="0"/>
          <w:sz w:val="24"/>
          <w:szCs w:val="24"/>
          <w:highlight w:val="none"/>
        </w:rPr>
      </w:pPr>
    </w:p>
    <w:p w14:paraId="7F400698">
      <w:pPr>
        <w:autoSpaceDE w:val="0"/>
        <w:autoSpaceDN w:val="0"/>
        <w:adjustRightInd w:val="0"/>
        <w:ind w:right="11" w:firstLine="560"/>
        <w:textAlignment w:val="baseline"/>
        <w:rPr>
          <w:rFonts w:hint="eastAsia"/>
          <w:color w:val="auto"/>
          <w:kern w:val="0"/>
          <w:sz w:val="24"/>
          <w:szCs w:val="24"/>
          <w:highlight w:val="none"/>
        </w:rPr>
      </w:pPr>
    </w:p>
    <w:p w14:paraId="008DE19A">
      <w:pPr>
        <w:autoSpaceDE w:val="0"/>
        <w:autoSpaceDN w:val="0"/>
        <w:adjustRightInd w:val="0"/>
        <w:ind w:right="11" w:firstLine="560"/>
        <w:textAlignment w:val="baseline"/>
        <w:rPr>
          <w:rFonts w:hint="eastAsia"/>
          <w:color w:val="auto"/>
          <w:kern w:val="0"/>
          <w:sz w:val="24"/>
          <w:szCs w:val="24"/>
          <w:highlight w:val="none"/>
        </w:rPr>
      </w:pPr>
    </w:p>
    <w:p w14:paraId="31E8C277">
      <w:pPr>
        <w:autoSpaceDE w:val="0"/>
        <w:autoSpaceDN w:val="0"/>
        <w:adjustRightInd w:val="0"/>
        <w:ind w:right="11" w:firstLine="560"/>
        <w:textAlignment w:val="baseline"/>
        <w:rPr>
          <w:rFonts w:hint="eastAsia"/>
          <w:color w:val="auto"/>
          <w:kern w:val="0"/>
          <w:sz w:val="24"/>
          <w:szCs w:val="24"/>
          <w:highlight w:val="none"/>
        </w:rPr>
      </w:pPr>
    </w:p>
    <w:p w14:paraId="3BEB0296">
      <w:pPr>
        <w:autoSpaceDE w:val="0"/>
        <w:autoSpaceDN w:val="0"/>
        <w:adjustRightInd w:val="0"/>
        <w:ind w:right="11" w:firstLine="560"/>
        <w:textAlignment w:val="baseline"/>
        <w:rPr>
          <w:rFonts w:hint="eastAsia"/>
          <w:color w:val="auto"/>
          <w:kern w:val="0"/>
          <w:sz w:val="24"/>
          <w:szCs w:val="24"/>
          <w:highlight w:val="none"/>
        </w:rPr>
      </w:pPr>
    </w:p>
    <w:p w14:paraId="18C456A0">
      <w:pPr>
        <w:autoSpaceDE w:val="0"/>
        <w:autoSpaceDN w:val="0"/>
        <w:adjustRightInd w:val="0"/>
        <w:ind w:right="11" w:firstLine="560"/>
        <w:textAlignment w:val="baseline"/>
        <w:rPr>
          <w:rFonts w:hint="eastAsia"/>
          <w:color w:val="auto"/>
          <w:kern w:val="0"/>
          <w:sz w:val="24"/>
          <w:szCs w:val="24"/>
          <w:highlight w:val="none"/>
        </w:rPr>
      </w:pPr>
    </w:p>
    <w:p w14:paraId="3563EDBC">
      <w:pPr>
        <w:autoSpaceDE w:val="0"/>
        <w:autoSpaceDN w:val="0"/>
        <w:adjustRightInd w:val="0"/>
        <w:ind w:right="11" w:firstLine="560"/>
        <w:textAlignment w:val="baseline"/>
        <w:rPr>
          <w:rFonts w:hint="eastAsia"/>
          <w:color w:val="auto"/>
          <w:kern w:val="0"/>
          <w:sz w:val="24"/>
          <w:szCs w:val="24"/>
          <w:highlight w:val="none"/>
        </w:rPr>
      </w:pPr>
    </w:p>
    <w:p w14:paraId="26E7E946">
      <w:pPr>
        <w:autoSpaceDE w:val="0"/>
        <w:autoSpaceDN w:val="0"/>
        <w:adjustRightInd w:val="0"/>
        <w:ind w:right="11" w:firstLine="560"/>
        <w:textAlignment w:val="baseline"/>
        <w:rPr>
          <w:rFonts w:hint="eastAsia"/>
          <w:color w:val="auto"/>
          <w:kern w:val="0"/>
          <w:sz w:val="24"/>
          <w:szCs w:val="24"/>
          <w:highlight w:val="none"/>
        </w:rPr>
      </w:pPr>
    </w:p>
    <w:p w14:paraId="59530724">
      <w:pPr>
        <w:autoSpaceDE w:val="0"/>
        <w:autoSpaceDN w:val="0"/>
        <w:adjustRightInd w:val="0"/>
        <w:ind w:right="11" w:firstLine="560"/>
        <w:textAlignment w:val="baseline"/>
        <w:rPr>
          <w:rFonts w:hint="eastAsia"/>
          <w:color w:val="auto"/>
          <w:kern w:val="0"/>
          <w:sz w:val="24"/>
          <w:szCs w:val="24"/>
          <w:highlight w:val="none"/>
        </w:rPr>
      </w:pPr>
    </w:p>
    <w:p w14:paraId="11E5E89B">
      <w:pPr>
        <w:autoSpaceDE w:val="0"/>
        <w:autoSpaceDN w:val="0"/>
        <w:adjustRightInd w:val="0"/>
        <w:ind w:right="11" w:firstLine="560"/>
        <w:textAlignment w:val="baseline"/>
        <w:rPr>
          <w:rFonts w:hint="eastAsia"/>
          <w:color w:val="auto"/>
          <w:kern w:val="0"/>
          <w:sz w:val="24"/>
          <w:szCs w:val="24"/>
          <w:highlight w:val="none"/>
        </w:rPr>
      </w:pPr>
    </w:p>
    <w:p w14:paraId="3CE60B34">
      <w:pPr>
        <w:autoSpaceDE w:val="0"/>
        <w:autoSpaceDN w:val="0"/>
        <w:adjustRightInd w:val="0"/>
        <w:ind w:right="11" w:firstLine="560"/>
        <w:textAlignment w:val="baseline"/>
        <w:rPr>
          <w:rFonts w:hint="eastAsia"/>
          <w:color w:val="auto"/>
          <w:kern w:val="0"/>
          <w:sz w:val="24"/>
          <w:szCs w:val="24"/>
          <w:highlight w:val="none"/>
        </w:rPr>
      </w:pPr>
    </w:p>
    <w:p w14:paraId="5D81FD03">
      <w:pPr>
        <w:autoSpaceDE w:val="0"/>
        <w:autoSpaceDN w:val="0"/>
        <w:adjustRightInd w:val="0"/>
        <w:ind w:right="11" w:firstLine="560"/>
        <w:jc w:val="center"/>
        <w:textAlignment w:val="baseline"/>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技术服务合同</w:t>
      </w:r>
    </w:p>
    <w:p w14:paraId="59D30BF5">
      <w:pPr>
        <w:autoSpaceDE w:val="0"/>
        <w:autoSpaceDN w:val="0"/>
        <w:adjustRightInd w:val="0"/>
        <w:ind w:right="11" w:firstLine="560"/>
        <w:textAlignment w:val="baseline"/>
        <w:rPr>
          <w:rFonts w:hint="eastAsia"/>
          <w:color w:val="auto"/>
          <w:kern w:val="0"/>
          <w:sz w:val="24"/>
          <w:szCs w:val="24"/>
          <w:highlight w:val="none"/>
        </w:rPr>
      </w:pPr>
    </w:p>
    <w:p w14:paraId="2999509A">
      <w:pPr>
        <w:autoSpaceDE w:val="0"/>
        <w:autoSpaceDN w:val="0"/>
        <w:adjustRightInd w:val="0"/>
        <w:ind w:right="11" w:firstLine="560"/>
        <w:textAlignment w:val="baseline"/>
        <w:rPr>
          <w:rFonts w:hint="eastAsia"/>
          <w:color w:val="auto"/>
          <w:kern w:val="0"/>
          <w:sz w:val="24"/>
          <w:szCs w:val="24"/>
          <w:highlight w:val="none"/>
        </w:rPr>
      </w:pPr>
    </w:p>
    <w:p w14:paraId="18542FFB">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委托方（甲方）： </w:t>
      </w:r>
    </w:p>
    <w:p w14:paraId="3E8A2FC8">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地址：                  </w:t>
      </w:r>
    </w:p>
    <w:p w14:paraId="2B6E4A23">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法定代表人：</w:t>
      </w:r>
    </w:p>
    <w:p w14:paraId="1D1E8990">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项目联系人：          </w:t>
      </w:r>
    </w:p>
    <w:p w14:paraId="25F520B6">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联系方式：                      </w:t>
      </w:r>
    </w:p>
    <w:p w14:paraId="4F922B1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通讯地址：                                     </w:t>
      </w:r>
    </w:p>
    <w:p w14:paraId="59C5F9F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电    话：                   传    真：            </w:t>
      </w:r>
    </w:p>
    <w:p w14:paraId="0D7D2B4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电子邮箱：                                         </w:t>
      </w:r>
    </w:p>
    <w:p w14:paraId="2177F768">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p>
    <w:p w14:paraId="2DEEB22B">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受托方（乙方）：                       </w:t>
      </w:r>
    </w:p>
    <w:p w14:paraId="703C4811">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地址：              </w:t>
      </w:r>
    </w:p>
    <w:p w14:paraId="16E57E13">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法定代表人：</w:t>
      </w:r>
    </w:p>
    <w:p w14:paraId="02C05D79">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项目联系人：           </w:t>
      </w:r>
    </w:p>
    <w:p w14:paraId="636C09B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联系方式：                                                                       </w:t>
      </w:r>
    </w:p>
    <w:p w14:paraId="2564B169">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通讯地址：                                     </w:t>
      </w:r>
    </w:p>
    <w:p w14:paraId="62136681">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电    话：                    传    真：            </w:t>
      </w:r>
    </w:p>
    <w:p w14:paraId="2CF154ED">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电子邮箱：                                          </w:t>
      </w:r>
    </w:p>
    <w:p w14:paraId="71F13492">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p>
    <w:p w14:paraId="5376C538">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本合同甲方委托乙方就</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项目（“项目”）进行</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的专项技术服务，并支付相应的技术服务报酬。双方经过平等协商，在真实、充分地表达各自意愿的基础上，根据《中华人民共和国</w:t>
      </w:r>
      <w:r>
        <w:rPr>
          <w:rFonts w:hint="eastAsia" w:ascii="仿宋_GB2312" w:hAnsi="仿宋_GB2312" w:eastAsia="仿宋_GB2312" w:cs="仿宋_GB2312"/>
          <w:color w:val="auto"/>
          <w:kern w:val="0"/>
          <w:sz w:val="28"/>
          <w:szCs w:val="28"/>
          <w:highlight w:val="none"/>
          <w:lang w:eastAsia="zh-CN"/>
        </w:rPr>
        <w:t>民法典</w:t>
      </w:r>
      <w:r>
        <w:rPr>
          <w:rFonts w:hint="eastAsia" w:ascii="仿宋_GB2312" w:hAnsi="仿宋_GB2312" w:eastAsia="仿宋_GB2312" w:cs="仿宋_GB2312"/>
          <w:color w:val="auto"/>
          <w:kern w:val="0"/>
          <w:sz w:val="28"/>
          <w:szCs w:val="28"/>
          <w:highlight w:val="none"/>
        </w:rPr>
        <w:t>》的规定，达成如下合同，并由双方共同恪守。</w:t>
      </w:r>
    </w:p>
    <w:p w14:paraId="4BB44F54">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p>
    <w:p w14:paraId="527F2888">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第一条 甲方委托乙方进行技术服务的内容如下：</w:t>
      </w:r>
    </w:p>
    <w:p w14:paraId="599A66A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1.1技术服务的目标：</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76A28552">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1.2技术服务的内容：</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2AFC00E6">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1.3技术服务的方式：</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5CCB1D1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第二条 乙方应按下列要求完成技术服务工作：</w:t>
      </w:r>
    </w:p>
    <w:p w14:paraId="11DF1696">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2.1技术服务地点：</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67B60D22">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2.2技术服务期限：</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2C0F8898">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2.3技术服务进度：</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7A16562E">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2.4技术服务质量要求：</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6DA48DB5">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2.5技术服务质量期限要求：</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09EE5503">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第三条 为保证乙方有效进行技术服务工作，甲方应当向乙方提供下列工作条件和协作事项：</w:t>
      </w:r>
    </w:p>
    <w:p w14:paraId="5323DE59">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3.1提供技术资料：</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4352ED45">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3.2提供工作条件：</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7F8CDA0C">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3.3其他配合协作事项：</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5C6D3BFA">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3.4甲方提供上述技术资料、工作条件和配合协作事项的时间及方式：</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1FDEA063">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第四条 甲方向乙方支付技术服务报酬及支付方式：</w:t>
      </w:r>
    </w:p>
    <w:p w14:paraId="6AA4C613">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4.1技术服务费总额：人民币大写</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元（小写</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元），其中</w:t>
      </w:r>
      <w:r>
        <w:rPr>
          <w:rFonts w:hint="eastAsia" w:ascii="仿宋_GB2312" w:hAnsi="仿宋_GB2312" w:eastAsia="仿宋_GB2312" w:cs="仿宋_GB2312"/>
          <w:color w:val="auto"/>
          <w:kern w:val="0"/>
          <w:sz w:val="28"/>
          <w:szCs w:val="28"/>
          <w:highlight w:val="none"/>
          <w:u w:val="single"/>
        </w:rPr>
        <w:t>观测项目   元，零星维修工程设计   元，海塘隐患探测   元</w:t>
      </w:r>
      <w:r>
        <w:rPr>
          <w:rFonts w:hint="eastAsia" w:ascii="仿宋_GB2312" w:hAnsi="仿宋_GB2312" w:eastAsia="仿宋_GB2312" w:cs="仿宋_GB2312"/>
          <w:color w:val="auto"/>
          <w:kern w:val="0"/>
          <w:sz w:val="28"/>
          <w:szCs w:val="28"/>
          <w:highlight w:val="none"/>
          <w:u w:val="single"/>
          <w:lang w:eastAsia="zh-CN"/>
        </w:rPr>
        <w:t>，海塘安全自动监测</w:t>
      </w:r>
      <w:r>
        <w:rPr>
          <w:rFonts w:hint="eastAsia" w:ascii="仿宋_GB2312" w:hAnsi="仿宋_GB2312" w:eastAsia="仿宋_GB2312" w:cs="仿宋_GB2312"/>
          <w:color w:val="auto"/>
          <w:kern w:val="0"/>
          <w:sz w:val="28"/>
          <w:szCs w:val="28"/>
          <w:highlight w:val="none"/>
          <w:u w:val="single"/>
          <w:lang w:val="en-US" w:eastAsia="zh-CN"/>
        </w:rPr>
        <w:t xml:space="preserve">    元，</w:t>
      </w:r>
      <w:r>
        <w:rPr>
          <w:rFonts w:hint="eastAsia" w:ascii="仿宋_GB2312" w:hAnsi="仿宋_GB2312" w:eastAsia="仿宋_GB2312" w:cs="仿宋_GB2312"/>
          <w:color w:val="auto"/>
          <w:kern w:val="0"/>
          <w:sz w:val="28"/>
          <w:szCs w:val="28"/>
          <w:highlight w:val="none"/>
          <w:u w:val="single"/>
          <w:lang w:eastAsia="zh-CN"/>
        </w:rPr>
        <w:t>古海塘近景影像隐患探查</w:t>
      </w:r>
      <w:r>
        <w:rPr>
          <w:rFonts w:hint="eastAsia" w:ascii="仿宋_GB2312" w:hAnsi="仿宋_GB2312" w:eastAsia="仿宋_GB2312" w:cs="仿宋_GB2312"/>
          <w:color w:val="auto"/>
          <w:kern w:val="0"/>
          <w:sz w:val="28"/>
          <w:szCs w:val="28"/>
          <w:highlight w:val="none"/>
          <w:u w:val="single"/>
        </w:rPr>
        <w:t xml:space="preserve">   元</w:t>
      </w:r>
      <w:r>
        <w:rPr>
          <w:rFonts w:hint="eastAsia" w:ascii="仿宋_GB2312" w:hAnsi="仿宋_GB2312" w:eastAsia="仿宋_GB2312" w:cs="仿宋_GB2312"/>
          <w:color w:val="auto"/>
          <w:kern w:val="0"/>
          <w:sz w:val="28"/>
          <w:szCs w:val="28"/>
          <w:highlight w:val="none"/>
        </w:rPr>
        <w:t>。该等费用已包括乙方履行本合同的全部报酬和所需的全部费用。除另有约定外，甲方无需就本合同项下委托事项向乙方支付上述费用之外的任何其他费用。</w:t>
      </w:r>
    </w:p>
    <w:p w14:paraId="0BD6A44A">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4.2甲方凭乙方开具的相应金额的、符合国家规定的发票支付技术服务费，并按以下第</w:t>
      </w:r>
      <w:r>
        <w:rPr>
          <w:rFonts w:hint="eastAsia" w:ascii="仿宋_GB2312" w:hAnsi="仿宋_GB2312" w:eastAsia="仿宋_GB2312" w:cs="仿宋_GB2312"/>
          <w:color w:val="auto"/>
          <w:kern w:val="0"/>
          <w:sz w:val="28"/>
          <w:szCs w:val="28"/>
          <w:highlight w:val="none"/>
          <w:u w:val="single"/>
        </w:rPr>
        <w:t>（2）</w:t>
      </w:r>
      <w:r>
        <w:rPr>
          <w:rFonts w:hint="eastAsia" w:ascii="仿宋_GB2312" w:hAnsi="仿宋_GB2312" w:eastAsia="仿宋_GB2312" w:cs="仿宋_GB2312"/>
          <w:color w:val="auto"/>
          <w:kern w:val="0"/>
          <w:sz w:val="28"/>
          <w:szCs w:val="28"/>
          <w:highlight w:val="none"/>
        </w:rPr>
        <w:t>种方式向乙方付款：</w:t>
      </w:r>
    </w:p>
    <w:p w14:paraId="63DFE091">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（1）一次性支付</w:t>
      </w:r>
    </w:p>
    <w:p w14:paraId="6B02E169">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乙方完成技术服务工作并经甲方验收合格后</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u w:val="single"/>
          <w:lang w:val="en-US" w:eastAsia="zh-CN"/>
        </w:rPr>
        <w:t>/</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个工作日内，甲方向乙方支付技术服务费。</w:t>
      </w:r>
    </w:p>
    <w:p w14:paraId="07A2F742">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（2）分期支付</w:t>
      </w:r>
    </w:p>
    <w:p w14:paraId="1BA1EDB5">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甲方分期向乙方支付技术服务费：其中</w:t>
      </w:r>
    </w:p>
    <w:p w14:paraId="29BEF7A4">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观测项目：每月根据实际完成的观测工作量结算并支付相应价款，其中12月份的价款还须提交年度观测报告、通过验收，并在相应平台上提交相应数字化成果后支付。</w:t>
      </w:r>
    </w:p>
    <w:p w14:paraId="6034ED57">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零星维修工程设计：在本合同签订后支付该项报价的50%；10月底支付该项报价的40%；零星维修工程经合同完工验收后支付该项报价的10%。</w:t>
      </w:r>
    </w:p>
    <w:p w14:paraId="38A0AB97">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海塘隐患探测：在本合同签订后支付该项报价的50%；完成探测工作、提交探测报告，经验收后支付该项报价的50%。</w:t>
      </w:r>
    </w:p>
    <w:p w14:paraId="31C6B5C0">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eastAsia="zh-CN"/>
        </w:rPr>
        <w:t>海塘</w:t>
      </w:r>
      <w:r>
        <w:rPr>
          <w:rFonts w:hint="eastAsia" w:ascii="仿宋_GB2312" w:hAnsi="仿宋_GB2312" w:eastAsia="仿宋_GB2312" w:cs="仿宋_GB2312"/>
          <w:color w:val="auto"/>
          <w:kern w:val="0"/>
          <w:sz w:val="28"/>
          <w:szCs w:val="28"/>
          <w:highlight w:val="none"/>
          <w:lang w:val="en-US" w:eastAsia="zh-CN"/>
        </w:rPr>
        <w:t>安全自动监测：</w:t>
      </w:r>
      <w:r>
        <w:rPr>
          <w:rFonts w:hint="eastAsia" w:ascii="仿宋_GB2312" w:hAnsi="仿宋_GB2312" w:eastAsia="仿宋_GB2312" w:cs="仿宋_GB2312"/>
          <w:color w:val="auto"/>
          <w:kern w:val="0"/>
          <w:sz w:val="28"/>
          <w:szCs w:val="28"/>
          <w:highlight w:val="none"/>
        </w:rPr>
        <w:t>合同签订后支付该项报价的</w:t>
      </w:r>
      <w:r>
        <w:rPr>
          <w:rFonts w:hint="eastAsia" w:ascii="仿宋_GB2312" w:hAnsi="仿宋_GB2312" w:eastAsia="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rPr>
        <w:t>0%；</w:t>
      </w:r>
      <w:r>
        <w:rPr>
          <w:rFonts w:hint="eastAsia" w:ascii="仿宋_GB2312" w:hAnsi="仿宋_GB2312" w:eastAsia="仿宋_GB2312" w:cs="仿宋_GB2312"/>
          <w:color w:val="auto"/>
          <w:kern w:val="0"/>
          <w:sz w:val="28"/>
          <w:szCs w:val="28"/>
          <w:highlight w:val="none"/>
          <w:lang w:val="en-US" w:eastAsia="zh-CN"/>
        </w:rPr>
        <w:t>完成设备设施现场安装工作，支付</w:t>
      </w:r>
      <w:r>
        <w:rPr>
          <w:rFonts w:hint="eastAsia" w:ascii="仿宋_GB2312" w:hAnsi="仿宋_GB2312" w:eastAsia="仿宋_GB2312" w:cs="仿宋_GB2312"/>
          <w:color w:val="auto"/>
          <w:kern w:val="0"/>
          <w:sz w:val="28"/>
          <w:szCs w:val="28"/>
          <w:highlight w:val="none"/>
        </w:rPr>
        <w:t>该项报价的</w:t>
      </w:r>
      <w:r>
        <w:rPr>
          <w:rFonts w:hint="eastAsia" w:ascii="仿宋_GB2312" w:hAnsi="仿宋_GB2312" w:eastAsia="仿宋_GB2312" w:cs="仿宋_GB2312"/>
          <w:color w:val="auto"/>
          <w:kern w:val="0"/>
          <w:sz w:val="28"/>
          <w:szCs w:val="28"/>
          <w:highlight w:val="none"/>
          <w:lang w:val="en-US" w:eastAsia="zh-CN"/>
        </w:rPr>
        <w:t>4</w:t>
      </w:r>
      <w:r>
        <w:rPr>
          <w:rFonts w:hint="eastAsia" w:ascii="仿宋_GB2312" w:hAnsi="仿宋_GB2312" w:eastAsia="仿宋_GB2312" w:cs="仿宋_GB2312"/>
          <w:color w:val="auto"/>
          <w:kern w:val="0"/>
          <w:sz w:val="28"/>
          <w:szCs w:val="28"/>
          <w:highlight w:val="none"/>
        </w:rPr>
        <w:t>0%</w:t>
      </w:r>
      <w:r>
        <w:rPr>
          <w:rFonts w:hint="eastAsia" w:ascii="仿宋_GB2312" w:hAnsi="仿宋_GB2312" w:eastAsia="仿宋_GB2312" w:cs="仿宋_GB2312"/>
          <w:color w:val="auto"/>
          <w:kern w:val="0"/>
          <w:sz w:val="28"/>
          <w:szCs w:val="28"/>
          <w:highlight w:val="none"/>
          <w:lang w:eastAsia="zh-CN"/>
        </w:rPr>
        <w:t>；数据接入中心管理平台，</w:t>
      </w:r>
      <w:r>
        <w:rPr>
          <w:rFonts w:hint="eastAsia" w:ascii="仿宋_GB2312" w:hAnsi="仿宋_GB2312" w:eastAsia="仿宋_GB2312" w:cs="仿宋_GB2312"/>
          <w:color w:val="auto"/>
          <w:kern w:val="0"/>
          <w:sz w:val="28"/>
          <w:szCs w:val="28"/>
          <w:highlight w:val="none"/>
          <w:lang w:val="en-US" w:eastAsia="zh-CN"/>
        </w:rPr>
        <w:t>提交报告，经验收后支付</w:t>
      </w:r>
      <w:r>
        <w:rPr>
          <w:rFonts w:hint="eastAsia" w:ascii="仿宋_GB2312" w:hAnsi="仿宋_GB2312" w:eastAsia="仿宋_GB2312" w:cs="仿宋_GB2312"/>
          <w:color w:val="auto"/>
          <w:kern w:val="0"/>
          <w:sz w:val="28"/>
          <w:szCs w:val="28"/>
          <w:highlight w:val="none"/>
        </w:rPr>
        <w:t>该项报价的</w:t>
      </w:r>
      <w:r>
        <w:rPr>
          <w:rFonts w:hint="eastAsia" w:ascii="仿宋_GB2312" w:hAnsi="仿宋_GB2312" w:eastAsia="仿宋_GB2312" w:cs="仿宋_GB2312"/>
          <w:color w:val="auto"/>
          <w:kern w:val="0"/>
          <w:sz w:val="28"/>
          <w:szCs w:val="28"/>
          <w:highlight w:val="none"/>
          <w:lang w:val="en-US" w:eastAsia="zh-CN"/>
        </w:rPr>
        <w:t>1</w:t>
      </w:r>
      <w:r>
        <w:rPr>
          <w:rFonts w:hint="eastAsia" w:ascii="仿宋_GB2312" w:hAnsi="仿宋_GB2312" w:eastAsia="仿宋_GB2312" w:cs="仿宋_GB2312"/>
          <w:color w:val="auto"/>
          <w:kern w:val="0"/>
          <w:sz w:val="28"/>
          <w:szCs w:val="28"/>
          <w:highlight w:val="none"/>
        </w:rPr>
        <w:t>0%。</w:t>
      </w:r>
    </w:p>
    <w:p w14:paraId="0501AB91">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古海塘近景影像隐患探查：</w:t>
      </w:r>
      <w:r>
        <w:rPr>
          <w:rFonts w:hint="eastAsia" w:ascii="仿宋_GB2312" w:hAnsi="仿宋_GB2312" w:eastAsia="仿宋_GB2312" w:cs="仿宋_GB2312"/>
          <w:color w:val="auto"/>
          <w:kern w:val="0"/>
          <w:sz w:val="28"/>
          <w:szCs w:val="28"/>
          <w:highlight w:val="none"/>
        </w:rPr>
        <w:t>合同签订后支付该项报价的</w:t>
      </w:r>
      <w:r>
        <w:rPr>
          <w:rFonts w:hint="eastAsia" w:ascii="仿宋_GB2312" w:hAnsi="仿宋_GB2312" w:eastAsia="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rPr>
        <w:t>0%；</w:t>
      </w:r>
      <w:r>
        <w:rPr>
          <w:rFonts w:hint="eastAsia" w:ascii="仿宋_GB2312" w:hAnsi="仿宋_GB2312" w:eastAsia="仿宋_GB2312" w:cs="仿宋_GB2312"/>
          <w:color w:val="auto"/>
          <w:kern w:val="0"/>
          <w:sz w:val="28"/>
          <w:szCs w:val="28"/>
          <w:highlight w:val="none"/>
          <w:lang w:val="en-US" w:eastAsia="zh-CN"/>
        </w:rPr>
        <w:t>完成现场工作、提交报告，经验收后支付</w:t>
      </w:r>
      <w:r>
        <w:rPr>
          <w:rFonts w:hint="eastAsia" w:ascii="仿宋_GB2312" w:hAnsi="仿宋_GB2312" w:eastAsia="仿宋_GB2312" w:cs="仿宋_GB2312"/>
          <w:color w:val="auto"/>
          <w:kern w:val="0"/>
          <w:sz w:val="28"/>
          <w:szCs w:val="28"/>
          <w:highlight w:val="none"/>
        </w:rPr>
        <w:t>该项报价的</w:t>
      </w:r>
      <w:r>
        <w:rPr>
          <w:rFonts w:hint="eastAsia" w:ascii="仿宋_GB2312" w:hAnsi="仿宋_GB2312" w:eastAsia="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rPr>
        <w:t>0%。</w:t>
      </w:r>
    </w:p>
    <w:p w14:paraId="4F9015B7">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4.3乙方银行账户信息如下：</w:t>
      </w:r>
    </w:p>
    <w:p w14:paraId="64712430">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开户行：</w:t>
      </w:r>
      <w:r>
        <w:rPr>
          <w:rFonts w:hint="eastAsia" w:ascii="仿宋_GB2312" w:hAnsi="仿宋_GB2312" w:eastAsia="仿宋_GB2312" w:cs="仿宋_GB2312"/>
          <w:color w:val="auto"/>
          <w:kern w:val="0"/>
          <w:sz w:val="28"/>
          <w:szCs w:val="28"/>
          <w:highlight w:val="none"/>
          <w:u w:val="single"/>
        </w:rPr>
        <w:t xml:space="preserve">          </w:t>
      </w:r>
    </w:p>
    <w:p w14:paraId="7CF3A846">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银行地址：</w:t>
      </w:r>
      <w:r>
        <w:rPr>
          <w:rFonts w:hint="eastAsia" w:ascii="仿宋_GB2312" w:hAnsi="仿宋_GB2312" w:eastAsia="仿宋_GB2312" w:cs="仿宋_GB2312"/>
          <w:color w:val="auto"/>
          <w:kern w:val="0"/>
          <w:sz w:val="28"/>
          <w:szCs w:val="28"/>
          <w:highlight w:val="none"/>
          <w:u w:val="single"/>
        </w:rPr>
        <w:t xml:space="preserve">          </w:t>
      </w:r>
    </w:p>
    <w:p w14:paraId="6D9DFA3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户名：</w:t>
      </w:r>
      <w:r>
        <w:rPr>
          <w:rFonts w:hint="eastAsia" w:ascii="仿宋_GB2312" w:hAnsi="仿宋_GB2312" w:eastAsia="仿宋_GB2312" w:cs="仿宋_GB2312"/>
          <w:color w:val="auto"/>
          <w:kern w:val="0"/>
          <w:sz w:val="28"/>
          <w:szCs w:val="28"/>
          <w:highlight w:val="none"/>
          <w:u w:val="single"/>
        </w:rPr>
        <w:t xml:space="preserve">          </w:t>
      </w:r>
    </w:p>
    <w:p w14:paraId="49921FA5">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账号：</w:t>
      </w:r>
      <w:r>
        <w:rPr>
          <w:rFonts w:hint="eastAsia" w:ascii="仿宋_GB2312" w:hAnsi="仿宋_GB2312" w:eastAsia="仿宋_GB2312" w:cs="仿宋_GB2312"/>
          <w:color w:val="auto"/>
          <w:kern w:val="0"/>
          <w:sz w:val="28"/>
          <w:szCs w:val="28"/>
          <w:highlight w:val="none"/>
          <w:u w:val="single"/>
        </w:rPr>
        <w:t xml:space="preserve">          </w:t>
      </w:r>
    </w:p>
    <w:p w14:paraId="39697BFD">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4.4若根据本合同约定乙方应当支付违约金和/或承担赔偿责任，则甲方有权从上述任何一笔付款中直接扣除相应金额。</w:t>
      </w:r>
    </w:p>
    <w:p w14:paraId="6AAE9D3D">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第五条 保密</w:t>
      </w:r>
    </w:p>
    <w:p w14:paraId="2C3B037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14:paraId="63768693">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3DE89B27">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5.3 当出现下述情况时，本条对保密资料的限制不适用。当保密资料：</w:t>
      </w:r>
    </w:p>
    <w:p w14:paraId="45B35030">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（1）并非乙方的过错而已经进入公有领域的。</w:t>
      </w:r>
    </w:p>
    <w:p w14:paraId="404A41C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（2）已通过该方的有关记录证明是由乙方独立开发的。</w:t>
      </w:r>
    </w:p>
    <w:p w14:paraId="0B36D670">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（3）由乙方从没有违反对甲方的保密义务的人合法取得的。或</w:t>
      </w:r>
    </w:p>
    <w:p w14:paraId="1A62E897">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（4）法律要求乙方披露的，但乙方应在合理的时间提前通知甲方，使其得以采取其认为必要的保护措施。</w:t>
      </w:r>
    </w:p>
    <w:p w14:paraId="7225FEC6">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5.4如乙方违反本合同关于保密的约定，乙方应赔偿因此而给甲方造成的一切损失。</w:t>
      </w:r>
    </w:p>
    <w:p w14:paraId="79F0BA7B">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5.5本保密条款自保密资料提供或披露之日起至本合同终止或解除</w:t>
      </w:r>
    </w:p>
    <w:p w14:paraId="739AD7BC">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后</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年内持续有效。</w:t>
      </w:r>
    </w:p>
    <w:p w14:paraId="56E2BAA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第六条 本合同的变更必须由双方协商一致，并以书面形式确定。但有下列情形之一的，一方可以向另一方提出变更合同权利与义务的书面请求，另一方应当在收到书面请求后</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个工作日内予以答复；逾期未予答复的，视为同意：</w:t>
      </w:r>
    </w:p>
    <w:p w14:paraId="2EDE1C7B">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3A8FC9F0">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第七条 未经甲方事先书面同意，乙方不得将本合同项目部分或全部服务工作转由第三人承担。</w:t>
      </w:r>
    </w:p>
    <w:p w14:paraId="23BFAD97">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第八条 双方确定以下列标准和方式对乙方的技术服务工作成果进行验收：</w:t>
      </w:r>
    </w:p>
    <w:p w14:paraId="38BC8D75">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8.1乙方完成技术服务工作的形式：</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0E38A9C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8.2技术服务工作成果的验收标准：</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28827DB4">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8.3技术服务工作成果的验收方法：</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16EF4F8D">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8.4验收的时间和地点：</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22429617">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第九条 侵权处理</w:t>
      </w:r>
    </w:p>
    <w:p w14:paraId="76EC24B2">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9.1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14:paraId="0A589B2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9.2如果在侵权指控的审理过程中有关机关禁止甲方继续使用技术服务成果的部分或全部，乙方应当采取以下措施之一：</w:t>
      </w:r>
    </w:p>
    <w:p w14:paraId="47E86212">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（1）使甲方重新免费获得使用上述技术服务成果的权利，或</w:t>
      </w:r>
    </w:p>
    <w:p w14:paraId="12EB3A8B">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（2）免费更换或改造上述技术服务成果，使甲方不受上述禁令限制继续使用技术服务成果。</w:t>
      </w:r>
    </w:p>
    <w:p w14:paraId="5E2B79F7">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（3）其它使甲方对技术服务成果拥有合法使用权，或其它弥补甲方受损利益、实现合同目的的合理方式。</w:t>
      </w:r>
    </w:p>
    <w:p w14:paraId="0B2E9684">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乙方采取上述措施不能免除乙方就甲方因此遭受的损失进行赔偿的义务。</w:t>
      </w:r>
    </w:p>
    <w:p w14:paraId="7F98F754">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第十条 项目服务成果的权利归属</w:t>
      </w:r>
    </w:p>
    <w:p w14:paraId="687EC1E4">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10.1双方确定，乙方所完成的服务成果的所有权利，包括但不限于知识产权、专利申请权和所有权，归甲方所有。</w:t>
      </w:r>
    </w:p>
    <w:p w14:paraId="499936B4">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10.2双方确定，甲方利用乙方的服务成果所完成的新的技术成果的所有权利，包括但不限于知识产权、专利申请权和所有权，归甲方所有。</w:t>
      </w:r>
    </w:p>
    <w:p w14:paraId="3707A35A">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第十一条 双方确定，乙方在向甲方提供服务过程中，根据甲方要求，为甲方指定的人员提供技术指导和培训。</w:t>
      </w:r>
    </w:p>
    <w:p w14:paraId="7C6D29C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11.1技术指导和培训内容:</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5B511DDE">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11.2地点和方式：</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5010D3DE">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11.3费用及支付方式：</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32DCB8CB">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第十二条 违约责任</w:t>
      </w:r>
    </w:p>
    <w:p w14:paraId="6FF30C3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12.1双方确定，任何一方未履行或未完全履行本合同项下的义务，均构成违约。违约方应赔偿因违约给对方造成的一切损失。</w:t>
      </w:r>
    </w:p>
    <w:p w14:paraId="0C140046">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12.2乙方未能按本合同约定按期提供技术服务的，每逾期</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日，乙方应当按照技术服务费总额的</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%向甲方支付违约金。如违约金数额累计达到技术服务费总额的</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%时，甲方有权终止本合同，乙方仍应支付上述违约金、退还甲方已支付款项并按照同期中国人民银行贷款利率计付利息，同时赔偿甲方的相应损失。</w:t>
      </w:r>
    </w:p>
    <w:p w14:paraId="32F86C6E">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12.3乙方提供技术服务不符合本合同要求的，乙方应当按照甲方要求更正和修改，并承担由此产生的全部费用。同时，甲方有权终止本合同，乙方应当退还甲方已支付款项并按照同期中国人民银行贷款利率计付利息，并赔偿甲方的相应损失。 </w:t>
      </w:r>
    </w:p>
    <w:p w14:paraId="0038CA9C">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第十三条 双方确定，在本合同有效期内，甲方指定</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为甲方项目联系人，乙方指定</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为乙方项目联系人。</w:t>
      </w:r>
    </w:p>
    <w:p w14:paraId="292B6818">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一方变更项目联系人的，应当及时以书面形式通知另一方。未及时通知并影响本合同履行或造成损失的，应承担相应的责任。</w:t>
      </w:r>
    </w:p>
    <w:p w14:paraId="21962F6B">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第十四条 双方确定，出现下列情形之一，致使本合同的履行成为不必要或不可能的，可以解除本合同：</w:t>
      </w:r>
    </w:p>
    <w:p w14:paraId="6A87EDEB">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14.1发生不可抗力。</w:t>
      </w:r>
    </w:p>
    <w:p w14:paraId="7EEA452D">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14.2</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250031E7">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第十五条 法律适用和争议解决</w:t>
      </w:r>
    </w:p>
    <w:p w14:paraId="08E3A75C">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15.1本合同适用中华人民共和国法律。</w:t>
      </w:r>
    </w:p>
    <w:p w14:paraId="524CB437">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15.2所有因本合同引起的或与本合同有关的任何争议将通过双方友好协商解决。如果双方不能通过友好协商解决争议，则任何一方均可采取下述第</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种争议解决方式：</w:t>
      </w:r>
    </w:p>
    <w:p w14:paraId="32ADC44D">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（1）将该争议提交</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仲裁委员会，按照申请仲裁时该会的仲裁规则进行仲裁。仲裁在</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进行。仲裁语言为中文。仲裁裁决是终局的，对双方均有约束力。仲裁费用由败诉方承担。</w:t>
      </w:r>
    </w:p>
    <w:p w14:paraId="1D2B812A">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（2）向</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方所在地有管辖权的人民法院起诉。</w:t>
      </w:r>
    </w:p>
    <w:p w14:paraId="2005F7E0">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15.3仲裁或诉讼进行过程中，双方将继续履行本合同未涉仲裁或诉讼的其它部分。</w:t>
      </w:r>
    </w:p>
    <w:p w14:paraId="45071298">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第十六条 双方确定，本合同及相关附件中所涉及的有关名词和技术术语，其定义和解释如下：</w:t>
      </w:r>
    </w:p>
    <w:p w14:paraId="525B6778">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16.1“不可抗力”：地震、台风、水灾、火灾、战争以及其它本合同各方不能预见，并且对其发生和后果不能防止或不能避免且不可克服的客观情况。 </w:t>
      </w:r>
    </w:p>
    <w:p w14:paraId="3F1BEF5B">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16.2</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068209F5">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第十七条 与履行本合同有关的下列技术文件，经双方以</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方式确认后，为本合同的组成部分：</w:t>
      </w:r>
    </w:p>
    <w:p w14:paraId="5130582E">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17.1技术背景资料：</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13D2F105">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17.2可行性论证报告：</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15E771CD">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17.3技术评价报告：</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2F2B07A8">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17.4技术标准和规范：</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180DAE86">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17.5原始设计和工艺文件：</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0133802C">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17.6其他：</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w:t>
      </w:r>
    </w:p>
    <w:p w14:paraId="1484FE18">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第十八条 双方约定本合同其他相关事项为：</w:t>
      </w:r>
    </w:p>
    <w:p w14:paraId="5EA14A56">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18.1任何一方未经另一方同意，不得向任何第三方透露本合同的签订及其内容。甲方向其关联公司透露的，不在此限。</w:t>
      </w:r>
    </w:p>
    <w:p w14:paraId="08885795">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18.2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14:paraId="673A9565">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18.3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678CCB28">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18.4本合同的任何内容不应被视为或解释为双方之间具有合资、合伙、代理关系。</w:t>
      </w:r>
    </w:p>
    <w:p w14:paraId="2D018056">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18.5本合同替代此前双方所有关于本合同事项的口头或书面的纪要、备忘录、合同和协议。</w:t>
      </w:r>
    </w:p>
    <w:p w14:paraId="6155758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18.6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14:paraId="68DD61C9">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第十九条本合同自双方签字盖章之日起生效。本合同一式</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份，甲方执</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份，乙方执</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份，具有同等法律效力。</w:t>
      </w:r>
    </w:p>
    <w:p w14:paraId="734A7D29">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第二十条 附件为本合同不可分割的部分。若附件与合同正文有任何不一致，以合同正文为准。</w:t>
      </w:r>
    </w:p>
    <w:p w14:paraId="543EFEB5">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本合同附件为：</w:t>
      </w:r>
    </w:p>
    <w:p w14:paraId="10322CB2">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附件：</w:t>
      </w:r>
    </w:p>
    <w:p w14:paraId="095CA039">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p>
    <w:p w14:paraId="16D40219">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p>
    <w:p w14:paraId="564B218D">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委托方（甲方）： </w:t>
      </w:r>
    </w:p>
    <w:p w14:paraId="653D6618">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法定代表人</w:t>
      </w:r>
    </w:p>
    <w:p w14:paraId="0F73C94A">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或委托代理人：</w:t>
      </w:r>
    </w:p>
    <w:p w14:paraId="6E09AE67">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年   月   日</w:t>
      </w:r>
    </w:p>
    <w:p w14:paraId="60608D98">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p>
    <w:p w14:paraId="622C6FD2">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p>
    <w:p w14:paraId="2DA1C32C">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受托方（乙方）： </w:t>
      </w:r>
    </w:p>
    <w:p w14:paraId="21B48C2E">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法定代表人</w:t>
      </w:r>
    </w:p>
    <w:p w14:paraId="18BE18E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或委托代理人：</w:t>
      </w:r>
    </w:p>
    <w:p w14:paraId="024EC135">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年   月   日</w:t>
      </w:r>
    </w:p>
    <w:p w14:paraId="3F0E8384">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p>
    <w:p w14:paraId="2D8AA4E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p>
    <w:p w14:paraId="64075B32">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sectPr>
          <w:pgSz w:w="11907" w:h="16840"/>
          <w:pgMar w:top="1304" w:right="1469" w:bottom="1304" w:left="1469" w:header="284" w:footer="990" w:gutter="0"/>
          <w:cols w:space="720" w:num="1"/>
          <w:docGrid w:linePitch="286" w:charSpace="0"/>
        </w:sectPr>
      </w:pPr>
    </w:p>
    <w:p w14:paraId="5CED42B5">
      <w:pPr>
        <w:autoSpaceDE w:val="0"/>
        <w:autoSpaceDN w:val="0"/>
        <w:adjustRightInd w:val="0"/>
        <w:snapToGrid w:val="0"/>
        <w:spacing w:line="560" w:lineRule="exact"/>
        <w:ind w:right="11" w:firstLine="561"/>
        <w:jc w:val="center"/>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补充附页</w:t>
      </w:r>
    </w:p>
    <w:p w14:paraId="497FD29B">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经友好协商，对本合同条款补充、修改如下：</w:t>
      </w:r>
    </w:p>
    <w:p w14:paraId="70946AA8">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p>
    <w:p w14:paraId="38E134F5">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p>
    <w:p w14:paraId="08A1D41F">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p>
    <w:p w14:paraId="12ECBD55">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p>
    <w:p w14:paraId="2DB9FC68">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甲方：                           乙方： </w:t>
      </w:r>
    </w:p>
    <w:p w14:paraId="68F4AA91">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法定代表人                       法定代表人</w:t>
      </w:r>
    </w:p>
    <w:p w14:paraId="51C5389B">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或授权代表(签字)：               或授权代表(签字)：    </w:t>
      </w:r>
    </w:p>
    <w:p w14:paraId="69FE7FEB">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 </w:t>
      </w:r>
    </w:p>
    <w:p w14:paraId="665FEAA6">
      <w:pPr>
        <w:autoSpaceDE w:val="0"/>
        <w:autoSpaceDN w:val="0"/>
        <w:adjustRightInd w:val="0"/>
        <w:snapToGrid w:val="0"/>
        <w:spacing w:line="560" w:lineRule="exact"/>
        <w:ind w:right="11" w:firstLine="561"/>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    年   月   日                     年   月   日</w:t>
      </w:r>
    </w:p>
    <w:p w14:paraId="1DCA085A">
      <w:pPr>
        <w:autoSpaceDE w:val="0"/>
        <w:autoSpaceDN w:val="0"/>
        <w:adjustRightInd w:val="0"/>
        <w:ind w:right="11" w:firstLine="560"/>
        <w:textAlignment w:val="baseline"/>
        <w:rPr>
          <w:rFonts w:hint="eastAsia"/>
          <w:color w:val="auto"/>
          <w:kern w:val="0"/>
          <w:sz w:val="24"/>
          <w:szCs w:val="24"/>
          <w:highlight w:val="none"/>
        </w:rPr>
      </w:pPr>
    </w:p>
    <w:p w14:paraId="16A0B624">
      <w:pPr>
        <w:autoSpaceDE w:val="0"/>
        <w:autoSpaceDN w:val="0"/>
        <w:adjustRightInd w:val="0"/>
        <w:ind w:right="11" w:firstLine="560"/>
        <w:textAlignment w:val="baseline"/>
        <w:rPr>
          <w:rFonts w:hint="eastAsia"/>
          <w:color w:val="auto"/>
          <w:kern w:val="0"/>
          <w:sz w:val="24"/>
          <w:szCs w:val="24"/>
          <w:highlight w:val="none"/>
        </w:rPr>
      </w:pPr>
    </w:p>
    <w:p w14:paraId="051F6530">
      <w:pPr>
        <w:autoSpaceDE w:val="0"/>
        <w:autoSpaceDN w:val="0"/>
        <w:adjustRightInd w:val="0"/>
        <w:ind w:right="11" w:firstLine="560"/>
        <w:textAlignment w:val="baseline"/>
        <w:rPr>
          <w:rFonts w:hint="eastAsia"/>
          <w:color w:val="auto"/>
          <w:kern w:val="0"/>
          <w:sz w:val="24"/>
          <w:szCs w:val="24"/>
          <w:highlight w:val="none"/>
        </w:rPr>
      </w:pPr>
    </w:p>
    <w:p w14:paraId="3600B1C2">
      <w:pPr>
        <w:autoSpaceDE w:val="0"/>
        <w:autoSpaceDN w:val="0"/>
        <w:adjustRightInd w:val="0"/>
        <w:ind w:right="11" w:firstLine="560"/>
        <w:textAlignment w:val="baseline"/>
        <w:rPr>
          <w:rFonts w:hint="eastAsia"/>
          <w:color w:val="auto"/>
          <w:kern w:val="0"/>
          <w:sz w:val="24"/>
          <w:szCs w:val="24"/>
          <w:highlight w:val="none"/>
        </w:rPr>
      </w:pPr>
    </w:p>
    <w:p w14:paraId="0B12143E">
      <w:pPr>
        <w:autoSpaceDE w:val="0"/>
        <w:autoSpaceDN w:val="0"/>
        <w:adjustRightInd w:val="0"/>
        <w:ind w:right="11" w:firstLine="560"/>
        <w:textAlignment w:val="baseline"/>
        <w:rPr>
          <w:rFonts w:hint="eastAsia"/>
          <w:color w:val="auto"/>
          <w:kern w:val="0"/>
          <w:sz w:val="24"/>
          <w:szCs w:val="24"/>
          <w:highlight w:val="none"/>
        </w:rPr>
      </w:pPr>
    </w:p>
    <w:p w14:paraId="7421BE13">
      <w:pPr>
        <w:autoSpaceDE w:val="0"/>
        <w:autoSpaceDN w:val="0"/>
        <w:adjustRightInd w:val="0"/>
        <w:ind w:right="11" w:firstLine="560"/>
        <w:textAlignment w:val="baseline"/>
        <w:rPr>
          <w:rFonts w:hint="eastAsia"/>
          <w:color w:val="auto"/>
          <w:kern w:val="0"/>
          <w:sz w:val="24"/>
          <w:szCs w:val="24"/>
          <w:highlight w:val="none"/>
        </w:rPr>
      </w:pPr>
    </w:p>
    <w:p w14:paraId="62757559">
      <w:pPr>
        <w:autoSpaceDE w:val="0"/>
        <w:autoSpaceDN w:val="0"/>
        <w:adjustRightInd w:val="0"/>
        <w:ind w:right="11" w:firstLine="560"/>
        <w:textAlignment w:val="baseline"/>
        <w:rPr>
          <w:rFonts w:hint="eastAsia"/>
          <w:color w:val="auto"/>
          <w:kern w:val="0"/>
          <w:sz w:val="24"/>
          <w:szCs w:val="24"/>
          <w:highlight w:val="none"/>
        </w:rPr>
      </w:pPr>
    </w:p>
    <w:p w14:paraId="2C85A1A3">
      <w:pPr>
        <w:autoSpaceDE w:val="0"/>
        <w:autoSpaceDN w:val="0"/>
        <w:adjustRightInd w:val="0"/>
        <w:ind w:right="11" w:firstLine="560"/>
        <w:textAlignment w:val="baseline"/>
        <w:rPr>
          <w:rFonts w:hint="eastAsia"/>
          <w:color w:val="auto"/>
          <w:kern w:val="0"/>
          <w:sz w:val="24"/>
          <w:szCs w:val="24"/>
          <w:highlight w:val="none"/>
        </w:rPr>
      </w:pPr>
    </w:p>
    <w:p w14:paraId="2C04188B">
      <w:pPr>
        <w:autoSpaceDE w:val="0"/>
        <w:autoSpaceDN w:val="0"/>
        <w:adjustRightInd w:val="0"/>
        <w:ind w:right="11" w:firstLine="560"/>
        <w:textAlignment w:val="baseline"/>
        <w:rPr>
          <w:rFonts w:hint="eastAsia"/>
          <w:color w:val="auto"/>
          <w:kern w:val="0"/>
          <w:sz w:val="24"/>
          <w:szCs w:val="24"/>
          <w:highlight w:val="none"/>
        </w:rPr>
      </w:pPr>
    </w:p>
    <w:p w14:paraId="1496484C">
      <w:pPr>
        <w:autoSpaceDE w:val="0"/>
        <w:autoSpaceDN w:val="0"/>
        <w:adjustRightInd w:val="0"/>
        <w:ind w:right="11" w:firstLine="560"/>
        <w:textAlignment w:val="baseline"/>
        <w:rPr>
          <w:rFonts w:hint="eastAsia"/>
          <w:color w:val="auto"/>
          <w:kern w:val="0"/>
          <w:sz w:val="24"/>
          <w:szCs w:val="24"/>
          <w:highlight w:val="none"/>
        </w:rPr>
      </w:pPr>
    </w:p>
    <w:p w14:paraId="60262977">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印花税票粘贴处：</w:t>
      </w:r>
    </w:p>
    <w:p w14:paraId="5504B670">
      <w:pPr>
        <w:autoSpaceDE w:val="0"/>
        <w:autoSpaceDN w:val="0"/>
        <w:adjustRightInd w:val="0"/>
        <w:ind w:right="11" w:firstLine="560"/>
        <w:textAlignment w:val="baseline"/>
        <w:rPr>
          <w:rFonts w:hint="eastAsia"/>
          <w:color w:val="auto"/>
          <w:kern w:val="0"/>
          <w:sz w:val="24"/>
          <w:szCs w:val="24"/>
          <w:highlight w:val="none"/>
        </w:rPr>
      </w:pPr>
    </w:p>
    <w:p w14:paraId="41C405BC">
      <w:pPr>
        <w:autoSpaceDE w:val="0"/>
        <w:autoSpaceDN w:val="0"/>
        <w:adjustRightInd w:val="0"/>
        <w:ind w:right="11" w:firstLine="560"/>
        <w:textAlignment w:val="baseline"/>
        <w:rPr>
          <w:rFonts w:hint="eastAsia"/>
          <w:color w:val="auto"/>
          <w:kern w:val="0"/>
          <w:sz w:val="24"/>
          <w:szCs w:val="24"/>
          <w:highlight w:val="none"/>
        </w:rPr>
      </w:pPr>
    </w:p>
    <w:p w14:paraId="34067600">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 xml:space="preserve">                                                                    </w:t>
      </w:r>
    </w:p>
    <w:p w14:paraId="72BC0AA4">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（以下由技术合同登记机构填写）</w:t>
      </w:r>
    </w:p>
    <w:p w14:paraId="348128C0">
      <w:pPr>
        <w:autoSpaceDE w:val="0"/>
        <w:autoSpaceDN w:val="0"/>
        <w:adjustRightInd w:val="0"/>
        <w:ind w:right="11" w:firstLine="560"/>
        <w:textAlignment w:val="baseline"/>
        <w:rPr>
          <w:rFonts w:hint="eastAsia"/>
          <w:color w:val="auto"/>
          <w:kern w:val="0"/>
          <w:sz w:val="24"/>
          <w:szCs w:val="24"/>
          <w:highlight w:val="none"/>
        </w:rPr>
      </w:pPr>
    </w:p>
    <w:p w14:paraId="23F6E4FA">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合同登记编号：</w:t>
      </w:r>
    </w:p>
    <w:p w14:paraId="09DB2255">
      <w:pPr>
        <w:autoSpaceDE w:val="0"/>
        <w:autoSpaceDN w:val="0"/>
        <w:adjustRightInd w:val="0"/>
        <w:ind w:right="11" w:firstLine="560"/>
        <w:textAlignment w:val="baseline"/>
        <w:rPr>
          <w:rFonts w:hint="eastAsia"/>
          <w:color w:val="auto"/>
          <w:kern w:val="0"/>
          <w:sz w:val="24"/>
          <w:szCs w:val="24"/>
          <w:highlight w:val="none"/>
        </w:rPr>
      </w:pPr>
    </w:p>
    <w:p w14:paraId="76C579F0">
      <w:pPr>
        <w:autoSpaceDE w:val="0"/>
        <w:autoSpaceDN w:val="0"/>
        <w:adjustRightInd w:val="0"/>
        <w:ind w:right="11" w:firstLine="560"/>
        <w:textAlignment w:val="baseline"/>
        <w:rPr>
          <w:rFonts w:hint="eastAsia"/>
          <w:color w:val="auto"/>
          <w:kern w:val="0"/>
          <w:sz w:val="24"/>
          <w:szCs w:val="24"/>
          <w:highlight w:val="none"/>
        </w:rPr>
      </w:pPr>
    </w:p>
    <w:p w14:paraId="39E156DC">
      <w:pPr>
        <w:autoSpaceDE w:val="0"/>
        <w:autoSpaceDN w:val="0"/>
        <w:adjustRightInd w:val="0"/>
        <w:ind w:right="11" w:firstLine="560"/>
        <w:textAlignment w:val="baseline"/>
        <w:rPr>
          <w:rFonts w:hint="eastAsia"/>
          <w:color w:val="auto"/>
          <w:kern w:val="0"/>
          <w:sz w:val="24"/>
          <w:szCs w:val="24"/>
          <w:highlight w:val="none"/>
        </w:rPr>
      </w:pPr>
    </w:p>
    <w:p w14:paraId="01F8EF05">
      <w:pPr>
        <w:autoSpaceDE w:val="0"/>
        <w:autoSpaceDN w:val="0"/>
        <w:adjustRightInd w:val="0"/>
        <w:ind w:right="11" w:firstLine="560"/>
        <w:textAlignment w:val="baseline"/>
        <w:rPr>
          <w:rFonts w:hint="eastAsia"/>
          <w:color w:val="auto"/>
          <w:kern w:val="0"/>
          <w:sz w:val="24"/>
          <w:szCs w:val="24"/>
          <w:highlight w:val="none"/>
        </w:rPr>
      </w:pPr>
    </w:p>
    <w:p w14:paraId="33FE3A8E">
      <w:pPr>
        <w:autoSpaceDE w:val="0"/>
        <w:autoSpaceDN w:val="0"/>
        <w:adjustRightInd w:val="0"/>
        <w:ind w:right="11" w:firstLine="560"/>
        <w:textAlignment w:val="baseline"/>
        <w:rPr>
          <w:rFonts w:hint="eastAsia"/>
          <w:color w:val="auto"/>
          <w:kern w:val="0"/>
          <w:sz w:val="24"/>
          <w:szCs w:val="24"/>
          <w:highlight w:val="none"/>
        </w:rPr>
      </w:pPr>
    </w:p>
    <w:p w14:paraId="4FC51225">
      <w:pPr>
        <w:autoSpaceDE w:val="0"/>
        <w:autoSpaceDN w:val="0"/>
        <w:adjustRightInd w:val="0"/>
        <w:ind w:right="11" w:firstLine="560"/>
        <w:textAlignment w:val="baseline"/>
        <w:rPr>
          <w:rFonts w:hint="eastAsia"/>
          <w:color w:val="auto"/>
          <w:kern w:val="0"/>
          <w:sz w:val="24"/>
          <w:szCs w:val="24"/>
          <w:highlight w:val="none"/>
        </w:rPr>
      </w:pPr>
    </w:p>
    <w:p w14:paraId="11A1C89C">
      <w:pPr>
        <w:autoSpaceDE w:val="0"/>
        <w:autoSpaceDN w:val="0"/>
        <w:adjustRightInd w:val="0"/>
        <w:ind w:right="11" w:firstLine="560"/>
        <w:textAlignment w:val="baseline"/>
        <w:rPr>
          <w:rFonts w:hint="eastAsia"/>
          <w:color w:val="auto"/>
          <w:kern w:val="0"/>
          <w:sz w:val="24"/>
          <w:szCs w:val="24"/>
          <w:highlight w:val="none"/>
        </w:rPr>
      </w:pPr>
    </w:p>
    <w:p w14:paraId="239E4EA8">
      <w:pPr>
        <w:autoSpaceDE w:val="0"/>
        <w:autoSpaceDN w:val="0"/>
        <w:adjustRightInd w:val="0"/>
        <w:ind w:right="11" w:firstLine="560"/>
        <w:textAlignment w:val="baseline"/>
        <w:rPr>
          <w:rFonts w:hint="eastAsia"/>
          <w:color w:val="auto"/>
          <w:kern w:val="0"/>
          <w:sz w:val="24"/>
          <w:szCs w:val="24"/>
          <w:highlight w:val="none"/>
        </w:rPr>
      </w:pPr>
    </w:p>
    <w:p w14:paraId="761C0214">
      <w:pPr>
        <w:autoSpaceDE w:val="0"/>
        <w:autoSpaceDN w:val="0"/>
        <w:adjustRightInd w:val="0"/>
        <w:ind w:right="11" w:firstLine="560"/>
        <w:textAlignment w:val="baseline"/>
        <w:rPr>
          <w:rFonts w:hint="eastAsia"/>
          <w:color w:val="auto"/>
          <w:kern w:val="0"/>
          <w:sz w:val="24"/>
          <w:szCs w:val="24"/>
          <w:highlight w:val="none"/>
        </w:rPr>
      </w:pPr>
    </w:p>
    <w:p w14:paraId="4137FD09">
      <w:pPr>
        <w:autoSpaceDE w:val="0"/>
        <w:autoSpaceDN w:val="0"/>
        <w:adjustRightInd w:val="0"/>
        <w:ind w:right="11" w:firstLine="560"/>
        <w:textAlignment w:val="baseline"/>
        <w:rPr>
          <w:rFonts w:hint="eastAsia"/>
          <w:color w:val="auto"/>
          <w:kern w:val="0"/>
          <w:sz w:val="24"/>
          <w:szCs w:val="24"/>
          <w:highlight w:val="none"/>
        </w:rPr>
      </w:pPr>
    </w:p>
    <w:p w14:paraId="2EB2A454">
      <w:pPr>
        <w:autoSpaceDE w:val="0"/>
        <w:autoSpaceDN w:val="0"/>
        <w:adjustRightInd w:val="0"/>
        <w:ind w:right="11" w:firstLine="560"/>
        <w:textAlignment w:val="baseline"/>
        <w:rPr>
          <w:rFonts w:hint="eastAsia"/>
          <w:color w:val="auto"/>
          <w:kern w:val="0"/>
          <w:sz w:val="24"/>
          <w:szCs w:val="24"/>
          <w:highlight w:val="none"/>
        </w:rPr>
        <w:sectPr>
          <w:pgSz w:w="11907" w:h="16840"/>
          <w:pgMar w:top="1304" w:right="1469" w:bottom="1304" w:left="1469" w:header="284" w:footer="990" w:gutter="0"/>
          <w:cols w:space="720" w:num="1"/>
          <w:docGrid w:linePitch="286" w:charSpace="0"/>
        </w:sectPr>
      </w:pPr>
    </w:p>
    <w:p w14:paraId="558183C9">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 xml:space="preserve">1．申请登记人：                                        </w:t>
      </w:r>
    </w:p>
    <w:p w14:paraId="571C6818">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 xml:space="preserve">2．登记材料：(1)                                       </w:t>
      </w:r>
    </w:p>
    <w:p w14:paraId="76669B6E">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 xml:space="preserve">             (2)                                       </w:t>
      </w:r>
    </w:p>
    <w:p w14:paraId="28C1290C">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 xml:space="preserve">             (3)                                       </w:t>
      </w:r>
    </w:p>
    <w:p w14:paraId="6421F7D6">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 xml:space="preserve">3．合同类型：                                          </w:t>
      </w:r>
    </w:p>
    <w:p w14:paraId="13792FAA">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 xml:space="preserve">4．合同交易额：                                        </w:t>
      </w:r>
    </w:p>
    <w:p w14:paraId="23480694">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 xml:space="preserve">5．技术交易额：                                        </w:t>
      </w:r>
    </w:p>
    <w:p w14:paraId="6804E333">
      <w:pPr>
        <w:autoSpaceDE w:val="0"/>
        <w:autoSpaceDN w:val="0"/>
        <w:adjustRightInd w:val="0"/>
        <w:ind w:right="11" w:firstLine="560"/>
        <w:textAlignment w:val="baseline"/>
        <w:rPr>
          <w:rFonts w:hint="eastAsia"/>
          <w:color w:val="auto"/>
          <w:kern w:val="0"/>
          <w:sz w:val="24"/>
          <w:szCs w:val="24"/>
          <w:highlight w:val="none"/>
        </w:rPr>
      </w:pPr>
    </w:p>
    <w:p w14:paraId="788FD0C5">
      <w:pPr>
        <w:autoSpaceDE w:val="0"/>
        <w:autoSpaceDN w:val="0"/>
        <w:adjustRightInd w:val="0"/>
        <w:ind w:right="11" w:firstLine="560"/>
        <w:textAlignment w:val="baseline"/>
        <w:rPr>
          <w:rFonts w:hint="eastAsia"/>
          <w:color w:val="auto"/>
          <w:kern w:val="0"/>
          <w:sz w:val="24"/>
          <w:szCs w:val="24"/>
          <w:highlight w:val="none"/>
        </w:rPr>
      </w:pPr>
    </w:p>
    <w:p w14:paraId="2F9B3360">
      <w:pPr>
        <w:autoSpaceDE w:val="0"/>
        <w:autoSpaceDN w:val="0"/>
        <w:adjustRightInd w:val="0"/>
        <w:ind w:right="11" w:firstLine="560"/>
        <w:textAlignment w:val="baseline"/>
        <w:rPr>
          <w:rFonts w:hint="eastAsia"/>
          <w:color w:val="auto"/>
          <w:kern w:val="0"/>
          <w:sz w:val="24"/>
          <w:szCs w:val="24"/>
          <w:highlight w:val="none"/>
        </w:rPr>
      </w:pPr>
    </w:p>
    <w:p w14:paraId="34536E8B">
      <w:pPr>
        <w:autoSpaceDE w:val="0"/>
        <w:autoSpaceDN w:val="0"/>
        <w:adjustRightInd w:val="0"/>
        <w:ind w:right="11" w:firstLine="560"/>
        <w:textAlignment w:val="baseline"/>
        <w:rPr>
          <w:rFonts w:hint="eastAsia"/>
          <w:color w:val="auto"/>
          <w:kern w:val="0"/>
          <w:sz w:val="24"/>
          <w:szCs w:val="24"/>
          <w:highlight w:val="none"/>
        </w:rPr>
      </w:pPr>
    </w:p>
    <w:p w14:paraId="01604C80">
      <w:pPr>
        <w:autoSpaceDE w:val="0"/>
        <w:autoSpaceDN w:val="0"/>
        <w:adjustRightInd w:val="0"/>
        <w:ind w:right="11" w:firstLine="560"/>
        <w:textAlignment w:val="baseline"/>
        <w:rPr>
          <w:rFonts w:hint="eastAsia"/>
          <w:color w:val="auto"/>
          <w:kern w:val="0"/>
          <w:sz w:val="24"/>
          <w:szCs w:val="24"/>
          <w:highlight w:val="none"/>
        </w:rPr>
      </w:pPr>
      <w:r>
        <w:rPr>
          <w:rFonts w:hint="eastAsia"/>
          <w:color w:val="auto"/>
          <w:kern w:val="0"/>
          <w:sz w:val="24"/>
          <w:szCs w:val="24"/>
          <w:highlight w:val="none"/>
        </w:rPr>
        <w:t xml:space="preserve">                                技术合同登记机构（印章）</w:t>
      </w:r>
    </w:p>
    <w:p w14:paraId="544CDFEF">
      <w:pPr>
        <w:jc w:val="center"/>
        <w:rPr>
          <w:rFonts w:hint="eastAsia" w:ascii="宋体" w:hAnsi="宋体" w:cs="宋体"/>
          <w:b/>
          <w:color w:val="auto"/>
          <w:sz w:val="36"/>
          <w:szCs w:val="20"/>
          <w:highlight w:val="none"/>
        </w:rPr>
      </w:pPr>
      <w:r>
        <w:rPr>
          <w:rFonts w:hint="eastAsia"/>
          <w:color w:val="auto"/>
          <w:kern w:val="0"/>
          <w:sz w:val="24"/>
          <w:szCs w:val="24"/>
          <w:highlight w:val="none"/>
        </w:rPr>
        <w:t xml:space="preserve">                            经办人：</w:t>
      </w:r>
      <w:bookmarkEnd w:id="406"/>
    </w:p>
    <w:p w14:paraId="4DB65A5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F17EACC">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4"/>
      <w:r>
        <w:rPr>
          <w:rFonts w:hint="eastAsia" w:ascii="宋体" w:hAnsi="宋体" w:cs="宋体"/>
          <w:b/>
          <w:color w:val="auto"/>
          <w:sz w:val="36"/>
          <w:szCs w:val="20"/>
          <w:highlight w:val="none"/>
        </w:rPr>
        <w:t xml:space="preserve"> </w:t>
      </w:r>
      <w:bookmarkEnd w:id="405"/>
      <w:r>
        <w:rPr>
          <w:rFonts w:hint="eastAsia" w:ascii="宋体" w:hAnsi="宋体" w:cs="宋体"/>
          <w:b/>
          <w:color w:val="auto"/>
          <w:sz w:val="36"/>
          <w:szCs w:val="20"/>
          <w:highlight w:val="none"/>
        </w:rPr>
        <w:t>应提交的有关格式范例</w:t>
      </w:r>
    </w:p>
    <w:p w14:paraId="20CEB19D">
      <w:pPr>
        <w:spacing w:line="360" w:lineRule="auto"/>
        <w:jc w:val="center"/>
        <w:outlineLvl w:val="0"/>
        <w:rPr>
          <w:rFonts w:ascii="宋体" w:hAnsi="宋体" w:cs="宋体"/>
          <w:b/>
          <w:color w:val="auto"/>
          <w:kern w:val="0"/>
          <w:sz w:val="36"/>
          <w:szCs w:val="36"/>
          <w:highlight w:val="none"/>
        </w:rPr>
      </w:pPr>
    </w:p>
    <w:p w14:paraId="73DF73E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E2EBB5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19E16FE">
      <w:pPr>
        <w:spacing w:line="360" w:lineRule="auto"/>
        <w:jc w:val="center"/>
        <w:outlineLvl w:val="0"/>
        <w:rPr>
          <w:rFonts w:ascii="宋体" w:hAnsi="宋体" w:cs="宋体"/>
          <w:b/>
          <w:color w:val="auto"/>
          <w:kern w:val="0"/>
          <w:sz w:val="36"/>
          <w:szCs w:val="36"/>
          <w:highlight w:val="none"/>
        </w:rPr>
      </w:pPr>
    </w:p>
    <w:p w14:paraId="176FB7C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9B9D19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31DB5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A8D90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7737ECE">
      <w:pPr>
        <w:snapToGrid w:val="0"/>
        <w:spacing w:line="360" w:lineRule="auto"/>
        <w:ind w:firstLine="480" w:firstLineChars="200"/>
        <w:rPr>
          <w:rFonts w:ascii="宋体" w:hAnsi="宋体" w:cs="宋体"/>
          <w:color w:val="auto"/>
          <w:sz w:val="24"/>
          <w:highlight w:val="none"/>
        </w:rPr>
      </w:pPr>
    </w:p>
    <w:p w14:paraId="51DAAEE7">
      <w:pPr>
        <w:spacing w:line="360" w:lineRule="auto"/>
        <w:ind w:firstLine="480" w:firstLineChars="200"/>
        <w:rPr>
          <w:rFonts w:ascii="宋体" w:hAnsi="宋体" w:cs="宋体"/>
          <w:color w:val="auto"/>
          <w:sz w:val="24"/>
          <w:highlight w:val="none"/>
        </w:rPr>
      </w:pPr>
    </w:p>
    <w:p w14:paraId="791E62D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F88344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sz w:val="24"/>
          <w:highlight w:val="none"/>
        </w:rPr>
        <w:t>：</w:t>
      </w:r>
    </w:p>
    <w:p w14:paraId="6D2CFB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2025钱塘江省管海塘和近岸滩地等观测、隐患探测、海塘安全自动监测和维修设计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ZJZJ20250526</w:t>
      </w:r>
      <w:r>
        <w:rPr>
          <w:rFonts w:hint="eastAsia" w:ascii="宋体" w:hAnsi="宋体" w:cs="宋体"/>
          <w:color w:val="auto"/>
          <w:sz w:val="24"/>
          <w:highlight w:val="none"/>
        </w:rPr>
        <w:t>】政府采购活动，郑重承诺：</w:t>
      </w:r>
    </w:p>
    <w:p w14:paraId="15DDD64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433AE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8B60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568AA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E6E40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2E031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E2927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9BA84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8413E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AE27F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4E883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3CEAA2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A9DA0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D91F6D2">
      <w:pPr>
        <w:snapToGrid w:val="0"/>
        <w:spacing w:line="360" w:lineRule="auto"/>
        <w:ind w:right="480"/>
        <w:jc w:val="center"/>
        <w:rPr>
          <w:rFonts w:ascii="宋体" w:hAnsi="宋体" w:cs="宋体"/>
          <w:b/>
          <w:color w:val="auto"/>
          <w:kern w:val="0"/>
          <w:sz w:val="32"/>
          <w:szCs w:val="32"/>
          <w:highlight w:val="none"/>
        </w:rPr>
      </w:pPr>
    </w:p>
    <w:p w14:paraId="49FE2F86">
      <w:pPr>
        <w:snapToGrid w:val="0"/>
        <w:spacing w:line="360" w:lineRule="auto"/>
        <w:ind w:right="480"/>
        <w:jc w:val="center"/>
        <w:rPr>
          <w:rFonts w:ascii="宋体" w:hAnsi="宋体" w:cs="宋体"/>
          <w:b/>
          <w:color w:val="auto"/>
          <w:kern w:val="0"/>
          <w:sz w:val="32"/>
          <w:szCs w:val="32"/>
          <w:highlight w:val="none"/>
        </w:rPr>
      </w:pPr>
    </w:p>
    <w:p w14:paraId="3FA3C84D">
      <w:pPr>
        <w:rPr>
          <w:rFonts w:ascii="宋体" w:hAnsi="宋体" w:cs="宋体"/>
          <w:color w:val="auto"/>
          <w:highlight w:val="none"/>
        </w:rPr>
      </w:pPr>
    </w:p>
    <w:p w14:paraId="7AF97897">
      <w:pPr>
        <w:snapToGrid w:val="0"/>
        <w:spacing w:line="360" w:lineRule="auto"/>
        <w:ind w:right="480"/>
        <w:jc w:val="center"/>
        <w:rPr>
          <w:rFonts w:ascii="宋体" w:hAnsi="宋体" w:cs="宋体"/>
          <w:b/>
          <w:color w:val="auto"/>
          <w:kern w:val="0"/>
          <w:sz w:val="32"/>
          <w:szCs w:val="32"/>
          <w:highlight w:val="none"/>
        </w:rPr>
      </w:pPr>
    </w:p>
    <w:p w14:paraId="1814022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39B828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F81AFF9">
      <w:pPr>
        <w:widowControl/>
        <w:spacing w:line="360" w:lineRule="auto"/>
        <w:ind w:firstLine="482" w:firstLineChars="200"/>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r>
        <w:rPr>
          <w:rFonts w:hint="eastAsia" w:ascii="宋体" w:hAnsi="宋体" w:cs="宋体"/>
          <w:b/>
          <w:color w:val="auto"/>
          <w:sz w:val="24"/>
          <w:highlight w:val="none"/>
          <w:lang w:eastAsia="zh-CN"/>
        </w:rPr>
        <w:t>。</w:t>
      </w:r>
    </w:p>
    <w:p w14:paraId="729FEDAC">
      <w:pPr>
        <w:snapToGrid w:val="0"/>
        <w:spacing w:line="360" w:lineRule="auto"/>
        <w:ind w:right="480"/>
        <w:jc w:val="center"/>
        <w:rPr>
          <w:rFonts w:ascii="宋体" w:hAnsi="宋体" w:cs="宋体"/>
          <w:b/>
          <w:color w:val="auto"/>
          <w:kern w:val="0"/>
          <w:sz w:val="32"/>
          <w:szCs w:val="32"/>
          <w:highlight w:val="none"/>
        </w:rPr>
      </w:pPr>
    </w:p>
    <w:p w14:paraId="74663FFE">
      <w:pPr>
        <w:snapToGrid w:val="0"/>
        <w:spacing w:line="360" w:lineRule="auto"/>
        <w:ind w:right="480"/>
        <w:jc w:val="center"/>
        <w:rPr>
          <w:rFonts w:ascii="宋体" w:hAnsi="宋体" w:cs="宋体"/>
          <w:b/>
          <w:color w:val="auto"/>
          <w:kern w:val="0"/>
          <w:sz w:val="32"/>
          <w:szCs w:val="32"/>
          <w:highlight w:val="none"/>
        </w:rPr>
      </w:pPr>
    </w:p>
    <w:p w14:paraId="69C1EB6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78252D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B4C504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7809867">
      <w:pPr>
        <w:widowControl/>
        <w:spacing w:line="360" w:lineRule="auto"/>
        <w:ind w:firstLine="480"/>
        <w:jc w:val="left"/>
        <w:rPr>
          <w:rFonts w:ascii="宋体" w:hAnsi="宋体" w:cs="宋体"/>
          <w:color w:val="auto"/>
          <w:sz w:val="24"/>
          <w:highlight w:val="none"/>
        </w:rPr>
      </w:pPr>
    </w:p>
    <w:p w14:paraId="3B12CC4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813ECC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7888D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4775BFA">
      <w:pPr>
        <w:widowControl/>
        <w:spacing w:line="360" w:lineRule="auto"/>
        <w:ind w:left="150"/>
        <w:jc w:val="center"/>
        <w:rPr>
          <w:rFonts w:ascii="宋体" w:hAnsi="宋体" w:cs="宋体"/>
          <w:b/>
          <w:color w:val="auto"/>
          <w:kern w:val="0"/>
          <w:sz w:val="32"/>
          <w:szCs w:val="32"/>
          <w:highlight w:val="none"/>
        </w:rPr>
      </w:pPr>
    </w:p>
    <w:p w14:paraId="4070D49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D29439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5424C5D">
      <w:pPr>
        <w:rPr>
          <w:rFonts w:ascii="宋体" w:hAnsi="宋体" w:cs="宋体"/>
          <w:color w:val="auto"/>
          <w:highlight w:val="none"/>
        </w:rPr>
      </w:pPr>
    </w:p>
    <w:p w14:paraId="6BF25A6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CDFFDF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9962CF5">
      <w:pPr>
        <w:spacing w:line="360" w:lineRule="auto"/>
        <w:jc w:val="center"/>
        <w:outlineLvl w:val="0"/>
        <w:rPr>
          <w:rFonts w:ascii="宋体" w:hAnsi="宋体" w:cs="宋体"/>
          <w:b/>
          <w:color w:val="auto"/>
          <w:kern w:val="0"/>
          <w:sz w:val="24"/>
          <w:highlight w:val="none"/>
        </w:rPr>
      </w:pPr>
    </w:p>
    <w:p w14:paraId="5F7D2CE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718B87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776F6F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792A96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895E95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5919D4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244B85D">
      <w:pPr>
        <w:snapToGrid w:val="0"/>
        <w:spacing w:line="360" w:lineRule="auto"/>
        <w:jc w:val="center"/>
        <w:rPr>
          <w:rFonts w:ascii="宋体" w:hAnsi="宋体" w:cs="宋体"/>
          <w:b/>
          <w:color w:val="auto"/>
          <w:kern w:val="0"/>
          <w:sz w:val="32"/>
          <w:szCs w:val="32"/>
          <w:highlight w:val="none"/>
          <w:lang w:val="zh-CN"/>
        </w:rPr>
      </w:pPr>
    </w:p>
    <w:p w14:paraId="415833C7">
      <w:pPr>
        <w:snapToGrid w:val="0"/>
        <w:spacing w:line="360" w:lineRule="auto"/>
        <w:jc w:val="center"/>
        <w:rPr>
          <w:rFonts w:ascii="宋体" w:hAnsi="宋体" w:cs="宋体"/>
          <w:b/>
          <w:color w:val="auto"/>
          <w:kern w:val="0"/>
          <w:sz w:val="32"/>
          <w:szCs w:val="32"/>
          <w:highlight w:val="none"/>
          <w:lang w:val="zh-CN"/>
        </w:rPr>
      </w:pPr>
    </w:p>
    <w:p w14:paraId="6581B283">
      <w:pPr>
        <w:snapToGrid w:val="0"/>
        <w:spacing w:line="360" w:lineRule="auto"/>
        <w:jc w:val="center"/>
        <w:rPr>
          <w:rFonts w:ascii="宋体" w:hAnsi="宋体" w:cs="宋体"/>
          <w:b/>
          <w:color w:val="auto"/>
          <w:kern w:val="0"/>
          <w:sz w:val="32"/>
          <w:szCs w:val="32"/>
          <w:highlight w:val="none"/>
          <w:lang w:val="zh-CN"/>
        </w:rPr>
      </w:pPr>
    </w:p>
    <w:p w14:paraId="617AC1C7">
      <w:pPr>
        <w:snapToGrid w:val="0"/>
        <w:spacing w:line="360" w:lineRule="auto"/>
        <w:jc w:val="center"/>
        <w:rPr>
          <w:rFonts w:ascii="宋体" w:hAnsi="宋体" w:cs="宋体"/>
          <w:b/>
          <w:color w:val="auto"/>
          <w:kern w:val="0"/>
          <w:sz w:val="32"/>
          <w:szCs w:val="32"/>
          <w:highlight w:val="none"/>
          <w:lang w:val="zh-CN"/>
        </w:rPr>
      </w:pPr>
    </w:p>
    <w:p w14:paraId="04B45148">
      <w:pPr>
        <w:snapToGrid w:val="0"/>
        <w:spacing w:line="360" w:lineRule="auto"/>
        <w:jc w:val="center"/>
        <w:rPr>
          <w:rFonts w:ascii="宋体" w:hAnsi="宋体" w:cs="宋体"/>
          <w:b/>
          <w:color w:val="auto"/>
          <w:kern w:val="0"/>
          <w:sz w:val="32"/>
          <w:szCs w:val="32"/>
          <w:highlight w:val="none"/>
          <w:lang w:val="zh-CN"/>
        </w:rPr>
      </w:pPr>
    </w:p>
    <w:p w14:paraId="16F540A0">
      <w:pPr>
        <w:snapToGrid w:val="0"/>
        <w:spacing w:line="360" w:lineRule="auto"/>
        <w:jc w:val="center"/>
        <w:rPr>
          <w:rFonts w:ascii="宋体" w:hAnsi="宋体" w:cs="宋体"/>
          <w:b/>
          <w:color w:val="auto"/>
          <w:kern w:val="0"/>
          <w:sz w:val="32"/>
          <w:szCs w:val="32"/>
          <w:highlight w:val="none"/>
          <w:lang w:val="zh-CN"/>
        </w:rPr>
      </w:pPr>
    </w:p>
    <w:p w14:paraId="63E735E3">
      <w:pPr>
        <w:snapToGrid w:val="0"/>
        <w:spacing w:line="360" w:lineRule="auto"/>
        <w:jc w:val="center"/>
        <w:rPr>
          <w:rFonts w:ascii="宋体" w:hAnsi="宋体" w:cs="宋体"/>
          <w:b/>
          <w:color w:val="auto"/>
          <w:kern w:val="0"/>
          <w:sz w:val="32"/>
          <w:szCs w:val="32"/>
          <w:highlight w:val="none"/>
          <w:lang w:val="zh-CN"/>
        </w:rPr>
      </w:pPr>
    </w:p>
    <w:p w14:paraId="0E5F80D1">
      <w:pPr>
        <w:snapToGrid w:val="0"/>
        <w:spacing w:line="360" w:lineRule="auto"/>
        <w:jc w:val="center"/>
        <w:rPr>
          <w:rFonts w:ascii="宋体" w:hAnsi="宋体" w:cs="宋体"/>
          <w:b/>
          <w:color w:val="auto"/>
          <w:kern w:val="0"/>
          <w:sz w:val="32"/>
          <w:szCs w:val="32"/>
          <w:highlight w:val="none"/>
          <w:lang w:val="zh-CN"/>
        </w:rPr>
      </w:pPr>
    </w:p>
    <w:p w14:paraId="73956341">
      <w:pPr>
        <w:snapToGrid w:val="0"/>
        <w:spacing w:line="360" w:lineRule="auto"/>
        <w:jc w:val="center"/>
        <w:rPr>
          <w:rFonts w:ascii="宋体" w:hAnsi="宋体" w:cs="宋体"/>
          <w:b/>
          <w:color w:val="auto"/>
          <w:kern w:val="0"/>
          <w:sz w:val="32"/>
          <w:szCs w:val="32"/>
          <w:highlight w:val="none"/>
          <w:lang w:val="zh-CN"/>
        </w:rPr>
      </w:pPr>
    </w:p>
    <w:p w14:paraId="7DC8BF0E">
      <w:pPr>
        <w:snapToGrid w:val="0"/>
        <w:spacing w:line="360" w:lineRule="auto"/>
        <w:jc w:val="center"/>
        <w:rPr>
          <w:rFonts w:ascii="宋体" w:hAnsi="宋体" w:cs="宋体"/>
          <w:b/>
          <w:color w:val="auto"/>
          <w:kern w:val="0"/>
          <w:sz w:val="32"/>
          <w:szCs w:val="32"/>
          <w:highlight w:val="none"/>
          <w:lang w:val="zh-CN"/>
        </w:rPr>
      </w:pPr>
    </w:p>
    <w:p w14:paraId="77F1DD60">
      <w:pPr>
        <w:snapToGrid w:val="0"/>
        <w:spacing w:line="360" w:lineRule="auto"/>
        <w:jc w:val="center"/>
        <w:rPr>
          <w:rFonts w:ascii="宋体" w:hAnsi="宋体" w:cs="宋体"/>
          <w:b/>
          <w:color w:val="auto"/>
          <w:kern w:val="0"/>
          <w:sz w:val="32"/>
          <w:szCs w:val="32"/>
          <w:highlight w:val="none"/>
          <w:lang w:val="zh-CN"/>
        </w:rPr>
      </w:pPr>
    </w:p>
    <w:p w14:paraId="03037B1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7354B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EFBD69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sz w:val="24"/>
          <w:highlight w:val="none"/>
        </w:rPr>
        <w:t>：</w:t>
      </w:r>
    </w:p>
    <w:p w14:paraId="461B7C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2025钱塘江省管海塘和近岸滩地等观测、隐患探测、海塘安全自动监测和维修设计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ZJZJ20250526</w:t>
      </w:r>
      <w:r>
        <w:rPr>
          <w:rFonts w:hint="eastAsia" w:ascii="宋体" w:hAnsi="宋体" w:cs="宋体"/>
          <w:color w:val="auto"/>
          <w:sz w:val="24"/>
          <w:highlight w:val="none"/>
        </w:rPr>
        <w:t>】招标的有关活动，并对此项目进行投标。为此：</w:t>
      </w:r>
    </w:p>
    <w:p w14:paraId="5697D0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1DABE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7E80E9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5A30A7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DFBC9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14:paraId="26EF29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BF773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8C4B36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E91EF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3D1B1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5E33D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24332A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A0479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B8E36C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6A241E3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6952B4C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BD9B8">
      <w:pPr>
        <w:spacing w:line="360" w:lineRule="auto"/>
        <w:ind w:left="420" w:leftChars="200" w:firstLine="420" w:firstLineChars="175"/>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B1129FA">
      <w:pPr>
        <w:numPr>
          <w:ilvl w:val="0"/>
          <w:numId w:val="0"/>
        </w:numPr>
        <w:snapToGrid w:val="0"/>
        <w:spacing w:line="360" w:lineRule="auto"/>
        <w:ind w:left="420" w:leftChars="200" w:firstLine="420" w:firstLineChars="175"/>
        <w:rPr>
          <w:rFonts w:hint="default" w:ascii="宋体" w:hAnsi="宋体" w:cs="宋体"/>
          <w:color w:val="auto"/>
          <w:sz w:val="24"/>
          <w:highlight w:val="none"/>
          <w:lang w:val="en-US"/>
        </w:rPr>
      </w:pPr>
      <w:r>
        <w:rPr>
          <w:rFonts w:hint="eastAsia" w:ascii="宋体" w:hAnsi="宋体" w:cs="宋体"/>
          <w:color w:val="auto"/>
          <w:sz w:val="24"/>
          <w:highlight w:val="none"/>
        </w:rPr>
        <w:t>2.3.2</w:t>
      </w:r>
      <w:r>
        <w:rPr>
          <w:rFonts w:hint="eastAsia" w:ascii="宋体" w:hAnsi="宋体" w:cs="宋体"/>
          <w:color w:val="auto"/>
          <w:sz w:val="24"/>
          <w:highlight w:val="none"/>
          <w:lang w:val="en-US" w:eastAsia="zh-CN"/>
        </w:rPr>
        <w:t>投标价格组成明细表；</w:t>
      </w:r>
    </w:p>
    <w:p w14:paraId="3D2F70AD">
      <w:pPr>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C99E96E">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44864F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B80CA7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CCA5BF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EDC7A1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45C2A5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4504913">
      <w:pPr>
        <w:snapToGrid w:val="0"/>
        <w:spacing w:line="360" w:lineRule="auto"/>
        <w:ind w:left="210" w:leftChars="1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80156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F13CC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BED093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2FBD54D">
      <w:pPr>
        <w:snapToGrid w:val="0"/>
        <w:spacing w:line="360" w:lineRule="auto"/>
        <w:ind w:left="420" w:leftChars="200" w:firstLine="4200" w:firstLineChars="1750"/>
        <w:rPr>
          <w:rFonts w:ascii="宋体" w:hAnsi="宋体" w:cs="宋体"/>
          <w:color w:val="auto"/>
          <w:kern w:val="0"/>
          <w:sz w:val="24"/>
          <w:highlight w:val="none"/>
          <w:u w:val="single"/>
        </w:rPr>
      </w:pPr>
    </w:p>
    <w:p w14:paraId="4CE1599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6233B7">
      <w:pPr>
        <w:snapToGrid w:val="0"/>
        <w:spacing w:line="360" w:lineRule="auto"/>
        <w:jc w:val="center"/>
        <w:rPr>
          <w:rFonts w:ascii="宋体" w:hAnsi="宋体" w:cs="宋体"/>
          <w:b/>
          <w:color w:val="auto"/>
          <w:kern w:val="0"/>
          <w:sz w:val="32"/>
          <w:szCs w:val="32"/>
          <w:highlight w:val="none"/>
        </w:rPr>
      </w:pPr>
    </w:p>
    <w:p w14:paraId="2FC225D7">
      <w:pPr>
        <w:snapToGrid w:val="0"/>
        <w:spacing w:line="360" w:lineRule="auto"/>
        <w:rPr>
          <w:rFonts w:ascii="宋体" w:hAnsi="宋体" w:cs="宋体"/>
          <w:color w:val="auto"/>
          <w:sz w:val="24"/>
          <w:highlight w:val="none"/>
        </w:rPr>
      </w:pPr>
    </w:p>
    <w:p w14:paraId="53D75D45">
      <w:pPr>
        <w:jc w:val="both"/>
        <w:rPr>
          <w:rFonts w:ascii="宋体" w:hAnsi="宋体" w:cs="宋体"/>
          <w:b/>
          <w:color w:val="auto"/>
          <w:kern w:val="0"/>
          <w:sz w:val="32"/>
          <w:szCs w:val="32"/>
          <w:highlight w:val="none"/>
        </w:rPr>
      </w:pPr>
    </w:p>
    <w:p w14:paraId="5D2ABE2B">
      <w:pPr>
        <w:jc w:val="center"/>
        <w:rPr>
          <w:rFonts w:ascii="宋体" w:hAnsi="宋体" w:cs="宋体"/>
          <w:b/>
          <w:color w:val="auto"/>
          <w:kern w:val="0"/>
          <w:sz w:val="32"/>
          <w:szCs w:val="32"/>
          <w:highlight w:val="none"/>
        </w:rPr>
      </w:pPr>
    </w:p>
    <w:p w14:paraId="16049AC5">
      <w:pPr>
        <w:jc w:val="center"/>
        <w:rPr>
          <w:rFonts w:ascii="宋体" w:hAnsi="宋体" w:cs="宋体"/>
          <w:b/>
          <w:color w:val="auto"/>
          <w:kern w:val="0"/>
          <w:sz w:val="32"/>
          <w:szCs w:val="32"/>
          <w:highlight w:val="none"/>
        </w:rPr>
      </w:pPr>
    </w:p>
    <w:p w14:paraId="529A0495">
      <w:pPr>
        <w:jc w:val="center"/>
        <w:rPr>
          <w:rFonts w:hint="eastAsia" w:ascii="宋体" w:hAnsi="宋体" w:cs="宋体"/>
          <w:b/>
          <w:color w:val="auto"/>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1A91AA2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AE95E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67E25F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E57F02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14:paraId="4E94011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2025钱塘江省管海塘和近岸滩地等观测、隐患探测、海塘安全自动监测和维修设计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6841C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FA3995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D35938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F7C89F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E4CDEA1">
      <w:pPr>
        <w:snapToGrid w:val="0"/>
        <w:spacing w:line="360" w:lineRule="auto"/>
        <w:rPr>
          <w:rFonts w:ascii="宋体" w:hAnsi="宋体" w:cs="宋体"/>
          <w:color w:val="auto"/>
          <w:sz w:val="24"/>
          <w:highlight w:val="none"/>
        </w:rPr>
      </w:pPr>
    </w:p>
    <w:p w14:paraId="0C3923B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0DE6E9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14:paraId="7237049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2025钱塘江省管海塘和近岸滩地等观测、隐患探测、海塘安全自动监测和维修设计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3935DD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A8591A0">
      <w:pPr>
        <w:snapToGrid w:val="0"/>
        <w:spacing w:line="360" w:lineRule="auto"/>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B74724A">
      <w:pPr>
        <w:rPr>
          <w:rFonts w:ascii="宋体" w:hAnsi="宋体" w:cs="宋体"/>
          <w:color w:val="auto"/>
          <w:highlight w:val="none"/>
        </w:rPr>
      </w:pPr>
    </w:p>
    <w:p w14:paraId="6B8E839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7906B6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D89D9C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EBBA68E">
      <w:pPr>
        <w:snapToGrid w:val="0"/>
        <w:spacing w:line="360" w:lineRule="auto"/>
        <w:rPr>
          <w:rFonts w:hint="eastAsia" w:ascii="宋体" w:hAnsi="宋体" w:cs="宋体"/>
          <w:color w:val="auto"/>
          <w:kern w:val="0"/>
          <w:sz w:val="24"/>
          <w:highlight w:val="none"/>
          <w:lang w:val="zh-CN"/>
        </w:rPr>
        <w:sectPr>
          <w:pgSz w:w="11906" w:h="16838"/>
          <w:pgMar w:top="1276" w:right="1418" w:bottom="1247" w:left="1418" w:header="851" w:footer="992" w:gutter="0"/>
          <w:pgNumType w:fmt="decimal"/>
          <w:cols w:space="720" w:num="1"/>
          <w:titlePg/>
          <w:docGrid w:linePitch="312" w:charSpace="0"/>
        </w:sectPr>
      </w:pPr>
      <w:r>
        <w:rPr>
          <w:rFonts w:hint="eastAsia" w:ascii="宋体" w:hAnsi="宋体" w:cs="宋体"/>
          <w:color w:val="auto"/>
          <w:kern w:val="0"/>
          <w:sz w:val="24"/>
          <w:highlight w:val="none"/>
          <w:lang w:val="zh-CN"/>
        </w:rPr>
        <w:t xml:space="preserve">                                               日期：  年  月   日</w:t>
      </w:r>
    </w:p>
    <w:p w14:paraId="3672BC8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66DDA04">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A8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A64C3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A4FC15B">
            <w:pPr>
              <w:pStyle w:val="149"/>
              <w:adjustRightInd w:val="0"/>
              <w:spacing w:line="360" w:lineRule="auto"/>
              <w:rPr>
                <w:rFonts w:hAnsi="宋体" w:cs="宋体"/>
                <w:bCs/>
                <w:color w:val="auto"/>
                <w:sz w:val="24"/>
                <w:highlight w:val="none"/>
              </w:rPr>
            </w:pPr>
          </w:p>
        </w:tc>
      </w:tr>
    </w:tbl>
    <w:p w14:paraId="0333BB2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EB0EC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667251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F9F2A8A">
      <w:pPr>
        <w:jc w:val="center"/>
        <w:rPr>
          <w:rFonts w:ascii="宋体" w:hAnsi="宋体" w:cs="宋体"/>
          <w:b/>
          <w:color w:val="auto"/>
          <w:kern w:val="0"/>
          <w:sz w:val="32"/>
          <w:szCs w:val="32"/>
          <w:highlight w:val="none"/>
        </w:rPr>
      </w:pPr>
    </w:p>
    <w:p w14:paraId="0FC52B4E">
      <w:pPr>
        <w:jc w:val="center"/>
        <w:rPr>
          <w:rFonts w:ascii="宋体" w:hAnsi="宋体" w:cs="宋体"/>
          <w:b/>
          <w:color w:val="auto"/>
          <w:kern w:val="0"/>
          <w:sz w:val="32"/>
          <w:szCs w:val="32"/>
          <w:highlight w:val="none"/>
        </w:rPr>
      </w:pPr>
    </w:p>
    <w:p w14:paraId="64B52885">
      <w:pPr>
        <w:jc w:val="center"/>
        <w:rPr>
          <w:rFonts w:ascii="宋体" w:hAnsi="宋体" w:cs="宋体"/>
          <w:b/>
          <w:color w:val="auto"/>
          <w:kern w:val="0"/>
          <w:sz w:val="32"/>
          <w:szCs w:val="32"/>
          <w:highlight w:val="none"/>
        </w:rPr>
      </w:pPr>
    </w:p>
    <w:p w14:paraId="7BE29984">
      <w:pPr>
        <w:jc w:val="center"/>
        <w:rPr>
          <w:rFonts w:ascii="宋体" w:hAnsi="宋体" w:cs="宋体"/>
          <w:b/>
          <w:color w:val="auto"/>
          <w:kern w:val="0"/>
          <w:sz w:val="32"/>
          <w:szCs w:val="32"/>
          <w:highlight w:val="none"/>
        </w:rPr>
      </w:pPr>
    </w:p>
    <w:p w14:paraId="4BBB5E25">
      <w:pPr>
        <w:jc w:val="center"/>
        <w:rPr>
          <w:rFonts w:ascii="宋体" w:hAnsi="宋体" w:cs="宋体"/>
          <w:b/>
          <w:color w:val="auto"/>
          <w:kern w:val="0"/>
          <w:sz w:val="32"/>
          <w:szCs w:val="32"/>
          <w:highlight w:val="none"/>
        </w:rPr>
      </w:pPr>
    </w:p>
    <w:p w14:paraId="5BE6C873">
      <w:pPr>
        <w:jc w:val="center"/>
        <w:rPr>
          <w:rFonts w:ascii="宋体" w:hAnsi="宋体" w:cs="宋体"/>
          <w:b/>
          <w:color w:val="auto"/>
          <w:kern w:val="0"/>
          <w:sz w:val="32"/>
          <w:szCs w:val="32"/>
          <w:highlight w:val="none"/>
        </w:rPr>
      </w:pPr>
    </w:p>
    <w:p w14:paraId="5A944348">
      <w:pPr>
        <w:jc w:val="center"/>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47E35062">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4F705C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E64E52A">
      <w:pPr>
        <w:snapToGrid w:val="0"/>
        <w:spacing w:line="360" w:lineRule="auto"/>
        <w:rPr>
          <w:rFonts w:ascii="宋体" w:hAnsi="宋体" w:cs="宋体"/>
          <w:color w:val="auto"/>
          <w:kern w:val="0"/>
          <w:sz w:val="24"/>
          <w:highlight w:val="none"/>
        </w:rPr>
      </w:pPr>
    </w:p>
    <w:p w14:paraId="75E8A2F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721A84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A85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B2E024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8AD93E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47BB2F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010C89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DA209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50E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50E551">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B99B74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37CFAE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600BE05">
            <w:pPr>
              <w:rPr>
                <w:rFonts w:ascii="宋体" w:hAnsi="宋体" w:cs="宋体"/>
                <w:color w:val="auto"/>
                <w:sz w:val="24"/>
                <w:highlight w:val="none"/>
              </w:rPr>
            </w:pPr>
          </w:p>
          <w:p w14:paraId="2149EE5F">
            <w:pPr>
              <w:rPr>
                <w:rFonts w:ascii="宋体" w:hAnsi="宋体" w:cs="宋体"/>
                <w:color w:val="auto"/>
                <w:sz w:val="24"/>
                <w:highlight w:val="none"/>
              </w:rPr>
            </w:pPr>
            <w:r>
              <w:rPr>
                <w:rFonts w:hint="eastAsia" w:ascii="宋体" w:hAnsi="宋体" w:cs="宋体"/>
                <w:color w:val="auto"/>
                <w:sz w:val="24"/>
                <w:highlight w:val="none"/>
              </w:rPr>
              <w:t>见投标文件</w:t>
            </w:r>
          </w:p>
          <w:p w14:paraId="0415C095">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858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3A519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0641DD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9EC2141">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58F816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AF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68B2F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DC5C4E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348E489">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CD254AB">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979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1CEDEF">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32E61C6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E0D3A71">
            <w:pPr>
              <w:rPr>
                <w:rFonts w:hint="eastAsia" w:ascii="宋体" w:hAnsi="宋体" w:cs="宋体"/>
                <w:b w:val="0"/>
                <w:bCs w:val="0"/>
                <w:color w:val="auto"/>
                <w:sz w:val="24"/>
                <w:highlight w:val="none"/>
                <w:lang w:val="en-US" w:eastAsia="zh-CN"/>
              </w:rPr>
            </w:pPr>
          </w:p>
        </w:tc>
        <w:tc>
          <w:tcPr>
            <w:tcW w:w="1418" w:type="dxa"/>
            <w:vAlign w:val="top"/>
          </w:tcPr>
          <w:p w14:paraId="5C97C8CF">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B73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DC2FB9">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BCB7858">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E4B77AE">
            <w:pPr>
              <w:rPr>
                <w:rFonts w:hint="eastAsia" w:ascii="宋体" w:hAnsi="宋体" w:cs="宋体"/>
                <w:b w:val="0"/>
                <w:bCs w:val="0"/>
                <w:color w:val="auto"/>
                <w:sz w:val="24"/>
                <w:highlight w:val="none"/>
                <w:lang w:val="en-US" w:eastAsia="zh-CN"/>
              </w:rPr>
            </w:pPr>
          </w:p>
        </w:tc>
        <w:tc>
          <w:tcPr>
            <w:tcW w:w="1418" w:type="dxa"/>
            <w:vAlign w:val="top"/>
          </w:tcPr>
          <w:p w14:paraId="3DF5D97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24901B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523E96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16595363">
      <w:pPr>
        <w:jc w:val="center"/>
        <w:rPr>
          <w:rFonts w:ascii="宋体" w:hAnsi="宋体" w:cs="宋体"/>
          <w:b/>
          <w:color w:val="auto"/>
          <w:kern w:val="0"/>
          <w:sz w:val="32"/>
          <w:szCs w:val="32"/>
          <w:highlight w:val="none"/>
        </w:rPr>
      </w:pPr>
    </w:p>
    <w:p w14:paraId="7285054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2578ADC">
      <w:pPr>
        <w:jc w:val="center"/>
        <w:rPr>
          <w:rFonts w:ascii="宋体" w:hAnsi="宋体" w:cs="宋体"/>
          <w:b/>
          <w:color w:val="auto"/>
          <w:kern w:val="0"/>
          <w:sz w:val="32"/>
          <w:szCs w:val="32"/>
          <w:highlight w:val="none"/>
        </w:rPr>
      </w:pPr>
    </w:p>
    <w:p w14:paraId="10E38AFE">
      <w:pPr>
        <w:jc w:val="center"/>
        <w:rPr>
          <w:rFonts w:ascii="宋体" w:hAnsi="宋体" w:cs="宋体"/>
          <w:b/>
          <w:color w:val="auto"/>
          <w:kern w:val="0"/>
          <w:sz w:val="32"/>
          <w:szCs w:val="32"/>
          <w:highlight w:val="none"/>
        </w:rPr>
      </w:pPr>
    </w:p>
    <w:p w14:paraId="310B437A">
      <w:pPr>
        <w:jc w:val="center"/>
        <w:rPr>
          <w:rFonts w:ascii="宋体" w:hAnsi="宋体" w:cs="宋体"/>
          <w:b/>
          <w:color w:val="auto"/>
          <w:kern w:val="0"/>
          <w:sz w:val="32"/>
          <w:szCs w:val="32"/>
          <w:highlight w:val="none"/>
        </w:rPr>
      </w:pPr>
    </w:p>
    <w:p w14:paraId="498BEF12">
      <w:pPr>
        <w:jc w:val="center"/>
        <w:rPr>
          <w:rFonts w:ascii="宋体" w:hAnsi="宋体" w:cs="宋体"/>
          <w:b/>
          <w:color w:val="auto"/>
          <w:kern w:val="0"/>
          <w:sz w:val="32"/>
          <w:szCs w:val="32"/>
          <w:highlight w:val="none"/>
        </w:rPr>
      </w:pPr>
    </w:p>
    <w:p w14:paraId="5985B20B">
      <w:pPr>
        <w:jc w:val="center"/>
        <w:rPr>
          <w:rFonts w:ascii="宋体" w:hAnsi="宋体" w:cs="宋体"/>
          <w:b/>
          <w:color w:val="auto"/>
          <w:kern w:val="0"/>
          <w:sz w:val="32"/>
          <w:szCs w:val="32"/>
          <w:highlight w:val="none"/>
        </w:rPr>
      </w:pPr>
    </w:p>
    <w:p w14:paraId="1E1E416C">
      <w:pPr>
        <w:jc w:val="center"/>
        <w:rPr>
          <w:rFonts w:ascii="宋体" w:hAnsi="宋体" w:cs="宋体"/>
          <w:b/>
          <w:color w:val="auto"/>
          <w:kern w:val="0"/>
          <w:sz w:val="32"/>
          <w:szCs w:val="32"/>
          <w:highlight w:val="none"/>
        </w:rPr>
      </w:pPr>
    </w:p>
    <w:p w14:paraId="1AD3672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FD82B20">
      <w:pPr>
        <w:jc w:val="center"/>
        <w:rPr>
          <w:rFonts w:ascii="宋体" w:hAnsi="宋体" w:cs="宋体"/>
          <w:color w:val="auto"/>
          <w:highlight w:val="none"/>
        </w:rPr>
      </w:pPr>
      <w:bookmarkStart w:id="413" w:name="_GoBack"/>
      <w:bookmarkEnd w:id="413"/>
      <w:r>
        <w:rPr>
          <w:rFonts w:hint="eastAsia" w:ascii="宋体" w:hAnsi="宋体" w:cs="宋体"/>
          <w:b/>
          <w:color w:val="auto"/>
          <w:kern w:val="0"/>
          <w:sz w:val="32"/>
          <w:szCs w:val="32"/>
          <w:highlight w:val="none"/>
        </w:rPr>
        <w:t>五、评标标准相应的商务技术资料</w:t>
      </w:r>
    </w:p>
    <w:p w14:paraId="263631F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F6A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0F3A568">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312D4C92">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420667B6">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55DB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8350E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043BA76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1F1A2E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443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F40E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358FA49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D0A7FB8">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FCE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93FF66A">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687E3312">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70BA8D2D">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307F439">
      <w:pPr>
        <w:pStyle w:val="79"/>
        <w:rPr>
          <w:color w:val="auto"/>
          <w:highlight w:val="none"/>
        </w:rPr>
      </w:pPr>
    </w:p>
    <w:p w14:paraId="11B8FDEF">
      <w:pPr>
        <w:jc w:val="center"/>
        <w:rPr>
          <w:rFonts w:ascii="宋体" w:hAnsi="宋体" w:cs="宋体"/>
          <w:b/>
          <w:color w:val="auto"/>
          <w:kern w:val="0"/>
          <w:sz w:val="32"/>
          <w:szCs w:val="32"/>
          <w:highlight w:val="none"/>
        </w:rPr>
      </w:pPr>
    </w:p>
    <w:p w14:paraId="4105E9E6">
      <w:pPr>
        <w:jc w:val="center"/>
        <w:rPr>
          <w:rFonts w:ascii="宋体" w:hAnsi="宋体" w:cs="宋体"/>
          <w:b/>
          <w:color w:val="auto"/>
          <w:kern w:val="0"/>
          <w:sz w:val="32"/>
          <w:szCs w:val="32"/>
          <w:highlight w:val="none"/>
        </w:rPr>
      </w:pPr>
    </w:p>
    <w:p w14:paraId="11CE4F7A">
      <w:pPr>
        <w:jc w:val="center"/>
        <w:rPr>
          <w:rFonts w:ascii="宋体" w:hAnsi="宋体" w:cs="宋体"/>
          <w:b/>
          <w:color w:val="auto"/>
          <w:kern w:val="0"/>
          <w:sz w:val="32"/>
          <w:szCs w:val="32"/>
          <w:highlight w:val="none"/>
        </w:rPr>
      </w:pPr>
    </w:p>
    <w:p w14:paraId="4EB2D954">
      <w:pPr>
        <w:jc w:val="center"/>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lang w:val="en-US" w:eastAsia="zh-CN"/>
        </w:rPr>
        <w:t xml:space="preserve">5.1 </w:t>
      </w:r>
      <w:r>
        <w:rPr>
          <w:rFonts w:hint="eastAsia" w:ascii="宋体" w:hAnsi="宋体" w:cs="宋体"/>
          <w:b/>
          <w:color w:val="auto"/>
          <w:kern w:val="0"/>
          <w:sz w:val="32"/>
          <w:szCs w:val="32"/>
          <w:highlight w:val="none"/>
        </w:rPr>
        <w:t>项目负责人简历表</w:t>
      </w:r>
    </w:p>
    <w:p w14:paraId="5AD7924B">
      <w:pPr>
        <w:snapToGrid w:val="0"/>
        <w:spacing w:before="120" w:beforeLines="50" w:after="50" w:line="360" w:lineRule="auto"/>
        <w:jc w:val="center"/>
        <w:rPr>
          <w:rFonts w:ascii="仿宋_GB2312" w:hAnsi="仿宋_GB2312"/>
          <w:bCs/>
          <w:color w:val="auto"/>
          <w:sz w:val="24"/>
          <w:highlight w:val="none"/>
        </w:rPr>
      </w:pPr>
    </w:p>
    <w:p w14:paraId="1ABBC10F">
      <w:pPr>
        <w:snapToGrid w:val="0"/>
        <w:spacing w:before="120" w:beforeLines="50" w:after="50" w:line="480" w:lineRule="auto"/>
        <w:rPr>
          <w:rFonts w:ascii="仿宋_GB2312" w:hAnsi="仿宋_GB2312"/>
          <w:color w:val="auto"/>
          <w:sz w:val="24"/>
          <w:highlight w:val="none"/>
        </w:rPr>
      </w:pPr>
      <w:r>
        <w:rPr>
          <w:rFonts w:hint="eastAsia" w:ascii="仿宋_GB2312" w:hAnsi="仿宋_GB2312"/>
          <w:bCs/>
          <w:color w:val="auto"/>
          <w:sz w:val="24"/>
          <w:highlight w:val="none"/>
        </w:rPr>
        <w:t>项目名称：</w:t>
      </w:r>
    </w:p>
    <w:p w14:paraId="08070D56">
      <w:pPr>
        <w:snapToGrid w:val="0"/>
        <w:spacing w:before="120" w:beforeLines="50" w:after="50" w:line="480" w:lineRule="auto"/>
        <w:rPr>
          <w:rFonts w:ascii="仿宋_GB2312" w:hAnsi="仿宋_GB2312"/>
          <w:bCs/>
          <w:color w:val="auto"/>
          <w:sz w:val="24"/>
          <w:szCs w:val="20"/>
          <w:highlight w:val="none"/>
        </w:rPr>
      </w:pPr>
      <w:r>
        <w:rPr>
          <w:rFonts w:hint="eastAsia" w:ascii="仿宋_GB2312" w:hAnsi="仿宋_GB2312"/>
          <w:bCs/>
          <w:color w:val="auto"/>
          <w:sz w:val="24"/>
          <w:highlight w:val="none"/>
        </w:rPr>
        <w:t>项目编号：</w:t>
      </w:r>
    </w:p>
    <w:tbl>
      <w:tblPr>
        <w:tblStyle w:val="62"/>
        <w:tblpPr w:leftFromText="180" w:rightFromText="180" w:vertAnchor="text" w:tblpY="2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550"/>
        <w:gridCol w:w="2135"/>
        <w:gridCol w:w="1977"/>
      </w:tblGrid>
      <w:tr w14:paraId="7E6A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6F5C1810">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姓  名</w:t>
            </w:r>
          </w:p>
        </w:tc>
        <w:tc>
          <w:tcPr>
            <w:tcW w:w="2550" w:type="dxa"/>
            <w:tcBorders>
              <w:top w:val="single" w:color="000000" w:sz="8" w:space="0"/>
              <w:left w:val="single" w:color="auto" w:sz="4" w:space="0"/>
              <w:bottom w:val="single" w:color="000000" w:sz="4" w:space="0"/>
              <w:right w:val="single" w:color="000000" w:sz="4" w:space="0"/>
            </w:tcBorders>
            <w:noWrap w:val="0"/>
            <w:vAlign w:val="center"/>
          </w:tcPr>
          <w:p w14:paraId="3543C41C">
            <w:pPr>
              <w:spacing w:line="351" w:lineRule="atLeast"/>
              <w:jc w:val="center"/>
              <w:rPr>
                <w:rFonts w:ascii="仿宋_GB2312" w:hAnsi="仿宋_GB2312"/>
                <w:color w:val="auto"/>
                <w:sz w:val="28"/>
                <w:highlight w:val="none"/>
              </w:rPr>
            </w:pPr>
          </w:p>
        </w:tc>
        <w:tc>
          <w:tcPr>
            <w:tcW w:w="2135" w:type="dxa"/>
            <w:tcBorders>
              <w:top w:val="single" w:color="000000" w:sz="8" w:space="0"/>
              <w:left w:val="single" w:color="auto" w:sz="4" w:space="0"/>
              <w:bottom w:val="single" w:color="000000" w:sz="4" w:space="0"/>
              <w:right w:val="single" w:color="000000" w:sz="4" w:space="0"/>
            </w:tcBorders>
            <w:noWrap w:val="0"/>
            <w:vAlign w:val="center"/>
          </w:tcPr>
          <w:p w14:paraId="37F893F2">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性  别</w:t>
            </w:r>
          </w:p>
        </w:tc>
        <w:tc>
          <w:tcPr>
            <w:tcW w:w="1977" w:type="dxa"/>
            <w:tcBorders>
              <w:top w:val="single" w:color="000000" w:sz="8" w:space="0"/>
              <w:left w:val="single" w:color="auto" w:sz="4" w:space="0"/>
              <w:bottom w:val="single" w:color="000000" w:sz="4" w:space="0"/>
              <w:right w:val="single" w:color="000000" w:sz="8" w:space="0"/>
            </w:tcBorders>
            <w:noWrap w:val="0"/>
            <w:vAlign w:val="center"/>
          </w:tcPr>
          <w:p w14:paraId="42D712EF">
            <w:pPr>
              <w:spacing w:line="351" w:lineRule="atLeast"/>
              <w:jc w:val="center"/>
              <w:rPr>
                <w:rFonts w:ascii="仿宋_GB2312" w:hAnsi="仿宋_GB2312"/>
                <w:color w:val="auto"/>
                <w:sz w:val="28"/>
                <w:highlight w:val="none"/>
              </w:rPr>
            </w:pPr>
          </w:p>
        </w:tc>
      </w:tr>
      <w:tr w14:paraId="59E4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29B52B06">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年  龄</w:t>
            </w:r>
          </w:p>
        </w:tc>
        <w:tc>
          <w:tcPr>
            <w:tcW w:w="2550" w:type="dxa"/>
            <w:tcBorders>
              <w:top w:val="single" w:color="000000" w:sz="8" w:space="0"/>
              <w:left w:val="single" w:color="auto" w:sz="4" w:space="0"/>
              <w:bottom w:val="single" w:color="000000" w:sz="4" w:space="0"/>
              <w:right w:val="single" w:color="000000" w:sz="4" w:space="0"/>
            </w:tcBorders>
            <w:noWrap w:val="0"/>
            <w:vAlign w:val="center"/>
          </w:tcPr>
          <w:p w14:paraId="493164B2">
            <w:pPr>
              <w:spacing w:line="351" w:lineRule="atLeast"/>
              <w:jc w:val="center"/>
              <w:rPr>
                <w:rFonts w:ascii="仿宋_GB2312" w:hAnsi="仿宋_GB2312"/>
                <w:color w:val="auto"/>
                <w:sz w:val="28"/>
                <w:highlight w:val="none"/>
              </w:rPr>
            </w:pPr>
          </w:p>
        </w:tc>
        <w:tc>
          <w:tcPr>
            <w:tcW w:w="2135" w:type="dxa"/>
            <w:tcBorders>
              <w:top w:val="single" w:color="000000" w:sz="8" w:space="0"/>
              <w:left w:val="single" w:color="auto" w:sz="4" w:space="0"/>
              <w:bottom w:val="single" w:color="000000" w:sz="4" w:space="0"/>
              <w:right w:val="single" w:color="000000" w:sz="4" w:space="0"/>
            </w:tcBorders>
            <w:noWrap w:val="0"/>
            <w:vAlign w:val="center"/>
          </w:tcPr>
          <w:p w14:paraId="4D3A2123">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身份证号</w:t>
            </w:r>
          </w:p>
        </w:tc>
        <w:tc>
          <w:tcPr>
            <w:tcW w:w="1977" w:type="dxa"/>
            <w:tcBorders>
              <w:top w:val="single" w:color="000000" w:sz="8" w:space="0"/>
              <w:left w:val="single" w:color="auto" w:sz="4" w:space="0"/>
              <w:bottom w:val="single" w:color="000000" w:sz="4" w:space="0"/>
              <w:right w:val="single" w:color="000000" w:sz="8" w:space="0"/>
            </w:tcBorders>
            <w:noWrap w:val="0"/>
            <w:vAlign w:val="center"/>
          </w:tcPr>
          <w:p w14:paraId="6DE90C11">
            <w:pPr>
              <w:spacing w:line="351" w:lineRule="atLeast"/>
              <w:jc w:val="center"/>
              <w:rPr>
                <w:rFonts w:ascii="仿宋_GB2312" w:hAnsi="仿宋_GB2312"/>
                <w:color w:val="auto"/>
                <w:sz w:val="28"/>
                <w:highlight w:val="none"/>
              </w:rPr>
            </w:pPr>
          </w:p>
        </w:tc>
      </w:tr>
      <w:tr w14:paraId="7F1F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0"/>
            <w:vAlign w:val="center"/>
          </w:tcPr>
          <w:p w14:paraId="75CD90D2">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资  格</w:t>
            </w:r>
          </w:p>
        </w:tc>
        <w:tc>
          <w:tcPr>
            <w:tcW w:w="2550" w:type="dxa"/>
            <w:tcBorders>
              <w:top w:val="single" w:color="auto" w:sz="4" w:space="0"/>
              <w:left w:val="single" w:color="auto" w:sz="4" w:space="0"/>
              <w:bottom w:val="single" w:color="auto" w:sz="4" w:space="0"/>
              <w:right w:val="single" w:color="000000" w:sz="4" w:space="0"/>
            </w:tcBorders>
            <w:noWrap w:val="0"/>
            <w:vAlign w:val="center"/>
          </w:tcPr>
          <w:p w14:paraId="617411F0">
            <w:pPr>
              <w:spacing w:line="351" w:lineRule="atLeast"/>
              <w:jc w:val="center"/>
              <w:rPr>
                <w:rFonts w:ascii="仿宋_GB2312" w:hAnsi="仿宋_GB2312"/>
                <w:color w:val="auto"/>
                <w:sz w:val="28"/>
                <w:highlight w:val="none"/>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14:paraId="0F79DE73">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资格证书号</w:t>
            </w:r>
          </w:p>
        </w:tc>
        <w:tc>
          <w:tcPr>
            <w:tcW w:w="1977" w:type="dxa"/>
            <w:tcBorders>
              <w:top w:val="single" w:color="auto" w:sz="4" w:space="0"/>
              <w:left w:val="single" w:color="auto" w:sz="4" w:space="0"/>
              <w:bottom w:val="single" w:color="auto" w:sz="4" w:space="0"/>
              <w:right w:val="single" w:color="000000" w:sz="8" w:space="0"/>
            </w:tcBorders>
            <w:noWrap w:val="0"/>
            <w:vAlign w:val="center"/>
          </w:tcPr>
          <w:p w14:paraId="014534AC">
            <w:pPr>
              <w:spacing w:line="351" w:lineRule="atLeast"/>
              <w:jc w:val="center"/>
              <w:rPr>
                <w:rFonts w:ascii="仿宋_GB2312" w:hAnsi="仿宋_GB2312"/>
                <w:color w:val="auto"/>
                <w:sz w:val="28"/>
                <w:highlight w:val="none"/>
              </w:rPr>
            </w:pPr>
          </w:p>
        </w:tc>
      </w:tr>
      <w:tr w14:paraId="5E77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0"/>
            <w:vAlign w:val="center"/>
          </w:tcPr>
          <w:p w14:paraId="78F2EDB5">
            <w:pPr>
              <w:spacing w:line="351" w:lineRule="atLeast"/>
              <w:ind w:firstLine="557" w:firstLineChars="199"/>
              <w:rPr>
                <w:rFonts w:ascii="仿宋_GB2312" w:hAnsi="仿宋_GB2312"/>
                <w:color w:val="auto"/>
                <w:sz w:val="28"/>
                <w:highlight w:val="none"/>
              </w:rPr>
            </w:pPr>
            <w:r>
              <w:rPr>
                <w:rFonts w:hint="eastAsia" w:ascii="仿宋_GB2312" w:hAnsi="仿宋_GB2312"/>
                <w:color w:val="auto"/>
                <w:sz w:val="28"/>
                <w:highlight w:val="none"/>
              </w:rPr>
              <w:t>职  称</w:t>
            </w:r>
          </w:p>
        </w:tc>
        <w:tc>
          <w:tcPr>
            <w:tcW w:w="2550" w:type="dxa"/>
            <w:tcBorders>
              <w:top w:val="single" w:color="auto" w:sz="4" w:space="0"/>
              <w:left w:val="single" w:color="auto" w:sz="4" w:space="0"/>
              <w:bottom w:val="single" w:color="000000" w:sz="4" w:space="0"/>
              <w:right w:val="single" w:color="000000" w:sz="4" w:space="0"/>
            </w:tcBorders>
            <w:noWrap w:val="0"/>
            <w:vAlign w:val="center"/>
          </w:tcPr>
          <w:p w14:paraId="1D6DC9A9">
            <w:pPr>
              <w:spacing w:line="351" w:lineRule="atLeast"/>
              <w:ind w:firstLine="419"/>
              <w:jc w:val="center"/>
              <w:rPr>
                <w:rFonts w:ascii="仿宋_GB2312" w:hAnsi="仿宋_GB2312"/>
                <w:color w:val="auto"/>
                <w:sz w:val="28"/>
                <w:highlight w:val="none"/>
              </w:rPr>
            </w:pPr>
          </w:p>
        </w:tc>
        <w:tc>
          <w:tcPr>
            <w:tcW w:w="2135" w:type="dxa"/>
            <w:tcBorders>
              <w:top w:val="single" w:color="auto" w:sz="4" w:space="0"/>
              <w:left w:val="single" w:color="auto" w:sz="4" w:space="0"/>
              <w:bottom w:val="single" w:color="000000" w:sz="4" w:space="0"/>
              <w:right w:val="single" w:color="auto" w:sz="4" w:space="0"/>
            </w:tcBorders>
            <w:noWrap w:val="0"/>
            <w:vAlign w:val="center"/>
          </w:tcPr>
          <w:p w14:paraId="567F1038">
            <w:pPr>
              <w:spacing w:line="351" w:lineRule="atLeast"/>
              <w:ind w:firstLine="554" w:firstLineChars="198"/>
              <w:rPr>
                <w:rFonts w:ascii="仿宋_GB2312" w:hAnsi="仿宋_GB2312"/>
                <w:color w:val="auto"/>
                <w:sz w:val="28"/>
                <w:highlight w:val="none"/>
              </w:rPr>
            </w:pPr>
            <w:r>
              <w:rPr>
                <w:rFonts w:hint="eastAsia" w:ascii="仿宋_GB2312" w:hAnsi="仿宋_GB2312"/>
                <w:color w:val="auto"/>
                <w:sz w:val="28"/>
                <w:highlight w:val="none"/>
              </w:rPr>
              <w:t>学  历</w:t>
            </w:r>
          </w:p>
        </w:tc>
        <w:tc>
          <w:tcPr>
            <w:tcW w:w="1977" w:type="dxa"/>
            <w:tcBorders>
              <w:top w:val="single" w:color="auto" w:sz="4" w:space="0"/>
              <w:left w:val="single" w:color="auto" w:sz="4" w:space="0"/>
              <w:bottom w:val="single" w:color="000000" w:sz="4" w:space="0"/>
              <w:right w:val="single" w:color="000000" w:sz="8" w:space="0"/>
            </w:tcBorders>
            <w:noWrap w:val="0"/>
            <w:vAlign w:val="center"/>
          </w:tcPr>
          <w:p w14:paraId="06C298FE">
            <w:pPr>
              <w:spacing w:line="351" w:lineRule="atLeast"/>
              <w:jc w:val="center"/>
              <w:rPr>
                <w:rFonts w:ascii="仿宋_GB2312" w:hAnsi="仿宋_GB2312"/>
                <w:color w:val="auto"/>
                <w:sz w:val="28"/>
                <w:highlight w:val="none"/>
              </w:rPr>
            </w:pPr>
          </w:p>
        </w:tc>
      </w:tr>
      <w:tr w14:paraId="3C97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0"/>
            <w:vAlign w:val="center"/>
          </w:tcPr>
          <w:p w14:paraId="4AD84BF6">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手机号</w:t>
            </w:r>
          </w:p>
        </w:tc>
        <w:tc>
          <w:tcPr>
            <w:tcW w:w="2550" w:type="dxa"/>
            <w:tcBorders>
              <w:top w:val="single" w:color="auto" w:sz="4" w:space="0"/>
              <w:left w:val="single" w:color="auto" w:sz="4" w:space="0"/>
              <w:bottom w:val="single" w:color="000000" w:sz="4" w:space="0"/>
              <w:right w:val="single" w:color="000000" w:sz="4" w:space="0"/>
            </w:tcBorders>
            <w:noWrap w:val="0"/>
            <w:vAlign w:val="center"/>
          </w:tcPr>
          <w:p w14:paraId="204FCB70">
            <w:pPr>
              <w:spacing w:line="351" w:lineRule="atLeast"/>
              <w:jc w:val="center"/>
              <w:rPr>
                <w:rFonts w:ascii="仿宋_GB2312" w:hAnsi="仿宋_GB2312"/>
                <w:color w:val="auto"/>
                <w:sz w:val="28"/>
                <w:highlight w:val="none"/>
              </w:rPr>
            </w:pPr>
          </w:p>
        </w:tc>
        <w:tc>
          <w:tcPr>
            <w:tcW w:w="2135" w:type="dxa"/>
            <w:tcBorders>
              <w:top w:val="single" w:color="auto" w:sz="4" w:space="0"/>
              <w:left w:val="single" w:color="auto" w:sz="4" w:space="0"/>
              <w:bottom w:val="single" w:color="000000" w:sz="4" w:space="0"/>
              <w:right w:val="single" w:color="auto" w:sz="4" w:space="0"/>
            </w:tcBorders>
            <w:noWrap w:val="0"/>
            <w:vAlign w:val="center"/>
          </w:tcPr>
          <w:p w14:paraId="2E9D423D">
            <w:pPr>
              <w:spacing w:line="351" w:lineRule="atLeast"/>
              <w:jc w:val="center"/>
              <w:rPr>
                <w:rFonts w:ascii="仿宋_GB2312" w:hAnsi="仿宋_GB2312"/>
                <w:color w:val="auto"/>
                <w:sz w:val="28"/>
                <w:highlight w:val="none"/>
              </w:rPr>
            </w:pPr>
            <w:r>
              <w:rPr>
                <w:rFonts w:hint="eastAsia" w:ascii="仿宋_GB2312" w:hAnsi="仿宋_GB2312"/>
                <w:color w:val="auto"/>
                <w:sz w:val="28"/>
                <w:highlight w:val="none"/>
              </w:rPr>
              <w:t>联系电话</w:t>
            </w:r>
          </w:p>
        </w:tc>
        <w:tc>
          <w:tcPr>
            <w:tcW w:w="1977" w:type="dxa"/>
            <w:tcBorders>
              <w:top w:val="single" w:color="auto" w:sz="4" w:space="0"/>
              <w:left w:val="single" w:color="auto" w:sz="4" w:space="0"/>
              <w:bottom w:val="single" w:color="000000" w:sz="4" w:space="0"/>
              <w:right w:val="single" w:color="000000" w:sz="8" w:space="0"/>
            </w:tcBorders>
            <w:noWrap w:val="0"/>
            <w:vAlign w:val="center"/>
          </w:tcPr>
          <w:p w14:paraId="22A59E48">
            <w:pPr>
              <w:spacing w:line="351" w:lineRule="atLeast"/>
              <w:jc w:val="center"/>
              <w:rPr>
                <w:rFonts w:ascii="仿宋_GB2312" w:hAnsi="仿宋_GB2312"/>
                <w:color w:val="auto"/>
                <w:sz w:val="28"/>
                <w:highlight w:val="none"/>
              </w:rPr>
            </w:pPr>
          </w:p>
        </w:tc>
      </w:tr>
      <w:tr w14:paraId="7999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14:paraId="370AF102">
            <w:pPr>
              <w:jc w:val="center"/>
              <w:rPr>
                <w:rFonts w:ascii="仿宋_GB2312" w:hAnsi="仿宋_GB2312"/>
                <w:color w:val="auto"/>
                <w:sz w:val="28"/>
                <w:highlight w:val="none"/>
              </w:rPr>
            </w:pPr>
            <w:r>
              <w:rPr>
                <w:rFonts w:hint="eastAsia" w:ascii="仿宋_GB2312" w:hAnsi="仿宋_GB2312"/>
                <w:color w:val="auto"/>
                <w:sz w:val="28"/>
                <w:highlight w:val="none"/>
              </w:rPr>
              <w:t>简</w:t>
            </w:r>
          </w:p>
          <w:p w14:paraId="2CD83B1B">
            <w:pPr>
              <w:jc w:val="center"/>
              <w:rPr>
                <w:rFonts w:ascii="仿宋_GB2312" w:hAnsi="仿宋_GB2312"/>
                <w:color w:val="auto"/>
                <w:sz w:val="28"/>
                <w:highlight w:val="none"/>
              </w:rPr>
            </w:pPr>
          </w:p>
          <w:p w14:paraId="57E82675">
            <w:pPr>
              <w:jc w:val="center"/>
              <w:rPr>
                <w:rFonts w:ascii="仿宋_GB2312" w:hAnsi="仿宋_GB2312"/>
                <w:color w:val="auto"/>
                <w:sz w:val="28"/>
                <w:highlight w:val="none"/>
              </w:rPr>
            </w:pPr>
          </w:p>
          <w:p w14:paraId="022F70D2">
            <w:pPr>
              <w:spacing w:line="351" w:lineRule="atLeast"/>
              <w:jc w:val="center"/>
              <w:rPr>
                <w:rFonts w:ascii="仿宋_GB2312" w:hAnsi="仿宋_GB2312"/>
                <w:color w:val="auto"/>
                <w:highlight w:val="none"/>
              </w:rPr>
            </w:pPr>
            <w:r>
              <w:rPr>
                <w:rFonts w:hint="eastAsia" w:ascii="仿宋_GB2312" w:hAnsi="仿宋_GB2312"/>
                <w:color w:val="auto"/>
                <w:sz w:val="28"/>
                <w:highlight w:val="none"/>
              </w:rPr>
              <w:t>历</w:t>
            </w:r>
          </w:p>
        </w:tc>
        <w:tc>
          <w:tcPr>
            <w:tcW w:w="7746" w:type="dxa"/>
            <w:gridSpan w:val="4"/>
            <w:tcBorders>
              <w:top w:val="single" w:color="auto" w:sz="4" w:space="0"/>
              <w:left w:val="single" w:color="auto" w:sz="4" w:space="0"/>
              <w:bottom w:val="single" w:color="000000" w:sz="8" w:space="0"/>
              <w:right w:val="single" w:color="000000" w:sz="8" w:space="0"/>
            </w:tcBorders>
            <w:noWrap w:val="0"/>
            <w:vAlign w:val="center"/>
          </w:tcPr>
          <w:p w14:paraId="0CF36253">
            <w:pPr>
              <w:spacing w:line="351" w:lineRule="atLeast"/>
              <w:jc w:val="center"/>
              <w:rPr>
                <w:rFonts w:ascii="仿宋_GB2312" w:hAnsi="仿宋_GB2312"/>
                <w:color w:val="auto"/>
                <w:highlight w:val="none"/>
              </w:rPr>
            </w:pPr>
          </w:p>
        </w:tc>
      </w:tr>
    </w:tbl>
    <w:p w14:paraId="4A31FD6D">
      <w:pPr>
        <w:rPr>
          <w:rFonts w:ascii="仿宋_GB2312" w:hAnsi="仿宋_GB2312"/>
          <w:bCs/>
          <w:snapToGrid w:val="0"/>
          <w:color w:val="auto"/>
          <w:highlight w:val="none"/>
        </w:rPr>
      </w:pPr>
    </w:p>
    <w:p w14:paraId="180EE98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EAED2B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93D040">
      <w:pPr>
        <w:snapToGrid w:val="0"/>
        <w:spacing w:before="50" w:after="120" w:afterLines="50"/>
        <w:jc w:val="left"/>
        <w:rPr>
          <w:rFonts w:hint="eastAsia" w:ascii="仿宋_GB2312" w:hAnsi="仿宋_GB2312"/>
          <w:color w:val="auto"/>
          <w:sz w:val="24"/>
          <w:szCs w:val="20"/>
          <w:highlight w:val="none"/>
        </w:rPr>
      </w:pPr>
    </w:p>
    <w:p w14:paraId="17623760">
      <w:pPr>
        <w:pStyle w:val="3"/>
        <w:ind w:firstLine="210"/>
        <w:rPr>
          <w:color w:val="auto"/>
          <w:highlight w:val="none"/>
        </w:rPr>
      </w:pPr>
    </w:p>
    <w:p w14:paraId="3F53CAA3">
      <w:pPr>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5.2 项目实施人员（主要从业人员及其技术资格）一览表</w:t>
      </w:r>
    </w:p>
    <w:p w14:paraId="51CFC027">
      <w:pPr>
        <w:snapToGrid w:val="0"/>
        <w:spacing w:before="120" w:beforeLines="50" w:after="50" w:line="480" w:lineRule="auto"/>
        <w:rPr>
          <w:rFonts w:hint="eastAsia" w:ascii="仿宋_GB2312" w:hAnsi="仿宋_GB2312"/>
          <w:bCs/>
          <w:color w:val="auto"/>
          <w:sz w:val="24"/>
          <w:highlight w:val="none"/>
        </w:rPr>
      </w:pPr>
    </w:p>
    <w:p w14:paraId="614F03F7">
      <w:pPr>
        <w:snapToGrid w:val="0"/>
        <w:spacing w:before="120" w:beforeLines="50" w:after="50" w:line="480" w:lineRule="auto"/>
        <w:rPr>
          <w:rFonts w:ascii="仿宋_GB2312" w:hAnsi="仿宋_GB2312"/>
          <w:color w:val="auto"/>
          <w:sz w:val="24"/>
          <w:highlight w:val="none"/>
        </w:rPr>
      </w:pPr>
      <w:r>
        <w:rPr>
          <w:rFonts w:hint="eastAsia" w:ascii="仿宋_GB2312" w:hAnsi="仿宋_GB2312"/>
          <w:bCs/>
          <w:color w:val="auto"/>
          <w:sz w:val="24"/>
          <w:highlight w:val="none"/>
        </w:rPr>
        <w:t>项目名称：</w:t>
      </w:r>
    </w:p>
    <w:p w14:paraId="7A5E1BE4">
      <w:pPr>
        <w:snapToGrid w:val="0"/>
        <w:spacing w:before="120" w:beforeLines="50" w:after="50" w:line="480" w:lineRule="auto"/>
        <w:rPr>
          <w:rFonts w:ascii="仿宋_GB2312" w:hAnsi="仿宋_GB2312"/>
          <w:bCs/>
          <w:color w:val="auto"/>
          <w:sz w:val="24"/>
          <w:szCs w:val="20"/>
          <w:highlight w:val="none"/>
        </w:rPr>
      </w:pPr>
      <w:r>
        <w:rPr>
          <w:rFonts w:hint="eastAsia" w:ascii="仿宋_GB2312" w:hAnsi="仿宋_GB2312"/>
          <w:bCs/>
          <w:color w:val="auto"/>
          <w:sz w:val="24"/>
          <w:highlight w:val="none"/>
        </w:rPr>
        <w:t>项目编号：</w:t>
      </w:r>
    </w:p>
    <w:tbl>
      <w:tblPr>
        <w:tblStyle w:val="62"/>
        <w:tblW w:w="0" w:type="auto"/>
        <w:tblInd w:w="-2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04DD0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14:paraId="4D30FE5D">
            <w:pPr>
              <w:snapToGrid w:val="0"/>
              <w:spacing w:before="120" w:beforeLines="50" w:after="50" w:line="360" w:lineRule="auto"/>
              <w:jc w:val="center"/>
              <w:rPr>
                <w:rFonts w:ascii="仿宋_GB2312" w:hAnsi="仿宋_GB2312"/>
                <w:color w:val="auto"/>
                <w:sz w:val="24"/>
                <w:highlight w:val="none"/>
              </w:rPr>
            </w:pPr>
            <w:r>
              <w:rPr>
                <w:rFonts w:hint="eastAsia" w:ascii="仿宋_GB2312" w:hAnsi="仿宋_GB2312"/>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3C2787D">
            <w:pPr>
              <w:snapToGrid w:val="0"/>
              <w:spacing w:before="120" w:beforeLines="50" w:after="50" w:line="360" w:lineRule="auto"/>
              <w:jc w:val="center"/>
              <w:rPr>
                <w:rFonts w:ascii="仿宋_GB2312" w:hAnsi="仿宋_GB2312"/>
                <w:color w:val="auto"/>
                <w:sz w:val="24"/>
                <w:highlight w:val="none"/>
              </w:rPr>
            </w:pPr>
            <w:r>
              <w:rPr>
                <w:rFonts w:hint="eastAsia" w:ascii="仿宋_GB2312" w:hAnsi="仿宋_GB2312"/>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36528911">
            <w:pPr>
              <w:snapToGrid w:val="0"/>
              <w:spacing w:before="120" w:beforeLines="50" w:after="50" w:line="360" w:lineRule="auto"/>
              <w:jc w:val="center"/>
              <w:rPr>
                <w:rFonts w:ascii="仿宋_GB2312" w:hAnsi="仿宋_GB2312"/>
                <w:color w:val="auto"/>
                <w:sz w:val="24"/>
                <w:highlight w:val="none"/>
              </w:rPr>
            </w:pPr>
            <w:r>
              <w:rPr>
                <w:rFonts w:hint="eastAsia" w:ascii="仿宋_GB2312" w:hAnsi="仿宋_GB2312"/>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3D181DB">
            <w:pPr>
              <w:snapToGrid w:val="0"/>
              <w:spacing w:before="120" w:beforeLines="50" w:after="50" w:line="360" w:lineRule="auto"/>
              <w:jc w:val="center"/>
              <w:rPr>
                <w:rFonts w:ascii="仿宋_GB2312" w:hAnsi="仿宋_GB2312"/>
                <w:color w:val="auto"/>
                <w:sz w:val="24"/>
                <w:highlight w:val="none"/>
              </w:rPr>
            </w:pPr>
            <w:r>
              <w:rPr>
                <w:rFonts w:hint="eastAsia" w:ascii="仿宋_GB2312" w:hAnsi="仿宋_GB2312"/>
                <w:color w:val="auto"/>
                <w:sz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5D46F8D">
            <w:pPr>
              <w:snapToGrid w:val="0"/>
              <w:spacing w:before="120" w:beforeLines="50" w:after="50" w:line="360" w:lineRule="auto"/>
              <w:jc w:val="center"/>
              <w:rPr>
                <w:rFonts w:ascii="仿宋_GB2312" w:hAnsi="仿宋_GB2312"/>
                <w:bCs/>
                <w:color w:val="auto"/>
                <w:sz w:val="24"/>
                <w:highlight w:val="none"/>
              </w:rPr>
            </w:pPr>
            <w:r>
              <w:rPr>
                <w:rFonts w:hint="eastAsia" w:ascii="仿宋_GB2312" w:hAnsi="仿宋_GB2312"/>
                <w:bCs/>
                <w:color w:val="auto"/>
                <w:sz w:val="24"/>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C1C4E38">
            <w:pPr>
              <w:snapToGrid w:val="0"/>
              <w:spacing w:before="120" w:beforeLines="50" w:after="50" w:line="360" w:lineRule="auto"/>
              <w:jc w:val="center"/>
              <w:rPr>
                <w:rFonts w:ascii="仿宋_GB2312" w:hAnsi="仿宋_GB2312"/>
                <w:bCs/>
                <w:color w:val="auto"/>
                <w:sz w:val="24"/>
                <w:highlight w:val="none"/>
              </w:rPr>
            </w:pPr>
            <w:r>
              <w:rPr>
                <w:rFonts w:hint="eastAsia" w:ascii="仿宋_GB2312" w:hAnsi="仿宋_GB2312"/>
                <w:bCs/>
                <w:color w:val="auto"/>
                <w:sz w:val="24"/>
                <w:highlight w:val="none"/>
              </w:rPr>
              <w:t>劳动合同编号</w:t>
            </w:r>
          </w:p>
        </w:tc>
      </w:tr>
      <w:tr w14:paraId="0FE4A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7EA61F59">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7E37957">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6CB5D15">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6A1E79D">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F84019C">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14CA17C">
            <w:pPr>
              <w:snapToGrid w:val="0"/>
              <w:spacing w:before="120" w:beforeLines="50" w:after="50" w:line="360" w:lineRule="auto"/>
              <w:rPr>
                <w:rFonts w:ascii="仿宋_GB2312" w:hAnsi="仿宋_GB2312"/>
                <w:color w:val="auto"/>
                <w:sz w:val="24"/>
                <w:highlight w:val="none"/>
              </w:rPr>
            </w:pPr>
          </w:p>
        </w:tc>
      </w:tr>
      <w:tr w14:paraId="5D334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6C882B11">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5599232">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D25F159">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909D32B">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CBBF640">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683B8B42">
            <w:pPr>
              <w:snapToGrid w:val="0"/>
              <w:spacing w:before="120" w:beforeLines="50" w:after="50" w:line="360" w:lineRule="auto"/>
              <w:rPr>
                <w:rFonts w:ascii="仿宋_GB2312" w:hAnsi="仿宋_GB2312"/>
                <w:color w:val="auto"/>
                <w:sz w:val="24"/>
                <w:highlight w:val="none"/>
              </w:rPr>
            </w:pPr>
          </w:p>
        </w:tc>
      </w:tr>
      <w:tr w14:paraId="4A635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7F5D79A9">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9ED13E8">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02CD1CA">
            <w:pPr>
              <w:pStyle w:val="36"/>
              <w:snapToGrid w:val="0"/>
              <w:spacing w:before="120" w:beforeLines="50" w:after="50" w:line="360" w:lineRule="auto"/>
              <w:ind w:left="5250"/>
              <w:rPr>
                <w:rFonts w:ascii="仿宋_GB2312" w:hAnsi="仿宋_GB2312"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1A8D69C">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BB08A23">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1F5902EB">
            <w:pPr>
              <w:snapToGrid w:val="0"/>
              <w:spacing w:before="120" w:beforeLines="50" w:after="50" w:line="360" w:lineRule="auto"/>
              <w:rPr>
                <w:rFonts w:ascii="仿宋_GB2312" w:hAnsi="仿宋_GB2312"/>
                <w:color w:val="auto"/>
                <w:sz w:val="24"/>
                <w:highlight w:val="none"/>
              </w:rPr>
            </w:pPr>
          </w:p>
        </w:tc>
      </w:tr>
      <w:tr w14:paraId="5160C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FAC33C7">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FF0E7C7">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6D7A25B">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35B77A5">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0FA8600">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2DF1AE9">
            <w:pPr>
              <w:snapToGrid w:val="0"/>
              <w:spacing w:before="120" w:beforeLines="50" w:after="50" w:line="360" w:lineRule="auto"/>
              <w:rPr>
                <w:rFonts w:ascii="仿宋_GB2312" w:hAnsi="仿宋_GB2312"/>
                <w:color w:val="auto"/>
                <w:sz w:val="24"/>
                <w:highlight w:val="none"/>
              </w:rPr>
            </w:pPr>
          </w:p>
        </w:tc>
      </w:tr>
      <w:tr w14:paraId="2AC55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E4E1FD7">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1293FCA">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4C4DBFE">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EDBAD28">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7BFE41B">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4985A8BB">
            <w:pPr>
              <w:snapToGrid w:val="0"/>
              <w:spacing w:before="120" w:beforeLines="50" w:after="50" w:line="360" w:lineRule="auto"/>
              <w:rPr>
                <w:rFonts w:ascii="仿宋_GB2312" w:hAnsi="仿宋_GB2312"/>
                <w:color w:val="auto"/>
                <w:sz w:val="24"/>
                <w:highlight w:val="none"/>
              </w:rPr>
            </w:pPr>
          </w:p>
        </w:tc>
      </w:tr>
      <w:tr w14:paraId="40EC2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73E6418B">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641D4C0">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6D24A37">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4140C2">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CB05548">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69A4514">
            <w:pPr>
              <w:snapToGrid w:val="0"/>
              <w:spacing w:before="120" w:beforeLines="50" w:after="50" w:line="360" w:lineRule="auto"/>
              <w:rPr>
                <w:rFonts w:ascii="仿宋_GB2312" w:hAnsi="仿宋_GB2312"/>
                <w:color w:val="auto"/>
                <w:sz w:val="24"/>
                <w:highlight w:val="none"/>
              </w:rPr>
            </w:pPr>
          </w:p>
        </w:tc>
      </w:tr>
      <w:tr w14:paraId="5826F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9371484">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1744A2A">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6E6F957">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75D572D">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2939A67">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1BCB0CE5">
            <w:pPr>
              <w:snapToGrid w:val="0"/>
              <w:spacing w:before="120" w:beforeLines="50" w:after="50" w:line="360" w:lineRule="auto"/>
              <w:rPr>
                <w:rFonts w:ascii="仿宋_GB2312" w:hAnsi="仿宋_GB2312"/>
                <w:color w:val="auto"/>
                <w:sz w:val="24"/>
                <w:highlight w:val="none"/>
              </w:rPr>
            </w:pPr>
          </w:p>
        </w:tc>
      </w:tr>
      <w:tr w14:paraId="6386E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5920B4ED">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25EA163">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C656CBB">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F8477A5">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B3424B6">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64D0C7BC">
            <w:pPr>
              <w:snapToGrid w:val="0"/>
              <w:spacing w:before="120" w:beforeLines="50" w:after="50" w:line="360" w:lineRule="auto"/>
              <w:rPr>
                <w:rFonts w:ascii="仿宋_GB2312" w:hAnsi="仿宋_GB2312"/>
                <w:color w:val="auto"/>
                <w:sz w:val="24"/>
                <w:highlight w:val="none"/>
              </w:rPr>
            </w:pPr>
          </w:p>
        </w:tc>
      </w:tr>
      <w:tr w14:paraId="2FB93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AC35087">
            <w:pPr>
              <w:snapToGrid w:val="0"/>
              <w:spacing w:before="120" w:beforeLines="50" w:after="50" w:line="360" w:lineRule="auto"/>
              <w:rPr>
                <w:rFonts w:ascii="仿宋_GB2312" w:hAnsi="仿宋_GB2312"/>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83F7C55">
            <w:pPr>
              <w:snapToGrid w:val="0"/>
              <w:spacing w:before="120" w:beforeLines="50" w:after="50" w:line="360" w:lineRule="auto"/>
              <w:rPr>
                <w:rFonts w:ascii="仿宋_GB2312" w:hAnsi="仿宋_GB2312"/>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BA88406">
            <w:pPr>
              <w:snapToGrid w:val="0"/>
              <w:spacing w:before="120" w:beforeLines="50" w:after="50" w:line="360" w:lineRule="auto"/>
              <w:rPr>
                <w:rFonts w:ascii="仿宋_GB2312" w:hAnsi="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FC596C6">
            <w:pPr>
              <w:snapToGrid w:val="0"/>
              <w:spacing w:before="120" w:beforeLines="50" w:after="50" w:line="360" w:lineRule="auto"/>
              <w:rPr>
                <w:rFonts w:ascii="仿宋_GB2312" w:hAnsi="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59FBEE1">
            <w:pPr>
              <w:snapToGrid w:val="0"/>
              <w:spacing w:before="120" w:beforeLines="50" w:after="50" w:line="360" w:lineRule="auto"/>
              <w:rPr>
                <w:rFonts w:ascii="仿宋_GB2312" w:hAnsi="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CC40FC0">
            <w:pPr>
              <w:snapToGrid w:val="0"/>
              <w:spacing w:before="120" w:beforeLines="50" w:after="50" w:line="360" w:lineRule="auto"/>
              <w:rPr>
                <w:rFonts w:ascii="仿宋_GB2312" w:hAnsi="仿宋_GB2312"/>
                <w:color w:val="auto"/>
                <w:sz w:val="24"/>
                <w:highlight w:val="none"/>
              </w:rPr>
            </w:pPr>
          </w:p>
        </w:tc>
      </w:tr>
    </w:tbl>
    <w:p w14:paraId="599F6055">
      <w:pPr>
        <w:snapToGrid w:val="0"/>
        <w:spacing w:before="50" w:after="120" w:afterLines="50"/>
        <w:jc w:val="left"/>
        <w:rPr>
          <w:rFonts w:ascii="仿宋_GB2312" w:hAnsi="仿宋_GB2312"/>
          <w:color w:val="auto"/>
          <w:sz w:val="24"/>
          <w:highlight w:val="none"/>
        </w:rPr>
      </w:pPr>
      <w:r>
        <w:rPr>
          <w:rFonts w:hint="eastAsia" w:ascii="仿宋_GB2312" w:hAnsi="仿宋_GB2312"/>
          <w:color w:val="auto"/>
          <w:sz w:val="24"/>
          <w:highlight w:val="none"/>
        </w:rPr>
        <w:t>注：在填写时，如本表格不适合投标人的实际情况，可根据本表格式自行划表填写。</w:t>
      </w:r>
    </w:p>
    <w:p w14:paraId="5082686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92FB83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4501EE">
      <w:pPr>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1B61D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、商务技术偏离表</w:t>
      </w:r>
    </w:p>
    <w:tbl>
      <w:tblPr>
        <w:tblStyle w:val="63"/>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361"/>
      </w:tblGrid>
      <w:tr w14:paraId="0E8B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272702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C79D0A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358661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361" w:type="dxa"/>
          </w:tcPr>
          <w:p w14:paraId="53E3E6A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57E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A1A4C3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1ED9D62">
            <w:pPr>
              <w:jc w:val="center"/>
              <w:rPr>
                <w:rFonts w:ascii="宋体" w:hAnsi="宋体" w:cs="宋体"/>
                <w:b/>
                <w:color w:val="auto"/>
                <w:kern w:val="0"/>
                <w:sz w:val="32"/>
                <w:szCs w:val="32"/>
                <w:highlight w:val="none"/>
              </w:rPr>
            </w:pPr>
          </w:p>
        </w:tc>
        <w:tc>
          <w:tcPr>
            <w:tcW w:w="3062" w:type="dxa"/>
          </w:tcPr>
          <w:p w14:paraId="4B7937C5">
            <w:pPr>
              <w:jc w:val="center"/>
              <w:rPr>
                <w:rFonts w:ascii="宋体" w:hAnsi="宋体" w:cs="宋体"/>
                <w:b/>
                <w:color w:val="auto"/>
                <w:kern w:val="0"/>
                <w:sz w:val="32"/>
                <w:szCs w:val="32"/>
                <w:highlight w:val="none"/>
              </w:rPr>
            </w:pPr>
          </w:p>
        </w:tc>
        <w:tc>
          <w:tcPr>
            <w:tcW w:w="1361" w:type="dxa"/>
          </w:tcPr>
          <w:p w14:paraId="44ADADE4">
            <w:pPr>
              <w:jc w:val="center"/>
              <w:rPr>
                <w:rFonts w:ascii="宋体" w:hAnsi="宋体" w:cs="宋体"/>
                <w:b/>
                <w:color w:val="auto"/>
                <w:kern w:val="0"/>
                <w:sz w:val="32"/>
                <w:szCs w:val="32"/>
                <w:highlight w:val="none"/>
              </w:rPr>
            </w:pPr>
          </w:p>
        </w:tc>
      </w:tr>
      <w:tr w14:paraId="2297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CF4F54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1F1B97C1">
            <w:pPr>
              <w:jc w:val="center"/>
              <w:rPr>
                <w:rFonts w:ascii="宋体" w:hAnsi="宋体" w:cs="宋体"/>
                <w:b/>
                <w:color w:val="auto"/>
                <w:kern w:val="0"/>
                <w:sz w:val="32"/>
                <w:szCs w:val="32"/>
                <w:highlight w:val="none"/>
              </w:rPr>
            </w:pPr>
          </w:p>
        </w:tc>
        <w:tc>
          <w:tcPr>
            <w:tcW w:w="3062" w:type="dxa"/>
          </w:tcPr>
          <w:p w14:paraId="43DF2D7D">
            <w:pPr>
              <w:jc w:val="center"/>
              <w:rPr>
                <w:rFonts w:ascii="宋体" w:hAnsi="宋体" w:cs="宋体"/>
                <w:b/>
                <w:color w:val="auto"/>
                <w:kern w:val="0"/>
                <w:sz w:val="32"/>
                <w:szCs w:val="32"/>
                <w:highlight w:val="none"/>
              </w:rPr>
            </w:pPr>
          </w:p>
        </w:tc>
        <w:tc>
          <w:tcPr>
            <w:tcW w:w="1361" w:type="dxa"/>
          </w:tcPr>
          <w:p w14:paraId="33EAA548">
            <w:pPr>
              <w:jc w:val="center"/>
              <w:rPr>
                <w:rFonts w:ascii="宋体" w:hAnsi="宋体" w:cs="宋体"/>
                <w:b/>
                <w:color w:val="auto"/>
                <w:kern w:val="0"/>
                <w:sz w:val="32"/>
                <w:szCs w:val="32"/>
                <w:highlight w:val="none"/>
              </w:rPr>
            </w:pPr>
          </w:p>
        </w:tc>
      </w:tr>
      <w:tr w14:paraId="420B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8E6720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20930D16">
            <w:pPr>
              <w:jc w:val="center"/>
              <w:rPr>
                <w:rFonts w:ascii="宋体" w:hAnsi="宋体" w:cs="宋体"/>
                <w:b/>
                <w:color w:val="auto"/>
                <w:kern w:val="0"/>
                <w:sz w:val="32"/>
                <w:szCs w:val="32"/>
                <w:highlight w:val="none"/>
              </w:rPr>
            </w:pPr>
          </w:p>
        </w:tc>
        <w:tc>
          <w:tcPr>
            <w:tcW w:w="3062" w:type="dxa"/>
          </w:tcPr>
          <w:p w14:paraId="089C3969">
            <w:pPr>
              <w:jc w:val="center"/>
              <w:rPr>
                <w:rFonts w:ascii="宋体" w:hAnsi="宋体" w:cs="宋体"/>
                <w:b/>
                <w:color w:val="auto"/>
                <w:kern w:val="0"/>
                <w:sz w:val="32"/>
                <w:szCs w:val="32"/>
                <w:highlight w:val="none"/>
              </w:rPr>
            </w:pPr>
          </w:p>
        </w:tc>
        <w:tc>
          <w:tcPr>
            <w:tcW w:w="1361" w:type="dxa"/>
          </w:tcPr>
          <w:p w14:paraId="621D5FA1">
            <w:pPr>
              <w:jc w:val="center"/>
              <w:rPr>
                <w:rFonts w:ascii="宋体" w:hAnsi="宋体" w:cs="宋体"/>
                <w:b/>
                <w:color w:val="auto"/>
                <w:kern w:val="0"/>
                <w:sz w:val="32"/>
                <w:szCs w:val="32"/>
                <w:highlight w:val="none"/>
              </w:rPr>
            </w:pPr>
          </w:p>
        </w:tc>
      </w:tr>
    </w:tbl>
    <w:p w14:paraId="267E137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FC30D6D">
      <w:pPr>
        <w:jc w:val="center"/>
        <w:rPr>
          <w:rFonts w:ascii="宋体" w:hAnsi="宋体" w:cs="宋体"/>
          <w:b/>
          <w:color w:val="auto"/>
          <w:kern w:val="0"/>
          <w:sz w:val="32"/>
          <w:szCs w:val="32"/>
          <w:highlight w:val="none"/>
        </w:rPr>
      </w:pPr>
    </w:p>
    <w:p w14:paraId="563986A7">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24BDAB4">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5DB3860">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B229F3D">
      <w:pPr>
        <w:ind w:firstLine="1911" w:firstLineChars="595"/>
        <w:rPr>
          <w:rFonts w:ascii="宋体" w:hAnsi="宋体" w:cs="宋体"/>
          <w:b/>
          <w:bCs/>
          <w:color w:val="auto"/>
          <w:sz w:val="32"/>
          <w:szCs w:val="32"/>
          <w:highlight w:val="none"/>
        </w:rPr>
      </w:pPr>
    </w:p>
    <w:p w14:paraId="5923FCD0">
      <w:pPr>
        <w:ind w:firstLine="1911" w:firstLineChars="595"/>
        <w:rPr>
          <w:rFonts w:ascii="宋体" w:hAnsi="宋体" w:cs="宋体"/>
          <w:b/>
          <w:bCs/>
          <w:color w:val="auto"/>
          <w:sz w:val="32"/>
          <w:szCs w:val="32"/>
          <w:highlight w:val="none"/>
        </w:rPr>
      </w:pPr>
    </w:p>
    <w:p w14:paraId="7A4A4716">
      <w:pPr>
        <w:ind w:firstLine="1911" w:firstLineChars="595"/>
        <w:rPr>
          <w:rFonts w:ascii="宋体" w:hAnsi="宋体" w:cs="宋体"/>
          <w:b/>
          <w:bCs/>
          <w:color w:val="auto"/>
          <w:sz w:val="32"/>
          <w:szCs w:val="32"/>
          <w:highlight w:val="none"/>
        </w:rPr>
      </w:pPr>
    </w:p>
    <w:p w14:paraId="426E975F">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0F89A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D470E0A">
      <w:pPr>
        <w:snapToGrid w:val="0"/>
        <w:spacing w:line="360" w:lineRule="auto"/>
        <w:rPr>
          <w:rFonts w:ascii="宋体" w:hAnsi="宋体" w:cs="宋体"/>
          <w:color w:val="auto"/>
          <w:sz w:val="24"/>
          <w:highlight w:val="none"/>
        </w:rPr>
      </w:pPr>
    </w:p>
    <w:p w14:paraId="683917C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14:paraId="0CF3DCF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4AC2F4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A70683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45CBCB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91D2F5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7F8A1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937C02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41D669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1CEF85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897182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8355D0D">
      <w:pPr>
        <w:autoSpaceDE w:val="0"/>
        <w:autoSpaceDN w:val="0"/>
        <w:spacing w:line="360" w:lineRule="auto"/>
        <w:ind w:left="2"/>
        <w:jc w:val="left"/>
        <w:rPr>
          <w:rFonts w:ascii="宋体" w:hAnsi="宋体" w:cs="宋体"/>
          <w:color w:val="auto"/>
          <w:kern w:val="0"/>
          <w:sz w:val="24"/>
          <w:highlight w:val="none"/>
          <w:lang w:val="zh-CN"/>
        </w:rPr>
      </w:pPr>
    </w:p>
    <w:p w14:paraId="1873AF8A">
      <w:pPr>
        <w:autoSpaceDE w:val="0"/>
        <w:autoSpaceDN w:val="0"/>
        <w:spacing w:line="360" w:lineRule="auto"/>
        <w:ind w:left="2"/>
        <w:jc w:val="left"/>
        <w:rPr>
          <w:rFonts w:ascii="宋体" w:hAnsi="宋体" w:cs="宋体"/>
          <w:color w:val="auto"/>
          <w:kern w:val="0"/>
          <w:sz w:val="24"/>
          <w:highlight w:val="none"/>
          <w:lang w:val="zh-CN"/>
        </w:rPr>
      </w:pPr>
    </w:p>
    <w:p w14:paraId="53F443B9">
      <w:pPr>
        <w:autoSpaceDE w:val="0"/>
        <w:autoSpaceDN w:val="0"/>
        <w:spacing w:line="360" w:lineRule="auto"/>
        <w:ind w:left="2"/>
        <w:jc w:val="left"/>
        <w:rPr>
          <w:rFonts w:ascii="宋体" w:hAnsi="宋体" w:cs="宋体"/>
          <w:color w:val="auto"/>
          <w:kern w:val="0"/>
          <w:sz w:val="24"/>
          <w:highlight w:val="none"/>
          <w:lang w:val="zh-CN"/>
        </w:rPr>
      </w:pPr>
    </w:p>
    <w:p w14:paraId="007CDEE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068F1F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E262216">
      <w:pPr>
        <w:spacing w:line="360" w:lineRule="auto"/>
        <w:jc w:val="center"/>
        <w:rPr>
          <w:rFonts w:ascii="宋体" w:hAnsi="宋体" w:cs="宋体"/>
          <w:b/>
          <w:bCs/>
          <w:color w:val="auto"/>
          <w:sz w:val="24"/>
          <w:highlight w:val="none"/>
        </w:rPr>
      </w:pPr>
    </w:p>
    <w:p w14:paraId="2F0EFDF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D26FF4">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58E8BFF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D51A50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17B5800">
      <w:pPr>
        <w:spacing w:line="360" w:lineRule="auto"/>
        <w:jc w:val="center"/>
        <w:outlineLvl w:val="0"/>
        <w:rPr>
          <w:rFonts w:ascii="宋体" w:hAnsi="宋体" w:cs="宋体"/>
          <w:b/>
          <w:color w:val="auto"/>
          <w:kern w:val="0"/>
          <w:sz w:val="36"/>
          <w:szCs w:val="36"/>
          <w:highlight w:val="none"/>
        </w:rPr>
      </w:pPr>
    </w:p>
    <w:p w14:paraId="788F497C">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3481982">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投标价格组成明细表</w:t>
      </w:r>
      <w:r>
        <w:rPr>
          <w:rFonts w:hint="eastAsia" w:ascii="宋体" w:hAnsi="宋体" w:cs="宋体"/>
          <w:color w:val="auto"/>
          <w:sz w:val="24"/>
          <w:highlight w:val="none"/>
        </w:rPr>
        <w:t>…………………………………………………………（页码）</w:t>
      </w:r>
    </w:p>
    <w:p w14:paraId="51C3DA8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中小企业声明函………………………………………………………………（页码）</w:t>
      </w:r>
    </w:p>
    <w:p w14:paraId="72600DEA">
      <w:pPr>
        <w:pStyle w:val="80"/>
        <w:rPr>
          <w:rFonts w:hint="eastAsia"/>
          <w:color w:val="auto"/>
          <w:highlight w:val="none"/>
        </w:rPr>
      </w:pPr>
    </w:p>
    <w:p w14:paraId="6957C83E">
      <w:pPr>
        <w:pStyle w:val="80"/>
        <w:rPr>
          <w:color w:val="auto"/>
          <w:highlight w:val="none"/>
        </w:rPr>
      </w:pPr>
    </w:p>
    <w:p w14:paraId="7ED502E1">
      <w:pPr>
        <w:snapToGrid w:val="0"/>
        <w:spacing w:line="360" w:lineRule="auto"/>
        <w:ind w:right="480"/>
        <w:jc w:val="center"/>
        <w:rPr>
          <w:rFonts w:ascii="宋体" w:hAnsi="宋体" w:cs="宋体"/>
          <w:b/>
          <w:color w:val="auto"/>
          <w:kern w:val="0"/>
          <w:sz w:val="32"/>
          <w:szCs w:val="32"/>
          <w:highlight w:val="none"/>
        </w:rPr>
      </w:pPr>
    </w:p>
    <w:p w14:paraId="1E9D2F43">
      <w:pPr>
        <w:snapToGrid w:val="0"/>
        <w:spacing w:line="360" w:lineRule="auto"/>
        <w:ind w:right="480"/>
        <w:jc w:val="center"/>
        <w:rPr>
          <w:rFonts w:ascii="宋体" w:hAnsi="宋体" w:cs="宋体"/>
          <w:b/>
          <w:color w:val="auto"/>
          <w:kern w:val="0"/>
          <w:sz w:val="32"/>
          <w:szCs w:val="32"/>
          <w:highlight w:val="none"/>
        </w:rPr>
      </w:pPr>
    </w:p>
    <w:p w14:paraId="59829B67">
      <w:pPr>
        <w:snapToGrid w:val="0"/>
        <w:spacing w:line="360" w:lineRule="auto"/>
        <w:ind w:right="480"/>
        <w:jc w:val="center"/>
        <w:rPr>
          <w:rFonts w:ascii="宋体" w:hAnsi="宋体" w:cs="宋体"/>
          <w:b/>
          <w:color w:val="auto"/>
          <w:kern w:val="0"/>
          <w:sz w:val="32"/>
          <w:szCs w:val="32"/>
          <w:highlight w:val="none"/>
        </w:rPr>
      </w:pPr>
    </w:p>
    <w:p w14:paraId="29903B97">
      <w:pPr>
        <w:snapToGrid w:val="0"/>
        <w:spacing w:line="360" w:lineRule="auto"/>
        <w:ind w:right="480"/>
        <w:jc w:val="center"/>
        <w:rPr>
          <w:rFonts w:ascii="宋体" w:hAnsi="宋体" w:cs="宋体"/>
          <w:b/>
          <w:color w:val="auto"/>
          <w:kern w:val="0"/>
          <w:sz w:val="32"/>
          <w:szCs w:val="32"/>
          <w:highlight w:val="none"/>
        </w:rPr>
      </w:pPr>
    </w:p>
    <w:p w14:paraId="2268548A">
      <w:pPr>
        <w:snapToGrid w:val="0"/>
        <w:spacing w:line="360" w:lineRule="auto"/>
        <w:ind w:right="480"/>
        <w:jc w:val="center"/>
        <w:rPr>
          <w:rFonts w:ascii="宋体" w:hAnsi="宋体" w:cs="宋体"/>
          <w:b/>
          <w:color w:val="auto"/>
          <w:kern w:val="0"/>
          <w:sz w:val="32"/>
          <w:szCs w:val="32"/>
          <w:highlight w:val="none"/>
        </w:rPr>
      </w:pPr>
    </w:p>
    <w:p w14:paraId="2C84B15F">
      <w:pPr>
        <w:snapToGrid w:val="0"/>
        <w:spacing w:line="360" w:lineRule="auto"/>
        <w:ind w:right="480"/>
        <w:jc w:val="center"/>
        <w:rPr>
          <w:rFonts w:ascii="宋体" w:hAnsi="宋体" w:cs="宋体"/>
          <w:b/>
          <w:color w:val="auto"/>
          <w:kern w:val="0"/>
          <w:sz w:val="32"/>
          <w:szCs w:val="32"/>
          <w:highlight w:val="none"/>
        </w:rPr>
      </w:pPr>
    </w:p>
    <w:p w14:paraId="3270F7FE">
      <w:pPr>
        <w:snapToGrid w:val="0"/>
        <w:spacing w:line="360" w:lineRule="auto"/>
        <w:ind w:right="480"/>
        <w:jc w:val="center"/>
        <w:rPr>
          <w:rFonts w:ascii="宋体" w:hAnsi="宋体" w:cs="宋体"/>
          <w:b/>
          <w:color w:val="auto"/>
          <w:kern w:val="0"/>
          <w:sz w:val="32"/>
          <w:szCs w:val="32"/>
          <w:highlight w:val="none"/>
        </w:rPr>
      </w:pPr>
    </w:p>
    <w:p w14:paraId="316BDB00">
      <w:pPr>
        <w:snapToGrid w:val="0"/>
        <w:spacing w:line="360" w:lineRule="auto"/>
        <w:ind w:right="480"/>
        <w:jc w:val="center"/>
        <w:rPr>
          <w:rFonts w:ascii="宋体" w:hAnsi="宋体" w:cs="宋体"/>
          <w:b/>
          <w:color w:val="auto"/>
          <w:kern w:val="0"/>
          <w:sz w:val="32"/>
          <w:szCs w:val="32"/>
          <w:highlight w:val="none"/>
        </w:rPr>
      </w:pPr>
    </w:p>
    <w:p w14:paraId="45C6F701">
      <w:pPr>
        <w:snapToGrid w:val="0"/>
        <w:spacing w:line="360" w:lineRule="auto"/>
        <w:ind w:right="480"/>
        <w:jc w:val="center"/>
        <w:rPr>
          <w:rFonts w:ascii="宋体" w:hAnsi="宋体" w:cs="宋体"/>
          <w:b/>
          <w:color w:val="auto"/>
          <w:kern w:val="0"/>
          <w:sz w:val="32"/>
          <w:szCs w:val="32"/>
          <w:highlight w:val="none"/>
        </w:rPr>
      </w:pPr>
    </w:p>
    <w:p w14:paraId="4391E1FB">
      <w:pPr>
        <w:snapToGrid w:val="0"/>
        <w:spacing w:line="360" w:lineRule="auto"/>
        <w:ind w:right="480"/>
        <w:jc w:val="center"/>
        <w:rPr>
          <w:rFonts w:ascii="宋体" w:hAnsi="宋体" w:cs="宋体"/>
          <w:b/>
          <w:color w:val="auto"/>
          <w:kern w:val="0"/>
          <w:sz w:val="32"/>
          <w:szCs w:val="32"/>
          <w:highlight w:val="none"/>
        </w:rPr>
      </w:pPr>
    </w:p>
    <w:p w14:paraId="67F0D649">
      <w:pPr>
        <w:snapToGrid w:val="0"/>
        <w:spacing w:line="360" w:lineRule="auto"/>
        <w:ind w:right="480"/>
        <w:jc w:val="center"/>
        <w:rPr>
          <w:rFonts w:ascii="宋体" w:hAnsi="宋体" w:cs="宋体"/>
          <w:b/>
          <w:color w:val="auto"/>
          <w:kern w:val="0"/>
          <w:sz w:val="32"/>
          <w:szCs w:val="32"/>
          <w:highlight w:val="none"/>
        </w:rPr>
      </w:pPr>
    </w:p>
    <w:p w14:paraId="1B306255">
      <w:pPr>
        <w:snapToGrid w:val="0"/>
        <w:spacing w:line="360" w:lineRule="auto"/>
        <w:ind w:right="480"/>
        <w:jc w:val="center"/>
        <w:rPr>
          <w:rFonts w:ascii="宋体" w:hAnsi="宋体" w:cs="宋体"/>
          <w:b/>
          <w:color w:val="auto"/>
          <w:kern w:val="0"/>
          <w:sz w:val="32"/>
          <w:szCs w:val="32"/>
          <w:highlight w:val="none"/>
        </w:rPr>
      </w:pPr>
    </w:p>
    <w:p w14:paraId="46D92A1E">
      <w:pPr>
        <w:snapToGrid w:val="0"/>
        <w:spacing w:line="360" w:lineRule="auto"/>
        <w:ind w:right="480"/>
        <w:jc w:val="center"/>
        <w:rPr>
          <w:rFonts w:ascii="宋体" w:hAnsi="宋体" w:cs="宋体"/>
          <w:b/>
          <w:color w:val="auto"/>
          <w:kern w:val="0"/>
          <w:sz w:val="32"/>
          <w:szCs w:val="32"/>
          <w:highlight w:val="none"/>
        </w:rPr>
      </w:pPr>
    </w:p>
    <w:p w14:paraId="2C22664B">
      <w:pPr>
        <w:snapToGrid w:val="0"/>
        <w:spacing w:line="360" w:lineRule="auto"/>
        <w:ind w:right="480"/>
        <w:jc w:val="center"/>
        <w:rPr>
          <w:rFonts w:ascii="宋体" w:hAnsi="宋体" w:cs="宋体"/>
          <w:b/>
          <w:color w:val="auto"/>
          <w:kern w:val="0"/>
          <w:sz w:val="32"/>
          <w:szCs w:val="32"/>
          <w:highlight w:val="none"/>
        </w:rPr>
      </w:pPr>
    </w:p>
    <w:p w14:paraId="5C07BBAC">
      <w:pPr>
        <w:snapToGrid w:val="0"/>
        <w:spacing w:line="360" w:lineRule="auto"/>
        <w:ind w:right="480"/>
        <w:jc w:val="center"/>
        <w:rPr>
          <w:rFonts w:ascii="宋体" w:hAnsi="宋体" w:cs="宋体"/>
          <w:b/>
          <w:color w:val="auto"/>
          <w:kern w:val="0"/>
          <w:sz w:val="32"/>
          <w:szCs w:val="32"/>
          <w:highlight w:val="none"/>
        </w:rPr>
      </w:pPr>
    </w:p>
    <w:p w14:paraId="1443B34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6C3AEF7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B66315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浙江省钱塘江流域中心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浙江中际工程项目管理有限公司</w:t>
      </w:r>
      <w:r>
        <w:rPr>
          <w:rFonts w:hint="eastAsia" w:ascii="宋体" w:hAnsi="宋体" w:cs="宋体"/>
          <w:color w:val="auto"/>
          <w:kern w:val="0"/>
          <w:sz w:val="24"/>
          <w:highlight w:val="none"/>
          <w:lang w:val="zh-CN"/>
        </w:rPr>
        <w:t>：</w:t>
      </w:r>
    </w:p>
    <w:p w14:paraId="4E546739">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2025钱塘江省管海塘和近岸滩地等观测、隐患探测、海塘安全自动监测和维修设计</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ZJZJ20250526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E2F19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4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95"/>
        <w:gridCol w:w="1773"/>
        <w:gridCol w:w="4662"/>
      </w:tblGrid>
      <w:tr w14:paraId="1CE364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2995" w:type="dxa"/>
            <w:tcBorders>
              <w:top w:val="single" w:color="auto" w:sz="4" w:space="0"/>
              <w:right w:val="single" w:color="auto" w:sz="4" w:space="0"/>
            </w:tcBorders>
            <w:noWrap w:val="0"/>
            <w:vAlign w:val="center"/>
          </w:tcPr>
          <w:p w14:paraId="551CF646">
            <w:pPr>
              <w:spacing w:line="360" w:lineRule="auto"/>
              <w:jc w:val="center"/>
              <w:rPr>
                <w:rFonts w:ascii="宋体" w:hAnsi="宋体"/>
                <w:b/>
                <w:color w:val="auto"/>
                <w:sz w:val="24"/>
                <w:highlight w:val="none"/>
                <w:lang w:val="en-GB"/>
              </w:rPr>
            </w:pPr>
            <w:r>
              <w:rPr>
                <w:rFonts w:hint="eastAsia" w:ascii="宋体" w:hAnsi="宋体"/>
                <w:b/>
                <w:color w:val="auto"/>
                <w:sz w:val="24"/>
                <w:highlight w:val="none"/>
                <w:lang w:val="en-GB"/>
              </w:rPr>
              <w:t>项目名称</w:t>
            </w:r>
          </w:p>
        </w:tc>
        <w:tc>
          <w:tcPr>
            <w:tcW w:w="1773" w:type="dxa"/>
            <w:tcBorders>
              <w:right w:val="single" w:color="auto" w:sz="4" w:space="0"/>
            </w:tcBorders>
            <w:noWrap w:val="0"/>
            <w:vAlign w:val="center"/>
          </w:tcPr>
          <w:p w14:paraId="00A38633">
            <w:pPr>
              <w:spacing w:line="360" w:lineRule="auto"/>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服务期</w:t>
            </w:r>
          </w:p>
        </w:tc>
        <w:tc>
          <w:tcPr>
            <w:tcW w:w="4662" w:type="dxa"/>
            <w:tcBorders>
              <w:left w:val="single" w:color="auto" w:sz="4" w:space="0"/>
              <w:right w:val="single" w:color="auto" w:sz="4" w:space="0"/>
            </w:tcBorders>
            <w:noWrap w:val="0"/>
            <w:vAlign w:val="center"/>
          </w:tcPr>
          <w:p w14:paraId="513006C4">
            <w:pPr>
              <w:spacing w:line="360" w:lineRule="auto"/>
              <w:jc w:val="center"/>
              <w:rPr>
                <w:rFonts w:hint="eastAsia" w:ascii="宋体" w:hAnsi="宋体"/>
                <w:b/>
                <w:color w:val="auto"/>
                <w:sz w:val="24"/>
                <w:highlight w:val="none"/>
                <w:lang w:val="en-GB"/>
              </w:rPr>
            </w:pPr>
            <w:r>
              <w:rPr>
                <w:rFonts w:hint="eastAsia" w:ascii="宋体" w:hAnsi="宋体"/>
                <w:b/>
                <w:color w:val="auto"/>
                <w:sz w:val="24"/>
                <w:highlight w:val="none"/>
                <w:lang w:val="en-GB"/>
              </w:rPr>
              <w:t>投标报价</w:t>
            </w:r>
          </w:p>
        </w:tc>
      </w:tr>
      <w:tr w14:paraId="0F655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995" w:type="dxa"/>
            <w:tcBorders>
              <w:top w:val="single" w:color="auto" w:sz="4" w:space="0"/>
              <w:bottom w:val="single" w:color="auto" w:sz="4" w:space="0"/>
              <w:right w:val="single" w:color="auto" w:sz="4" w:space="0"/>
            </w:tcBorders>
            <w:noWrap w:val="0"/>
            <w:vAlign w:val="center"/>
          </w:tcPr>
          <w:p w14:paraId="41BDDACC">
            <w:pPr>
              <w:spacing w:line="360" w:lineRule="auto"/>
              <w:jc w:val="center"/>
              <w:rPr>
                <w:rFonts w:ascii="宋体" w:hAnsi="宋体"/>
                <w:color w:val="auto"/>
                <w:sz w:val="24"/>
                <w:highlight w:val="none"/>
              </w:rPr>
            </w:pPr>
            <w:r>
              <w:rPr>
                <w:rFonts w:hint="eastAsia" w:ascii="宋体" w:hAnsi="宋体" w:cs="宋体"/>
                <w:color w:val="auto"/>
                <w:sz w:val="24"/>
                <w:highlight w:val="none"/>
                <w:lang w:eastAsia="zh-CN"/>
              </w:rPr>
              <w:t>2025钱塘江省管海塘和近岸滩地等观测、隐患探测、海塘安全自动监测和维修设计</w:t>
            </w:r>
          </w:p>
        </w:tc>
        <w:tc>
          <w:tcPr>
            <w:tcW w:w="1773" w:type="dxa"/>
            <w:tcBorders>
              <w:bottom w:val="single" w:color="auto" w:sz="4" w:space="0"/>
              <w:right w:val="single" w:color="auto" w:sz="4" w:space="0"/>
            </w:tcBorders>
            <w:noWrap w:val="0"/>
            <w:vAlign w:val="center"/>
          </w:tcPr>
          <w:p w14:paraId="558987B7">
            <w:pPr>
              <w:spacing w:line="360" w:lineRule="auto"/>
              <w:rPr>
                <w:rFonts w:ascii="宋体" w:hAnsi="宋体"/>
                <w:color w:val="auto"/>
                <w:sz w:val="24"/>
                <w:highlight w:val="none"/>
              </w:rPr>
            </w:pPr>
          </w:p>
        </w:tc>
        <w:tc>
          <w:tcPr>
            <w:tcW w:w="4662" w:type="dxa"/>
            <w:tcBorders>
              <w:left w:val="single" w:color="auto" w:sz="4" w:space="0"/>
              <w:bottom w:val="single" w:color="auto" w:sz="4" w:space="0"/>
              <w:right w:val="single" w:color="auto" w:sz="4" w:space="0"/>
            </w:tcBorders>
            <w:noWrap w:val="0"/>
            <w:vAlign w:val="center"/>
          </w:tcPr>
          <w:p w14:paraId="6813C2E8">
            <w:pPr>
              <w:spacing w:line="360" w:lineRule="auto"/>
              <w:rPr>
                <w:rFonts w:ascii="宋体" w:hAnsi="宋体"/>
                <w:color w:val="auto"/>
                <w:sz w:val="24"/>
                <w:highlight w:val="none"/>
              </w:rPr>
            </w:pPr>
            <w:r>
              <w:rPr>
                <w:rFonts w:hint="eastAsia" w:ascii="宋体" w:hAnsi="宋体"/>
                <w:color w:val="auto"/>
                <w:sz w:val="24"/>
                <w:highlight w:val="none"/>
              </w:rPr>
              <w:t>（小写）：</w:t>
            </w:r>
          </w:p>
          <w:p w14:paraId="6E90C2D8">
            <w:pPr>
              <w:spacing w:line="360" w:lineRule="auto"/>
              <w:rPr>
                <w:rFonts w:hint="eastAsia" w:ascii="宋体" w:hAnsi="宋体"/>
                <w:color w:val="auto"/>
                <w:sz w:val="24"/>
                <w:highlight w:val="none"/>
              </w:rPr>
            </w:pPr>
            <w:r>
              <w:rPr>
                <w:rFonts w:hint="eastAsia" w:ascii="宋体" w:hAnsi="宋体"/>
                <w:color w:val="auto"/>
                <w:sz w:val="24"/>
                <w:highlight w:val="none"/>
              </w:rPr>
              <w:t>（大写）：</w:t>
            </w:r>
          </w:p>
        </w:tc>
      </w:tr>
    </w:tbl>
    <w:p w14:paraId="6CFB0FF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3E7DFA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A0DBA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0A28FD3">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AA172F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A372B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65C2DCE">
      <w:pPr>
        <w:pStyle w:val="3"/>
        <w:rPr>
          <w:rFonts w:hint="eastAsia"/>
          <w:color w:val="auto"/>
          <w:highlight w:val="none"/>
          <w:lang w:val="zh-CN"/>
        </w:rPr>
        <w:sectPr>
          <w:pgSz w:w="11906" w:h="16838"/>
          <w:pgMar w:top="1247" w:right="1418" w:bottom="1276" w:left="1418" w:header="851" w:footer="992" w:gutter="0"/>
          <w:pgNumType w:fmt="decimal"/>
          <w:cols w:space="720" w:num="1"/>
          <w:titlePg/>
          <w:docGrid w:linePitch="312" w:charSpace="0"/>
        </w:sectPr>
      </w:pPr>
    </w:p>
    <w:p w14:paraId="2B2F9019">
      <w:pPr>
        <w:adjustRightInd w:val="0"/>
        <w:snapToGrid w:val="0"/>
        <w:spacing w:line="300" w:lineRule="auto"/>
        <w:ind w:firstLine="643" w:firstLineChars="200"/>
        <w:rPr>
          <w:rFonts w:hint="eastAsia" w:ascii="宋体" w:hAnsi="宋体" w:eastAsia="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二</w:t>
      </w:r>
      <w:r>
        <w:rPr>
          <w:rFonts w:hint="eastAsia" w:ascii="宋体" w:hAnsi="宋体" w:eastAsia="宋体" w:cs="宋体"/>
          <w:b/>
          <w:color w:val="auto"/>
          <w:kern w:val="2"/>
          <w:sz w:val="32"/>
          <w:szCs w:val="32"/>
          <w:highlight w:val="none"/>
          <w:lang w:val="en-US" w:eastAsia="zh-CN" w:bidi="ar-SA"/>
        </w:rPr>
        <w:t>、投标价格组成明细表</w:t>
      </w:r>
    </w:p>
    <w:p w14:paraId="4267CD47">
      <w:pPr>
        <w:snapToGrid w:val="0"/>
        <w:spacing w:line="300" w:lineRule="auto"/>
        <w:jc w:val="center"/>
        <w:rPr>
          <w:b/>
          <w:bCs/>
          <w:color w:val="auto"/>
          <w:sz w:val="32"/>
          <w:szCs w:val="32"/>
          <w:highlight w:val="none"/>
        </w:rPr>
      </w:pPr>
      <w:r>
        <w:rPr>
          <w:b/>
          <w:bCs/>
          <w:color w:val="auto"/>
          <w:sz w:val="32"/>
          <w:szCs w:val="32"/>
          <w:highlight w:val="none"/>
        </w:rPr>
        <w:t>投标价格组成明细表</w:t>
      </w:r>
    </w:p>
    <w:p w14:paraId="54D1A644">
      <w:pPr>
        <w:snapToGrid w:val="0"/>
        <w:spacing w:line="360" w:lineRule="auto"/>
        <w:rPr>
          <w:color w:val="auto"/>
          <w:highlight w:val="none"/>
          <w:u w:val="single"/>
        </w:rPr>
      </w:pPr>
      <w:r>
        <w:rPr>
          <w:color w:val="auto"/>
          <w:highlight w:val="none"/>
        </w:rPr>
        <w:t>项目名称：</w:t>
      </w:r>
    </w:p>
    <w:p w14:paraId="6309ACF4">
      <w:pPr>
        <w:snapToGrid w:val="0"/>
        <w:spacing w:line="360" w:lineRule="auto"/>
        <w:rPr>
          <w:color w:val="auto"/>
          <w:highlight w:val="none"/>
          <w:u w:val="single"/>
        </w:rPr>
      </w:pPr>
      <w:r>
        <w:rPr>
          <w:color w:val="auto"/>
          <w:highlight w:val="none"/>
        </w:rPr>
        <w:t>招标编号：</w:t>
      </w:r>
    </w:p>
    <w:tbl>
      <w:tblPr>
        <w:tblStyle w:val="62"/>
        <w:tblpPr w:leftFromText="180" w:rightFromText="180" w:vertAnchor="text" w:tblpY="1"/>
        <w:tblOverlap w:val="never"/>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4"/>
        <w:gridCol w:w="3443"/>
        <w:gridCol w:w="1720"/>
        <w:gridCol w:w="1579"/>
        <w:gridCol w:w="1259"/>
      </w:tblGrid>
      <w:tr w14:paraId="25CDAF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044" w:type="dxa"/>
            <w:tcBorders>
              <w:right w:val="single" w:color="auto" w:sz="4" w:space="0"/>
            </w:tcBorders>
            <w:noWrap w:val="0"/>
            <w:vAlign w:val="center"/>
          </w:tcPr>
          <w:p w14:paraId="1535F20C">
            <w:pPr>
              <w:spacing w:line="360" w:lineRule="auto"/>
              <w:jc w:val="center"/>
              <w:rPr>
                <w:color w:val="auto"/>
                <w:szCs w:val="21"/>
                <w:highlight w:val="none"/>
              </w:rPr>
            </w:pPr>
            <w:r>
              <w:rPr>
                <w:color w:val="auto"/>
                <w:szCs w:val="21"/>
                <w:highlight w:val="none"/>
              </w:rPr>
              <w:t>序号</w:t>
            </w:r>
          </w:p>
        </w:tc>
        <w:tc>
          <w:tcPr>
            <w:tcW w:w="3443" w:type="dxa"/>
            <w:tcBorders>
              <w:left w:val="single" w:color="auto" w:sz="4" w:space="0"/>
            </w:tcBorders>
            <w:noWrap w:val="0"/>
            <w:vAlign w:val="center"/>
          </w:tcPr>
          <w:p w14:paraId="3DD29835">
            <w:pPr>
              <w:spacing w:line="360" w:lineRule="auto"/>
              <w:jc w:val="center"/>
              <w:rPr>
                <w:color w:val="auto"/>
                <w:szCs w:val="21"/>
                <w:highlight w:val="none"/>
              </w:rPr>
            </w:pPr>
            <w:r>
              <w:rPr>
                <w:color w:val="auto"/>
                <w:szCs w:val="21"/>
                <w:highlight w:val="none"/>
              </w:rPr>
              <w:t>内容</w:t>
            </w:r>
          </w:p>
        </w:tc>
        <w:tc>
          <w:tcPr>
            <w:tcW w:w="1720" w:type="dxa"/>
            <w:noWrap w:val="0"/>
            <w:vAlign w:val="center"/>
          </w:tcPr>
          <w:p w14:paraId="779BF0F4">
            <w:pPr>
              <w:pStyle w:val="971"/>
              <w:spacing w:before="0" w:beforeAutospacing="0" w:after="0" w:afterAutospacing="0" w:line="360" w:lineRule="auto"/>
              <w:jc w:val="center"/>
              <w:rPr>
                <w:rFonts w:hint="eastAsia" w:ascii="Times New Roman" w:hAnsi="Times New Roman" w:eastAsia="宋体" w:cs="Times New Roman"/>
                <w:color w:val="auto"/>
                <w:kern w:val="2"/>
                <w:sz w:val="21"/>
                <w:szCs w:val="21"/>
                <w:highlight w:val="none"/>
                <w:lang w:eastAsia="zh-CN"/>
              </w:rPr>
            </w:pPr>
            <w:r>
              <w:rPr>
                <w:rFonts w:ascii="Times New Roman" w:hAnsi="Times New Roman" w:cs="Times New Roman"/>
                <w:color w:val="auto"/>
                <w:kern w:val="2"/>
                <w:sz w:val="21"/>
                <w:szCs w:val="21"/>
                <w:highlight w:val="none"/>
              </w:rPr>
              <w:t>总价限价</w:t>
            </w:r>
            <w:r>
              <w:rPr>
                <w:rFonts w:hint="eastAsia" w:ascii="Times New Roman" w:hAnsi="Times New Roman" w:cs="Times New Roman"/>
                <w:color w:val="auto"/>
                <w:kern w:val="2"/>
                <w:sz w:val="21"/>
                <w:szCs w:val="21"/>
                <w:highlight w:val="none"/>
                <w:lang w:eastAsia="zh-CN"/>
              </w:rPr>
              <w:t>（</w:t>
            </w:r>
            <w:r>
              <w:rPr>
                <w:rFonts w:hint="eastAsia" w:ascii="Times New Roman" w:hAnsi="Times New Roman" w:cs="Times New Roman"/>
                <w:color w:val="auto"/>
                <w:kern w:val="2"/>
                <w:sz w:val="21"/>
                <w:szCs w:val="21"/>
                <w:highlight w:val="none"/>
                <w:lang w:val="en-US" w:eastAsia="zh-CN"/>
              </w:rPr>
              <w:t>元</w:t>
            </w:r>
            <w:r>
              <w:rPr>
                <w:rFonts w:hint="eastAsia" w:ascii="Times New Roman" w:hAnsi="Times New Roman" w:cs="Times New Roman"/>
                <w:color w:val="auto"/>
                <w:kern w:val="2"/>
                <w:sz w:val="21"/>
                <w:szCs w:val="21"/>
                <w:highlight w:val="none"/>
                <w:lang w:eastAsia="zh-CN"/>
              </w:rPr>
              <w:t>）</w:t>
            </w:r>
          </w:p>
        </w:tc>
        <w:tc>
          <w:tcPr>
            <w:tcW w:w="1579" w:type="dxa"/>
            <w:noWrap w:val="0"/>
            <w:vAlign w:val="center"/>
          </w:tcPr>
          <w:p w14:paraId="5AF18AFA">
            <w:pPr>
              <w:spacing w:line="360" w:lineRule="auto"/>
              <w:jc w:val="center"/>
              <w:rPr>
                <w:rFonts w:hint="default" w:eastAsia="宋体"/>
                <w:color w:val="auto"/>
                <w:szCs w:val="21"/>
                <w:highlight w:val="none"/>
                <w:lang w:val="en-US" w:eastAsia="zh-CN"/>
              </w:rPr>
            </w:pPr>
            <w:r>
              <w:rPr>
                <w:color w:val="auto"/>
                <w:szCs w:val="21"/>
                <w:highlight w:val="none"/>
              </w:rPr>
              <w:t>报</w:t>
            </w:r>
            <w:r>
              <w:rPr>
                <w:rFonts w:hint="eastAsia"/>
                <w:color w:val="auto"/>
                <w:szCs w:val="21"/>
                <w:highlight w:val="none"/>
              </w:rPr>
              <w:t>价</w:t>
            </w:r>
            <w:r>
              <w:rPr>
                <w:rFonts w:hint="eastAsia"/>
                <w:color w:val="auto"/>
                <w:szCs w:val="21"/>
                <w:highlight w:val="none"/>
                <w:lang w:eastAsia="zh-CN"/>
              </w:rPr>
              <w:t>（</w:t>
            </w:r>
            <w:r>
              <w:rPr>
                <w:rFonts w:hint="eastAsia"/>
                <w:color w:val="auto"/>
                <w:szCs w:val="21"/>
                <w:highlight w:val="none"/>
                <w:lang w:val="en-US" w:eastAsia="zh-CN"/>
              </w:rPr>
              <w:t>元</w:t>
            </w:r>
            <w:r>
              <w:rPr>
                <w:rFonts w:hint="eastAsia"/>
                <w:color w:val="auto"/>
                <w:szCs w:val="21"/>
                <w:highlight w:val="none"/>
                <w:lang w:eastAsia="zh-CN"/>
              </w:rPr>
              <w:t>）</w:t>
            </w:r>
          </w:p>
        </w:tc>
        <w:tc>
          <w:tcPr>
            <w:tcW w:w="1259" w:type="dxa"/>
            <w:noWrap w:val="0"/>
            <w:vAlign w:val="center"/>
          </w:tcPr>
          <w:p w14:paraId="1365DEBC">
            <w:pPr>
              <w:spacing w:line="360" w:lineRule="auto"/>
              <w:jc w:val="center"/>
              <w:rPr>
                <w:color w:val="auto"/>
                <w:szCs w:val="21"/>
                <w:highlight w:val="none"/>
              </w:rPr>
            </w:pPr>
            <w:r>
              <w:rPr>
                <w:rFonts w:hint="eastAsia"/>
                <w:color w:val="auto"/>
                <w:szCs w:val="21"/>
                <w:highlight w:val="none"/>
              </w:rPr>
              <w:t>备注</w:t>
            </w:r>
          </w:p>
        </w:tc>
      </w:tr>
      <w:tr w14:paraId="23439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044" w:type="dxa"/>
            <w:tcBorders>
              <w:right w:val="single" w:color="auto" w:sz="4" w:space="0"/>
            </w:tcBorders>
            <w:noWrap w:val="0"/>
            <w:vAlign w:val="center"/>
          </w:tcPr>
          <w:p w14:paraId="0319B9F5">
            <w:pPr>
              <w:spacing w:line="360" w:lineRule="auto"/>
              <w:jc w:val="center"/>
              <w:rPr>
                <w:b/>
                <w:bCs/>
                <w:caps/>
                <w:color w:val="auto"/>
                <w:highlight w:val="none"/>
              </w:rPr>
            </w:pPr>
            <w:r>
              <w:rPr>
                <w:b/>
                <w:bCs/>
                <w:caps/>
                <w:color w:val="auto"/>
                <w:highlight w:val="none"/>
              </w:rPr>
              <w:t>1</w:t>
            </w:r>
          </w:p>
        </w:tc>
        <w:tc>
          <w:tcPr>
            <w:tcW w:w="3443" w:type="dxa"/>
            <w:tcBorders>
              <w:left w:val="single" w:color="auto" w:sz="4" w:space="0"/>
            </w:tcBorders>
            <w:noWrap w:val="0"/>
            <w:vAlign w:val="center"/>
          </w:tcPr>
          <w:p w14:paraId="02CA03A7">
            <w:pPr>
              <w:spacing w:line="360" w:lineRule="auto"/>
              <w:rPr>
                <w:rFonts w:hint="eastAsia"/>
                <w:b/>
                <w:bCs/>
                <w:color w:val="auto"/>
                <w:szCs w:val="24"/>
                <w:highlight w:val="none"/>
              </w:rPr>
            </w:pPr>
            <w:r>
              <w:rPr>
                <w:rFonts w:hint="eastAsia"/>
                <w:b/>
                <w:bCs/>
                <w:color w:val="auto"/>
                <w:highlight w:val="none"/>
              </w:rPr>
              <w:t>海塘沉降观测近岸滩地观测等观测</w:t>
            </w:r>
          </w:p>
        </w:tc>
        <w:tc>
          <w:tcPr>
            <w:tcW w:w="1720" w:type="dxa"/>
            <w:noWrap w:val="0"/>
            <w:vAlign w:val="center"/>
          </w:tcPr>
          <w:p w14:paraId="40F1AB0F">
            <w:pPr>
              <w:spacing w:line="360" w:lineRule="auto"/>
              <w:jc w:val="center"/>
              <w:rPr>
                <w:rFonts w:hint="default" w:eastAsia="宋体"/>
                <w:color w:val="auto"/>
                <w:szCs w:val="24"/>
                <w:highlight w:val="none"/>
                <w:lang w:val="en-US" w:eastAsia="zh-CN"/>
              </w:rPr>
            </w:pPr>
            <w:r>
              <w:rPr>
                <w:rFonts w:hint="eastAsia" w:eastAsia="宋体"/>
                <w:color w:val="auto"/>
                <w:szCs w:val="24"/>
                <w:highlight w:val="none"/>
                <w:lang w:val="en-US" w:eastAsia="zh-CN"/>
              </w:rPr>
              <w:t>3330000</w:t>
            </w:r>
          </w:p>
        </w:tc>
        <w:tc>
          <w:tcPr>
            <w:tcW w:w="1579" w:type="dxa"/>
            <w:noWrap w:val="0"/>
            <w:vAlign w:val="center"/>
          </w:tcPr>
          <w:p w14:paraId="2C578999">
            <w:pPr>
              <w:spacing w:line="360" w:lineRule="auto"/>
              <w:rPr>
                <w:color w:val="auto"/>
                <w:szCs w:val="21"/>
                <w:highlight w:val="none"/>
              </w:rPr>
            </w:pPr>
          </w:p>
        </w:tc>
        <w:tc>
          <w:tcPr>
            <w:tcW w:w="1259" w:type="dxa"/>
            <w:noWrap w:val="0"/>
            <w:vAlign w:val="center"/>
          </w:tcPr>
          <w:p w14:paraId="593EDB2D">
            <w:pPr>
              <w:spacing w:line="360" w:lineRule="auto"/>
              <w:rPr>
                <w:color w:val="auto"/>
                <w:szCs w:val="21"/>
                <w:highlight w:val="none"/>
              </w:rPr>
            </w:pPr>
          </w:p>
        </w:tc>
      </w:tr>
      <w:tr w14:paraId="3A88CC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044" w:type="dxa"/>
            <w:tcBorders>
              <w:right w:val="single" w:color="auto" w:sz="4" w:space="0"/>
            </w:tcBorders>
            <w:noWrap w:val="0"/>
            <w:vAlign w:val="center"/>
          </w:tcPr>
          <w:p w14:paraId="17A28D6E">
            <w:pPr>
              <w:spacing w:line="360" w:lineRule="auto"/>
              <w:jc w:val="center"/>
              <w:rPr>
                <w:color w:val="auto"/>
                <w:highlight w:val="none"/>
              </w:rPr>
            </w:pPr>
            <w:r>
              <w:rPr>
                <w:rFonts w:hint="eastAsia"/>
                <w:color w:val="auto"/>
                <w:highlight w:val="none"/>
              </w:rPr>
              <w:t>1.1</w:t>
            </w:r>
          </w:p>
        </w:tc>
        <w:tc>
          <w:tcPr>
            <w:tcW w:w="3443" w:type="dxa"/>
            <w:tcBorders>
              <w:left w:val="single" w:color="auto" w:sz="4" w:space="0"/>
            </w:tcBorders>
            <w:noWrap w:val="0"/>
            <w:vAlign w:val="center"/>
          </w:tcPr>
          <w:p w14:paraId="7A88250A">
            <w:pPr>
              <w:spacing w:line="360" w:lineRule="auto"/>
              <w:rPr>
                <w:color w:val="auto"/>
                <w:szCs w:val="24"/>
                <w:highlight w:val="none"/>
              </w:rPr>
            </w:pPr>
            <w:r>
              <w:rPr>
                <w:rFonts w:hint="eastAsia"/>
                <w:color w:val="auto"/>
                <w:highlight w:val="none"/>
              </w:rPr>
              <w:t>杭州段</w:t>
            </w:r>
          </w:p>
        </w:tc>
        <w:tc>
          <w:tcPr>
            <w:tcW w:w="1720" w:type="dxa"/>
            <w:noWrap w:val="0"/>
            <w:vAlign w:val="center"/>
          </w:tcPr>
          <w:p w14:paraId="26A68B6B">
            <w:pPr>
              <w:spacing w:line="360" w:lineRule="auto"/>
              <w:jc w:val="center"/>
              <w:rPr>
                <w:rFonts w:hint="eastAsia" w:ascii="宋体" w:hAnsi="宋体" w:eastAsia="宋体" w:cs="宋体"/>
                <w:color w:val="auto"/>
                <w:szCs w:val="24"/>
                <w:highlight w:val="none"/>
                <w:lang w:eastAsia="zh-CN"/>
              </w:rPr>
            </w:pPr>
          </w:p>
        </w:tc>
        <w:tc>
          <w:tcPr>
            <w:tcW w:w="1579" w:type="dxa"/>
            <w:noWrap w:val="0"/>
            <w:vAlign w:val="center"/>
          </w:tcPr>
          <w:p w14:paraId="3505FA4C">
            <w:pPr>
              <w:spacing w:line="360" w:lineRule="auto"/>
              <w:rPr>
                <w:color w:val="auto"/>
                <w:szCs w:val="21"/>
                <w:highlight w:val="none"/>
              </w:rPr>
            </w:pPr>
          </w:p>
        </w:tc>
        <w:tc>
          <w:tcPr>
            <w:tcW w:w="1259" w:type="dxa"/>
            <w:noWrap w:val="0"/>
            <w:vAlign w:val="center"/>
          </w:tcPr>
          <w:p w14:paraId="2DCB0F99">
            <w:pPr>
              <w:spacing w:line="360" w:lineRule="auto"/>
              <w:jc w:val="center"/>
              <w:rPr>
                <w:color w:val="auto"/>
                <w:szCs w:val="21"/>
                <w:highlight w:val="none"/>
              </w:rPr>
            </w:pPr>
          </w:p>
        </w:tc>
      </w:tr>
      <w:tr w14:paraId="58C54C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044" w:type="dxa"/>
            <w:tcBorders>
              <w:right w:val="single" w:color="auto" w:sz="4" w:space="0"/>
            </w:tcBorders>
            <w:noWrap w:val="0"/>
            <w:vAlign w:val="center"/>
          </w:tcPr>
          <w:p w14:paraId="7B42E21C">
            <w:pPr>
              <w:spacing w:line="360" w:lineRule="auto"/>
              <w:jc w:val="center"/>
              <w:rPr>
                <w:color w:val="auto"/>
                <w:highlight w:val="none"/>
              </w:rPr>
            </w:pPr>
            <w:r>
              <w:rPr>
                <w:rFonts w:hint="eastAsia"/>
                <w:color w:val="auto"/>
                <w:highlight w:val="none"/>
              </w:rPr>
              <w:t>1.2</w:t>
            </w:r>
          </w:p>
        </w:tc>
        <w:tc>
          <w:tcPr>
            <w:tcW w:w="3443" w:type="dxa"/>
            <w:tcBorders>
              <w:left w:val="single" w:color="auto" w:sz="4" w:space="0"/>
            </w:tcBorders>
            <w:noWrap w:val="0"/>
            <w:vAlign w:val="center"/>
          </w:tcPr>
          <w:p w14:paraId="456ABA8E">
            <w:pPr>
              <w:spacing w:line="360" w:lineRule="auto"/>
              <w:rPr>
                <w:color w:val="auto"/>
                <w:szCs w:val="24"/>
                <w:highlight w:val="none"/>
              </w:rPr>
            </w:pPr>
            <w:r>
              <w:rPr>
                <w:rFonts w:hint="eastAsia"/>
                <w:color w:val="auto"/>
                <w:highlight w:val="none"/>
              </w:rPr>
              <w:t>嘉兴段</w:t>
            </w:r>
          </w:p>
        </w:tc>
        <w:tc>
          <w:tcPr>
            <w:tcW w:w="1720" w:type="dxa"/>
            <w:noWrap w:val="0"/>
            <w:vAlign w:val="center"/>
          </w:tcPr>
          <w:p w14:paraId="2A5DDAA2">
            <w:pPr>
              <w:spacing w:line="360" w:lineRule="auto"/>
              <w:jc w:val="center"/>
              <w:rPr>
                <w:rFonts w:ascii="宋体" w:hAnsi="宋体" w:cs="宋体"/>
                <w:color w:val="auto"/>
                <w:szCs w:val="24"/>
                <w:highlight w:val="none"/>
              </w:rPr>
            </w:pPr>
          </w:p>
        </w:tc>
        <w:tc>
          <w:tcPr>
            <w:tcW w:w="1579" w:type="dxa"/>
            <w:noWrap w:val="0"/>
            <w:vAlign w:val="center"/>
          </w:tcPr>
          <w:p w14:paraId="4C05AFA4">
            <w:pPr>
              <w:spacing w:line="360" w:lineRule="auto"/>
              <w:rPr>
                <w:color w:val="auto"/>
                <w:szCs w:val="21"/>
                <w:highlight w:val="none"/>
              </w:rPr>
            </w:pPr>
          </w:p>
        </w:tc>
        <w:tc>
          <w:tcPr>
            <w:tcW w:w="1259" w:type="dxa"/>
            <w:noWrap w:val="0"/>
            <w:vAlign w:val="center"/>
          </w:tcPr>
          <w:p w14:paraId="254B6A19">
            <w:pPr>
              <w:spacing w:line="360" w:lineRule="auto"/>
              <w:rPr>
                <w:color w:val="auto"/>
                <w:szCs w:val="21"/>
                <w:highlight w:val="none"/>
              </w:rPr>
            </w:pPr>
          </w:p>
        </w:tc>
      </w:tr>
      <w:tr w14:paraId="48FFDB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044" w:type="dxa"/>
            <w:tcBorders>
              <w:right w:val="single" w:color="auto" w:sz="4" w:space="0"/>
            </w:tcBorders>
            <w:noWrap w:val="0"/>
            <w:vAlign w:val="center"/>
          </w:tcPr>
          <w:p w14:paraId="56EAB270">
            <w:pPr>
              <w:spacing w:line="360" w:lineRule="auto"/>
              <w:jc w:val="center"/>
              <w:rPr>
                <w:caps/>
                <w:color w:val="auto"/>
                <w:highlight w:val="none"/>
              </w:rPr>
            </w:pPr>
            <w:r>
              <w:rPr>
                <w:rFonts w:hint="eastAsia"/>
                <w:caps/>
                <w:color w:val="auto"/>
                <w:highlight w:val="none"/>
              </w:rPr>
              <w:t>1.3</w:t>
            </w:r>
          </w:p>
        </w:tc>
        <w:tc>
          <w:tcPr>
            <w:tcW w:w="3443" w:type="dxa"/>
            <w:tcBorders>
              <w:left w:val="single" w:color="auto" w:sz="4" w:space="0"/>
            </w:tcBorders>
            <w:noWrap w:val="0"/>
            <w:vAlign w:val="center"/>
          </w:tcPr>
          <w:p w14:paraId="1405AF89">
            <w:pPr>
              <w:spacing w:line="360" w:lineRule="auto"/>
              <w:rPr>
                <w:color w:val="auto"/>
                <w:szCs w:val="24"/>
                <w:highlight w:val="none"/>
              </w:rPr>
            </w:pPr>
            <w:r>
              <w:rPr>
                <w:rFonts w:hint="eastAsia"/>
                <w:color w:val="auto"/>
                <w:highlight w:val="none"/>
              </w:rPr>
              <w:t>宁绍段</w:t>
            </w:r>
          </w:p>
        </w:tc>
        <w:tc>
          <w:tcPr>
            <w:tcW w:w="1720" w:type="dxa"/>
            <w:noWrap w:val="0"/>
            <w:vAlign w:val="center"/>
          </w:tcPr>
          <w:p w14:paraId="6E3DC657">
            <w:pPr>
              <w:spacing w:line="360" w:lineRule="auto"/>
              <w:jc w:val="center"/>
              <w:rPr>
                <w:rFonts w:ascii="宋体" w:hAnsi="宋体" w:cs="宋体"/>
                <w:color w:val="auto"/>
                <w:szCs w:val="24"/>
                <w:highlight w:val="none"/>
              </w:rPr>
            </w:pPr>
          </w:p>
        </w:tc>
        <w:tc>
          <w:tcPr>
            <w:tcW w:w="1579" w:type="dxa"/>
            <w:noWrap w:val="0"/>
            <w:vAlign w:val="center"/>
          </w:tcPr>
          <w:p w14:paraId="12C81C84">
            <w:pPr>
              <w:spacing w:line="360" w:lineRule="auto"/>
              <w:rPr>
                <w:color w:val="auto"/>
                <w:szCs w:val="21"/>
                <w:highlight w:val="none"/>
              </w:rPr>
            </w:pPr>
          </w:p>
        </w:tc>
        <w:tc>
          <w:tcPr>
            <w:tcW w:w="1259" w:type="dxa"/>
            <w:noWrap w:val="0"/>
            <w:vAlign w:val="center"/>
          </w:tcPr>
          <w:p w14:paraId="72724319">
            <w:pPr>
              <w:spacing w:line="360" w:lineRule="auto"/>
              <w:rPr>
                <w:color w:val="auto"/>
                <w:szCs w:val="21"/>
                <w:highlight w:val="none"/>
              </w:rPr>
            </w:pPr>
          </w:p>
        </w:tc>
      </w:tr>
      <w:tr w14:paraId="320335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044" w:type="dxa"/>
            <w:tcBorders>
              <w:right w:val="single" w:color="auto" w:sz="4" w:space="0"/>
            </w:tcBorders>
            <w:noWrap w:val="0"/>
            <w:vAlign w:val="center"/>
          </w:tcPr>
          <w:p w14:paraId="29012310">
            <w:pPr>
              <w:spacing w:line="360" w:lineRule="auto"/>
              <w:jc w:val="center"/>
              <w:rPr>
                <w:rFonts w:hint="eastAsia"/>
                <w:b/>
                <w:bCs/>
                <w:color w:val="auto"/>
                <w:highlight w:val="none"/>
              </w:rPr>
            </w:pPr>
            <w:r>
              <w:rPr>
                <w:rFonts w:hint="eastAsia"/>
                <w:b/>
                <w:bCs/>
                <w:color w:val="auto"/>
                <w:highlight w:val="none"/>
              </w:rPr>
              <w:t>2</w:t>
            </w:r>
          </w:p>
        </w:tc>
        <w:tc>
          <w:tcPr>
            <w:tcW w:w="3443" w:type="dxa"/>
            <w:tcBorders>
              <w:left w:val="single" w:color="auto" w:sz="4" w:space="0"/>
            </w:tcBorders>
            <w:noWrap w:val="0"/>
            <w:vAlign w:val="center"/>
          </w:tcPr>
          <w:p w14:paraId="5F864D21">
            <w:pPr>
              <w:spacing w:line="360" w:lineRule="auto"/>
              <w:rPr>
                <w:rFonts w:hint="eastAsia"/>
                <w:b/>
                <w:bCs/>
                <w:color w:val="auto"/>
                <w:highlight w:val="none"/>
              </w:rPr>
            </w:pPr>
            <w:r>
              <w:rPr>
                <w:rFonts w:hint="eastAsia"/>
                <w:b/>
                <w:bCs/>
                <w:color w:val="auto"/>
                <w:highlight w:val="none"/>
              </w:rPr>
              <w:t>海塘隐患探测</w:t>
            </w:r>
          </w:p>
        </w:tc>
        <w:tc>
          <w:tcPr>
            <w:tcW w:w="1720" w:type="dxa"/>
            <w:noWrap w:val="0"/>
            <w:vAlign w:val="center"/>
          </w:tcPr>
          <w:p w14:paraId="6421D8CF">
            <w:pPr>
              <w:spacing w:line="360" w:lineRule="auto"/>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384500</w:t>
            </w:r>
          </w:p>
        </w:tc>
        <w:tc>
          <w:tcPr>
            <w:tcW w:w="1579" w:type="dxa"/>
            <w:noWrap w:val="0"/>
            <w:vAlign w:val="center"/>
          </w:tcPr>
          <w:p w14:paraId="62CB9C25">
            <w:pPr>
              <w:spacing w:line="360" w:lineRule="auto"/>
              <w:rPr>
                <w:color w:val="auto"/>
                <w:szCs w:val="21"/>
                <w:highlight w:val="none"/>
              </w:rPr>
            </w:pPr>
          </w:p>
        </w:tc>
        <w:tc>
          <w:tcPr>
            <w:tcW w:w="1259" w:type="dxa"/>
            <w:noWrap w:val="0"/>
            <w:vAlign w:val="center"/>
          </w:tcPr>
          <w:p w14:paraId="4EE85635">
            <w:pPr>
              <w:spacing w:line="360" w:lineRule="auto"/>
              <w:rPr>
                <w:color w:val="auto"/>
                <w:szCs w:val="21"/>
                <w:highlight w:val="none"/>
              </w:rPr>
            </w:pPr>
          </w:p>
        </w:tc>
      </w:tr>
      <w:tr w14:paraId="262115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044" w:type="dxa"/>
            <w:tcBorders>
              <w:right w:val="single" w:color="auto" w:sz="4" w:space="0"/>
            </w:tcBorders>
            <w:noWrap w:val="0"/>
            <w:vAlign w:val="center"/>
          </w:tcPr>
          <w:p w14:paraId="7AB153CF">
            <w:pPr>
              <w:spacing w:line="360" w:lineRule="auto"/>
              <w:jc w:val="center"/>
              <w:rPr>
                <w:rFonts w:hint="eastAsia"/>
                <w:b/>
                <w:bCs/>
                <w:color w:val="auto"/>
                <w:highlight w:val="none"/>
              </w:rPr>
            </w:pPr>
            <w:r>
              <w:rPr>
                <w:rFonts w:hint="eastAsia"/>
                <w:b/>
                <w:bCs/>
                <w:color w:val="auto"/>
                <w:highlight w:val="none"/>
              </w:rPr>
              <w:t>3</w:t>
            </w:r>
          </w:p>
        </w:tc>
        <w:tc>
          <w:tcPr>
            <w:tcW w:w="3443" w:type="dxa"/>
            <w:tcBorders>
              <w:left w:val="single" w:color="auto" w:sz="4" w:space="0"/>
            </w:tcBorders>
            <w:noWrap w:val="0"/>
            <w:vAlign w:val="center"/>
          </w:tcPr>
          <w:p w14:paraId="74354EDD">
            <w:pPr>
              <w:spacing w:line="360" w:lineRule="auto"/>
              <w:rPr>
                <w:rFonts w:hint="eastAsia"/>
                <w:b/>
                <w:bCs/>
                <w:color w:val="auto"/>
                <w:highlight w:val="none"/>
              </w:rPr>
            </w:pPr>
            <w:r>
              <w:rPr>
                <w:rFonts w:hint="eastAsia"/>
                <w:b/>
                <w:bCs/>
                <w:color w:val="auto"/>
                <w:highlight w:val="none"/>
              </w:rPr>
              <w:t>零星维修工程设计</w:t>
            </w:r>
          </w:p>
        </w:tc>
        <w:tc>
          <w:tcPr>
            <w:tcW w:w="1720" w:type="dxa"/>
            <w:noWrap w:val="0"/>
            <w:vAlign w:val="center"/>
          </w:tcPr>
          <w:p w14:paraId="6AAD2E1A">
            <w:pPr>
              <w:spacing w:line="360" w:lineRule="auto"/>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140000</w:t>
            </w:r>
          </w:p>
        </w:tc>
        <w:tc>
          <w:tcPr>
            <w:tcW w:w="1579" w:type="dxa"/>
            <w:noWrap w:val="0"/>
            <w:vAlign w:val="center"/>
          </w:tcPr>
          <w:p w14:paraId="4E758B84">
            <w:pPr>
              <w:spacing w:line="360" w:lineRule="auto"/>
              <w:rPr>
                <w:color w:val="auto"/>
                <w:szCs w:val="21"/>
                <w:highlight w:val="none"/>
              </w:rPr>
            </w:pPr>
          </w:p>
        </w:tc>
        <w:tc>
          <w:tcPr>
            <w:tcW w:w="1259" w:type="dxa"/>
            <w:noWrap w:val="0"/>
            <w:vAlign w:val="center"/>
          </w:tcPr>
          <w:p w14:paraId="2C9ABC39">
            <w:pPr>
              <w:spacing w:line="360" w:lineRule="auto"/>
              <w:rPr>
                <w:color w:val="auto"/>
                <w:szCs w:val="21"/>
                <w:highlight w:val="none"/>
              </w:rPr>
            </w:pPr>
          </w:p>
        </w:tc>
      </w:tr>
      <w:tr w14:paraId="2B6F4A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044" w:type="dxa"/>
            <w:tcBorders>
              <w:right w:val="single" w:color="auto" w:sz="4" w:space="0"/>
            </w:tcBorders>
            <w:noWrap w:val="0"/>
            <w:vAlign w:val="center"/>
          </w:tcPr>
          <w:p w14:paraId="61865C86">
            <w:pPr>
              <w:spacing w:line="360" w:lineRule="auto"/>
              <w:jc w:val="center"/>
              <w:rPr>
                <w:rFonts w:hint="eastAsia" w:eastAsia="宋体"/>
                <w:b/>
                <w:bCs/>
                <w:color w:val="auto"/>
                <w:highlight w:val="none"/>
                <w:lang w:val="en-US" w:eastAsia="zh-CN"/>
              </w:rPr>
            </w:pPr>
            <w:r>
              <w:rPr>
                <w:rFonts w:hint="eastAsia"/>
                <w:b/>
                <w:bCs/>
                <w:color w:val="auto"/>
                <w:highlight w:val="none"/>
                <w:lang w:val="en-US" w:eastAsia="zh-CN"/>
              </w:rPr>
              <w:t>4</w:t>
            </w:r>
          </w:p>
        </w:tc>
        <w:tc>
          <w:tcPr>
            <w:tcW w:w="3443" w:type="dxa"/>
            <w:tcBorders>
              <w:left w:val="single" w:color="auto" w:sz="4" w:space="0"/>
            </w:tcBorders>
            <w:noWrap w:val="0"/>
            <w:vAlign w:val="center"/>
          </w:tcPr>
          <w:p w14:paraId="5AE64524">
            <w:pPr>
              <w:spacing w:line="360" w:lineRule="auto"/>
              <w:rPr>
                <w:rFonts w:hint="eastAsia" w:eastAsia="宋体"/>
                <w:b/>
                <w:bCs/>
                <w:color w:val="auto"/>
                <w:highlight w:val="none"/>
                <w:lang w:eastAsia="zh-CN"/>
              </w:rPr>
            </w:pPr>
            <w:r>
              <w:rPr>
                <w:rFonts w:hint="eastAsia"/>
                <w:b/>
                <w:bCs/>
                <w:color w:val="auto"/>
                <w:highlight w:val="none"/>
                <w:lang w:eastAsia="zh-CN"/>
              </w:rPr>
              <w:t>海塘安全自动监测</w:t>
            </w:r>
          </w:p>
        </w:tc>
        <w:tc>
          <w:tcPr>
            <w:tcW w:w="1720" w:type="dxa"/>
            <w:noWrap w:val="0"/>
            <w:vAlign w:val="center"/>
          </w:tcPr>
          <w:p w14:paraId="0AD2D308">
            <w:pPr>
              <w:pStyle w:val="61"/>
              <w:tabs>
                <w:tab w:val="left" w:pos="1680"/>
              </w:tabs>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1080500</w:t>
            </w:r>
          </w:p>
        </w:tc>
        <w:tc>
          <w:tcPr>
            <w:tcW w:w="1579" w:type="dxa"/>
            <w:noWrap w:val="0"/>
            <w:vAlign w:val="center"/>
          </w:tcPr>
          <w:p w14:paraId="0CEB7DDE">
            <w:pPr>
              <w:spacing w:line="360" w:lineRule="auto"/>
              <w:rPr>
                <w:color w:val="auto"/>
                <w:szCs w:val="21"/>
                <w:highlight w:val="none"/>
              </w:rPr>
            </w:pPr>
          </w:p>
        </w:tc>
        <w:tc>
          <w:tcPr>
            <w:tcW w:w="1259" w:type="dxa"/>
            <w:noWrap w:val="0"/>
            <w:vAlign w:val="center"/>
          </w:tcPr>
          <w:p w14:paraId="42F4611C">
            <w:pPr>
              <w:spacing w:line="360" w:lineRule="auto"/>
              <w:rPr>
                <w:color w:val="auto"/>
                <w:szCs w:val="21"/>
                <w:highlight w:val="none"/>
              </w:rPr>
            </w:pPr>
          </w:p>
        </w:tc>
      </w:tr>
      <w:tr w14:paraId="12C526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044" w:type="dxa"/>
            <w:tcBorders>
              <w:right w:val="single" w:color="auto" w:sz="4" w:space="0"/>
            </w:tcBorders>
            <w:noWrap w:val="0"/>
            <w:vAlign w:val="center"/>
          </w:tcPr>
          <w:p w14:paraId="7CFE83C7">
            <w:pPr>
              <w:spacing w:line="360" w:lineRule="auto"/>
              <w:jc w:val="center"/>
              <w:rPr>
                <w:rFonts w:hint="default" w:eastAsia="宋体"/>
                <w:b/>
                <w:bCs/>
                <w:color w:val="auto"/>
                <w:highlight w:val="none"/>
                <w:lang w:val="en-US" w:eastAsia="zh-CN"/>
              </w:rPr>
            </w:pPr>
            <w:r>
              <w:rPr>
                <w:rFonts w:hint="eastAsia" w:eastAsia="宋体"/>
                <w:b/>
                <w:bCs/>
                <w:color w:val="auto"/>
                <w:highlight w:val="none"/>
                <w:lang w:val="en-US" w:eastAsia="zh-CN"/>
              </w:rPr>
              <w:t>5</w:t>
            </w:r>
          </w:p>
        </w:tc>
        <w:tc>
          <w:tcPr>
            <w:tcW w:w="3443" w:type="dxa"/>
            <w:tcBorders>
              <w:left w:val="single" w:color="auto" w:sz="4" w:space="0"/>
            </w:tcBorders>
            <w:noWrap w:val="0"/>
            <w:vAlign w:val="center"/>
          </w:tcPr>
          <w:p w14:paraId="50AAA6A2">
            <w:pPr>
              <w:spacing w:line="360" w:lineRule="auto"/>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eastAsia="zh-CN"/>
              </w:rPr>
              <w:t>古海塘近景影像隐患探查</w:t>
            </w:r>
          </w:p>
        </w:tc>
        <w:tc>
          <w:tcPr>
            <w:tcW w:w="1720" w:type="dxa"/>
            <w:noWrap w:val="0"/>
            <w:vAlign w:val="center"/>
          </w:tcPr>
          <w:p w14:paraId="7DB9A61C">
            <w:pPr>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420000</w:t>
            </w:r>
          </w:p>
        </w:tc>
        <w:tc>
          <w:tcPr>
            <w:tcW w:w="1579" w:type="dxa"/>
            <w:noWrap w:val="0"/>
            <w:vAlign w:val="center"/>
          </w:tcPr>
          <w:p w14:paraId="39E4A422">
            <w:pPr>
              <w:spacing w:line="360" w:lineRule="auto"/>
              <w:rPr>
                <w:color w:val="auto"/>
                <w:szCs w:val="21"/>
                <w:highlight w:val="none"/>
              </w:rPr>
            </w:pPr>
          </w:p>
        </w:tc>
        <w:tc>
          <w:tcPr>
            <w:tcW w:w="1259" w:type="dxa"/>
            <w:noWrap w:val="0"/>
            <w:vAlign w:val="center"/>
          </w:tcPr>
          <w:p w14:paraId="4650D54F">
            <w:pPr>
              <w:spacing w:line="360" w:lineRule="auto"/>
              <w:rPr>
                <w:color w:val="auto"/>
                <w:szCs w:val="21"/>
                <w:highlight w:val="none"/>
              </w:rPr>
            </w:pPr>
          </w:p>
        </w:tc>
      </w:tr>
      <w:tr w14:paraId="4C21A2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044" w:type="dxa"/>
            <w:tcBorders>
              <w:right w:val="single" w:color="auto" w:sz="4" w:space="0"/>
            </w:tcBorders>
            <w:noWrap w:val="0"/>
            <w:vAlign w:val="center"/>
          </w:tcPr>
          <w:p w14:paraId="300485C6">
            <w:pPr>
              <w:spacing w:line="360" w:lineRule="auto"/>
              <w:jc w:val="center"/>
              <w:rPr>
                <w:color w:val="auto"/>
                <w:highlight w:val="none"/>
              </w:rPr>
            </w:pPr>
          </w:p>
        </w:tc>
        <w:tc>
          <w:tcPr>
            <w:tcW w:w="3443" w:type="dxa"/>
            <w:tcBorders>
              <w:left w:val="single" w:color="auto" w:sz="4" w:space="0"/>
            </w:tcBorders>
            <w:noWrap w:val="0"/>
            <w:vAlign w:val="center"/>
          </w:tcPr>
          <w:p w14:paraId="2C7E541D">
            <w:pPr>
              <w:spacing w:line="360" w:lineRule="auto"/>
              <w:rPr>
                <w:color w:val="auto"/>
                <w:highlight w:val="none"/>
              </w:rPr>
            </w:pPr>
          </w:p>
        </w:tc>
        <w:tc>
          <w:tcPr>
            <w:tcW w:w="1720" w:type="dxa"/>
            <w:noWrap w:val="0"/>
            <w:vAlign w:val="center"/>
          </w:tcPr>
          <w:p w14:paraId="73816D9A">
            <w:pPr>
              <w:spacing w:line="360" w:lineRule="auto"/>
              <w:jc w:val="center"/>
              <w:rPr>
                <w:color w:val="auto"/>
                <w:highlight w:val="none"/>
              </w:rPr>
            </w:pPr>
          </w:p>
        </w:tc>
        <w:tc>
          <w:tcPr>
            <w:tcW w:w="1579" w:type="dxa"/>
            <w:noWrap w:val="0"/>
            <w:vAlign w:val="center"/>
          </w:tcPr>
          <w:p w14:paraId="54CBBAB2">
            <w:pPr>
              <w:spacing w:line="360" w:lineRule="auto"/>
              <w:rPr>
                <w:color w:val="auto"/>
                <w:szCs w:val="21"/>
                <w:highlight w:val="none"/>
              </w:rPr>
            </w:pPr>
          </w:p>
        </w:tc>
        <w:tc>
          <w:tcPr>
            <w:tcW w:w="1259" w:type="dxa"/>
            <w:noWrap w:val="0"/>
            <w:vAlign w:val="center"/>
          </w:tcPr>
          <w:p w14:paraId="3B9A4385">
            <w:pPr>
              <w:spacing w:line="360" w:lineRule="auto"/>
              <w:rPr>
                <w:color w:val="auto"/>
                <w:szCs w:val="21"/>
                <w:highlight w:val="none"/>
              </w:rPr>
            </w:pPr>
          </w:p>
        </w:tc>
      </w:tr>
      <w:tr w14:paraId="564E87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044" w:type="dxa"/>
            <w:tcBorders>
              <w:right w:val="single" w:color="auto" w:sz="4" w:space="0"/>
            </w:tcBorders>
            <w:noWrap w:val="0"/>
            <w:vAlign w:val="center"/>
          </w:tcPr>
          <w:p w14:paraId="12E36B98">
            <w:pPr>
              <w:spacing w:line="360" w:lineRule="auto"/>
              <w:jc w:val="center"/>
              <w:rPr>
                <w:color w:val="auto"/>
                <w:highlight w:val="none"/>
              </w:rPr>
            </w:pPr>
          </w:p>
        </w:tc>
        <w:tc>
          <w:tcPr>
            <w:tcW w:w="3443" w:type="dxa"/>
            <w:tcBorders>
              <w:left w:val="single" w:color="auto" w:sz="4" w:space="0"/>
            </w:tcBorders>
            <w:noWrap w:val="0"/>
            <w:vAlign w:val="center"/>
          </w:tcPr>
          <w:p w14:paraId="1499812F">
            <w:pPr>
              <w:spacing w:line="360" w:lineRule="auto"/>
              <w:rPr>
                <w:rFonts w:hint="eastAsia" w:eastAsia="宋体"/>
                <w:color w:val="auto"/>
                <w:highlight w:val="none"/>
                <w:lang w:eastAsia="zh-CN"/>
              </w:rPr>
            </w:pPr>
            <w:r>
              <w:rPr>
                <w:rFonts w:hint="eastAsia"/>
                <w:color w:val="auto"/>
                <w:highlight w:val="none"/>
                <w:lang w:eastAsia="zh-CN"/>
              </w:rPr>
              <w:t>合计</w:t>
            </w:r>
          </w:p>
        </w:tc>
        <w:tc>
          <w:tcPr>
            <w:tcW w:w="1720" w:type="dxa"/>
            <w:noWrap w:val="0"/>
            <w:vAlign w:val="center"/>
          </w:tcPr>
          <w:p w14:paraId="330AABBD">
            <w:pPr>
              <w:spacing w:line="360" w:lineRule="auto"/>
              <w:jc w:val="center"/>
              <w:rPr>
                <w:rFonts w:hint="default" w:eastAsia="宋体"/>
                <w:color w:val="auto"/>
                <w:highlight w:val="none"/>
                <w:lang w:val="en-US" w:eastAsia="zh-CN"/>
              </w:rPr>
            </w:pPr>
            <w:r>
              <w:rPr>
                <w:rFonts w:hint="eastAsia"/>
                <w:color w:val="auto"/>
                <w:highlight w:val="none"/>
                <w:lang w:val="en-US" w:eastAsia="zh-CN"/>
              </w:rPr>
              <w:t>5355000</w:t>
            </w:r>
          </w:p>
        </w:tc>
        <w:tc>
          <w:tcPr>
            <w:tcW w:w="1579" w:type="dxa"/>
            <w:noWrap w:val="0"/>
            <w:vAlign w:val="center"/>
          </w:tcPr>
          <w:p w14:paraId="03E3BA52">
            <w:pPr>
              <w:spacing w:line="360" w:lineRule="auto"/>
              <w:rPr>
                <w:color w:val="auto"/>
                <w:szCs w:val="21"/>
                <w:highlight w:val="none"/>
              </w:rPr>
            </w:pPr>
          </w:p>
        </w:tc>
        <w:tc>
          <w:tcPr>
            <w:tcW w:w="1259" w:type="dxa"/>
            <w:noWrap w:val="0"/>
            <w:vAlign w:val="center"/>
          </w:tcPr>
          <w:p w14:paraId="569E4E35">
            <w:pPr>
              <w:spacing w:line="360" w:lineRule="auto"/>
              <w:rPr>
                <w:color w:val="auto"/>
                <w:szCs w:val="21"/>
                <w:highlight w:val="none"/>
              </w:rPr>
            </w:pPr>
          </w:p>
        </w:tc>
      </w:tr>
    </w:tbl>
    <w:p w14:paraId="31397619">
      <w:pPr>
        <w:spacing w:line="360" w:lineRule="auto"/>
        <w:rPr>
          <w:rFonts w:ascii="宋体" w:hAnsi="宋体"/>
          <w:b/>
          <w:bCs/>
          <w:color w:val="auto"/>
          <w:szCs w:val="21"/>
          <w:highlight w:val="none"/>
        </w:rPr>
      </w:pPr>
    </w:p>
    <w:p w14:paraId="16E19B92">
      <w:pPr>
        <w:spacing w:line="360" w:lineRule="auto"/>
        <w:rPr>
          <w:rFonts w:ascii="宋体" w:hAnsi="宋体"/>
          <w:color w:val="auto"/>
          <w:szCs w:val="21"/>
          <w:highlight w:val="none"/>
        </w:rPr>
      </w:pPr>
      <w:r>
        <w:rPr>
          <w:rFonts w:ascii="宋体" w:hAnsi="宋体"/>
          <w:b/>
          <w:bCs/>
          <w:color w:val="auto"/>
          <w:szCs w:val="21"/>
          <w:highlight w:val="none"/>
        </w:rPr>
        <w:t>说明：</w:t>
      </w:r>
      <w:r>
        <w:rPr>
          <w:rFonts w:hint="eastAsia" w:ascii="宋体" w:hAnsi="宋体"/>
          <w:color w:val="auto"/>
          <w:szCs w:val="21"/>
          <w:highlight w:val="none"/>
          <w:lang w:val="en-US" w:eastAsia="zh-CN"/>
        </w:rPr>
        <w:t>1</w:t>
      </w:r>
      <w:r>
        <w:rPr>
          <w:rFonts w:ascii="宋体" w:hAnsi="宋体"/>
          <w:color w:val="auto"/>
          <w:szCs w:val="21"/>
          <w:highlight w:val="none"/>
        </w:rPr>
        <w:t>.此表可扩展使用；</w:t>
      </w:r>
    </w:p>
    <w:p w14:paraId="24DFD5B9">
      <w:pPr>
        <w:spacing w:line="360" w:lineRule="auto"/>
        <w:ind w:firstLine="630" w:firstLineChars="3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如果免费请在该备注栏内注明“免”，不留空白；</w:t>
      </w:r>
    </w:p>
    <w:p w14:paraId="36CC440E">
      <w:pPr>
        <w:tabs>
          <w:tab w:val="left" w:pos="900"/>
        </w:tabs>
        <w:spacing w:line="360" w:lineRule="auto"/>
        <w:ind w:firstLine="630" w:firstLineChars="300"/>
        <w:rPr>
          <w:rFonts w:ascii="宋体" w:hAnsi="宋体"/>
          <w:b/>
          <w:color w:val="auto"/>
          <w:szCs w:val="21"/>
          <w:highlight w:val="none"/>
          <w:u w:val="single"/>
        </w:rPr>
      </w:pPr>
      <w:r>
        <w:rPr>
          <w:rFonts w:ascii="宋体" w:hAnsi="宋体"/>
          <w:color w:val="auto"/>
          <w:szCs w:val="21"/>
          <w:highlight w:val="none"/>
          <w:u w:val="single"/>
        </w:rPr>
        <w:t>▲</w:t>
      </w:r>
      <w:r>
        <w:rPr>
          <w:rFonts w:hint="eastAsia" w:ascii="宋体" w:hAnsi="宋体"/>
          <w:b/>
          <w:color w:val="auto"/>
          <w:szCs w:val="21"/>
          <w:highlight w:val="none"/>
          <w:u w:val="single"/>
          <w:lang w:val="en-US" w:eastAsia="zh-CN"/>
        </w:rPr>
        <w:t>3</w:t>
      </w:r>
      <w:r>
        <w:rPr>
          <w:rFonts w:ascii="宋体" w:hAnsi="宋体"/>
          <w:b/>
          <w:color w:val="auto"/>
          <w:szCs w:val="21"/>
          <w:highlight w:val="none"/>
          <w:u w:val="single"/>
        </w:rPr>
        <w:t>.不提供此表的报价，视为没有实质性响应招标文件要求；</w:t>
      </w:r>
    </w:p>
    <w:p w14:paraId="1F17EC2D">
      <w:pPr>
        <w:tabs>
          <w:tab w:val="left" w:pos="900"/>
        </w:tabs>
        <w:spacing w:line="360" w:lineRule="auto"/>
        <w:ind w:firstLine="630" w:firstLineChars="300"/>
        <w:rPr>
          <w:rFonts w:ascii="宋体" w:hAnsi="宋体"/>
          <w:color w:val="auto"/>
          <w:szCs w:val="21"/>
          <w:highlight w:val="none"/>
          <w:u w:val="single"/>
        </w:rPr>
      </w:pPr>
      <w:r>
        <w:rPr>
          <w:rFonts w:ascii="宋体" w:hAnsi="宋体"/>
          <w:color w:val="auto"/>
          <w:szCs w:val="21"/>
          <w:highlight w:val="none"/>
          <w:u w:val="single"/>
        </w:rPr>
        <w:t>▲</w:t>
      </w:r>
      <w:r>
        <w:rPr>
          <w:rFonts w:hint="eastAsia" w:ascii="宋体" w:hAnsi="宋体"/>
          <w:b/>
          <w:color w:val="auto"/>
          <w:szCs w:val="21"/>
          <w:highlight w:val="none"/>
          <w:u w:val="single"/>
          <w:lang w:val="en-US" w:eastAsia="zh-CN"/>
        </w:rPr>
        <w:t>4</w:t>
      </w:r>
      <w:r>
        <w:rPr>
          <w:rFonts w:ascii="宋体" w:hAnsi="宋体"/>
          <w:b/>
          <w:color w:val="auto"/>
          <w:szCs w:val="21"/>
          <w:highlight w:val="none"/>
          <w:u w:val="single"/>
        </w:rPr>
        <w:t>.</w:t>
      </w:r>
      <w:r>
        <w:rPr>
          <w:rFonts w:ascii="宋体" w:hAnsi="宋体"/>
          <w:b/>
          <w:bCs/>
          <w:color w:val="auto"/>
          <w:szCs w:val="21"/>
          <w:highlight w:val="none"/>
          <w:u w:val="single"/>
        </w:rPr>
        <w:t>本表总计价须与“</w:t>
      </w:r>
      <w:r>
        <w:rPr>
          <w:rFonts w:hint="eastAsia" w:ascii="宋体" w:hAnsi="宋体"/>
          <w:b/>
          <w:bCs/>
          <w:color w:val="auto"/>
          <w:szCs w:val="21"/>
          <w:highlight w:val="none"/>
          <w:u w:val="single"/>
        </w:rPr>
        <w:t>开标一览表（报价表）</w:t>
      </w:r>
      <w:r>
        <w:rPr>
          <w:rFonts w:ascii="宋体" w:hAnsi="宋体"/>
          <w:b/>
          <w:bCs/>
          <w:color w:val="auto"/>
          <w:szCs w:val="21"/>
          <w:highlight w:val="none"/>
          <w:u w:val="single"/>
        </w:rPr>
        <w:t>”中的投标报价相一致；</w:t>
      </w:r>
    </w:p>
    <w:p w14:paraId="57888F95">
      <w:pPr>
        <w:spacing w:line="360" w:lineRule="auto"/>
        <w:ind w:firstLine="735" w:firstLineChars="350"/>
        <w:jc w:val="center"/>
        <w:rPr>
          <w:rFonts w:ascii="宋体" w:hAnsi="宋体"/>
          <w:color w:val="auto"/>
          <w:szCs w:val="21"/>
          <w:highlight w:val="none"/>
          <w:lang w:val="zh-CN"/>
        </w:rPr>
      </w:pPr>
      <w:r>
        <w:rPr>
          <w:rFonts w:hint="eastAsia" w:ascii="宋体" w:hAnsi="宋体"/>
          <w:color w:val="auto"/>
          <w:szCs w:val="21"/>
          <w:highlight w:val="none"/>
          <w:lang w:val="zh-CN"/>
        </w:rPr>
        <w:t>投标人名称（</w:t>
      </w:r>
      <w:r>
        <w:rPr>
          <w:rFonts w:hint="eastAsia" w:ascii="宋体" w:hAnsi="宋体"/>
          <w:color w:val="auto"/>
          <w:szCs w:val="21"/>
          <w:highlight w:val="none"/>
        </w:rPr>
        <w:t>电子签名</w:t>
      </w:r>
      <w:r>
        <w:rPr>
          <w:rFonts w:hint="eastAsia" w:ascii="宋体" w:hAnsi="宋体"/>
          <w:color w:val="auto"/>
          <w:szCs w:val="21"/>
          <w:highlight w:val="none"/>
          <w:lang w:val="zh-CN"/>
        </w:rPr>
        <w:t xml:space="preserve">）：                                                                                                                                                                                                               </w:t>
      </w:r>
    </w:p>
    <w:p w14:paraId="44F24B69">
      <w:pPr>
        <w:spacing w:line="360" w:lineRule="auto"/>
        <w:ind w:firstLine="3675" w:firstLineChars="1750"/>
        <w:jc w:val="both"/>
        <w:rPr>
          <w:rFonts w:ascii="宋体" w:hAnsi="宋体"/>
          <w:color w:val="auto"/>
          <w:szCs w:val="21"/>
          <w:highlight w:val="none"/>
        </w:rPr>
      </w:pPr>
      <w:r>
        <w:rPr>
          <w:rFonts w:hint="eastAsia" w:ascii="宋体" w:hAnsi="宋体"/>
          <w:color w:val="auto"/>
          <w:szCs w:val="21"/>
          <w:highlight w:val="none"/>
          <w:lang w:val="zh-CN"/>
        </w:rPr>
        <w:t>日期</w:t>
      </w:r>
      <w:r>
        <w:rPr>
          <w:rFonts w:hint="eastAsia" w:ascii="宋体" w:hAnsi="宋体"/>
          <w:color w:val="auto"/>
          <w:szCs w:val="21"/>
          <w:highlight w:val="none"/>
        </w:rPr>
        <w:t>：</w:t>
      </w:r>
      <w:r>
        <w:rPr>
          <w:rFonts w:hint="eastAsia" w:ascii="宋体" w:hAnsi="宋体"/>
          <w:color w:val="auto"/>
          <w:szCs w:val="21"/>
          <w:highlight w:val="none"/>
          <w:lang w:val="zh-CN"/>
        </w:rPr>
        <w:t xml:space="preserve">   年   月   日</w:t>
      </w:r>
    </w:p>
    <w:p w14:paraId="34FA42AA">
      <w:pPr>
        <w:pStyle w:val="2"/>
        <w:rPr>
          <w:rFonts w:hint="eastAsia"/>
          <w:color w:val="auto"/>
          <w:highlight w:val="none"/>
          <w:lang w:val="zh-CN"/>
        </w:rPr>
      </w:pPr>
    </w:p>
    <w:p w14:paraId="72310367">
      <w:pPr>
        <w:rPr>
          <w:rFonts w:hint="eastAsia" w:ascii="宋体" w:hAnsi="宋体" w:cs="宋体"/>
          <w:color w:val="auto"/>
          <w:kern w:val="0"/>
          <w:sz w:val="24"/>
          <w:highlight w:val="none"/>
          <w:lang w:val="zh-CN"/>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pPr>
    </w:p>
    <w:p w14:paraId="2F67052C">
      <w:pPr>
        <w:numPr>
          <w:ilvl w:val="0"/>
          <w:numId w:val="3"/>
        </w:numPr>
        <w:adjustRightInd w:val="0"/>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投标价格组成明细表格式</w:t>
      </w:r>
    </w:p>
    <w:p w14:paraId="65E60385">
      <w:pPr>
        <w:rPr>
          <w:rFonts w:hint="eastAsia" w:ascii="宋体" w:hAnsi="宋体" w:cs="宋体"/>
          <w:color w:val="auto"/>
          <w:szCs w:val="21"/>
          <w:highlight w:val="none"/>
        </w:rPr>
      </w:pPr>
      <w:r>
        <w:rPr>
          <w:rFonts w:hint="eastAsia" w:ascii="宋体" w:hAnsi="宋体" w:cs="宋体"/>
          <w:color w:val="auto"/>
          <w:szCs w:val="21"/>
          <w:highlight w:val="none"/>
        </w:rPr>
        <w:t xml:space="preserve">（1）项目名称： 海塘沉降观测近岸滩地观测；                        招标项目编号：         </w:t>
      </w:r>
    </w:p>
    <w:p w14:paraId="66F305AC">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价格单位：元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439"/>
        <w:gridCol w:w="2573"/>
        <w:gridCol w:w="1061"/>
        <w:gridCol w:w="875"/>
        <w:gridCol w:w="1044"/>
        <w:gridCol w:w="927"/>
        <w:gridCol w:w="914"/>
        <w:gridCol w:w="1027"/>
        <w:gridCol w:w="1028"/>
        <w:gridCol w:w="900"/>
        <w:gridCol w:w="1589"/>
      </w:tblGrid>
      <w:tr w14:paraId="312A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756" w:type="dxa"/>
            <w:noWrap w:val="0"/>
            <w:vAlign w:val="top"/>
          </w:tcPr>
          <w:p w14:paraId="125FDEF5">
            <w:pPr>
              <w:rPr>
                <w:rFonts w:ascii="宋体" w:hAnsi="宋体" w:cs="宋体"/>
                <w:color w:val="auto"/>
                <w:szCs w:val="21"/>
                <w:highlight w:val="none"/>
              </w:rPr>
            </w:pPr>
            <w:r>
              <w:rPr>
                <w:rFonts w:hint="eastAsia" w:ascii="宋体" w:hAnsi="宋体" w:cs="宋体"/>
                <w:color w:val="auto"/>
                <w:szCs w:val="21"/>
                <w:highlight w:val="none"/>
              </w:rPr>
              <w:t>序号</w:t>
            </w:r>
          </w:p>
        </w:tc>
        <w:tc>
          <w:tcPr>
            <w:tcW w:w="1439" w:type="dxa"/>
            <w:noWrap w:val="0"/>
            <w:vAlign w:val="center"/>
          </w:tcPr>
          <w:p w14:paraId="1B4817F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项目名称</w:t>
            </w:r>
          </w:p>
        </w:tc>
        <w:tc>
          <w:tcPr>
            <w:tcW w:w="2573" w:type="dxa"/>
            <w:noWrap w:val="0"/>
            <w:vAlign w:val="center"/>
          </w:tcPr>
          <w:p w14:paraId="5829CFB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工作内容和要求（具体见采购内容及需求）</w:t>
            </w:r>
          </w:p>
        </w:tc>
        <w:tc>
          <w:tcPr>
            <w:tcW w:w="1061" w:type="dxa"/>
            <w:noWrap w:val="0"/>
            <w:vAlign w:val="center"/>
          </w:tcPr>
          <w:p w14:paraId="3A7E25C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要求</w:t>
            </w:r>
          </w:p>
        </w:tc>
        <w:tc>
          <w:tcPr>
            <w:tcW w:w="875" w:type="dxa"/>
            <w:noWrap w:val="0"/>
            <w:vAlign w:val="center"/>
          </w:tcPr>
          <w:p w14:paraId="73436A4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单位</w:t>
            </w:r>
          </w:p>
        </w:tc>
        <w:tc>
          <w:tcPr>
            <w:tcW w:w="1044" w:type="dxa"/>
            <w:noWrap w:val="0"/>
            <w:vAlign w:val="center"/>
          </w:tcPr>
          <w:p w14:paraId="4222E3C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数量</w:t>
            </w:r>
          </w:p>
        </w:tc>
        <w:tc>
          <w:tcPr>
            <w:tcW w:w="927" w:type="dxa"/>
            <w:noWrap w:val="0"/>
            <w:vAlign w:val="center"/>
          </w:tcPr>
          <w:p w14:paraId="733277FB">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断面测</w:t>
            </w:r>
          </w:p>
          <w:p w14:paraId="78ED9D82">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量长度</w:t>
            </w:r>
          </w:p>
          <w:p w14:paraId="05595F8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（km）</w:t>
            </w:r>
          </w:p>
        </w:tc>
        <w:tc>
          <w:tcPr>
            <w:tcW w:w="914" w:type="dxa"/>
            <w:noWrap w:val="0"/>
            <w:vAlign w:val="center"/>
          </w:tcPr>
          <w:p w14:paraId="056C24FE">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断面</w:t>
            </w:r>
          </w:p>
          <w:p w14:paraId="093493BF">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p w14:paraId="710375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1027" w:type="dxa"/>
            <w:noWrap w:val="0"/>
            <w:vAlign w:val="center"/>
          </w:tcPr>
          <w:p w14:paraId="76CDC1A0">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单价</w:t>
            </w:r>
            <w:r>
              <w:rPr>
                <w:rFonts w:hint="eastAsia" w:ascii="宋体" w:hAnsi="宋体" w:cs="宋体"/>
                <w:color w:val="auto"/>
                <w:kern w:val="0"/>
                <w:szCs w:val="21"/>
                <w:highlight w:val="none"/>
                <w:lang w:eastAsia="zh-CN"/>
              </w:rPr>
              <w:t>（元）</w:t>
            </w:r>
          </w:p>
        </w:tc>
        <w:tc>
          <w:tcPr>
            <w:tcW w:w="1028" w:type="dxa"/>
            <w:noWrap w:val="0"/>
            <w:vAlign w:val="center"/>
          </w:tcPr>
          <w:p w14:paraId="388C7D70">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单次</w:t>
            </w:r>
          </w:p>
          <w:p w14:paraId="457E0DE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费用</w:t>
            </w:r>
          </w:p>
        </w:tc>
        <w:tc>
          <w:tcPr>
            <w:tcW w:w="900" w:type="dxa"/>
            <w:noWrap w:val="0"/>
            <w:vAlign w:val="center"/>
          </w:tcPr>
          <w:p w14:paraId="62D8D9AE">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年测量</w:t>
            </w:r>
          </w:p>
          <w:p w14:paraId="0CC9EF7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次数</w:t>
            </w:r>
          </w:p>
        </w:tc>
        <w:tc>
          <w:tcPr>
            <w:tcW w:w="1589" w:type="dxa"/>
            <w:noWrap w:val="0"/>
            <w:vAlign w:val="center"/>
          </w:tcPr>
          <w:p w14:paraId="2B7A0597">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合价</w:t>
            </w:r>
            <w:r>
              <w:rPr>
                <w:rFonts w:hint="eastAsia" w:ascii="宋体" w:hAnsi="宋体" w:cs="宋体"/>
                <w:color w:val="auto"/>
                <w:kern w:val="0"/>
                <w:szCs w:val="21"/>
                <w:highlight w:val="none"/>
                <w:lang w:eastAsia="zh-CN"/>
              </w:rPr>
              <w:t>（元）</w:t>
            </w:r>
          </w:p>
        </w:tc>
      </w:tr>
      <w:tr w14:paraId="1FCA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56" w:type="dxa"/>
            <w:noWrap w:val="0"/>
            <w:vAlign w:val="center"/>
          </w:tcPr>
          <w:p w14:paraId="121695B0">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一</w:t>
            </w:r>
          </w:p>
        </w:tc>
        <w:tc>
          <w:tcPr>
            <w:tcW w:w="1439" w:type="dxa"/>
            <w:noWrap w:val="0"/>
            <w:vAlign w:val="center"/>
          </w:tcPr>
          <w:p w14:paraId="2084756B">
            <w:pPr>
              <w:widowControl/>
              <w:jc w:val="center"/>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杭州段</w:t>
            </w:r>
          </w:p>
        </w:tc>
        <w:tc>
          <w:tcPr>
            <w:tcW w:w="2573" w:type="dxa"/>
            <w:noWrap w:val="0"/>
            <w:vAlign w:val="center"/>
          </w:tcPr>
          <w:p w14:paraId="64960CED">
            <w:pPr>
              <w:widowControl/>
              <w:jc w:val="left"/>
              <w:textAlignment w:val="center"/>
              <w:rPr>
                <w:rFonts w:hint="eastAsia" w:ascii="宋体" w:hAnsi="宋体" w:cs="宋体"/>
                <w:color w:val="auto"/>
                <w:kern w:val="0"/>
                <w:szCs w:val="21"/>
                <w:highlight w:val="none"/>
              </w:rPr>
            </w:pPr>
          </w:p>
        </w:tc>
        <w:tc>
          <w:tcPr>
            <w:tcW w:w="1061" w:type="dxa"/>
            <w:noWrap w:val="0"/>
            <w:vAlign w:val="center"/>
          </w:tcPr>
          <w:p w14:paraId="6957931E">
            <w:pPr>
              <w:widowControl/>
              <w:jc w:val="center"/>
              <w:textAlignment w:val="center"/>
              <w:rPr>
                <w:rFonts w:hint="eastAsia" w:ascii="宋体" w:hAnsi="宋体" w:cs="宋体"/>
                <w:color w:val="auto"/>
                <w:kern w:val="0"/>
                <w:szCs w:val="21"/>
                <w:highlight w:val="none"/>
              </w:rPr>
            </w:pPr>
          </w:p>
        </w:tc>
        <w:tc>
          <w:tcPr>
            <w:tcW w:w="875" w:type="dxa"/>
            <w:noWrap w:val="0"/>
            <w:vAlign w:val="center"/>
          </w:tcPr>
          <w:p w14:paraId="1BC0DF65">
            <w:pPr>
              <w:widowControl/>
              <w:jc w:val="center"/>
              <w:textAlignment w:val="center"/>
              <w:rPr>
                <w:rFonts w:hint="eastAsia" w:ascii="宋体" w:hAnsi="宋体" w:cs="宋体"/>
                <w:color w:val="auto"/>
                <w:kern w:val="0"/>
                <w:szCs w:val="21"/>
                <w:highlight w:val="none"/>
              </w:rPr>
            </w:pPr>
          </w:p>
        </w:tc>
        <w:tc>
          <w:tcPr>
            <w:tcW w:w="1044" w:type="dxa"/>
            <w:noWrap w:val="0"/>
            <w:vAlign w:val="center"/>
          </w:tcPr>
          <w:p w14:paraId="4DC8A76C">
            <w:pPr>
              <w:widowControl/>
              <w:jc w:val="center"/>
              <w:textAlignment w:val="center"/>
              <w:rPr>
                <w:rFonts w:hint="eastAsia" w:ascii="宋体" w:hAnsi="宋体" w:cs="宋体"/>
                <w:color w:val="auto"/>
                <w:kern w:val="0"/>
                <w:szCs w:val="21"/>
                <w:highlight w:val="none"/>
              </w:rPr>
            </w:pPr>
          </w:p>
        </w:tc>
        <w:tc>
          <w:tcPr>
            <w:tcW w:w="927" w:type="dxa"/>
            <w:noWrap w:val="0"/>
            <w:vAlign w:val="center"/>
          </w:tcPr>
          <w:p w14:paraId="61F0E81E">
            <w:pPr>
              <w:widowControl/>
              <w:jc w:val="center"/>
              <w:textAlignment w:val="center"/>
              <w:rPr>
                <w:rFonts w:hint="eastAsia" w:ascii="宋体" w:hAnsi="宋体" w:cs="宋体"/>
                <w:color w:val="auto"/>
                <w:kern w:val="0"/>
                <w:szCs w:val="21"/>
                <w:highlight w:val="none"/>
              </w:rPr>
            </w:pPr>
          </w:p>
        </w:tc>
        <w:tc>
          <w:tcPr>
            <w:tcW w:w="914" w:type="dxa"/>
            <w:noWrap w:val="0"/>
            <w:vAlign w:val="center"/>
          </w:tcPr>
          <w:p w14:paraId="141D146A">
            <w:pPr>
              <w:widowControl/>
              <w:jc w:val="center"/>
              <w:textAlignment w:val="center"/>
              <w:rPr>
                <w:rFonts w:hint="eastAsia" w:ascii="宋体" w:hAnsi="宋体" w:cs="宋体"/>
                <w:color w:val="auto"/>
                <w:kern w:val="0"/>
                <w:szCs w:val="21"/>
                <w:highlight w:val="none"/>
              </w:rPr>
            </w:pPr>
          </w:p>
        </w:tc>
        <w:tc>
          <w:tcPr>
            <w:tcW w:w="1027" w:type="dxa"/>
            <w:noWrap w:val="0"/>
            <w:vAlign w:val="center"/>
          </w:tcPr>
          <w:p w14:paraId="58AC564C">
            <w:pPr>
              <w:rPr>
                <w:rFonts w:ascii="宋体" w:hAnsi="宋体" w:cs="宋体"/>
                <w:color w:val="auto"/>
                <w:szCs w:val="21"/>
                <w:highlight w:val="none"/>
              </w:rPr>
            </w:pPr>
          </w:p>
        </w:tc>
        <w:tc>
          <w:tcPr>
            <w:tcW w:w="1028" w:type="dxa"/>
            <w:noWrap w:val="0"/>
            <w:vAlign w:val="center"/>
          </w:tcPr>
          <w:p w14:paraId="2DDD301C">
            <w:pPr>
              <w:rPr>
                <w:rFonts w:ascii="宋体" w:hAnsi="宋体" w:cs="宋体"/>
                <w:color w:val="auto"/>
                <w:szCs w:val="21"/>
                <w:highlight w:val="none"/>
              </w:rPr>
            </w:pPr>
          </w:p>
        </w:tc>
        <w:tc>
          <w:tcPr>
            <w:tcW w:w="900" w:type="dxa"/>
            <w:noWrap w:val="0"/>
            <w:vAlign w:val="center"/>
          </w:tcPr>
          <w:p w14:paraId="059DED04">
            <w:pPr>
              <w:widowControl/>
              <w:jc w:val="center"/>
              <w:textAlignment w:val="center"/>
              <w:rPr>
                <w:rFonts w:hint="eastAsia" w:ascii="宋体" w:hAnsi="宋体" w:cs="宋体"/>
                <w:color w:val="auto"/>
                <w:kern w:val="0"/>
                <w:szCs w:val="21"/>
                <w:highlight w:val="none"/>
              </w:rPr>
            </w:pPr>
          </w:p>
        </w:tc>
        <w:tc>
          <w:tcPr>
            <w:tcW w:w="1589" w:type="dxa"/>
            <w:noWrap w:val="0"/>
            <w:vAlign w:val="center"/>
          </w:tcPr>
          <w:p w14:paraId="7D4BD9FC">
            <w:pPr>
              <w:rPr>
                <w:rFonts w:ascii="宋体" w:hAnsi="宋体" w:cs="宋体"/>
                <w:color w:val="auto"/>
                <w:szCs w:val="21"/>
                <w:highlight w:val="none"/>
              </w:rPr>
            </w:pPr>
          </w:p>
        </w:tc>
      </w:tr>
      <w:tr w14:paraId="5AFF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56" w:type="dxa"/>
            <w:vMerge w:val="restart"/>
            <w:noWrap w:val="0"/>
            <w:vAlign w:val="top"/>
          </w:tcPr>
          <w:p w14:paraId="07CB82CB">
            <w:pPr>
              <w:rPr>
                <w:rFonts w:ascii="宋体" w:hAnsi="宋体" w:cs="宋体"/>
                <w:color w:val="auto"/>
                <w:szCs w:val="21"/>
                <w:highlight w:val="none"/>
              </w:rPr>
            </w:pPr>
          </w:p>
        </w:tc>
        <w:tc>
          <w:tcPr>
            <w:tcW w:w="1439" w:type="dxa"/>
            <w:noWrap w:val="0"/>
            <w:vAlign w:val="center"/>
          </w:tcPr>
          <w:p w14:paraId="2F12C9B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近岸滩地测量</w:t>
            </w:r>
          </w:p>
        </w:tc>
        <w:tc>
          <w:tcPr>
            <w:tcW w:w="2573" w:type="dxa"/>
            <w:noWrap w:val="0"/>
            <w:vAlign w:val="center"/>
          </w:tcPr>
          <w:p w14:paraId="7EF8552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杭州段省管一线塘共44个近岸滩地监测断面，每个断面监测长度50米</w:t>
            </w:r>
          </w:p>
        </w:tc>
        <w:tc>
          <w:tcPr>
            <w:tcW w:w="1061" w:type="dxa"/>
            <w:noWrap w:val="0"/>
            <w:vAlign w:val="center"/>
          </w:tcPr>
          <w:p w14:paraId="782111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1:200</w:t>
            </w:r>
          </w:p>
        </w:tc>
        <w:tc>
          <w:tcPr>
            <w:tcW w:w="875" w:type="dxa"/>
            <w:noWrap w:val="0"/>
            <w:vAlign w:val="center"/>
          </w:tcPr>
          <w:p w14:paraId="6AD571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km</w:t>
            </w:r>
          </w:p>
        </w:tc>
        <w:tc>
          <w:tcPr>
            <w:tcW w:w="1044" w:type="dxa"/>
            <w:noWrap w:val="0"/>
            <w:vAlign w:val="center"/>
          </w:tcPr>
          <w:p w14:paraId="35241F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2.2</w:t>
            </w:r>
          </w:p>
        </w:tc>
        <w:tc>
          <w:tcPr>
            <w:tcW w:w="927" w:type="dxa"/>
            <w:noWrap w:val="0"/>
            <w:vAlign w:val="center"/>
          </w:tcPr>
          <w:p w14:paraId="748204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0.05</w:t>
            </w:r>
          </w:p>
        </w:tc>
        <w:tc>
          <w:tcPr>
            <w:tcW w:w="914" w:type="dxa"/>
            <w:noWrap w:val="0"/>
            <w:vAlign w:val="center"/>
          </w:tcPr>
          <w:p w14:paraId="33D67EED">
            <w:pPr>
              <w:widowControl/>
              <w:jc w:val="center"/>
              <w:textAlignment w:val="center"/>
              <w:rPr>
                <w:rFonts w:hint="default" w:ascii="宋体" w:hAnsi="宋体" w:cs="宋体"/>
                <w:color w:val="auto"/>
                <w:szCs w:val="21"/>
                <w:highlight w:val="none"/>
              </w:rPr>
            </w:pPr>
            <w:r>
              <w:rPr>
                <w:rFonts w:ascii="宋体" w:hAnsi="宋体" w:cs="宋体"/>
                <w:color w:val="auto"/>
                <w:szCs w:val="21"/>
                <w:highlight w:val="none"/>
              </w:rPr>
              <w:t>47</w:t>
            </w:r>
          </w:p>
        </w:tc>
        <w:tc>
          <w:tcPr>
            <w:tcW w:w="1027" w:type="dxa"/>
            <w:noWrap w:val="0"/>
            <w:vAlign w:val="center"/>
          </w:tcPr>
          <w:p w14:paraId="14257677">
            <w:pPr>
              <w:rPr>
                <w:rFonts w:ascii="宋体" w:hAnsi="宋体" w:cs="宋体"/>
                <w:color w:val="auto"/>
                <w:szCs w:val="21"/>
                <w:highlight w:val="none"/>
              </w:rPr>
            </w:pPr>
          </w:p>
        </w:tc>
        <w:tc>
          <w:tcPr>
            <w:tcW w:w="1028" w:type="dxa"/>
            <w:noWrap w:val="0"/>
            <w:vAlign w:val="center"/>
          </w:tcPr>
          <w:p w14:paraId="2212E99F">
            <w:pPr>
              <w:rPr>
                <w:rFonts w:ascii="宋体" w:hAnsi="宋体" w:cs="宋体"/>
                <w:color w:val="auto"/>
                <w:szCs w:val="21"/>
                <w:highlight w:val="none"/>
              </w:rPr>
            </w:pPr>
          </w:p>
        </w:tc>
        <w:tc>
          <w:tcPr>
            <w:tcW w:w="900" w:type="dxa"/>
            <w:noWrap w:val="0"/>
            <w:vAlign w:val="center"/>
          </w:tcPr>
          <w:p w14:paraId="419B88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13</w:t>
            </w:r>
          </w:p>
        </w:tc>
        <w:tc>
          <w:tcPr>
            <w:tcW w:w="1589" w:type="dxa"/>
            <w:noWrap w:val="0"/>
            <w:vAlign w:val="center"/>
          </w:tcPr>
          <w:p w14:paraId="0A824A52">
            <w:pPr>
              <w:rPr>
                <w:rFonts w:ascii="宋体" w:hAnsi="宋体" w:cs="宋体"/>
                <w:color w:val="auto"/>
                <w:szCs w:val="21"/>
                <w:highlight w:val="none"/>
              </w:rPr>
            </w:pPr>
          </w:p>
        </w:tc>
      </w:tr>
      <w:tr w14:paraId="5AEA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756" w:type="dxa"/>
            <w:vMerge w:val="continue"/>
            <w:noWrap w:val="0"/>
            <w:vAlign w:val="top"/>
          </w:tcPr>
          <w:p w14:paraId="7EFDD564">
            <w:pPr>
              <w:rPr>
                <w:rFonts w:ascii="宋体" w:hAnsi="宋体" w:cs="宋体"/>
                <w:color w:val="auto"/>
                <w:szCs w:val="21"/>
                <w:highlight w:val="none"/>
              </w:rPr>
            </w:pPr>
          </w:p>
        </w:tc>
        <w:tc>
          <w:tcPr>
            <w:tcW w:w="1439" w:type="dxa"/>
            <w:noWrap w:val="0"/>
            <w:vAlign w:val="center"/>
          </w:tcPr>
          <w:p w14:paraId="239F48F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两岸盘头、丁坝周边河床断面测量</w:t>
            </w:r>
          </w:p>
        </w:tc>
        <w:tc>
          <w:tcPr>
            <w:tcW w:w="2573" w:type="dxa"/>
            <w:noWrap w:val="0"/>
            <w:vAlign w:val="center"/>
          </w:tcPr>
          <w:p w14:paraId="59605BD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杭州段省管一线塘16个丁坝，每个丁坝水域断面观测0.64km，每年观测3次</w:t>
            </w:r>
          </w:p>
        </w:tc>
        <w:tc>
          <w:tcPr>
            <w:tcW w:w="1061" w:type="dxa"/>
            <w:noWrap w:val="0"/>
            <w:vAlign w:val="center"/>
          </w:tcPr>
          <w:p w14:paraId="3CA030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1:500</w:t>
            </w:r>
          </w:p>
        </w:tc>
        <w:tc>
          <w:tcPr>
            <w:tcW w:w="875" w:type="dxa"/>
            <w:noWrap w:val="0"/>
            <w:vAlign w:val="center"/>
          </w:tcPr>
          <w:p w14:paraId="231E3C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km</w:t>
            </w:r>
          </w:p>
        </w:tc>
        <w:tc>
          <w:tcPr>
            <w:tcW w:w="1044" w:type="dxa"/>
            <w:noWrap w:val="0"/>
            <w:vAlign w:val="center"/>
          </w:tcPr>
          <w:p w14:paraId="1BC98F54">
            <w:pPr>
              <w:widowControl/>
              <w:jc w:val="center"/>
              <w:textAlignment w:val="center"/>
              <w:rPr>
                <w:rFonts w:hint="default" w:ascii="宋体" w:hAnsi="宋体" w:cs="宋体"/>
                <w:color w:val="auto"/>
                <w:szCs w:val="21"/>
                <w:highlight w:val="none"/>
              </w:rPr>
            </w:pPr>
            <w:r>
              <w:rPr>
                <w:rFonts w:hint="default" w:ascii="宋体" w:hAnsi="宋体" w:cs="宋体"/>
                <w:color w:val="auto"/>
                <w:szCs w:val="21"/>
                <w:highlight w:val="none"/>
              </w:rPr>
              <w:t>17.92</w:t>
            </w:r>
          </w:p>
        </w:tc>
        <w:tc>
          <w:tcPr>
            <w:tcW w:w="927" w:type="dxa"/>
            <w:noWrap w:val="0"/>
            <w:vAlign w:val="center"/>
          </w:tcPr>
          <w:p w14:paraId="0094D5D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0.64</w:t>
            </w:r>
          </w:p>
        </w:tc>
        <w:tc>
          <w:tcPr>
            <w:tcW w:w="914" w:type="dxa"/>
            <w:noWrap w:val="0"/>
            <w:vAlign w:val="center"/>
          </w:tcPr>
          <w:p w14:paraId="757276EA">
            <w:pPr>
              <w:widowControl/>
              <w:jc w:val="center"/>
              <w:textAlignment w:val="center"/>
              <w:rPr>
                <w:rFonts w:hint="default" w:ascii="宋体" w:hAnsi="宋体" w:cs="宋体"/>
                <w:color w:val="auto"/>
                <w:szCs w:val="21"/>
                <w:highlight w:val="none"/>
              </w:rPr>
            </w:pPr>
            <w:r>
              <w:rPr>
                <w:rFonts w:hint="default" w:ascii="宋体" w:hAnsi="宋体" w:cs="宋体"/>
                <w:color w:val="auto"/>
                <w:szCs w:val="21"/>
                <w:highlight w:val="none"/>
              </w:rPr>
              <w:t>27</w:t>
            </w:r>
          </w:p>
        </w:tc>
        <w:tc>
          <w:tcPr>
            <w:tcW w:w="1027" w:type="dxa"/>
            <w:noWrap w:val="0"/>
            <w:vAlign w:val="center"/>
          </w:tcPr>
          <w:p w14:paraId="491D0D2A">
            <w:pPr>
              <w:rPr>
                <w:rFonts w:ascii="宋体" w:hAnsi="宋体" w:cs="宋体"/>
                <w:color w:val="auto"/>
                <w:szCs w:val="21"/>
                <w:highlight w:val="none"/>
              </w:rPr>
            </w:pPr>
          </w:p>
        </w:tc>
        <w:tc>
          <w:tcPr>
            <w:tcW w:w="1028" w:type="dxa"/>
            <w:noWrap w:val="0"/>
            <w:vAlign w:val="center"/>
          </w:tcPr>
          <w:p w14:paraId="7A9865F1">
            <w:pPr>
              <w:rPr>
                <w:rFonts w:ascii="宋体" w:hAnsi="宋体" w:cs="宋体"/>
                <w:color w:val="auto"/>
                <w:szCs w:val="21"/>
                <w:highlight w:val="none"/>
              </w:rPr>
            </w:pPr>
          </w:p>
        </w:tc>
        <w:tc>
          <w:tcPr>
            <w:tcW w:w="900" w:type="dxa"/>
            <w:noWrap w:val="0"/>
            <w:vAlign w:val="center"/>
          </w:tcPr>
          <w:p w14:paraId="36D4AD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589" w:type="dxa"/>
            <w:noWrap w:val="0"/>
            <w:vAlign w:val="center"/>
          </w:tcPr>
          <w:p w14:paraId="178F13ED">
            <w:pPr>
              <w:rPr>
                <w:rFonts w:ascii="宋体" w:hAnsi="宋体" w:cs="宋体"/>
                <w:color w:val="auto"/>
                <w:szCs w:val="21"/>
                <w:highlight w:val="none"/>
              </w:rPr>
            </w:pPr>
          </w:p>
        </w:tc>
      </w:tr>
      <w:tr w14:paraId="552E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56" w:type="dxa"/>
            <w:noWrap w:val="0"/>
            <w:vAlign w:val="top"/>
          </w:tcPr>
          <w:p w14:paraId="19EFA8F9">
            <w:pPr>
              <w:rPr>
                <w:rFonts w:ascii="宋体" w:hAnsi="宋体" w:cs="宋体"/>
                <w:color w:val="auto"/>
                <w:szCs w:val="21"/>
                <w:highlight w:val="none"/>
              </w:rPr>
            </w:pPr>
          </w:p>
        </w:tc>
        <w:tc>
          <w:tcPr>
            <w:tcW w:w="1439" w:type="dxa"/>
            <w:noWrap w:val="0"/>
            <w:vAlign w:val="center"/>
          </w:tcPr>
          <w:p w14:paraId="79AF902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海塘变形(沉降)观测</w:t>
            </w:r>
          </w:p>
        </w:tc>
        <w:tc>
          <w:tcPr>
            <w:tcW w:w="2573" w:type="dxa"/>
            <w:noWrap w:val="0"/>
            <w:vAlign w:val="center"/>
          </w:tcPr>
          <w:p w14:paraId="60E2BE1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杭州段省管海塘沉降观测水准线路长79km，二等水准测量，每年测二次</w:t>
            </w:r>
          </w:p>
        </w:tc>
        <w:tc>
          <w:tcPr>
            <w:tcW w:w="1061" w:type="dxa"/>
            <w:noWrap w:val="0"/>
            <w:vAlign w:val="center"/>
          </w:tcPr>
          <w:p w14:paraId="21ADAE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二等水准测量，每年测二次</w:t>
            </w:r>
          </w:p>
        </w:tc>
        <w:tc>
          <w:tcPr>
            <w:tcW w:w="875" w:type="dxa"/>
            <w:noWrap w:val="0"/>
            <w:vAlign w:val="center"/>
          </w:tcPr>
          <w:p w14:paraId="08DF54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km</w:t>
            </w:r>
          </w:p>
        </w:tc>
        <w:tc>
          <w:tcPr>
            <w:tcW w:w="1044" w:type="dxa"/>
            <w:noWrap w:val="0"/>
            <w:vAlign w:val="center"/>
          </w:tcPr>
          <w:p w14:paraId="78D6CF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79</w:t>
            </w:r>
          </w:p>
        </w:tc>
        <w:tc>
          <w:tcPr>
            <w:tcW w:w="927" w:type="dxa"/>
            <w:noWrap w:val="0"/>
            <w:vAlign w:val="center"/>
          </w:tcPr>
          <w:p w14:paraId="0A12A0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914" w:type="dxa"/>
            <w:noWrap w:val="0"/>
            <w:vAlign w:val="center"/>
          </w:tcPr>
          <w:p w14:paraId="114E6446">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027" w:type="dxa"/>
            <w:noWrap w:val="0"/>
            <w:vAlign w:val="center"/>
          </w:tcPr>
          <w:p w14:paraId="052F4C1B">
            <w:pPr>
              <w:rPr>
                <w:rFonts w:ascii="宋体" w:hAnsi="宋体" w:cs="宋体"/>
                <w:color w:val="auto"/>
                <w:szCs w:val="21"/>
                <w:highlight w:val="none"/>
              </w:rPr>
            </w:pPr>
          </w:p>
        </w:tc>
        <w:tc>
          <w:tcPr>
            <w:tcW w:w="1028" w:type="dxa"/>
            <w:noWrap w:val="0"/>
            <w:vAlign w:val="center"/>
          </w:tcPr>
          <w:p w14:paraId="44377C31">
            <w:pPr>
              <w:rPr>
                <w:rFonts w:ascii="宋体" w:hAnsi="宋体" w:cs="宋体"/>
                <w:color w:val="auto"/>
                <w:szCs w:val="21"/>
                <w:highlight w:val="none"/>
              </w:rPr>
            </w:pPr>
          </w:p>
        </w:tc>
        <w:tc>
          <w:tcPr>
            <w:tcW w:w="900" w:type="dxa"/>
            <w:noWrap w:val="0"/>
            <w:vAlign w:val="center"/>
          </w:tcPr>
          <w:p w14:paraId="5DBFCE2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589" w:type="dxa"/>
            <w:noWrap w:val="0"/>
            <w:vAlign w:val="center"/>
          </w:tcPr>
          <w:p w14:paraId="3D42F6DA">
            <w:pPr>
              <w:rPr>
                <w:rFonts w:ascii="宋体" w:hAnsi="宋体" w:cs="宋体"/>
                <w:color w:val="auto"/>
                <w:szCs w:val="21"/>
                <w:highlight w:val="none"/>
              </w:rPr>
            </w:pPr>
          </w:p>
        </w:tc>
      </w:tr>
      <w:tr w14:paraId="470D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756" w:type="dxa"/>
            <w:noWrap w:val="0"/>
            <w:vAlign w:val="top"/>
          </w:tcPr>
          <w:p w14:paraId="03FDC7FE">
            <w:pPr>
              <w:rPr>
                <w:rFonts w:ascii="宋体" w:hAnsi="宋体" w:cs="宋体"/>
                <w:color w:val="auto"/>
                <w:szCs w:val="21"/>
                <w:highlight w:val="none"/>
              </w:rPr>
            </w:pPr>
          </w:p>
        </w:tc>
        <w:tc>
          <w:tcPr>
            <w:tcW w:w="1439" w:type="dxa"/>
            <w:noWrap w:val="0"/>
            <w:vAlign w:val="top"/>
          </w:tcPr>
          <w:p w14:paraId="27ACA805">
            <w:pPr>
              <w:rPr>
                <w:rFonts w:hint="eastAsia" w:ascii="宋体" w:hAnsi="宋体" w:cs="宋体"/>
                <w:color w:val="auto"/>
                <w:szCs w:val="21"/>
                <w:highlight w:val="none"/>
              </w:rPr>
            </w:pPr>
            <w:r>
              <w:rPr>
                <w:rFonts w:hint="eastAsia" w:ascii="宋体" w:hAnsi="宋体" w:cs="宋体"/>
                <w:color w:val="auto"/>
                <w:szCs w:val="21"/>
                <w:highlight w:val="none"/>
              </w:rPr>
              <w:t>钱塘江杭州段江道</w:t>
            </w:r>
            <w:r>
              <w:rPr>
                <w:rFonts w:hint="default" w:ascii="宋体" w:hAnsi="宋体" w:cs="宋体"/>
                <w:color w:val="auto"/>
                <w:szCs w:val="21"/>
                <w:highlight w:val="none"/>
              </w:rPr>
              <w:t>应急</w:t>
            </w:r>
            <w:r>
              <w:rPr>
                <w:rFonts w:hint="eastAsia" w:ascii="宋体" w:hAnsi="宋体" w:cs="宋体"/>
                <w:color w:val="auto"/>
                <w:szCs w:val="21"/>
                <w:highlight w:val="none"/>
              </w:rPr>
              <w:t>测量</w:t>
            </w:r>
          </w:p>
        </w:tc>
        <w:tc>
          <w:tcPr>
            <w:tcW w:w="2573" w:type="dxa"/>
            <w:noWrap w:val="0"/>
            <w:vAlign w:val="top"/>
          </w:tcPr>
          <w:p w14:paraId="2C189899">
            <w:pPr>
              <w:jc w:val="left"/>
              <w:rPr>
                <w:rFonts w:hint="eastAsia" w:ascii="宋体" w:hAnsi="宋体" w:cs="宋体"/>
                <w:color w:val="auto"/>
                <w:szCs w:val="21"/>
                <w:highlight w:val="none"/>
              </w:rPr>
            </w:pPr>
            <w:r>
              <w:rPr>
                <w:rFonts w:hint="eastAsia" w:ascii="宋体" w:hAnsi="宋体" w:cs="宋体"/>
                <w:color w:val="auto"/>
                <w:szCs w:val="21"/>
                <w:highlight w:val="none"/>
              </w:rPr>
              <w:t>河道断面数据、断面图（江道横断面图布置图和1：1000横断面成果图）、河道断面比较图、简报、总结报告</w:t>
            </w:r>
          </w:p>
        </w:tc>
        <w:tc>
          <w:tcPr>
            <w:tcW w:w="1061" w:type="dxa"/>
            <w:noWrap w:val="0"/>
            <w:vAlign w:val="center"/>
          </w:tcPr>
          <w:p w14:paraId="7E36CD0E">
            <w:pPr>
              <w:jc w:val="center"/>
              <w:rPr>
                <w:rFonts w:hint="eastAsia" w:ascii="宋体" w:hAnsi="宋体" w:cs="宋体"/>
                <w:color w:val="auto"/>
                <w:szCs w:val="21"/>
                <w:highlight w:val="none"/>
              </w:rPr>
            </w:pPr>
            <w:r>
              <w:rPr>
                <w:rFonts w:hint="eastAsia" w:ascii="宋体" w:hAnsi="宋体" w:cs="宋体"/>
                <w:color w:val="auto"/>
                <w:szCs w:val="21"/>
                <w:highlight w:val="none"/>
              </w:rPr>
              <w:t>多波速全覆盖扫测</w:t>
            </w:r>
          </w:p>
        </w:tc>
        <w:tc>
          <w:tcPr>
            <w:tcW w:w="875" w:type="dxa"/>
            <w:noWrap w:val="0"/>
            <w:vAlign w:val="center"/>
          </w:tcPr>
          <w:p w14:paraId="6D49799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rPr>
              <w:t>km</w:t>
            </w:r>
            <w:r>
              <w:rPr>
                <w:rStyle w:val="332"/>
                <w:rFonts w:hint="default"/>
                <w:color w:val="auto"/>
                <w:sz w:val="21"/>
                <w:szCs w:val="21"/>
                <w:highlight w:val="none"/>
                <w:vertAlign w:val="superscript"/>
              </w:rPr>
              <w:t>2</w:t>
            </w:r>
          </w:p>
        </w:tc>
        <w:tc>
          <w:tcPr>
            <w:tcW w:w="1044" w:type="dxa"/>
            <w:noWrap w:val="0"/>
            <w:vAlign w:val="center"/>
          </w:tcPr>
          <w:p w14:paraId="70288623">
            <w:pPr>
              <w:widowControl/>
              <w:jc w:val="center"/>
              <w:textAlignment w:val="center"/>
              <w:rPr>
                <w:rFonts w:hint="default" w:ascii="宋体" w:hAnsi="宋体" w:cs="宋体"/>
                <w:color w:val="auto"/>
                <w:szCs w:val="21"/>
                <w:highlight w:val="none"/>
              </w:rPr>
            </w:pPr>
            <w:r>
              <w:rPr>
                <w:rFonts w:hint="default" w:ascii="宋体" w:hAnsi="宋体" w:cs="宋体"/>
                <w:color w:val="auto"/>
                <w:szCs w:val="21"/>
                <w:highlight w:val="none"/>
              </w:rPr>
              <w:t>2.8</w:t>
            </w:r>
          </w:p>
        </w:tc>
        <w:tc>
          <w:tcPr>
            <w:tcW w:w="927" w:type="dxa"/>
            <w:noWrap w:val="0"/>
            <w:vAlign w:val="center"/>
          </w:tcPr>
          <w:p w14:paraId="5504A603">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914" w:type="dxa"/>
            <w:noWrap w:val="0"/>
            <w:vAlign w:val="center"/>
          </w:tcPr>
          <w:p w14:paraId="4A01C340">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027" w:type="dxa"/>
            <w:noWrap w:val="0"/>
            <w:vAlign w:val="center"/>
          </w:tcPr>
          <w:p w14:paraId="665D582F">
            <w:pPr>
              <w:jc w:val="center"/>
              <w:rPr>
                <w:rFonts w:ascii="宋体" w:hAnsi="宋体" w:cs="宋体"/>
                <w:color w:val="auto"/>
                <w:szCs w:val="21"/>
                <w:highlight w:val="none"/>
              </w:rPr>
            </w:pPr>
          </w:p>
        </w:tc>
        <w:tc>
          <w:tcPr>
            <w:tcW w:w="1028" w:type="dxa"/>
            <w:noWrap w:val="0"/>
            <w:vAlign w:val="center"/>
          </w:tcPr>
          <w:p w14:paraId="5352CE25">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00" w:type="dxa"/>
            <w:noWrap w:val="0"/>
            <w:vAlign w:val="center"/>
          </w:tcPr>
          <w:p w14:paraId="0062AC2E">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589" w:type="dxa"/>
            <w:noWrap w:val="0"/>
            <w:vAlign w:val="center"/>
          </w:tcPr>
          <w:p w14:paraId="5EA5FC9F">
            <w:pPr>
              <w:jc w:val="center"/>
              <w:rPr>
                <w:rFonts w:ascii="宋体" w:hAnsi="宋体" w:cs="宋体"/>
                <w:color w:val="auto"/>
                <w:szCs w:val="21"/>
                <w:highlight w:val="none"/>
              </w:rPr>
            </w:pPr>
          </w:p>
        </w:tc>
      </w:tr>
      <w:tr w14:paraId="3B1A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756" w:type="dxa"/>
            <w:noWrap w:val="0"/>
            <w:vAlign w:val="top"/>
          </w:tcPr>
          <w:p w14:paraId="770C825F">
            <w:pPr>
              <w:rPr>
                <w:rFonts w:ascii="宋体" w:hAnsi="宋体" w:cs="宋体"/>
                <w:color w:val="auto"/>
                <w:szCs w:val="21"/>
                <w:highlight w:val="none"/>
              </w:rPr>
            </w:pPr>
          </w:p>
        </w:tc>
        <w:tc>
          <w:tcPr>
            <w:tcW w:w="1439" w:type="dxa"/>
            <w:noWrap w:val="0"/>
            <w:vAlign w:val="top"/>
          </w:tcPr>
          <w:p w14:paraId="4FC9A670">
            <w:pPr>
              <w:rPr>
                <w:rFonts w:hint="eastAsia" w:ascii="宋体" w:hAnsi="宋体" w:cs="宋体"/>
                <w:color w:val="auto"/>
                <w:szCs w:val="21"/>
                <w:highlight w:val="none"/>
              </w:rPr>
            </w:pPr>
            <w:r>
              <w:rPr>
                <w:rFonts w:hint="eastAsia" w:ascii="宋体" w:hAnsi="宋体" w:cs="宋体"/>
                <w:color w:val="auto"/>
                <w:szCs w:val="21"/>
                <w:highlight w:val="none"/>
              </w:rPr>
              <w:t>重要塘段塘前河势演变及工后稳定性监测</w:t>
            </w:r>
          </w:p>
        </w:tc>
        <w:tc>
          <w:tcPr>
            <w:tcW w:w="2573" w:type="dxa"/>
            <w:noWrap w:val="0"/>
            <w:vAlign w:val="top"/>
          </w:tcPr>
          <w:p w14:paraId="05558B79">
            <w:pPr>
              <w:jc w:val="left"/>
              <w:rPr>
                <w:rFonts w:hint="eastAsia" w:ascii="宋体" w:hAnsi="宋体" w:cs="宋体"/>
                <w:color w:val="auto"/>
                <w:szCs w:val="21"/>
                <w:highlight w:val="none"/>
              </w:rPr>
            </w:pPr>
            <w:r>
              <w:rPr>
                <w:rFonts w:hint="eastAsia" w:ascii="宋体" w:hAnsi="宋体" w:cs="宋体"/>
                <w:color w:val="auto"/>
                <w:szCs w:val="21"/>
                <w:highlight w:val="none"/>
              </w:rPr>
              <w:t>河势稳定监测</w:t>
            </w:r>
          </w:p>
        </w:tc>
        <w:tc>
          <w:tcPr>
            <w:tcW w:w="1061" w:type="dxa"/>
            <w:noWrap w:val="0"/>
            <w:vAlign w:val="center"/>
          </w:tcPr>
          <w:p w14:paraId="2822910F">
            <w:pPr>
              <w:jc w:val="center"/>
              <w:rPr>
                <w:rFonts w:hint="eastAsia" w:ascii="宋体" w:hAnsi="宋体" w:cs="宋体"/>
                <w:color w:val="auto"/>
                <w:szCs w:val="21"/>
                <w:highlight w:val="none"/>
              </w:rPr>
            </w:pPr>
            <w:r>
              <w:rPr>
                <w:rFonts w:hint="eastAsia" w:ascii="宋体" w:hAnsi="宋体" w:cs="宋体"/>
                <w:color w:val="auto"/>
                <w:szCs w:val="21"/>
                <w:highlight w:val="none"/>
              </w:rPr>
              <w:t>多波速全覆盖扫测</w:t>
            </w:r>
          </w:p>
        </w:tc>
        <w:tc>
          <w:tcPr>
            <w:tcW w:w="875" w:type="dxa"/>
            <w:noWrap w:val="0"/>
            <w:vAlign w:val="center"/>
          </w:tcPr>
          <w:p w14:paraId="7628EAFA">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km</w:t>
            </w:r>
            <w:r>
              <w:rPr>
                <w:rStyle w:val="332"/>
                <w:rFonts w:hint="default"/>
                <w:color w:val="auto"/>
                <w:sz w:val="21"/>
                <w:szCs w:val="21"/>
                <w:highlight w:val="none"/>
                <w:vertAlign w:val="superscript"/>
              </w:rPr>
              <w:t>2</w:t>
            </w:r>
          </w:p>
        </w:tc>
        <w:tc>
          <w:tcPr>
            <w:tcW w:w="1044" w:type="dxa"/>
            <w:noWrap w:val="0"/>
            <w:vAlign w:val="center"/>
          </w:tcPr>
          <w:p w14:paraId="7AB00573">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8.295</w:t>
            </w:r>
          </w:p>
        </w:tc>
        <w:tc>
          <w:tcPr>
            <w:tcW w:w="927" w:type="dxa"/>
            <w:noWrap w:val="0"/>
            <w:vAlign w:val="center"/>
          </w:tcPr>
          <w:p w14:paraId="62C4269B">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914" w:type="dxa"/>
            <w:noWrap w:val="0"/>
            <w:vAlign w:val="center"/>
          </w:tcPr>
          <w:p w14:paraId="26241191">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027" w:type="dxa"/>
            <w:noWrap w:val="0"/>
            <w:vAlign w:val="center"/>
          </w:tcPr>
          <w:p w14:paraId="2CA97CFA">
            <w:pPr>
              <w:jc w:val="center"/>
              <w:rPr>
                <w:rFonts w:ascii="宋体" w:hAnsi="宋体" w:cs="宋体"/>
                <w:color w:val="auto"/>
                <w:szCs w:val="21"/>
                <w:highlight w:val="none"/>
              </w:rPr>
            </w:pPr>
          </w:p>
        </w:tc>
        <w:tc>
          <w:tcPr>
            <w:tcW w:w="1028" w:type="dxa"/>
            <w:noWrap w:val="0"/>
            <w:vAlign w:val="center"/>
          </w:tcPr>
          <w:p w14:paraId="04336105">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900" w:type="dxa"/>
            <w:noWrap w:val="0"/>
            <w:vAlign w:val="center"/>
          </w:tcPr>
          <w:p w14:paraId="3F407CEA">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589" w:type="dxa"/>
            <w:noWrap w:val="0"/>
            <w:vAlign w:val="center"/>
          </w:tcPr>
          <w:p w14:paraId="78096857">
            <w:pPr>
              <w:jc w:val="center"/>
              <w:rPr>
                <w:rFonts w:ascii="宋体" w:hAnsi="宋体" w:cs="宋体"/>
                <w:color w:val="auto"/>
                <w:szCs w:val="21"/>
                <w:highlight w:val="none"/>
              </w:rPr>
            </w:pPr>
          </w:p>
        </w:tc>
      </w:tr>
      <w:tr w14:paraId="71BD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6" w:type="dxa"/>
            <w:noWrap w:val="0"/>
            <w:vAlign w:val="center"/>
          </w:tcPr>
          <w:p w14:paraId="344F8825">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二</w:t>
            </w:r>
          </w:p>
        </w:tc>
        <w:tc>
          <w:tcPr>
            <w:tcW w:w="1439" w:type="dxa"/>
            <w:noWrap w:val="0"/>
            <w:vAlign w:val="center"/>
          </w:tcPr>
          <w:p w14:paraId="06B4F38E">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嘉兴段</w:t>
            </w:r>
          </w:p>
        </w:tc>
        <w:tc>
          <w:tcPr>
            <w:tcW w:w="2573" w:type="dxa"/>
            <w:noWrap w:val="0"/>
            <w:vAlign w:val="center"/>
          </w:tcPr>
          <w:p w14:paraId="1BBB496F">
            <w:pPr>
              <w:widowControl/>
              <w:jc w:val="left"/>
              <w:textAlignment w:val="center"/>
              <w:rPr>
                <w:rFonts w:hint="eastAsia" w:ascii="宋体" w:hAnsi="宋体" w:cs="宋体"/>
                <w:color w:val="auto"/>
                <w:kern w:val="0"/>
                <w:szCs w:val="21"/>
                <w:highlight w:val="none"/>
              </w:rPr>
            </w:pPr>
          </w:p>
        </w:tc>
        <w:tc>
          <w:tcPr>
            <w:tcW w:w="1061" w:type="dxa"/>
            <w:noWrap w:val="0"/>
            <w:vAlign w:val="center"/>
          </w:tcPr>
          <w:p w14:paraId="6A967511">
            <w:pPr>
              <w:rPr>
                <w:rFonts w:ascii="宋体" w:hAnsi="宋体" w:cs="宋体"/>
                <w:color w:val="auto"/>
                <w:szCs w:val="21"/>
                <w:highlight w:val="none"/>
              </w:rPr>
            </w:pPr>
          </w:p>
        </w:tc>
        <w:tc>
          <w:tcPr>
            <w:tcW w:w="875" w:type="dxa"/>
            <w:noWrap w:val="0"/>
            <w:vAlign w:val="center"/>
          </w:tcPr>
          <w:p w14:paraId="7CF81B9E">
            <w:pPr>
              <w:widowControl/>
              <w:jc w:val="left"/>
              <w:textAlignment w:val="center"/>
              <w:rPr>
                <w:rFonts w:hint="eastAsia" w:ascii="宋体" w:hAnsi="宋体" w:cs="宋体"/>
                <w:color w:val="auto"/>
                <w:kern w:val="0"/>
                <w:szCs w:val="21"/>
                <w:highlight w:val="none"/>
              </w:rPr>
            </w:pPr>
          </w:p>
        </w:tc>
        <w:tc>
          <w:tcPr>
            <w:tcW w:w="1044" w:type="dxa"/>
            <w:noWrap w:val="0"/>
            <w:vAlign w:val="center"/>
          </w:tcPr>
          <w:p w14:paraId="4E388775">
            <w:pPr>
              <w:widowControl/>
              <w:jc w:val="center"/>
              <w:textAlignment w:val="center"/>
              <w:rPr>
                <w:rFonts w:hint="eastAsia" w:ascii="宋体" w:hAnsi="宋体" w:cs="宋体"/>
                <w:color w:val="auto"/>
                <w:kern w:val="0"/>
                <w:szCs w:val="21"/>
                <w:highlight w:val="none"/>
              </w:rPr>
            </w:pPr>
          </w:p>
        </w:tc>
        <w:tc>
          <w:tcPr>
            <w:tcW w:w="927" w:type="dxa"/>
            <w:noWrap w:val="0"/>
            <w:vAlign w:val="center"/>
          </w:tcPr>
          <w:p w14:paraId="2C5B6C66">
            <w:pPr>
              <w:jc w:val="center"/>
              <w:rPr>
                <w:rFonts w:hint="eastAsia" w:ascii="宋体" w:hAnsi="宋体" w:cs="宋体"/>
                <w:color w:val="auto"/>
                <w:szCs w:val="21"/>
                <w:highlight w:val="none"/>
              </w:rPr>
            </w:pPr>
          </w:p>
        </w:tc>
        <w:tc>
          <w:tcPr>
            <w:tcW w:w="914" w:type="dxa"/>
            <w:noWrap w:val="0"/>
            <w:vAlign w:val="center"/>
          </w:tcPr>
          <w:p w14:paraId="07C32D05">
            <w:pPr>
              <w:jc w:val="center"/>
              <w:rPr>
                <w:rFonts w:hint="eastAsia" w:ascii="宋体" w:hAnsi="宋体" w:cs="宋体"/>
                <w:color w:val="auto"/>
                <w:szCs w:val="21"/>
                <w:highlight w:val="none"/>
              </w:rPr>
            </w:pPr>
          </w:p>
        </w:tc>
        <w:tc>
          <w:tcPr>
            <w:tcW w:w="1027" w:type="dxa"/>
            <w:noWrap w:val="0"/>
            <w:vAlign w:val="top"/>
          </w:tcPr>
          <w:p w14:paraId="5656B940">
            <w:pPr>
              <w:rPr>
                <w:rFonts w:ascii="宋体" w:hAnsi="宋体" w:cs="宋体"/>
                <w:color w:val="auto"/>
                <w:szCs w:val="21"/>
                <w:highlight w:val="none"/>
              </w:rPr>
            </w:pPr>
          </w:p>
        </w:tc>
        <w:tc>
          <w:tcPr>
            <w:tcW w:w="1028" w:type="dxa"/>
            <w:noWrap w:val="0"/>
            <w:vAlign w:val="top"/>
          </w:tcPr>
          <w:p w14:paraId="22C043A6">
            <w:pPr>
              <w:rPr>
                <w:rFonts w:ascii="宋体" w:hAnsi="宋体" w:cs="宋体"/>
                <w:color w:val="auto"/>
                <w:szCs w:val="21"/>
                <w:highlight w:val="none"/>
              </w:rPr>
            </w:pPr>
          </w:p>
        </w:tc>
        <w:tc>
          <w:tcPr>
            <w:tcW w:w="900" w:type="dxa"/>
            <w:noWrap w:val="0"/>
            <w:vAlign w:val="top"/>
          </w:tcPr>
          <w:p w14:paraId="7D9D5FF1">
            <w:pPr>
              <w:rPr>
                <w:rFonts w:ascii="宋体" w:hAnsi="宋体" w:cs="宋体"/>
                <w:color w:val="auto"/>
                <w:szCs w:val="21"/>
                <w:highlight w:val="none"/>
              </w:rPr>
            </w:pPr>
          </w:p>
        </w:tc>
        <w:tc>
          <w:tcPr>
            <w:tcW w:w="1589" w:type="dxa"/>
            <w:noWrap w:val="0"/>
            <w:vAlign w:val="top"/>
          </w:tcPr>
          <w:p w14:paraId="662102A6">
            <w:pPr>
              <w:rPr>
                <w:rFonts w:ascii="宋体" w:hAnsi="宋体" w:cs="宋体"/>
                <w:color w:val="auto"/>
                <w:szCs w:val="21"/>
                <w:highlight w:val="none"/>
              </w:rPr>
            </w:pPr>
          </w:p>
        </w:tc>
      </w:tr>
      <w:tr w14:paraId="5C32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6" w:type="dxa"/>
            <w:vMerge w:val="restart"/>
            <w:noWrap w:val="0"/>
            <w:vAlign w:val="top"/>
          </w:tcPr>
          <w:p w14:paraId="023D5E55">
            <w:pPr>
              <w:rPr>
                <w:rFonts w:ascii="宋体" w:hAnsi="宋体" w:cs="宋体"/>
                <w:color w:val="auto"/>
                <w:szCs w:val="21"/>
                <w:highlight w:val="none"/>
              </w:rPr>
            </w:pPr>
          </w:p>
        </w:tc>
        <w:tc>
          <w:tcPr>
            <w:tcW w:w="1439" w:type="dxa"/>
            <w:vMerge w:val="restart"/>
            <w:noWrap w:val="0"/>
            <w:vAlign w:val="center"/>
          </w:tcPr>
          <w:p w14:paraId="5BCDE03F">
            <w:pPr>
              <w:jc w:val="center"/>
              <w:rPr>
                <w:rFonts w:ascii="宋体" w:hAnsi="宋体" w:cs="宋体"/>
                <w:color w:val="auto"/>
                <w:szCs w:val="21"/>
                <w:highlight w:val="none"/>
              </w:rPr>
            </w:pPr>
            <w:r>
              <w:rPr>
                <w:rFonts w:hint="eastAsia" w:ascii="宋体" w:hAnsi="宋体" w:cs="宋体"/>
                <w:color w:val="auto"/>
                <w:szCs w:val="21"/>
                <w:highlight w:val="none"/>
              </w:rPr>
              <w:t>海塘变形(沉降)观测</w:t>
            </w:r>
          </w:p>
        </w:tc>
        <w:tc>
          <w:tcPr>
            <w:tcW w:w="2573" w:type="dxa"/>
            <w:noWrap w:val="0"/>
            <w:vAlign w:val="center"/>
          </w:tcPr>
          <w:p w14:paraId="212DFF5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垂直位移观测</w:t>
            </w:r>
          </w:p>
        </w:tc>
        <w:tc>
          <w:tcPr>
            <w:tcW w:w="1061" w:type="dxa"/>
            <w:noWrap w:val="0"/>
            <w:vAlign w:val="center"/>
          </w:tcPr>
          <w:p w14:paraId="05A73714">
            <w:pPr>
              <w:rPr>
                <w:rFonts w:ascii="宋体" w:hAnsi="宋体" w:cs="宋体"/>
                <w:color w:val="auto"/>
                <w:szCs w:val="21"/>
                <w:highlight w:val="none"/>
              </w:rPr>
            </w:pPr>
          </w:p>
        </w:tc>
        <w:tc>
          <w:tcPr>
            <w:tcW w:w="875" w:type="dxa"/>
            <w:noWrap w:val="0"/>
            <w:vAlign w:val="center"/>
          </w:tcPr>
          <w:p w14:paraId="3A3D17F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点.次</w:t>
            </w:r>
          </w:p>
        </w:tc>
        <w:tc>
          <w:tcPr>
            <w:tcW w:w="1044" w:type="dxa"/>
            <w:noWrap w:val="0"/>
            <w:vAlign w:val="center"/>
          </w:tcPr>
          <w:p w14:paraId="6BD9D7CD">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612</w:t>
            </w:r>
          </w:p>
        </w:tc>
        <w:tc>
          <w:tcPr>
            <w:tcW w:w="927" w:type="dxa"/>
            <w:noWrap w:val="0"/>
            <w:vAlign w:val="center"/>
          </w:tcPr>
          <w:p w14:paraId="7C7D3110">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14" w:type="dxa"/>
            <w:noWrap w:val="0"/>
            <w:vAlign w:val="center"/>
          </w:tcPr>
          <w:p w14:paraId="6108A5E5">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027" w:type="dxa"/>
            <w:noWrap w:val="0"/>
            <w:vAlign w:val="top"/>
          </w:tcPr>
          <w:p w14:paraId="09D6539F">
            <w:pPr>
              <w:rPr>
                <w:rFonts w:ascii="宋体" w:hAnsi="宋体" w:cs="宋体"/>
                <w:color w:val="auto"/>
                <w:szCs w:val="21"/>
                <w:highlight w:val="none"/>
              </w:rPr>
            </w:pPr>
          </w:p>
        </w:tc>
        <w:tc>
          <w:tcPr>
            <w:tcW w:w="1028" w:type="dxa"/>
            <w:noWrap w:val="0"/>
            <w:vAlign w:val="top"/>
          </w:tcPr>
          <w:p w14:paraId="084F0125">
            <w:pPr>
              <w:rPr>
                <w:rFonts w:ascii="宋体" w:hAnsi="宋体" w:cs="宋体"/>
                <w:color w:val="auto"/>
                <w:szCs w:val="21"/>
                <w:highlight w:val="none"/>
              </w:rPr>
            </w:pPr>
          </w:p>
        </w:tc>
        <w:tc>
          <w:tcPr>
            <w:tcW w:w="900" w:type="dxa"/>
            <w:noWrap w:val="0"/>
            <w:vAlign w:val="top"/>
          </w:tcPr>
          <w:p w14:paraId="709FC470">
            <w:pPr>
              <w:rPr>
                <w:rFonts w:ascii="宋体" w:hAnsi="宋体" w:cs="宋体"/>
                <w:color w:val="auto"/>
                <w:szCs w:val="21"/>
                <w:highlight w:val="none"/>
              </w:rPr>
            </w:pPr>
          </w:p>
        </w:tc>
        <w:tc>
          <w:tcPr>
            <w:tcW w:w="1589" w:type="dxa"/>
            <w:noWrap w:val="0"/>
            <w:vAlign w:val="top"/>
          </w:tcPr>
          <w:p w14:paraId="4871E9A6">
            <w:pPr>
              <w:rPr>
                <w:rFonts w:ascii="宋体" w:hAnsi="宋体" w:cs="宋体"/>
                <w:color w:val="auto"/>
                <w:szCs w:val="21"/>
                <w:highlight w:val="none"/>
              </w:rPr>
            </w:pPr>
          </w:p>
        </w:tc>
      </w:tr>
      <w:tr w14:paraId="0608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56" w:type="dxa"/>
            <w:vMerge w:val="continue"/>
            <w:noWrap w:val="0"/>
            <w:vAlign w:val="top"/>
          </w:tcPr>
          <w:p w14:paraId="61C3A9CB">
            <w:pPr>
              <w:rPr>
                <w:rFonts w:ascii="宋体" w:hAnsi="宋体" w:cs="宋体"/>
                <w:color w:val="auto"/>
                <w:szCs w:val="21"/>
                <w:highlight w:val="none"/>
              </w:rPr>
            </w:pPr>
          </w:p>
        </w:tc>
        <w:tc>
          <w:tcPr>
            <w:tcW w:w="1439" w:type="dxa"/>
            <w:vMerge w:val="continue"/>
            <w:noWrap w:val="0"/>
            <w:vAlign w:val="top"/>
          </w:tcPr>
          <w:p w14:paraId="28377E4C">
            <w:pPr>
              <w:rPr>
                <w:rFonts w:ascii="宋体" w:hAnsi="宋体" w:cs="宋体"/>
                <w:color w:val="auto"/>
                <w:szCs w:val="21"/>
                <w:highlight w:val="none"/>
              </w:rPr>
            </w:pPr>
          </w:p>
        </w:tc>
        <w:tc>
          <w:tcPr>
            <w:tcW w:w="2573" w:type="dxa"/>
            <w:noWrap w:val="0"/>
            <w:vAlign w:val="center"/>
          </w:tcPr>
          <w:p w14:paraId="2894D38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垂直位移监测线路观测</w:t>
            </w:r>
          </w:p>
        </w:tc>
        <w:tc>
          <w:tcPr>
            <w:tcW w:w="1061" w:type="dxa"/>
            <w:noWrap w:val="0"/>
            <w:vAlign w:val="center"/>
          </w:tcPr>
          <w:p w14:paraId="7993602F">
            <w:pPr>
              <w:rPr>
                <w:rFonts w:ascii="宋体" w:hAnsi="宋体" w:cs="宋体"/>
                <w:color w:val="auto"/>
                <w:szCs w:val="21"/>
                <w:highlight w:val="none"/>
              </w:rPr>
            </w:pPr>
          </w:p>
        </w:tc>
        <w:tc>
          <w:tcPr>
            <w:tcW w:w="875" w:type="dxa"/>
            <w:noWrap w:val="0"/>
            <w:vAlign w:val="center"/>
          </w:tcPr>
          <w:p w14:paraId="12E62A4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km</w:t>
            </w:r>
          </w:p>
        </w:tc>
        <w:tc>
          <w:tcPr>
            <w:tcW w:w="1044" w:type="dxa"/>
            <w:noWrap w:val="0"/>
            <w:vAlign w:val="center"/>
          </w:tcPr>
          <w:p w14:paraId="5DC167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127.2</w:t>
            </w:r>
          </w:p>
        </w:tc>
        <w:tc>
          <w:tcPr>
            <w:tcW w:w="927" w:type="dxa"/>
            <w:noWrap w:val="0"/>
            <w:vAlign w:val="center"/>
          </w:tcPr>
          <w:p w14:paraId="0B5E45F5">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14" w:type="dxa"/>
            <w:noWrap w:val="0"/>
            <w:vAlign w:val="center"/>
          </w:tcPr>
          <w:p w14:paraId="412B8F18">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027" w:type="dxa"/>
            <w:noWrap w:val="0"/>
            <w:vAlign w:val="top"/>
          </w:tcPr>
          <w:p w14:paraId="3FBA80CB">
            <w:pPr>
              <w:rPr>
                <w:rFonts w:ascii="宋体" w:hAnsi="宋体" w:cs="宋体"/>
                <w:color w:val="auto"/>
                <w:szCs w:val="21"/>
                <w:highlight w:val="none"/>
              </w:rPr>
            </w:pPr>
          </w:p>
        </w:tc>
        <w:tc>
          <w:tcPr>
            <w:tcW w:w="1028" w:type="dxa"/>
            <w:noWrap w:val="0"/>
            <w:vAlign w:val="top"/>
          </w:tcPr>
          <w:p w14:paraId="6D8458D5">
            <w:pPr>
              <w:rPr>
                <w:rFonts w:ascii="宋体" w:hAnsi="宋体" w:cs="宋体"/>
                <w:color w:val="auto"/>
                <w:szCs w:val="21"/>
                <w:highlight w:val="none"/>
              </w:rPr>
            </w:pPr>
          </w:p>
        </w:tc>
        <w:tc>
          <w:tcPr>
            <w:tcW w:w="900" w:type="dxa"/>
            <w:noWrap w:val="0"/>
            <w:vAlign w:val="top"/>
          </w:tcPr>
          <w:p w14:paraId="2CA2D064">
            <w:pPr>
              <w:jc w:val="center"/>
              <w:rPr>
                <w:rFonts w:ascii="宋体" w:hAnsi="宋体" w:cs="宋体"/>
                <w:color w:val="auto"/>
                <w:szCs w:val="21"/>
                <w:highlight w:val="none"/>
              </w:rPr>
            </w:pPr>
            <w:r>
              <w:rPr>
                <w:rFonts w:ascii="宋体" w:hAnsi="宋体" w:cs="宋体"/>
                <w:color w:val="auto"/>
                <w:szCs w:val="21"/>
                <w:highlight w:val="none"/>
              </w:rPr>
              <w:t>1</w:t>
            </w:r>
          </w:p>
        </w:tc>
        <w:tc>
          <w:tcPr>
            <w:tcW w:w="1589" w:type="dxa"/>
            <w:noWrap w:val="0"/>
            <w:vAlign w:val="top"/>
          </w:tcPr>
          <w:p w14:paraId="5F6665C3">
            <w:pPr>
              <w:rPr>
                <w:rFonts w:ascii="宋体" w:hAnsi="宋体" w:cs="宋体"/>
                <w:color w:val="auto"/>
                <w:szCs w:val="21"/>
                <w:highlight w:val="none"/>
              </w:rPr>
            </w:pPr>
          </w:p>
        </w:tc>
      </w:tr>
      <w:tr w14:paraId="752C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56" w:type="dxa"/>
            <w:vMerge w:val="continue"/>
            <w:noWrap w:val="0"/>
            <w:vAlign w:val="top"/>
          </w:tcPr>
          <w:p w14:paraId="37272591">
            <w:pPr>
              <w:rPr>
                <w:rFonts w:ascii="宋体" w:hAnsi="宋体" w:cs="宋体"/>
                <w:color w:val="auto"/>
                <w:szCs w:val="21"/>
                <w:highlight w:val="none"/>
              </w:rPr>
            </w:pPr>
          </w:p>
        </w:tc>
        <w:tc>
          <w:tcPr>
            <w:tcW w:w="1439" w:type="dxa"/>
            <w:vMerge w:val="continue"/>
            <w:noWrap w:val="0"/>
            <w:vAlign w:val="top"/>
          </w:tcPr>
          <w:p w14:paraId="6D720F70">
            <w:pPr>
              <w:rPr>
                <w:rFonts w:ascii="宋体" w:hAnsi="宋体" w:cs="宋体"/>
                <w:color w:val="auto"/>
                <w:szCs w:val="21"/>
                <w:highlight w:val="none"/>
              </w:rPr>
            </w:pPr>
          </w:p>
        </w:tc>
        <w:tc>
          <w:tcPr>
            <w:tcW w:w="2573" w:type="dxa"/>
            <w:noWrap w:val="0"/>
            <w:vAlign w:val="center"/>
          </w:tcPr>
          <w:p w14:paraId="528249B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水平位移观测</w:t>
            </w:r>
          </w:p>
        </w:tc>
        <w:tc>
          <w:tcPr>
            <w:tcW w:w="1061" w:type="dxa"/>
            <w:noWrap w:val="0"/>
            <w:vAlign w:val="center"/>
          </w:tcPr>
          <w:p w14:paraId="68811DC7">
            <w:pPr>
              <w:rPr>
                <w:rFonts w:ascii="宋体" w:hAnsi="宋体" w:cs="宋体"/>
                <w:color w:val="auto"/>
                <w:szCs w:val="21"/>
                <w:highlight w:val="none"/>
              </w:rPr>
            </w:pPr>
          </w:p>
        </w:tc>
        <w:tc>
          <w:tcPr>
            <w:tcW w:w="875" w:type="dxa"/>
            <w:noWrap w:val="0"/>
            <w:vAlign w:val="center"/>
          </w:tcPr>
          <w:p w14:paraId="5743E8F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点.次</w:t>
            </w:r>
          </w:p>
        </w:tc>
        <w:tc>
          <w:tcPr>
            <w:tcW w:w="1044" w:type="dxa"/>
            <w:noWrap w:val="0"/>
            <w:vAlign w:val="center"/>
          </w:tcPr>
          <w:p w14:paraId="733715B0">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46</w:t>
            </w:r>
          </w:p>
        </w:tc>
        <w:tc>
          <w:tcPr>
            <w:tcW w:w="927" w:type="dxa"/>
            <w:noWrap w:val="0"/>
            <w:vAlign w:val="center"/>
          </w:tcPr>
          <w:p w14:paraId="3BE0DDAF">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14" w:type="dxa"/>
            <w:noWrap w:val="0"/>
            <w:vAlign w:val="center"/>
          </w:tcPr>
          <w:p w14:paraId="43034930">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027" w:type="dxa"/>
            <w:noWrap w:val="0"/>
            <w:vAlign w:val="top"/>
          </w:tcPr>
          <w:p w14:paraId="4FD8F842">
            <w:pPr>
              <w:rPr>
                <w:rFonts w:ascii="宋体" w:hAnsi="宋体" w:cs="宋体"/>
                <w:color w:val="auto"/>
                <w:szCs w:val="21"/>
                <w:highlight w:val="none"/>
              </w:rPr>
            </w:pPr>
          </w:p>
        </w:tc>
        <w:tc>
          <w:tcPr>
            <w:tcW w:w="1028" w:type="dxa"/>
            <w:noWrap w:val="0"/>
            <w:vAlign w:val="top"/>
          </w:tcPr>
          <w:p w14:paraId="12909BB7">
            <w:pPr>
              <w:rPr>
                <w:rFonts w:ascii="宋体" w:hAnsi="宋体" w:cs="宋体"/>
                <w:color w:val="auto"/>
                <w:szCs w:val="21"/>
                <w:highlight w:val="none"/>
              </w:rPr>
            </w:pPr>
          </w:p>
        </w:tc>
        <w:tc>
          <w:tcPr>
            <w:tcW w:w="900" w:type="dxa"/>
            <w:noWrap w:val="0"/>
            <w:vAlign w:val="top"/>
          </w:tcPr>
          <w:p w14:paraId="2D9EEAE6">
            <w:pPr>
              <w:jc w:val="center"/>
              <w:rPr>
                <w:rFonts w:ascii="宋体" w:hAnsi="宋体" w:cs="宋体"/>
                <w:color w:val="auto"/>
                <w:szCs w:val="21"/>
                <w:highlight w:val="none"/>
              </w:rPr>
            </w:pPr>
            <w:r>
              <w:rPr>
                <w:rFonts w:ascii="宋体" w:hAnsi="宋体" w:cs="宋体"/>
                <w:color w:val="auto"/>
                <w:szCs w:val="21"/>
                <w:highlight w:val="none"/>
              </w:rPr>
              <w:t>2</w:t>
            </w:r>
          </w:p>
        </w:tc>
        <w:tc>
          <w:tcPr>
            <w:tcW w:w="1589" w:type="dxa"/>
            <w:noWrap w:val="0"/>
            <w:vAlign w:val="top"/>
          </w:tcPr>
          <w:p w14:paraId="0058864A">
            <w:pPr>
              <w:rPr>
                <w:rFonts w:ascii="宋体" w:hAnsi="宋体" w:cs="宋体"/>
                <w:color w:val="auto"/>
                <w:szCs w:val="21"/>
                <w:highlight w:val="none"/>
              </w:rPr>
            </w:pPr>
          </w:p>
        </w:tc>
      </w:tr>
      <w:tr w14:paraId="791D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56" w:type="dxa"/>
            <w:vMerge w:val="continue"/>
            <w:noWrap w:val="0"/>
            <w:vAlign w:val="top"/>
          </w:tcPr>
          <w:p w14:paraId="73700B6F">
            <w:pPr>
              <w:rPr>
                <w:rFonts w:ascii="宋体" w:hAnsi="宋体" w:cs="宋体"/>
                <w:color w:val="auto"/>
                <w:szCs w:val="21"/>
                <w:highlight w:val="none"/>
              </w:rPr>
            </w:pPr>
          </w:p>
        </w:tc>
        <w:tc>
          <w:tcPr>
            <w:tcW w:w="1439" w:type="dxa"/>
            <w:vMerge w:val="continue"/>
            <w:noWrap w:val="0"/>
            <w:vAlign w:val="top"/>
          </w:tcPr>
          <w:p w14:paraId="7CBD6808">
            <w:pPr>
              <w:rPr>
                <w:rFonts w:ascii="宋体" w:hAnsi="宋体" w:cs="宋体"/>
                <w:color w:val="auto"/>
                <w:szCs w:val="21"/>
                <w:highlight w:val="none"/>
              </w:rPr>
            </w:pPr>
          </w:p>
        </w:tc>
        <w:tc>
          <w:tcPr>
            <w:tcW w:w="2573" w:type="dxa"/>
            <w:noWrap w:val="0"/>
            <w:vAlign w:val="center"/>
          </w:tcPr>
          <w:p w14:paraId="7F10D15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水平位移监测线路观测</w:t>
            </w:r>
          </w:p>
        </w:tc>
        <w:tc>
          <w:tcPr>
            <w:tcW w:w="1061" w:type="dxa"/>
            <w:noWrap w:val="0"/>
            <w:vAlign w:val="center"/>
          </w:tcPr>
          <w:p w14:paraId="2E15D0D5">
            <w:pPr>
              <w:rPr>
                <w:rFonts w:ascii="宋体" w:hAnsi="宋体" w:cs="宋体"/>
                <w:color w:val="auto"/>
                <w:szCs w:val="21"/>
                <w:highlight w:val="none"/>
              </w:rPr>
            </w:pPr>
          </w:p>
        </w:tc>
        <w:tc>
          <w:tcPr>
            <w:tcW w:w="875" w:type="dxa"/>
            <w:noWrap w:val="0"/>
            <w:vAlign w:val="center"/>
          </w:tcPr>
          <w:p w14:paraId="4B47FAE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点</w:t>
            </w:r>
          </w:p>
        </w:tc>
        <w:tc>
          <w:tcPr>
            <w:tcW w:w="1044" w:type="dxa"/>
            <w:noWrap w:val="0"/>
            <w:vAlign w:val="center"/>
          </w:tcPr>
          <w:p w14:paraId="57F230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18</w:t>
            </w:r>
          </w:p>
        </w:tc>
        <w:tc>
          <w:tcPr>
            <w:tcW w:w="927" w:type="dxa"/>
            <w:noWrap w:val="0"/>
            <w:vAlign w:val="top"/>
          </w:tcPr>
          <w:p w14:paraId="5C74CC74">
            <w:pPr>
              <w:rPr>
                <w:rFonts w:ascii="宋体" w:hAnsi="宋体" w:cs="宋体"/>
                <w:color w:val="auto"/>
                <w:szCs w:val="21"/>
                <w:highlight w:val="none"/>
              </w:rPr>
            </w:pPr>
          </w:p>
        </w:tc>
        <w:tc>
          <w:tcPr>
            <w:tcW w:w="914" w:type="dxa"/>
            <w:noWrap w:val="0"/>
            <w:vAlign w:val="top"/>
          </w:tcPr>
          <w:p w14:paraId="0BAD41EB">
            <w:pPr>
              <w:rPr>
                <w:rFonts w:ascii="宋体" w:hAnsi="宋体" w:cs="宋体"/>
                <w:color w:val="auto"/>
                <w:szCs w:val="21"/>
                <w:highlight w:val="none"/>
              </w:rPr>
            </w:pPr>
          </w:p>
        </w:tc>
        <w:tc>
          <w:tcPr>
            <w:tcW w:w="1027" w:type="dxa"/>
            <w:noWrap w:val="0"/>
            <w:vAlign w:val="top"/>
          </w:tcPr>
          <w:p w14:paraId="4587FE90">
            <w:pPr>
              <w:rPr>
                <w:rFonts w:ascii="宋体" w:hAnsi="宋体" w:cs="宋体"/>
                <w:color w:val="auto"/>
                <w:szCs w:val="21"/>
                <w:highlight w:val="none"/>
              </w:rPr>
            </w:pPr>
          </w:p>
        </w:tc>
        <w:tc>
          <w:tcPr>
            <w:tcW w:w="1028" w:type="dxa"/>
            <w:noWrap w:val="0"/>
            <w:vAlign w:val="top"/>
          </w:tcPr>
          <w:p w14:paraId="7007EA44">
            <w:pPr>
              <w:rPr>
                <w:rFonts w:ascii="宋体" w:hAnsi="宋体" w:cs="宋体"/>
                <w:color w:val="auto"/>
                <w:szCs w:val="21"/>
                <w:highlight w:val="none"/>
              </w:rPr>
            </w:pPr>
          </w:p>
        </w:tc>
        <w:tc>
          <w:tcPr>
            <w:tcW w:w="900" w:type="dxa"/>
            <w:noWrap w:val="0"/>
            <w:vAlign w:val="top"/>
          </w:tcPr>
          <w:p w14:paraId="0382123F">
            <w:pPr>
              <w:jc w:val="center"/>
              <w:rPr>
                <w:rFonts w:ascii="宋体" w:hAnsi="宋体" w:cs="宋体"/>
                <w:color w:val="auto"/>
                <w:szCs w:val="21"/>
                <w:highlight w:val="none"/>
              </w:rPr>
            </w:pPr>
            <w:r>
              <w:rPr>
                <w:rFonts w:ascii="宋体" w:hAnsi="宋体" w:cs="宋体"/>
                <w:color w:val="auto"/>
                <w:szCs w:val="21"/>
                <w:highlight w:val="none"/>
              </w:rPr>
              <w:t>2</w:t>
            </w:r>
          </w:p>
        </w:tc>
        <w:tc>
          <w:tcPr>
            <w:tcW w:w="1589" w:type="dxa"/>
            <w:noWrap w:val="0"/>
            <w:vAlign w:val="top"/>
          </w:tcPr>
          <w:p w14:paraId="29810713">
            <w:pPr>
              <w:rPr>
                <w:rFonts w:ascii="宋体" w:hAnsi="宋体" w:cs="宋体"/>
                <w:color w:val="auto"/>
                <w:szCs w:val="21"/>
                <w:highlight w:val="none"/>
              </w:rPr>
            </w:pPr>
          </w:p>
        </w:tc>
      </w:tr>
      <w:tr w14:paraId="657B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56" w:type="dxa"/>
            <w:vMerge w:val="continue"/>
            <w:noWrap w:val="0"/>
            <w:vAlign w:val="top"/>
          </w:tcPr>
          <w:p w14:paraId="4E6D7EBE">
            <w:pPr>
              <w:rPr>
                <w:rFonts w:ascii="宋体" w:hAnsi="宋体" w:cs="宋体"/>
                <w:color w:val="auto"/>
                <w:szCs w:val="21"/>
                <w:highlight w:val="none"/>
              </w:rPr>
            </w:pPr>
          </w:p>
        </w:tc>
        <w:tc>
          <w:tcPr>
            <w:tcW w:w="1439" w:type="dxa"/>
            <w:vMerge w:val="continue"/>
            <w:noWrap w:val="0"/>
            <w:vAlign w:val="top"/>
          </w:tcPr>
          <w:p w14:paraId="5B89708C">
            <w:pPr>
              <w:rPr>
                <w:rFonts w:ascii="宋体" w:hAnsi="宋体" w:cs="宋体"/>
                <w:color w:val="auto"/>
                <w:szCs w:val="21"/>
                <w:highlight w:val="none"/>
              </w:rPr>
            </w:pPr>
          </w:p>
        </w:tc>
        <w:tc>
          <w:tcPr>
            <w:tcW w:w="2573" w:type="dxa"/>
            <w:noWrap w:val="0"/>
            <w:vAlign w:val="center"/>
          </w:tcPr>
          <w:p w14:paraId="629ABB9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深层水平位移观测</w:t>
            </w:r>
          </w:p>
        </w:tc>
        <w:tc>
          <w:tcPr>
            <w:tcW w:w="1061" w:type="dxa"/>
            <w:noWrap w:val="0"/>
            <w:vAlign w:val="center"/>
          </w:tcPr>
          <w:p w14:paraId="4AE9FEFD">
            <w:pPr>
              <w:rPr>
                <w:rFonts w:ascii="宋体" w:hAnsi="宋体" w:cs="宋体"/>
                <w:color w:val="auto"/>
                <w:szCs w:val="21"/>
                <w:highlight w:val="none"/>
              </w:rPr>
            </w:pPr>
          </w:p>
        </w:tc>
        <w:tc>
          <w:tcPr>
            <w:tcW w:w="875" w:type="dxa"/>
            <w:noWrap w:val="0"/>
            <w:vAlign w:val="center"/>
          </w:tcPr>
          <w:p w14:paraId="4D46A07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点.次</w:t>
            </w:r>
          </w:p>
        </w:tc>
        <w:tc>
          <w:tcPr>
            <w:tcW w:w="1044" w:type="dxa"/>
            <w:noWrap w:val="0"/>
            <w:vAlign w:val="center"/>
          </w:tcPr>
          <w:p w14:paraId="486FBF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1200</w:t>
            </w:r>
          </w:p>
        </w:tc>
        <w:tc>
          <w:tcPr>
            <w:tcW w:w="927" w:type="dxa"/>
            <w:noWrap w:val="0"/>
            <w:vAlign w:val="top"/>
          </w:tcPr>
          <w:p w14:paraId="1F3869BE">
            <w:pPr>
              <w:rPr>
                <w:rFonts w:ascii="宋体" w:hAnsi="宋体" w:cs="宋体"/>
                <w:color w:val="auto"/>
                <w:szCs w:val="21"/>
                <w:highlight w:val="none"/>
              </w:rPr>
            </w:pPr>
          </w:p>
        </w:tc>
        <w:tc>
          <w:tcPr>
            <w:tcW w:w="914" w:type="dxa"/>
            <w:noWrap w:val="0"/>
            <w:vAlign w:val="top"/>
          </w:tcPr>
          <w:p w14:paraId="49B9E920">
            <w:pPr>
              <w:rPr>
                <w:rFonts w:ascii="宋体" w:hAnsi="宋体" w:cs="宋体"/>
                <w:color w:val="auto"/>
                <w:szCs w:val="21"/>
                <w:highlight w:val="none"/>
              </w:rPr>
            </w:pPr>
          </w:p>
        </w:tc>
        <w:tc>
          <w:tcPr>
            <w:tcW w:w="1027" w:type="dxa"/>
            <w:noWrap w:val="0"/>
            <w:vAlign w:val="top"/>
          </w:tcPr>
          <w:p w14:paraId="552876A9">
            <w:pPr>
              <w:rPr>
                <w:rFonts w:ascii="宋体" w:hAnsi="宋体" w:cs="宋体"/>
                <w:color w:val="auto"/>
                <w:szCs w:val="21"/>
                <w:highlight w:val="none"/>
              </w:rPr>
            </w:pPr>
          </w:p>
        </w:tc>
        <w:tc>
          <w:tcPr>
            <w:tcW w:w="1028" w:type="dxa"/>
            <w:noWrap w:val="0"/>
            <w:vAlign w:val="top"/>
          </w:tcPr>
          <w:p w14:paraId="52985397">
            <w:pPr>
              <w:rPr>
                <w:rFonts w:ascii="宋体" w:hAnsi="宋体" w:cs="宋体"/>
                <w:color w:val="auto"/>
                <w:szCs w:val="21"/>
                <w:highlight w:val="none"/>
              </w:rPr>
            </w:pPr>
          </w:p>
        </w:tc>
        <w:tc>
          <w:tcPr>
            <w:tcW w:w="900" w:type="dxa"/>
            <w:noWrap w:val="0"/>
            <w:vAlign w:val="top"/>
          </w:tcPr>
          <w:p w14:paraId="4E32F018">
            <w:pPr>
              <w:jc w:val="center"/>
              <w:rPr>
                <w:rFonts w:ascii="宋体" w:hAnsi="宋体" w:cs="宋体"/>
                <w:color w:val="auto"/>
                <w:szCs w:val="21"/>
                <w:highlight w:val="none"/>
              </w:rPr>
            </w:pPr>
            <w:r>
              <w:rPr>
                <w:rFonts w:ascii="宋体" w:hAnsi="宋体" w:cs="宋体"/>
                <w:color w:val="auto"/>
                <w:szCs w:val="21"/>
                <w:highlight w:val="none"/>
              </w:rPr>
              <w:t>2</w:t>
            </w:r>
          </w:p>
        </w:tc>
        <w:tc>
          <w:tcPr>
            <w:tcW w:w="1589" w:type="dxa"/>
            <w:noWrap w:val="0"/>
            <w:vAlign w:val="top"/>
          </w:tcPr>
          <w:p w14:paraId="71526DFA">
            <w:pPr>
              <w:rPr>
                <w:rFonts w:ascii="宋体" w:hAnsi="宋体" w:cs="宋体"/>
                <w:color w:val="auto"/>
                <w:szCs w:val="21"/>
                <w:highlight w:val="none"/>
              </w:rPr>
            </w:pPr>
          </w:p>
        </w:tc>
      </w:tr>
      <w:tr w14:paraId="775F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56" w:type="dxa"/>
            <w:vMerge w:val="continue"/>
            <w:noWrap w:val="0"/>
            <w:vAlign w:val="top"/>
          </w:tcPr>
          <w:p w14:paraId="0B747A13">
            <w:pPr>
              <w:rPr>
                <w:rFonts w:ascii="宋体" w:hAnsi="宋体" w:cs="宋体"/>
                <w:color w:val="auto"/>
                <w:szCs w:val="21"/>
                <w:highlight w:val="none"/>
              </w:rPr>
            </w:pPr>
          </w:p>
        </w:tc>
        <w:tc>
          <w:tcPr>
            <w:tcW w:w="1439" w:type="dxa"/>
            <w:vMerge w:val="continue"/>
            <w:noWrap w:val="0"/>
            <w:vAlign w:val="top"/>
          </w:tcPr>
          <w:p w14:paraId="06664661">
            <w:pPr>
              <w:rPr>
                <w:rFonts w:ascii="宋体" w:hAnsi="宋体" w:cs="宋体"/>
                <w:color w:val="auto"/>
                <w:szCs w:val="21"/>
                <w:highlight w:val="none"/>
              </w:rPr>
            </w:pPr>
          </w:p>
        </w:tc>
        <w:tc>
          <w:tcPr>
            <w:tcW w:w="2573" w:type="dxa"/>
            <w:noWrap w:val="0"/>
            <w:vAlign w:val="center"/>
          </w:tcPr>
          <w:p w14:paraId="592883D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浸润线观测</w:t>
            </w:r>
          </w:p>
        </w:tc>
        <w:tc>
          <w:tcPr>
            <w:tcW w:w="1061" w:type="dxa"/>
            <w:noWrap w:val="0"/>
            <w:vAlign w:val="center"/>
          </w:tcPr>
          <w:p w14:paraId="7E056DD0">
            <w:pPr>
              <w:rPr>
                <w:rFonts w:ascii="宋体" w:hAnsi="宋体" w:cs="宋体"/>
                <w:color w:val="auto"/>
                <w:szCs w:val="21"/>
                <w:highlight w:val="none"/>
              </w:rPr>
            </w:pPr>
          </w:p>
        </w:tc>
        <w:tc>
          <w:tcPr>
            <w:tcW w:w="875" w:type="dxa"/>
            <w:noWrap w:val="0"/>
            <w:vAlign w:val="center"/>
          </w:tcPr>
          <w:p w14:paraId="0C9686A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点.次</w:t>
            </w:r>
          </w:p>
        </w:tc>
        <w:tc>
          <w:tcPr>
            <w:tcW w:w="1044" w:type="dxa"/>
            <w:noWrap w:val="0"/>
            <w:vAlign w:val="center"/>
          </w:tcPr>
          <w:p w14:paraId="252D1A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1152</w:t>
            </w:r>
          </w:p>
        </w:tc>
        <w:tc>
          <w:tcPr>
            <w:tcW w:w="927" w:type="dxa"/>
            <w:noWrap w:val="0"/>
            <w:vAlign w:val="top"/>
          </w:tcPr>
          <w:p w14:paraId="1AD9A5D1">
            <w:pPr>
              <w:rPr>
                <w:rFonts w:ascii="宋体" w:hAnsi="宋体" w:cs="宋体"/>
                <w:color w:val="auto"/>
                <w:szCs w:val="21"/>
                <w:highlight w:val="none"/>
              </w:rPr>
            </w:pPr>
          </w:p>
        </w:tc>
        <w:tc>
          <w:tcPr>
            <w:tcW w:w="914" w:type="dxa"/>
            <w:noWrap w:val="0"/>
            <w:vAlign w:val="top"/>
          </w:tcPr>
          <w:p w14:paraId="0E5F0DA6">
            <w:pPr>
              <w:rPr>
                <w:rFonts w:ascii="宋体" w:hAnsi="宋体" w:cs="宋体"/>
                <w:color w:val="auto"/>
                <w:szCs w:val="21"/>
                <w:highlight w:val="none"/>
              </w:rPr>
            </w:pPr>
          </w:p>
        </w:tc>
        <w:tc>
          <w:tcPr>
            <w:tcW w:w="1027" w:type="dxa"/>
            <w:noWrap w:val="0"/>
            <w:vAlign w:val="top"/>
          </w:tcPr>
          <w:p w14:paraId="088DA14F">
            <w:pPr>
              <w:rPr>
                <w:rFonts w:ascii="宋体" w:hAnsi="宋体" w:cs="宋体"/>
                <w:color w:val="auto"/>
                <w:szCs w:val="21"/>
                <w:highlight w:val="none"/>
              </w:rPr>
            </w:pPr>
          </w:p>
        </w:tc>
        <w:tc>
          <w:tcPr>
            <w:tcW w:w="1028" w:type="dxa"/>
            <w:noWrap w:val="0"/>
            <w:vAlign w:val="top"/>
          </w:tcPr>
          <w:p w14:paraId="21A10B48">
            <w:pPr>
              <w:rPr>
                <w:rFonts w:ascii="宋体" w:hAnsi="宋体" w:cs="宋体"/>
                <w:color w:val="auto"/>
                <w:szCs w:val="21"/>
                <w:highlight w:val="none"/>
              </w:rPr>
            </w:pPr>
          </w:p>
        </w:tc>
        <w:tc>
          <w:tcPr>
            <w:tcW w:w="900" w:type="dxa"/>
            <w:noWrap w:val="0"/>
            <w:vAlign w:val="top"/>
          </w:tcPr>
          <w:p w14:paraId="4D5D9A8D">
            <w:pPr>
              <w:jc w:val="center"/>
              <w:rPr>
                <w:rFonts w:ascii="宋体" w:hAnsi="宋体" w:cs="宋体"/>
                <w:color w:val="auto"/>
                <w:szCs w:val="21"/>
                <w:highlight w:val="none"/>
              </w:rPr>
            </w:pPr>
            <w:r>
              <w:rPr>
                <w:rFonts w:ascii="宋体" w:hAnsi="宋体" w:cs="宋体"/>
                <w:color w:val="auto"/>
                <w:szCs w:val="21"/>
                <w:highlight w:val="none"/>
              </w:rPr>
              <w:t>2</w:t>
            </w:r>
          </w:p>
        </w:tc>
        <w:tc>
          <w:tcPr>
            <w:tcW w:w="1589" w:type="dxa"/>
            <w:noWrap w:val="0"/>
            <w:vAlign w:val="top"/>
          </w:tcPr>
          <w:p w14:paraId="760D0F39">
            <w:pPr>
              <w:rPr>
                <w:rFonts w:ascii="宋体" w:hAnsi="宋体" w:cs="宋体"/>
                <w:color w:val="auto"/>
                <w:szCs w:val="21"/>
                <w:highlight w:val="none"/>
              </w:rPr>
            </w:pPr>
          </w:p>
        </w:tc>
      </w:tr>
      <w:tr w14:paraId="2604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56" w:type="dxa"/>
            <w:vMerge w:val="continue"/>
            <w:noWrap w:val="0"/>
            <w:vAlign w:val="top"/>
          </w:tcPr>
          <w:p w14:paraId="0A579114">
            <w:pPr>
              <w:rPr>
                <w:rFonts w:ascii="宋体" w:hAnsi="宋体" w:cs="宋体"/>
                <w:color w:val="auto"/>
                <w:szCs w:val="21"/>
                <w:highlight w:val="none"/>
              </w:rPr>
            </w:pPr>
          </w:p>
        </w:tc>
        <w:tc>
          <w:tcPr>
            <w:tcW w:w="1439" w:type="dxa"/>
            <w:vMerge w:val="continue"/>
            <w:noWrap w:val="0"/>
            <w:vAlign w:val="top"/>
          </w:tcPr>
          <w:p w14:paraId="41FBB513">
            <w:pPr>
              <w:rPr>
                <w:rFonts w:ascii="宋体" w:hAnsi="宋体" w:cs="宋体"/>
                <w:color w:val="auto"/>
                <w:szCs w:val="21"/>
                <w:highlight w:val="none"/>
              </w:rPr>
            </w:pPr>
          </w:p>
        </w:tc>
        <w:tc>
          <w:tcPr>
            <w:tcW w:w="2573" w:type="dxa"/>
            <w:noWrap w:val="0"/>
            <w:vAlign w:val="center"/>
          </w:tcPr>
          <w:p w14:paraId="7E3A6C6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裂缝观测</w:t>
            </w:r>
          </w:p>
        </w:tc>
        <w:tc>
          <w:tcPr>
            <w:tcW w:w="1061" w:type="dxa"/>
            <w:noWrap w:val="0"/>
            <w:vAlign w:val="center"/>
          </w:tcPr>
          <w:p w14:paraId="4070EB07">
            <w:pPr>
              <w:rPr>
                <w:rFonts w:ascii="宋体" w:hAnsi="宋体" w:cs="宋体"/>
                <w:color w:val="auto"/>
                <w:szCs w:val="21"/>
                <w:highlight w:val="none"/>
              </w:rPr>
            </w:pPr>
          </w:p>
        </w:tc>
        <w:tc>
          <w:tcPr>
            <w:tcW w:w="875" w:type="dxa"/>
            <w:noWrap w:val="0"/>
            <w:vAlign w:val="center"/>
          </w:tcPr>
          <w:p w14:paraId="2DAB08B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点.次</w:t>
            </w:r>
          </w:p>
        </w:tc>
        <w:tc>
          <w:tcPr>
            <w:tcW w:w="1044" w:type="dxa"/>
            <w:noWrap w:val="0"/>
            <w:vAlign w:val="center"/>
          </w:tcPr>
          <w:p w14:paraId="1B8FF1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48</w:t>
            </w:r>
          </w:p>
        </w:tc>
        <w:tc>
          <w:tcPr>
            <w:tcW w:w="927" w:type="dxa"/>
            <w:noWrap w:val="0"/>
            <w:vAlign w:val="top"/>
          </w:tcPr>
          <w:p w14:paraId="3DB52722">
            <w:pPr>
              <w:rPr>
                <w:rFonts w:ascii="宋体" w:hAnsi="宋体" w:cs="宋体"/>
                <w:color w:val="auto"/>
                <w:szCs w:val="21"/>
                <w:highlight w:val="none"/>
              </w:rPr>
            </w:pPr>
          </w:p>
        </w:tc>
        <w:tc>
          <w:tcPr>
            <w:tcW w:w="914" w:type="dxa"/>
            <w:noWrap w:val="0"/>
            <w:vAlign w:val="top"/>
          </w:tcPr>
          <w:p w14:paraId="2897B8B9">
            <w:pPr>
              <w:rPr>
                <w:rFonts w:ascii="宋体" w:hAnsi="宋体" w:cs="宋体"/>
                <w:color w:val="auto"/>
                <w:szCs w:val="21"/>
                <w:highlight w:val="none"/>
              </w:rPr>
            </w:pPr>
          </w:p>
        </w:tc>
        <w:tc>
          <w:tcPr>
            <w:tcW w:w="1027" w:type="dxa"/>
            <w:noWrap w:val="0"/>
            <w:vAlign w:val="top"/>
          </w:tcPr>
          <w:p w14:paraId="3F4BB602">
            <w:pPr>
              <w:rPr>
                <w:rFonts w:ascii="宋体" w:hAnsi="宋体" w:cs="宋体"/>
                <w:color w:val="auto"/>
                <w:szCs w:val="21"/>
                <w:highlight w:val="none"/>
              </w:rPr>
            </w:pPr>
          </w:p>
        </w:tc>
        <w:tc>
          <w:tcPr>
            <w:tcW w:w="1028" w:type="dxa"/>
            <w:noWrap w:val="0"/>
            <w:vAlign w:val="top"/>
          </w:tcPr>
          <w:p w14:paraId="6B8D81BC">
            <w:pPr>
              <w:rPr>
                <w:rFonts w:ascii="宋体" w:hAnsi="宋体" w:cs="宋体"/>
                <w:color w:val="auto"/>
                <w:szCs w:val="21"/>
                <w:highlight w:val="none"/>
              </w:rPr>
            </w:pPr>
          </w:p>
        </w:tc>
        <w:tc>
          <w:tcPr>
            <w:tcW w:w="900" w:type="dxa"/>
            <w:noWrap w:val="0"/>
            <w:vAlign w:val="top"/>
          </w:tcPr>
          <w:p w14:paraId="61397C85">
            <w:pPr>
              <w:jc w:val="center"/>
              <w:rPr>
                <w:rFonts w:ascii="宋体" w:hAnsi="宋体" w:cs="宋体"/>
                <w:color w:val="auto"/>
                <w:szCs w:val="21"/>
                <w:highlight w:val="none"/>
              </w:rPr>
            </w:pPr>
            <w:r>
              <w:rPr>
                <w:rFonts w:ascii="宋体" w:hAnsi="宋体" w:cs="宋体"/>
                <w:color w:val="auto"/>
                <w:szCs w:val="21"/>
                <w:highlight w:val="none"/>
              </w:rPr>
              <w:t>2</w:t>
            </w:r>
          </w:p>
        </w:tc>
        <w:tc>
          <w:tcPr>
            <w:tcW w:w="1589" w:type="dxa"/>
            <w:noWrap w:val="0"/>
            <w:vAlign w:val="top"/>
          </w:tcPr>
          <w:p w14:paraId="671EC75B">
            <w:pPr>
              <w:rPr>
                <w:rFonts w:ascii="宋体" w:hAnsi="宋体" w:cs="宋体"/>
                <w:color w:val="auto"/>
                <w:szCs w:val="21"/>
                <w:highlight w:val="none"/>
              </w:rPr>
            </w:pPr>
          </w:p>
        </w:tc>
      </w:tr>
      <w:tr w14:paraId="1DDD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56" w:type="dxa"/>
            <w:vMerge w:val="continue"/>
            <w:noWrap w:val="0"/>
            <w:vAlign w:val="top"/>
          </w:tcPr>
          <w:p w14:paraId="093E44A2">
            <w:pPr>
              <w:rPr>
                <w:rFonts w:ascii="宋体" w:hAnsi="宋体" w:cs="宋体"/>
                <w:color w:val="auto"/>
                <w:szCs w:val="21"/>
                <w:highlight w:val="none"/>
              </w:rPr>
            </w:pPr>
          </w:p>
        </w:tc>
        <w:tc>
          <w:tcPr>
            <w:tcW w:w="1439" w:type="dxa"/>
            <w:noWrap w:val="0"/>
            <w:vAlign w:val="center"/>
          </w:tcPr>
          <w:p w14:paraId="57A8010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海宁近岸滩地观测</w:t>
            </w:r>
          </w:p>
        </w:tc>
        <w:tc>
          <w:tcPr>
            <w:tcW w:w="2573" w:type="dxa"/>
            <w:noWrap w:val="0"/>
            <w:vAlign w:val="center"/>
          </w:tcPr>
          <w:p w14:paraId="299CABC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91个断面，断面长度100m,5～10月每月测量2次,其余月份每月测量1次</w:t>
            </w:r>
            <w:r>
              <w:rPr>
                <w:rFonts w:ascii="宋体" w:hAnsi="宋体" w:cs="宋体"/>
                <w:color w:val="auto"/>
                <w:kern w:val="0"/>
                <w:szCs w:val="21"/>
                <w:highlight w:val="none"/>
              </w:rPr>
              <w:t>;</w:t>
            </w:r>
          </w:p>
        </w:tc>
        <w:tc>
          <w:tcPr>
            <w:tcW w:w="1061" w:type="dxa"/>
            <w:noWrap w:val="0"/>
            <w:vAlign w:val="center"/>
          </w:tcPr>
          <w:p w14:paraId="1ABB4BE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1:200</w:t>
            </w:r>
          </w:p>
        </w:tc>
        <w:tc>
          <w:tcPr>
            <w:tcW w:w="875" w:type="dxa"/>
            <w:noWrap w:val="0"/>
            <w:vAlign w:val="center"/>
          </w:tcPr>
          <w:p w14:paraId="3252942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km</w:t>
            </w:r>
          </w:p>
        </w:tc>
        <w:tc>
          <w:tcPr>
            <w:tcW w:w="1044" w:type="dxa"/>
            <w:noWrap w:val="0"/>
            <w:vAlign w:val="center"/>
          </w:tcPr>
          <w:p w14:paraId="4D6148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9.1</w:t>
            </w:r>
          </w:p>
        </w:tc>
        <w:tc>
          <w:tcPr>
            <w:tcW w:w="927" w:type="dxa"/>
            <w:noWrap w:val="0"/>
            <w:vAlign w:val="center"/>
          </w:tcPr>
          <w:p w14:paraId="052533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0.1</w:t>
            </w:r>
          </w:p>
        </w:tc>
        <w:tc>
          <w:tcPr>
            <w:tcW w:w="914" w:type="dxa"/>
            <w:noWrap w:val="0"/>
            <w:vAlign w:val="center"/>
          </w:tcPr>
          <w:p w14:paraId="4D9DB6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91</w:t>
            </w:r>
          </w:p>
        </w:tc>
        <w:tc>
          <w:tcPr>
            <w:tcW w:w="1027" w:type="dxa"/>
            <w:noWrap w:val="0"/>
            <w:vAlign w:val="center"/>
          </w:tcPr>
          <w:p w14:paraId="7EE36372">
            <w:pPr>
              <w:rPr>
                <w:rFonts w:ascii="宋体" w:hAnsi="宋体" w:cs="宋体"/>
                <w:color w:val="auto"/>
                <w:szCs w:val="21"/>
                <w:highlight w:val="none"/>
              </w:rPr>
            </w:pPr>
          </w:p>
        </w:tc>
        <w:tc>
          <w:tcPr>
            <w:tcW w:w="1028" w:type="dxa"/>
            <w:noWrap w:val="0"/>
            <w:vAlign w:val="center"/>
          </w:tcPr>
          <w:p w14:paraId="5FB0B4A0">
            <w:pPr>
              <w:rPr>
                <w:rFonts w:ascii="宋体" w:hAnsi="宋体" w:cs="宋体"/>
                <w:color w:val="auto"/>
                <w:szCs w:val="21"/>
                <w:highlight w:val="none"/>
              </w:rPr>
            </w:pPr>
          </w:p>
        </w:tc>
        <w:tc>
          <w:tcPr>
            <w:tcW w:w="900" w:type="dxa"/>
            <w:noWrap w:val="0"/>
            <w:vAlign w:val="center"/>
          </w:tcPr>
          <w:p w14:paraId="34B73F85">
            <w:pPr>
              <w:widowControl/>
              <w:jc w:val="center"/>
              <w:textAlignment w:val="center"/>
              <w:rPr>
                <w:rFonts w:ascii="宋体" w:hAnsi="宋体" w:cs="宋体"/>
                <w:color w:val="auto"/>
                <w:szCs w:val="21"/>
                <w:highlight w:val="none"/>
              </w:rPr>
            </w:pPr>
            <w:r>
              <w:rPr>
                <w:rFonts w:ascii="宋体" w:hAnsi="宋体" w:cs="宋体"/>
                <w:color w:val="auto"/>
                <w:szCs w:val="21"/>
                <w:highlight w:val="none"/>
              </w:rPr>
              <w:t>18</w:t>
            </w:r>
          </w:p>
        </w:tc>
        <w:tc>
          <w:tcPr>
            <w:tcW w:w="1589" w:type="dxa"/>
            <w:noWrap w:val="0"/>
            <w:vAlign w:val="center"/>
          </w:tcPr>
          <w:p w14:paraId="20134B65">
            <w:pPr>
              <w:rPr>
                <w:rFonts w:ascii="宋体" w:hAnsi="宋体" w:cs="宋体"/>
                <w:color w:val="auto"/>
                <w:szCs w:val="21"/>
                <w:highlight w:val="none"/>
              </w:rPr>
            </w:pPr>
          </w:p>
        </w:tc>
      </w:tr>
      <w:tr w14:paraId="2E2D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56" w:type="dxa"/>
            <w:vMerge w:val="continue"/>
            <w:noWrap w:val="0"/>
            <w:vAlign w:val="top"/>
          </w:tcPr>
          <w:p w14:paraId="778B3F9E">
            <w:pPr>
              <w:rPr>
                <w:rFonts w:ascii="宋体" w:hAnsi="宋体" w:cs="宋体"/>
                <w:color w:val="auto"/>
                <w:szCs w:val="21"/>
                <w:highlight w:val="none"/>
              </w:rPr>
            </w:pPr>
          </w:p>
        </w:tc>
        <w:tc>
          <w:tcPr>
            <w:tcW w:w="1439" w:type="dxa"/>
            <w:noWrap w:val="0"/>
            <w:vAlign w:val="center"/>
          </w:tcPr>
          <w:p w14:paraId="3BEB951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海盐近岸滩地观测</w:t>
            </w:r>
          </w:p>
        </w:tc>
        <w:tc>
          <w:tcPr>
            <w:tcW w:w="2573" w:type="dxa"/>
            <w:noWrap w:val="0"/>
            <w:vAlign w:val="center"/>
          </w:tcPr>
          <w:p w14:paraId="0856DC4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27个断面，断面长度50m，每月观测1次</w:t>
            </w:r>
          </w:p>
        </w:tc>
        <w:tc>
          <w:tcPr>
            <w:tcW w:w="1061" w:type="dxa"/>
            <w:noWrap w:val="0"/>
            <w:vAlign w:val="center"/>
          </w:tcPr>
          <w:p w14:paraId="1D93E45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1:200</w:t>
            </w:r>
          </w:p>
        </w:tc>
        <w:tc>
          <w:tcPr>
            <w:tcW w:w="875" w:type="dxa"/>
            <w:noWrap w:val="0"/>
            <w:vAlign w:val="center"/>
          </w:tcPr>
          <w:p w14:paraId="0844BEB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km</w:t>
            </w:r>
          </w:p>
        </w:tc>
        <w:tc>
          <w:tcPr>
            <w:tcW w:w="1044" w:type="dxa"/>
            <w:noWrap w:val="0"/>
            <w:vAlign w:val="center"/>
          </w:tcPr>
          <w:p w14:paraId="054C2A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1.4</w:t>
            </w:r>
          </w:p>
        </w:tc>
        <w:tc>
          <w:tcPr>
            <w:tcW w:w="927" w:type="dxa"/>
            <w:noWrap w:val="0"/>
            <w:vAlign w:val="center"/>
          </w:tcPr>
          <w:p w14:paraId="4CB963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0.05</w:t>
            </w:r>
          </w:p>
        </w:tc>
        <w:tc>
          <w:tcPr>
            <w:tcW w:w="914" w:type="dxa"/>
            <w:noWrap w:val="0"/>
            <w:vAlign w:val="center"/>
          </w:tcPr>
          <w:p w14:paraId="737503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28</w:t>
            </w:r>
          </w:p>
        </w:tc>
        <w:tc>
          <w:tcPr>
            <w:tcW w:w="1027" w:type="dxa"/>
            <w:noWrap w:val="0"/>
            <w:vAlign w:val="center"/>
          </w:tcPr>
          <w:p w14:paraId="569091A8">
            <w:pPr>
              <w:rPr>
                <w:rFonts w:ascii="宋体" w:hAnsi="宋体" w:cs="宋体"/>
                <w:color w:val="auto"/>
                <w:szCs w:val="21"/>
                <w:highlight w:val="none"/>
              </w:rPr>
            </w:pPr>
          </w:p>
        </w:tc>
        <w:tc>
          <w:tcPr>
            <w:tcW w:w="1028" w:type="dxa"/>
            <w:noWrap w:val="0"/>
            <w:vAlign w:val="center"/>
          </w:tcPr>
          <w:p w14:paraId="76789574">
            <w:pPr>
              <w:rPr>
                <w:rFonts w:ascii="宋体" w:hAnsi="宋体" w:cs="宋体"/>
                <w:color w:val="auto"/>
                <w:szCs w:val="21"/>
                <w:highlight w:val="none"/>
              </w:rPr>
            </w:pPr>
          </w:p>
        </w:tc>
        <w:tc>
          <w:tcPr>
            <w:tcW w:w="900" w:type="dxa"/>
            <w:noWrap w:val="0"/>
            <w:vAlign w:val="center"/>
          </w:tcPr>
          <w:p w14:paraId="04D2B1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1589" w:type="dxa"/>
            <w:noWrap w:val="0"/>
            <w:vAlign w:val="center"/>
          </w:tcPr>
          <w:p w14:paraId="0FB4C7E1">
            <w:pPr>
              <w:rPr>
                <w:rFonts w:ascii="宋体" w:hAnsi="宋体" w:cs="宋体"/>
                <w:color w:val="auto"/>
                <w:szCs w:val="21"/>
                <w:highlight w:val="none"/>
              </w:rPr>
            </w:pPr>
          </w:p>
        </w:tc>
      </w:tr>
      <w:tr w14:paraId="11FD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56" w:type="dxa"/>
            <w:vMerge w:val="continue"/>
            <w:noWrap w:val="0"/>
            <w:vAlign w:val="top"/>
          </w:tcPr>
          <w:p w14:paraId="500E1F8B">
            <w:pPr>
              <w:rPr>
                <w:rFonts w:ascii="宋体" w:hAnsi="宋体" w:cs="宋体"/>
                <w:color w:val="auto"/>
                <w:szCs w:val="21"/>
                <w:highlight w:val="none"/>
              </w:rPr>
            </w:pPr>
          </w:p>
        </w:tc>
        <w:tc>
          <w:tcPr>
            <w:tcW w:w="1439" w:type="dxa"/>
            <w:noWrap w:val="0"/>
            <w:vAlign w:val="center"/>
          </w:tcPr>
          <w:p w14:paraId="78C91A56">
            <w:pP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尖山河湾地形测量</w:t>
            </w:r>
          </w:p>
        </w:tc>
        <w:tc>
          <w:tcPr>
            <w:tcW w:w="2573" w:type="dxa"/>
            <w:noWrap w:val="0"/>
            <w:vAlign w:val="center"/>
          </w:tcPr>
          <w:p w14:paraId="5A9E12E3">
            <w:pP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新仓至西顺堤排涝闸段长度约9km，宽度向钱塘江延伸2km，面积18km，测线间距200m，测点间距80m,测2次</w:t>
            </w:r>
          </w:p>
        </w:tc>
        <w:tc>
          <w:tcPr>
            <w:tcW w:w="1061" w:type="dxa"/>
            <w:noWrap w:val="0"/>
            <w:vAlign w:val="center"/>
          </w:tcPr>
          <w:p w14:paraId="39D00FCC">
            <w:pP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1:10000</w:t>
            </w:r>
          </w:p>
        </w:tc>
        <w:tc>
          <w:tcPr>
            <w:tcW w:w="875" w:type="dxa"/>
            <w:noWrap w:val="0"/>
            <w:vAlign w:val="center"/>
          </w:tcPr>
          <w:p w14:paraId="54A32981">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km</w:t>
            </w:r>
            <w:r>
              <w:rPr>
                <w:rFonts w:hint="eastAsia" w:ascii="宋体" w:hAnsi="宋体" w:cs="宋体"/>
                <w:color w:val="auto"/>
                <w:kern w:val="0"/>
                <w:szCs w:val="21"/>
                <w:highlight w:val="none"/>
                <w:vertAlign w:val="superscript"/>
              </w:rPr>
              <w:t>2</w:t>
            </w:r>
          </w:p>
        </w:tc>
        <w:tc>
          <w:tcPr>
            <w:tcW w:w="1044" w:type="dxa"/>
            <w:noWrap w:val="0"/>
            <w:vAlign w:val="center"/>
          </w:tcPr>
          <w:p w14:paraId="44519654">
            <w:pPr>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18</w:t>
            </w:r>
          </w:p>
        </w:tc>
        <w:tc>
          <w:tcPr>
            <w:tcW w:w="927" w:type="dxa"/>
            <w:noWrap w:val="0"/>
            <w:vAlign w:val="center"/>
          </w:tcPr>
          <w:p w14:paraId="6B9A9972">
            <w:pPr>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w:t>
            </w:r>
          </w:p>
        </w:tc>
        <w:tc>
          <w:tcPr>
            <w:tcW w:w="914" w:type="dxa"/>
            <w:noWrap w:val="0"/>
            <w:vAlign w:val="center"/>
          </w:tcPr>
          <w:p w14:paraId="68251EC6">
            <w:pPr>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w:t>
            </w:r>
          </w:p>
        </w:tc>
        <w:tc>
          <w:tcPr>
            <w:tcW w:w="1027" w:type="dxa"/>
            <w:noWrap w:val="0"/>
            <w:vAlign w:val="center"/>
          </w:tcPr>
          <w:p w14:paraId="018630DF">
            <w:pPr>
              <w:rPr>
                <w:rFonts w:ascii="宋体" w:hAnsi="宋体" w:cs="宋体"/>
                <w:color w:val="auto"/>
                <w:szCs w:val="21"/>
                <w:highlight w:val="none"/>
              </w:rPr>
            </w:pPr>
          </w:p>
        </w:tc>
        <w:tc>
          <w:tcPr>
            <w:tcW w:w="1028" w:type="dxa"/>
            <w:noWrap w:val="0"/>
            <w:vAlign w:val="center"/>
          </w:tcPr>
          <w:p w14:paraId="04ABB299">
            <w:pPr>
              <w:rPr>
                <w:rFonts w:ascii="宋体" w:hAnsi="宋体" w:cs="宋体"/>
                <w:color w:val="auto"/>
                <w:szCs w:val="21"/>
                <w:highlight w:val="none"/>
              </w:rPr>
            </w:pPr>
          </w:p>
        </w:tc>
        <w:tc>
          <w:tcPr>
            <w:tcW w:w="900" w:type="dxa"/>
            <w:noWrap w:val="0"/>
            <w:vAlign w:val="center"/>
          </w:tcPr>
          <w:p w14:paraId="0923C2F9">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589" w:type="dxa"/>
            <w:noWrap w:val="0"/>
            <w:vAlign w:val="center"/>
          </w:tcPr>
          <w:p w14:paraId="451777DA">
            <w:pPr>
              <w:rPr>
                <w:rFonts w:ascii="宋体" w:hAnsi="宋体" w:cs="宋体"/>
                <w:color w:val="auto"/>
                <w:szCs w:val="21"/>
                <w:highlight w:val="none"/>
              </w:rPr>
            </w:pPr>
          </w:p>
        </w:tc>
      </w:tr>
      <w:tr w14:paraId="05E1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56" w:type="dxa"/>
            <w:vMerge w:val="continue"/>
            <w:noWrap w:val="0"/>
            <w:vAlign w:val="top"/>
          </w:tcPr>
          <w:p w14:paraId="2BF65FFF">
            <w:pPr>
              <w:rPr>
                <w:rFonts w:ascii="宋体" w:hAnsi="宋体" w:cs="宋体"/>
                <w:color w:val="auto"/>
                <w:szCs w:val="21"/>
                <w:highlight w:val="none"/>
              </w:rPr>
            </w:pPr>
          </w:p>
        </w:tc>
        <w:tc>
          <w:tcPr>
            <w:tcW w:w="1439" w:type="dxa"/>
            <w:noWrap w:val="0"/>
            <w:vAlign w:val="center"/>
          </w:tcPr>
          <w:p w14:paraId="4134C594">
            <w:pP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尖山河湾滩地断面</w:t>
            </w:r>
            <w:r>
              <w:rPr>
                <w:rFonts w:ascii="宋体" w:hAnsi="宋体" w:cs="宋体"/>
                <w:color w:val="auto"/>
                <w:kern w:val="0"/>
                <w:szCs w:val="21"/>
                <w:highlight w:val="none"/>
                <w:lang w:bidi="ar"/>
              </w:rPr>
              <w:t>监</w:t>
            </w:r>
            <w:r>
              <w:rPr>
                <w:rFonts w:hint="eastAsia" w:ascii="宋体" w:hAnsi="宋体" w:cs="宋体"/>
                <w:color w:val="auto"/>
                <w:kern w:val="0"/>
                <w:szCs w:val="21"/>
                <w:highlight w:val="none"/>
                <w:lang w:bidi="ar"/>
              </w:rPr>
              <w:t>测</w:t>
            </w:r>
          </w:p>
        </w:tc>
        <w:tc>
          <w:tcPr>
            <w:tcW w:w="2573" w:type="dxa"/>
            <w:noWrap w:val="0"/>
            <w:vAlign w:val="center"/>
          </w:tcPr>
          <w:p w14:paraId="0FBEDFCC">
            <w:pP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3个水域断面，断面宽度2km，每年</w:t>
            </w:r>
            <w:r>
              <w:rPr>
                <w:rFonts w:hint="default" w:ascii="宋体" w:hAnsi="宋体" w:cs="宋体"/>
                <w:color w:val="auto"/>
                <w:kern w:val="0"/>
                <w:szCs w:val="21"/>
                <w:highlight w:val="none"/>
                <w:lang w:bidi="ar"/>
              </w:rPr>
              <w:t>6</w:t>
            </w:r>
            <w:r>
              <w:rPr>
                <w:rFonts w:hint="eastAsia" w:ascii="宋体" w:hAnsi="宋体" w:cs="宋体"/>
                <w:color w:val="auto"/>
                <w:kern w:val="0"/>
                <w:szCs w:val="21"/>
                <w:highlight w:val="none"/>
                <w:lang w:bidi="ar"/>
              </w:rPr>
              <w:t>次</w:t>
            </w:r>
            <w:r>
              <w:rPr>
                <w:rFonts w:ascii="宋体" w:hAnsi="宋体" w:cs="宋体"/>
                <w:color w:val="auto"/>
                <w:kern w:val="0"/>
                <w:szCs w:val="21"/>
                <w:highlight w:val="none"/>
                <w:lang w:bidi="ar"/>
              </w:rPr>
              <w:t>(每双月1次)</w:t>
            </w:r>
          </w:p>
        </w:tc>
        <w:tc>
          <w:tcPr>
            <w:tcW w:w="1061" w:type="dxa"/>
            <w:noWrap w:val="0"/>
            <w:vAlign w:val="center"/>
          </w:tcPr>
          <w:p w14:paraId="0C868E83">
            <w:pP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1:500</w:t>
            </w:r>
          </w:p>
        </w:tc>
        <w:tc>
          <w:tcPr>
            <w:tcW w:w="875" w:type="dxa"/>
            <w:noWrap w:val="0"/>
            <w:vAlign w:val="center"/>
          </w:tcPr>
          <w:p w14:paraId="41C406C0">
            <w:pP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km</w:t>
            </w:r>
          </w:p>
        </w:tc>
        <w:tc>
          <w:tcPr>
            <w:tcW w:w="1044" w:type="dxa"/>
            <w:noWrap w:val="0"/>
            <w:vAlign w:val="center"/>
          </w:tcPr>
          <w:p w14:paraId="5F65FB6D">
            <w:pPr>
              <w:jc w:val="center"/>
              <w:textAlignment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6</w:t>
            </w:r>
          </w:p>
        </w:tc>
        <w:tc>
          <w:tcPr>
            <w:tcW w:w="927" w:type="dxa"/>
            <w:noWrap w:val="0"/>
            <w:vAlign w:val="center"/>
          </w:tcPr>
          <w:p w14:paraId="4E6684DB">
            <w:pPr>
              <w:jc w:val="center"/>
              <w:textAlignment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2</w:t>
            </w:r>
          </w:p>
        </w:tc>
        <w:tc>
          <w:tcPr>
            <w:tcW w:w="914" w:type="dxa"/>
            <w:noWrap w:val="0"/>
            <w:vAlign w:val="center"/>
          </w:tcPr>
          <w:p w14:paraId="23A1F773">
            <w:pPr>
              <w:jc w:val="center"/>
              <w:textAlignment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3</w:t>
            </w:r>
          </w:p>
        </w:tc>
        <w:tc>
          <w:tcPr>
            <w:tcW w:w="1027" w:type="dxa"/>
            <w:noWrap w:val="0"/>
            <w:vAlign w:val="center"/>
          </w:tcPr>
          <w:p w14:paraId="76734143">
            <w:pPr>
              <w:rPr>
                <w:rFonts w:ascii="宋体" w:hAnsi="宋体" w:cs="宋体"/>
                <w:color w:val="auto"/>
                <w:szCs w:val="21"/>
                <w:highlight w:val="none"/>
              </w:rPr>
            </w:pPr>
          </w:p>
        </w:tc>
        <w:tc>
          <w:tcPr>
            <w:tcW w:w="1028" w:type="dxa"/>
            <w:noWrap w:val="0"/>
            <w:vAlign w:val="center"/>
          </w:tcPr>
          <w:p w14:paraId="7E2AB54C">
            <w:pPr>
              <w:rPr>
                <w:rFonts w:ascii="宋体" w:hAnsi="宋体" w:cs="宋体"/>
                <w:color w:val="auto"/>
                <w:szCs w:val="21"/>
                <w:highlight w:val="none"/>
              </w:rPr>
            </w:pPr>
          </w:p>
        </w:tc>
        <w:tc>
          <w:tcPr>
            <w:tcW w:w="900" w:type="dxa"/>
            <w:noWrap w:val="0"/>
            <w:vAlign w:val="center"/>
          </w:tcPr>
          <w:p w14:paraId="2663F0E0">
            <w:pPr>
              <w:widowControl/>
              <w:jc w:val="center"/>
              <w:textAlignment w:val="center"/>
              <w:rPr>
                <w:rFonts w:hint="default" w:ascii="宋体" w:hAnsi="宋体" w:cs="宋体"/>
                <w:color w:val="auto"/>
                <w:kern w:val="0"/>
                <w:szCs w:val="21"/>
                <w:highlight w:val="none"/>
              </w:rPr>
            </w:pPr>
            <w:r>
              <w:rPr>
                <w:rFonts w:ascii="宋体" w:hAnsi="宋体" w:cs="宋体"/>
                <w:color w:val="auto"/>
                <w:kern w:val="0"/>
                <w:szCs w:val="21"/>
                <w:highlight w:val="none"/>
              </w:rPr>
              <w:t>6</w:t>
            </w:r>
          </w:p>
        </w:tc>
        <w:tc>
          <w:tcPr>
            <w:tcW w:w="1589" w:type="dxa"/>
            <w:noWrap w:val="0"/>
            <w:vAlign w:val="center"/>
          </w:tcPr>
          <w:p w14:paraId="48CC0419">
            <w:pPr>
              <w:rPr>
                <w:rFonts w:ascii="宋体" w:hAnsi="宋体" w:cs="宋体"/>
                <w:color w:val="auto"/>
                <w:szCs w:val="21"/>
                <w:highlight w:val="none"/>
              </w:rPr>
            </w:pPr>
          </w:p>
        </w:tc>
      </w:tr>
      <w:tr w14:paraId="122C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56" w:type="dxa"/>
            <w:vMerge w:val="continue"/>
            <w:noWrap w:val="0"/>
            <w:vAlign w:val="top"/>
          </w:tcPr>
          <w:p w14:paraId="086FBE27">
            <w:pPr>
              <w:rPr>
                <w:rFonts w:ascii="宋体" w:hAnsi="宋体" w:cs="宋体"/>
                <w:color w:val="auto"/>
                <w:szCs w:val="21"/>
                <w:highlight w:val="none"/>
              </w:rPr>
            </w:pPr>
          </w:p>
        </w:tc>
        <w:tc>
          <w:tcPr>
            <w:tcW w:w="1439" w:type="dxa"/>
            <w:vMerge w:val="restart"/>
            <w:noWrap w:val="0"/>
            <w:vAlign w:val="center"/>
          </w:tcPr>
          <w:p w14:paraId="33C5538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海宁段省管海塘丁坝周边水下地形测量</w:t>
            </w:r>
          </w:p>
        </w:tc>
        <w:tc>
          <w:tcPr>
            <w:tcW w:w="2573" w:type="dxa"/>
            <w:vMerge w:val="restart"/>
            <w:noWrap w:val="0"/>
            <w:vAlign w:val="center"/>
          </w:tcPr>
          <w:p w14:paraId="4A847AC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18条丁坝</w:t>
            </w:r>
            <w:r>
              <w:rPr>
                <w:rFonts w:ascii="宋体" w:hAnsi="宋体" w:cs="宋体"/>
                <w:color w:val="auto"/>
                <w:kern w:val="0"/>
                <w:szCs w:val="21"/>
                <w:highlight w:val="none"/>
              </w:rPr>
              <w:t>、2个盘头、</w:t>
            </w:r>
            <w:r>
              <w:rPr>
                <w:rFonts w:ascii="宋体" w:hAnsi="宋体" w:cs="宋体"/>
                <w:color w:val="auto"/>
                <w:szCs w:val="21"/>
                <w:highlight w:val="none"/>
              </w:rPr>
              <w:t>洋灰塘外潜堤</w:t>
            </w:r>
            <w:r>
              <w:rPr>
                <w:rFonts w:hint="eastAsia" w:ascii="宋体" w:hAnsi="宋体" w:cs="宋体"/>
                <w:color w:val="auto"/>
                <w:kern w:val="0"/>
                <w:szCs w:val="21"/>
                <w:highlight w:val="none"/>
              </w:rPr>
              <w:t>，汛前</w:t>
            </w:r>
            <w:r>
              <w:rPr>
                <w:rFonts w:hint="default" w:ascii="宋体" w:hAnsi="宋体" w:cs="宋体"/>
                <w:color w:val="auto"/>
                <w:kern w:val="0"/>
                <w:szCs w:val="21"/>
                <w:highlight w:val="none"/>
              </w:rPr>
              <w:t>、</w:t>
            </w:r>
            <w:r>
              <w:rPr>
                <w:rFonts w:hint="eastAsia" w:ascii="宋体" w:hAnsi="宋体" w:cs="宋体"/>
                <w:color w:val="auto"/>
                <w:kern w:val="0"/>
                <w:szCs w:val="21"/>
                <w:highlight w:val="none"/>
              </w:rPr>
              <w:t>汛</w:t>
            </w:r>
            <w:r>
              <w:rPr>
                <w:rFonts w:ascii="宋体" w:hAnsi="宋体" w:cs="宋体"/>
                <w:color w:val="auto"/>
                <w:kern w:val="0"/>
                <w:szCs w:val="21"/>
                <w:highlight w:val="none"/>
              </w:rPr>
              <w:t>中</w:t>
            </w:r>
            <w:r>
              <w:rPr>
                <w:rFonts w:hint="eastAsia" w:ascii="宋体" w:hAnsi="宋体" w:cs="宋体"/>
                <w:color w:val="auto"/>
                <w:kern w:val="0"/>
                <w:szCs w:val="21"/>
                <w:highlight w:val="none"/>
              </w:rPr>
              <w:t>各观测一次；单条丁坝水域断面观测30600m</w:t>
            </w:r>
            <w:r>
              <w:rPr>
                <w:rFonts w:hint="eastAsia" w:ascii="宋体" w:hAnsi="宋体" w:cs="宋体"/>
                <w:color w:val="auto"/>
                <w:kern w:val="0"/>
                <w:szCs w:val="21"/>
                <w:highlight w:val="none"/>
                <w:vertAlign w:val="superscript"/>
              </w:rPr>
              <w:t>2</w:t>
            </w:r>
            <w:r>
              <w:rPr>
                <w:rFonts w:hint="eastAsia" w:ascii="宋体" w:hAnsi="宋体" w:cs="宋体"/>
                <w:color w:val="auto"/>
                <w:kern w:val="0"/>
                <w:szCs w:val="21"/>
                <w:highlight w:val="none"/>
              </w:rPr>
              <w:t>左右，绘制1:500比例尺地形图</w:t>
            </w:r>
            <w:r>
              <w:rPr>
                <w:rFonts w:ascii="宋体" w:hAnsi="宋体" w:cs="宋体"/>
                <w:color w:val="auto"/>
                <w:kern w:val="0"/>
                <w:szCs w:val="21"/>
                <w:highlight w:val="none"/>
              </w:rPr>
              <w:t>；</w:t>
            </w:r>
          </w:p>
        </w:tc>
        <w:tc>
          <w:tcPr>
            <w:tcW w:w="1061" w:type="dxa"/>
            <w:vMerge w:val="restart"/>
            <w:noWrap w:val="0"/>
            <w:vAlign w:val="center"/>
          </w:tcPr>
          <w:p w14:paraId="3CF397D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1:500</w:t>
            </w:r>
          </w:p>
        </w:tc>
        <w:tc>
          <w:tcPr>
            <w:tcW w:w="875" w:type="dxa"/>
            <w:vMerge w:val="restart"/>
            <w:noWrap w:val="0"/>
            <w:vAlign w:val="center"/>
          </w:tcPr>
          <w:p w14:paraId="73A2C89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km</w:t>
            </w:r>
            <w:r>
              <w:rPr>
                <w:rFonts w:hint="eastAsia" w:ascii="宋体" w:hAnsi="宋体" w:cs="宋体"/>
                <w:color w:val="auto"/>
                <w:kern w:val="0"/>
                <w:szCs w:val="21"/>
                <w:highlight w:val="none"/>
                <w:vertAlign w:val="superscript"/>
              </w:rPr>
              <w:t>2</w:t>
            </w:r>
          </w:p>
        </w:tc>
        <w:tc>
          <w:tcPr>
            <w:tcW w:w="1044" w:type="dxa"/>
            <w:noWrap w:val="0"/>
            <w:vAlign w:val="center"/>
          </w:tcPr>
          <w:p w14:paraId="512F4D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0.5508</w:t>
            </w:r>
          </w:p>
        </w:tc>
        <w:tc>
          <w:tcPr>
            <w:tcW w:w="927" w:type="dxa"/>
            <w:noWrap w:val="0"/>
            <w:vAlign w:val="center"/>
          </w:tcPr>
          <w:p w14:paraId="44B55D2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0.0306</w:t>
            </w:r>
          </w:p>
        </w:tc>
        <w:tc>
          <w:tcPr>
            <w:tcW w:w="914" w:type="dxa"/>
            <w:noWrap w:val="0"/>
            <w:vAlign w:val="center"/>
          </w:tcPr>
          <w:p w14:paraId="6E3828C0">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18</w:t>
            </w:r>
          </w:p>
        </w:tc>
        <w:tc>
          <w:tcPr>
            <w:tcW w:w="1027" w:type="dxa"/>
            <w:noWrap w:val="0"/>
            <w:vAlign w:val="center"/>
          </w:tcPr>
          <w:p w14:paraId="0A2DA852">
            <w:pPr>
              <w:rPr>
                <w:rFonts w:ascii="宋体" w:hAnsi="宋体" w:cs="宋体"/>
                <w:color w:val="auto"/>
                <w:szCs w:val="21"/>
                <w:highlight w:val="none"/>
              </w:rPr>
            </w:pPr>
          </w:p>
        </w:tc>
        <w:tc>
          <w:tcPr>
            <w:tcW w:w="1028" w:type="dxa"/>
            <w:noWrap w:val="0"/>
            <w:vAlign w:val="center"/>
          </w:tcPr>
          <w:p w14:paraId="58885851">
            <w:pPr>
              <w:rPr>
                <w:rFonts w:ascii="宋体" w:hAnsi="宋体" w:cs="宋体"/>
                <w:color w:val="auto"/>
                <w:szCs w:val="21"/>
                <w:highlight w:val="none"/>
              </w:rPr>
            </w:pPr>
          </w:p>
        </w:tc>
        <w:tc>
          <w:tcPr>
            <w:tcW w:w="900" w:type="dxa"/>
            <w:noWrap w:val="0"/>
            <w:vAlign w:val="center"/>
          </w:tcPr>
          <w:p w14:paraId="2AFB0572">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2</w:t>
            </w:r>
          </w:p>
        </w:tc>
        <w:tc>
          <w:tcPr>
            <w:tcW w:w="1589" w:type="dxa"/>
            <w:noWrap w:val="0"/>
            <w:vAlign w:val="center"/>
          </w:tcPr>
          <w:p w14:paraId="48DB1FBE">
            <w:pPr>
              <w:rPr>
                <w:rFonts w:ascii="宋体" w:hAnsi="宋体" w:cs="宋体"/>
                <w:color w:val="auto"/>
                <w:szCs w:val="21"/>
                <w:highlight w:val="none"/>
              </w:rPr>
            </w:pPr>
          </w:p>
        </w:tc>
      </w:tr>
      <w:tr w14:paraId="639F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6" w:type="dxa"/>
            <w:vMerge w:val="restart"/>
            <w:noWrap w:val="0"/>
            <w:vAlign w:val="top"/>
          </w:tcPr>
          <w:p w14:paraId="122F8228">
            <w:pPr>
              <w:rPr>
                <w:rFonts w:ascii="宋体" w:hAnsi="宋体" w:cs="宋体"/>
                <w:color w:val="auto"/>
                <w:szCs w:val="21"/>
                <w:highlight w:val="none"/>
              </w:rPr>
            </w:pPr>
          </w:p>
        </w:tc>
        <w:tc>
          <w:tcPr>
            <w:tcW w:w="1439" w:type="dxa"/>
            <w:vMerge w:val="continue"/>
            <w:noWrap w:val="0"/>
            <w:vAlign w:val="center"/>
          </w:tcPr>
          <w:p w14:paraId="51E24C87">
            <w:pPr>
              <w:widowControl/>
              <w:jc w:val="left"/>
              <w:textAlignment w:val="center"/>
              <w:rPr>
                <w:rFonts w:hint="eastAsia" w:ascii="宋体" w:hAnsi="宋体" w:cs="宋体"/>
                <w:color w:val="auto"/>
                <w:kern w:val="0"/>
                <w:szCs w:val="21"/>
                <w:highlight w:val="none"/>
              </w:rPr>
            </w:pPr>
          </w:p>
        </w:tc>
        <w:tc>
          <w:tcPr>
            <w:tcW w:w="2573" w:type="dxa"/>
            <w:vMerge w:val="continue"/>
            <w:noWrap w:val="0"/>
            <w:vAlign w:val="center"/>
          </w:tcPr>
          <w:p w14:paraId="3FF84C90">
            <w:pPr>
              <w:widowControl/>
              <w:jc w:val="left"/>
              <w:textAlignment w:val="center"/>
              <w:rPr>
                <w:rFonts w:hint="eastAsia" w:ascii="宋体" w:hAnsi="宋体" w:cs="宋体"/>
                <w:color w:val="auto"/>
                <w:kern w:val="0"/>
                <w:szCs w:val="21"/>
                <w:highlight w:val="none"/>
              </w:rPr>
            </w:pPr>
          </w:p>
        </w:tc>
        <w:tc>
          <w:tcPr>
            <w:tcW w:w="1061" w:type="dxa"/>
            <w:vMerge w:val="continue"/>
            <w:noWrap w:val="0"/>
            <w:vAlign w:val="center"/>
          </w:tcPr>
          <w:p w14:paraId="2DA71BC5">
            <w:pPr>
              <w:widowControl/>
              <w:jc w:val="left"/>
              <w:textAlignment w:val="center"/>
              <w:rPr>
                <w:rFonts w:hint="eastAsia" w:ascii="宋体" w:hAnsi="宋体" w:cs="宋体"/>
                <w:color w:val="auto"/>
                <w:kern w:val="0"/>
                <w:szCs w:val="21"/>
                <w:highlight w:val="none"/>
              </w:rPr>
            </w:pPr>
          </w:p>
        </w:tc>
        <w:tc>
          <w:tcPr>
            <w:tcW w:w="875" w:type="dxa"/>
            <w:vMerge w:val="continue"/>
            <w:noWrap w:val="0"/>
            <w:vAlign w:val="center"/>
          </w:tcPr>
          <w:p w14:paraId="79C1E8B1">
            <w:pPr>
              <w:widowControl/>
              <w:jc w:val="left"/>
              <w:textAlignment w:val="center"/>
              <w:rPr>
                <w:rFonts w:hint="eastAsia" w:ascii="宋体" w:hAnsi="宋体" w:cs="宋体"/>
                <w:color w:val="auto"/>
                <w:kern w:val="0"/>
                <w:szCs w:val="21"/>
                <w:highlight w:val="none"/>
              </w:rPr>
            </w:pPr>
          </w:p>
        </w:tc>
        <w:tc>
          <w:tcPr>
            <w:tcW w:w="1044" w:type="dxa"/>
            <w:noWrap w:val="0"/>
            <w:vAlign w:val="center"/>
          </w:tcPr>
          <w:p w14:paraId="6234A17A">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0.012</w:t>
            </w:r>
          </w:p>
        </w:tc>
        <w:tc>
          <w:tcPr>
            <w:tcW w:w="927" w:type="dxa"/>
            <w:noWrap w:val="0"/>
            <w:vAlign w:val="center"/>
          </w:tcPr>
          <w:p w14:paraId="2125B9D1">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0.012</w:t>
            </w:r>
          </w:p>
        </w:tc>
        <w:tc>
          <w:tcPr>
            <w:tcW w:w="914" w:type="dxa"/>
            <w:noWrap w:val="0"/>
            <w:vAlign w:val="center"/>
          </w:tcPr>
          <w:p w14:paraId="47AB3B54">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027" w:type="dxa"/>
            <w:noWrap w:val="0"/>
            <w:vAlign w:val="center"/>
          </w:tcPr>
          <w:p w14:paraId="02A92E0F">
            <w:pPr>
              <w:rPr>
                <w:rFonts w:ascii="宋体" w:hAnsi="宋体" w:cs="宋体"/>
                <w:color w:val="auto"/>
                <w:szCs w:val="21"/>
                <w:highlight w:val="none"/>
              </w:rPr>
            </w:pPr>
          </w:p>
        </w:tc>
        <w:tc>
          <w:tcPr>
            <w:tcW w:w="1028" w:type="dxa"/>
            <w:noWrap w:val="0"/>
            <w:vAlign w:val="center"/>
          </w:tcPr>
          <w:p w14:paraId="2D13434B">
            <w:pPr>
              <w:rPr>
                <w:rFonts w:ascii="宋体" w:hAnsi="宋体" w:cs="宋体"/>
                <w:color w:val="auto"/>
                <w:szCs w:val="21"/>
                <w:highlight w:val="none"/>
              </w:rPr>
            </w:pPr>
          </w:p>
        </w:tc>
        <w:tc>
          <w:tcPr>
            <w:tcW w:w="900" w:type="dxa"/>
            <w:noWrap w:val="0"/>
            <w:vAlign w:val="center"/>
          </w:tcPr>
          <w:p w14:paraId="03258775">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589" w:type="dxa"/>
            <w:noWrap w:val="0"/>
            <w:vAlign w:val="center"/>
          </w:tcPr>
          <w:p w14:paraId="7B5C9BA0">
            <w:pPr>
              <w:rPr>
                <w:rFonts w:ascii="宋体" w:hAnsi="宋体" w:cs="宋体"/>
                <w:color w:val="auto"/>
                <w:szCs w:val="21"/>
                <w:highlight w:val="none"/>
              </w:rPr>
            </w:pPr>
          </w:p>
        </w:tc>
      </w:tr>
      <w:tr w14:paraId="1B74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6" w:type="dxa"/>
            <w:vMerge w:val="continue"/>
            <w:noWrap w:val="0"/>
            <w:vAlign w:val="top"/>
          </w:tcPr>
          <w:p w14:paraId="09CD6109">
            <w:pPr>
              <w:rPr>
                <w:rFonts w:ascii="宋体" w:hAnsi="宋体" w:cs="宋体"/>
                <w:color w:val="auto"/>
                <w:szCs w:val="21"/>
                <w:highlight w:val="none"/>
              </w:rPr>
            </w:pPr>
          </w:p>
        </w:tc>
        <w:tc>
          <w:tcPr>
            <w:tcW w:w="1439" w:type="dxa"/>
            <w:vMerge w:val="continue"/>
            <w:noWrap w:val="0"/>
            <w:vAlign w:val="center"/>
          </w:tcPr>
          <w:p w14:paraId="51DD9EA3">
            <w:pPr>
              <w:widowControl/>
              <w:jc w:val="left"/>
              <w:textAlignment w:val="center"/>
              <w:rPr>
                <w:rFonts w:hint="eastAsia" w:ascii="宋体" w:hAnsi="宋体" w:cs="宋体"/>
                <w:color w:val="auto"/>
                <w:kern w:val="0"/>
                <w:szCs w:val="21"/>
                <w:highlight w:val="none"/>
              </w:rPr>
            </w:pPr>
          </w:p>
        </w:tc>
        <w:tc>
          <w:tcPr>
            <w:tcW w:w="2573" w:type="dxa"/>
            <w:vMerge w:val="continue"/>
            <w:noWrap w:val="0"/>
            <w:vAlign w:val="center"/>
          </w:tcPr>
          <w:p w14:paraId="37511433">
            <w:pPr>
              <w:widowControl/>
              <w:jc w:val="left"/>
              <w:textAlignment w:val="center"/>
              <w:rPr>
                <w:rFonts w:hint="eastAsia" w:ascii="宋体" w:hAnsi="宋体" w:cs="宋体"/>
                <w:color w:val="auto"/>
                <w:kern w:val="0"/>
                <w:szCs w:val="21"/>
                <w:highlight w:val="none"/>
              </w:rPr>
            </w:pPr>
          </w:p>
        </w:tc>
        <w:tc>
          <w:tcPr>
            <w:tcW w:w="1061" w:type="dxa"/>
            <w:vMerge w:val="continue"/>
            <w:noWrap w:val="0"/>
            <w:vAlign w:val="center"/>
          </w:tcPr>
          <w:p w14:paraId="04ABAB11">
            <w:pPr>
              <w:widowControl/>
              <w:jc w:val="left"/>
              <w:textAlignment w:val="center"/>
              <w:rPr>
                <w:rFonts w:hint="eastAsia" w:ascii="宋体" w:hAnsi="宋体" w:cs="宋体"/>
                <w:color w:val="auto"/>
                <w:kern w:val="0"/>
                <w:szCs w:val="21"/>
                <w:highlight w:val="none"/>
              </w:rPr>
            </w:pPr>
          </w:p>
        </w:tc>
        <w:tc>
          <w:tcPr>
            <w:tcW w:w="875" w:type="dxa"/>
            <w:vMerge w:val="continue"/>
            <w:noWrap w:val="0"/>
            <w:vAlign w:val="center"/>
          </w:tcPr>
          <w:p w14:paraId="5F1CA90F">
            <w:pPr>
              <w:widowControl/>
              <w:jc w:val="left"/>
              <w:textAlignment w:val="center"/>
              <w:rPr>
                <w:rFonts w:hint="eastAsia" w:ascii="宋体" w:hAnsi="宋体" w:cs="宋体"/>
                <w:color w:val="auto"/>
                <w:kern w:val="0"/>
                <w:szCs w:val="21"/>
                <w:highlight w:val="none"/>
              </w:rPr>
            </w:pPr>
          </w:p>
        </w:tc>
        <w:tc>
          <w:tcPr>
            <w:tcW w:w="1044" w:type="dxa"/>
            <w:noWrap w:val="0"/>
            <w:vAlign w:val="center"/>
          </w:tcPr>
          <w:p w14:paraId="1F64266B">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0.016</w:t>
            </w:r>
          </w:p>
        </w:tc>
        <w:tc>
          <w:tcPr>
            <w:tcW w:w="927" w:type="dxa"/>
            <w:noWrap w:val="0"/>
            <w:vAlign w:val="center"/>
          </w:tcPr>
          <w:p w14:paraId="781D2F5D">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0.016</w:t>
            </w:r>
          </w:p>
        </w:tc>
        <w:tc>
          <w:tcPr>
            <w:tcW w:w="914" w:type="dxa"/>
            <w:noWrap w:val="0"/>
            <w:vAlign w:val="center"/>
          </w:tcPr>
          <w:p w14:paraId="756F1E27">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027" w:type="dxa"/>
            <w:noWrap w:val="0"/>
            <w:vAlign w:val="center"/>
          </w:tcPr>
          <w:p w14:paraId="62EF828A">
            <w:pPr>
              <w:rPr>
                <w:rFonts w:ascii="宋体" w:hAnsi="宋体" w:cs="宋体"/>
                <w:color w:val="auto"/>
                <w:szCs w:val="21"/>
                <w:highlight w:val="none"/>
              </w:rPr>
            </w:pPr>
          </w:p>
        </w:tc>
        <w:tc>
          <w:tcPr>
            <w:tcW w:w="1028" w:type="dxa"/>
            <w:noWrap w:val="0"/>
            <w:vAlign w:val="center"/>
          </w:tcPr>
          <w:p w14:paraId="194DDED6">
            <w:pPr>
              <w:rPr>
                <w:rFonts w:ascii="宋体" w:hAnsi="宋体" w:cs="宋体"/>
                <w:color w:val="auto"/>
                <w:szCs w:val="21"/>
                <w:highlight w:val="none"/>
              </w:rPr>
            </w:pPr>
          </w:p>
        </w:tc>
        <w:tc>
          <w:tcPr>
            <w:tcW w:w="900" w:type="dxa"/>
            <w:noWrap w:val="0"/>
            <w:vAlign w:val="center"/>
          </w:tcPr>
          <w:p w14:paraId="5AA7F40F">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589" w:type="dxa"/>
            <w:noWrap w:val="0"/>
            <w:vAlign w:val="center"/>
          </w:tcPr>
          <w:p w14:paraId="3AD88EA3">
            <w:pPr>
              <w:rPr>
                <w:rFonts w:ascii="宋体" w:hAnsi="宋体" w:cs="宋体"/>
                <w:color w:val="auto"/>
                <w:szCs w:val="21"/>
                <w:highlight w:val="none"/>
              </w:rPr>
            </w:pPr>
          </w:p>
        </w:tc>
      </w:tr>
      <w:tr w14:paraId="720E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56" w:type="dxa"/>
            <w:vMerge w:val="continue"/>
            <w:noWrap w:val="0"/>
            <w:vAlign w:val="top"/>
          </w:tcPr>
          <w:p w14:paraId="2569AE55">
            <w:pPr>
              <w:rPr>
                <w:rFonts w:ascii="宋体" w:hAnsi="宋体" w:cs="宋体"/>
                <w:color w:val="auto"/>
                <w:szCs w:val="21"/>
                <w:highlight w:val="none"/>
              </w:rPr>
            </w:pPr>
          </w:p>
        </w:tc>
        <w:tc>
          <w:tcPr>
            <w:tcW w:w="1439" w:type="dxa"/>
            <w:vMerge w:val="continue"/>
            <w:noWrap w:val="0"/>
            <w:vAlign w:val="center"/>
          </w:tcPr>
          <w:p w14:paraId="089E4485">
            <w:pPr>
              <w:widowControl/>
              <w:jc w:val="left"/>
              <w:textAlignment w:val="center"/>
              <w:rPr>
                <w:rFonts w:hint="eastAsia" w:ascii="宋体" w:hAnsi="宋体" w:cs="宋体"/>
                <w:color w:val="auto"/>
                <w:kern w:val="0"/>
                <w:szCs w:val="21"/>
                <w:highlight w:val="none"/>
              </w:rPr>
            </w:pPr>
          </w:p>
        </w:tc>
        <w:tc>
          <w:tcPr>
            <w:tcW w:w="2573" w:type="dxa"/>
            <w:vMerge w:val="continue"/>
            <w:noWrap w:val="0"/>
            <w:vAlign w:val="center"/>
          </w:tcPr>
          <w:p w14:paraId="2DC9F205">
            <w:pPr>
              <w:widowControl/>
              <w:jc w:val="left"/>
              <w:textAlignment w:val="center"/>
              <w:rPr>
                <w:rFonts w:hint="eastAsia" w:ascii="宋体" w:hAnsi="宋体" w:cs="宋体"/>
                <w:color w:val="auto"/>
                <w:kern w:val="0"/>
                <w:szCs w:val="21"/>
                <w:highlight w:val="none"/>
              </w:rPr>
            </w:pPr>
          </w:p>
        </w:tc>
        <w:tc>
          <w:tcPr>
            <w:tcW w:w="1061" w:type="dxa"/>
            <w:vMerge w:val="continue"/>
            <w:noWrap w:val="0"/>
            <w:vAlign w:val="center"/>
          </w:tcPr>
          <w:p w14:paraId="1A1C218C">
            <w:pPr>
              <w:widowControl/>
              <w:jc w:val="left"/>
              <w:textAlignment w:val="center"/>
              <w:rPr>
                <w:rFonts w:hint="eastAsia" w:ascii="宋体" w:hAnsi="宋体" w:cs="宋体"/>
                <w:color w:val="auto"/>
                <w:kern w:val="0"/>
                <w:szCs w:val="21"/>
                <w:highlight w:val="none"/>
              </w:rPr>
            </w:pPr>
          </w:p>
        </w:tc>
        <w:tc>
          <w:tcPr>
            <w:tcW w:w="875" w:type="dxa"/>
            <w:vMerge w:val="continue"/>
            <w:noWrap w:val="0"/>
            <w:vAlign w:val="center"/>
          </w:tcPr>
          <w:p w14:paraId="61A34A4B">
            <w:pPr>
              <w:widowControl/>
              <w:jc w:val="left"/>
              <w:textAlignment w:val="center"/>
              <w:rPr>
                <w:rFonts w:hint="eastAsia" w:ascii="宋体" w:hAnsi="宋体" w:cs="宋体"/>
                <w:color w:val="auto"/>
                <w:kern w:val="0"/>
                <w:szCs w:val="21"/>
                <w:highlight w:val="none"/>
              </w:rPr>
            </w:pPr>
          </w:p>
        </w:tc>
        <w:tc>
          <w:tcPr>
            <w:tcW w:w="1044" w:type="dxa"/>
            <w:noWrap w:val="0"/>
            <w:vAlign w:val="center"/>
          </w:tcPr>
          <w:p w14:paraId="35608330">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0.07</w:t>
            </w:r>
          </w:p>
        </w:tc>
        <w:tc>
          <w:tcPr>
            <w:tcW w:w="927" w:type="dxa"/>
            <w:noWrap w:val="0"/>
            <w:vAlign w:val="center"/>
          </w:tcPr>
          <w:p w14:paraId="383746F1">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0.07</w:t>
            </w:r>
          </w:p>
        </w:tc>
        <w:tc>
          <w:tcPr>
            <w:tcW w:w="914" w:type="dxa"/>
            <w:noWrap w:val="0"/>
            <w:vAlign w:val="center"/>
          </w:tcPr>
          <w:p w14:paraId="32CF8478">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027" w:type="dxa"/>
            <w:noWrap w:val="0"/>
            <w:vAlign w:val="center"/>
          </w:tcPr>
          <w:p w14:paraId="3C94B73E">
            <w:pPr>
              <w:rPr>
                <w:rFonts w:ascii="宋体" w:hAnsi="宋体" w:cs="宋体"/>
                <w:color w:val="auto"/>
                <w:szCs w:val="21"/>
                <w:highlight w:val="none"/>
              </w:rPr>
            </w:pPr>
          </w:p>
        </w:tc>
        <w:tc>
          <w:tcPr>
            <w:tcW w:w="1028" w:type="dxa"/>
            <w:noWrap w:val="0"/>
            <w:vAlign w:val="center"/>
          </w:tcPr>
          <w:p w14:paraId="4CB85865">
            <w:pPr>
              <w:rPr>
                <w:rFonts w:ascii="宋体" w:hAnsi="宋体" w:cs="宋体"/>
                <w:color w:val="auto"/>
                <w:szCs w:val="21"/>
                <w:highlight w:val="none"/>
              </w:rPr>
            </w:pPr>
          </w:p>
        </w:tc>
        <w:tc>
          <w:tcPr>
            <w:tcW w:w="900" w:type="dxa"/>
            <w:noWrap w:val="0"/>
            <w:vAlign w:val="center"/>
          </w:tcPr>
          <w:p w14:paraId="2C81900C">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589" w:type="dxa"/>
            <w:noWrap w:val="0"/>
            <w:vAlign w:val="center"/>
          </w:tcPr>
          <w:p w14:paraId="7354B213">
            <w:pPr>
              <w:rPr>
                <w:rFonts w:ascii="宋体" w:hAnsi="宋体" w:cs="宋体"/>
                <w:color w:val="auto"/>
                <w:szCs w:val="21"/>
                <w:highlight w:val="none"/>
              </w:rPr>
            </w:pPr>
          </w:p>
        </w:tc>
      </w:tr>
      <w:tr w14:paraId="5BE1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56" w:type="dxa"/>
            <w:noWrap w:val="0"/>
            <w:vAlign w:val="center"/>
          </w:tcPr>
          <w:p w14:paraId="70797774">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三</w:t>
            </w:r>
          </w:p>
        </w:tc>
        <w:tc>
          <w:tcPr>
            <w:tcW w:w="1439" w:type="dxa"/>
            <w:noWrap w:val="0"/>
            <w:vAlign w:val="center"/>
          </w:tcPr>
          <w:p w14:paraId="124CECAA">
            <w:pPr>
              <w:widowControl/>
              <w:jc w:val="center"/>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宁绍段</w:t>
            </w:r>
          </w:p>
        </w:tc>
        <w:tc>
          <w:tcPr>
            <w:tcW w:w="2573" w:type="dxa"/>
            <w:noWrap w:val="0"/>
            <w:vAlign w:val="center"/>
          </w:tcPr>
          <w:p w14:paraId="37924FBA">
            <w:pPr>
              <w:widowControl/>
              <w:jc w:val="center"/>
              <w:rPr>
                <w:rFonts w:hint="eastAsia" w:ascii="宋体" w:hAnsi="宋体" w:cs="宋体"/>
                <w:color w:val="auto"/>
                <w:kern w:val="0"/>
                <w:highlight w:val="none"/>
              </w:rPr>
            </w:pPr>
          </w:p>
        </w:tc>
        <w:tc>
          <w:tcPr>
            <w:tcW w:w="1061" w:type="dxa"/>
            <w:noWrap w:val="0"/>
            <w:vAlign w:val="center"/>
          </w:tcPr>
          <w:p w14:paraId="3443FFF6">
            <w:pPr>
              <w:widowControl/>
              <w:jc w:val="center"/>
              <w:textAlignment w:val="center"/>
              <w:rPr>
                <w:rFonts w:ascii="宋体" w:hAnsi="宋体" w:cs="宋体"/>
                <w:color w:val="auto"/>
                <w:szCs w:val="21"/>
                <w:highlight w:val="none"/>
              </w:rPr>
            </w:pPr>
          </w:p>
        </w:tc>
        <w:tc>
          <w:tcPr>
            <w:tcW w:w="875" w:type="dxa"/>
            <w:noWrap w:val="0"/>
            <w:vAlign w:val="center"/>
          </w:tcPr>
          <w:p w14:paraId="02FDF6AE">
            <w:pPr>
              <w:jc w:val="center"/>
              <w:rPr>
                <w:rFonts w:ascii="宋体" w:hAnsi="宋体" w:cs="宋体"/>
                <w:color w:val="auto"/>
                <w:szCs w:val="21"/>
                <w:highlight w:val="none"/>
              </w:rPr>
            </w:pPr>
          </w:p>
        </w:tc>
        <w:tc>
          <w:tcPr>
            <w:tcW w:w="1044" w:type="dxa"/>
            <w:noWrap w:val="0"/>
            <w:vAlign w:val="center"/>
          </w:tcPr>
          <w:p w14:paraId="6579720F">
            <w:pPr>
              <w:jc w:val="center"/>
              <w:rPr>
                <w:rFonts w:hint="eastAsia" w:ascii="宋体" w:hAnsi="宋体" w:cs="宋体"/>
                <w:color w:val="auto"/>
                <w:szCs w:val="21"/>
                <w:highlight w:val="none"/>
                <w:lang w:val="en-US" w:eastAsia="zh-CN"/>
              </w:rPr>
            </w:pPr>
          </w:p>
        </w:tc>
        <w:tc>
          <w:tcPr>
            <w:tcW w:w="927" w:type="dxa"/>
            <w:noWrap w:val="0"/>
            <w:vAlign w:val="center"/>
          </w:tcPr>
          <w:p w14:paraId="6794ED36">
            <w:pPr>
              <w:jc w:val="center"/>
              <w:rPr>
                <w:rFonts w:ascii="宋体" w:hAnsi="宋体" w:cs="宋体"/>
                <w:color w:val="auto"/>
                <w:szCs w:val="21"/>
                <w:highlight w:val="none"/>
              </w:rPr>
            </w:pPr>
          </w:p>
        </w:tc>
        <w:tc>
          <w:tcPr>
            <w:tcW w:w="914" w:type="dxa"/>
            <w:noWrap w:val="0"/>
            <w:vAlign w:val="center"/>
          </w:tcPr>
          <w:p w14:paraId="322F94D3">
            <w:pPr>
              <w:widowControl/>
              <w:jc w:val="center"/>
              <w:textAlignment w:val="center"/>
              <w:rPr>
                <w:rFonts w:ascii="宋体" w:hAnsi="宋体" w:cs="宋体"/>
                <w:color w:val="auto"/>
                <w:szCs w:val="21"/>
                <w:highlight w:val="none"/>
              </w:rPr>
            </w:pPr>
          </w:p>
        </w:tc>
        <w:tc>
          <w:tcPr>
            <w:tcW w:w="1027" w:type="dxa"/>
            <w:noWrap w:val="0"/>
            <w:vAlign w:val="center"/>
          </w:tcPr>
          <w:p w14:paraId="3B76B8BC">
            <w:pPr>
              <w:jc w:val="center"/>
              <w:rPr>
                <w:rFonts w:ascii="宋体" w:hAnsi="宋体" w:cs="宋体"/>
                <w:color w:val="auto"/>
                <w:szCs w:val="21"/>
                <w:highlight w:val="none"/>
              </w:rPr>
            </w:pPr>
          </w:p>
        </w:tc>
        <w:tc>
          <w:tcPr>
            <w:tcW w:w="1028" w:type="dxa"/>
            <w:noWrap w:val="0"/>
            <w:vAlign w:val="center"/>
          </w:tcPr>
          <w:p w14:paraId="4B50A9B9">
            <w:pPr>
              <w:jc w:val="center"/>
              <w:rPr>
                <w:rFonts w:ascii="宋体" w:hAnsi="宋体" w:cs="宋体"/>
                <w:color w:val="auto"/>
                <w:szCs w:val="21"/>
                <w:highlight w:val="none"/>
              </w:rPr>
            </w:pPr>
          </w:p>
        </w:tc>
        <w:tc>
          <w:tcPr>
            <w:tcW w:w="900" w:type="dxa"/>
            <w:noWrap w:val="0"/>
            <w:vAlign w:val="center"/>
          </w:tcPr>
          <w:p w14:paraId="62307CDC">
            <w:pPr>
              <w:jc w:val="center"/>
              <w:rPr>
                <w:rFonts w:ascii="宋体" w:hAnsi="宋体" w:cs="宋体"/>
                <w:color w:val="auto"/>
                <w:szCs w:val="21"/>
                <w:highlight w:val="none"/>
              </w:rPr>
            </w:pPr>
          </w:p>
        </w:tc>
        <w:tc>
          <w:tcPr>
            <w:tcW w:w="1589" w:type="dxa"/>
            <w:noWrap w:val="0"/>
            <w:vAlign w:val="center"/>
          </w:tcPr>
          <w:p w14:paraId="2E7EB056">
            <w:pPr>
              <w:jc w:val="center"/>
              <w:rPr>
                <w:rFonts w:ascii="宋体" w:hAnsi="宋体" w:cs="宋体"/>
                <w:color w:val="auto"/>
                <w:szCs w:val="21"/>
                <w:highlight w:val="none"/>
              </w:rPr>
            </w:pPr>
          </w:p>
        </w:tc>
      </w:tr>
      <w:tr w14:paraId="7D92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56" w:type="dxa"/>
            <w:vMerge w:val="restart"/>
            <w:noWrap w:val="0"/>
            <w:vAlign w:val="top"/>
          </w:tcPr>
          <w:p w14:paraId="66F58E59">
            <w:pPr>
              <w:rPr>
                <w:rFonts w:ascii="宋体" w:hAnsi="宋体" w:cs="宋体"/>
                <w:color w:val="auto"/>
                <w:szCs w:val="21"/>
                <w:highlight w:val="none"/>
              </w:rPr>
            </w:pPr>
          </w:p>
        </w:tc>
        <w:tc>
          <w:tcPr>
            <w:tcW w:w="1439" w:type="dxa"/>
            <w:noWrap w:val="0"/>
            <w:vAlign w:val="center"/>
          </w:tcPr>
          <w:p w14:paraId="412A8BB0">
            <w:pPr>
              <w:widowControl/>
              <w:jc w:val="center"/>
              <w:textAlignment w:val="center"/>
              <w:rPr>
                <w:rFonts w:ascii="宋体" w:hAnsi="宋体" w:cs="宋体"/>
                <w:color w:val="auto"/>
                <w:szCs w:val="21"/>
                <w:highlight w:val="none"/>
              </w:rPr>
            </w:pPr>
            <w:r>
              <w:rPr>
                <w:rFonts w:hint="default" w:ascii="宋体" w:hAnsi="宋体" w:cs="宋体"/>
                <w:color w:val="auto"/>
                <w:kern w:val="0"/>
                <w:szCs w:val="21"/>
                <w:highlight w:val="none"/>
              </w:rPr>
              <w:t>省管一线</w:t>
            </w:r>
            <w:r>
              <w:rPr>
                <w:rFonts w:hint="eastAsia" w:ascii="宋体" w:hAnsi="宋体" w:cs="宋体"/>
                <w:color w:val="auto"/>
                <w:kern w:val="0"/>
                <w:szCs w:val="21"/>
                <w:highlight w:val="none"/>
              </w:rPr>
              <w:t>海塘横断面监测</w:t>
            </w:r>
          </w:p>
        </w:tc>
        <w:tc>
          <w:tcPr>
            <w:tcW w:w="2573" w:type="dxa"/>
            <w:noWrap w:val="0"/>
            <w:vAlign w:val="center"/>
          </w:tcPr>
          <w:p w14:paraId="2BE6630C">
            <w:pPr>
              <w:widowControl/>
              <w:jc w:val="center"/>
              <w:rPr>
                <w:rFonts w:ascii="宋体" w:hAnsi="宋体" w:cs="宋体"/>
                <w:color w:val="auto"/>
                <w:szCs w:val="21"/>
                <w:highlight w:val="none"/>
              </w:rPr>
            </w:pPr>
            <w:r>
              <w:rPr>
                <w:rFonts w:hint="eastAsia" w:ascii="宋体" w:hAnsi="宋体" w:cs="宋体"/>
                <w:color w:val="auto"/>
                <w:kern w:val="0"/>
                <w:highlight w:val="none"/>
              </w:rPr>
              <w:t>垂直基准网校核</w:t>
            </w:r>
            <w:r>
              <w:rPr>
                <w:rFonts w:hint="eastAsia" w:ascii="宋体" w:hAnsi="宋体" w:cs="宋体"/>
                <w:color w:val="auto"/>
                <w:kern w:val="0"/>
                <w:highlight w:val="none"/>
                <w:lang w:eastAsia="zh-CN"/>
              </w:rPr>
              <w:t>。</w:t>
            </w:r>
            <w:r>
              <w:rPr>
                <w:rFonts w:hint="eastAsia" w:ascii="宋体" w:hAnsi="宋体" w:cs="宋体"/>
                <w:color w:val="auto"/>
                <w:kern w:val="0"/>
                <w:highlight w:val="none"/>
              </w:rPr>
              <w:t>全线长度19.69km，每年观测1次；其中</w:t>
            </w:r>
            <w:r>
              <w:rPr>
                <w:rFonts w:hint="default" w:ascii="宋体" w:hAnsi="宋体" w:cs="宋体"/>
                <w:color w:val="auto"/>
                <w:kern w:val="0"/>
                <w:highlight w:val="none"/>
              </w:rPr>
              <w:t>蒿坝段0.61km、</w:t>
            </w:r>
            <w:r>
              <w:rPr>
                <w:rFonts w:hint="eastAsia" w:ascii="宋体" w:hAnsi="宋体" w:cs="宋体"/>
                <w:color w:val="auto"/>
                <w:kern w:val="0"/>
                <w:highlight w:val="none"/>
              </w:rPr>
              <w:t>萧绍段7.77km汛前</w:t>
            </w:r>
            <w:r>
              <w:rPr>
                <w:rFonts w:hint="default" w:ascii="宋体" w:hAnsi="宋体" w:cs="宋体"/>
                <w:color w:val="auto"/>
                <w:kern w:val="0"/>
                <w:highlight w:val="none"/>
              </w:rPr>
              <w:t>各</w:t>
            </w:r>
            <w:r>
              <w:rPr>
                <w:rFonts w:hint="eastAsia" w:ascii="宋体" w:hAnsi="宋体" w:cs="宋体"/>
                <w:color w:val="auto"/>
                <w:kern w:val="0"/>
                <w:highlight w:val="none"/>
              </w:rPr>
              <w:t>增加1次。合计观测长度</w:t>
            </w:r>
            <w:r>
              <w:rPr>
                <w:rFonts w:hint="default" w:ascii="宋体" w:hAnsi="宋体" w:cs="宋体"/>
                <w:color w:val="auto"/>
                <w:kern w:val="0"/>
                <w:highlight w:val="none"/>
              </w:rPr>
              <w:t>28.07</w:t>
            </w:r>
            <w:r>
              <w:rPr>
                <w:rFonts w:hint="eastAsia" w:ascii="宋体" w:hAnsi="宋体" w:cs="宋体"/>
                <w:color w:val="auto"/>
                <w:kern w:val="0"/>
                <w:highlight w:val="none"/>
              </w:rPr>
              <w:t>km。</w:t>
            </w:r>
          </w:p>
        </w:tc>
        <w:tc>
          <w:tcPr>
            <w:tcW w:w="1061" w:type="dxa"/>
            <w:noWrap w:val="0"/>
            <w:vAlign w:val="center"/>
          </w:tcPr>
          <w:p w14:paraId="4B92F64B">
            <w:pPr>
              <w:widowControl/>
              <w:jc w:val="center"/>
              <w:textAlignment w:val="center"/>
              <w:rPr>
                <w:rFonts w:ascii="宋体" w:hAnsi="宋体" w:cs="宋体"/>
                <w:color w:val="auto"/>
                <w:szCs w:val="21"/>
                <w:highlight w:val="none"/>
              </w:rPr>
            </w:pPr>
          </w:p>
        </w:tc>
        <w:tc>
          <w:tcPr>
            <w:tcW w:w="875" w:type="dxa"/>
            <w:noWrap w:val="0"/>
            <w:vAlign w:val="center"/>
          </w:tcPr>
          <w:p w14:paraId="2142485F">
            <w:pPr>
              <w:jc w:val="center"/>
              <w:rPr>
                <w:rFonts w:ascii="宋体" w:hAnsi="宋体" w:cs="宋体"/>
                <w:color w:val="auto"/>
                <w:szCs w:val="21"/>
                <w:highlight w:val="none"/>
              </w:rPr>
            </w:pPr>
            <w:r>
              <w:rPr>
                <w:rFonts w:ascii="宋体" w:hAnsi="宋体" w:cs="宋体"/>
                <w:color w:val="auto"/>
                <w:szCs w:val="21"/>
                <w:highlight w:val="none"/>
              </w:rPr>
              <w:t>km</w:t>
            </w:r>
          </w:p>
        </w:tc>
        <w:tc>
          <w:tcPr>
            <w:tcW w:w="1044" w:type="dxa"/>
            <w:noWrap w:val="0"/>
            <w:vAlign w:val="center"/>
          </w:tcPr>
          <w:p w14:paraId="545D4C48">
            <w:pPr>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28.07</w:t>
            </w:r>
          </w:p>
        </w:tc>
        <w:tc>
          <w:tcPr>
            <w:tcW w:w="927" w:type="dxa"/>
            <w:noWrap w:val="0"/>
            <w:vAlign w:val="center"/>
          </w:tcPr>
          <w:p w14:paraId="546F2604">
            <w:pPr>
              <w:jc w:val="center"/>
              <w:rPr>
                <w:rFonts w:hint="default" w:ascii="宋体" w:hAnsi="宋体" w:cs="宋体"/>
                <w:color w:val="auto"/>
                <w:szCs w:val="21"/>
                <w:highlight w:val="none"/>
              </w:rPr>
            </w:pPr>
            <w:r>
              <w:rPr>
                <w:rFonts w:ascii="宋体" w:hAnsi="宋体" w:cs="宋体"/>
                <w:color w:val="auto"/>
                <w:szCs w:val="21"/>
                <w:highlight w:val="none"/>
              </w:rPr>
              <w:t>/</w:t>
            </w:r>
          </w:p>
        </w:tc>
        <w:tc>
          <w:tcPr>
            <w:tcW w:w="914" w:type="dxa"/>
            <w:noWrap w:val="0"/>
            <w:vAlign w:val="center"/>
          </w:tcPr>
          <w:p w14:paraId="06F7D982">
            <w:pPr>
              <w:widowControl/>
              <w:jc w:val="center"/>
              <w:textAlignment w:val="center"/>
              <w:rPr>
                <w:rFonts w:hint="default" w:ascii="宋体" w:hAnsi="宋体" w:cs="宋体"/>
                <w:color w:val="auto"/>
                <w:szCs w:val="21"/>
                <w:highlight w:val="none"/>
              </w:rPr>
            </w:pPr>
            <w:r>
              <w:rPr>
                <w:rFonts w:ascii="宋体" w:hAnsi="宋体" w:cs="宋体"/>
                <w:color w:val="auto"/>
                <w:szCs w:val="21"/>
                <w:highlight w:val="none"/>
              </w:rPr>
              <w:t>/</w:t>
            </w:r>
          </w:p>
        </w:tc>
        <w:tc>
          <w:tcPr>
            <w:tcW w:w="1027" w:type="dxa"/>
            <w:noWrap w:val="0"/>
            <w:vAlign w:val="center"/>
          </w:tcPr>
          <w:p w14:paraId="7A097A34">
            <w:pPr>
              <w:jc w:val="center"/>
              <w:rPr>
                <w:rFonts w:hint="default" w:ascii="宋体" w:hAnsi="宋体" w:cs="宋体"/>
                <w:color w:val="auto"/>
                <w:szCs w:val="21"/>
                <w:highlight w:val="none"/>
              </w:rPr>
            </w:pPr>
          </w:p>
        </w:tc>
        <w:tc>
          <w:tcPr>
            <w:tcW w:w="1028" w:type="dxa"/>
            <w:noWrap w:val="0"/>
            <w:vAlign w:val="center"/>
          </w:tcPr>
          <w:p w14:paraId="26F7B24A">
            <w:pPr>
              <w:jc w:val="center"/>
              <w:rPr>
                <w:rFonts w:hint="default" w:ascii="宋体" w:hAnsi="宋体" w:cs="宋体"/>
                <w:color w:val="auto"/>
                <w:szCs w:val="21"/>
                <w:highlight w:val="none"/>
              </w:rPr>
            </w:pPr>
          </w:p>
        </w:tc>
        <w:tc>
          <w:tcPr>
            <w:tcW w:w="900" w:type="dxa"/>
            <w:noWrap w:val="0"/>
            <w:vAlign w:val="center"/>
          </w:tcPr>
          <w:p w14:paraId="28A0A222">
            <w:pPr>
              <w:jc w:val="center"/>
              <w:rPr>
                <w:rFonts w:hint="default" w:ascii="宋体" w:hAnsi="宋体" w:cs="宋体"/>
                <w:color w:val="auto"/>
                <w:szCs w:val="21"/>
                <w:highlight w:val="none"/>
              </w:rPr>
            </w:pPr>
            <w:r>
              <w:rPr>
                <w:rFonts w:ascii="宋体" w:hAnsi="宋体" w:cs="宋体"/>
                <w:color w:val="auto"/>
                <w:szCs w:val="21"/>
                <w:highlight w:val="none"/>
              </w:rPr>
              <w:t>1</w:t>
            </w:r>
          </w:p>
        </w:tc>
        <w:tc>
          <w:tcPr>
            <w:tcW w:w="1589" w:type="dxa"/>
            <w:noWrap w:val="0"/>
            <w:vAlign w:val="center"/>
          </w:tcPr>
          <w:p w14:paraId="78B55992">
            <w:pPr>
              <w:jc w:val="center"/>
              <w:rPr>
                <w:rFonts w:hint="default" w:ascii="宋体" w:hAnsi="宋体" w:cs="宋体"/>
                <w:color w:val="auto"/>
                <w:szCs w:val="21"/>
                <w:highlight w:val="none"/>
              </w:rPr>
            </w:pPr>
          </w:p>
        </w:tc>
      </w:tr>
      <w:tr w14:paraId="647C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56" w:type="dxa"/>
            <w:vMerge w:val="continue"/>
            <w:noWrap w:val="0"/>
            <w:vAlign w:val="top"/>
          </w:tcPr>
          <w:p w14:paraId="0A734E80">
            <w:pPr>
              <w:rPr>
                <w:rFonts w:ascii="宋体" w:hAnsi="宋体" w:cs="宋体"/>
                <w:color w:val="auto"/>
                <w:szCs w:val="21"/>
                <w:highlight w:val="none"/>
              </w:rPr>
            </w:pPr>
          </w:p>
        </w:tc>
        <w:tc>
          <w:tcPr>
            <w:tcW w:w="1439" w:type="dxa"/>
            <w:noWrap w:val="0"/>
            <w:vAlign w:val="center"/>
          </w:tcPr>
          <w:p w14:paraId="636DB5F3">
            <w:pPr>
              <w:widowControl/>
              <w:jc w:val="center"/>
              <w:textAlignment w:val="center"/>
              <w:rPr>
                <w:rFonts w:ascii="宋体" w:hAnsi="宋体" w:cs="宋体"/>
                <w:color w:val="auto"/>
                <w:szCs w:val="21"/>
                <w:highlight w:val="none"/>
              </w:rPr>
            </w:pPr>
            <w:r>
              <w:rPr>
                <w:rFonts w:hint="default" w:ascii="宋体" w:hAnsi="宋体" w:cs="宋体"/>
                <w:color w:val="auto"/>
                <w:kern w:val="0"/>
                <w:szCs w:val="21"/>
                <w:highlight w:val="none"/>
              </w:rPr>
              <w:t>省管一线</w:t>
            </w:r>
            <w:r>
              <w:rPr>
                <w:rFonts w:hint="eastAsia" w:ascii="宋体" w:hAnsi="宋体" w:cs="宋体"/>
                <w:color w:val="auto"/>
                <w:kern w:val="0"/>
                <w:szCs w:val="21"/>
                <w:highlight w:val="none"/>
              </w:rPr>
              <w:t>海塘（纵向）监测</w:t>
            </w:r>
          </w:p>
        </w:tc>
        <w:tc>
          <w:tcPr>
            <w:tcW w:w="2573" w:type="dxa"/>
            <w:noWrap w:val="0"/>
            <w:vAlign w:val="center"/>
          </w:tcPr>
          <w:p w14:paraId="3F5B141A">
            <w:pPr>
              <w:widowControl/>
              <w:jc w:val="center"/>
              <w:rPr>
                <w:rFonts w:ascii="宋体" w:hAnsi="宋体" w:cs="宋体"/>
                <w:color w:val="auto"/>
                <w:szCs w:val="21"/>
                <w:highlight w:val="none"/>
              </w:rPr>
            </w:pPr>
            <w:r>
              <w:rPr>
                <w:rFonts w:hint="eastAsia" w:ascii="宋体" w:hAnsi="宋体" w:cs="宋体"/>
                <w:color w:val="auto"/>
                <w:kern w:val="0"/>
                <w:highlight w:val="none"/>
              </w:rPr>
              <w:t>宁绍段省管一线海塘总长19.69公里，萧绍段每125m布设一个沉降观测点；</w:t>
            </w:r>
            <w:r>
              <w:rPr>
                <w:rFonts w:hint="eastAsia" w:ascii="宋体" w:hAnsi="宋体" w:cs="宋体"/>
                <w:color w:val="auto"/>
                <w:kern w:val="0"/>
                <w:highlight w:val="none"/>
                <w:lang w:eastAsia="zh-CN"/>
              </w:rPr>
              <w:t>其它塘段</w:t>
            </w:r>
            <w:r>
              <w:rPr>
                <w:rFonts w:hint="eastAsia" w:ascii="宋体" w:hAnsi="宋体" w:cs="宋体"/>
                <w:color w:val="auto"/>
                <w:kern w:val="0"/>
                <w:highlight w:val="none"/>
              </w:rPr>
              <w:t>250m</w:t>
            </w:r>
            <w:r>
              <w:rPr>
                <w:rFonts w:hint="eastAsia" w:ascii="宋体" w:hAnsi="宋体" w:cs="宋体"/>
                <w:color w:val="auto"/>
                <w:kern w:val="0"/>
                <w:highlight w:val="none"/>
                <w:lang w:eastAsia="zh-CN"/>
              </w:rPr>
              <w:t>一个</w:t>
            </w:r>
            <w:r>
              <w:rPr>
                <w:rFonts w:hint="eastAsia" w:ascii="宋体" w:hAnsi="宋体" w:cs="宋体"/>
                <w:color w:val="auto"/>
                <w:kern w:val="0"/>
                <w:highlight w:val="none"/>
              </w:rPr>
              <w:t>。</w:t>
            </w:r>
          </w:p>
        </w:tc>
        <w:tc>
          <w:tcPr>
            <w:tcW w:w="1061" w:type="dxa"/>
            <w:noWrap w:val="0"/>
            <w:vAlign w:val="center"/>
          </w:tcPr>
          <w:p w14:paraId="10E5F4D8">
            <w:pPr>
              <w:jc w:val="center"/>
              <w:rPr>
                <w:rFonts w:ascii="宋体" w:hAnsi="宋体" w:cs="宋体"/>
                <w:color w:val="auto"/>
                <w:szCs w:val="21"/>
                <w:highlight w:val="none"/>
              </w:rPr>
            </w:pPr>
          </w:p>
        </w:tc>
        <w:tc>
          <w:tcPr>
            <w:tcW w:w="875" w:type="dxa"/>
            <w:noWrap w:val="0"/>
            <w:vAlign w:val="center"/>
          </w:tcPr>
          <w:p w14:paraId="4F22E3B0">
            <w:pPr>
              <w:jc w:val="center"/>
              <w:rPr>
                <w:rFonts w:ascii="宋体" w:hAnsi="宋体" w:cs="宋体"/>
                <w:color w:val="auto"/>
                <w:szCs w:val="21"/>
                <w:highlight w:val="none"/>
              </w:rPr>
            </w:pPr>
            <w:r>
              <w:rPr>
                <w:rFonts w:hint="eastAsia" w:ascii="宋体" w:hAnsi="宋体" w:cs="宋体"/>
                <w:color w:val="auto"/>
                <w:szCs w:val="21"/>
                <w:highlight w:val="none"/>
              </w:rPr>
              <w:t>点•次</w:t>
            </w:r>
          </w:p>
        </w:tc>
        <w:tc>
          <w:tcPr>
            <w:tcW w:w="1044" w:type="dxa"/>
            <w:noWrap w:val="0"/>
            <w:vAlign w:val="center"/>
          </w:tcPr>
          <w:p w14:paraId="481BD7F2">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208</w:t>
            </w:r>
          </w:p>
        </w:tc>
        <w:tc>
          <w:tcPr>
            <w:tcW w:w="927" w:type="dxa"/>
            <w:noWrap w:val="0"/>
            <w:vAlign w:val="center"/>
          </w:tcPr>
          <w:p w14:paraId="6F43BC41">
            <w:pPr>
              <w:jc w:val="center"/>
              <w:rPr>
                <w:rFonts w:hint="default" w:ascii="宋体" w:hAnsi="宋体" w:cs="宋体"/>
                <w:color w:val="auto"/>
                <w:szCs w:val="21"/>
                <w:highlight w:val="none"/>
              </w:rPr>
            </w:pPr>
            <w:r>
              <w:rPr>
                <w:rFonts w:ascii="宋体" w:hAnsi="宋体" w:cs="宋体"/>
                <w:color w:val="auto"/>
                <w:szCs w:val="21"/>
                <w:highlight w:val="none"/>
              </w:rPr>
              <w:t>/</w:t>
            </w:r>
          </w:p>
        </w:tc>
        <w:tc>
          <w:tcPr>
            <w:tcW w:w="914" w:type="dxa"/>
            <w:noWrap w:val="0"/>
            <w:vAlign w:val="center"/>
          </w:tcPr>
          <w:p w14:paraId="053D96E6">
            <w:pPr>
              <w:jc w:val="center"/>
              <w:rPr>
                <w:rFonts w:hint="default" w:ascii="宋体" w:hAnsi="宋体" w:cs="宋体"/>
                <w:color w:val="auto"/>
                <w:szCs w:val="21"/>
                <w:highlight w:val="none"/>
              </w:rPr>
            </w:pPr>
            <w:r>
              <w:rPr>
                <w:rFonts w:ascii="宋体" w:hAnsi="宋体" w:cs="宋体"/>
                <w:color w:val="auto"/>
                <w:szCs w:val="21"/>
                <w:highlight w:val="none"/>
              </w:rPr>
              <w:t>/</w:t>
            </w:r>
          </w:p>
        </w:tc>
        <w:tc>
          <w:tcPr>
            <w:tcW w:w="1027" w:type="dxa"/>
            <w:noWrap w:val="0"/>
            <w:vAlign w:val="center"/>
          </w:tcPr>
          <w:p w14:paraId="3F0EBDA0">
            <w:pPr>
              <w:jc w:val="center"/>
              <w:rPr>
                <w:rFonts w:hint="default" w:ascii="宋体" w:hAnsi="宋体" w:cs="宋体"/>
                <w:color w:val="auto"/>
                <w:szCs w:val="21"/>
                <w:highlight w:val="none"/>
              </w:rPr>
            </w:pPr>
          </w:p>
        </w:tc>
        <w:tc>
          <w:tcPr>
            <w:tcW w:w="1028" w:type="dxa"/>
            <w:noWrap w:val="0"/>
            <w:vAlign w:val="center"/>
          </w:tcPr>
          <w:p w14:paraId="14C65A8D">
            <w:pPr>
              <w:jc w:val="center"/>
              <w:rPr>
                <w:rFonts w:hint="default" w:ascii="宋体" w:hAnsi="宋体" w:cs="宋体"/>
                <w:color w:val="auto"/>
                <w:szCs w:val="21"/>
                <w:highlight w:val="none"/>
              </w:rPr>
            </w:pPr>
          </w:p>
        </w:tc>
        <w:tc>
          <w:tcPr>
            <w:tcW w:w="900" w:type="dxa"/>
            <w:noWrap w:val="0"/>
            <w:vAlign w:val="center"/>
          </w:tcPr>
          <w:p w14:paraId="09B0C507">
            <w:pPr>
              <w:jc w:val="center"/>
              <w:rPr>
                <w:rFonts w:hint="default" w:ascii="宋体" w:hAnsi="宋体" w:cs="宋体"/>
                <w:color w:val="auto"/>
                <w:szCs w:val="21"/>
                <w:highlight w:val="none"/>
              </w:rPr>
            </w:pPr>
            <w:r>
              <w:rPr>
                <w:rFonts w:ascii="宋体" w:hAnsi="宋体" w:cs="宋体"/>
                <w:color w:val="auto"/>
                <w:szCs w:val="21"/>
                <w:highlight w:val="none"/>
              </w:rPr>
              <w:t>1</w:t>
            </w:r>
          </w:p>
        </w:tc>
        <w:tc>
          <w:tcPr>
            <w:tcW w:w="1589" w:type="dxa"/>
            <w:noWrap w:val="0"/>
            <w:vAlign w:val="center"/>
          </w:tcPr>
          <w:p w14:paraId="5EA3B93C">
            <w:pPr>
              <w:jc w:val="center"/>
              <w:rPr>
                <w:rFonts w:hint="default" w:ascii="宋体" w:hAnsi="宋体" w:cs="宋体"/>
                <w:color w:val="auto"/>
                <w:szCs w:val="21"/>
                <w:highlight w:val="none"/>
              </w:rPr>
            </w:pPr>
          </w:p>
        </w:tc>
      </w:tr>
      <w:tr w14:paraId="117F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56" w:type="dxa"/>
            <w:vMerge w:val="continue"/>
            <w:noWrap w:val="0"/>
            <w:vAlign w:val="top"/>
          </w:tcPr>
          <w:p w14:paraId="03F8B70C">
            <w:pPr>
              <w:rPr>
                <w:rFonts w:ascii="宋体" w:hAnsi="宋体" w:cs="宋体"/>
                <w:color w:val="auto"/>
                <w:szCs w:val="21"/>
                <w:highlight w:val="none"/>
              </w:rPr>
            </w:pPr>
          </w:p>
        </w:tc>
        <w:tc>
          <w:tcPr>
            <w:tcW w:w="1439" w:type="dxa"/>
            <w:noWrap w:val="0"/>
            <w:vAlign w:val="center"/>
          </w:tcPr>
          <w:p w14:paraId="6B299B1B">
            <w:pPr>
              <w:widowControl/>
              <w:jc w:val="center"/>
              <w:textAlignment w:val="center"/>
              <w:rPr>
                <w:rFonts w:hint="default" w:ascii="宋体" w:hAnsi="宋体" w:cs="宋体"/>
                <w:color w:val="auto"/>
                <w:kern w:val="0"/>
                <w:szCs w:val="21"/>
                <w:highlight w:val="none"/>
              </w:rPr>
            </w:pPr>
            <w:r>
              <w:rPr>
                <w:rFonts w:hint="default" w:ascii="宋体" w:hAnsi="宋体" w:cs="宋体"/>
                <w:color w:val="auto"/>
                <w:kern w:val="0"/>
                <w:szCs w:val="21"/>
                <w:highlight w:val="none"/>
              </w:rPr>
              <w:t>省管一线海塘地形测量</w:t>
            </w:r>
          </w:p>
        </w:tc>
        <w:tc>
          <w:tcPr>
            <w:tcW w:w="2573" w:type="dxa"/>
            <w:noWrap w:val="0"/>
            <w:vAlign w:val="center"/>
          </w:tcPr>
          <w:p w14:paraId="6F1CA000">
            <w:pPr>
              <w:widowControl/>
              <w:jc w:val="center"/>
              <w:rPr>
                <w:rFonts w:hint="default" w:ascii="宋体" w:hAnsi="宋体" w:cs="宋体"/>
                <w:color w:val="auto"/>
                <w:kern w:val="0"/>
                <w:highlight w:val="none"/>
              </w:rPr>
            </w:pPr>
            <w:r>
              <w:rPr>
                <w:rFonts w:hint="default" w:ascii="宋体" w:hAnsi="宋体" w:cs="宋体"/>
                <w:color w:val="auto"/>
                <w:kern w:val="0"/>
                <w:highlight w:val="none"/>
              </w:rPr>
              <w:t>蒿坝、曹娥石塘、百沥1海塘、百沥2海塘、萧绍海塘共计长19.69公里数字高程模型DEM+DOM数字正射影像图生成</w:t>
            </w:r>
          </w:p>
        </w:tc>
        <w:tc>
          <w:tcPr>
            <w:tcW w:w="1061" w:type="dxa"/>
            <w:noWrap w:val="0"/>
            <w:vAlign w:val="center"/>
          </w:tcPr>
          <w:p w14:paraId="4C918E28">
            <w:pPr>
              <w:jc w:val="center"/>
              <w:rPr>
                <w:rFonts w:hint="default" w:ascii="宋体" w:hAnsi="宋体" w:cs="宋体"/>
                <w:color w:val="auto"/>
                <w:szCs w:val="21"/>
                <w:highlight w:val="none"/>
              </w:rPr>
            </w:pPr>
            <w:r>
              <w:rPr>
                <w:rFonts w:ascii="宋体" w:hAnsi="宋体" w:cs="宋体"/>
                <w:color w:val="auto"/>
                <w:szCs w:val="21"/>
                <w:highlight w:val="none"/>
              </w:rPr>
              <w:t>1:500</w:t>
            </w:r>
          </w:p>
        </w:tc>
        <w:tc>
          <w:tcPr>
            <w:tcW w:w="875" w:type="dxa"/>
            <w:noWrap w:val="0"/>
            <w:vAlign w:val="center"/>
          </w:tcPr>
          <w:p w14:paraId="3F389772">
            <w:pPr>
              <w:jc w:val="center"/>
              <w:rPr>
                <w:rFonts w:hint="default" w:ascii="宋体" w:hAnsi="宋体" w:cs="宋体"/>
                <w:color w:val="auto"/>
                <w:szCs w:val="21"/>
                <w:highlight w:val="none"/>
              </w:rPr>
            </w:pPr>
            <w:r>
              <w:rPr>
                <w:rFonts w:hint="default" w:ascii="宋体" w:hAnsi="宋体" w:cs="宋体"/>
                <w:color w:val="auto"/>
                <w:szCs w:val="21"/>
                <w:highlight w:val="none"/>
              </w:rPr>
              <w:t>幅</w:t>
            </w:r>
          </w:p>
        </w:tc>
        <w:tc>
          <w:tcPr>
            <w:tcW w:w="1044" w:type="dxa"/>
            <w:noWrap w:val="0"/>
            <w:vAlign w:val="center"/>
          </w:tcPr>
          <w:p w14:paraId="1A7ACED5">
            <w:pPr>
              <w:jc w:val="center"/>
              <w:rPr>
                <w:rFonts w:hint="default" w:ascii="宋体" w:hAnsi="宋体" w:cs="宋体"/>
                <w:color w:val="auto"/>
                <w:szCs w:val="21"/>
                <w:highlight w:val="none"/>
                <w:lang w:eastAsia="zh-CN"/>
              </w:rPr>
            </w:pPr>
            <w:r>
              <w:rPr>
                <w:rFonts w:hint="default" w:ascii="宋体" w:hAnsi="宋体" w:cs="宋体"/>
                <w:color w:val="auto"/>
                <w:szCs w:val="21"/>
                <w:highlight w:val="none"/>
                <w:lang w:eastAsia="zh-CN"/>
              </w:rPr>
              <w:t>15.752</w:t>
            </w:r>
          </w:p>
        </w:tc>
        <w:tc>
          <w:tcPr>
            <w:tcW w:w="927" w:type="dxa"/>
            <w:noWrap w:val="0"/>
            <w:vAlign w:val="center"/>
          </w:tcPr>
          <w:p w14:paraId="6B0DD07F">
            <w:pPr>
              <w:jc w:val="center"/>
              <w:rPr>
                <w:rFonts w:ascii="宋体" w:hAnsi="宋体" w:cs="宋体"/>
                <w:color w:val="auto"/>
                <w:szCs w:val="21"/>
                <w:highlight w:val="none"/>
              </w:rPr>
            </w:pPr>
            <w:r>
              <w:rPr>
                <w:rFonts w:ascii="宋体" w:hAnsi="宋体" w:cs="宋体"/>
                <w:color w:val="auto"/>
                <w:szCs w:val="21"/>
                <w:highlight w:val="none"/>
              </w:rPr>
              <w:t>/</w:t>
            </w:r>
          </w:p>
        </w:tc>
        <w:tc>
          <w:tcPr>
            <w:tcW w:w="914" w:type="dxa"/>
            <w:noWrap w:val="0"/>
            <w:vAlign w:val="center"/>
          </w:tcPr>
          <w:p w14:paraId="68FA2991">
            <w:pPr>
              <w:jc w:val="center"/>
              <w:rPr>
                <w:rFonts w:ascii="宋体" w:hAnsi="宋体" w:cs="宋体"/>
                <w:color w:val="auto"/>
                <w:szCs w:val="21"/>
                <w:highlight w:val="none"/>
              </w:rPr>
            </w:pPr>
            <w:r>
              <w:rPr>
                <w:rFonts w:ascii="宋体" w:hAnsi="宋体" w:cs="宋体"/>
                <w:color w:val="auto"/>
                <w:szCs w:val="21"/>
                <w:highlight w:val="none"/>
              </w:rPr>
              <w:t>/</w:t>
            </w:r>
          </w:p>
        </w:tc>
        <w:tc>
          <w:tcPr>
            <w:tcW w:w="1027" w:type="dxa"/>
            <w:noWrap w:val="0"/>
            <w:vAlign w:val="center"/>
          </w:tcPr>
          <w:p w14:paraId="51F65274">
            <w:pPr>
              <w:jc w:val="center"/>
              <w:rPr>
                <w:rFonts w:hint="default" w:ascii="宋体" w:hAnsi="宋体" w:cs="宋体"/>
                <w:color w:val="auto"/>
                <w:szCs w:val="21"/>
                <w:highlight w:val="none"/>
              </w:rPr>
            </w:pPr>
          </w:p>
        </w:tc>
        <w:tc>
          <w:tcPr>
            <w:tcW w:w="1028" w:type="dxa"/>
            <w:noWrap w:val="0"/>
            <w:vAlign w:val="center"/>
          </w:tcPr>
          <w:p w14:paraId="1969DA69">
            <w:pPr>
              <w:jc w:val="center"/>
              <w:rPr>
                <w:rFonts w:hint="default" w:ascii="宋体" w:hAnsi="宋体" w:cs="宋体"/>
                <w:color w:val="auto"/>
                <w:szCs w:val="21"/>
                <w:highlight w:val="none"/>
              </w:rPr>
            </w:pPr>
          </w:p>
        </w:tc>
        <w:tc>
          <w:tcPr>
            <w:tcW w:w="900" w:type="dxa"/>
            <w:noWrap w:val="0"/>
            <w:vAlign w:val="center"/>
          </w:tcPr>
          <w:p w14:paraId="0B540653">
            <w:pPr>
              <w:jc w:val="center"/>
              <w:rPr>
                <w:rFonts w:hint="default" w:ascii="宋体" w:hAnsi="宋体" w:cs="宋体"/>
                <w:color w:val="auto"/>
                <w:szCs w:val="21"/>
                <w:highlight w:val="none"/>
              </w:rPr>
            </w:pPr>
            <w:r>
              <w:rPr>
                <w:rFonts w:ascii="宋体" w:hAnsi="宋体" w:cs="宋体"/>
                <w:color w:val="auto"/>
                <w:szCs w:val="21"/>
                <w:highlight w:val="none"/>
              </w:rPr>
              <w:t>1</w:t>
            </w:r>
          </w:p>
        </w:tc>
        <w:tc>
          <w:tcPr>
            <w:tcW w:w="1589" w:type="dxa"/>
            <w:noWrap w:val="0"/>
            <w:vAlign w:val="center"/>
          </w:tcPr>
          <w:p w14:paraId="26C40895">
            <w:pPr>
              <w:jc w:val="center"/>
              <w:rPr>
                <w:rFonts w:hint="default" w:ascii="宋体" w:hAnsi="宋体" w:cs="宋体"/>
                <w:color w:val="auto"/>
                <w:szCs w:val="21"/>
                <w:highlight w:val="none"/>
              </w:rPr>
            </w:pPr>
          </w:p>
        </w:tc>
      </w:tr>
      <w:tr w14:paraId="4F15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56" w:type="dxa"/>
            <w:vMerge w:val="continue"/>
            <w:noWrap w:val="0"/>
            <w:vAlign w:val="top"/>
          </w:tcPr>
          <w:p w14:paraId="54644A62">
            <w:pPr>
              <w:rPr>
                <w:rFonts w:ascii="宋体" w:hAnsi="宋体" w:cs="宋体"/>
                <w:color w:val="auto"/>
                <w:szCs w:val="21"/>
                <w:highlight w:val="none"/>
              </w:rPr>
            </w:pPr>
          </w:p>
        </w:tc>
        <w:tc>
          <w:tcPr>
            <w:tcW w:w="1439" w:type="dxa"/>
            <w:vMerge w:val="restart"/>
            <w:noWrap w:val="0"/>
            <w:vAlign w:val="center"/>
          </w:tcPr>
          <w:p w14:paraId="628E889C">
            <w:pPr>
              <w:jc w:val="center"/>
              <w:rPr>
                <w:rFonts w:ascii="宋体" w:hAnsi="宋体" w:cs="宋体"/>
                <w:color w:val="auto"/>
                <w:szCs w:val="21"/>
                <w:highlight w:val="none"/>
              </w:rPr>
            </w:pPr>
            <w:r>
              <w:rPr>
                <w:rFonts w:hint="eastAsia" w:ascii="宋体" w:hAnsi="宋体" w:cs="宋体"/>
                <w:color w:val="auto"/>
                <w:szCs w:val="21"/>
                <w:highlight w:val="none"/>
              </w:rPr>
              <w:t>上虞-余姚段近岸滩地监测</w:t>
            </w:r>
          </w:p>
        </w:tc>
        <w:tc>
          <w:tcPr>
            <w:tcW w:w="2573" w:type="dxa"/>
            <w:noWrap w:val="0"/>
            <w:vAlign w:val="center"/>
          </w:tcPr>
          <w:p w14:paraId="2004A10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上虞2号闸~虞北渔港，全长约5.1km，每600</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700</w:t>
            </w:r>
            <w:r>
              <w:rPr>
                <w:rFonts w:hint="eastAsia" w:ascii="宋体" w:hAnsi="宋体" w:cs="宋体"/>
                <w:color w:val="auto"/>
                <w:szCs w:val="21"/>
                <w:highlight w:val="none"/>
              </w:rPr>
              <w:t>m布置1个断面，共8个断面，断面宽度100m</w:t>
            </w:r>
          </w:p>
        </w:tc>
        <w:tc>
          <w:tcPr>
            <w:tcW w:w="1061" w:type="dxa"/>
            <w:noWrap w:val="0"/>
            <w:vAlign w:val="center"/>
          </w:tcPr>
          <w:p w14:paraId="7C1D7C2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1:200</w:t>
            </w:r>
          </w:p>
        </w:tc>
        <w:tc>
          <w:tcPr>
            <w:tcW w:w="875" w:type="dxa"/>
            <w:noWrap w:val="0"/>
            <w:vAlign w:val="center"/>
          </w:tcPr>
          <w:p w14:paraId="14D99AA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km</w:t>
            </w:r>
          </w:p>
        </w:tc>
        <w:tc>
          <w:tcPr>
            <w:tcW w:w="1044" w:type="dxa"/>
            <w:noWrap w:val="0"/>
            <w:vAlign w:val="center"/>
          </w:tcPr>
          <w:p w14:paraId="42BBCC69">
            <w:pPr>
              <w:widowControl/>
              <w:jc w:val="center"/>
              <w:textAlignment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0.8</w:t>
            </w:r>
          </w:p>
        </w:tc>
        <w:tc>
          <w:tcPr>
            <w:tcW w:w="927" w:type="dxa"/>
            <w:noWrap w:val="0"/>
            <w:vAlign w:val="center"/>
          </w:tcPr>
          <w:p w14:paraId="17924D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0.1</w:t>
            </w:r>
          </w:p>
        </w:tc>
        <w:tc>
          <w:tcPr>
            <w:tcW w:w="914" w:type="dxa"/>
            <w:noWrap w:val="0"/>
            <w:vAlign w:val="center"/>
          </w:tcPr>
          <w:p w14:paraId="492DF71E">
            <w:pPr>
              <w:widowControl/>
              <w:jc w:val="center"/>
              <w:textAlignment w:val="center"/>
              <w:rPr>
                <w:rFonts w:ascii="宋体" w:hAnsi="宋体" w:cs="宋体"/>
                <w:color w:val="auto"/>
                <w:szCs w:val="21"/>
                <w:highlight w:val="none"/>
              </w:rPr>
            </w:pPr>
            <w:r>
              <w:rPr>
                <w:rFonts w:ascii="宋体" w:hAnsi="宋体" w:cs="宋体"/>
                <w:color w:val="auto"/>
                <w:szCs w:val="21"/>
                <w:highlight w:val="none"/>
              </w:rPr>
              <w:t>8</w:t>
            </w:r>
          </w:p>
        </w:tc>
        <w:tc>
          <w:tcPr>
            <w:tcW w:w="1027" w:type="dxa"/>
            <w:noWrap w:val="0"/>
            <w:vAlign w:val="center"/>
          </w:tcPr>
          <w:p w14:paraId="2B5E69A5">
            <w:pPr>
              <w:rPr>
                <w:rFonts w:hint="default" w:ascii="宋体" w:hAnsi="宋体" w:cs="宋体"/>
                <w:color w:val="auto"/>
                <w:szCs w:val="21"/>
                <w:highlight w:val="none"/>
              </w:rPr>
            </w:pPr>
          </w:p>
        </w:tc>
        <w:tc>
          <w:tcPr>
            <w:tcW w:w="1028" w:type="dxa"/>
            <w:noWrap w:val="0"/>
            <w:vAlign w:val="center"/>
          </w:tcPr>
          <w:p w14:paraId="7BCCF11B">
            <w:pPr>
              <w:jc w:val="center"/>
              <w:rPr>
                <w:rFonts w:hint="default" w:ascii="宋体" w:hAnsi="宋体" w:cs="宋体"/>
                <w:color w:val="auto"/>
                <w:szCs w:val="21"/>
                <w:highlight w:val="none"/>
              </w:rPr>
            </w:pPr>
          </w:p>
        </w:tc>
        <w:tc>
          <w:tcPr>
            <w:tcW w:w="900" w:type="dxa"/>
            <w:noWrap w:val="0"/>
            <w:vAlign w:val="center"/>
          </w:tcPr>
          <w:p w14:paraId="29D6F0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1589" w:type="dxa"/>
            <w:noWrap w:val="0"/>
            <w:vAlign w:val="center"/>
          </w:tcPr>
          <w:p w14:paraId="0F65DF16">
            <w:pPr>
              <w:jc w:val="center"/>
              <w:rPr>
                <w:rFonts w:hint="default" w:ascii="宋体" w:hAnsi="宋体" w:cs="宋体"/>
                <w:color w:val="auto"/>
                <w:szCs w:val="21"/>
                <w:highlight w:val="none"/>
              </w:rPr>
            </w:pPr>
          </w:p>
        </w:tc>
      </w:tr>
      <w:tr w14:paraId="7926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56" w:type="dxa"/>
            <w:vMerge w:val="continue"/>
            <w:noWrap w:val="0"/>
            <w:vAlign w:val="top"/>
          </w:tcPr>
          <w:p w14:paraId="5FD7A4C7">
            <w:pPr>
              <w:rPr>
                <w:rFonts w:ascii="宋体" w:hAnsi="宋体" w:cs="宋体"/>
                <w:color w:val="auto"/>
                <w:szCs w:val="21"/>
                <w:highlight w:val="none"/>
              </w:rPr>
            </w:pPr>
          </w:p>
        </w:tc>
        <w:tc>
          <w:tcPr>
            <w:tcW w:w="1439" w:type="dxa"/>
            <w:vMerge w:val="continue"/>
            <w:noWrap w:val="0"/>
            <w:vAlign w:val="top"/>
          </w:tcPr>
          <w:p w14:paraId="5AB2851B">
            <w:pPr>
              <w:rPr>
                <w:rFonts w:ascii="宋体" w:hAnsi="宋体" w:cs="宋体"/>
                <w:color w:val="auto"/>
                <w:szCs w:val="21"/>
                <w:highlight w:val="none"/>
              </w:rPr>
            </w:pPr>
          </w:p>
        </w:tc>
        <w:tc>
          <w:tcPr>
            <w:tcW w:w="2573" w:type="dxa"/>
            <w:noWrap w:val="0"/>
            <w:vAlign w:val="center"/>
          </w:tcPr>
          <w:p w14:paraId="7A9F585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虞北渔港~卧龙码头全长约6 km，每900~1000m布置1个断面，共6个断面，断面宽度100m</w:t>
            </w:r>
          </w:p>
        </w:tc>
        <w:tc>
          <w:tcPr>
            <w:tcW w:w="1061" w:type="dxa"/>
            <w:noWrap w:val="0"/>
            <w:vAlign w:val="center"/>
          </w:tcPr>
          <w:p w14:paraId="4D10C3FA">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1:200</w:t>
            </w:r>
          </w:p>
        </w:tc>
        <w:tc>
          <w:tcPr>
            <w:tcW w:w="875" w:type="dxa"/>
            <w:noWrap w:val="0"/>
            <w:vAlign w:val="center"/>
          </w:tcPr>
          <w:p w14:paraId="03EA4415">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km</w:t>
            </w:r>
          </w:p>
        </w:tc>
        <w:tc>
          <w:tcPr>
            <w:tcW w:w="1044" w:type="dxa"/>
            <w:noWrap w:val="0"/>
            <w:vAlign w:val="center"/>
          </w:tcPr>
          <w:p w14:paraId="43237BB8">
            <w:pPr>
              <w:widowControl/>
              <w:jc w:val="center"/>
              <w:textAlignment w:val="center"/>
              <w:rPr>
                <w:rFonts w:ascii="宋体" w:hAnsi="宋体" w:cs="宋体"/>
                <w:color w:val="auto"/>
                <w:szCs w:val="21"/>
                <w:highlight w:val="none"/>
              </w:rPr>
            </w:pPr>
            <w:r>
              <w:rPr>
                <w:rFonts w:ascii="宋体" w:hAnsi="宋体" w:cs="宋体"/>
                <w:color w:val="auto"/>
                <w:szCs w:val="21"/>
                <w:highlight w:val="none"/>
              </w:rPr>
              <w:t>0.6</w:t>
            </w:r>
          </w:p>
        </w:tc>
        <w:tc>
          <w:tcPr>
            <w:tcW w:w="927" w:type="dxa"/>
            <w:noWrap w:val="0"/>
            <w:vAlign w:val="center"/>
          </w:tcPr>
          <w:p w14:paraId="7EC00BC5">
            <w:pPr>
              <w:widowControl/>
              <w:jc w:val="center"/>
              <w:textAlignment w:val="center"/>
              <w:rPr>
                <w:rFonts w:ascii="宋体" w:hAnsi="宋体" w:cs="宋体"/>
                <w:color w:val="auto"/>
                <w:szCs w:val="21"/>
                <w:highlight w:val="none"/>
              </w:rPr>
            </w:pPr>
            <w:r>
              <w:rPr>
                <w:rFonts w:ascii="宋体" w:hAnsi="宋体" w:cs="宋体"/>
                <w:color w:val="auto"/>
                <w:szCs w:val="21"/>
                <w:highlight w:val="none"/>
              </w:rPr>
              <w:t>0.1</w:t>
            </w:r>
          </w:p>
        </w:tc>
        <w:tc>
          <w:tcPr>
            <w:tcW w:w="914" w:type="dxa"/>
            <w:noWrap w:val="0"/>
            <w:vAlign w:val="center"/>
          </w:tcPr>
          <w:p w14:paraId="033B6780">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6</w:t>
            </w:r>
          </w:p>
        </w:tc>
        <w:tc>
          <w:tcPr>
            <w:tcW w:w="1027" w:type="dxa"/>
            <w:noWrap w:val="0"/>
            <w:vAlign w:val="center"/>
          </w:tcPr>
          <w:p w14:paraId="0B4FDFC7">
            <w:pPr>
              <w:rPr>
                <w:rFonts w:hint="default" w:ascii="宋体" w:hAnsi="宋体" w:cs="宋体"/>
                <w:color w:val="auto"/>
                <w:szCs w:val="21"/>
                <w:highlight w:val="none"/>
              </w:rPr>
            </w:pPr>
          </w:p>
        </w:tc>
        <w:tc>
          <w:tcPr>
            <w:tcW w:w="1028" w:type="dxa"/>
            <w:noWrap w:val="0"/>
            <w:vAlign w:val="center"/>
          </w:tcPr>
          <w:p w14:paraId="3A8177C1">
            <w:pPr>
              <w:rPr>
                <w:rFonts w:hint="default" w:ascii="宋体" w:hAnsi="宋体" w:cs="宋体"/>
                <w:color w:val="auto"/>
                <w:szCs w:val="21"/>
                <w:highlight w:val="none"/>
              </w:rPr>
            </w:pPr>
          </w:p>
        </w:tc>
        <w:tc>
          <w:tcPr>
            <w:tcW w:w="900" w:type="dxa"/>
            <w:noWrap w:val="0"/>
            <w:vAlign w:val="center"/>
          </w:tcPr>
          <w:p w14:paraId="6A8FD74C">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12</w:t>
            </w:r>
          </w:p>
        </w:tc>
        <w:tc>
          <w:tcPr>
            <w:tcW w:w="1589" w:type="dxa"/>
            <w:noWrap w:val="0"/>
            <w:vAlign w:val="center"/>
          </w:tcPr>
          <w:p w14:paraId="6E29FF8D">
            <w:pPr>
              <w:jc w:val="center"/>
              <w:rPr>
                <w:rFonts w:hint="default" w:ascii="宋体" w:hAnsi="宋体" w:cs="宋体"/>
                <w:color w:val="auto"/>
                <w:szCs w:val="21"/>
                <w:highlight w:val="none"/>
              </w:rPr>
            </w:pPr>
          </w:p>
        </w:tc>
      </w:tr>
      <w:tr w14:paraId="7687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56" w:type="dxa"/>
            <w:vMerge w:val="continue"/>
            <w:noWrap w:val="0"/>
            <w:vAlign w:val="top"/>
          </w:tcPr>
          <w:p w14:paraId="5C4AB19B">
            <w:pPr>
              <w:rPr>
                <w:rFonts w:ascii="宋体" w:hAnsi="宋体" w:cs="宋体"/>
                <w:color w:val="auto"/>
                <w:szCs w:val="21"/>
                <w:highlight w:val="none"/>
              </w:rPr>
            </w:pPr>
          </w:p>
        </w:tc>
        <w:tc>
          <w:tcPr>
            <w:tcW w:w="1439" w:type="dxa"/>
            <w:vMerge w:val="continue"/>
            <w:noWrap w:val="0"/>
            <w:vAlign w:val="top"/>
          </w:tcPr>
          <w:p w14:paraId="2DB4C5AC">
            <w:pPr>
              <w:rPr>
                <w:rFonts w:ascii="宋体" w:hAnsi="宋体" w:cs="宋体"/>
                <w:color w:val="auto"/>
                <w:szCs w:val="21"/>
                <w:highlight w:val="none"/>
              </w:rPr>
            </w:pPr>
          </w:p>
        </w:tc>
        <w:tc>
          <w:tcPr>
            <w:tcW w:w="2573" w:type="dxa"/>
            <w:noWrap w:val="0"/>
            <w:vAlign w:val="center"/>
          </w:tcPr>
          <w:p w14:paraId="4962A68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卧龙码头~余姚上虞分界，全长约3.2 km，平均每间隔200m布置1个断面，共13个断面，断面宽度100m</w:t>
            </w:r>
          </w:p>
        </w:tc>
        <w:tc>
          <w:tcPr>
            <w:tcW w:w="1061" w:type="dxa"/>
            <w:noWrap w:val="0"/>
            <w:vAlign w:val="center"/>
          </w:tcPr>
          <w:p w14:paraId="7FF02ECE">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1:200</w:t>
            </w:r>
          </w:p>
        </w:tc>
        <w:tc>
          <w:tcPr>
            <w:tcW w:w="875" w:type="dxa"/>
            <w:noWrap w:val="0"/>
            <w:vAlign w:val="center"/>
          </w:tcPr>
          <w:p w14:paraId="501AD382">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km</w:t>
            </w:r>
          </w:p>
        </w:tc>
        <w:tc>
          <w:tcPr>
            <w:tcW w:w="1044" w:type="dxa"/>
            <w:noWrap w:val="0"/>
            <w:vAlign w:val="center"/>
          </w:tcPr>
          <w:p w14:paraId="30F43A79">
            <w:pPr>
              <w:widowControl/>
              <w:jc w:val="center"/>
              <w:textAlignment w:val="center"/>
              <w:rPr>
                <w:rFonts w:ascii="宋体" w:hAnsi="宋体" w:cs="宋体"/>
                <w:color w:val="auto"/>
                <w:szCs w:val="21"/>
                <w:highlight w:val="none"/>
              </w:rPr>
            </w:pPr>
            <w:r>
              <w:rPr>
                <w:rFonts w:ascii="宋体" w:hAnsi="宋体" w:cs="宋体"/>
                <w:color w:val="auto"/>
                <w:szCs w:val="21"/>
                <w:highlight w:val="none"/>
              </w:rPr>
              <w:t>1.3</w:t>
            </w:r>
          </w:p>
        </w:tc>
        <w:tc>
          <w:tcPr>
            <w:tcW w:w="927" w:type="dxa"/>
            <w:noWrap w:val="0"/>
            <w:vAlign w:val="center"/>
          </w:tcPr>
          <w:p w14:paraId="749235B7">
            <w:pPr>
              <w:widowControl/>
              <w:jc w:val="center"/>
              <w:textAlignment w:val="center"/>
              <w:rPr>
                <w:rFonts w:ascii="宋体" w:hAnsi="宋体" w:cs="宋体"/>
                <w:color w:val="auto"/>
                <w:szCs w:val="21"/>
                <w:highlight w:val="none"/>
              </w:rPr>
            </w:pPr>
            <w:r>
              <w:rPr>
                <w:rFonts w:ascii="宋体" w:hAnsi="宋体" w:cs="宋体"/>
                <w:color w:val="auto"/>
                <w:szCs w:val="21"/>
                <w:highlight w:val="none"/>
              </w:rPr>
              <w:t>0.1</w:t>
            </w:r>
          </w:p>
        </w:tc>
        <w:tc>
          <w:tcPr>
            <w:tcW w:w="914" w:type="dxa"/>
            <w:noWrap w:val="0"/>
            <w:vAlign w:val="center"/>
          </w:tcPr>
          <w:p w14:paraId="48A29BFF">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13</w:t>
            </w:r>
          </w:p>
        </w:tc>
        <w:tc>
          <w:tcPr>
            <w:tcW w:w="1027" w:type="dxa"/>
            <w:noWrap w:val="0"/>
            <w:vAlign w:val="center"/>
          </w:tcPr>
          <w:p w14:paraId="59582C98">
            <w:pPr>
              <w:rPr>
                <w:rFonts w:hint="default" w:ascii="宋体" w:hAnsi="宋体" w:cs="宋体"/>
                <w:color w:val="auto"/>
                <w:szCs w:val="21"/>
                <w:highlight w:val="none"/>
              </w:rPr>
            </w:pPr>
          </w:p>
        </w:tc>
        <w:tc>
          <w:tcPr>
            <w:tcW w:w="1028" w:type="dxa"/>
            <w:noWrap w:val="0"/>
            <w:vAlign w:val="center"/>
          </w:tcPr>
          <w:p w14:paraId="13A36E4B">
            <w:pPr>
              <w:rPr>
                <w:rFonts w:hint="default" w:ascii="宋体" w:hAnsi="宋体" w:cs="宋体"/>
                <w:color w:val="auto"/>
                <w:szCs w:val="21"/>
                <w:highlight w:val="none"/>
              </w:rPr>
            </w:pPr>
          </w:p>
        </w:tc>
        <w:tc>
          <w:tcPr>
            <w:tcW w:w="900" w:type="dxa"/>
            <w:noWrap w:val="0"/>
            <w:vAlign w:val="center"/>
          </w:tcPr>
          <w:p w14:paraId="54CCD12C">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12</w:t>
            </w:r>
          </w:p>
        </w:tc>
        <w:tc>
          <w:tcPr>
            <w:tcW w:w="1589" w:type="dxa"/>
            <w:noWrap w:val="0"/>
            <w:vAlign w:val="center"/>
          </w:tcPr>
          <w:p w14:paraId="0E89FCA6">
            <w:pPr>
              <w:jc w:val="center"/>
              <w:rPr>
                <w:rFonts w:hint="default" w:ascii="宋体" w:hAnsi="宋体" w:cs="宋体"/>
                <w:color w:val="auto"/>
                <w:szCs w:val="21"/>
                <w:highlight w:val="none"/>
              </w:rPr>
            </w:pPr>
          </w:p>
        </w:tc>
      </w:tr>
      <w:tr w14:paraId="083A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56" w:type="dxa"/>
            <w:vMerge w:val="continue"/>
            <w:noWrap w:val="0"/>
            <w:vAlign w:val="top"/>
          </w:tcPr>
          <w:p w14:paraId="0A36773D">
            <w:pPr>
              <w:rPr>
                <w:rFonts w:ascii="宋体" w:hAnsi="宋体" w:cs="宋体"/>
                <w:color w:val="auto"/>
                <w:szCs w:val="21"/>
                <w:highlight w:val="none"/>
              </w:rPr>
            </w:pPr>
          </w:p>
        </w:tc>
        <w:tc>
          <w:tcPr>
            <w:tcW w:w="1439" w:type="dxa"/>
            <w:vMerge w:val="continue"/>
            <w:noWrap w:val="0"/>
            <w:vAlign w:val="top"/>
          </w:tcPr>
          <w:p w14:paraId="5FE05DF7">
            <w:pPr>
              <w:rPr>
                <w:rFonts w:ascii="宋体" w:hAnsi="宋体" w:cs="宋体"/>
                <w:color w:val="auto"/>
                <w:szCs w:val="21"/>
                <w:highlight w:val="none"/>
              </w:rPr>
            </w:pPr>
          </w:p>
        </w:tc>
        <w:tc>
          <w:tcPr>
            <w:tcW w:w="2573" w:type="dxa"/>
            <w:noWrap w:val="0"/>
            <w:vAlign w:val="center"/>
          </w:tcPr>
          <w:p w14:paraId="370D9D3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上虞余姚分界至临海浦新闸段，全长约4.6km，每200~400m布置1个断面，共 1</w:t>
            </w:r>
            <w:r>
              <w:rPr>
                <w:rFonts w:hint="default" w:ascii="宋体" w:hAnsi="宋体" w:cs="宋体"/>
                <w:color w:val="auto"/>
                <w:szCs w:val="21"/>
                <w:highlight w:val="none"/>
              </w:rPr>
              <w:t>1</w:t>
            </w:r>
            <w:r>
              <w:rPr>
                <w:rFonts w:hint="eastAsia" w:ascii="宋体" w:hAnsi="宋体" w:cs="宋体"/>
                <w:color w:val="auto"/>
                <w:szCs w:val="21"/>
                <w:highlight w:val="none"/>
              </w:rPr>
              <w:t>个断面，每个断面宽度400m</w:t>
            </w:r>
          </w:p>
        </w:tc>
        <w:tc>
          <w:tcPr>
            <w:tcW w:w="1061" w:type="dxa"/>
            <w:noWrap w:val="0"/>
            <w:vAlign w:val="center"/>
          </w:tcPr>
          <w:p w14:paraId="2049B6B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1:200</w:t>
            </w:r>
          </w:p>
        </w:tc>
        <w:tc>
          <w:tcPr>
            <w:tcW w:w="875" w:type="dxa"/>
            <w:noWrap w:val="0"/>
            <w:vAlign w:val="center"/>
          </w:tcPr>
          <w:p w14:paraId="52E524C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km</w:t>
            </w:r>
          </w:p>
        </w:tc>
        <w:tc>
          <w:tcPr>
            <w:tcW w:w="1044" w:type="dxa"/>
            <w:noWrap w:val="0"/>
            <w:vAlign w:val="center"/>
          </w:tcPr>
          <w:p w14:paraId="1E2F52C6">
            <w:pPr>
              <w:widowControl/>
              <w:jc w:val="center"/>
              <w:textAlignment w:val="center"/>
              <w:rPr>
                <w:rFonts w:hint="default" w:ascii="宋体" w:hAnsi="宋体" w:cs="宋体"/>
                <w:color w:val="auto"/>
                <w:szCs w:val="21"/>
                <w:highlight w:val="none"/>
              </w:rPr>
            </w:pPr>
            <w:r>
              <w:rPr>
                <w:rFonts w:ascii="宋体" w:hAnsi="宋体" w:cs="宋体"/>
                <w:color w:val="auto"/>
                <w:szCs w:val="21"/>
                <w:highlight w:val="none"/>
              </w:rPr>
              <w:t>4.8</w:t>
            </w:r>
          </w:p>
        </w:tc>
        <w:tc>
          <w:tcPr>
            <w:tcW w:w="927" w:type="dxa"/>
            <w:noWrap w:val="0"/>
            <w:vAlign w:val="center"/>
          </w:tcPr>
          <w:p w14:paraId="0076F0F4">
            <w:pPr>
              <w:widowControl/>
              <w:jc w:val="center"/>
              <w:textAlignment w:val="center"/>
              <w:rPr>
                <w:rFonts w:ascii="宋体" w:hAnsi="宋体" w:cs="宋体"/>
                <w:color w:val="auto"/>
                <w:szCs w:val="21"/>
                <w:highlight w:val="none"/>
              </w:rPr>
            </w:pPr>
            <w:r>
              <w:rPr>
                <w:rFonts w:ascii="宋体" w:hAnsi="宋体" w:cs="宋体"/>
                <w:color w:val="auto"/>
                <w:szCs w:val="21"/>
                <w:highlight w:val="none"/>
              </w:rPr>
              <w:t>0.4</w:t>
            </w:r>
          </w:p>
        </w:tc>
        <w:tc>
          <w:tcPr>
            <w:tcW w:w="914" w:type="dxa"/>
            <w:noWrap w:val="0"/>
            <w:vAlign w:val="center"/>
          </w:tcPr>
          <w:p w14:paraId="711A9648">
            <w:pPr>
              <w:widowControl/>
              <w:jc w:val="center"/>
              <w:textAlignment w:val="center"/>
              <w:rPr>
                <w:rFonts w:hint="default" w:ascii="宋体" w:hAnsi="宋体" w:cs="宋体"/>
                <w:color w:val="auto"/>
                <w:szCs w:val="21"/>
                <w:highlight w:val="none"/>
              </w:rPr>
            </w:pPr>
            <w:r>
              <w:rPr>
                <w:rFonts w:ascii="宋体" w:hAnsi="宋体" w:cs="宋体"/>
                <w:color w:val="auto"/>
                <w:szCs w:val="21"/>
                <w:highlight w:val="none"/>
              </w:rPr>
              <w:t>12</w:t>
            </w:r>
          </w:p>
        </w:tc>
        <w:tc>
          <w:tcPr>
            <w:tcW w:w="1027" w:type="dxa"/>
            <w:noWrap w:val="0"/>
            <w:vAlign w:val="center"/>
          </w:tcPr>
          <w:p w14:paraId="2563B299">
            <w:pPr>
              <w:rPr>
                <w:rFonts w:hint="default" w:ascii="宋体" w:hAnsi="宋体" w:cs="宋体"/>
                <w:color w:val="auto"/>
                <w:szCs w:val="21"/>
                <w:highlight w:val="none"/>
              </w:rPr>
            </w:pPr>
          </w:p>
        </w:tc>
        <w:tc>
          <w:tcPr>
            <w:tcW w:w="1028" w:type="dxa"/>
            <w:noWrap w:val="0"/>
            <w:vAlign w:val="center"/>
          </w:tcPr>
          <w:p w14:paraId="31ED54BD">
            <w:pPr>
              <w:rPr>
                <w:rFonts w:hint="default" w:ascii="宋体" w:hAnsi="宋体" w:cs="宋体"/>
                <w:color w:val="auto"/>
                <w:szCs w:val="21"/>
                <w:highlight w:val="none"/>
              </w:rPr>
            </w:pPr>
          </w:p>
        </w:tc>
        <w:tc>
          <w:tcPr>
            <w:tcW w:w="900" w:type="dxa"/>
            <w:noWrap w:val="0"/>
            <w:vAlign w:val="center"/>
          </w:tcPr>
          <w:p w14:paraId="42388F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1589" w:type="dxa"/>
            <w:noWrap w:val="0"/>
            <w:vAlign w:val="center"/>
          </w:tcPr>
          <w:p w14:paraId="151BFF47">
            <w:pPr>
              <w:jc w:val="center"/>
              <w:rPr>
                <w:rFonts w:hint="default" w:ascii="宋体" w:hAnsi="宋体" w:cs="宋体"/>
                <w:color w:val="auto"/>
                <w:szCs w:val="21"/>
                <w:highlight w:val="none"/>
              </w:rPr>
            </w:pPr>
          </w:p>
        </w:tc>
      </w:tr>
    </w:tbl>
    <w:p w14:paraId="7B4A48C4">
      <w:pPr>
        <w:rPr>
          <w:rFonts w:hint="eastAsia" w:ascii="宋体" w:hAnsi="宋体" w:cs="宋体"/>
          <w:color w:val="auto"/>
          <w:szCs w:val="21"/>
          <w:highlight w:val="none"/>
        </w:rPr>
      </w:pPr>
    </w:p>
    <w:p w14:paraId="759EE11C">
      <w:pPr>
        <w:spacing w:line="360" w:lineRule="auto"/>
        <w:rPr>
          <w:rFonts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钱塘江杭州段江道</w:t>
      </w:r>
      <w:r>
        <w:rPr>
          <w:rFonts w:hint="default" w:ascii="宋体" w:hAnsi="宋体" w:cs="宋体"/>
          <w:color w:val="auto"/>
          <w:szCs w:val="21"/>
          <w:highlight w:val="none"/>
        </w:rPr>
        <w:t>应急</w:t>
      </w:r>
      <w:r>
        <w:rPr>
          <w:rFonts w:hint="eastAsia" w:ascii="宋体" w:hAnsi="宋体" w:cs="宋体"/>
          <w:color w:val="auto"/>
          <w:szCs w:val="21"/>
          <w:highlight w:val="none"/>
        </w:rPr>
        <w:t>测量、重要塘段塘前河势演变及工后稳定性监测，如果单次测量面积小于1平方公里的按一平方公里计。</w:t>
      </w:r>
    </w:p>
    <w:p w14:paraId="201DDA5C">
      <w:pPr>
        <w:spacing w:line="360" w:lineRule="auto"/>
        <w:rPr>
          <w:rFonts w:ascii="宋体" w:hAnsi="宋体"/>
          <w:color w:val="auto"/>
          <w:szCs w:val="21"/>
          <w:highlight w:val="none"/>
        </w:rPr>
      </w:pPr>
      <w:r>
        <w:rPr>
          <w:rFonts w:ascii="宋体" w:hAnsi="宋体"/>
          <w:b/>
          <w:bCs/>
          <w:color w:val="auto"/>
          <w:szCs w:val="21"/>
          <w:highlight w:val="none"/>
        </w:rPr>
        <w:t>说明：</w:t>
      </w:r>
      <w:r>
        <w:rPr>
          <w:rFonts w:ascii="宋体" w:hAnsi="宋体"/>
          <w:bCs/>
          <w:color w:val="auto"/>
          <w:szCs w:val="21"/>
          <w:highlight w:val="none"/>
        </w:rPr>
        <w:t>1</w:t>
      </w:r>
      <w:r>
        <w:rPr>
          <w:rFonts w:ascii="宋体" w:hAnsi="宋体"/>
          <w:color w:val="auto"/>
          <w:szCs w:val="21"/>
          <w:highlight w:val="none"/>
        </w:rPr>
        <w:t xml:space="preserve">.此表可扩展使用； </w:t>
      </w:r>
    </w:p>
    <w:p w14:paraId="49899773">
      <w:pPr>
        <w:spacing w:line="360" w:lineRule="auto"/>
        <w:ind w:firstLine="735" w:firstLineChars="350"/>
        <w:rPr>
          <w:rFonts w:ascii="宋体" w:hAnsi="宋体"/>
          <w:color w:val="auto"/>
          <w:szCs w:val="21"/>
          <w:highlight w:val="none"/>
        </w:rPr>
      </w:pPr>
      <w:r>
        <w:rPr>
          <w:rFonts w:ascii="宋体" w:hAnsi="宋体"/>
          <w:color w:val="auto"/>
          <w:szCs w:val="21"/>
          <w:highlight w:val="none"/>
        </w:rPr>
        <w:t>2. 如果免费请在该备注栏内注明“免”，不留空白；</w:t>
      </w:r>
    </w:p>
    <w:p w14:paraId="43636EB9">
      <w:pPr>
        <w:tabs>
          <w:tab w:val="left" w:pos="900"/>
        </w:tabs>
        <w:spacing w:line="360" w:lineRule="auto"/>
        <w:ind w:firstLine="630" w:firstLineChars="300"/>
        <w:rPr>
          <w:rFonts w:ascii="宋体" w:hAnsi="宋体"/>
          <w:b/>
          <w:color w:val="auto"/>
          <w:szCs w:val="21"/>
          <w:highlight w:val="none"/>
          <w:u w:val="single"/>
        </w:rPr>
      </w:pPr>
      <w:r>
        <w:rPr>
          <w:rFonts w:ascii="宋体" w:hAnsi="宋体"/>
          <w:color w:val="auto"/>
          <w:szCs w:val="21"/>
          <w:highlight w:val="none"/>
          <w:u w:val="single"/>
        </w:rPr>
        <w:t>▲</w:t>
      </w:r>
      <w:r>
        <w:rPr>
          <w:rFonts w:ascii="宋体" w:hAnsi="宋体"/>
          <w:b/>
          <w:color w:val="auto"/>
          <w:szCs w:val="21"/>
          <w:highlight w:val="none"/>
          <w:u w:val="single"/>
        </w:rPr>
        <w:t>3.不提供此表的报价，视为没有实质性响应招标文件要求；</w:t>
      </w:r>
    </w:p>
    <w:p w14:paraId="1FDE2538">
      <w:pPr>
        <w:tabs>
          <w:tab w:val="left" w:pos="900"/>
        </w:tabs>
        <w:spacing w:line="360" w:lineRule="auto"/>
        <w:ind w:firstLine="630" w:firstLineChars="300"/>
        <w:rPr>
          <w:rFonts w:ascii="宋体" w:hAnsi="宋体"/>
          <w:color w:val="auto"/>
          <w:szCs w:val="21"/>
          <w:highlight w:val="none"/>
          <w:u w:val="single"/>
        </w:rPr>
      </w:pPr>
      <w:r>
        <w:rPr>
          <w:rFonts w:ascii="宋体" w:hAnsi="宋体"/>
          <w:color w:val="auto"/>
          <w:szCs w:val="21"/>
          <w:highlight w:val="none"/>
          <w:u w:val="single"/>
        </w:rPr>
        <w:t>▲</w:t>
      </w:r>
      <w:r>
        <w:rPr>
          <w:rFonts w:ascii="宋体" w:hAnsi="宋体"/>
          <w:b/>
          <w:color w:val="auto"/>
          <w:szCs w:val="21"/>
          <w:highlight w:val="none"/>
          <w:u w:val="single"/>
        </w:rPr>
        <w:t>4.</w:t>
      </w:r>
      <w:r>
        <w:rPr>
          <w:rFonts w:ascii="宋体" w:hAnsi="宋体"/>
          <w:b/>
          <w:bCs/>
          <w:color w:val="auto"/>
          <w:szCs w:val="21"/>
          <w:highlight w:val="none"/>
          <w:u w:val="single"/>
        </w:rPr>
        <w:t>本表总计价须与附件二“开标一览表”中的投标报价相一致；</w:t>
      </w:r>
    </w:p>
    <w:p w14:paraId="062002E5">
      <w:pPr>
        <w:spacing w:line="360" w:lineRule="auto"/>
        <w:ind w:firstLine="4200" w:firstLineChars="2000"/>
        <w:rPr>
          <w:rFonts w:ascii="宋体" w:hAnsi="宋体"/>
          <w:color w:val="auto"/>
          <w:szCs w:val="21"/>
          <w:highlight w:val="none"/>
        </w:rPr>
      </w:pPr>
      <w:r>
        <w:rPr>
          <w:rFonts w:ascii="宋体" w:hAnsi="宋体"/>
          <w:color w:val="auto"/>
          <w:szCs w:val="21"/>
          <w:highlight w:val="none"/>
        </w:rPr>
        <w:t>投标人全称（盖章）：</w:t>
      </w:r>
    </w:p>
    <w:p w14:paraId="2459AFC2">
      <w:pPr>
        <w:spacing w:line="360" w:lineRule="auto"/>
        <w:ind w:firstLine="4200" w:firstLineChars="2000"/>
        <w:rPr>
          <w:rFonts w:ascii="宋体" w:hAnsi="宋体"/>
          <w:color w:val="auto"/>
          <w:szCs w:val="21"/>
          <w:highlight w:val="none"/>
        </w:rPr>
      </w:pPr>
      <w:r>
        <w:rPr>
          <w:rFonts w:ascii="宋体" w:hAnsi="宋体"/>
          <w:color w:val="auto"/>
          <w:szCs w:val="21"/>
          <w:highlight w:val="none"/>
        </w:rPr>
        <w:t>法定代表人或授权代表（签字或盖章）：</w:t>
      </w:r>
    </w:p>
    <w:p w14:paraId="0B777B13">
      <w:pPr>
        <w:spacing w:line="360" w:lineRule="auto"/>
        <w:ind w:firstLine="4200" w:firstLineChars="2000"/>
        <w:rPr>
          <w:rFonts w:ascii="宋体" w:hAnsi="宋体"/>
          <w:color w:val="auto"/>
          <w:szCs w:val="21"/>
          <w:highlight w:val="none"/>
        </w:rPr>
        <w:sectPr>
          <w:pgSz w:w="16840" w:h="11907" w:orient="landscape"/>
          <w:pgMar w:top="1469" w:right="1304" w:bottom="1469" w:left="1304" w:header="284" w:footer="990" w:gutter="0"/>
          <w:cols w:space="720" w:num="1"/>
          <w:docGrid w:linePitch="286" w:charSpace="0"/>
        </w:sectPr>
      </w:pPr>
      <w:r>
        <w:rPr>
          <w:rFonts w:ascii="宋体" w:hAnsi="宋体"/>
          <w:color w:val="auto"/>
          <w:szCs w:val="21"/>
          <w:highlight w:val="none"/>
        </w:rPr>
        <w:t xml:space="preserve">日 期：  年  月 </w:t>
      </w:r>
      <w:r>
        <w:rPr>
          <w:rFonts w:hint="eastAsia" w:ascii="宋体" w:hAnsi="宋体"/>
          <w:color w:val="auto"/>
          <w:szCs w:val="21"/>
          <w:highlight w:val="none"/>
        </w:rPr>
        <w:t xml:space="preserve"> </w:t>
      </w:r>
      <w:r>
        <w:rPr>
          <w:rFonts w:ascii="宋体" w:hAnsi="宋体"/>
          <w:color w:val="auto"/>
          <w:szCs w:val="21"/>
          <w:highlight w:val="none"/>
        </w:rPr>
        <w:t xml:space="preserve"> 日</w:t>
      </w:r>
    </w:p>
    <w:p w14:paraId="575EF22D">
      <w:pPr>
        <w:pStyle w:val="2"/>
        <w:rPr>
          <w:rFonts w:ascii="宋体" w:hAnsi="宋体"/>
          <w:color w:val="auto"/>
          <w:szCs w:val="21"/>
          <w:highlight w:val="none"/>
        </w:rPr>
      </w:pPr>
    </w:p>
    <w:p w14:paraId="13774B96">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（2）项目名称： 海塘隐患探测</w:t>
      </w:r>
    </w:p>
    <w:p w14:paraId="0B4EF217">
      <w:pPr>
        <w:pStyle w:val="3"/>
        <w:ind w:left="0" w:leftChars="0" w:firstLine="480" w:firstLineChars="200"/>
        <w:rPr>
          <w:rFonts w:hint="eastAsia" w:ascii="宋体" w:hAnsi="宋体" w:cs="宋体"/>
          <w:i w:val="0"/>
          <w:color w:val="auto"/>
          <w:szCs w:val="21"/>
          <w:highlight w:val="none"/>
        </w:rPr>
      </w:pPr>
      <w:r>
        <w:rPr>
          <w:rFonts w:hint="eastAsia" w:ascii="宋体" w:hAnsi="宋体" w:cs="宋体"/>
          <w:i w:val="0"/>
          <w:color w:val="auto"/>
          <w:szCs w:val="21"/>
          <w:highlight w:val="none"/>
        </w:rPr>
        <w:t>限价</w:t>
      </w:r>
      <w:r>
        <w:rPr>
          <w:rFonts w:hint="eastAsia" w:ascii="宋体" w:hAnsi="宋体" w:cs="宋体"/>
          <w:i w:val="0"/>
          <w:color w:val="auto"/>
          <w:szCs w:val="21"/>
          <w:highlight w:val="none"/>
          <w:lang w:eastAsia="zh-CN"/>
        </w:rPr>
        <w:t>见“</w:t>
      </w:r>
      <w:r>
        <w:rPr>
          <w:rFonts w:hint="eastAsia" w:ascii="宋体" w:hAnsi="宋体" w:cs="宋体"/>
          <w:i w:val="0"/>
          <w:color w:val="auto"/>
          <w:szCs w:val="21"/>
          <w:highlight w:val="none"/>
        </w:rPr>
        <w:t>投标价格组成明细表</w:t>
      </w:r>
      <w:r>
        <w:rPr>
          <w:rFonts w:hint="eastAsia" w:ascii="宋体" w:hAnsi="宋体" w:cs="宋体"/>
          <w:i w:val="0"/>
          <w:color w:val="auto"/>
          <w:szCs w:val="21"/>
          <w:highlight w:val="none"/>
          <w:lang w:eastAsia="zh-CN"/>
        </w:rPr>
        <w:t>”</w:t>
      </w:r>
      <w:r>
        <w:rPr>
          <w:rFonts w:hint="eastAsia" w:ascii="宋体" w:hAnsi="宋体" w:cs="宋体"/>
          <w:i w:val="0"/>
          <w:color w:val="auto"/>
          <w:szCs w:val="21"/>
          <w:highlight w:val="none"/>
        </w:rPr>
        <w:t>。</w:t>
      </w:r>
    </w:p>
    <w:tbl>
      <w:tblPr>
        <w:tblStyle w:val="62"/>
        <w:tblW w:w="0" w:type="auto"/>
        <w:jc w:val="center"/>
        <w:tblLayout w:type="fixed"/>
        <w:tblCellMar>
          <w:top w:w="0" w:type="dxa"/>
          <w:left w:w="108" w:type="dxa"/>
          <w:bottom w:w="0" w:type="dxa"/>
          <w:right w:w="108" w:type="dxa"/>
        </w:tblCellMar>
      </w:tblPr>
      <w:tblGrid>
        <w:gridCol w:w="784"/>
        <w:gridCol w:w="1566"/>
        <w:gridCol w:w="1066"/>
        <w:gridCol w:w="968"/>
        <w:gridCol w:w="1282"/>
        <w:gridCol w:w="1298"/>
        <w:gridCol w:w="1721"/>
      </w:tblGrid>
      <w:tr w14:paraId="7602D64E">
        <w:tblPrEx>
          <w:tblCellMar>
            <w:top w:w="0" w:type="dxa"/>
            <w:left w:w="108" w:type="dxa"/>
            <w:bottom w:w="0" w:type="dxa"/>
            <w:right w:w="108" w:type="dxa"/>
          </w:tblCellMar>
        </w:tblPrEx>
        <w:trPr>
          <w:trHeight w:val="93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6881A284">
            <w:pPr>
              <w:widowControl/>
              <w:jc w:val="center"/>
              <w:textAlignment w:val="center"/>
              <w:rPr>
                <w:rFonts w:hint="eastAsia" w:ascii="Times New Roman" w:hAnsi="Times New Roman" w:eastAsia="宋体" w:cs="Times New Roman"/>
                <w:bCs/>
                <w:color w:val="auto"/>
                <w:kern w:val="0"/>
                <w:sz w:val="24"/>
                <w:szCs w:val="24"/>
                <w:highlight w:val="none"/>
                <w:lang w:val="en-US" w:eastAsia="zh-CN" w:bidi="ar"/>
              </w:rPr>
            </w:pPr>
            <w:r>
              <w:rPr>
                <w:rFonts w:hint="eastAsia" w:ascii="Times New Roman" w:hAnsi="Times New Roman" w:eastAsia="宋体" w:cs="Times New Roman"/>
                <w:bCs/>
                <w:color w:val="auto"/>
                <w:kern w:val="0"/>
                <w:sz w:val="24"/>
                <w:szCs w:val="24"/>
                <w:highlight w:val="none"/>
                <w:lang w:val="en-US" w:eastAsia="zh-CN" w:bidi="ar"/>
              </w:rPr>
              <w:t>序号</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F89BF8C">
            <w:pPr>
              <w:widowControl/>
              <w:jc w:val="center"/>
              <w:textAlignment w:val="center"/>
              <w:rPr>
                <w:rFonts w:hint="eastAsia" w:ascii="Times New Roman" w:hAnsi="Times New Roman" w:eastAsia="宋体" w:cs="Times New Roman"/>
                <w:b/>
                <w:bCs/>
                <w:color w:val="auto"/>
                <w:kern w:val="0"/>
                <w:sz w:val="24"/>
                <w:szCs w:val="24"/>
                <w:highlight w:val="none"/>
                <w:lang w:eastAsia="zh-CN"/>
              </w:rPr>
            </w:pPr>
            <w:r>
              <w:rPr>
                <w:rFonts w:hint="eastAsia" w:ascii="Times New Roman" w:hAnsi="Times New Roman" w:eastAsia="宋体" w:cs="Times New Roman"/>
                <w:bCs/>
                <w:color w:val="auto"/>
                <w:kern w:val="0"/>
                <w:sz w:val="24"/>
                <w:szCs w:val="24"/>
                <w:highlight w:val="none"/>
                <w:lang w:eastAsia="zh-CN" w:bidi="ar"/>
              </w:rPr>
              <w:t>项目名称</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CD76D32">
            <w:pPr>
              <w:widowControl/>
              <w:jc w:val="center"/>
              <w:textAlignment w:val="center"/>
              <w:rPr>
                <w:rFonts w:ascii="Times New Roman" w:hAnsi="Times New Roman" w:eastAsia="宋体" w:cs="Times New Roman"/>
                <w:b/>
                <w:bCs/>
                <w:color w:val="auto"/>
                <w:kern w:val="0"/>
                <w:sz w:val="24"/>
                <w:szCs w:val="24"/>
                <w:highlight w:val="none"/>
              </w:rPr>
            </w:pPr>
            <w:r>
              <w:rPr>
                <w:rFonts w:ascii="Times New Roman" w:hAnsi="Times New Roman" w:eastAsia="宋体" w:cs="Times New Roman"/>
                <w:bCs/>
                <w:color w:val="auto"/>
                <w:kern w:val="0"/>
                <w:sz w:val="24"/>
                <w:szCs w:val="24"/>
                <w:highlight w:val="none"/>
                <w:lang w:bidi="ar"/>
              </w:rPr>
              <w:t>单位</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023E6E99">
            <w:pPr>
              <w:widowControl/>
              <w:jc w:val="center"/>
              <w:textAlignment w:val="center"/>
              <w:rPr>
                <w:rFonts w:ascii="宋体" w:hAnsi="宋体" w:eastAsia="宋体" w:cs="宋体"/>
                <w:b/>
                <w:bCs/>
                <w:color w:val="auto"/>
                <w:kern w:val="0"/>
                <w:sz w:val="24"/>
                <w:szCs w:val="24"/>
                <w:highlight w:val="none"/>
              </w:rPr>
            </w:pPr>
            <w:r>
              <w:rPr>
                <w:rFonts w:ascii="Times New Roman" w:hAnsi="Times New Roman" w:eastAsia="宋体" w:cs="Times New Roman"/>
                <w:bCs/>
                <w:color w:val="auto"/>
                <w:kern w:val="0"/>
                <w:sz w:val="24"/>
                <w:szCs w:val="24"/>
                <w:highlight w:val="none"/>
                <w:lang w:bidi="ar"/>
              </w:rPr>
              <w:t>工作量</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8EF0357">
            <w:pPr>
              <w:widowControl/>
              <w:jc w:val="center"/>
              <w:textAlignment w:val="center"/>
              <w:rPr>
                <w:rStyle w:val="964"/>
                <w:rFonts w:hint="eastAsia" w:eastAsia="宋体"/>
                <w:b w:val="0"/>
                <w:bCs/>
                <w:color w:val="auto"/>
                <w:sz w:val="24"/>
                <w:szCs w:val="24"/>
                <w:highlight w:val="none"/>
                <w:lang w:eastAsia="zh-CN" w:bidi="ar"/>
              </w:rPr>
            </w:pPr>
            <w:r>
              <w:rPr>
                <w:rStyle w:val="964"/>
                <w:rFonts w:hint="eastAsia" w:eastAsia="宋体"/>
                <w:b w:val="0"/>
                <w:bCs/>
                <w:color w:val="auto"/>
                <w:sz w:val="24"/>
                <w:szCs w:val="24"/>
                <w:highlight w:val="none"/>
                <w:lang w:val="en-US" w:eastAsia="zh-CN" w:bidi="ar"/>
              </w:rPr>
              <w:t>单价</w:t>
            </w:r>
          </w:p>
          <w:p w14:paraId="7D6A5D77">
            <w:pPr>
              <w:widowControl/>
              <w:jc w:val="center"/>
              <w:textAlignment w:val="center"/>
              <w:rPr>
                <w:rFonts w:hint="eastAsia" w:ascii="宋体" w:hAnsi="宋体" w:eastAsia="宋体" w:cs="宋体"/>
                <w:b/>
                <w:bCs/>
                <w:color w:val="auto"/>
                <w:kern w:val="0"/>
                <w:sz w:val="24"/>
                <w:szCs w:val="24"/>
                <w:highlight w:val="none"/>
              </w:rPr>
            </w:pPr>
            <w:r>
              <w:rPr>
                <w:rStyle w:val="332"/>
                <w:rFonts w:hint="default" w:ascii="Times New Roman" w:hAnsi="Times New Roman" w:cs="Times New Roman"/>
                <w:b w:val="0"/>
                <w:bCs/>
                <w:color w:val="auto"/>
                <w:sz w:val="24"/>
                <w:szCs w:val="24"/>
                <w:highlight w:val="none"/>
                <w:lang w:bidi="ar"/>
              </w:rPr>
              <w:t>（元）</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A0BF1A5">
            <w:pPr>
              <w:widowControl/>
              <w:jc w:val="center"/>
              <w:textAlignment w:val="center"/>
              <w:rPr>
                <w:rFonts w:hint="eastAsia" w:ascii="Times New Roman" w:hAnsi="Times New Roman" w:eastAsia="宋体" w:cs="Times New Roman"/>
                <w:b/>
                <w:bCs/>
                <w:color w:val="auto"/>
                <w:kern w:val="0"/>
                <w:sz w:val="24"/>
                <w:szCs w:val="24"/>
                <w:highlight w:val="none"/>
              </w:rPr>
            </w:pPr>
            <w:r>
              <w:rPr>
                <w:rStyle w:val="964"/>
                <w:rFonts w:hint="eastAsia" w:eastAsia="宋体"/>
                <w:b w:val="0"/>
                <w:bCs/>
                <w:color w:val="auto"/>
                <w:sz w:val="24"/>
                <w:szCs w:val="24"/>
                <w:highlight w:val="none"/>
                <w:lang w:eastAsia="zh-CN" w:bidi="ar"/>
              </w:rPr>
              <w:t>合价</w:t>
            </w:r>
            <w:r>
              <w:rPr>
                <w:rStyle w:val="964"/>
                <w:rFonts w:eastAsia="宋体"/>
                <w:b w:val="0"/>
                <w:bCs/>
                <w:color w:val="auto"/>
                <w:sz w:val="24"/>
                <w:szCs w:val="24"/>
                <w:highlight w:val="none"/>
                <w:lang w:bidi="ar"/>
              </w:rPr>
              <w:br w:type="textWrapping"/>
            </w:r>
            <w:r>
              <w:rPr>
                <w:rStyle w:val="332"/>
                <w:rFonts w:hint="default" w:ascii="Times New Roman" w:hAnsi="Times New Roman" w:cs="Times New Roman"/>
                <w:b w:val="0"/>
                <w:bCs/>
                <w:color w:val="auto"/>
                <w:sz w:val="24"/>
                <w:szCs w:val="24"/>
                <w:highlight w:val="none"/>
                <w:lang w:bidi="ar"/>
              </w:rPr>
              <w:t>（元）</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4F8B2C3C">
            <w:pPr>
              <w:widowControl/>
              <w:jc w:val="center"/>
              <w:textAlignment w:val="center"/>
              <w:rPr>
                <w:rFonts w:ascii="Times New Roman" w:hAnsi="Times New Roman" w:eastAsia="宋体" w:cs="Times New Roman"/>
                <w:b/>
                <w:bCs/>
                <w:color w:val="auto"/>
                <w:kern w:val="0"/>
                <w:sz w:val="24"/>
                <w:szCs w:val="24"/>
                <w:highlight w:val="none"/>
              </w:rPr>
            </w:pPr>
            <w:r>
              <w:rPr>
                <w:rStyle w:val="964"/>
                <w:rFonts w:hint="eastAsia" w:eastAsia="宋体"/>
                <w:b w:val="0"/>
                <w:bCs/>
                <w:color w:val="auto"/>
                <w:sz w:val="24"/>
                <w:szCs w:val="24"/>
                <w:highlight w:val="none"/>
                <w:lang w:eastAsia="zh-CN" w:bidi="ar"/>
              </w:rPr>
              <w:t xml:space="preserve">备  </w:t>
            </w:r>
            <w:r>
              <w:rPr>
                <w:rStyle w:val="964"/>
                <w:rFonts w:hint="default" w:eastAsia="宋体"/>
                <w:b w:val="0"/>
                <w:bCs/>
                <w:color w:val="auto"/>
                <w:sz w:val="24"/>
                <w:szCs w:val="24"/>
                <w:highlight w:val="none"/>
                <w:lang w:eastAsia="zh-CN" w:bidi="ar"/>
              </w:rPr>
              <w:t>注</w:t>
            </w:r>
          </w:p>
        </w:tc>
      </w:tr>
      <w:tr w14:paraId="3E58A557">
        <w:tblPrEx>
          <w:tblCellMar>
            <w:top w:w="0" w:type="dxa"/>
            <w:left w:w="108" w:type="dxa"/>
            <w:bottom w:w="0" w:type="dxa"/>
            <w:right w:w="108" w:type="dxa"/>
          </w:tblCellMar>
        </w:tblPrEx>
        <w:trPr>
          <w:trHeight w:val="555"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14:paraId="31CC3CFF">
            <w:pPr>
              <w:widowControl/>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一</w:t>
            </w:r>
          </w:p>
        </w:tc>
        <w:tc>
          <w:tcPr>
            <w:tcW w:w="1566" w:type="dxa"/>
            <w:tcBorders>
              <w:top w:val="single" w:color="auto" w:sz="4" w:space="0"/>
              <w:left w:val="single" w:color="auto" w:sz="4" w:space="0"/>
              <w:bottom w:val="single" w:color="auto" w:sz="4" w:space="0"/>
              <w:right w:val="single" w:color="auto" w:sz="4" w:space="0"/>
            </w:tcBorders>
            <w:noWrap/>
            <w:vAlign w:val="center"/>
          </w:tcPr>
          <w:p w14:paraId="0CCC0A97">
            <w:pPr>
              <w:widowControl/>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探测方法</w:t>
            </w:r>
          </w:p>
        </w:tc>
        <w:tc>
          <w:tcPr>
            <w:tcW w:w="1066" w:type="dxa"/>
            <w:tcBorders>
              <w:top w:val="single" w:color="auto" w:sz="4" w:space="0"/>
              <w:left w:val="single" w:color="auto" w:sz="4" w:space="0"/>
              <w:bottom w:val="single" w:color="auto" w:sz="4" w:space="0"/>
              <w:right w:val="single" w:color="auto" w:sz="4" w:space="0"/>
            </w:tcBorders>
            <w:noWrap/>
            <w:vAlign w:val="center"/>
          </w:tcPr>
          <w:p w14:paraId="2F7C8DF7">
            <w:pPr>
              <w:keepNext w:val="0"/>
              <w:keepLines w:val="0"/>
              <w:widowControl/>
              <w:suppressLineNumbers w:val="0"/>
              <w:jc w:val="center"/>
              <w:textAlignment w:val="center"/>
              <w:rPr>
                <w:rFonts w:hint="default" w:ascii="Times New Roman" w:hAnsi="Times New Roman" w:eastAsia="宋体" w:cs="Times New Roman"/>
                <w:color w:val="auto"/>
                <w:kern w:val="0"/>
                <w:sz w:val="24"/>
                <w:szCs w:val="24"/>
                <w:highlight w:val="none"/>
                <w:lang w:val="en-US" w:eastAsia="zh-CN"/>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0AE063A8">
            <w:pPr>
              <w:keepNext w:val="0"/>
              <w:keepLines w:val="0"/>
              <w:widowControl/>
              <w:suppressLineNumbers w:val="0"/>
              <w:jc w:val="center"/>
              <w:textAlignment w:val="center"/>
              <w:rPr>
                <w:rFonts w:hint="default" w:ascii="Times New Roman" w:hAnsi="Times New Roman" w:eastAsia="宋体" w:cs="Times New Roman"/>
                <w:color w:val="auto"/>
                <w:kern w:val="0"/>
                <w:sz w:val="24"/>
                <w:szCs w:val="24"/>
                <w:highlight w:val="none"/>
                <w:lang w:val="en-US" w:eastAsia="zh-CN"/>
              </w:rPr>
            </w:pPr>
          </w:p>
        </w:tc>
        <w:tc>
          <w:tcPr>
            <w:tcW w:w="1282" w:type="dxa"/>
            <w:tcBorders>
              <w:top w:val="single" w:color="auto" w:sz="4" w:space="0"/>
              <w:left w:val="single" w:color="auto" w:sz="4" w:space="0"/>
              <w:bottom w:val="single" w:color="auto" w:sz="4" w:space="0"/>
              <w:right w:val="single" w:color="auto" w:sz="4" w:space="0"/>
            </w:tcBorders>
            <w:noWrap/>
            <w:vAlign w:val="center"/>
          </w:tcPr>
          <w:p w14:paraId="7E917CCF">
            <w:pPr>
              <w:keepNext w:val="0"/>
              <w:keepLines w:val="0"/>
              <w:widowControl/>
              <w:suppressLineNumbers w:val="0"/>
              <w:jc w:val="center"/>
              <w:textAlignment w:val="center"/>
              <w:rPr>
                <w:rFonts w:hint="default" w:ascii="Times New Roman" w:hAnsi="Times New Roman" w:eastAsia="宋体" w:cs="Times New Roman"/>
                <w:color w:val="auto"/>
                <w:kern w:val="0"/>
                <w:sz w:val="24"/>
                <w:szCs w:val="24"/>
                <w:highlight w:val="none"/>
                <w:lang w:val="en-US" w:eastAsia="zh-CN"/>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33AC79B">
            <w:pPr>
              <w:keepNext w:val="0"/>
              <w:keepLines w:val="0"/>
              <w:widowControl/>
              <w:suppressLineNumbers w:val="0"/>
              <w:jc w:val="center"/>
              <w:textAlignment w:val="center"/>
              <w:rPr>
                <w:rFonts w:hint="default" w:ascii="Times New Roman" w:hAnsi="Times New Roman" w:eastAsia="宋体" w:cs="Times New Roman"/>
                <w:color w:val="auto"/>
                <w:kern w:val="0"/>
                <w:sz w:val="24"/>
                <w:szCs w:val="24"/>
                <w:highlight w:val="none"/>
                <w:lang w:val="en-US" w:eastAsia="zh-CN"/>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0DD738F5">
            <w:pPr>
              <w:keepNext w:val="0"/>
              <w:keepLines w:val="0"/>
              <w:pageBreakBefore w:val="0"/>
              <w:widowControl/>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auto"/>
                <w:kern w:val="0"/>
                <w:sz w:val="24"/>
                <w:szCs w:val="24"/>
                <w:highlight w:val="none"/>
                <w:lang w:val="en-US" w:eastAsia="zh-CN"/>
              </w:rPr>
            </w:pPr>
          </w:p>
        </w:tc>
      </w:tr>
      <w:tr w14:paraId="051F511D">
        <w:tblPrEx>
          <w:tblCellMar>
            <w:top w:w="0" w:type="dxa"/>
            <w:left w:w="108" w:type="dxa"/>
            <w:bottom w:w="0" w:type="dxa"/>
            <w:right w:w="108" w:type="dxa"/>
          </w:tblCellMar>
        </w:tblPrEx>
        <w:trPr>
          <w:trHeight w:val="555"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14:paraId="01CC21A3">
            <w:pPr>
              <w:widowControl/>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p>
        </w:tc>
        <w:tc>
          <w:tcPr>
            <w:tcW w:w="1566" w:type="dxa"/>
            <w:tcBorders>
              <w:top w:val="single" w:color="auto" w:sz="4" w:space="0"/>
              <w:left w:val="single" w:color="auto" w:sz="4" w:space="0"/>
              <w:bottom w:val="single" w:color="auto" w:sz="4" w:space="0"/>
              <w:right w:val="single" w:color="auto" w:sz="4" w:space="0"/>
            </w:tcBorders>
            <w:noWrap/>
            <w:vAlign w:val="center"/>
          </w:tcPr>
          <w:p w14:paraId="6FBDE066">
            <w:pPr>
              <w:widowControl/>
              <w:jc w:val="center"/>
              <w:rPr>
                <w:rFonts w:hint="default" w:ascii="Times New Roman" w:hAnsi="Times New Roman" w:eastAsia="宋体" w:cs="Times New Roman"/>
                <w:color w:val="auto"/>
                <w:sz w:val="24"/>
                <w:szCs w:val="24"/>
                <w:highlight w:val="none"/>
                <w:lang w:val="en-US" w:eastAsia="zh-CN"/>
              </w:rPr>
            </w:pPr>
          </w:p>
        </w:tc>
        <w:tc>
          <w:tcPr>
            <w:tcW w:w="1066" w:type="dxa"/>
            <w:tcBorders>
              <w:top w:val="single" w:color="auto" w:sz="4" w:space="0"/>
              <w:left w:val="single" w:color="auto" w:sz="4" w:space="0"/>
              <w:bottom w:val="single" w:color="auto" w:sz="4" w:space="0"/>
              <w:right w:val="single" w:color="auto" w:sz="4" w:space="0"/>
            </w:tcBorders>
            <w:noWrap/>
            <w:vAlign w:val="center"/>
          </w:tcPr>
          <w:p w14:paraId="427AF161">
            <w:pPr>
              <w:keepNext w:val="0"/>
              <w:keepLines w:val="0"/>
              <w:widowControl/>
              <w:suppressLineNumbers w:val="0"/>
              <w:jc w:val="center"/>
              <w:textAlignment w:val="center"/>
              <w:rPr>
                <w:rFonts w:hint="default" w:ascii="Times New Roman" w:hAnsi="Times New Roman" w:eastAsia="宋体" w:cs="Times New Roman"/>
                <w:color w:val="auto"/>
                <w:kern w:val="0"/>
                <w:sz w:val="24"/>
                <w:szCs w:val="24"/>
                <w:highlight w:val="none"/>
                <w:lang w:val="en-US" w:eastAsia="zh-CN"/>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2F12FFA2">
            <w:pPr>
              <w:keepNext w:val="0"/>
              <w:keepLines w:val="0"/>
              <w:widowControl/>
              <w:suppressLineNumbers w:val="0"/>
              <w:jc w:val="center"/>
              <w:textAlignment w:val="center"/>
              <w:rPr>
                <w:rFonts w:hint="default" w:ascii="Times New Roman" w:hAnsi="Times New Roman" w:eastAsia="宋体" w:cs="Times New Roman"/>
                <w:color w:val="auto"/>
                <w:kern w:val="0"/>
                <w:sz w:val="24"/>
                <w:szCs w:val="24"/>
                <w:highlight w:val="none"/>
                <w:lang w:val="en-US" w:eastAsia="zh-CN"/>
              </w:rPr>
            </w:pPr>
          </w:p>
        </w:tc>
        <w:tc>
          <w:tcPr>
            <w:tcW w:w="1282" w:type="dxa"/>
            <w:tcBorders>
              <w:top w:val="single" w:color="auto" w:sz="4" w:space="0"/>
              <w:left w:val="single" w:color="auto" w:sz="4" w:space="0"/>
              <w:bottom w:val="single" w:color="auto" w:sz="4" w:space="0"/>
              <w:right w:val="single" w:color="auto" w:sz="4" w:space="0"/>
            </w:tcBorders>
            <w:noWrap/>
            <w:vAlign w:val="center"/>
          </w:tcPr>
          <w:p w14:paraId="57108F53">
            <w:pPr>
              <w:keepNext w:val="0"/>
              <w:keepLines w:val="0"/>
              <w:widowControl/>
              <w:suppressLineNumbers w:val="0"/>
              <w:jc w:val="center"/>
              <w:textAlignment w:val="center"/>
              <w:rPr>
                <w:rFonts w:hint="default" w:ascii="Times New Roman" w:hAnsi="Times New Roman" w:eastAsia="宋体" w:cs="Times New Roman"/>
                <w:color w:val="auto"/>
                <w:kern w:val="0"/>
                <w:sz w:val="24"/>
                <w:szCs w:val="24"/>
                <w:highlight w:val="none"/>
                <w:lang w:val="en-US" w:eastAsia="zh-CN"/>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C62BC98">
            <w:pPr>
              <w:keepNext w:val="0"/>
              <w:keepLines w:val="0"/>
              <w:widowControl/>
              <w:suppressLineNumbers w:val="0"/>
              <w:jc w:val="center"/>
              <w:textAlignment w:val="center"/>
              <w:rPr>
                <w:rFonts w:hint="default" w:ascii="Times New Roman" w:hAnsi="Times New Roman" w:eastAsia="宋体" w:cs="Times New Roman"/>
                <w:color w:val="auto"/>
                <w:kern w:val="0"/>
                <w:sz w:val="24"/>
                <w:szCs w:val="24"/>
                <w:highlight w:val="none"/>
                <w:lang w:val="en-US" w:eastAsia="zh-CN"/>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6F50D574">
            <w:pPr>
              <w:keepNext w:val="0"/>
              <w:keepLines w:val="0"/>
              <w:pageBreakBefore w:val="0"/>
              <w:widowControl/>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auto"/>
                <w:kern w:val="0"/>
                <w:sz w:val="24"/>
                <w:szCs w:val="24"/>
                <w:highlight w:val="none"/>
                <w:lang w:val="en-US" w:eastAsia="zh-CN"/>
              </w:rPr>
            </w:pPr>
          </w:p>
        </w:tc>
      </w:tr>
      <w:tr w14:paraId="129AC020">
        <w:tblPrEx>
          <w:tblCellMar>
            <w:top w:w="0" w:type="dxa"/>
            <w:left w:w="108" w:type="dxa"/>
            <w:bottom w:w="0" w:type="dxa"/>
            <w:right w:w="108" w:type="dxa"/>
          </w:tblCellMar>
        </w:tblPrEx>
        <w:trPr>
          <w:trHeight w:val="555"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14:paraId="6C454D59">
            <w:pPr>
              <w:widowControl/>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p>
        </w:tc>
        <w:tc>
          <w:tcPr>
            <w:tcW w:w="1566" w:type="dxa"/>
            <w:tcBorders>
              <w:top w:val="single" w:color="auto" w:sz="4" w:space="0"/>
              <w:left w:val="single" w:color="auto" w:sz="4" w:space="0"/>
              <w:bottom w:val="single" w:color="auto" w:sz="4" w:space="0"/>
              <w:right w:val="single" w:color="auto" w:sz="4" w:space="0"/>
            </w:tcBorders>
            <w:noWrap/>
            <w:vAlign w:val="center"/>
          </w:tcPr>
          <w:p w14:paraId="610313C4">
            <w:pPr>
              <w:widowControl/>
              <w:jc w:val="center"/>
              <w:rPr>
                <w:rFonts w:hint="default" w:ascii="Times New Roman" w:hAnsi="Times New Roman" w:cs="Times New Roman"/>
                <w:color w:val="auto"/>
                <w:sz w:val="24"/>
                <w:szCs w:val="24"/>
                <w:highlight w:val="none"/>
                <w:lang w:val="en-US" w:eastAsia="zh-CN"/>
              </w:rPr>
            </w:pPr>
          </w:p>
        </w:tc>
        <w:tc>
          <w:tcPr>
            <w:tcW w:w="1066" w:type="dxa"/>
            <w:tcBorders>
              <w:top w:val="single" w:color="auto" w:sz="4" w:space="0"/>
              <w:left w:val="single" w:color="auto" w:sz="4" w:space="0"/>
              <w:bottom w:val="single" w:color="auto" w:sz="4" w:space="0"/>
              <w:right w:val="single" w:color="auto" w:sz="4" w:space="0"/>
            </w:tcBorders>
            <w:noWrap/>
            <w:vAlign w:val="center"/>
          </w:tcPr>
          <w:p w14:paraId="147DC2BB">
            <w:pPr>
              <w:keepNext w:val="0"/>
              <w:keepLines w:val="0"/>
              <w:widowControl/>
              <w:suppressLineNumbers w:val="0"/>
              <w:jc w:val="center"/>
              <w:textAlignment w:val="center"/>
              <w:rPr>
                <w:rFonts w:hint="default" w:ascii="Times New Roman" w:hAnsi="Times New Roman" w:eastAsia="宋体" w:cs="Times New Roman"/>
                <w:color w:val="auto"/>
                <w:kern w:val="0"/>
                <w:sz w:val="24"/>
                <w:szCs w:val="24"/>
                <w:highlight w:val="none"/>
                <w:lang w:val="en-US" w:eastAsia="zh-CN"/>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192ECFB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noWrap/>
            <w:vAlign w:val="center"/>
          </w:tcPr>
          <w:p w14:paraId="672C57D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6FE0FE0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33CAF4F4">
            <w:pPr>
              <w:keepNext w:val="0"/>
              <w:keepLines w:val="0"/>
              <w:pageBreakBefore w:val="0"/>
              <w:widowControl/>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auto"/>
                <w:kern w:val="0"/>
                <w:sz w:val="24"/>
                <w:szCs w:val="24"/>
                <w:highlight w:val="none"/>
                <w:lang w:val="en-US" w:eastAsia="zh-CN"/>
              </w:rPr>
            </w:pPr>
          </w:p>
        </w:tc>
      </w:tr>
      <w:tr w14:paraId="4DDC71FF">
        <w:tblPrEx>
          <w:tblCellMar>
            <w:top w:w="0" w:type="dxa"/>
            <w:left w:w="108" w:type="dxa"/>
            <w:bottom w:w="0" w:type="dxa"/>
            <w:right w:w="108" w:type="dxa"/>
          </w:tblCellMar>
        </w:tblPrEx>
        <w:trPr>
          <w:trHeight w:val="555"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14:paraId="2D66D1C7">
            <w:pPr>
              <w:widowControl/>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w:t>
            </w:r>
          </w:p>
        </w:tc>
        <w:tc>
          <w:tcPr>
            <w:tcW w:w="1566" w:type="dxa"/>
            <w:tcBorders>
              <w:top w:val="single" w:color="auto" w:sz="4" w:space="0"/>
              <w:left w:val="single" w:color="auto" w:sz="4" w:space="0"/>
              <w:bottom w:val="single" w:color="auto" w:sz="4" w:space="0"/>
              <w:right w:val="single" w:color="auto" w:sz="4" w:space="0"/>
            </w:tcBorders>
            <w:noWrap/>
            <w:vAlign w:val="center"/>
          </w:tcPr>
          <w:p w14:paraId="49072374">
            <w:pPr>
              <w:widowControl/>
              <w:jc w:val="center"/>
              <w:rPr>
                <w:rFonts w:hint="default" w:ascii="Times New Roman" w:hAnsi="Times New Roman" w:cs="Times New Roman"/>
                <w:color w:val="auto"/>
                <w:sz w:val="24"/>
                <w:szCs w:val="24"/>
                <w:highlight w:val="none"/>
                <w:lang w:val="en-US" w:eastAsia="zh-CN"/>
              </w:rPr>
            </w:pPr>
          </w:p>
        </w:tc>
        <w:tc>
          <w:tcPr>
            <w:tcW w:w="1066" w:type="dxa"/>
            <w:tcBorders>
              <w:top w:val="single" w:color="auto" w:sz="4" w:space="0"/>
              <w:left w:val="single" w:color="auto" w:sz="4" w:space="0"/>
              <w:bottom w:val="single" w:color="auto" w:sz="4" w:space="0"/>
              <w:right w:val="single" w:color="auto" w:sz="4" w:space="0"/>
            </w:tcBorders>
            <w:noWrap/>
            <w:vAlign w:val="center"/>
          </w:tcPr>
          <w:p w14:paraId="35A9A32E">
            <w:pPr>
              <w:keepNext w:val="0"/>
              <w:keepLines w:val="0"/>
              <w:widowControl/>
              <w:suppressLineNumbers w:val="0"/>
              <w:jc w:val="center"/>
              <w:textAlignment w:val="center"/>
              <w:rPr>
                <w:rFonts w:hint="default" w:ascii="Times New Roman" w:hAnsi="Times New Roman" w:eastAsia="宋体" w:cs="Times New Roman"/>
                <w:color w:val="auto"/>
                <w:kern w:val="0"/>
                <w:sz w:val="24"/>
                <w:szCs w:val="24"/>
                <w:highlight w:val="none"/>
                <w:lang w:val="en-US" w:eastAsia="zh-CN"/>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6DAC9C8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noWrap/>
            <w:vAlign w:val="center"/>
          </w:tcPr>
          <w:p w14:paraId="74B2F4E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D0339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42D038B5">
            <w:pPr>
              <w:keepNext w:val="0"/>
              <w:keepLines w:val="0"/>
              <w:pageBreakBefore w:val="0"/>
              <w:widowControl/>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auto"/>
                <w:kern w:val="0"/>
                <w:sz w:val="24"/>
                <w:szCs w:val="24"/>
                <w:highlight w:val="none"/>
                <w:lang w:val="en-US" w:eastAsia="zh-CN"/>
              </w:rPr>
            </w:pPr>
          </w:p>
        </w:tc>
      </w:tr>
      <w:tr w14:paraId="749BFFDE">
        <w:tblPrEx>
          <w:tblCellMar>
            <w:top w:w="0" w:type="dxa"/>
            <w:left w:w="108" w:type="dxa"/>
            <w:bottom w:w="0" w:type="dxa"/>
            <w:right w:w="108" w:type="dxa"/>
          </w:tblCellMar>
        </w:tblPrEx>
        <w:trPr>
          <w:trHeight w:val="555"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14:paraId="1F6EEF6F">
            <w:pPr>
              <w:widowControl/>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二</w:t>
            </w:r>
          </w:p>
        </w:tc>
        <w:tc>
          <w:tcPr>
            <w:tcW w:w="1566" w:type="dxa"/>
            <w:tcBorders>
              <w:top w:val="single" w:color="auto" w:sz="4" w:space="0"/>
              <w:left w:val="single" w:color="auto" w:sz="4" w:space="0"/>
              <w:bottom w:val="single" w:color="auto" w:sz="4" w:space="0"/>
              <w:right w:val="single" w:color="auto" w:sz="4" w:space="0"/>
            </w:tcBorders>
            <w:noWrap/>
            <w:vAlign w:val="center"/>
          </w:tcPr>
          <w:p w14:paraId="35350A3C">
            <w:pPr>
              <w:widowControl/>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其它工作</w:t>
            </w:r>
          </w:p>
        </w:tc>
        <w:tc>
          <w:tcPr>
            <w:tcW w:w="1066" w:type="dxa"/>
            <w:tcBorders>
              <w:top w:val="single" w:color="auto" w:sz="4" w:space="0"/>
              <w:left w:val="single" w:color="auto" w:sz="4" w:space="0"/>
              <w:bottom w:val="single" w:color="auto" w:sz="4" w:space="0"/>
              <w:right w:val="single" w:color="auto" w:sz="4" w:space="0"/>
            </w:tcBorders>
            <w:noWrap/>
            <w:vAlign w:val="center"/>
          </w:tcPr>
          <w:p w14:paraId="68B218A2">
            <w:pPr>
              <w:keepNext w:val="0"/>
              <w:keepLines w:val="0"/>
              <w:widowControl/>
              <w:suppressLineNumbers w:val="0"/>
              <w:jc w:val="center"/>
              <w:textAlignment w:val="center"/>
              <w:rPr>
                <w:rFonts w:hint="default" w:ascii="Times New Roman" w:hAnsi="Times New Roman" w:eastAsia="宋体" w:cs="Times New Roman"/>
                <w:color w:val="auto"/>
                <w:kern w:val="0"/>
                <w:sz w:val="24"/>
                <w:szCs w:val="24"/>
                <w:highlight w:val="none"/>
                <w:lang w:val="en-US" w:eastAsia="zh-CN"/>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3F5DD64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noWrap/>
            <w:vAlign w:val="center"/>
          </w:tcPr>
          <w:p w14:paraId="5368A7F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6C13DEF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45377102">
            <w:pPr>
              <w:keepNext w:val="0"/>
              <w:keepLines w:val="0"/>
              <w:pageBreakBefore w:val="0"/>
              <w:widowControl/>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auto"/>
                <w:kern w:val="0"/>
                <w:sz w:val="24"/>
                <w:szCs w:val="24"/>
                <w:highlight w:val="none"/>
                <w:lang w:val="en-US" w:eastAsia="zh-CN"/>
              </w:rPr>
            </w:pPr>
          </w:p>
        </w:tc>
      </w:tr>
      <w:tr w14:paraId="4F6FB452">
        <w:tblPrEx>
          <w:tblCellMar>
            <w:top w:w="0" w:type="dxa"/>
            <w:left w:w="108" w:type="dxa"/>
            <w:bottom w:w="0" w:type="dxa"/>
            <w:right w:w="108" w:type="dxa"/>
          </w:tblCellMar>
        </w:tblPrEx>
        <w:trPr>
          <w:trHeight w:val="555"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14:paraId="28188449">
            <w:pPr>
              <w:widowControl/>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w:t>
            </w:r>
          </w:p>
        </w:tc>
        <w:tc>
          <w:tcPr>
            <w:tcW w:w="1566" w:type="dxa"/>
            <w:tcBorders>
              <w:top w:val="single" w:color="auto" w:sz="4" w:space="0"/>
              <w:left w:val="single" w:color="auto" w:sz="4" w:space="0"/>
              <w:bottom w:val="single" w:color="auto" w:sz="4" w:space="0"/>
              <w:right w:val="single" w:color="auto" w:sz="4" w:space="0"/>
            </w:tcBorders>
            <w:noWrap/>
            <w:vAlign w:val="center"/>
          </w:tcPr>
          <w:p w14:paraId="1446DA27">
            <w:pPr>
              <w:widowControl/>
              <w:jc w:val="center"/>
              <w:rPr>
                <w:rFonts w:hint="eastAsia" w:ascii="Times New Roman" w:hAnsi="Times New Roman" w:cs="Times New Roman"/>
                <w:color w:val="auto"/>
                <w:sz w:val="24"/>
                <w:szCs w:val="24"/>
                <w:highlight w:val="none"/>
                <w:lang w:val="en-US" w:eastAsia="zh-CN"/>
              </w:rPr>
            </w:pPr>
          </w:p>
        </w:tc>
        <w:tc>
          <w:tcPr>
            <w:tcW w:w="1066" w:type="dxa"/>
            <w:tcBorders>
              <w:top w:val="single" w:color="auto" w:sz="4" w:space="0"/>
              <w:left w:val="single" w:color="auto" w:sz="4" w:space="0"/>
              <w:bottom w:val="single" w:color="auto" w:sz="4" w:space="0"/>
              <w:right w:val="single" w:color="auto" w:sz="4" w:space="0"/>
            </w:tcBorders>
            <w:noWrap/>
            <w:vAlign w:val="center"/>
          </w:tcPr>
          <w:p w14:paraId="7E028629">
            <w:pPr>
              <w:keepNext w:val="0"/>
              <w:keepLines w:val="0"/>
              <w:widowControl/>
              <w:suppressLineNumbers w:val="0"/>
              <w:jc w:val="center"/>
              <w:textAlignment w:val="center"/>
              <w:rPr>
                <w:rFonts w:hint="default" w:ascii="Times New Roman" w:hAnsi="Times New Roman" w:eastAsia="宋体" w:cs="Times New Roman"/>
                <w:color w:val="auto"/>
                <w:kern w:val="0"/>
                <w:sz w:val="24"/>
                <w:szCs w:val="24"/>
                <w:highlight w:val="none"/>
                <w:lang w:val="en-US" w:eastAsia="zh-CN"/>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7CCB705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noWrap/>
            <w:vAlign w:val="center"/>
          </w:tcPr>
          <w:p w14:paraId="6D891A2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F12F29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3DBE1334">
            <w:pPr>
              <w:keepNext w:val="0"/>
              <w:keepLines w:val="0"/>
              <w:pageBreakBefore w:val="0"/>
              <w:widowControl/>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auto"/>
                <w:kern w:val="0"/>
                <w:sz w:val="24"/>
                <w:szCs w:val="24"/>
                <w:highlight w:val="none"/>
                <w:lang w:val="en-US" w:eastAsia="zh-CN"/>
              </w:rPr>
            </w:pPr>
          </w:p>
        </w:tc>
      </w:tr>
      <w:tr w14:paraId="58C17949">
        <w:tblPrEx>
          <w:tblCellMar>
            <w:top w:w="0" w:type="dxa"/>
            <w:left w:w="108" w:type="dxa"/>
            <w:bottom w:w="0" w:type="dxa"/>
            <w:right w:w="108" w:type="dxa"/>
          </w:tblCellMar>
        </w:tblPrEx>
        <w:trPr>
          <w:trHeight w:val="555"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14:paraId="08E31247">
            <w:pPr>
              <w:widowControl/>
              <w:jc w:val="center"/>
              <w:rPr>
                <w:rFonts w:hint="eastAsia" w:ascii="Times New Roman" w:hAnsi="Times New Roman" w:cs="Times New Roman"/>
                <w:color w:val="auto"/>
                <w:sz w:val="24"/>
                <w:szCs w:val="24"/>
                <w:highlight w:val="none"/>
                <w:lang w:val="en-US" w:eastAsia="zh-CN"/>
              </w:rPr>
            </w:pPr>
          </w:p>
        </w:tc>
        <w:tc>
          <w:tcPr>
            <w:tcW w:w="1566" w:type="dxa"/>
            <w:tcBorders>
              <w:top w:val="single" w:color="auto" w:sz="4" w:space="0"/>
              <w:left w:val="single" w:color="auto" w:sz="4" w:space="0"/>
              <w:bottom w:val="single" w:color="auto" w:sz="4" w:space="0"/>
              <w:right w:val="single" w:color="auto" w:sz="4" w:space="0"/>
            </w:tcBorders>
            <w:noWrap/>
            <w:vAlign w:val="center"/>
          </w:tcPr>
          <w:p w14:paraId="0AEBD45C">
            <w:pPr>
              <w:widowControl/>
              <w:jc w:val="center"/>
              <w:rPr>
                <w:rFonts w:hint="eastAsia" w:ascii="Times New Roman" w:hAnsi="Times New Roman" w:cs="Times New Roman"/>
                <w:color w:val="auto"/>
                <w:sz w:val="24"/>
                <w:szCs w:val="24"/>
                <w:highlight w:val="none"/>
                <w:lang w:val="en-US" w:eastAsia="zh-CN"/>
              </w:rPr>
            </w:pPr>
          </w:p>
        </w:tc>
        <w:tc>
          <w:tcPr>
            <w:tcW w:w="1066" w:type="dxa"/>
            <w:tcBorders>
              <w:top w:val="single" w:color="auto" w:sz="4" w:space="0"/>
              <w:left w:val="single" w:color="auto" w:sz="4" w:space="0"/>
              <w:bottom w:val="single" w:color="auto" w:sz="4" w:space="0"/>
              <w:right w:val="single" w:color="auto" w:sz="4" w:space="0"/>
            </w:tcBorders>
            <w:noWrap/>
            <w:vAlign w:val="center"/>
          </w:tcPr>
          <w:p w14:paraId="20DD85FC">
            <w:pPr>
              <w:keepNext w:val="0"/>
              <w:keepLines w:val="0"/>
              <w:widowControl/>
              <w:suppressLineNumbers w:val="0"/>
              <w:jc w:val="center"/>
              <w:textAlignment w:val="center"/>
              <w:rPr>
                <w:rFonts w:hint="default" w:ascii="Times New Roman" w:hAnsi="Times New Roman" w:eastAsia="宋体" w:cs="Times New Roman"/>
                <w:color w:val="auto"/>
                <w:kern w:val="0"/>
                <w:sz w:val="24"/>
                <w:szCs w:val="24"/>
                <w:highlight w:val="none"/>
                <w:lang w:val="en-US" w:eastAsia="zh-CN"/>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58932D3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noWrap/>
            <w:vAlign w:val="center"/>
          </w:tcPr>
          <w:p w14:paraId="78AF86F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684B072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2713C84C">
            <w:pPr>
              <w:keepNext w:val="0"/>
              <w:keepLines w:val="0"/>
              <w:pageBreakBefore w:val="0"/>
              <w:widowControl/>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auto"/>
                <w:kern w:val="0"/>
                <w:sz w:val="24"/>
                <w:szCs w:val="24"/>
                <w:highlight w:val="none"/>
                <w:lang w:val="en-US" w:eastAsia="zh-CN"/>
              </w:rPr>
            </w:pPr>
          </w:p>
        </w:tc>
      </w:tr>
      <w:tr w14:paraId="72442503">
        <w:tblPrEx>
          <w:tblCellMar>
            <w:top w:w="0" w:type="dxa"/>
            <w:left w:w="108" w:type="dxa"/>
            <w:bottom w:w="0" w:type="dxa"/>
            <w:right w:w="108" w:type="dxa"/>
          </w:tblCellMar>
        </w:tblPrEx>
        <w:trPr>
          <w:trHeight w:val="555"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14:paraId="60CC0BAF">
            <w:pPr>
              <w:widowControl/>
              <w:jc w:val="center"/>
              <w:rPr>
                <w:rFonts w:hint="eastAsia" w:ascii="Times New Roman" w:hAnsi="Times New Roman" w:cs="Times New Roman"/>
                <w:color w:val="auto"/>
                <w:sz w:val="24"/>
                <w:szCs w:val="24"/>
                <w:highlight w:val="none"/>
                <w:lang w:val="en-US" w:eastAsia="zh-CN"/>
              </w:rPr>
            </w:pPr>
          </w:p>
        </w:tc>
        <w:tc>
          <w:tcPr>
            <w:tcW w:w="1566" w:type="dxa"/>
            <w:tcBorders>
              <w:top w:val="single" w:color="auto" w:sz="4" w:space="0"/>
              <w:left w:val="single" w:color="auto" w:sz="4" w:space="0"/>
              <w:bottom w:val="single" w:color="auto" w:sz="4" w:space="0"/>
              <w:right w:val="single" w:color="auto" w:sz="4" w:space="0"/>
            </w:tcBorders>
            <w:noWrap/>
            <w:vAlign w:val="center"/>
          </w:tcPr>
          <w:p w14:paraId="0CFBE0BF">
            <w:pPr>
              <w:widowControl/>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合计</w:t>
            </w:r>
          </w:p>
        </w:tc>
        <w:tc>
          <w:tcPr>
            <w:tcW w:w="1066" w:type="dxa"/>
            <w:tcBorders>
              <w:top w:val="single" w:color="auto" w:sz="4" w:space="0"/>
              <w:left w:val="single" w:color="auto" w:sz="4" w:space="0"/>
              <w:bottom w:val="single" w:color="auto" w:sz="4" w:space="0"/>
              <w:right w:val="single" w:color="auto" w:sz="4" w:space="0"/>
            </w:tcBorders>
            <w:noWrap/>
            <w:vAlign w:val="center"/>
          </w:tcPr>
          <w:p w14:paraId="114299EE">
            <w:pPr>
              <w:keepNext w:val="0"/>
              <w:keepLines w:val="0"/>
              <w:widowControl/>
              <w:suppressLineNumbers w:val="0"/>
              <w:jc w:val="center"/>
              <w:textAlignment w:val="center"/>
              <w:rPr>
                <w:rFonts w:hint="default" w:ascii="Times New Roman" w:hAnsi="Times New Roman" w:eastAsia="宋体" w:cs="Times New Roman"/>
                <w:color w:val="auto"/>
                <w:kern w:val="0"/>
                <w:sz w:val="24"/>
                <w:szCs w:val="24"/>
                <w:highlight w:val="none"/>
                <w:lang w:val="en-US" w:eastAsia="zh-CN"/>
              </w:rPr>
            </w:pPr>
          </w:p>
        </w:tc>
        <w:tc>
          <w:tcPr>
            <w:tcW w:w="968" w:type="dxa"/>
            <w:tcBorders>
              <w:top w:val="single" w:color="auto" w:sz="4" w:space="0"/>
              <w:left w:val="single" w:color="auto" w:sz="4" w:space="0"/>
              <w:bottom w:val="single" w:color="auto" w:sz="4" w:space="0"/>
              <w:right w:val="single" w:color="auto" w:sz="4" w:space="0"/>
            </w:tcBorders>
            <w:noWrap w:val="0"/>
            <w:vAlign w:val="center"/>
          </w:tcPr>
          <w:p w14:paraId="4831016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282" w:type="dxa"/>
            <w:tcBorders>
              <w:top w:val="single" w:color="auto" w:sz="4" w:space="0"/>
              <w:left w:val="single" w:color="auto" w:sz="4" w:space="0"/>
              <w:bottom w:val="single" w:color="auto" w:sz="4" w:space="0"/>
              <w:right w:val="single" w:color="auto" w:sz="4" w:space="0"/>
            </w:tcBorders>
            <w:noWrap/>
            <w:vAlign w:val="center"/>
          </w:tcPr>
          <w:p w14:paraId="22313F7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4F2C68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4"/>
                <w:szCs w:val="24"/>
                <w:highlight w:val="none"/>
                <w:u w:val="none"/>
                <w:lang w:val="en-US" w:eastAsia="zh-CN" w:bidi="ar-SA"/>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14:paraId="094D3326">
            <w:pPr>
              <w:keepNext w:val="0"/>
              <w:keepLines w:val="0"/>
              <w:pageBreakBefore w:val="0"/>
              <w:widowControl/>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auto"/>
                <w:kern w:val="0"/>
                <w:sz w:val="24"/>
                <w:szCs w:val="24"/>
                <w:highlight w:val="none"/>
                <w:lang w:val="en-US" w:eastAsia="zh-CN"/>
              </w:rPr>
            </w:pPr>
          </w:p>
        </w:tc>
      </w:tr>
    </w:tbl>
    <w:p w14:paraId="3C4E85DC">
      <w:pPr>
        <w:pStyle w:val="3"/>
        <w:ind w:firstLine="210"/>
        <w:rPr>
          <w:rFonts w:hint="eastAsia" w:ascii="宋体" w:hAnsi="宋体" w:cs="宋体"/>
          <w:i w:val="0"/>
          <w:color w:val="auto"/>
          <w:szCs w:val="21"/>
          <w:highlight w:val="none"/>
        </w:rPr>
      </w:pPr>
    </w:p>
    <w:p w14:paraId="3655EF9A">
      <w:pPr>
        <w:pStyle w:val="3"/>
        <w:ind w:firstLine="210"/>
        <w:rPr>
          <w:rFonts w:hint="eastAsia" w:ascii="宋体" w:hAnsi="宋体" w:cs="宋体"/>
          <w:i w:val="0"/>
          <w:color w:val="auto"/>
          <w:szCs w:val="21"/>
          <w:highlight w:val="none"/>
        </w:rPr>
      </w:pPr>
    </w:p>
    <w:p w14:paraId="77F06CCE">
      <w:pPr>
        <w:pStyle w:val="3"/>
        <w:ind w:firstLine="210"/>
        <w:rPr>
          <w:rFonts w:hint="eastAsia" w:ascii="宋体" w:hAnsi="宋体" w:cs="宋体"/>
          <w:i w:val="0"/>
          <w:color w:val="auto"/>
          <w:szCs w:val="21"/>
          <w:highlight w:val="none"/>
        </w:rPr>
      </w:pPr>
      <w:r>
        <w:rPr>
          <w:rFonts w:hint="eastAsia" w:ascii="宋体" w:hAnsi="宋体" w:cs="宋体"/>
          <w:i w:val="0"/>
          <w:color w:val="auto"/>
          <w:szCs w:val="21"/>
          <w:highlight w:val="none"/>
        </w:rPr>
        <w:t>（3）项目名称：</w:t>
      </w:r>
      <w:r>
        <w:rPr>
          <w:rFonts w:hint="eastAsia"/>
          <w:i w:val="0"/>
          <w:color w:val="auto"/>
          <w:highlight w:val="none"/>
        </w:rPr>
        <w:t>零星维修工程设计</w:t>
      </w:r>
    </w:p>
    <w:p w14:paraId="58C899D5">
      <w:pPr>
        <w:pStyle w:val="3"/>
        <w:ind w:firstLine="210"/>
        <w:rPr>
          <w:rFonts w:hint="eastAsia" w:ascii="宋体" w:hAnsi="宋体" w:cs="宋体"/>
          <w:i w:val="0"/>
          <w:color w:val="auto"/>
          <w:szCs w:val="21"/>
          <w:highlight w:val="none"/>
        </w:rPr>
      </w:pPr>
      <w:r>
        <w:rPr>
          <w:rFonts w:hint="eastAsia" w:hAnsi="宋体" w:cs="宋体"/>
          <w:i w:val="0"/>
          <w:color w:val="auto"/>
          <w:szCs w:val="21"/>
          <w:highlight w:val="none"/>
          <w:lang w:eastAsia="zh-CN"/>
        </w:rPr>
        <w:t>投标人</w:t>
      </w:r>
      <w:r>
        <w:rPr>
          <w:rFonts w:hint="eastAsia" w:ascii="宋体" w:hAnsi="宋体" w:cs="宋体"/>
          <w:i w:val="0"/>
          <w:color w:val="auto"/>
          <w:szCs w:val="21"/>
          <w:highlight w:val="none"/>
        </w:rPr>
        <w:t>自行设计表样说明设计费用明细和报价，限价</w:t>
      </w:r>
      <w:r>
        <w:rPr>
          <w:rFonts w:hint="eastAsia" w:ascii="宋体" w:hAnsi="宋体" w:cs="宋体"/>
          <w:i w:val="0"/>
          <w:color w:val="auto"/>
          <w:szCs w:val="21"/>
          <w:highlight w:val="none"/>
          <w:lang w:eastAsia="zh-CN"/>
        </w:rPr>
        <w:t>见“</w:t>
      </w:r>
      <w:r>
        <w:rPr>
          <w:rFonts w:hint="eastAsia" w:ascii="宋体" w:hAnsi="宋体" w:cs="宋体"/>
          <w:i w:val="0"/>
          <w:color w:val="auto"/>
          <w:szCs w:val="21"/>
          <w:highlight w:val="none"/>
        </w:rPr>
        <w:t>投标价格组成明细表</w:t>
      </w:r>
      <w:r>
        <w:rPr>
          <w:rFonts w:hint="eastAsia" w:ascii="宋体" w:hAnsi="宋体" w:cs="宋体"/>
          <w:i w:val="0"/>
          <w:color w:val="auto"/>
          <w:szCs w:val="21"/>
          <w:highlight w:val="none"/>
          <w:lang w:eastAsia="zh-CN"/>
        </w:rPr>
        <w:t>”</w:t>
      </w:r>
      <w:r>
        <w:rPr>
          <w:rFonts w:hint="eastAsia" w:ascii="宋体" w:hAnsi="宋体" w:cs="宋体"/>
          <w:i w:val="0"/>
          <w:color w:val="auto"/>
          <w:szCs w:val="21"/>
          <w:highlight w:val="none"/>
        </w:rPr>
        <w:t>。</w:t>
      </w:r>
    </w:p>
    <w:p w14:paraId="7465746F">
      <w:pPr>
        <w:pStyle w:val="17"/>
        <w:ind w:firstLine="562"/>
        <w:rPr>
          <w:rFonts w:hint="eastAsia" w:ascii="仿宋_GB2312" w:hAnsi="仿宋_GB2312" w:eastAsia="仿宋_GB2312" w:cs="仿宋_GB2312"/>
          <w:color w:val="auto"/>
          <w:sz w:val="21"/>
          <w:szCs w:val="21"/>
          <w:highlight w:val="none"/>
          <w:vertAlign w:val="baseline"/>
          <w:lang w:val="en-US" w:eastAsia="zh-CN"/>
        </w:rPr>
      </w:pPr>
    </w:p>
    <w:p w14:paraId="07F960A9">
      <w:pPr>
        <w:pStyle w:val="3"/>
        <w:ind w:firstLine="210"/>
        <w:rPr>
          <w:rFonts w:hint="eastAsia" w:ascii="宋体" w:hAnsi="宋体" w:eastAsia="宋体" w:cs="宋体"/>
          <w:i w:val="0"/>
          <w:color w:val="auto"/>
          <w:szCs w:val="21"/>
          <w:highlight w:val="none"/>
          <w:lang w:eastAsia="zh-CN"/>
        </w:rPr>
      </w:pPr>
    </w:p>
    <w:p w14:paraId="2A95C908">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lang w:eastAsia="zh-CN"/>
        </w:rPr>
        <w:t>（</w:t>
      </w:r>
      <w:r>
        <w:rPr>
          <w:rFonts w:hint="eastAsia" w:ascii="宋体" w:hAnsi="宋体" w:eastAsia="宋体" w:cs="宋体"/>
          <w:i w:val="0"/>
          <w:color w:val="auto"/>
          <w:szCs w:val="21"/>
          <w:highlight w:val="none"/>
          <w:lang w:val="en-US" w:eastAsia="zh-CN"/>
        </w:rPr>
        <w:t>4</w:t>
      </w:r>
      <w:r>
        <w:rPr>
          <w:rFonts w:hint="eastAsia" w:ascii="宋体" w:hAnsi="宋体" w:eastAsia="宋体" w:cs="宋体"/>
          <w:i w:val="0"/>
          <w:color w:val="auto"/>
          <w:szCs w:val="21"/>
          <w:highlight w:val="none"/>
          <w:lang w:eastAsia="zh-CN"/>
        </w:rPr>
        <w:t>）古海塘近景影像隐患探查</w:t>
      </w:r>
    </w:p>
    <w:p w14:paraId="22623D6C">
      <w:pPr>
        <w:pStyle w:val="3"/>
        <w:ind w:firstLine="210"/>
        <w:rPr>
          <w:rFonts w:hint="eastAsia" w:ascii="宋体" w:hAnsi="宋体" w:cs="宋体"/>
          <w:i w:val="0"/>
          <w:color w:val="auto"/>
          <w:szCs w:val="21"/>
          <w:highlight w:val="none"/>
        </w:rPr>
      </w:pPr>
      <w:r>
        <w:rPr>
          <w:rFonts w:hint="eastAsia" w:hAnsi="宋体" w:cs="宋体"/>
          <w:i w:val="0"/>
          <w:color w:val="auto"/>
          <w:szCs w:val="21"/>
          <w:highlight w:val="none"/>
          <w:lang w:eastAsia="zh-CN"/>
        </w:rPr>
        <w:t>投标人</w:t>
      </w:r>
      <w:r>
        <w:rPr>
          <w:rFonts w:hint="eastAsia" w:ascii="宋体" w:hAnsi="宋体" w:cs="宋体"/>
          <w:i w:val="0"/>
          <w:color w:val="auto"/>
          <w:szCs w:val="21"/>
          <w:highlight w:val="none"/>
        </w:rPr>
        <w:t>自行设计表样说明费用明细和报价，限价</w:t>
      </w:r>
      <w:r>
        <w:rPr>
          <w:rFonts w:hint="eastAsia" w:ascii="宋体" w:hAnsi="宋体" w:cs="宋体"/>
          <w:i w:val="0"/>
          <w:color w:val="auto"/>
          <w:szCs w:val="21"/>
          <w:highlight w:val="none"/>
          <w:lang w:eastAsia="zh-CN"/>
        </w:rPr>
        <w:t>见“</w:t>
      </w:r>
      <w:r>
        <w:rPr>
          <w:rFonts w:hint="eastAsia" w:ascii="宋体" w:hAnsi="宋体" w:cs="宋体"/>
          <w:i w:val="0"/>
          <w:color w:val="auto"/>
          <w:szCs w:val="21"/>
          <w:highlight w:val="none"/>
        </w:rPr>
        <w:t>投标价格组成明细表</w:t>
      </w:r>
      <w:r>
        <w:rPr>
          <w:rFonts w:hint="eastAsia" w:ascii="宋体" w:hAnsi="宋体" w:cs="宋体"/>
          <w:i w:val="0"/>
          <w:color w:val="auto"/>
          <w:szCs w:val="21"/>
          <w:highlight w:val="none"/>
          <w:lang w:eastAsia="zh-CN"/>
        </w:rPr>
        <w:t>”</w:t>
      </w:r>
      <w:r>
        <w:rPr>
          <w:rFonts w:hint="eastAsia" w:ascii="宋体" w:hAnsi="宋体" w:cs="宋体"/>
          <w:i w:val="0"/>
          <w:color w:val="auto"/>
          <w:szCs w:val="21"/>
          <w:highlight w:val="none"/>
        </w:rPr>
        <w:t>。</w:t>
      </w:r>
    </w:p>
    <w:p w14:paraId="0617F813">
      <w:pPr>
        <w:pStyle w:val="3"/>
        <w:rPr>
          <w:color w:val="auto"/>
          <w:highlight w:val="none"/>
        </w:rPr>
      </w:pPr>
    </w:p>
    <w:p w14:paraId="5AE0B59A">
      <w:pPr>
        <w:rPr>
          <w:color w:val="auto"/>
          <w:highlight w:val="none"/>
        </w:rPr>
      </w:pPr>
    </w:p>
    <w:p w14:paraId="0C5865D6">
      <w:pPr>
        <w:pStyle w:val="3"/>
        <w:ind w:firstLine="210"/>
        <w:rPr>
          <w:rFonts w:hint="eastAsia" w:ascii="宋体" w:hAnsi="宋体" w:eastAsia="宋体" w:cs="宋体"/>
          <w:i w:val="0"/>
          <w:color w:val="auto"/>
          <w:szCs w:val="21"/>
          <w:highlight w:val="none"/>
        </w:rPr>
      </w:pPr>
      <w:r>
        <w:rPr>
          <w:rFonts w:hint="eastAsia" w:ascii="宋体" w:hAnsi="宋体" w:eastAsia="宋体" w:cs="宋体"/>
          <w:i w:val="0"/>
          <w:color w:val="auto"/>
          <w:szCs w:val="21"/>
          <w:highlight w:val="none"/>
          <w:lang w:eastAsia="zh-CN"/>
        </w:rPr>
        <w:t>（</w:t>
      </w:r>
      <w:r>
        <w:rPr>
          <w:rFonts w:hint="eastAsia" w:ascii="宋体" w:hAnsi="宋体" w:eastAsia="宋体" w:cs="宋体"/>
          <w:i w:val="0"/>
          <w:color w:val="auto"/>
          <w:szCs w:val="21"/>
          <w:highlight w:val="none"/>
          <w:lang w:val="en-US" w:eastAsia="zh-CN"/>
        </w:rPr>
        <w:t>5</w:t>
      </w:r>
      <w:r>
        <w:rPr>
          <w:rFonts w:hint="eastAsia" w:ascii="宋体" w:hAnsi="宋体" w:eastAsia="宋体" w:cs="宋体"/>
          <w:i w:val="0"/>
          <w:color w:val="auto"/>
          <w:szCs w:val="21"/>
          <w:highlight w:val="none"/>
          <w:lang w:eastAsia="zh-CN"/>
        </w:rPr>
        <w:t>）杭州城市防洪堤安全自动监测</w:t>
      </w:r>
      <w:r>
        <w:rPr>
          <w:rFonts w:hint="eastAsia" w:ascii="宋体" w:hAnsi="宋体" w:cs="宋体"/>
          <w:i w:val="0"/>
          <w:color w:val="auto"/>
          <w:szCs w:val="21"/>
          <w:highlight w:val="none"/>
        </w:rPr>
        <w:t>，限价</w:t>
      </w:r>
      <w:r>
        <w:rPr>
          <w:rFonts w:hint="eastAsia" w:ascii="宋体" w:hAnsi="宋体" w:cs="宋体"/>
          <w:i w:val="0"/>
          <w:color w:val="auto"/>
          <w:szCs w:val="21"/>
          <w:highlight w:val="none"/>
          <w:lang w:eastAsia="zh-CN"/>
        </w:rPr>
        <w:t>见“</w:t>
      </w:r>
      <w:r>
        <w:rPr>
          <w:rFonts w:hint="eastAsia" w:ascii="宋体" w:hAnsi="宋体" w:cs="宋体"/>
          <w:i w:val="0"/>
          <w:color w:val="auto"/>
          <w:szCs w:val="21"/>
          <w:highlight w:val="none"/>
        </w:rPr>
        <w:t>投标价格组成明细表</w:t>
      </w:r>
      <w:r>
        <w:rPr>
          <w:rFonts w:hint="eastAsia" w:ascii="宋体" w:hAnsi="宋体" w:cs="宋体"/>
          <w:i w:val="0"/>
          <w:color w:val="auto"/>
          <w:szCs w:val="21"/>
          <w:highlight w:val="none"/>
          <w:lang w:eastAsia="zh-CN"/>
        </w:rPr>
        <w:t>”。</w:t>
      </w:r>
    </w:p>
    <w:tbl>
      <w:tblPr>
        <w:tblStyle w:val="62"/>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7"/>
        <w:gridCol w:w="1464"/>
        <w:gridCol w:w="3396"/>
        <w:gridCol w:w="651"/>
        <w:gridCol w:w="942"/>
        <w:gridCol w:w="890"/>
        <w:gridCol w:w="953"/>
        <w:gridCol w:w="867"/>
      </w:tblGrid>
      <w:tr w14:paraId="07064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D45FFE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62B249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lang w:eastAsia="zh-CN"/>
              </w:rPr>
            </w:pPr>
            <w:r>
              <w:rPr>
                <w:rFonts w:hint="eastAsia" w:ascii="宋体" w:hAnsi="宋体" w:eastAsia="宋体" w:cs="宋体"/>
                <w:b/>
                <w:bCs/>
                <w:i w:val="0"/>
                <w:iCs w:val="0"/>
                <w:color w:val="auto"/>
                <w:sz w:val="20"/>
                <w:szCs w:val="20"/>
                <w:highlight w:val="none"/>
                <w:u w:val="none"/>
                <w:lang w:eastAsia="zh-CN"/>
              </w:rPr>
              <w:t>项目名称</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1B2D78E9">
            <w:pP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sz w:val="20"/>
                <w:szCs w:val="20"/>
                <w:highlight w:val="none"/>
                <w:u w:val="none"/>
                <w:lang w:eastAsia="zh-CN"/>
              </w:rPr>
              <w:t>要求</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7ECA8248">
            <w:pPr>
              <w:jc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sz w:val="20"/>
                <w:szCs w:val="20"/>
                <w:highlight w:val="none"/>
                <w:u w:val="none"/>
                <w:lang w:eastAsia="zh-CN"/>
              </w:rPr>
              <w:t>单位</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D84933F">
            <w:pPr>
              <w:jc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sz w:val="20"/>
                <w:szCs w:val="20"/>
                <w:highlight w:val="none"/>
                <w:u w:val="none"/>
                <w:lang w:eastAsia="zh-CN"/>
              </w:rPr>
              <w:t>数量</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6113DC7">
            <w:pPr>
              <w:widowControl/>
              <w:jc w:val="center"/>
              <w:textAlignment w:val="center"/>
              <w:rPr>
                <w:rStyle w:val="964"/>
                <w:rFonts w:hint="eastAsia" w:eastAsia="宋体"/>
                <w:b w:val="0"/>
                <w:bCs/>
                <w:color w:val="auto"/>
                <w:sz w:val="24"/>
                <w:szCs w:val="24"/>
                <w:highlight w:val="none"/>
                <w:lang w:eastAsia="zh-CN" w:bidi="ar"/>
              </w:rPr>
            </w:pPr>
            <w:r>
              <w:rPr>
                <w:rStyle w:val="964"/>
                <w:rFonts w:hint="eastAsia" w:eastAsia="宋体"/>
                <w:b w:val="0"/>
                <w:bCs/>
                <w:color w:val="auto"/>
                <w:sz w:val="24"/>
                <w:szCs w:val="24"/>
                <w:highlight w:val="none"/>
                <w:lang w:val="en-US" w:eastAsia="zh-CN" w:bidi="ar"/>
              </w:rPr>
              <w:t>单价</w:t>
            </w:r>
          </w:p>
          <w:p w14:paraId="24D7B245">
            <w:pPr>
              <w:widowControl/>
              <w:jc w:val="center"/>
              <w:textAlignment w:val="center"/>
              <w:rPr>
                <w:rFonts w:hint="eastAsia" w:ascii="宋体" w:hAnsi="宋体" w:eastAsia="宋体" w:cs="宋体"/>
                <w:i w:val="0"/>
                <w:iCs w:val="0"/>
                <w:color w:val="auto"/>
                <w:sz w:val="20"/>
                <w:szCs w:val="20"/>
                <w:highlight w:val="none"/>
                <w:u w:val="none"/>
                <w:lang w:eastAsia="zh-CN"/>
              </w:rPr>
            </w:pPr>
            <w:r>
              <w:rPr>
                <w:rStyle w:val="332"/>
                <w:rFonts w:hint="default" w:ascii="Times New Roman" w:hAnsi="Times New Roman" w:cs="Times New Roman"/>
                <w:b w:val="0"/>
                <w:bCs/>
                <w:color w:val="auto"/>
                <w:sz w:val="24"/>
                <w:szCs w:val="24"/>
                <w:highlight w:val="none"/>
                <w:lang w:bidi="ar"/>
              </w:rPr>
              <w:t>（元）</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2417D53">
            <w:pPr>
              <w:widowControl/>
              <w:jc w:val="center"/>
              <w:textAlignment w:val="center"/>
              <w:rPr>
                <w:rFonts w:hint="eastAsia" w:ascii="宋体" w:hAnsi="宋体" w:eastAsia="宋体" w:cs="宋体"/>
                <w:b/>
                <w:bCs/>
                <w:i w:val="0"/>
                <w:iCs w:val="0"/>
                <w:color w:val="auto"/>
                <w:sz w:val="20"/>
                <w:szCs w:val="20"/>
                <w:highlight w:val="none"/>
                <w:u w:val="none"/>
                <w:lang w:eastAsia="zh-CN"/>
              </w:rPr>
            </w:pPr>
            <w:r>
              <w:rPr>
                <w:rStyle w:val="964"/>
                <w:rFonts w:hint="eastAsia" w:eastAsia="宋体"/>
                <w:b w:val="0"/>
                <w:bCs/>
                <w:color w:val="auto"/>
                <w:sz w:val="24"/>
                <w:szCs w:val="24"/>
                <w:highlight w:val="none"/>
                <w:lang w:eastAsia="zh-CN" w:bidi="ar"/>
              </w:rPr>
              <w:t>合价</w:t>
            </w:r>
            <w:r>
              <w:rPr>
                <w:rStyle w:val="964"/>
                <w:rFonts w:eastAsia="宋体"/>
                <w:b w:val="0"/>
                <w:bCs/>
                <w:color w:val="auto"/>
                <w:sz w:val="24"/>
                <w:szCs w:val="24"/>
                <w:highlight w:val="none"/>
                <w:lang w:bidi="ar"/>
              </w:rPr>
              <w:br w:type="textWrapping"/>
            </w:r>
            <w:r>
              <w:rPr>
                <w:rStyle w:val="332"/>
                <w:rFonts w:hint="default" w:ascii="Times New Roman" w:hAnsi="Times New Roman" w:cs="Times New Roman"/>
                <w:b w:val="0"/>
                <w:bCs/>
                <w:color w:val="auto"/>
                <w:sz w:val="24"/>
                <w:szCs w:val="24"/>
                <w:highlight w:val="none"/>
                <w:lang w:bidi="ar"/>
              </w:rPr>
              <w:t>（元）</w:t>
            </w: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8E24093">
            <w:pPr>
              <w:widowControl/>
              <w:jc w:val="center"/>
              <w:textAlignment w:val="center"/>
              <w:rPr>
                <w:rFonts w:hint="eastAsia" w:ascii="宋体" w:hAnsi="宋体" w:eastAsia="宋体" w:cs="宋体"/>
                <w:i w:val="0"/>
                <w:iCs w:val="0"/>
                <w:color w:val="auto"/>
                <w:sz w:val="20"/>
                <w:szCs w:val="20"/>
                <w:highlight w:val="none"/>
                <w:u w:val="none"/>
              </w:rPr>
            </w:pPr>
            <w:r>
              <w:rPr>
                <w:rStyle w:val="964"/>
                <w:rFonts w:eastAsia="宋体"/>
                <w:b w:val="0"/>
                <w:bCs/>
                <w:color w:val="auto"/>
                <w:sz w:val="24"/>
                <w:szCs w:val="24"/>
                <w:highlight w:val="none"/>
                <w:lang w:bidi="ar"/>
              </w:rPr>
              <w:t xml:space="preserve">备  </w:t>
            </w:r>
            <w:r>
              <w:rPr>
                <w:rStyle w:val="332"/>
                <w:rFonts w:hint="default" w:ascii="Times New Roman" w:hAnsi="Times New Roman" w:cs="Times New Roman"/>
                <w:b w:val="0"/>
                <w:bCs/>
                <w:color w:val="auto"/>
                <w:sz w:val="24"/>
                <w:szCs w:val="24"/>
                <w:highlight w:val="none"/>
                <w:lang w:bidi="ar"/>
              </w:rPr>
              <w:t>注</w:t>
            </w:r>
          </w:p>
        </w:tc>
      </w:tr>
      <w:tr w14:paraId="542C6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5C90929">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 xml:space="preserve">2.1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986BE19">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GNSS基站</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74872C9E">
            <w:pPr>
              <w:jc w:val="center"/>
              <w:rPr>
                <w:rFonts w:hint="eastAsia" w:ascii="宋体" w:hAnsi="宋体" w:eastAsia="宋体" w:cs="宋体"/>
                <w:i w:val="0"/>
                <w:iCs w:val="0"/>
                <w:color w:val="auto"/>
                <w:sz w:val="20"/>
                <w:szCs w:val="20"/>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366EC9B5">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62F4881">
            <w:pPr>
              <w:jc w:val="center"/>
              <w:rPr>
                <w:rFonts w:hint="eastAsia" w:ascii="宋体" w:hAnsi="宋体" w:eastAsia="宋体" w:cs="宋体"/>
                <w:i w:val="0"/>
                <w:iCs w:val="0"/>
                <w:color w:val="auto"/>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A6EDAC7">
            <w:pPr>
              <w:jc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50DC19B">
            <w:pPr>
              <w:jc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DC7CF72">
            <w:pPr>
              <w:jc w:val="center"/>
              <w:rPr>
                <w:rFonts w:hint="eastAsia" w:ascii="宋体" w:hAnsi="宋体" w:eastAsia="宋体" w:cs="宋体"/>
                <w:i w:val="0"/>
                <w:iCs w:val="0"/>
                <w:color w:val="auto"/>
                <w:sz w:val="20"/>
                <w:szCs w:val="20"/>
                <w:highlight w:val="none"/>
                <w:u w:val="none"/>
              </w:rPr>
            </w:pPr>
          </w:p>
        </w:tc>
      </w:tr>
      <w:tr w14:paraId="7AAC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BF1AD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BDF720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GNSS</w:t>
            </w:r>
            <w:r>
              <w:rPr>
                <w:rFonts w:hint="eastAsia" w:ascii="宋体" w:hAnsi="宋体" w:eastAsia="宋体" w:cs="宋体"/>
                <w:i w:val="0"/>
                <w:color w:val="auto"/>
                <w:kern w:val="0"/>
                <w:sz w:val="20"/>
                <w:szCs w:val="20"/>
                <w:highlight w:val="none"/>
                <w:u w:val="none"/>
                <w:lang w:val="en-US" w:eastAsia="zh-CN" w:bidi="ar"/>
              </w:rPr>
              <w:t>设备</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C59F0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精度要求：水平：2.5mm+0.5ppm，高程：5mm+0.5ppm</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2A34E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2896E1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001F4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1C111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8431946">
            <w:pPr>
              <w:jc w:val="center"/>
              <w:rPr>
                <w:rFonts w:hint="eastAsia" w:ascii="宋体" w:hAnsi="宋体" w:eastAsia="宋体" w:cs="宋体"/>
                <w:i w:val="0"/>
                <w:iCs w:val="0"/>
                <w:color w:val="auto"/>
                <w:sz w:val="20"/>
                <w:szCs w:val="20"/>
                <w:highlight w:val="none"/>
                <w:u w:val="none"/>
              </w:rPr>
            </w:pPr>
          </w:p>
        </w:tc>
      </w:tr>
      <w:tr w14:paraId="676C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45767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AFE9A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立杆及辅材</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4CB17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量测、定制、安装</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8EF0F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2AFAE8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22820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A3D56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C053F3C">
            <w:pPr>
              <w:jc w:val="center"/>
              <w:rPr>
                <w:rFonts w:hint="eastAsia" w:ascii="宋体" w:hAnsi="宋体" w:eastAsia="宋体" w:cs="宋体"/>
                <w:i w:val="0"/>
                <w:iCs w:val="0"/>
                <w:color w:val="auto"/>
                <w:sz w:val="20"/>
                <w:szCs w:val="20"/>
                <w:highlight w:val="none"/>
                <w:u w:val="none"/>
              </w:rPr>
            </w:pPr>
          </w:p>
        </w:tc>
      </w:tr>
      <w:tr w14:paraId="23F1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E7945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B09F4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供电系统</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5585D8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太阳能板100W、铅酸蓄电池12V/100AH、充电控制器</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FA78E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395080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70E18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5010C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66D1B5F">
            <w:pPr>
              <w:jc w:val="center"/>
              <w:rPr>
                <w:rFonts w:hint="eastAsia" w:ascii="宋体" w:hAnsi="宋体" w:eastAsia="宋体" w:cs="宋体"/>
                <w:i w:val="0"/>
                <w:iCs w:val="0"/>
                <w:color w:val="auto"/>
                <w:sz w:val="20"/>
                <w:szCs w:val="20"/>
                <w:highlight w:val="none"/>
                <w:u w:val="none"/>
              </w:rPr>
            </w:pPr>
          </w:p>
        </w:tc>
      </w:tr>
      <w:tr w14:paraId="034E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291F9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43897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防雷接地</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BF4A4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天线等防护系统</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E6817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5DAB74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EF7A1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0924D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8C11018">
            <w:pPr>
              <w:jc w:val="center"/>
              <w:rPr>
                <w:rFonts w:hint="eastAsia" w:ascii="宋体" w:hAnsi="宋体" w:eastAsia="宋体" w:cs="宋体"/>
                <w:i w:val="0"/>
                <w:iCs w:val="0"/>
                <w:color w:val="auto"/>
                <w:sz w:val="20"/>
                <w:szCs w:val="20"/>
                <w:highlight w:val="none"/>
                <w:u w:val="none"/>
              </w:rPr>
            </w:pPr>
          </w:p>
        </w:tc>
      </w:tr>
      <w:tr w14:paraId="712D8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7B530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040E42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基础土建施工</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69BBA1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场地平整、处理，基础浇筑等</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83A89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2F83D0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18151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EB3AA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DF86BCB">
            <w:pPr>
              <w:jc w:val="center"/>
              <w:rPr>
                <w:rFonts w:hint="eastAsia" w:ascii="宋体" w:hAnsi="宋体" w:eastAsia="宋体" w:cs="宋体"/>
                <w:i w:val="0"/>
                <w:iCs w:val="0"/>
                <w:color w:val="auto"/>
                <w:sz w:val="20"/>
                <w:szCs w:val="20"/>
                <w:highlight w:val="none"/>
                <w:u w:val="none"/>
              </w:rPr>
            </w:pPr>
          </w:p>
        </w:tc>
      </w:tr>
      <w:tr w14:paraId="3A51F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25A4E5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2.2</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57E6CFB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地表变形监测</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27B8CB33">
            <w:pPr>
              <w:rPr>
                <w:rFonts w:hint="eastAsia" w:ascii="宋体" w:hAnsi="宋体" w:eastAsia="宋体" w:cs="宋体"/>
                <w:b/>
                <w:bCs/>
                <w:i w:val="0"/>
                <w:iCs w:val="0"/>
                <w:color w:val="auto"/>
                <w:sz w:val="20"/>
                <w:szCs w:val="20"/>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45BE21BE">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F1E6573">
            <w:pPr>
              <w:rPr>
                <w:rFonts w:hint="eastAsia" w:ascii="宋体" w:hAnsi="宋体" w:eastAsia="宋体" w:cs="宋体"/>
                <w:i w:val="0"/>
                <w:iCs w:val="0"/>
                <w:color w:val="auto"/>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DFC22E7">
            <w:pP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3272B60">
            <w:pPr>
              <w:jc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B6E1CF0">
            <w:pPr>
              <w:jc w:val="center"/>
              <w:rPr>
                <w:rFonts w:hint="eastAsia" w:ascii="宋体" w:hAnsi="宋体" w:eastAsia="宋体" w:cs="宋体"/>
                <w:i w:val="0"/>
                <w:iCs w:val="0"/>
                <w:color w:val="auto"/>
                <w:sz w:val="20"/>
                <w:szCs w:val="20"/>
                <w:highlight w:val="none"/>
                <w:u w:val="none"/>
              </w:rPr>
            </w:pPr>
          </w:p>
        </w:tc>
      </w:tr>
      <w:tr w14:paraId="75792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67571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5F1CE02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GNSS</w:t>
            </w:r>
            <w:r>
              <w:rPr>
                <w:rFonts w:hint="eastAsia" w:ascii="宋体" w:hAnsi="宋体" w:eastAsia="宋体" w:cs="宋体"/>
                <w:i w:val="0"/>
                <w:color w:val="auto"/>
                <w:kern w:val="0"/>
                <w:sz w:val="20"/>
                <w:szCs w:val="20"/>
                <w:highlight w:val="none"/>
                <w:u w:val="none"/>
                <w:lang w:val="en-US" w:eastAsia="zh-CN" w:bidi="ar"/>
              </w:rPr>
              <w:t>设备</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155724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精度要求：水平：2.5mm+0.5ppm，高程：5mm+0.5ppm</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F1ACB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2DD90C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22634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8635A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2DA55767">
            <w:pPr>
              <w:jc w:val="center"/>
              <w:rPr>
                <w:rFonts w:hint="eastAsia" w:ascii="宋体" w:hAnsi="宋体" w:eastAsia="宋体" w:cs="宋体"/>
                <w:i w:val="0"/>
                <w:iCs w:val="0"/>
                <w:color w:val="auto"/>
                <w:sz w:val="20"/>
                <w:szCs w:val="20"/>
                <w:highlight w:val="none"/>
                <w:u w:val="none"/>
              </w:rPr>
            </w:pPr>
          </w:p>
        </w:tc>
      </w:tr>
      <w:tr w14:paraId="176D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A58AA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4850C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立杆及辅材</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14AACB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量测、定制、安装</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73269D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3E072C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5A5D0A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4F6B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9F437C0">
            <w:pPr>
              <w:jc w:val="center"/>
              <w:rPr>
                <w:rFonts w:hint="eastAsia" w:ascii="宋体" w:hAnsi="宋体" w:eastAsia="宋体" w:cs="宋体"/>
                <w:i w:val="0"/>
                <w:iCs w:val="0"/>
                <w:color w:val="auto"/>
                <w:sz w:val="20"/>
                <w:szCs w:val="20"/>
                <w:highlight w:val="none"/>
                <w:u w:val="none"/>
              </w:rPr>
            </w:pPr>
          </w:p>
        </w:tc>
      </w:tr>
      <w:tr w14:paraId="7FE5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5DAA5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5142EB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供电系统</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53FC98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太阳能板100W、铅酸蓄电池12V/100AH、充电控制器</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70A5D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1B3F76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C4AA2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1812A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0935A6C">
            <w:pPr>
              <w:jc w:val="center"/>
              <w:rPr>
                <w:rFonts w:hint="eastAsia" w:ascii="宋体" w:hAnsi="宋体" w:eastAsia="宋体" w:cs="宋体"/>
                <w:i w:val="0"/>
                <w:iCs w:val="0"/>
                <w:color w:val="auto"/>
                <w:sz w:val="20"/>
                <w:szCs w:val="20"/>
                <w:highlight w:val="none"/>
                <w:u w:val="none"/>
              </w:rPr>
            </w:pPr>
          </w:p>
        </w:tc>
      </w:tr>
      <w:tr w14:paraId="55A5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F3D07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061AD1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防雷接地</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3475E8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天线等防护系统</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3DC7CC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69D351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4E04E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06A3C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1D5AA5E">
            <w:pPr>
              <w:jc w:val="center"/>
              <w:rPr>
                <w:rFonts w:hint="eastAsia" w:ascii="宋体" w:hAnsi="宋体" w:eastAsia="宋体" w:cs="宋体"/>
                <w:i w:val="0"/>
                <w:iCs w:val="0"/>
                <w:color w:val="auto"/>
                <w:sz w:val="20"/>
                <w:szCs w:val="20"/>
                <w:highlight w:val="none"/>
                <w:u w:val="none"/>
              </w:rPr>
            </w:pPr>
          </w:p>
        </w:tc>
      </w:tr>
      <w:tr w14:paraId="342B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3866A0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2.3 </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A3F85A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深层水平位移</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3FB00073">
            <w:pPr>
              <w:jc w:val="left"/>
              <w:rPr>
                <w:rFonts w:hint="eastAsia" w:ascii="宋体" w:hAnsi="宋体" w:eastAsia="宋体" w:cs="宋体"/>
                <w:i w:val="0"/>
                <w:iCs w:val="0"/>
                <w:color w:val="auto"/>
                <w:sz w:val="20"/>
                <w:szCs w:val="20"/>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A10795A">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764DCAD">
            <w:pPr>
              <w:jc w:val="center"/>
              <w:rPr>
                <w:rFonts w:hint="eastAsia" w:ascii="宋体" w:hAnsi="宋体" w:eastAsia="宋体" w:cs="宋体"/>
                <w:i w:val="0"/>
                <w:iCs w:val="0"/>
                <w:color w:val="auto"/>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2CC14823">
            <w:pPr>
              <w:jc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FB0BFE0">
            <w:pPr>
              <w:jc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D83C622">
            <w:pPr>
              <w:jc w:val="center"/>
              <w:rPr>
                <w:rFonts w:hint="eastAsia" w:ascii="宋体" w:hAnsi="宋体" w:eastAsia="宋体" w:cs="宋体"/>
                <w:i w:val="0"/>
                <w:iCs w:val="0"/>
                <w:color w:val="auto"/>
                <w:sz w:val="20"/>
                <w:szCs w:val="20"/>
                <w:highlight w:val="none"/>
                <w:u w:val="none"/>
              </w:rPr>
            </w:pPr>
          </w:p>
        </w:tc>
      </w:tr>
      <w:tr w14:paraId="7B3B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1E36D3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69A67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测斜管钻孔</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3BA495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钻孔直径110mm，每孔深度不小于30m，共3孔。</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56C30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2C605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90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E5546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C9C26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40E38DE">
            <w:pPr>
              <w:jc w:val="center"/>
              <w:rPr>
                <w:rFonts w:hint="eastAsia" w:ascii="宋体" w:hAnsi="宋体" w:eastAsia="宋体" w:cs="宋体"/>
                <w:i w:val="0"/>
                <w:iCs w:val="0"/>
                <w:color w:val="auto"/>
                <w:sz w:val="20"/>
                <w:szCs w:val="20"/>
                <w:highlight w:val="none"/>
                <w:u w:val="none"/>
              </w:rPr>
            </w:pPr>
          </w:p>
        </w:tc>
      </w:tr>
      <w:tr w14:paraId="41BF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B1E7B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0D771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测斜管</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1EA765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ABS高精度测斜管：外径70mm，壁厚4.2mm，壁厚偏差≤14%，导槽宽4.5mm，导槽深2.2mm，导槽夹角90°±0.2°</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3BC96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EE76D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90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FC045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48A64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988D80B">
            <w:pPr>
              <w:jc w:val="center"/>
              <w:rPr>
                <w:rFonts w:hint="eastAsia" w:ascii="宋体" w:hAnsi="宋体" w:eastAsia="宋体" w:cs="宋体"/>
                <w:i w:val="0"/>
                <w:iCs w:val="0"/>
                <w:color w:val="auto"/>
                <w:sz w:val="20"/>
                <w:szCs w:val="20"/>
                <w:highlight w:val="none"/>
                <w:u w:val="none"/>
              </w:rPr>
            </w:pPr>
          </w:p>
        </w:tc>
      </w:tr>
      <w:tr w14:paraId="7AB2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372D6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E4BA1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固定测斜仪</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35F032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范围±15°，灵敏度9"，测量精度0.02%F.S</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4CB7C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BA9D0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24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07A3E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F78DE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530FEC53">
            <w:pPr>
              <w:jc w:val="center"/>
              <w:rPr>
                <w:rFonts w:hint="eastAsia" w:ascii="宋体" w:hAnsi="宋体" w:eastAsia="宋体" w:cs="宋体"/>
                <w:i w:val="0"/>
                <w:iCs w:val="0"/>
                <w:color w:val="auto"/>
                <w:sz w:val="20"/>
                <w:szCs w:val="20"/>
                <w:highlight w:val="none"/>
                <w:u w:val="none"/>
              </w:rPr>
            </w:pPr>
          </w:p>
        </w:tc>
      </w:tr>
      <w:tr w14:paraId="5EC5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40A0F5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C9F8E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连接杆及辅材</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690224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量测、定制、安装</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9BAEF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5C4684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3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03936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1BECB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AE0FC94">
            <w:pPr>
              <w:jc w:val="center"/>
              <w:rPr>
                <w:rFonts w:hint="eastAsia" w:ascii="宋体" w:hAnsi="宋体" w:eastAsia="宋体" w:cs="宋体"/>
                <w:i w:val="0"/>
                <w:iCs w:val="0"/>
                <w:color w:val="auto"/>
                <w:sz w:val="20"/>
                <w:szCs w:val="20"/>
                <w:highlight w:val="none"/>
                <w:u w:val="none"/>
              </w:rPr>
            </w:pPr>
          </w:p>
        </w:tc>
      </w:tr>
      <w:tr w14:paraId="2AAB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BC5BC4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2.4</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F40A2E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倾角计</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73199E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范围</w:t>
            </w:r>
            <w:r>
              <w:rPr>
                <w:rFonts w:hint="default" w:ascii="Times New Roman" w:hAnsi="Times New Roman" w:eastAsia="宋体" w:cs="Times New Roman"/>
                <w:i w:val="0"/>
                <w:color w:val="auto"/>
                <w:kern w:val="0"/>
                <w:sz w:val="20"/>
                <w:szCs w:val="20"/>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，分辨率</w:t>
            </w:r>
            <w:r>
              <w:rPr>
                <w:rFonts w:hint="default" w:ascii="Times New Roman" w:hAnsi="Times New Roman" w:eastAsia="宋体" w:cs="Times New Roman"/>
                <w:i w:val="0"/>
                <w:color w:val="auto"/>
                <w:kern w:val="0"/>
                <w:sz w:val="20"/>
                <w:szCs w:val="20"/>
                <w:highlight w:val="none"/>
                <w:u w:val="none"/>
                <w:lang w:val="en-US" w:eastAsia="zh-CN" w:bidi="ar"/>
              </w:rPr>
              <w:t>0.0001°</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0EE5C5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2D1BD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7708366">
            <w:pP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0576141">
            <w:pPr>
              <w:jc w:val="center"/>
              <w:rPr>
                <w:rFonts w:hint="eastAsia" w:ascii="宋体" w:hAnsi="宋体" w:eastAsia="宋体" w:cs="宋体"/>
                <w:b/>
                <w:bCs/>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DC83DA6">
            <w:pPr>
              <w:jc w:val="center"/>
              <w:rPr>
                <w:rFonts w:hint="eastAsia" w:ascii="宋体" w:hAnsi="宋体" w:eastAsia="宋体" w:cs="宋体"/>
                <w:i w:val="0"/>
                <w:iCs w:val="0"/>
                <w:color w:val="auto"/>
                <w:sz w:val="20"/>
                <w:szCs w:val="20"/>
                <w:highlight w:val="none"/>
                <w:u w:val="none"/>
              </w:rPr>
            </w:pPr>
          </w:p>
        </w:tc>
      </w:tr>
      <w:tr w14:paraId="7C58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0E2555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2.5</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BC2D7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裂缝计</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744EE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范围</w:t>
            </w:r>
            <w:r>
              <w:rPr>
                <w:rFonts w:hint="default" w:ascii="Times New Roman" w:hAnsi="Times New Roman" w:eastAsia="宋体" w:cs="Times New Roman"/>
                <w:i w:val="0"/>
                <w:color w:val="auto"/>
                <w:kern w:val="0"/>
                <w:sz w:val="20"/>
                <w:szCs w:val="20"/>
                <w:highlight w:val="none"/>
                <w:u w:val="none"/>
                <w:lang w:val="en-US" w:eastAsia="zh-CN" w:bidi="ar"/>
              </w:rPr>
              <w:t>0~50mm</w:t>
            </w:r>
            <w:r>
              <w:rPr>
                <w:rFonts w:hint="eastAsia" w:ascii="宋体" w:hAnsi="宋体" w:eastAsia="宋体" w:cs="宋体"/>
                <w:i w:val="0"/>
                <w:color w:val="auto"/>
                <w:kern w:val="0"/>
                <w:sz w:val="20"/>
                <w:szCs w:val="20"/>
                <w:highlight w:val="none"/>
                <w:u w:val="none"/>
                <w:lang w:val="en-US" w:eastAsia="zh-CN" w:bidi="ar"/>
              </w:rPr>
              <w:t>，灵敏度</w:t>
            </w:r>
            <w:r>
              <w:rPr>
                <w:rFonts w:hint="default" w:ascii="Times New Roman" w:hAnsi="Times New Roman" w:eastAsia="宋体" w:cs="Times New Roman"/>
                <w:i w:val="0"/>
                <w:color w:val="auto"/>
                <w:kern w:val="0"/>
                <w:sz w:val="20"/>
                <w:szCs w:val="20"/>
                <w:highlight w:val="none"/>
                <w:u w:val="none"/>
                <w:lang w:val="en-US" w:eastAsia="zh-CN" w:bidi="ar"/>
              </w:rPr>
              <w:t>0.02mm</w:t>
            </w:r>
            <w:r>
              <w:rPr>
                <w:rFonts w:hint="eastAsia" w:ascii="宋体" w:hAnsi="宋体" w:eastAsia="宋体" w:cs="宋体"/>
                <w:i w:val="0"/>
                <w:color w:val="auto"/>
                <w:kern w:val="0"/>
                <w:sz w:val="20"/>
                <w:szCs w:val="20"/>
                <w:highlight w:val="none"/>
                <w:u w:val="none"/>
                <w:lang w:val="en-US" w:eastAsia="zh-CN" w:bidi="ar"/>
              </w:rPr>
              <w:t>，精度</w:t>
            </w:r>
            <w:r>
              <w:rPr>
                <w:rFonts w:hint="default" w:ascii="Times New Roman" w:hAnsi="Times New Roman" w:eastAsia="宋体" w:cs="Times New Roman"/>
                <w:i w:val="0"/>
                <w:color w:val="auto"/>
                <w:kern w:val="0"/>
                <w:sz w:val="20"/>
                <w:szCs w:val="20"/>
                <w:highlight w:val="none"/>
                <w:u w:val="none"/>
                <w:lang w:val="en-US" w:eastAsia="zh-CN" w:bidi="ar"/>
              </w:rPr>
              <w:t>0.1%F.S</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450971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nil"/>
              <w:left w:val="nil"/>
              <w:bottom w:val="nil"/>
              <w:right w:val="nil"/>
            </w:tcBorders>
            <w:noWrap/>
            <w:vAlign w:val="center"/>
          </w:tcPr>
          <w:p w14:paraId="032B8561">
            <w:pPr>
              <w:keepNext w:val="0"/>
              <w:keepLines w:val="0"/>
              <w:widowControl/>
              <w:suppressLineNumbers w:val="0"/>
              <w:jc w:val="center"/>
              <w:textAlignment w:val="center"/>
              <w:rPr>
                <w:rFonts w:ascii="CESI仿宋-GB2312" w:hAnsi="CESI仿宋-GB2312" w:eastAsia="CESI仿宋-GB2312" w:cs="CESI仿宋-GB2312"/>
                <w:i w:val="0"/>
                <w:iCs w:val="0"/>
                <w:color w:val="auto"/>
                <w:sz w:val="20"/>
                <w:szCs w:val="20"/>
                <w:highlight w:val="none"/>
                <w:u w:val="none"/>
              </w:rPr>
            </w:pPr>
            <w:r>
              <w:rPr>
                <w:rFonts w:hint="default" w:ascii="CESI仿宋-GB2312" w:hAnsi="CESI仿宋-GB2312" w:eastAsia="CESI仿宋-GB2312" w:cs="CESI仿宋-GB2312"/>
                <w:i w:val="0"/>
                <w:color w:val="auto"/>
                <w:kern w:val="0"/>
                <w:sz w:val="20"/>
                <w:szCs w:val="20"/>
                <w:highlight w:val="none"/>
                <w:u w:val="none"/>
                <w:lang w:val="en-US" w:eastAsia="zh-CN" w:bidi="ar"/>
              </w:rPr>
              <w:t>8</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326761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C1014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7BB0EAF">
            <w:pPr>
              <w:jc w:val="center"/>
              <w:rPr>
                <w:rFonts w:hint="eastAsia" w:ascii="宋体" w:hAnsi="宋体" w:eastAsia="宋体" w:cs="宋体"/>
                <w:i w:val="0"/>
                <w:iCs w:val="0"/>
                <w:color w:val="auto"/>
                <w:sz w:val="20"/>
                <w:szCs w:val="20"/>
                <w:highlight w:val="none"/>
                <w:u w:val="none"/>
              </w:rPr>
            </w:pPr>
          </w:p>
        </w:tc>
      </w:tr>
      <w:tr w14:paraId="02A64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80532FC">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 xml:space="preserve">2.6 </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3E198AD">
            <w:pPr>
              <w:keepNext w:val="0"/>
              <w:keepLines w:val="0"/>
              <w:widowControl/>
              <w:suppressLineNumbers w:val="0"/>
              <w:jc w:val="both"/>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采集仪</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2D7CED90">
            <w:pPr>
              <w:rPr>
                <w:rFonts w:hint="eastAsia" w:ascii="宋体" w:hAnsi="宋体" w:eastAsia="宋体" w:cs="宋体"/>
                <w:i w:val="0"/>
                <w:iCs w:val="0"/>
                <w:color w:val="auto"/>
                <w:sz w:val="20"/>
                <w:szCs w:val="20"/>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3A773607">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75027B6C">
            <w:pPr>
              <w:jc w:val="center"/>
              <w:rPr>
                <w:rFonts w:hint="eastAsia" w:ascii="宋体" w:hAnsi="宋体" w:eastAsia="宋体" w:cs="宋体"/>
                <w:i w:val="0"/>
                <w:iCs w:val="0"/>
                <w:color w:val="auto"/>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62B5A6B4">
            <w:pPr>
              <w:jc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6975700">
            <w:pPr>
              <w:jc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6DBABAB6">
            <w:pPr>
              <w:jc w:val="center"/>
              <w:rPr>
                <w:rFonts w:hint="eastAsia" w:ascii="宋体" w:hAnsi="宋体" w:eastAsia="宋体" w:cs="宋体"/>
                <w:i w:val="0"/>
                <w:iCs w:val="0"/>
                <w:color w:val="auto"/>
                <w:sz w:val="20"/>
                <w:szCs w:val="20"/>
                <w:highlight w:val="none"/>
                <w:u w:val="none"/>
              </w:rPr>
            </w:pPr>
          </w:p>
        </w:tc>
      </w:tr>
      <w:tr w14:paraId="69FE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A58AB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F03ECD5">
            <w:pPr>
              <w:keepNext w:val="0"/>
              <w:keepLines w:val="0"/>
              <w:widowControl/>
              <w:suppressLineNumbers w:val="0"/>
              <w:jc w:val="left"/>
              <w:textAlignment w:val="center"/>
              <w:rPr>
                <w:rFonts w:hint="eastAsia"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MCU采集模块</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11C846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16通道，通信接口RS485、USB、WIFI；通信方式：RS485\LAN\北斗卫星</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438ED5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07073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305962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B86BD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A2ED6F5">
            <w:pPr>
              <w:jc w:val="center"/>
              <w:rPr>
                <w:rFonts w:hint="eastAsia" w:ascii="宋体" w:hAnsi="宋体" w:eastAsia="宋体" w:cs="宋体"/>
                <w:i w:val="0"/>
                <w:iCs w:val="0"/>
                <w:color w:val="auto"/>
                <w:sz w:val="20"/>
                <w:szCs w:val="20"/>
                <w:highlight w:val="none"/>
                <w:u w:val="none"/>
              </w:rPr>
            </w:pPr>
          </w:p>
        </w:tc>
      </w:tr>
      <w:tr w14:paraId="6DF9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C7E88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B01D49F">
            <w:pPr>
              <w:keepNext w:val="0"/>
              <w:keepLines w:val="0"/>
              <w:widowControl/>
              <w:suppressLineNumbers w:val="0"/>
              <w:jc w:val="left"/>
              <w:textAlignment w:val="center"/>
              <w:rPr>
                <w:rFonts w:hint="eastAsia" w:ascii="仿宋_GB2312" w:hAnsi="宋体" w:eastAsia="仿宋_GB2312" w:cs="仿宋_GB2312"/>
                <w:i w:val="0"/>
                <w:iCs w:val="0"/>
                <w:color w:val="auto"/>
                <w:sz w:val="20"/>
                <w:szCs w:val="20"/>
                <w:highlight w:val="none"/>
                <w:u w:val="none"/>
              </w:rPr>
            </w:pPr>
            <w:r>
              <w:rPr>
                <w:rFonts w:hint="default" w:ascii="仿宋_GB2312" w:hAnsi="宋体" w:eastAsia="仿宋_GB2312" w:cs="仿宋_GB2312"/>
                <w:i w:val="0"/>
                <w:color w:val="auto"/>
                <w:kern w:val="0"/>
                <w:sz w:val="20"/>
                <w:szCs w:val="20"/>
                <w:highlight w:val="none"/>
                <w:u w:val="none"/>
                <w:lang w:val="en-US" w:eastAsia="zh-CN" w:bidi="ar"/>
              </w:rPr>
              <w:t>系统集成</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A233A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GNSS、固定测斜仪计、裂缝及、倾角计等监测设备系统集成</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5E8709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6BF3A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92FDF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7B5023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61B5F3F">
            <w:pPr>
              <w:jc w:val="center"/>
              <w:rPr>
                <w:rFonts w:hint="eastAsia" w:ascii="宋体" w:hAnsi="宋体" w:eastAsia="宋体" w:cs="宋体"/>
                <w:i w:val="0"/>
                <w:iCs w:val="0"/>
                <w:color w:val="auto"/>
                <w:sz w:val="20"/>
                <w:szCs w:val="20"/>
                <w:highlight w:val="none"/>
                <w:u w:val="none"/>
              </w:rPr>
            </w:pPr>
          </w:p>
        </w:tc>
      </w:tr>
      <w:tr w14:paraId="0762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24C44A03">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2.7</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D8CBC06">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辅材</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45FA100A">
            <w:pPr>
              <w:rPr>
                <w:rFonts w:hint="eastAsia" w:ascii="宋体" w:hAnsi="宋体" w:eastAsia="宋体" w:cs="宋体"/>
                <w:i w:val="0"/>
                <w:iCs w:val="0"/>
                <w:color w:val="auto"/>
                <w:sz w:val="20"/>
                <w:szCs w:val="20"/>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12C3EDC9">
            <w:pPr>
              <w:jc w:val="center"/>
              <w:rPr>
                <w:rFonts w:hint="eastAsia" w:ascii="宋体" w:hAnsi="宋体" w:eastAsia="宋体" w:cs="宋体"/>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3EA325D8">
            <w:pPr>
              <w:jc w:val="center"/>
              <w:rPr>
                <w:rFonts w:hint="eastAsia" w:ascii="宋体" w:hAnsi="宋体" w:eastAsia="宋体" w:cs="宋体"/>
                <w:i w:val="0"/>
                <w:iCs w:val="0"/>
                <w:color w:val="auto"/>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72873DF">
            <w:pPr>
              <w:jc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FBDD892">
            <w:pPr>
              <w:jc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04E1E37">
            <w:pPr>
              <w:jc w:val="center"/>
              <w:rPr>
                <w:rFonts w:hint="eastAsia" w:ascii="宋体" w:hAnsi="宋体" w:eastAsia="宋体" w:cs="宋体"/>
                <w:i w:val="0"/>
                <w:iCs w:val="0"/>
                <w:color w:val="auto"/>
                <w:sz w:val="20"/>
                <w:szCs w:val="20"/>
                <w:highlight w:val="none"/>
                <w:u w:val="none"/>
              </w:rPr>
            </w:pPr>
          </w:p>
        </w:tc>
      </w:tr>
      <w:tr w14:paraId="4529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756F27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0C9F9C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供电系统</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49B5B8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4个重要断面，太阳能板300W、铅酸蓄电池12V/250AH、充电控制器、立杆</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17E01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D3205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B57E1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25A5E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86A8B7A">
            <w:pPr>
              <w:jc w:val="center"/>
              <w:rPr>
                <w:rFonts w:hint="eastAsia" w:ascii="宋体" w:hAnsi="宋体" w:eastAsia="宋体" w:cs="宋体"/>
                <w:i w:val="0"/>
                <w:iCs w:val="0"/>
                <w:color w:val="auto"/>
                <w:sz w:val="20"/>
                <w:szCs w:val="20"/>
                <w:highlight w:val="none"/>
                <w:u w:val="none"/>
              </w:rPr>
            </w:pPr>
          </w:p>
        </w:tc>
      </w:tr>
      <w:tr w14:paraId="4B1A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1168A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0282D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采集箱</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661A23D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4个重要断面，满足项目需求</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3E700A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71D88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7F079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1B738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46F461CC">
            <w:pPr>
              <w:jc w:val="center"/>
              <w:rPr>
                <w:rFonts w:hint="eastAsia" w:ascii="宋体" w:hAnsi="宋体" w:eastAsia="宋体" w:cs="宋体"/>
                <w:i w:val="0"/>
                <w:iCs w:val="0"/>
                <w:color w:val="auto"/>
                <w:sz w:val="20"/>
                <w:szCs w:val="20"/>
                <w:highlight w:val="none"/>
                <w:u w:val="none"/>
              </w:rPr>
            </w:pPr>
          </w:p>
        </w:tc>
      </w:tr>
      <w:tr w14:paraId="0FB1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366CBE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DB038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四芯电缆</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6DF03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水工专用电缆</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7C7E27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6C47E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450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40703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E6D69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D99B97D">
            <w:pPr>
              <w:jc w:val="center"/>
              <w:rPr>
                <w:rFonts w:hint="eastAsia" w:ascii="宋体" w:hAnsi="宋体" w:eastAsia="宋体" w:cs="宋体"/>
                <w:i w:val="0"/>
                <w:iCs w:val="0"/>
                <w:color w:val="auto"/>
                <w:sz w:val="20"/>
                <w:szCs w:val="20"/>
                <w:highlight w:val="none"/>
                <w:u w:val="none"/>
              </w:rPr>
            </w:pPr>
          </w:p>
        </w:tc>
      </w:tr>
      <w:tr w14:paraId="1AE4F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847D3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30AA9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保护管</w:t>
            </w:r>
          </w:p>
        </w:tc>
        <w:tc>
          <w:tcPr>
            <w:tcW w:w="3396" w:type="dxa"/>
            <w:tcBorders>
              <w:top w:val="single" w:color="000000" w:sz="4" w:space="0"/>
              <w:left w:val="single" w:color="000000" w:sz="4" w:space="0"/>
              <w:bottom w:val="single" w:color="000000" w:sz="4" w:space="0"/>
              <w:right w:val="single" w:color="000000" w:sz="4" w:space="0"/>
            </w:tcBorders>
            <w:noWrap w:val="0"/>
            <w:vAlign w:val="center"/>
          </w:tcPr>
          <w:p w14:paraId="090BDF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PVC管外径50*厚度2.0mm</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174D4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DB357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150</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96D6D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02CF9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95F88F9">
            <w:pPr>
              <w:jc w:val="center"/>
              <w:rPr>
                <w:rFonts w:hint="eastAsia" w:ascii="宋体" w:hAnsi="宋体" w:eastAsia="宋体" w:cs="宋体"/>
                <w:i w:val="0"/>
                <w:iCs w:val="0"/>
                <w:color w:val="auto"/>
                <w:sz w:val="20"/>
                <w:szCs w:val="20"/>
                <w:highlight w:val="none"/>
                <w:u w:val="none"/>
              </w:rPr>
            </w:pPr>
          </w:p>
        </w:tc>
      </w:tr>
      <w:tr w14:paraId="583B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54994E53">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2.8</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5CE3B648">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监测服务费</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4D531285">
            <w:pPr>
              <w:rPr>
                <w:rFonts w:hint="eastAsia" w:ascii="宋体" w:hAnsi="宋体" w:eastAsia="宋体" w:cs="宋体"/>
                <w:i w:val="0"/>
                <w:iCs w:val="0"/>
                <w:color w:val="auto"/>
                <w:sz w:val="20"/>
                <w:szCs w:val="20"/>
                <w:highlight w:val="none"/>
                <w:u w:val="none"/>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0BBD8D7">
            <w:pPr>
              <w:jc w:val="center"/>
              <w:rPr>
                <w:rFonts w:hint="eastAsia" w:ascii="仿宋_GB2312" w:hAnsi="宋体" w:eastAsia="仿宋_GB2312" w:cs="仿宋_GB2312"/>
                <w:i w:val="0"/>
                <w:iCs w:val="0"/>
                <w:color w:val="auto"/>
                <w:sz w:val="20"/>
                <w:szCs w:val="20"/>
                <w:highlight w:val="none"/>
                <w:u w:val="none"/>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36F65680">
            <w:pPr>
              <w:jc w:val="center"/>
              <w:rPr>
                <w:rFonts w:hint="eastAsia" w:ascii="宋体" w:hAnsi="宋体" w:eastAsia="宋体" w:cs="宋体"/>
                <w:i w:val="0"/>
                <w:iCs w:val="0"/>
                <w:color w:val="auto"/>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FD42875">
            <w:pPr>
              <w:jc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ADA23CF">
            <w:pPr>
              <w:jc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72B3F62D">
            <w:pPr>
              <w:jc w:val="center"/>
              <w:rPr>
                <w:rFonts w:hint="eastAsia" w:ascii="宋体" w:hAnsi="宋体" w:eastAsia="宋体" w:cs="宋体"/>
                <w:i w:val="0"/>
                <w:iCs w:val="0"/>
                <w:color w:val="auto"/>
                <w:sz w:val="20"/>
                <w:szCs w:val="20"/>
                <w:highlight w:val="none"/>
                <w:u w:val="none"/>
              </w:rPr>
            </w:pPr>
          </w:p>
        </w:tc>
      </w:tr>
      <w:tr w14:paraId="2301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14:paraId="678CC0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7DF0C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人工校核费</w:t>
            </w:r>
          </w:p>
        </w:tc>
        <w:tc>
          <w:tcPr>
            <w:tcW w:w="3396" w:type="dxa"/>
            <w:tcBorders>
              <w:top w:val="single" w:color="000000" w:sz="4" w:space="0"/>
              <w:left w:val="single" w:color="000000" w:sz="4" w:space="0"/>
              <w:bottom w:val="single" w:color="000000" w:sz="4" w:space="0"/>
              <w:right w:val="single" w:color="000000" w:sz="4" w:space="0"/>
            </w:tcBorders>
            <w:noWrap/>
            <w:vAlign w:val="center"/>
          </w:tcPr>
          <w:p w14:paraId="696059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自动化监测点每年人工校核1次</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1314DF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0BA7CC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EDC13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D4BD5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0D505590">
            <w:pPr>
              <w:jc w:val="center"/>
              <w:rPr>
                <w:rFonts w:hint="eastAsia" w:ascii="宋体" w:hAnsi="宋体" w:eastAsia="宋体" w:cs="宋体"/>
                <w:i w:val="0"/>
                <w:iCs w:val="0"/>
                <w:color w:val="auto"/>
                <w:sz w:val="20"/>
                <w:szCs w:val="20"/>
                <w:highlight w:val="none"/>
                <w:u w:val="none"/>
              </w:rPr>
            </w:pPr>
          </w:p>
        </w:tc>
      </w:tr>
      <w:tr w14:paraId="6B2E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48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930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自动化监测数据分析、报告编制</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F17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监测数据分析，报告整理等</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2E7E4A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62C24A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4D032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F1AA8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DCD8C74">
            <w:pPr>
              <w:jc w:val="center"/>
              <w:rPr>
                <w:rFonts w:hint="eastAsia" w:ascii="宋体" w:hAnsi="宋体" w:eastAsia="宋体" w:cs="宋体"/>
                <w:i w:val="0"/>
                <w:iCs w:val="0"/>
                <w:color w:val="auto"/>
                <w:sz w:val="20"/>
                <w:szCs w:val="20"/>
                <w:highlight w:val="none"/>
                <w:u w:val="none"/>
              </w:rPr>
            </w:pPr>
          </w:p>
        </w:tc>
      </w:tr>
      <w:tr w14:paraId="20825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4D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658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监测设备、系统运维服务费</w:t>
            </w:r>
          </w:p>
        </w:tc>
        <w:tc>
          <w:tcPr>
            <w:tcW w:w="3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1F6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监测设备、系统运维服务费</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4F925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16E2E0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11A144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9FA1D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18F2B53F">
            <w:pPr>
              <w:jc w:val="center"/>
              <w:rPr>
                <w:rFonts w:hint="eastAsia" w:ascii="宋体" w:hAnsi="宋体" w:eastAsia="宋体" w:cs="宋体"/>
                <w:i w:val="0"/>
                <w:iCs w:val="0"/>
                <w:color w:val="auto"/>
                <w:sz w:val="20"/>
                <w:szCs w:val="20"/>
                <w:highlight w:val="none"/>
                <w:u w:val="none"/>
              </w:rPr>
            </w:pPr>
          </w:p>
        </w:tc>
      </w:tr>
    </w:tbl>
    <w:p w14:paraId="4166AF30">
      <w:pPr>
        <w:pStyle w:val="61"/>
        <w:tabs>
          <w:tab w:val="left" w:pos="1680"/>
        </w:tabs>
        <w:rPr>
          <w:color w:val="auto"/>
          <w:highlight w:val="none"/>
        </w:rPr>
      </w:pPr>
    </w:p>
    <w:p w14:paraId="31B12D7C">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69C42288">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06DC94D0">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1EA92F2">
      <w:pPr>
        <w:pStyle w:val="80"/>
        <w:rPr>
          <w:rFonts w:hint="eastAsia" w:ascii="宋体" w:hAnsi="宋体" w:cs="宋体"/>
          <w:b/>
          <w:color w:val="auto"/>
          <w:sz w:val="24"/>
          <w:highlight w:val="none"/>
        </w:rPr>
      </w:pPr>
    </w:p>
    <w:p w14:paraId="7A7B1503">
      <w:pPr>
        <w:pStyle w:val="80"/>
        <w:rPr>
          <w:rFonts w:hint="eastAsia" w:ascii="宋体" w:hAnsi="宋体" w:cs="宋体"/>
          <w:b/>
          <w:color w:val="auto"/>
          <w:sz w:val="24"/>
          <w:highlight w:val="none"/>
        </w:rPr>
      </w:pPr>
    </w:p>
    <w:p w14:paraId="7F8407F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A5724CB">
      <w:pPr>
        <w:spacing w:line="360" w:lineRule="auto"/>
        <w:ind w:right="420" w:firstLine="3614" w:firstLineChars="1000"/>
        <w:rPr>
          <w:rFonts w:ascii="宋体" w:hAnsi="宋体" w:cs="宋体"/>
          <w:b/>
          <w:color w:val="auto"/>
          <w:kern w:val="0"/>
          <w:sz w:val="36"/>
          <w:szCs w:val="36"/>
          <w:highlight w:val="none"/>
        </w:rPr>
      </w:pPr>
    </w:p>
    <w:p w14:paraId="13ED23F4">
      <w:pPr>
        <w:spacing w:line="360" w:lineRule="auto"/>
        <w:ind w:right="420" w:firstLine="3614" w:firstLineChars="1000"/>
        <w:rPr>
          <w:rFonts w:ascii="宋体" w:hAnsi="宋体" w:cs="宋体"/>
          <w:b/>
          <w:color w:val="auto"/>
          <w:kern w:val="0"/>
          <w:sz w:val="36"/>
          <w:szCs w:val="36"/>
          <w:highlight w:val="none"/>
        </w:rPr>
      </w:pPr>
    </w:p>
    <w:p w14:paraId="48AC2D2A">
      <w:pPr>
        <w:spacing w:line="360" w:lineRule="auto"/>
        <w:ind w:right="420" w:firstLine="3614" w:firstLineChars="1000"/>
        <w:rPr>
          <w:rFonts w:ascii="宋体" w:hAnsi="宋体" w:cs="宋体"/>
          <w:b/>
          <w:color w:val="auto"/>
          <w:kern w:val="0"/>
          <w:sz w:val="36"/>
          <w:szCs w:val="36"/>
          <w:highlight w:val="none"/>
        </w:rPr>
      </w:pPr>
    </w:p>
    <w:p w14:paraId="52CE3CD8">
      <w:pPr>
        <w:spacing w:line="360" w:lineRule="auto"/>
        <w:ind w:right="420" w:firstLine="3614" w:firstLineChars="1000"/>
        <w:rPr>
          <w:rFonts w:ascii="宋体" w:hAnsi="宋体" w:cs="宋体"/>
          <w:b/>
          <w:color w:val="auto"/>
          <w:kern w:val="0"/>
          <w:sz w:val="36"/>
          <w:szCs w:val="36"/>
          <w:highlight w:val="none"/>
        </w:rPr>
      </w:pPr>
    </w:p>
    <w:p w14:paraId="2E9FD222">
      <w:pPr>
        <w:spacing w:line="360" w:lineRule="auto"/>
        <w:ind w:right="420" w:firstLine="3614" w:firstLineChars="1000"/>
        <w:rPr>
          <w:rFonts w:ascii="宋体" w:hAnsi="宋体" w:cs="宋体"/>
          <w:b/>
          <w:color w:val="auto"/>
          <w:kern w:val="0"/>
          <w:sz w:val="36"/>
          <w:szCs w:val="36"/>
          <w:highlight w:val="none"/>
        </w:rPr>
      </w:pPr>
    </w:p>
    <w:p w14:paraId="6FBA7F26">
      <w:pPr>
        <w:spacing w:line="360" w:lineRule="auto"/>
        <w:ind w:right="420" w:firstLine="3614" w:firstLineChars="1000"/>
        <w:rPr>
          <w:rFonts w:ascii="宋体" w:hAnsi="宋体" w:cs="宋体"/>
          <w:b/>
          <w:color w:val="auto"/>
          <w:kern w:val="0"/>
          <w:sz w:val="36"/>
          <w:szCs w:val="36"/>
          <w:highlight w:val="none"/>
        </w:rPr>
      </w:pPr>
    </w:p>
    <w:p w14:paraId="5FDE0015">
      <w:pPr>
        <w:spacing w:line="360" w:lineRule="auto"/>
        <w:ind w:right="420" w:firstLine="3614" w:firstLineChars="1000"/>
        <w:rPr>
          <w:rFonts w:ascii="宋体" w:hAnsi="宋体" w:cs="宋体"/>
          <w:b/>
          <w:color w:val="auto"/>
          <w:kern w:val="0"/>
          <w:sz w:val="36"/>
          <w:szCs w:val="36"/>
          <w:highlight w:val="none"/>
        </w:rPr>
      </w:pPr>
    </w:p>
    <w:p w14:paraId="2F71A960">
      <w:pPr>
        <w:spacing w:line="360" w:lineRule="auto"/>
        <w:ind w:right="420" w:firstLine="3614" w:firstLineChars="1000"/>
        <w:rPr>
          <w:rFonts w:ascii="宋体" w:hAnsi="宋体" w:cs="宋体"/>
          <w:b/>
          <w:color w:val="auto"/>
          <w:kern w:val="0"/>
          <w:sz w:val="36"/>
          <w:szCs w:val="36"/>
          <w:highlight w:val="none"/>
        </w:rPr>
      </w:pPr>
    </w:p>
    <w:p w14:paraId="2FDB7084">
      <w:pPr>
        <w:spacing w:line="360" w:lineRule="auto"/>
        <w:ind w:right="420" w:firstLine="3614" w:firstLineChars="1000"/>
        <w:rPr>
          <w:rFonts w:ascii="宋体" w:hAnsi="宋体" w:cs="宋体"/>
          <w:b/>
          <w:color w:val="auto"/>
          <w:kern w:val="0"/>
          <w:sz w:val="36"/>
          <w:szCs w:val="36"/>
          <w:highlight w:val="none"/>
        </w:rPr>
      </w:pPr>
    </w:p>
    <w:p w14:paraId="60349287">
      <w:pPr>
        <w:spacing w:line="360" w:lineRule="auto"/>
        <w:ind w:right="420" w:firstLine="3614" w:firstLineChars="1000"/>
        <w:rPr>
          <w:rFonts w:ascii="宋体" w:hAnsi="宋体" w:cs="宋体"/>
          <w:b/>
          <w:color w:val="auto"/>
          <w:kern w:val="0"/>
          <w:sz w:val="36"/>
          <w:szCs w:val="36"/>
          <w:highlight w:val="none"/>
        </w:rPr>
      </w:pPr>
    </w:p>
    <w:p w14:paraId="4C5F882E">
      <w:pPr>
        <w:spacing w:line="360" w:lineRule="auto"/>
        <w:ind w:right="420" w:firstLine="3614" w:firstLineChars="1000"/>
        <w:rPr>
          <w:rFonts w:ascii="宋体" w:hAnsi="宋体" w:cs="宋体"/>
          <w:b/>
          <w:color w:val="auto"/>
          <w:kern w:val="0"/>
          <w:sz w:val="36"/>
          <w:szCs w:val="36"/>
          <w:highlight w:val="none"/>
        </w:rPr>
      </w:pPr>
    </w:p>
    <w:p w14:paraId="4196B65E">
      <w:pPr>
        <w:spacing w:line="360" w:lineRule="auto"/>
        <w:ind w:right="420" w:firstLine="3614" w:firstLineChars="1000"/>
        <w:rPr>
          <w:rFonts w:ascii="宋体" w:hAnsi="宋体" w:cs="宋体"/>
          <w:b/>
          <w:color w:val="auto"/>
          <w:kern w:val="0"/>
          <w:sz w:val="36"/>
          <w:szCs w:val="36"/>
          <w:highlight w:val="none"/>
        </w:rPr>
      </w:pPr>
    </w:p>
    <w:p w14:paraId="2D551985">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A77534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7B4CABE">
      <w:pPr>
        <w:spacing w:line="360" w:lineRule="auto"/>
        <w:jc w:val="center"/>
        <w:rPr>
          <w:rFonts w:ascii="宋体" w:hAnsi="宋体" w:cs="宋体"/>
          <w:b/>
          <w:color w:val="auto"/>
          <w:spacing w:val="6"/>
          <w:sz w:val="32"/>
          <w:szCs w:val="32"/>
          <w:highlight w:val="none"/>
        </w:rPr>
      </w:pPr>
      <w:bookmarkStart w:id="408" w:name="OLE_LINK13"/>
      <w:bookmarkStart w:id="409" w:name="OLE_LINK14"/>
      <w:r>
        <w:rPr>
          <w:rFonts w:hint="eastAsia" w:ascii="宋体" w:hAnsi="宋体" w:cs="宋体"/>
          <w:b/>
          <w:color w:val="auto"/>
          <w:spacing w:val="6"/>
          <w:sz w:val="32"/>
          <w:szCs w:val="32"/>
          <w:highlight w:val="none"/>
        </w:rPr>
        <w:t>残疾人福利性单位声明函</w:t>
      </w:r>
    </w:p>
    <w:bookmarkEnd w:id="408"/>
    <w:bookmarkEnd w:id="409"/>
    <w:p w14:paraId="5D3B687B">
      <w:pPr>
        <w:spacing w:line="360" w:lineRule="auto"/>
        <w:rPr>
          <w:rFonts w:ascii="宋体" w:hAnsi="宋体" w:cs="宋体"/>
          <w:b/>
          <w:color w:val="auto"/>
          <w:spacing w:val="6"/>
          <w:sz w:val="30"/>
          <w:szCs w:val="30"/>
          <w:highlight w:val="none"/>
        </w:rPr>
      </w:pPr>
    </w:p>
    <w:p w14:paraId="743133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2025钱塘江省管海塘和近岸滩地等观测、隐患探测、海塘安全自动监测和维修设计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FED3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A65FD5A">
      <w:pPr>
        <w:spacing w:line="360" w:lineRule="auto"/>
        <w:ind w:firstLine="480" w:firstLineChars="200"/>
        <w:rPr>
          <w:rFonts w:ascii="宋体" w:hAnsi="宋体" w:cs="宋体"/>
          <w:color w:val="auto"/>
          <w:sz w:val="24"/>
          <w:highlight w:val="none"/>
        </w:rPr>
      </w:pPr>
    </w:p>
    <w:p w14:paraId="0872184D">
      <w:pPr>
        <w:spacing w:line="360" w:lineRule="auto"/>
        <w:ind w:firstLine="480" w:firstLineChars="200"/>
        <w:rPr>
          <w:rFonts w:ascii="宋体" w:hAnsi="宋体" w:cs="宋体"/>
          <w:color w:val="auto"/>
          <w:sz w:val="24"/>
          <w:highlight w:val="none"/>
        </w:rPr>
      </w:pPr>
    </w:p>
    <w:p w14:paraId="4A98BEF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4352AB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48C01F5">
      <w:pPr>
        <w:spacing w:line="360" w:lineRule="auto"/>
        <w:ind w:firstLine="480" w:firstLineChars="200"/>
        <w:rPr>
          <w:rFonts w:ascii="宋体" w:hAnsi="宋体" w:cs="宋体"/>
          <w:color w:val="auto"/>
          <w:sz w:val="24"/>
          <w:highlight w:val="none"/>
        </w:rPr>
      </w:pPr>
    </w:p>
    <w:p w14:paraId="4AD5CED9">
      <w:pPr>
        <w:spacing w:line="360" w:lineRule="auto"/>
        <w:ind w:firstLine="420" w:firstLineChars="200"/>
        <w:rPr>
          <w:rFonts w:ascii="宋体" w:hAnsi="宋体" w:cs="宋体"/>
          <w:color w:val="auto"/>
          <w:highlight w:val="none"/>
        </w:rPr>
      </w:pPr>
    </w:p>
    <w:p w14:paraId="3538D404">
      <w:pPr>
        <w:spacing w:line="360" w:lineRule="auto"/>
        <w:ind w:firstLine="420" w:firstLineChars="200"/>
        <w:rPr>
          <w:rFonts w:ascii="宋体" w:hAnsi="宋体" w:cs="宋体"/>
          <w:color w:val="auto"/>
          <w:highlight w:val="none"/>
        </w:rPr>
      </w:pPr>
    </w:p>
    <w:p w14:paraId="098650CB">
      <w:pPr>
        <w:spacing w:line="360" w:lineRule="auto"/>
        <w:ind w:firstLine="420" w:firstLineChars="200"/>
        <w:rPr>
          <w:rFonts w:ascii="宋体" w:hAnsi="宋体" w:cs="宋体"/>
          <w:color w:val="auto"/>
          <w:highlight w:val="none"/>
        </w:rPr>
      </w:pPr>
    </w:p>
    <w:p w14:paraId="03A8BAAC">
      <w:pPr>
        <w:spacing w:line="360" w:lineRule="auto"/>
        <w:ind w:firstLine="420" w:firstLineChars="200"/>
        <w:rPr>
          <w:rFonts w:ascii="宋体" w:hAnsi="宋体" w:cs="宋体"/>
          <w:color w:val="auto"/>
          <w:highlight w:val="none"/>
        </w:rPr>
      </w:pPr>
    </w:p>
    <w:p w14:paraId="02EB207F">
      <w:pPr>
        <w:spacing w:line="360" w:lineRule="auto"/>
        <w:rPr>
          <w:rFonts w:ascii="宋体" w:hAnsi="宋体" w:cs="宋体"/>
          <w:b/>
          <w:color w:val="auto"/>
          <w:sz w:val="24"/>
          <w:highlight w:val="none"/>
        </w:rPr>
      </w:pPr>
    </w:p>
    <w:p w14:paraId="65FBC8AE">
      <w:pPr>
        <w:spacing w:line="360" w:lineRule="auto"/>
        <w:rPr>
          <w:rFonts w:ascii="宋体" w:hAnsi="宋体" w:cs="宋体"/>
          <w:b/>
          <w:color w:val="auto"/>
          <w:sz w:val="24"/>
          <w:highlight w:val="none"/>
        </w:rPr>
      </w:pPr>
    </w:p>
    <w:p w14:paraId="04A619EB">
      <w:pPr>
        <w:spacing w:line="360" w:lineRule="auto"/>
        <w:rPr>
          <w:rFonts w:ascii="宋体" w:hAnsi="宋体" w:cs="宋体"/>
          <w:b/>
          <w:color w:val="auto"/>
          <w:sz w:val="24"/>
          <w:highlight w:val="none"/>
        </w:rPr>
      </w:pPr>
    </w:p>
    <w:p w14:paraId="554E7624">
      <w:pPr>
        <w:spacing w:line="360" w:lineRule="auto"/>
        <w:rPr>
          <w:rFonts w:ascii="宋体" w:hAnsi="宋体" w:cs="宋体"/>
          <w:b/>
          <w:color w:val="auto"/>
          <w:sz w:val="24"/>
          <w:highlight w:val="none"/>
        </w:rPr>
      </w:pPr>
    </w:p>
    <w:p w14:paraId="2810047C">
      <w:pPr>
        <w:spacing w:line="360" w:lineRule="auto"/>
        <w:rPr>
          <w:rFonts w:ascii="宋体" w:hAnsi="宋体" w:cs="宋体"/>
          <w:b/>
          <w:color w:val="auto"/>
          <w:sz w:val="24"/>
          <w:highlight w:val="none"/>
        </w:rPr>
      </w:pPr>
    </w:p>
    <w:p w14:paraId="4C75CE0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5C6FF7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2BC006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B2D2F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7EE0F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6793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86B74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A02CB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03E30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1D0983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D769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52C8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C376A1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41FAA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0E2BAE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66949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752AA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991EEA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85286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8CD1B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26D47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D76A1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F8BE87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DDBD33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A8F7C9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D313C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657BAB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E90FA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2C9FF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CECBA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4742E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E6370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B6B83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8106103">
      <w:pPr>
        <w:widowControl/>
        <w:spacing w:line="360" w:lineRule="auto"/>
        <w:ind w:firstLine="600" w:firstLineChars="200"/>
        <w:jc w:val="left"/>
        <w:rPr>
          <w:rFonts w:ascii="宋体" w:hAnsi="宋体" w:cs="宋体"/>
          <w:color w:val="auto"/>
          <w:sz w:val="30"/>
          <w:szCs w:val="30"/>
          <w:highlight w:val="none"/>
        </w:rPr>
      </w:pPr>
    </w:p>
    <w:p w14:paraId="7F7E54DB">
      <w:pPr>
        <w:spacing w:line="360" w:lineRule="auto"/>
        <w:jc w:val="center"/>
        <w:rPr>
          <w:rFonts w:ascii="宋体" w:hAnsi="宋体" w:cs="宋体"/>
          <w:b/>
          <w:color w:val="auto"/>
          <w:spacing w:val="6"/>
          <w:sz w:val="32"/>
          <w:szCs w:val="32"/>
          <w:highlight w:val="none"/>
        </w:rPr>
      </w:pPr>
    </w:p>
    <w:p w14:paraId="2C808DC2">
      <w:pPr>
        <w:spacing w:line="360" w:lineRule="auto"/>
        <w:jc w:val="center"/>
        <w:rPr>
          <w:rFonts w:ascii="宋体" w:hAnsi="宋体" w:cs="宋体"/>
          <w:b/>
          <w:color w:val="auto"/>
          <w:spacing w:val="6"/>
          <w:sz w:val="32"/>
          <w:szCs w:val="32"/>
          <w:highlight w:val="none"/>
        </w:rPr>
      </w:pPr>
    </w:p>
    <w:p w14:paraId="2210E773">
      <w:pPr>
        <w:spacing w:line="360" w:lineRule="auto"/>
        <w:jc w:val="center"/>
        <w:rPr>
          <w:rFonts w:ascii="宋体" w:hAnsi="宋体" w:cs="宋体"/>
          <w:b/>
          <w:color w:val="auto"/>
          <w:spacing w:val="6"/>
          <w:sz w:val="32"/>
          <w:szCs w:val="32"/>
          <w:highlight w:val="none"/>
        </w:rPr>
      </w:pPr>
    </w:p>
    <w:p w14:paraId="17AE4530">
      <w:pPr>
        <w:spacing w:line="360" w:lineRule="auto"/>
        <w:jc w:val="center"/>
        <w:rPr>
          <w:rFonts w:ascii="宋体" w:hAnsi="宋体" w:cs="宋体"/>
          <w:b/>
          <w:color w:val="auto"/>
          <w:spacing w:val="6"/>
          <w:sz w:val="32"/>
          <w:szCs w:val="32"/>
          <w:highlight w:val="none"/>
        </w:rPr>
      </w:pPr>
    </w:p>
    <w:p w14:paraId="7B82D7CC">
      <w:pPr>
        <w:spacing w:line="360" w:lineRule="auto"/>
        <w:jc w:val="center"/>
        <w:rPr>
          <w:rFonts w:ascii="宋体" w:hAnsi="宋体" w:cs="宋体"/>
          <w:b/>
          <w:color w:val="auto"/>
          <w:spacing w:val="6"/>
          <w:sz w:val="32"/>
          <w:szCs w:val="32"/>
          <w:highlight w:val="none"/>
        </w:rPr>
      </w:pPr>
    </w:p>
    <w:p w14:paraId="7E95EDF7">
      <w:pPr>
        <w:spacing w:line="360" w:lineRule="auto"/>
        <w:jc w:val="center"/>
        <w:rPr>
          <w:rFonts w:ascii="宋体" w:hAnsi="宋体" w:cs="宋体"/>
          <w:b/>
          <w:color w:val="auto"/>
          <w:spacing w:val="6"/>
          <w:sz w:val="32"/>
          <w:szCs w:val="32"/>
          <w:highlight w:val="none"/>
        </w:rPr>
      </w:pPr>
    </w:p>
    <w:p w14:paraId="2DA727A3">
      <w:pPr>
        <w:spacing w:line="360" w:lineRule="auto"/>
        <w:jc w:val="center"/>
        <w:rPr>
          <w:rFonts w:ascii="宋体" w:hAnsi="宋体" w:cs="宋体"/>
          <w:b/>
          <w:color w:val="auto"/>
          <w:spacing w:val="6"/>
          <w:sz w:val="32"/>
          <w:szCs w:val="32"/>
          <w:highlight w:val="none"/>
        </w:rPr>
      </w:pPr>
    </w:p>
    <w:p w14:paraId="15AFD59D">
      <w:pPr>
        <w:spacing w:line="360" w:lineRule="auto"/>
        <w:jc w:val="center"/>
        <w:rPr>
          <w:rFonts w:ascii="宋体" w:hAnsi="宋体" w:cs="宋体"/>
          <w:b/>
          <w:color w:val="auto"/>
          <w:spacing w:val="6"/>
          <w:sz w:val="32"/>
          <w:szCs w:val="32"/>
          <w:highlight w:val="none"/>
        </w:rPr>
      </w:pPr>
    </w:p>
    <w:p w14:paraId="01BDB1C6">
      <w:pPr>
        <w:spacing w:line="360" w:lineRule="auto"/>
        <w:jc w:val="center"/>
        <w:rPr>
          <w:rFonts w:ascii="宋体" w:hAnsi="宋体" w:cs="宋体"/>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1E341F4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D2A3A18">
      <w:pPr>
        <w:spacing w:line="360" w:lineRule="auto"/>
        <w:jc w:val="center"/>
        <w:rPr>
          <w:rFonts w:ascii="宋体" w:hAnsi="宋体" w:cs="宋体"/>
          <w:b/>
          <w:color w:val="auto"/>
          <w:sz w:val="24"/>
          <w:highlight w:val="none"/>
        </w:rPr>
      </w:pPr>
    </w:p>
    <w:p w14:paraId="6658514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1CBDD2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5EA9B2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8E2F4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0BEF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FF1BE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6E76F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9CDFB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4E52D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543BE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1CB86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0789D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94A027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0A9A2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BCB4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9894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7D537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659E2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62DA64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F461FC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7958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2E336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A31AB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FE8601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CBE99B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596E4A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D9ACA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7B4318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8CE30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655532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B7B172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CE35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D418C4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45BEE2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BA52DB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E7FD7F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29B42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12FA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11E5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A4A7AC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0450E1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F904DC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DFFBE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2DB1AD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930E6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67F50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E91F1C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7A0C90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834E006">
      <w:pPr>
        <w:spacing w:line="360" w:lineRule="auto"/>
        <w:rPr>
          <w:rFonts w:ascii="宋体" w:hAnsi="宋体" w:cs="宋体"/>
          <w:color w:val="auto"/>
          <w:sz w:val="24"/>
          <w:highlight w:val="none"/>
          <w:u w:val="single"/>
        </w:rPr>
      </w:pPr>
    </w:p>
    <w:p w14:paraId="0B90917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浙江省钱塘江流域中心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浙江中际工程项目管理有限公司</w:t>
      </w:r>
      <w:r>
        <w:rPr>
          <w:rFonts w:hint="eastAsia" w:ascii="宋体" w:hAnsi="宋体" w:cs="宋体"/>
          <w:color w:val="auto"/>
          <w:sz w:val="24"/>
          <w:highlight w:val="none"/>
          <w:u w:val="single"/>
        </w:rPr>
        <w:t>：</w:t>
      </w:r>
    </w:p>
    <w:p w14:paraId="686DA60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2025钱塘江省管海塘和近岸滩地等观测、隐患探测、海塘安全自动监测和维修设计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0E05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99044A9">
      <w:pPr>
        <w:spacing w:line="360" w:lineRule="auto"/>
        <w:ind w:firstLine="494"/>
        <w:rPr>
          <w:rFonts w:ascii="宋体" w:hAnsi="宋体" w:cs="宋体"/>
          <w:color w:val="auto"/>
          <w:sz w:val="24"/>
          <w:highlight w:val="none"/>
        </w:rPr>
      </w:pPr>
    </w:p>
    <w:p w14:paraId="794A35D9">
      <w:pPr>
        <w:spacing w:line="360" w:lineRule="auto"/>
        <w:ind w:firstLine="494"/>
        <w:rPr>
          <w:rFonts w:ascii="宋体" w:hAnsi="宋体" w:cs="宋体"/>
          <w:color w:val="auto"/>
          <w:sz w:val="24"/>
          <w:highlight w:val="none"/>
        </w:rPr>
      </w:pPr>
    </w:p>
    <w:p w14:paraId="757299D5">
      <w:pPr>
        <w:spacing w:line="360" w:lineRule="auto"/>
        <w:ind w:firstLine="494"/>
        <w:rPr>
          <w:rFonts w:ascii="宋体" w:hAnsi="宋体" w:cs="宋体"/>
          <w:color w:val="auto"/>
          <w:sz w:val="24"/>
          <w:highlight w:val="none"/>
        </w:rPr>
      </w:pPr>
    </w:p>
    <w:p w14:paraId="4110B1CF">
      <w:pPr>
        <w:spacing w:line="360" w:lineRule="auto"/>
        <w:ind w:firstLine="494"/>
        <w:rPr>
          <w:rFonts w:ascii="宋体" w:hAnsi="宋体" w:cs="宋体"/>
          <w:color w:val="auto"/>
          <w:sz w:val="24"/>
          <w:highlight w:val="none"/>
        </w:rPr>
      </w:pPr>
    </w:p>
    <w:p w14:paraId="312AE0A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7BA2DF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4576256">
      <w:pPr>
        <w:rPr>
          <w:rFonts w:ascii="宋体" w:hAnsi="宋体" w:cs="宋体"/>
          <w:color w:val="auto"/>
          <w:sz w:val="24"/>
          <w:highlight w:val="none"/>
        </w:rPr>
      </w:pPr>
      <w:r>
        <w:rPr>
          <w:rFonts w:hint="eastAsia" w:ascii="宋体" w:hAnsi="宋体" w:cs="宋体"/>
          <w:b/>
          <w:bCs/>
          <w:color w:val="auto"/>
          <w:sz w:val="24"/>
          <w:highlight w:val="none"/>
        </w:rPr>
        <w:t>附：</w:t>
      </w:r>
    </w:p>
    <w:p w14:paraId="6158D98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EEBFE36">
      <w:pPr>
        <w:autoSpaceDE w:val="0"/>
        <w:autoSpaceDN w:val="0"/>
        <w:jc w:val="center"/>
        <w:rPr>
          <w:rFonts w:ascii="宋体" w:hAnsi="宋体" w:cs="宋体"/>
          <w:b/>
          <w:color w:val="auto"/>
          <w:spacing w:val="6"/>
          <w:sz w:val="32"/>
          <w:szCs w:val="32"/>
          <w:highlight w:val="none"/>
        </w:rPr>
      </w:pPr>
    </w:p>
    <w:p w14:paraId="637A4B79">
      <w:pPr>
        <w:autoSpaceDE w:val="0"/>
        <w:autoSpaceDN w:val="0"/>
        <w:jc w:val="center"/>
        <w:rPr>
          <w:rFonts w:ascii="宋体" w:hAnsi="宋体" w:cs="宋体"/>
          <w:b/>
          <w:color w:val="auto"/>
          <w:spacing w:val="6"/>
          <w:sz w:val="32"/>
          <w:szCs w:val="32"/>
          <w:highlight w:val="none"/>
        </w:rPr>
      </w:pPr>
    </w:p>
    <w:p w14:paraId="0339B1F8">
      <w:pPr>
        <w:autoSpaceDE w:val="0"/>
        <w:autoSpaceDN w:val="0"/>
        <w:jc w:val="center"/>
        <w:rPr>
          <w:rFonts w:ascii="宋体" w:hAnsi="宋体" w:cs="宋体"/>
          <w:b/>
          <w:color w:val="auto"/>
          <w:spacing w:val="6"/>
          <w:sz w:val="32"/>
          <w:szCs w:val="32"/>
          <w:highlight w:val="none"/>
        </w:rPr>
      </w:pPr>
    </w:p>
    <w:p w14:paraId="0C73ED26">
      <w:pPr>
        <w:autoSpaceDE w:val="0"/>
        <w:autoSpaceDN w:val="0"/>
        <w:jc w:val="center"/>
        <w:rPr>
          <w:rFonts w:ascii="宋体" w:hAnsi="宋体" w:cs="宋体"/>
          <w:b/>
          <w:color w:val="auto"/>
          <w:spacing w:val="6"/>
          <w:sz w:val="32"/>
          <w:szCs w:val="32"/>
          <w:highlight w:val="none"/>
        </w:rPr>
      </w:pPr>
    </w:p>
    <w:p w14:paraId="4169F426">
      <w:pPr>
        <w:autoSpaceDE w:val="0"/>
        <w:autoSpaceDN w:val="0"/>
        <w:jc w:val="center"/>
        <w:rPr>
          <w:rFonts w:ascii="宋体" w:hAnsi="宋体" w:cs="宋体"/>
          <w:b/>
          <w:color w:val="auto"/>
          <w:spacing w:val="6"/>
          <w:sz w:val="32"/>
          <w:szCs w:val="32"/>
          <w:highlight w:val="none"/>
        </w:rPr>
      </w:pPr>
    </w:p>
    <w:p w14:paraId="3F6041C2">
      <w:pPr>
        <w:autoSpaceDE w:val="0"/>
        <w:autoSpaceDN w:val="0"/>
        <w:jc w:val="center"/>
        <w:rPr>
          <w:rFonts w:ascii="宋体" w:hAnsi="宋体" w:cs="宋体"/>
          <w:b/>
          <w:color w:val="auto"/>
          <w:spacing w:val="6"/>
          <w:sz w:val="32"/>
          <w:szCs w:val="32"/>
          <w:highlight w:val="none"/>
        </w:rPr>
      </w:pPr>
    </w:p>
    <w:p w14:paraId="6F34344B">
      <w:pPr>
        <w:autoSpaceDE w:val="0"/>
        <w:autoSpaceDN w:val="0"/>
        <w:jc w:val="center"/>
        <w:rPr>
          <w:rFonts w:ascii="宋体" w:hAnsi="宋体" w:cs="宋体"/>
          <w:b/>
          <w:color w:val="auto"/>
          <w:spacing w:val="6"/>
          <w:sz w:val="32"/>
          <w:szCs w:val="32"/>
          <w:highlight w:val="none"/>
        </w:rPr>
      </w:pPr>
    </w:p>
    <w:p w14:paraId="44AFE31D">
      <w:pPr>
        <w:autoSpaceDE w:val="0"/>
        <w:autoSpaceDN w:val="0"/>
        <w:jc w:val="center"/>
        <w:rPr>
          <w:rFonts w:ascii="宋体" w:hAnsi="宋体" w:cs="宋体"/>
          <w:b/>
          <w:color w:val="auto"/>
          <w:spacing w:val="6"/>
          <w:sz w:val="32"/>
          <w:szCs w:val="32"/>
          <w:highlight w:val="none"/>
        </w:rPr>
      </w:pPr>
    </w:p>
    <w:p w14:paraId="003BB5C4">
      <w:pPr>
        <w:autoSpaceDE w:val="0"/>
        <w:autoSpaceDN w:val="0"/>
        <w:jc w:val="center"/>
        <w:rPr>
          <w:rFonts w:ascii="宋体" w:hAnsi="宋体" w:cs="宋体"/>
          <w:b/>
          <w:color w:val="auto"/>
          <w:spacing w:val="6"/>
          <w:sz w:val="32"/>
          <w:szCs w:val="32"/>
          <w:highlight w:val="none"/>
        </w:rPr>
      </w:pPr>
    </w:p>
    <w:p w14:paraId="5C50F07F">
      <w:pPr>
        <w:autoSpaceDE w:val="0"/>
        <w:autoSpaceDN w:val="0"/>
        <w:jc w:val="center"/>
        <w:rPr>
          <w:rFonts w:ascii="宋体" w:hAnsi="宋体" w:cs="宋体"/>
          <w:b/>
          <w:color w:val="auto"/>
          <w:spacing w:val="6"/>
          <w:sz w:val="32"/>
          <w:szCs w:val="32"/>
          <w:highlight w:val="none"/>
        </w:rPr>
      </w:pPr>
    </w:p>
    <w:p w14:paraId="6B1E9240">
      <w:pPr>
        <w:autoSpaceDE w:val="0"/>
        <w:autoSpaceDN w:val="0"/>
        <w:jc w:val="center"/>
        <w:rPr>
          <w:rFonts w:hint="eastAsia" w:ascii="宋体" w:hAnsi="宋体" w:cs="宋体"/>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3685751B">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E5CF3F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0377E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2025钱塘江省管海塘和近岸滩地等观测、隐患探测、海塘安全自动监测和维修设计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2936C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299E7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300BA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5EF2B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9950C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959AF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0BD8D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4BA46B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14:paraId="0524719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14:paraId="1507A4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A6B00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9DF38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DD47B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2D269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2FBC40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68E384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AF549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03BF4D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44C335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D32A4A">
      <w:pPr>
        <w:autoSpaceDE w:val="0"/>
        <w:autoSpaceDN w:val="0"/>
        <w:jc w:val="center"/>
        <w:rPr>
          <w:rFonts w:ascii="宋体" w:hAnsi="宋体" w:cs="宋体"/>
          <w:b/>
          <w:color w:val="auto"/>
          <w:spacing w:val="6"/>
          <w:sz w:val="32"/>
          <w:szCs w:val="32"/>
          <w:highlight w:val="none"/>
        </w:rPr>
      </w:pPr>
    </w:p>
    <w:p w14:paraId="0CCF0D5F">
      <w:pPr>
        <w:autoSpaceDE w:val="0"/>
        <w:autoSpaceDN w:val="0"/>
        <w:jc w:val="center"/>
        <w:rPr>
          <w:rFonts w:ascii="宋体" w:hAnsi="宋体" w:cs="宋体"/>
          <w:b/>
          <w:color w:val="auto"/>
          <w:spacing w:val="6"/>
          <w:sz w:val="32"/>
          <w:szCs w:val="32"/>
          <w:highlight w:val="none"/>
        </w:rPr>
      </w:pPr>
    </w:p>
    <w:p w14:paraId="5FBBFC45">
      <w:pPr>
        <w:autoSpaceDE w:val="0"/>
        <w:autoSpaceDN w:val="0"/>
        <w:jc w:val="center"/>
        <w:rPr>
          <w:rFonts w:ascii="宋体" w:hAnsi="宋体" w:cs="宋体"/>
          <w:b/>
          <w:color w:val="auto"/>
          <w:spacing w:val="6"/>
          <w:sz w:val="32"/>
          <w:szCs w:val="32"/>
          <w:highlight w:val="none"/>
        </w:rPr>
      </w:pPr>
    </w:p>
    <w:p w14:paraId="57C36D66">
      <w:pPr>
        <w:autoSpaceDE w:val="0"/>
        <w:autoSpaceDN w:val="0"/>
        <w:jc w:val="center"/>
        <w:rPr>
          <w:rFonts w:ascii="宋体" w:hAnsi="宋体" w:cs="宋体"/>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010C9C3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EC45D3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2A3DF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2025钱塘江省管海塘和近岸滩地等观测、隐患探测、海塘安全自动监测和维修设计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ZJZJ20250526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EEEC8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31E0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B169056">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43108F2">
      <w:pPr>
        <w:rPr>
          <w:color w:val="auto"/>
          <w:highlight w:val="none"/>
        </w:rPr>
      </w:pPr>
      <w:r>
        <w:rPr>
          <w:rFonts w:hint="eastAsia"/>
          <w:color w:val="auto"/>
          <w:highlight w:val="none"/>
          <w:lang w:val="zh-CN"/>
        </w:rPr>
        <w:t xml:space="preserve"> </w:t>
      </w:r>
    </w:p>
    <w:p w14:paraId="49E4F6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480EDF4">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945A49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31062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B013C3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254A3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BABE9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7A95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FC8EB1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4F68B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2A33D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92D7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F2B75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C2E9B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81AE9F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1A74FD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CC0AEE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A5670B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9CF51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E8E523">
      <w:pPr>
        <w:autoSpaceDE w:val="0"/>
        <w:autoSpaceDN w:val="0"/>
        <w:jc w:val="center"/>
        <w:rPr>
          <w:rFonts w:ascii="宋体" w:hAnsi="宋体" w:cs="宋体"/>
          <w:b/>
          <w:color w:val="auto"/>
          <w:spacing w:val="6"/>
          <w:sz w:val="32"/>
          <w:szCs w:val="32"/>
          <w:highlight w:val="none"/>
        </w:rPr>
      </w:pPr>
    </w:p>
    <w:p w14:paraId="69CE6306">
      <w:pPr>
        <w:autoSpaceDE w:val="0"/>
        <w:autoSpaceDN w:val="0"/>
        <w:jc w:val="center"/>
        <w:rPr>
          <w:rFonts w:ascii="宋体" w:hAnsi="宋体" w:cs="宋体"/>
          <w:b/>
          <w:color w:val="auto"/>
          <w:spacing w:val="6"/>
          <w:sz w:val="32"/>
          <w:szCs w:val="32"/>
          <w:highlight w:val="none"/>
        </w:rPr>
      </w:pPr>
    </w:p>
    <w:p w14:paraId="5B41B8AB">
      <w:pPr>
        <w:autoSpaceDE w:val="0"/>
        <w:autoSpaceDN w:val="0"/>
        <w:jc w:val="center"/>
        <w:rPr>
          <w:rFonts w:ascii="宋体" w:hAnsi="宋体" w:cs="宋体"/>
          <w:b/>
          <w:color w:val="auto"/>
          <w:spacing w:val="6"/>
          <w:sz w:val="32"/>
          <w:szCs w:val="32"/>
          <w:highlight w:val="none"/>
        </w:rPr>
      </w:pPr>
    </w:p>
    <w:p w14:paraId="63771EAA">
      <w:pPr>
        <w:autoSpaceDE w:val="0"/>
        <w:autoSpaceDN w:val="0"/>
        <w:jc w:val="center"/>
        <w:rPr>
          <w:rFonts w:ascii="宋体" w:hAnsi="宋体" w:cs="宋体"/>
          <w:b/>
          <w:color w:val="auto"/>
          <w:spacing w:val="6"/>
          <w:sz w:val="32"/>
          <w:szCs w:val="32"/>
          <w:highlight w:val="none"/>
        </w:rPr>
      </w:pPr>
    </w:p>
    <w:p w14:paraId="46FFD171">
      <w:pPr>
        <w:autoSpaceDE w:val="0"/>
        <w:autoSpaceDN w:val="0"/>
        <w:jc w:val="center"/>
        <w:rPr>
          <w:rFonts w:ascii="宋体" w:hAnsi="宋体" w:cs="宋体"/>
          <w:b/>
          <w:color w:val="auto"/>
          <w:spacing w:val="6"/>
          <w:sz w:val="32"/>
          <w:szCs w:val="32"/>
          <w:highlight w:val="none"/>
        </w:rPr>
      </w:pPr>
    </w:p>
    <w:p w14:paraId="7B021CF7">
      <w:pPr>
        <w:autoSpaceDE w:val="0"/>
        <w:autoSpaceDN w:val="0"/>
        <w:jc w:val="center"/>
        <w:rPr>
          <w:rFonts w:ascii="宋体" w:hAnsi="宋体" w:cs="宋体"/>
          <w:b/>
          <w:color w:val="auto"/>
          <w:spacing w:val="6"/>
          <w:sz w:val="32"/>
          <w:szCs w:val="32"/>
          <w:highlight w:val="none"/>
        </w:rPr>
      </w:pPr>
    </w:p>
    <w:p w14:paraId="43DFE89F">
      <w:pPr>
        <w:autoSpaceDE w:val="0"/>
        <w:autoSpaceDN w:val="0"/>
        <w:jc w:val="center"/>
        <w:rPr>
          <w:rFonts w:ascii="宋体" w:hAnsi="宋体" w:cs="宋体"/>
          <w:b/>
          <w:color w:val="auto"/>
          <w:spacing w:val="6"/>
          <w:sz w:val="32"/>
          <w:szCs w:val="32"/>
          <w:highlight w:val="none"/>
        </w:rPr>
      </w:pPr>
    </w:p>
    <w:p w14:paraId="52392C66">
      <w:pPr>
        <w:autoSpaceDE w:val="0"/>
        <w:autoSpaceDN w:val="0"/>
        <w:jc w:val="center"/>
        <w:rPr>
          <w:rFonts w:ascii="宋体" w:hAnsi="宋体" w:cs="宋体"/>
          <w:b/>
          <w:color w:val="auto"/>
          <w:spacing w:val="6"/>
          <w:sz w:val="32"/>
          <w:szCs w:val="32"/>
          <w:highlight w:val="none"/>
        </w:rPr>
        <w:sectPr>
          <w:pgSz w:w="11906" w:h="16838"/>
          <w:pgMar w:top="1276" w:right="1418" w:bottom="1247" w:left="1418" w:header="851" w:footer="992" w:gutter="0"/>
          <w:pgNumType w:fmt="decimal"/>
          <w:cols w:space="720" w:num="1"/>
          <w:titlePg/>
          <w:docGrid w:linePitch="312" w:charSpace="0"/>
        </w:sectPr>
      </w:pPr>
    </w:p>
    <w:p w14:paraId="53D627C0">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E5CF7BE">
      <w:pPr>
        <w:spacing w:line="360" w:lineRule="auto"/>
        <w:jc w:val="center"/>
        <w:rPr>
          <w:rFonts w:ascii="宋体" w:hAnsi="宋体" w:cs="宋体"/>
          <w:color w:val="auto"/>
          <w:sz w:val="24"/>
          <w:highlight w:val="none"/>
          <w:u w:val="single"/>
        </w:rPr>
      </w:pPr>
    </w:p>
    <w:p w14:paraId="30A8CFA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F2E9B4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浙江省钱塘江流域中心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2025钱塘江省管海塘和近岸滩地等观测、隐患探测、海塘安全自动监测和维修设计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237F56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BFA239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05224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145EE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126DC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DB158FD">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14C072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ABC70FB">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宋体 . . 璂 . .">
    <w:altName w:val="宋体"/>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ans-serif">
    <w:altName w:val="Noto Serif SC"/>
    <w:panose1 w:val="00000000000000000000"/>
    <w:charset w:val="00"/>
    <w:family w:val="auto"/>
    <w:pitch w:val="default"/>
    <w:sig w:usb0="00000000" w:usb1="00000000" w:usb2="00000000" w:usb3="00000000" w:csb0="00040001" w:csb1="00000000"/>
  </w:font>
  <w:font w:name="国标仿宋">
    <w:altName w:val="仿宋"/>
    <w:panose1 w:val="02000500000000000000"/>
    <w:charset w:val="86"/>
    <w:family w:val="auto"/>
    <w:pitch w:val="default"/>
    <w:sig w:usb0="00000000" w:usb1="00000000" w:usb2="00000016" w:usb3="00000000" w:csb0="00060007" w:csb1="00000000"/>
  </w:font>
  <w:font w:name="CESI仿宋-GB2312">
    <w:altName w:val="仿宋"/>
    <w:panose1 w:val="02000500000000000000"/>
    <w:charset w:val="00"/>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2DA97">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9FA2E">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A9FA2E">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8D01">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2B722">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932B722">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6E1B">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BC93D">
                          <w:pPr>
                            <w:pStyle w:val="4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1EBC93D">
                    <w:pPr>
                      <w:pStyle w:val="4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010F5">
    <w:pPr>
      <w:pStyle w:val="40"/>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9BB40">
                          <w:pPr>
                            <w:pStyle w:val="4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E39BB40">
                    <w:pPr>
                      <w:pStyle w:val="4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3E728">
    <w:pPr>
      <w:pStyle w:val="40"/>
      <w:framePr w:wrap="around" w:vAnchor="text" w:hAnchor="margin" w:xAlign="right" w:y="1"/>
      <w:rPr>
        <w:rStyle w:val="72"/>
      </w:rPr>
    </w:pPr>
    <w:r>
      <w:fldChar w:fldCharType="begin"/>
    </w:r>
    <w:r>
      <w:rPr>
        <w:rStyle w:val="72"/>
      </w:rPr>
      <w:instrText xml:space="preserve">PAGE  </w:instrText>
    </w:r>
    <w:r>
      <w:fldChar w:fldCharType="end"/>
    </w:r>
  </w:p>
  <w:p w14:paraId="604E87A2">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CB7D">
    <w:pPr>
      <w:pStyle w:val="40"/>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37904">
                          <w:pPr>
                            <w:pStyle w:val="4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3E37904">
                    <w:pPr>
                      <w:pStyle w:val="4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8C91A">
    <w:pPr>
      <w:pStyle w:val="40"/>
      <w:framePr w:wrap="around" w:vAnchor="text" w:hAnchor="margin" w:xAlign="right" w:y="1"/>
      <w:rPr>
        <w:rStyle w:val="72"/>
      </w:rPr>
    </w:pPr>
    <w:r>
      <w:fldChar w:fldCharType="begin"/>
    </w:r>
    <w:r>
      <w:rPr>
        <w:rStyle w:val="72"/>
      </w:rPr>
      <w:instrText xml:space="preserve">PAGE  </w:instrText>
    </w:r>
    <w:r>
      <w:fldChar w:fldCharType="end"/>
    </w:r>
  </w:p>
  <w:p w14:paraId="3795409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B5D35">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5245B">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25245B">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9A43">
    <w:pPr>
      <w:pStyle w:val="4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DE32F">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1D1DE32F">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285C0">
    <w:pPr>
      <w:pStyle w:val="4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16978A">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016978A">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B086">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47995">
                          <w:pPr>
                            <w:pStyle w:val="4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A847995">
                    <w:pPr>
                      <w:pStyle w:val="4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36553">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11906">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CF11906">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5FAFC">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1C564">
                          <w:pPr>
                            <w:pStyle w:val="4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721C564">
                    <w:pPr>
                      <w:pStyle w:val="4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170AD">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12669">
                          <w:pPr>
                            <w:pStyle w:val="4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AD12669">
                    <w:pPr>
                      <w:pStyle w:val="4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20331">
    <w:pPr>
      <w:pStyle w:val="41"/>
      <w:pBdr>
        <w:top w:val="none" w:color="auto" w:sz="0" w:space="0"/>
        <w:left w:val="none" w:color="auto" w:sz="0" w:space="0"/>
        <w:bottom w:val="none" w:color="auto" w:sz="0" w:space="0"/>
        <w:right w:val="none" w:color="auto" w:sz="0" w:space="0"/>
        <w:between w:val="none" w:color="auto" w:sz="0" w:space="0"/>
      </w:pBdr>
      <w:jc w:val="right"/>
      <w:rPr>
        <w:lang w:val="en-US"/>
      </w:rPr>
    </w:pPr>
    <w: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07149">
    <w:pPr>
      <w:pStyle w:val="41"/>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3811A">
    <w:pPr>
      <w:pStyle w:val="41"/>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0E81">
    <w:pPr>
      <w:pStyle w:val="41"/>
      <w:pBdr>
        <w:top w:val="none" w:color="auto" w:sz="0" w:space="0"/>
        <w:left w:val="none" w:color="auto" w:sz="0" w:space="0"/>
        <w:bottom w:val="none" w:color="auto" w:sz="0" w:space="1"/>
        <w:right w:val="none" w:color="auto" w:sz="0" w:space="0"/>
        <w:between w:val="none" w:color="auto" w:sz="0" w:space="0"/>
      </w:pBdr>
      <w:rPr>
        <w:rFonts w:ascii="仿宋_GB2312" w:eastAsia="仿宋_GB2312"/>
        <w:b/>
        <w:i/>
        <w:u w:val="single"/>
      </w:rPr>
    </w:pPr>
    <w:r>
      <w:t></w:t>
    </w:r>
    <w:r>
      <w:rPr>
        <w:rFonts w:hint="eastAsia"/>
      </w:rPr>
      <w:t xml:space="preserve">                                                  </w:t>
    </w:r>
    <w:r>
      <w:t xml:space="preserve">        </w:t>
    </w:r>
  </w:p>
  <w:p w14:paraId="3FA237E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C51F8">
    <w:pPr>
      <w:pStyle w:val="41"/>
      <w:pBdr>
        <w:top w:val="none" w:color="auto" w:sz="0" w:space="0"/>
        <w:left w:val="none" w:color="auto" w:sz="0" w:space="0"/>
        <w:bottom w:val="none" w:color="auto" w:sz="0" w:space="1"/>
        <w:right w:val="none" w:color="auto" w:sz="0" w:space="0"/>
        <w:between w:val="none" w:color="auto" w:sz="0" w:space="0"/>
      </w:pBdr>
    </w:pPr>
    <w:r>
      <w:t></w:t>
    </w:r>
    <w:r>
      <w:rPr>
        <w:rFonts w:hint="eastAsia"/>
      </w:rPr>
      <w:t xml:space="preserve">         </w:t>
    </w:r>
  </w:p>
  <w:p w14:paraId="2097E745">
    <w:pPr>
      <w:pStyle w:val="41"/>
      <w:pBdr>
        <w:top w:val="none" w:color="auto" w:sz="0" w:space="0"/>
        <w:left w:val="none" w:color="auto" w:sz="0" w:space="0"/>
        <w:bottom w:val="none" w:color="auto" w:sz="0" w:space="1"/>
        <w:right w:val="none" w:color="auto" w:sz="0" w:space="0"/>
        <w:between w:val="none" w:color="auto" w:sz="0" w:space="0"/>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6FD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04564">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C2FA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A48A9">
    <w:pPr>
      <w:pStyle w:val="41"/>
      <w:pBdr>
        <w:top w:val="none" w:color="auto" w:sz="0" w:space="0"/>
        <w:left w:val="none" w:color="auto" w:sz="0" w:space="0"/>
        <w:bottom w:val="none" w:color="auto" w:sz="0" w:space="1"/>
        <w:right w:val="none" w:color="auto" w:sz="0" w:space="0"/>
        <w:between w:val="none" w:color="auto" w:sz="0" w:space="0"/>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319D5">
    <w:pPr>
      <w:pStyle w:val="41"/>
      <w:pBdr>
        <w:top w:val="none" w:color="auto" w:sz="0" w:space="0"/>
        <w:left w:val="none" w:color="auto" w:sz="0" w:space="0"/>
        <w:bottom w:val="none" w:color="auto" w:sz="0" w:space="1"/>
        <w:right w:val="none" w:color="auto" w:sz="0" w:space="0"/>
        <w:between w:val="none" w:color="auto" w:sz="0" w:space="0"/>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1ECBC"/>
    <w:multiLevelType w:val="singleLevel"/>
    <w:tmpl w:val="F7C1ECBC"/>
    <w:lvl w:ilvl="0" w:tentative="0">
      <w:start w:val="4"/>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73F67224"/>
    <w:multiLevelType w:val="singleLevel"/>
    <w:tmpl w:val="73F67224"/>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72"/>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138F7"/>
    <w:rsid w:val="024E4B4B"/>
    <w:rsid w:val="025F0711"/>
    <w:rsid w:val="026B1259"/>
    <w:rsid w:val="026B2E25"/>
    <w:rsid w:val="02824D4D"/>
    <w:rsid w:val="02DC4B10"/>
    <w:rsid w:val="02DD43E8"/>
    <w:rsid w:val="02DD76CE"/>
    <w:rsid w:val="02F36323"/>
    <w:rsid w:val="02F5619C"/>
    <w:rsid w:val="02FE3E7B"/>
    <w:rsid w:val="030D0562"/>
    <w:rsid w:val="0326446A"/>
    <w:rsid w:val="03294ABF"/>
    <w:rsid w:val="032D5555"/>
    <w:rsid w:val="036634D2"/>
    <w:rsid w:val="03852CF7"/>
    <w:rsid w:val="03DD35E4"/>
    <w:rsid w:val="04076900"/>
    <w:rsid w:val="041A29A1"/>
    <w:rsid w:val="041A5A3B"/>
    <w:rsid w:val="042311BA"/>
    <w:rsid w:val="042B157A"/>
    <w:rsid w:val="04402BBF"/>
    <w:rsid w:val="048F763B"/>
    <w:rsid w:val="049F330E"/>
    <w:rsid w:val="04AA775C"/>
    <w:rsid w:val="04AF1889"/>
    <w:rsid w:val="04F66F48"/>
    <w:rsid w:val="04FE02EA"/>
    <w:rsid w:val="05251E14"/>
    <w:rsid w:val="05A16594"/>
    <w:rsid w:val="05A7762D"/>
    <w:rsid w:val="060E5941"/>
    <w:rsid w:val="06110FAF"/>
    <w:rsid w:val="06145943"/>
    <w:rsid w:val="063B7194"/>
    <w:rsid w:val="06493CA7"/>
    <w:rsid w:val="065A6178"/>
    <w:rsid w:val="066F1CF3"/>
    <w:rsid w:val="06930BB8"/>
    <w:rsid w:val="069E241C"/>
    <w:rsid w:val="07245D42"/>
    <w:rsid w:val="07264C62"/>
    <w:rsid w:val="07612C2A"/>
    <w:rsid w:val="0779354C"/>
    <w:rsid w:val="079F5991"/>
    <w:rsid w:val="07C531B9"/>
    <w:rsid w:val="08061376"/>
    <w:rsid w:val="08452D77"/>
    <w:rsid w:val="084E7652"/>
    <w:rsid w:val="086401F8"/>
    <w:rsid w:val="08751CAA"/>
    <w:rsid w:val="087E4C40"/>
    <w:rsid w:val="08937335"/>
    <w:rsid w:val="08A871D0"/>
    <w:rsid w:val="08D66AD6"/>
    <w:rsid w:val="08DA33A3"/>
    <w:rsid w:val="08E80F13"/>
    <w:rsid w:val="090522B1"/>
    <w:rsid w:val="09335624"/>
    <w:rsid w:val="0944690F"/>
    <w:rsid w:val="09535675"/>
    <w:rsid w:val="095F057D"/>
    <w:rsid w:val="09642282"/>
    <w:rsid w:val="09733572"/>
    <w:rsid w:val="09772C16"/>
    <w:rsid w:val="098353B5"/>
    <w:rsid w:val="09A92330"/>
    <w:rsid w:val="09B06B87"/>
    <w:rsid w:val="09BC6747"/>
    <w:rsid w:val="09C13146"/>
    <w:rsid w:val="09E04166"/>
    <w:rsid w:val="0A1C0718"/>
    <w:rsid w:val="0A3E7710"/>
    <w:rsid w:val="0A4E70E3"/>
    <w:rsid w:val="0A5B7E63"/>
    <w:rsid w:val="0AA374A5"/>
    <w:rsid w:val="0AAB7649"/>
    <w:rsid w:val="0ABC5606"/>
    <w:rsid w:val="0ADE7FCB"/>
    <w:rsid w:val="0B30404E"/>
    <w:rsid w:val="0B344229"/>
    <w:rsid w:val="0B416FFB"/>
    <w:rsid w:val="0B4C6C14"/>
    <w:rsid w:val="0B512FB6"/>
    <w:rsid w:val="0B547599"/>
    <w:rsid w:val="0B631A88"/>
    <w:rsid w:val="0B683D45"/>
    <w:rsid w:val="0B7F3F11"/>
    <w:rsid w:val="0B884417"/>
    <w:rsid w:val="0BD97DF1"/>
    <w:rsid w:val="0BF6188C"/>
    <w:rsid w:val="0BF73C91"/>
    <w:rsid w:val="0C170175"/>
    <w:rsid w:val="0C571A41"/>
    <w:rsid w:val="0C5C1171"/>
    <w:rsid w:val="0C5E1CBC"/>
    <w:rsid w:val="0C615B50"/>
    <w:rsid w:val="0C8445DA"/>
    <w:rsid w:val="0C87121B"/>
    <w:rsid w:val="0CC007F7"/>
    <w:rsid w:val="0CC617AC"/>
    <w:rsid w:val="0CE618DF"/>
    <w:rsid w:val="0CFE707A"/>
    <w:rsid w:val="0D03275E"/>
    <w:rsid w:val="0D063BDA"/>
    <w:rsid w:val="0D08375F"/>
    <w:rsid w:val="0D184CFB"/>
    <w:rsid w:val="0D295F98"/>
    <w:rsid w:val="0D4A7419"/>
    <w:rsid w:val="0D827401"/>
    <w:rsid w:val="0D84094E"/>
    <w:rsid w:val="0D8A00E9"/>
    <w:rsid w:val="0D8D589E"/>
    <w:rsid w:val="0DA01C73"/>
    <w:rsid w:val="0DD63300"/>
    <w:rsid w:val="0DF50604"/>
    <w:rsid w:val="0DF702FE"/>
    <w:rsid w:val="0E060E51"/>
    <w:rsid w:val="0E4F28EB"/>
    <w:rsid w:val="0E5604B2"/>
    <w:rsid w:val="0E6D5D79"/>
    <w:rsid w:val="0E9D0089"/>
    <w:rsid w:val="0EB803EE"/>
    <w:rsid w:val="0ECC12D1"/>
    <w:rsid w:val="0EF76AFA"/>
    <w:rsid w:val="0EF94D4B"/>
    <w:rsid w:val="0F4958DC"/>
    <w:rsid w:val="0F515DF7"/>
    <w:rsid w:val="0F596BA8"/>
    <w:rsid w:val="0F6248D2"/>
    <w:rsid w:val="0F693536"/>
    <w:rsid w:val="0F7B0511"/>
    <w:rsid w:val="0F7B76D9"/>
    <w:rsid w:val="0F816ACD"/>
    <w:rsid w:val="0F9832DB"/>
    <w:rsid w:val="0FA82031"/>
    <w:rsid w:val="0FBF3FD2"/>
    <w:rsid w:val="0FBF7FF3"/>
    <w:rsid w:val="10646583"/>
    <w:rsid w:val="107D4B15"/>
    <w:rsid w:val="10853E2D"/>
    <w:rsid w:val="108A3C80"/>
    <w:rsid w:val="10C26171"/>
    <w:rsid w:val="10F33360"/>
    <w:rsid w:val="10FC16EA"/>
    <w:rsid w:val="110F1D40"/>
    <w:rsid w:val="11266F33"/>
    <w:rsid w:val="118963A1"/>
    <w:rsid w:val="11987B90"/>
    <w:rsid w:val="11C6522A"/>
    <w:rsid w:val="11D010D8"/>
    <w:rsid w:val="11E104CC"/>
    <w:rsid w:val="11E20309"/>
    <w:rsid w:val="12255233"/>
    <w:rsid w:val="1230601B"/>
    <w:rsid w:val="12530213"/>
    <w:rsid w:val="127723A9"/>
    <w:rsid w:val="12862074"/>
    <w:rsid w:val="12883966"/>
    <w:rsid w:val="129E45B4"/>
    <w:rsid w:val="12D81596"/>
    <w:rsid w:val="12ED041A"/>
    <w:rsid w:val="12F911E4"/>
    <w:rsid w:val="13072A44"/>
    <w:rsid w:val="130B5E07"/>
    <w:rsid w:val="135F4BE2"/>
    <w:rsid w:val="139B1A0A"/>
    <w:rsid w:val="139D25C7"/>
    <w:rsid w:val="13BF3CE4"/>
    <w:rsid w:val="13CE750E"/>
    <w:rsid w:val="13CE7899"/>
    <w:rsid w:val="13D5595A"/>
    <w:rsid w:val="141008D8"/>
    <w:rsid w:val="14125FE6"/>
    <w:rsid w:val="146D271E"/>
    <w:rsid w:val="14982588"/>
    <w:rsid w:val="149A5AD9"/>
    <w:rsid w:val="14A7619D"/>
    <w:rsid w:val="14F62EC9"/>
    <w:rsid w:val="150536C3"/>
    <w:rsid w:val="150C1963"/>
    <w:rsid w:val="151447A0"/>
    <w:rsid w:val="154A6454"/>
    <w:rsid w:val="15762120"/>
    <w:rsid w:val="15CE1DD3"/>
    <w:rsid w:val="166D339A"/>
    <w:rsid w:val="16A8729C"/>
    <w:rsid w:val="16AD16AB"/>
    <w:rsid w:val="16B33777"/>
    <w:rsid w:val="16BC70A7"/>
    <w:rsid w:val="16C6339E"/>
    <w:rsid w:val="16E378AE"/>
    <w:rsid w:val="172F2D79"/>
    <w:rsid w:val="17445AD7"/>
    <w:rsid w:val="17557BEF"/>
    <w:rsid w:val="17BC5779"/>
    <w:rsid w:val="17D349C1"/>
    <w:rsid w:val="17F11DA8"/>
    <w:rsid w:val="18047D2E"/>
    <w:rsid w:val="1830729E"/>
    <w:rsid w:val="1870062C"/>
    <w:rsid w:val="18817102"/>
    <w:rsid w:val="18830A15"/>
    <w:rsid w:val="18852B28"/>
    <w:rsid w:val="188B5321"/>
    <w:rsid w:val="18B57838"/>
    <w:rsid w:val="18BD6589"/>
    <w:rsid w:val="18CA54F4"/>
    <w:rsid w:val="19355A8C"/>
    <w:rsid w:val="19932372"/>
    <w:rsid w:val="19A20DD5"/>
    <w:rsid w:val="19AE03F1"/>
    <w:rsid w:val="1A071A03"/>
    <w:rsid w:val="1A1F16AE"/>
    <w:rsid w:val="1A3B5C77"/>
    <w:rsid w:val="1A7016AA"/>
    <w:rsid w:val="1A984BAD"/>
    <w:rsid w:val="1AB8220E"/>
    <w:rsid w:val="1AE4166C"/>
    <w:rsid w:val="1AF06CFB"/>
    <w:rsid w:val="1AF11B8D"/>
    <w:rsid w:val="1B11359C"/>
    <w:rsid w:val="1B2A271F"/>
    <w:rsid w:val="1B3E70B3"/>
    <w:rsid w:val="1B530544"/>
    <w:rsid w:val="1B713184"/>
    <w:rsid w:val="1BA061B1"/>
    <w:rsid w:val="1BA209CF"/>
    <w:rsid w:val="1BB439B0"/>
    <w:rsid w:val="1BB4777D"/>
    <w:rsid w:val="1BD75AB8"/>
    <w:rsid w:val="1C0459C2"/>
    <w:rsid w:val="1C1B3B4A"/>
    <w:rsid w:val="1C42110E"/>
    <w:rsid w:val="1C88086E"/>
    <w:rsid w:val="1D266CE1"/>
    <w:rsid w:val="1D3963AF"/>
    <w:rsid w:val="1D6A673C"/>
    <w:rsid w:val="1D7274E7"/>
    <w:rsid w:val="1D7740E1"/>
    <w:rsid w:val="1D856DC4"/>
    <w:rsid w:val="1D9247AE"/>
    <w:rsid w:val="1D970CFC"/>
    <w:rsid w:val="1DB567EC"/>
    <w:rsid w:val="1DF51A98"/>
    <w:rsid w:val="1E26079C"/>
    <w:rsid w:val="1E3D060F"/>
    <w:rsid w:val="1E3F7D2E"/>
    <w:rsid w:val="1E4134E4"/>
    <w:rsid w:val="1E5062B3"/>
    <w:rsid w:val="1E523514"/>
    <w:rsid w:val="1E714A66"/>
    <w:rsid w:val="1E802593"/>
    <w:rsid w:val="1E870D71"/>
    <w:rsid w:val="1E8B6156"/>
    <w:rsid w:val="1EA703CC"/>
    <w:rsid w:val="1EB7330C"/>
    <w:rsid w:val="1F0A0FF3"/>
    <w:rsid w:val="1F5771FF"/>
    <w:rsid w:val="1F7FDED5"/>
    <w:rsid w:val="1FAA740D"/>
    <w:rsid w:val="1FD52DD5"/>
    <w:rsid w:val="1FE868A9"/>
    <w:rsid w:val="20034907"/>
    <w:rsid w:val="20173E4B"/>
    <w:rsid w:val="204E48BC"/>
    <w:rsid w:val="206167AF"/>
    <w:rsid w:val="20670E5A"/>
    <w:rsid w:val="208921B3"/>
    <w:rsid w:val="20973DEB"/>
    <w:rsid w:val="20B26522"/>
    <w:rsid w:val="20B44310"/>
    <w:rsid w:val="20E26732"/>
    <w:rsid w:val="211116EB"/>
    <w:rsid w:val="21336F8E"/>
    <w:rsid w:val="216133FC"/>
    <w:rsid w:val="21A2672C"/>
    <w:rsid w:val="21CB18BC"/>
    <w:rsid w:val="21D56769"/>
    <w:rsid w:val="21E52EF3"/>
    <w:rsid w:val="21F030D1"/>
    <w:rsid w:val="21FB5D7B"/>
    <w:rsid w:val="22015E94"/>
    <w:rsid w:val="220B1C3D"/>
    <w:rsid w:val="221D1D20"/>
    <w:rsid w:val="22334A87"/>
    <w:rsid w:val="22462CF1"/>
    <w:rsid w:val="226D06CE"/>
    <w:rsid w:val="22721D38"/>
    <w:rsid w:val="22BE6801"/>
    <w:rsid w:val="22C843D1"/>
    <w:rsid w:val="23164DB9"/>
    <w:rsid w:val="233500BF"/>
    <w:rsid w:val="23377FF7"/>
    <w:rsid w:val="236B425F"/>
    <w:rsid w:val="23836192"/>
    <w:rsid w:val="23845E45"/>
    <w:rsid w:val="23901F29"/>
    <w:rsid w:val="239C0061"/>
    <w:rsid w:val="23B908A4"/>
    <w:rsid w:val="23CB3C02"/>
    <w:rsid w:val="23E95BEF"/>
    <w:rsid w:val="23FD0064"/>
    <w:rsid w:val="24184308"/>
    <w:rsid w:val="2420605A"/>
    <w:rsid w:val="24277169"/>
    <w:rsid w:val="245375B0"/>
    <w:rsid w:val="24642C0A"/>
    <w:rsid w:val="24B22173"/>
    <w:rsid w:val="24B95AD9"/>
    <w:rsid w:val="24BE24DA"/>
    <w:rsid w:val="24CF5825"/>
    <w:rsid w:val="24D663E6"/>
    <w:rsid w:val="24D77F2B"/>
    <w:rsid w:val="258B00E2"/>
    <w:rsid w:val="25965B32"/>
    <w:rsid w:val="25A917A6"/>
    <w:rsid w:val="25BA1A2C"/>
    <w:rsid w:val="25BE27CC"/>
    <w:rsid w:val="25D86356"/>
    <w:rsid w:val="25F74A5C"/>
    <w:rsid w:val="260F65E4"/>
    <w:rsid w:val="2628662C"/>
    <w:rsid w:val="262D45DE"/>
    <w:rsid w:val="26600825"/>
    <w:rsid w:val="26871DC8"/>
    <w:rsid w:val="26A53EF9"/>
    <w:rsid w:val="26A94201"/>
    <w:rsid w:val="26AC274F"/>
    <w:rsid w:val="26E10FDC"/>
    <w:rsid w:val="26F15DD3"/>
    <w:rsid w:val="26FD33DF"/>
    <w:rsid w:val="27044A29"/>
    <w:rsid w:val="271D34C8"/>
    <w:rsid w:val="276142BF"/>
    <w:rsid w:val="27665953"/>
    <w:rsid w:val="27783712"/>
    <w:rsid w:val="27907362"/>
    <w:rsid w:val="27E13C65"/>
    <w:rsid w:val="28333E1D"/>
    <w:rsid w:val="28454BD6"/>
    <w:rsid w:val="28455253"/>
    <w:rsid w:val="28551971"/>
    <w:rsid w:val="285B1C53"/>
    <w:rsid w:val="289F7086"/>
    <w:rsid w:val="28A075FF"/>
    <w:rsid w:val="28C32028"/>
    <w:rsid w:val="28C53D92"/>
    <w:rsid w:val="28CC490F"/>
    <w:rsid w:val="28DE40AA"/>
    <w:rsid w:val="28DF79E7"/>
    <w:rsid w:val="29345E77"/>
    <w:rsid w:val="294C65AD"/>
    <w:rsid w:val="29806583"/>
    <w:rsid w:val="298B3C4C"/>
    <w:rsid w:val="29F26D24"/>
    <w:rsid w:val="2A15033F"/>
    <w:rsid w:val="2A1662C1"/>
    <w:rsid w:val="2A1C7367"/>
    <w:rsid w:val="2A2815FA"/>
    <w:rsid w:val="2A6D6092"/>
    <w:rsid w:val="2A7D76B4"/>
    <w:rsid w:val="2B437463"/>
    <w:rsid w:val="2B7807EE"/>
    <w:rsid w:val="2BA50BF7"/>
    <w:rsid w:val="2BAD6420"/>
    <w:rsid w:val="2BBF00EC"/>
    <w:rsid w:val="2BC37CFD"/>
    <w:rsid w:val="2BD5237F"/>
    <w:rsid w:val="2BE536CE"/>
    <w:rsid w:val="2BE758D9"/>
    <w:rsid w:val="2C09049E"/>
    <w:rsid w:val="2C0A653C"/>
    <w:rsid w:val="2C164FCF"/>
    <w:rsid w:val="2C191F85"/>
    <w:rsid w:val="2C932859"/>
    <w:rsid w:val="2CE82D6F"/>
    <w:rsid w:val="2D202ABC"/>
    <w:rsid w:val="2D343236"/>
    <w:rsid w:val="2DD15014"/>
    <w:rsid w:val="2DF72DE4"/>
    <w:rsid w:val="2E0220AF"/>
    <w:rsid w:val="2E4B082A"/>
    <w:rsid w:val="2E5D4E86"/>
    <w:rsid w:val="2E5D790B"/>
    <w:rsid w:val="2E823302"/>
    <w:rsid w:val="2E9A3C18"/>
    <w:rsid w:val="2EA15E7F"/>
    <w:rsid w:val="2EBB0FEE"/>
    <w:rsid w:val="2EC63002"/>
    <w:rsid w:val="2ECD27D0"/>
    <w:rsid w:val="2F0A6B38"/>
    <w:rsid w:val="2F946CCB"/>
    <w:rsid w:val="2FD25781"/>
    <w:rsid w:val="2FDC745C"/>
    <w:rsid w:val="2FFD7934"/>
    <w:rsid w:val="305800DE"/>
    <w:rsid w:val="3059003E"/>
    <w:rsid w:val="30733ACD"/>
    <w:rsid w:val="308C3862"/>
    <w:rsid w:val="309379D8"/>
    <w:rsid w:val="30A270F7"/>
    <w:rsid w:val="30A61508"/>
    <w:rsid w:val="30DF1478"/>
    <w:rsid w:val="30EC586F"/>
    <w:rsid w:val="310402C4"/>
    <w:rsid w:val="314550B7"/>
    <w:rsid w:val="31670F91"/>
    <w:rsid w:val="319C6071"/>
    <w:rsid w:val="31AC537E"/>
    <w:rsid w:val="31B07A61"/>
    <w:rsid w:val="31C82023"/>
    <w:rsid w:val="31E3679B"/>
    <w:rsid w:val="31E732FD"/>
    <w:rsid w:val="321921D0"/>
    <w:rsid w:val="32517576"/>
    <w:rsid w:val="32BE5C2C"/>
    <w:rsid w:val="32DF0D23"/>
    <w:rsid w:val="32FB6478"/>
    <w:rsid w:val="3309582A"/>
    <w:rsid w:val="33134E71"/>
    <w:rsid w:val="33174961"/>
    <w:rsid w:val="33263B3F"/>
    <w:rsid w:val="336963EB"/>
    <w:rsid w:val="33816EEB"/>
    <w:rsid w:val="339F04B3"/>
    <w:rsid w:val="33EB55CD"/>
    <w:rsid w:val="33EC4C02"/>
    <w:rsid w:val="340D2360"/>
    <w:rsid w:val="3410665D"/>
    <w:rsid w:val="34211214"/>
    <w:rsid w:val="342E63AB"/>
    <w:rsid w:val="34950E68"/>
    <w:rsid w:val="34986E94"/>
    <w:rsid w:val="34AF62C9"/>
    <w:rsid w:val="34CB4388"/>
    <w:rsid w:val="34FA6E12"/>
    <w:rsid w:val="354D7158"/>
    <w:rsid w:val="358D5588"/>
    <w:rsid w:val="361A51A9"/>
    <w:rsid w:val="3627310D"/>
    <w:rsid w:val="363A3B40"/>
    <w:rsid w:val="363B2A06"/>
    <w:rsid w:val="365302AE"/>
    <w:rsid w:val="36607A0A"/>
    <w:rsid w:val="366E227C"/>
    <w:rsid w:val="366F2E0D"/>
    <w:rsid w:val="367B6A5C"/>
    <w:rsid w:val="36A74ADA"/>
    <w:rsid w:val="36AD60D5"/>
    <w:rsid w:val="36B224F9"/>
    <w:rsid w:val="36EC0CC9"/>
    <w:rsid w:val="373F410B"/>
    <w:rsid w:val="37E1109A"/>
    <w:rsid w:val="37EE7094"/>
    <w:rsid w:val="38296C89"/>
    <w:rsid w:val="383002EB"/>
    <w:rsid w:val="38586797"/>
    <w:rsid w:val="38A57FBA"/>
    <w:rsid w:val="38BB5D8F"/>
    <w:rsid w:val="38BC0149"/>
    <w:rsid w:val="38CA693A"/>
    <w:rsid w:val="38D87D1C"/>
    <w:rsid w:val="39636459"/>
    <w:rsid w:val="396B7F6C"/>
    <w:rsid w:val="39B417A9"/>
    <w:rsid w:val="39FC5695"/>
    <w:rsid w:val="3A006D8E"/>
    <w:rsid w:val="3A3570E2"/>
    <w:rsid w:val="3A3651E5"/>
    <w:rsid w:val="3A3901A4"/>
    <w:rsid w:val="3A744481"/>
    <w:rsid w:val="3A811F62"/>
    <w:rsid w:val="3A8C7BEF"/>
    <w:rsid w:val="3A906246"/>
    <w:rsid w:val="3AAC3BE1"/>
    <w:rsid w:val="3AB65AD5"/>
    <w:rsid w:val="3B2349B7"/>
    <w:rsid w:val="3B5F3C5C"/>
    <w:rsid w:val="3B616CFF"/>
    <w:rsid w:val="3B6259F6"/>
    <w:rsid w:val="3B976654"/>
    <w:rsid w:val="3BC01EFC"/>
    <w:rsid w:val="3BCA786A"/>
    <w:rsid w:val="3BD31E2F"/>
    <w:rsid w:val="3BF15831"/>
    <w:rsid w:val="3C105946"/>
    <w:rsid w:val="3C471448"/>
    <w:rsid w:val="3C5F759A"/>
    <w:rsid w:val="3C6C525A"/>
    <w:rsid w:val="3C9C35B9"/>
    <w:rsid w:val="3CCE23CB"/>
    <w:rsid w:val="3CD17D17"/>
    <w:rsid w:val="3D3C7F39"/>
    <w:rsid w:val="3D440F09"/>
    <w:rsid w:val="3D4504A0"/>
    <w:rsid w:val="3D5F5B26"/>
    <w:rsid w:val="3D8734BB"/>
    <w:rsid w:val="3D9A11D4"/>
    <w:rsid w:val="3D9A2417"/>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ED96959"/>
    <w:rsid w:val="3F060E16"/>
    <w:rsid w:val="3F19736B"/>
    <w:rsid w:val="3F1D1096"/>
    <w:rsid w:val="3F2F0234"/>
    <w:rsid w:val="3F6363FE"/>
    <w:rsid w:val="3F756B8F"/>
    <w:rsid w:val="3F9335C1"/>
    <w:rsid w:val="3F95482B"/>
    <w:rsid w:val="3F984734"/>
    <w:rsid w:val="3FBC3863"/>
    <w:rsid w:val="3FDD741F"/>
    <w:rsid w:val="3FFD6AC7"/>
    <w:rsid w:val="40007FC5"/>
    <w:rsid w:val="4019356B"/>
    <w:rsid w:val="40592157"/>
    <w:rsid w:val="406E1CAE"/>
    <w:rsid w:val="40A0133A"/>
    <w:rsid w:val="40C31A53"/>
    <w:rsid w:val="40D45C40"/>
    <w:rsid w:val="40FF545D"/>
    <w:rsid w:val="410067C8"/>
    <w:rsid w:val="417F0B3D"/>
    <w:rsid w:val="418F0D2A"/>
    <w:rsid w:val="41D01505"/>
    <w:rsid w:val="42474939"/>
    <w:rsid w:val="42497F67"/>
    <w:rsid w:val="424C3C57"/>
    <w:rsid w:val="42613FF3"/>
    <w:rsid w:val="42651754"/>
    <w:rsid w:val="42660D96"/>
    <w:rsid w:val="428667D2"/>
    <w:rsid w:val="42B63CD2"/>
    <w:rsid w:val="42CD1CE0"/>
    <w:rsid w:val="42E1381E"/>
    <w:rsid w:val="42ED6459"/>
    <w:rsid w:val="42FE58DD"/>
    <w:rsid w:val="430C7C4A"/>
    <w:rsid w:val="43174B3D"/>
    <w:rsid w:val="434B790E"/>
    <w:rsid w:val="4360274F"/>
    <w:rsid w:val="43977AB6"/>
    <w:rsid w:val="43A3342B"/>
    <w:rsid w:val="43C77C27"/>
    <w:rsid w:val="43DE09EE"/>
    <w:rsid w:val="43E5125A"/>
    <w:rsid w:val="44002FAD"/>
    <w:rsid w:val="446B68BB"/>
    <w:rsid w:val="449101DD"/>
    <w:rsid w:val="4496747C"/>
    <w:rsid w:val="44DE1391"/>
    <w:rsid w:val="451B225C"/>
    <w:rsid w:val="452410C9"/>
    <w:rsid w:val="45317DFB"/>
    <w:rsid w:val="456D3CE4"/>
    <w:rsid w:val="4579042C"/>
    <w:rsid w:val="457F0571"/>
    <w:rsid w:val="45851176"/>
    <w:rsid w:val="458978FD"/>
    <w:rsid w:val="45C63B94"/>
    <w:rsid w:val="45E529EA"/>
    <w:rsid w:val="45F4643C"/>
    <w:rsid w:val="45FE572D"/>
    <w:rsid w:val="460E7DA5"/>
    <w:rsid w:val="46422483"/>
    <w:rsid w:val="464F5D68"/>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D545A8"/>
    <w:rsid w:val="48E37AAB"/>
    <w:rsid w:val="48FD4B4C"/>
    <w:rsid w:val="48FF62C9"/>
    <w:rsid w:val="490A68E0"/>
    <w:rsid w:val="491055FE"/>
    <w:rsid w:val="495F5B3E"/>
    <w:rsid w:val="496F77D7"/>
    <w:rsid w:val="497654FD"/>
    <w:rsid w:val="49A14B2D"/>
    <w:rsid w:val="49B64211"/>
    <w:rsid w:val="49D92519"/>
    <w:rsid w:val="49E56AF9"/>
    <w:rsid w:val="49F6167F"/>
    <w:rsid w:val="4A064FA0"/>
    <w:rsid w:val="4A16615C"/>
    <w:rsid w:val="4A4424D7"/>
    <w:rsid w:val="4AB82D0F"/>
    <w:rsid w:val="4AEB7664"/>
    <w:rsid w:val="4AFD7C19"/>
    <w:rsid w:val="4B0567D1"/>
    <w:rsid w:val="4B236AAE"/>
    <w:rsid w:val="4B65492A"/>
    <w:rsid w:val="4B707271"/>
    <w:rsid w:val="4B9739F7"/>
    <w:rsid w:val="4BBC4527"/>
    <w:rsid w:val="4BCB7C3F"/>
    <w:rsid w:val="4BEE2503"/>
    <w:rsid w:val="4C14361A"/>
    <w:rsid w:val="4C245A30"/>
    <w:rsid w:val="4C246177"/>
    <w:rsid w:val="4C540290"/>
    <w:rsid w:val="4C572BCB"/>
    <w:rsid w:val="4CB6685F"/>
    <w:rsid w:val="4CC367FE"/>
    <w:rsid w:val="4CE17311"/>
    <w:rsid w:val="4D077F3C"/>
    <w:rsid w:val="4D123355"/>
    <w:rsid w:val="4D2A3B31"/>
    <w:rsid w:val="4D2A4601"/>
    <w:rsid w:val="4D312C52"/>
    <w:rsid w:val="4D4E3D6D"/>
    <w:rsid w:val="4D7244EE"/>
    <w:rsid w:val="4D7B5AD0"/>
    <w:rsid w:val="4D905305"/>
    <w:rsid w:val="4D964A72"/>
    <w:rsid w:val="4D9C1254"/>
    <w:rsid w:val="4E793892"/>
    <w:rsid w:val="4E800872"/>
    <w:rsid w:val="4EC569ED"/>
    <w:rsid w:val="4ED50EA1"/>
    <w:rsid w:val="4EEC050C"/>
    <w:rsid w:val="4F104EC3"/>
    <w:rsid w:val="4F47354A"/>
    <w:rsid w:val="4F5A37B4"/>
    <w:rsid w:val="4F6D4A83"/>
    <w:rsid w:val="4F911C54"/>
    <w:rsid w:val="4FE625E0"/>
    <w:rsid w:val="4FFD6D22"/>
    <w:rsid w:val="5012408F"/>
    <w:rsid w:val="5021480F"/>
    <w:rsid w:val="50962ECB"/>
    <w:rsid w:val="50A42E38"/>
    <w:rsid w:val="50A4577F"/>
    <w:rsid w:val="50A94F19"/>
    <w:rsid w:val="50B73D1F"/>
    <w:rsid w:val="50BD5BC9"/>
    <w:rsid w:val="50C11EEE"/>
    <w:rsid w:val="50CD1D3A"/>
    <w:rsid w:val="50E97CFC"/>
    <w:rsid w:val="50FA4028"/>
    <w:rsid w:val="510D65B7"/>
    <w:rsid w:val="511157AB"/>
    <w:rsid w:val="5142540C"/>
    <w:rsid w:val="5167298E"/>
    <w:rsid w:val="518832C8"/>
    <w:rsid w:val="519D3C50"/>
    <w:rsid w:val="51A0432A"/>
    <w:rsid w:val="51A86090"/>
    <w:rsid w:val="51B354F7"/>
    <w:rsid w:val="51B7396D"/>
    <w:rsid w:val="51CC2956"/>
    <w:rsid w:val="51D378AD"/>
    <w:rsid w:val="521A722A"/>
    <w:rsid w:val="522E4CC3"/>
    <w:rsid w:val="5244713B"/>
    <w:rsid w:val="52615633"/>
    <w:rsid w:val="526F4DE4"/>
    <w:rsid w:val="527E3C5D"/>
    <w:rsid w:val="52892022"/>
    <w:rsid w:val="528C228E"/>
    <w:rsid w:val="52977FD4"/>
    <w:rsid w:val="52A25790"/>
    <w:rsid w:val="52A96B6F"/>
    <w:rsid w:val="52B45975"/>
    <w:rsid w:val="52C64640"/>
    <w:rsid w:val="52D94AA4"/>
    <w:rsid w:val="52EA3A62"/>
    <w:rsid w:val="52EB3FE9"/>
    <w:rsid w:val="52F50BB8"/>
    <w:rsid w:val="53097272"/>
    <w:rsid w:val="530D6F1F"/>
    <w:rsid w:val="53544462"/>
    <w:rsid w:val="536E05A5"/>
    <w:rsid w:val="5397158E"/>
    <w:rsid w:val="54013861"/>
    <w:rsid w:val="542C05E1"/>
    <w:rsid w:val="54487265"/>
    <w:rsid w:val="544D6070"/>
    <w:rsid w:val="54605E1E"/>
    <w:rsid w:val="54721636"/>
    <w:rsid w:val="5495528E"/>
    <w:rsid w:val="54AA6F8B"/>
    <w:rsid w:val="54B3506A"/>
    <w:rsid w:val="54CA0D16"/>
    <w:rsid w:val="54DD4057"/>
    <w:rsid w:val="54E7490F"/>
    <w:rsid w:val="550764A4"/>
    <w:rsid w:val="550B2BF6"/>
    <w:rsid w:val="55214EB5"/>
    <w:rsid w:val="55364EFD"/>
    <w:rsid w:val="55463C45"/>
    <w:rsid w:val="555D4828"/>
    <w:rsid w:val="557A4C8B"/>
    <w:rsid w:val="558931E1"/>
    <w:rsid w:val="55923347"/>
    <w:rsid w:val="55925180"/>
    <w:rsid w:val="559455FC"/>
    <w:rsid w:val="55983B1B"/>
    <w:rsid w:val="55A8376B"/>
    <w:rsid w:val="55B368A5"/>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814A3"/>
    <w:rsid w:val="58222506"/>
    <w:rsid w:val="58917D2F"/>
    <w:rsid w:val="5894085C"/>
    <w:rsid w:val="58AE4F0C"/>
    <w:rsid w:val="58B85899"/>
    <w:rsid w:val="58E363A9"/>
    <w:rsid w:val="595E1678"/>
    <w:rsid w:val="596D5BD4"/>
    <w:rsid w:val="597E3DD8"/>
    <w:rsid w:val="59F80043"/>
    <w:rsid w:val="5A09252F"/>
    <w:rsid w:val="5A0B2778"/>
    <w:rsid w:val="5A0E0EC3"/>
    <w:rsid w:val="5A2A7C7B"/>
    <w:rsid w:val="5A316019"/>
    <w:rsid w:val="5A3E2560"/>
    <w:rsid w:val="5A5D3B6E"/>
    <w:rsid w:val="5A637A76"/>
    <w:rsid w:val="5A6D33BA"/>
    <w:rsid w:val="5A792B1F"/>
    <w:rsid w:val="5A874767"/>
    <w:rsid w:val="5A981634"/>
    <w:rsid w:val="5AA85BE2"/>
    <w:rsid w:val="5AAD6F28"/>
    <w:rsid w:val="5ABE78CE"/>
    <w:rsid w:val="5ABF247A"/>
    <w:rsid w:val="5AD63A24"/>
    <w:rsid w:val="5B2E1A1D"/>
    <w:rsid w:val="5B843A1C"/>
    <w:rsid w:val="5B873E3F"/>
    <w:rsid w:val="5BC565B7"/>
    <w:rsid w:val="5C02690E"/>
    <w:rsid w:val="5C196DA7"/>
    <w:rsid w:val="5C2A048C"/>
    <w:rsid w:val="5C80234E"/>
    <w:rsid w:val="5C8A680C"/>
    <w:rsid w:val="5C9C35AE"/>
    <w:rsid w:val="5CF35D1E"/>
    <w:rsid w:val="5D0C4701"/>
    <w:rsid w:val="5D0F0395"/>
    <w:rsid w:val="5D221076"/>
    <w:rsid w:val="5D397964"/>
    <w:rsid w:val="5D5A391C"/>
    <w:rsid w:val="5D5F10C0"/>
    <w:rsid w:val="5D883BE2"/>
    <w:rsid w:val="5D891B7B"/>
    <w:rsid w:val="5DAD38EE"/>
    <w:rsid w:val="5DE74594"/>
    <w:rsid w:val="5E006862"/>
    <w:rsid w:val="5E0207B9"/>
    <w:rsid w:val="5E1834A1"/>
    <w:rsid w:val="5E261785"/>
    <w:rsid w:val="5E4A7017"/>
    <w:rsid w:val="5E552BBA"/>
    <w:rsid w:val="5E611C10"/>
    <w:rsid w:val="5E7A0F3F"/>
    <w:rsid w:val="5EFC7377"/>
    <w:rsid w:val="5F06174D"/>
    <w:rsid w:val="5F2A085F"/>
    <w:rsid w:val="5F3A3602"/>
    <w:rsid w:val="5F3C1128"/>
    <w:rsid w:val="5F45733B"/>
    <w:rsid w:val="5F6277C6"/>
    <w:rsid w:val="5F6D0B1D"/>
    <w:rsid w:val="5F880C65"/>
    <w:rsid w:val="5F8D0B82"/>
    <w:rsid w:val="5FCB6008"/>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127F1E"/>
    <w:rsid w:val="624F3E49"/>
    <w:rsid w:val="62632286"/>
    <w:rsid w:val="62885958"/>
    <w:rsid w:val="62F40B65"/>
    <w:rsid w:val="62FC2CFE"/>
    <w:rsid w:val="63024505"/>
    <w:rsid w:val="631B72A6"/>
    <w:rsid w:val="6332277A"/>
    <w:rsid w:val="635600A5"/>
    <w:rsid w:val="635B1DB5"/>
    <w:rsid w:val="63711FED"/>
    <w:rsid w:val="63880DDC"/>
    <w:rsid w:val="638D750D"/>
    <w:rsid w:val="63A64DC2"/>
    <w:rsid w:val="63AC6CC0"/>
    <w:rsid w:val="63D7555D"/>
    <w:rsid w:val="640027D6"/>
    <w:rsid w:val="64055776"/>
    <w:rsid w:val="6417181C"/>
    <w:rsid w:val="64240056"/>
    <w:rsid w:val="643E143A"/>
    <w:rsid w:val="64491666"/>
    <w:rsid w:val="648B6EEF"/>
    <w:rsid w:val="64AF4E3A"/>
    <w:rsid w:val="64B96D77"/>
    <w:rsid w:val="64C158BF"/>
    <w:rsid w:val="64CE2EAA"/>
    <w:rsid w:val="64DD2A65"/>
    <w:rsid w:val="653C3090"/>
    <w:rsid w:val="65854376"/>
    <w:rsid w:val="658767BE"/>
    <w:rsid w:val="65892531"/>
    <w:rsid w:val="66195831"/>
    <w:rsid w:val="662E75B1"/>
    <w:rsid w:val="66342C2E"/>
    <w:rsid w:val="663E784C"/>
    <w:rsid w:val="668B6A45"/>
    <w:rsid w:val="66E40109"/>
    <w:rsid w:val="67011F07"/>
    <w:rsid w:val="672F3F24"/>
    <w:rsid w:val="673E055F"/>
    <w:rsid w:val="673F7A07"/>
    <w:rsid w:val="67551CE3"/>
    <w:rsid w:val="67A22552"/>
    <w:rsid w:val="67B22DCC"/>
    <w:rsid w:val="67BE71AA"/>
    <w:rsid w:val="67D90273"/>
    <w:rsid w:val="67D95B14"/>
    <w:rsid w:val="67DE5875"/>
    <w:rsid w:val="67E55852"/>
    <w:rsid w:val="67EB1AB4"/>
    <w:rsid w:val="67FA1285"/>
    <w:rsid w:val="680B5B3B"/>
    <w:rsid w:val="684E0D5E"/>
    <w:rsid w:val="68551F4F"/>
    <w:rsid w:val="687C10C9"/>
    <w:rsid w:val="68840C16"/>
    <w:rsid w:val="68872541"/>
    <w:rsid w:val="68876EFB"/>
    <w:rsid w:val="68884654"/>
    <w:rsid w:val="689F444F"/>
    <w:rsid w:val="68B96DBB"/>
    <w:rsid w:val="68CA2805"/>
    <w:rsid w:val="68E27CE1"/>
    <w:rsid w:val="68E937A3"/>
    <w:rsid w:val="691664E5"/>
    <w:rsid w:val="693E15D3"/>
    <w:rsid w:val="69627681"/>
    <w:rsid w:val="6977531D"/>
    <w:rsid w:val="698431D7"/>
    <w:rsid w:val="69CC2BFF"/>
    <w:rsid w:val="69FD55B8"/>
    <w:rsid w:val="69FD5FCD"/>
    <w:rsid w:val="6A06480C"/>
    <w:rsid w:val="6A0B1C62"/>
    <w:rsid w:val="6A2406C8"/>
    <w:rsid w:val="6A2F17FE"/>
    <w:rsid w:val="6AA941A4"/>
    <w:rsid w:val="6ADE0BD1"/>
    <w:rsid w:val="6AE96859"/>
    <w:rsid w:val="6AF22368"/>
    <w:rsid w:val="6B147746"/>
    <w:rsid w:val="6B24787C"/>
    <w:rsid w:val="6B264A3A"/>
    <w:rsid w:val="6B573233"/>
    <w:rsid w:val="6B5B6274"/>
    <w:rsid w:val="6B935D53"/>
    <w:rsid w:val="6BA22313"/>
    <w:rsid w:val="6BC03C20"/>
    <w:rsid w:val="6BDB04A1"/>
    <w:rsid w:val="6C196F71"/>
    <w:rsid w:val="6C226FCB"/>
    <w:rsid w:val="6C31226F"/>
    <w:rsid w:val="6C552F0B"/>
    <w:rsid w:val="6C895281"/>
    <w:rsid w:val="6C8C67B7"/>
    <w:rsid w:val="6C9D744C"/>
    <w:rsid w:val="6C9E1BE3"/>
    <w:rsid w:val="6D144063"/>
    <w:rsid w:val="6D167928"/>
    <w:rsid w:val="6D26299B"/>
    <w:rsid w:val="6D4772EC"/>
    <w:rsid w:val="6D8C32E7"/>
    <w:rsid w:val="6D9078AF"/>
    <w:rsid w:val="6DAA3FEF"/>
    <w:rsid w:val="6DC0172B"/>
    <w:rsid w:val="6DCB690C"/>
    <w:rsid w:val="6DD41A5B"/>
    <w:rsid w:val="6DF43C2E"/>
    <w:rsid w:val="6DF51CA3"/>
    <w:rsid w:val="6E8273FB"/>
    <w:rsid w:val="6E8335BD"/>
    <w:rsid w:val="6E8E12EF"/>
    <w:rsid w:val="6E972936"/>
    <w:rsid w:val="6ED02ACD"/>
    <w:rsid w:val="6ED446C5"/>
    <w:rsid w:val="6F1B1768"/>
    <w:rsid w:val="6F2A7D94"/>
    <w:rsid w:val="6F3518C1"/>
    <w:rsid w:val="6F7B1B99"/>
    <w:rsid w:val="6F8331F1"/>
    <w:rsid w:val="6FA7370F"/>
    <w:rsid w:val="6FAE1A09"/>
    <w:rsid w:val="6FD75BF8"/>
    <w:rsid w:val="6FDB8884"/>
    <w:rsid w:val="6FF3BA28"/>
    <w:rsid w:val="70273B5B"/>
    <w:rsid w:val="704B4683"/>
    <w:rsid w:val="70761FC0"/>
    <w:rsid w:val="707723D0"/>
    <w:rsid w:val="707F5A3A"/>
    <w:rsid w:val="7080699B"/>
    <w:rsid w:val="70C9177A"/>
    <w:rsid w:val="70F3716D"/>
    <w:rsid w:val="70F5661B"/>
    <w:rsid w:val="71360107"/>
    <w:rsid w:val="713B688E"/>
    <w:rsid w:val="71D43752"/>
    <w:rsid w:val="71F1796A"/>
    <w:rsid w:val="71FFD45A"/>
    <w:rsid w:val="72005FE5"/>
    <w:rsid w:val="72154626"/>
    <w:rsid w:val="72262B5D"/>
    <w:rsid w:val="72283FF7"/>
    <w:rsid w:val="722E7212"/>
    <w:rsid w:val="723A0474"/>
    <w:rsid w:val="724F11A3"/>
    <w:rsid w:val="725923E4"/>
    <w:rsid w:val="72864BF7"/>
    <w:rsid w:val="729023FC"/>
    <w:rsid w:val="72AE5A41"/>
    <w:rsid w:val="73007A0C"/>
    <w:rsid w:val="73770529"/>
    <w:rsid w:val="73C0646E"/>
    <w:rsid w:val="73D77BD1"/>
    <w:rsid w:val="73E23CE8"/>
    <w:rsid w:val="73E7CF11"/>
    <w:rsid w:val="740A314B"/>
    <w:rsid w:val="742222F5"/>
    <w:rsid w:val="74476126"/>
    <w:rsid w:val="745666D0"/>
    <w:rsid w:val="746301D4"/>
    <w:rsid w:val="74706664"/>
    <w:rsid w:val="747F3682"/>
    <w:rsid w:val="74925ADE"/>
    <w:rsid w:val="749C4185"/>
    <w:rsid w:val="75067759"/>
    <w:rsid w:val="752E6DCD"/>
    <w:rsid w:val="7551380D"/>
    <w:rsid w:val="75600BE5"/>
    <w:rsid w:val="7564475C"/>
    <w:rsid w:val="757C0195"/>
    <w:rsid w:val="7583797F"/>
    <w:rsid w:val="75D20F1D"/>
    <w:rsid w:val="75DA2C18"/>
    <w:rsid w:val="75F54412"/>
    <w:rsid w:val="761D08E0"/>
    <w:rsid w:val="76385AE3"/>
    <w:rsid w:val="765D347C"/>
    <w:rsid w:val="76826699"/>
    <w:rsid w:val="76880357"/>
    <w:rsid w:val="768F1979"/>
    <w:rsid w:val="76BB28DB"/>
    <w:rsid w:val="76C87133"/>
    <w:rsid w:val="76CD08D5"/>
    <w:rsid w:val="76DB4B92"/>
    <w:rsid w:val="76FD013A"/>
    <w:rsid w:val="77013BA3"/>
    <w:rsid w:val="77052AA4"/>
    <w:rsid w:val="77136511"/>
    <w:rsid w:val="77340A39"/>
    <w:rsid w:val="77351FD0"/>
    <w:rsid w:val="77472422"/>
    <w:rsid w:val="775868CA"/>
    <w:rsid w:val="777F31F2"/>
    <w:rsid w:val="777F5BFE"/>
    <w:rsid w:val="77A967D7"/>
    <w:rsid w:val="77BF424C"/>
    <w:rsid w:val="77D1700D"/>
    <w:rsid w:val="77DFA3CE"/>
    <w:rsid w:val="77EC04CC"/>
    <w:rsid w:val="77FBBD66"/>
    <w:rsid w:val="78775729"/>
    <w:rsid w:val="788B2D70"/>
    <w:rsid w:val="78A42DB0"/>
    <w:rsid w:val="78A656AB"/>
    <w:rsid w:val="78B2245C"/>
    <w:rsid w:val="78BD3ABE"/>
    <w:rsid w:val="78E172CC"/>
    <w:rsid w:val="78EA1D1F"/>
    <w:rsid w:val="7904172F"/>
    <w:rsid w:val="790F7E27"/>
    <w:rsid w:val="792A231A"/>
    <w:rsid w:val="79316829"/>
    <w:rsid w:val="797E66A9"/>
    <w:rsid w:val="79836E13"/>
    <w:rsid w:val="798518A4"/>
    <w:rsid w:val="79882CF8"/>
    <w:rsid w:val="79A97383"/>
    <w:rsid w:val="79E24222"/>
    <w:rsid w:val="79E27E8B"/>
    <w:rsid w:val="79F850CE"/>
    <w:rsid w:val="79FD443C"/>
    <w:rsid w:val="7A1D1975"/>
    <w:rsid w:val="7A3E5150"/>
    <w:rsid w:val="7A4670D6"/>
    <w:rsid w:val="7A534B63"/>
    <w:rsid w:val="7A615382"/>
    <w:rsid w:val="7A67303B"/>
    <w:rsid w:val="7A6F3D08"/>
    <w:rsid w:val="7AAB1D04"/>
    <w:rsid w:val="7ABA4368"/>
    <w:rsid w:val="7ACF682E"/>
    <w:rsid w:val="7AD05746"/>
    <w:rsid w:val="7AF16E13"/>
    <w:rsid w:val="7B046B46"/>
    <w:rsid w:val="7B257FFD"/>
    <w:rsid w:val="7B273D20"/>
    <w:rsid w:val="7B343476"/>
    <w:rsid w:val="7B5622D6"/>
    <w:rsid w:val="7B5A2978"/>
    <w:rsid w:val="7B5A7E4C"/>
    <w:rsid w:val="7B667AF9"/>
    <w:rsid w:val="7B7468F8"/>
    <w:rsid w:val="7B8C6B3B"/>
    <w:rsid w:val="7B9F151A"/>
    <w:rsid w:val="7BA9702E"/>
    <w:rsid w:val="7BCB2E11"/>
    <w:rsid w:val="7BCF6E26"/>
    <w:rsid w:val="7BEE0103"/>
    <w:rsid w:val="7BEF3783"/>
    <w:rsid w:val="7BF30969"/>
    <w:rsid w:val="7C0A0FE4"/>
    <w:rsid w:val="7C0F225C"/>
    <w:rsid w:val="7C254906"/>
    <w:rsid w:val="7C345209"/>
    <w:rsid w:val="7C590818"/>
    <w:rsid w:val="7C7C10F6"/>
    <w:rsid w:val="7C853BEA"/>
    <w:rsid w:val="7C881368"/>
    <w:rsid w:val="7CCA3AE8"/>
    <w:rsid w:val="7CCD740C"/>
    <w:rsid w:val="7CE27788"/>
    <w:rsid w:val="7D0C32F1"/>
    <w:rsid w:val="7D0F408D"/>
    <w:rsid w:val="7D491C6C"/>
    <w:rsid w:val="7D5429C0"/>
    <w:rsid w:val="7D573123"/>
    <w:rsid w:val="7D6E6D43"/>
    <w:rsid w:val="7D733B0F"/>
    <w:rsid w:val="7DB57A34"/>
    <w:rsid w:val="7DBD1687"/>
    <w:rsid w:val="7DE60973"/>
    <w:rsid w:val="7DE8777D"/>
    <w:rsid w:val="7DEF0916"/>
    <w:rsid w:val="7E1E5218"/>
    <w:rsid w:val="7E3D2272"/>
    <w:rsid w:val="7E663674"/>
    <w:rsid w:val="7E9A4E1F"/>
    <w:rsid w:val="7EA7723A"/>
    <w:rsid w:val="7EF56FBB"/>
    <w:rsid w:val="7F047E0B"/>
    <w:rsid w:val="7F0768EB"/>
    <w:rsid w:val="7F143BEC"/>
    <w:rsid w:val="7F715AF2"/>
    <w:rsid w:val="7F741D29"/>
    <w:rsid w:val="7F7E16F6"/>
    <w:rsid w:val="7F886E69"/>
    <w:rsid w:val="7FA77FB4"/>
    <w:rsid w:val="7FC06DB4"/>
    <w:rsid w:val="7FDF259D"/>
    <w:rsid w:val="7FFB748A"/>
    <w:rsid w:val="7FFF665E"/>
    <w:rsid w:val="BB7FA927"/>
    <w:rsid w:val="EBFBDCA8"/>
    <w:rsid w:val="EFDE159D"/>
    <w:rsid w:val="F37E8E4D"/>
    <w:rsid w:val="F3DD1EE0"/>
    <w:rsid w:val="F5FFD31F"/>
    <w:rsid w:val="F6FF6924"/>
    <w:rsid w:val="FAFFF182"/>
    <w:rsid w:val="FBF9E487"/>
    <w:rsid w:val="FFDFB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2"/>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2"/>
    <w:basedOn w:val="2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69"/>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basedOn w:val="69"/>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69"/>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basedOn w:val="69"/>
    <w:qFormat/>
    <w:uiPriority w:val="0"/>
    <w:rPr>
      <w:rFonts w:hint="eastAsia" w:ascii="宋体" w:hAnsi="宋体" w:eastAsia="宋体" w:cs="宋体"/>
      <w:color w:val="000000"/>
      <w:sz w:val="22"/>
      <w:szCs w:val="22"/>
      <w:u w:val="none"/>
    </w:rPr>
  </w:style>
  <w:style w:type="character" w:customStyle="1" w:styleId="964">
    <w:name w:val="font91"/>
    <w:basedOn w:val="69"/>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Indent1"/>
    <w:basedOn w:val="1"/>
    <w:qFormat/>
    <w:uiPriority w:val="0"/>
    <w:pPr>
      <w:ind w:firstLine="420"/>
    </w:pPr>
  </w:style>
  <w:style w:type="paragraph" w:customStyle="1" w:styleId="967">
    <w:name w:val="CM20"/>
    <w:basedOn w:val="235"/>
    <w:next w:val="235"/>
    <w:qFormat/>
    <w:uiPriority w:val="99"/>
    <w:pPr>
      <w:spacing w:line="483" w:lineRule="atLeast"/>
    </w:pPr>
    <w:rPr>
      <w:rFonts w:cs="Times New Roman"/>
      <w:color w:val="auto"/>
    </w:rPr>
  </w:style>
  <w:style w:type="character" w:customStyle="1" w:styleId="968">
    <w:name w:val="标题 4 Char Char Char Char"/>
    <w:qFormat/>
    <w:uiPriority w:val="0"/>
    <w:rPr>
      <w:rFonts w:eastAsia="楷体_GB2312"/>
      <w:b/>
      <w:snapToGrid w:val="0"/>
      <w:sz w:val="24"/>
      <w:lang w:val="en-US" w:eastAsia="zh-CN" w:bidi="ar-SA"/>
    </w:rPr>
  </w:style>
  <w:style w:type="character" w:customStyle="1" w:styleId="969">
    <w:name w:val="标题 3 Char Char Char Char"/>
    <w:qFormat/>
    <w:uiPriority w:val="0"/>
    <w:rPr>
      <w:rFonts w:eastAsia="黑体"/>
      <w:b/>
      <w:sz w:val="24"/>
      <w:lang w:val="en-US" w:eastAsia="zh-CN" w:bidi="ar-SA"/>
    </w:rPr>
  </w:style>
  <w:style w:type="character" w:customStyle="1" w:styleId="970">
    <w:name w:val="标题 2 Char Char Char"/>
    <w:qFormat/>
    <w:uiPriority w:val="0"/>
    <w:rPr>
      <w:b/>
      <w:snapToGrid w:val="0"/>
      <w:kern w:val="2"/>
      <w:sz w:val="32"/>
      <w:szCs w:val="24"/>
    </w:rPr>
  </w:style>
  <w:style w:type="paragraph" w:customStyle="1" w:styleId="971">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character" w:customStyle="1" w:styleId="972">
    <w:name w:val="font251"/>
    <w:basedOn w:val="69"/>
    <w:qFormat/>
    <w:uiPriority w:val="0"/>
    <w:rPr>
      <w:rFonts w:hint="eastAsia" w:ascii="宋体" w:hAnsi="宋体" w:eastAsia="宋体" w:cs="宋体"/>
      <w:color w:val="000000"/>
      <w:sz w:val="20"/>
      <w:szCs w:val="20"/>
      <w:u w:val="none"/>
      <w:vertAlign w:val="superscript"/>
    </w:rPr>
  </w:style>
  <w:style w:type="character" w:customStyle="1" w:styleId="973">
    <w:name w:val="font261"/>
    <w:basedOn w:val="69"/>
    <w:qFormat/>
    <w:uiPriority w:val="0"/>
    <w:rPr>
      <w:rFonts w:hint="eastAsia" w:ascii="仿宋_GB2312" w:eastAsia="仿宋_GB2312" w:cs="仿宋_GB2312"/>
      <w:color w:val="000000"/>
      <w:sz w:val="20"/>
      <w:szCs w:val="20"/>
      <w:u w:val="none"/>
      <w:vertAlign w:val="superscript"/>
    </w:rPr>
  </w:style>
  <w:style w:type="character" w:customStyle="1" w:styleId="974">
    <w:name w:val="font131"/>
    <w:basedOn w:val="69"/>
    <w:qFormat/>
    <w:uiPriority w:val="0"/>
    <w:rPr>
      <w:rFonts w:hint="eastAsia" w:ascii="宋体" w:hAnsi="宋体" w:eastAsia="宋体" w:cs="宋体"/>
      <w:color w:val="000000"/>
      <w:sz w:val="21"/>
      <w:szCs w:val="21"/>
      <w:u w:val="none"/>
    </w:rPr>
  </w:style>
  <w:style w:type="character" w:customStyle="1" w:styleId="975">
    <w:name w:val="font171"/>
    <w:basedOn w:val="69"/>
    <w:qFormat/>
    <w:uiPriority w:val="0"/>
    <w:rPr>
      <w:rFonts w:hint="default" w:ascii="宋体 . . 璂 . ." w:hAnsi="宋体 . . 璂 . ." w:eastAsia="宋体 . . 璂 . ." w:cs="宋体 . . 璂 . ."/>
      <w:b/>
      <w:bCs/>
      <w:color w:val="000000"/>
      <w:sz w:val="21"/>
      <w:szCs w:val="21"/>
      <w:u w:val="none"/>
    </w:rPr>
  </w:style>
  <w:style w:type="character" w:customStyle="1" w:styleId="976">
    <w:name w:val="font191"/>
    <w:basedOn w:val="69"/>
    <w:qFormat/>
    <w:uiPriority w:val="0"/>
    <w:rPr>
      <w:rFonts w:hint="default" w:ascii="宋体 . . 璂 . ." w:hAnsi="宋体 . . 璂 . ." w:eastAsia="宋体 . . 璂 . ." w:cs="宋体 . . 璂 . ."/>
      <w:color w:val="000000"/>
      <w:sz w:val="21"/>
      <w:szCs w:val="21"/>
      <w:u w:val="none"/>
    </w:rPr>
  </w:style>
  <w:style w:type="character" w:customStyle="1" w:styleId="977">
    <w:name w:val="font101"/>
    <w:basedOn w:val="69"/>
    <w:qFormat/>
    <w:uiPriority w:val="0"/>
    <w:rPr>
      <w:rFonts w:ascii="Arial" w:hAnsi="Arial" w:cs="Arial"/>
      <w:color w:val="333333"/>
      <w:sz w:val="18"/>
      <w:szCs w:val="18"/>
      <w:u w:val="none"/>
    </w:rPr>
  </w:style>
  <w:style w:type="character" w:customStyle="1" w:styleId="978">
    <w:name w:val="font121"/>
    <w:basedOn w:val="6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112</Pages>
  <Words>5427</Words>
  <Characters>5919</Characters>
  <Lines>281</Lines>
  <Paragraphs>79</Paragraphs>
  <TotalTime>38</TotalTime>
  <ScaleCrop>false</ScaleCrop>
  <LinksUpToDate>false</LinksUpToDate>
  <CharactersWithSpaces>6257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2021-08-05T16:22:00Z</dcterms:created>
  <dc:creator>玥</dc:creator>
  <cp:lastModifiedBy>NTKO</cp:lastModifiedBy>
  <cp:lastPrinted>2022-01-02T19:06:00Z</cp:lastPrinted>
  <dcterms:modified xsi:type="dcterms:W3CDTF">2025-06-30T03:17:42Z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2C5BCBBC592249D2939BB6DC2BF83214_13</vt:lpwstr>
  </property>
  <property fmtid="{D5CDD505-2E9C-101B-9397-08002B2CF9AE}" pid="5" name="KSOTemplateDocerSaveRecord">
    <vt:lpwstr>eyJoZGlkIjoiODcxOTViM2NkMzNjZGZjODM1NDMwODhlMDU4NmYxZjEiLCJ1c2VySWQiOiI0MjcwNzUyNTQifQ==</vt:lpwstr>
  </property>
</Properties>
</file>