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0BA11">
      <w:pPr>
        <w:rPr>
          <w:rFonts w:ascii="Times New Roman" w:hAnsi="Times New Roman" w:eastAsia="华文新魏" w:cs="Times New Roman"/>
          <w:b/>
          <w:spacing w:val="-14"/>
          <w:sz w:val="52"/>
          <w:szCs w:val="52"/>
        </w:rPr>
      </w:pPr>
      <w:bookmarkStart w:id="0" w:name="OLE_LINK1"/>
    </w:p>
    <w:p w14:paraId="48FECB74">
      <w:pPr>
        <w:spacing w:after="120"/>
        <w:jc w:val="center"/>
        <w:rPr>
          <w:rFonts w:hint="eastAsia" w:ascii="Times New Roman" w:hAnsi="Times New Roman" w:eastAsia="华文新魏" w:cs="Times New Roman"/>
          <w:b/>
          <w:spacing w:val="-22"/>
          <w:sz w:val="52"/>
          <w:szCs w:val="52"/>
        </w:rPr>
      </w:pPr>
      <w:r>
        <w:rPr>
          <w:rFonts w:hint="eastAsia" w:ascii="Times New Roman" w:hAnsi="Times New Roman" w:eastAsia="华文新魏" w:cs="Times New Roman"/>
          <w:b/>
          <w:spacing w:val="-22"/>
          <w:sz w:val="52"/>
          <w:szCs w:val="52"/>
        </w:rPr>
        <w:t>浙江省海洋水产研究所纵向租船项目</w:t>
      </w:r>
    </w:p>
    <w:p w14:paraId="3D01A1C1">
      <w:pPr>
        <w:spacing w:after="120"/>
        <w:jc w:val="center"/>
        <w:rPr>
          <w:rFonts w:hint="eastAsia" w:ascii="Times New Roman" w:hAnsi="Calibri" w:eastAsia="华文新魏" w:cs="Times New Roman"/>
          <w:spacing w:val="-22"/>
          <w:kern w:val="0"/>
          <w:lang w:eastAsia="zh-CN"/>
        </w:rPr>
      </w:pPr>
      <w:r>
        <w:rPr>
          <w:rFonts w:hint="eastAsia" w:ascii="Times New Roman" w:hAnsi="Times New Roman" w:eastAsia="华文新魏" w:cs="Times New Roman"/>
          <w:b/>
          <w:spacing w:val="-22"/>
          <w:sz w:val="52"/>
          <w:szCs w:val="52"/>
          <w:lang w:eastAsia="zh-CN"/>
        </w:rPr>
        <w:t>（</w:t>
      </w:r>
      <w:r>
        <w:rPr>
          <w:rFonts w:hint="eastAsia" w:ascii="Times New Roman" w:hAnsi="Times New Roman" w:eastAsia="华文新魏" w:cs="Times New Roman"/>
          <w:b/>
          <w:spacing w:val="-22"/>
          <w:sz w:val="52"/>
          <w:szCs w:val="52"/>
          <w:lang w:val="en-US" w:eastAsia="zh-CN"/>
        </w:rPr>
        <w:t>重新招标</w:t>
      </w:r>
      <w:r>
        <w:rPr>
          <w:rFonts w:hint="eastAsia" w:ascii="Times New Roman" w:hAnsi="Times New Roman" w:eastAsia="华文新魏" w:cs="Times New Roman"/>
          <w:b/>
          <w:spacing w:val="-22"/>
          <w:sz w:val="52"/>
          <w:szCs w:val="52"/>
          <w:lang w:eastAsia="zh-CN"/>
        </w:rPr>
        <w:t>）</w:t>
      </w:r>
    </w:p>
    <w:p w14:paraId="52451FAC">
      <w:pPr>
        <w:snapToGrid w:val="0"/>
        <w:spacing w:line="312" w:lineRule="auto"/>
        <w:jc w:val="center"/>
        <w:rPr>
          <w:rFonts w:ascii="Times New Roman" w:hAnsi="Times New Roman" w:eastAsia="华文新魏" w:cs="Times New Roman"/>
          <w:b/>
          <w:sz w:val="52"/>
        </w:rPr>
      </w:pPr>
    </w:p>
    <w:p w14:paraId="17EACBA0">
      <w:pPr>
        <w:snapToGrid w:val="0"/>
        <w:spacing w:line="312" w:lineRule="auto"/>
        <w:jc w:val="center"/>
        <w:rPr>
          <w:rFonts w:ascii="Times New Roman" w:hAnsi="Times New Roman" w:eastAsia="华文新魏" w:cs="Times New Roman"/>
          <w:b/>
          <w:sz w:val="52"/>
        </w:rPr>
      </w:pPr>
      <w:r>
        <w:rPr>
          <w:rFonts w:hint="eastAsia" w:ascii="Times New Roman" w:hAnsi="Times New Roman" w:eastAsia="华文新魏" w:cs="Times New Roman"/>
          <w:b/>
          <w:sz w:val="52"/>
        </w:rPr>
        <w:t>招标文件</w:t>
      </w:r>
    </w:p>
    <w:p w14:paraId="77B9C6CD">
      <w:pPr>
        <w:snapToGrid w:val="0"/>
        <w:spacing w:before="120" w:line="312" w:lineRule="auto"/>
        <w:rPr>
          <w:rFonts w:ascii="Times New Roman" w:hAnsi="Times New Roman" w:eastAsia="华文新魏" w:cs="Times New Roman"/>
          <w:b/>
          <w:sz w:val="32"/>
        </w:rPr>
      </w:pPr>
    </w:p>
    <w:p w14:paraId="3340C5AC">
      <w:pPr>
        <w:snapToGrid w:val="0"/>
        <w:spacing w:before="120" w:line="312" w:lineRule="auto"/>
        <w:ind w:left="1602" w:hanging="1602" w:hangingChars="500"/>
        <w:rPr>
          <w:rFonts w:ascii="Times New Roman" w:hAnsi="Times New Roman" w:eastAsia="华文新魏" w:cs="Times New Roman"/>
          <w:b/>
          <w:sz w:val="32"/>
        </w:rPr>
      </w:pPr>
    </w:p>
    <w:p w14:paraId="6C0B117D">
      <w:pPr>
        <w:snapToGrid w:val="0"/>
        <w:spacing w:before="120" w:line="312" w:lineRule="auto"/>
        <w:ind w:left="1602" w:hanging="1602" w:hangingChars="500"/>
        <w:rPr>
          <w:rFonts w:ascii="Times New Roman" w:hAnsi="Times New Roman" w:eastAsia="华文新魏" w:cs="Times New Roman"/>
          <w:b/>
          <w:sz w:val="32"/>
        </w:rPr>
      </w:pPr>
      <w:r>
        <w:rPr>
          <w:rFonts w:hint="eastAsia" w:ascii="Times New Roman" w:hAnsi="Times New Roman" w:eastAsia="华文新魏" w:cs="Times New Roman"/>
          <w:b/>
          <w:sz w:val="32"/>
        </w:rPr>
        <w:t>项目名称</w:t>
      </w:r>
      <w:r>
        <w:rPr>
          <w:rFonts w:hint="eastAsia" w:ascii="Times New Roman" w:hAnsi="Times New Roman" w:eastAsia="华文新魏" w:cs="Times New Roman"/>
          <w:sz w:val="32"/>
        </w:rPr>
        <w:t>：</w:t>
      </w:r>
      <w:r>
        <w:rPr>
          <w:rFonts w:hint="eastAsia" w:ascii="Times New Roman" w:hAnsi="Times New Roman" w:eastAsia="华文新魏" w:cs="Times New Roman"/>
          <w:b/>
          <w:sz w:val="32"/>
        </w:rPr>
        <w:t>浙江省海洋水产研究所纵向租船项目</w:t>
      </w:r>
    </w:p>
    <w:p w14:paraId="0DCF52F2">
      <w:pPr>
        <w:pStyle w:val="85"/>
        <w:ind w:firstLine="0" w:firstLineChars="0"/>
      </w:pPr>
    </w:p>
    <w:p w14:paraId="19F17E41">
      <w:pPr>
        <w:snapToGrid w:val="0"/>
        <w:spacing w:before="120" w:line="312" w:lineRule="auto"/>
        <w:rPr>
          <w:rFonts w:hint="eastAsia" w:ascii="Times New Roman" w:hAnsi="Times New Roman" w:eastAsia="华文新魏" w:cs="Times New Roman"/>
          <w:b/>
          <w:sz w:val="32"/>
          <w:lang w:eastAsia="zh-CN"/>
        </w:rPr>
      </w:pPr>
      <w:r>
        <w:rPr>
          <w:rFonts w:hint="eastAsia" w:ascii="Times New Roman" w:hAnsi="Times New Roman" w:eastAsia="华文新魏" w:cs="Times New Roman"/>
          <w:b/>
          <w:sz w:val="32"/>
        </w:rPr>
        <w:t>项目编号：</w:t>
      </w:r>
      <w:r>
        <w:rPr>
          <w:rFonts w:hint="eastAsia" w:ascii="Times New Roman" w:hAnsi="Times New Roman" w:eastAsia="华文新魏" w:cs="Times New Roman"/>
          <w:b/>
          <w:sz w:val="32"/>
          <w:lang w:eastAsia="zh-CN"/>
        </w:rPr>
        <w:t>SZGXZS2025075II</w:t>
      </w:r>
    </w:p>
    <w:p w14:paraId="42D63352">
      <w:pPr>
        <w:snapToGrid w:val="0"/>
        <w:spacing w:before="120" w:line="312" w:lineRule="auto"/>
        <w:rPr>
          <w:rFonts w:ascii="Times New Roman" w:hAnsi="Times New Roman" w:eastAsia="华文新魏" w:cs="Times New Roman"/>
          <w:b/>
          <w:w w:val="95"/>
          <w:sz w:val="32"/>
        </w:rPr>
      </w:pPr>
    </w:p>
    <w:p w14:paraId="33F9D5CA">
      <w:pPr>
        <w:snapToGrid w:val="0"/>
        <w:spacing w:before="120" w:line="312" w:lineRule="auto"/>
        <w:ind w:left="1520" w:hanging="1522" w:hangingChars="500"/>
        <w:rPr>
          <w:rFonts w:ascii="Times New Roman" w:hAnsi="Times New Roman" w:eastAsia="华文新魏" w:cs="Times New Roman"/>
          <w:sz w:val="32"/>
        </w:rPr>
      </w:pPr>
      <w:r>
        <w:rPr>
          <w:rFonts w:hint="eastAsia" w:ascii="Times New Roman" w:hAnsi="Times New Roman" w:eastAsia="华文新魏" w:cs="Times New Roman"/>
          <w:b/>
          <w:w w:val="95"/>
          <w:sz w:val="32"/>
        </w:rPr>
        <w:t>采购单位：</w:t>
      </w:r>
      <w:r>
        <w:rPr>
          <w:rFonts w:hint="eastAsia" w:ascii="Times New Roman" w:hAnsi="Times New Roman" w:eastAsia="华文新魏" w:cs="Times New Roman"/>
          <w:b/>
          <w:sz w:val="32"/>
        </w:rPr>
        <w:t>浙江省海洋水产研究所</w:t>
      </w:r>
    </w:p>
    <w:p w14:paraId="79B31881">
      <w:pPr>
        <w:snapToGrid w:val="0"/>
        <w:spacing w:before="120" w:line="312" w:lineRule="auto"/>
        <w:rPr>
          <w:rFonts w:ascii="Times New Roman" w:hAnsi="Times New Roman" w:eastAsia="华文新魏" w:cs="Times New Roman"/>
          <w:b/>
          <w:w w:val="95"/>
          <w:sz w:val="32"/>
        </w:rPr>
      </w:pPr>
    </w:p>
    <w:p w14:paraId="5D7BDE9F">
      <w:pPr>
        <w:snapToGrid w:val="0"/>
        <w:spacing w:before="120" w:line="312" w:lineRule="auto"/>
        <w:rPr>
          <w:rFonts w:ascii="Times New Roman" w:hAnsi="Times New Roman" w:eastAsia="华文新魏" w:cs="Times New Roman"/>
          <w:b/>
          <w:w w:val="95"/>
          <w:sz w:val="32"/>
        </w:rPr>
      </w:pPr>
      <w:r>
        <w:rPr>
          <w:rFonts w:hint="eastAsia" w:ascii="Times New Roman" w:hAnsi="Times New Roman" w:eastAsia="华文新魏" w:cs="Times New Roman"/>
          <w:b/>
          <w:w w:val="95"/>
          <w:sz w:val="32"/>
        </w:rPr>
        <w:t>代理机构：深圳市国信招标有限公司</w:t>
      </w:r>
    </w:p>
    <w:p w14:paraId="2AEB546D">
      <w:pPr>
        <w:snapToGrid w:val="0"/>
        <w:spacing w:before="120" w:line="312" w:lineRule="auto"/>
        <w:ind w:left="5961" w:hanging="5968" w:hangingChars="1961"/>
        <w:rPr>
          <w:rFonts w:ascii="Times New Roman" w:hAnsi="Times New Roman" w:eastAsia="华文新魏" w:cs="Times New Roman"/>
          <w:b/>
          <w:w w:val="95"/>
          <w:sz w:val="32"/>
        </w:rPr>
      </w:pPr>
    </w:p>
    <w:p w14:paraId="61730B1F">
      <w:pPr>
        <w:snapToGrid w:val="0"/>
        <w:spacing w:before="120" w:line="312" w:lineRule="auto"/>
        <w:rPr>
          <w:rFonts w:ascii="Times New Roman" w:hAnsi="Times New Roman" w:eastAsia="华文新魏" w:cs="Times New Roman"/>
          <w:b/>
          <w:w w:val="95"/>
          <w:sz w:val="32"/>
        </w:rPr>
      </w:pPr>
    </w:p>
    <w:p w14:paraId="4B64251A">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rPr>
        <w:t>5</w:t>
      </w:r>
      <w:r>
        <w:rPr>
          <w:rFonts w:ascii="Times New Roman" w:hAnsi="Times New Roman" w:eastAsia="华文新魏" w:cs="Times New Roman"/>
          <w:b/>
          <w:w w:val="95"/>
          <w:sz w:val="32"/>
        </w:rPr>
        <w:t>年</w:t>
      </w:r>
      <w:r>
        <w:rPr>
          <w:rFonts w:hint="eastAsia" w:ascii="Times New Roman" w:hAnsi="Times New Roman" w:eastAsia="华文新魏" w:cs="Times New Roman"/>
          <w:b/>
          <w:w w:val="95"/>
          <w:sz w:val="32"/>
        </w:rPr>
        <w:t>0</w:t>
      </w:r>
      <w:r>
        <w:rPr>
          <w:rFonts w:hint="eastAsia" w:ascii="Times New Roman" w:hAnsi="Times New Roman" w:eastAsia="华文新魏" w:cs="Times New Roman"/>
          <w:b/>
          <w:w w:val="95"/>
          <w:sz w:val="32"/>
          <w:lang w:val="en-US" w:eastAsia="zh-CN"/>
        </w:rPr>
        <w:t>5</w:t>
      </w:r>
      <w:r>
        <w:rPr>
          <w:rFonts w:hint="eastAsia" w:ascii="Times New Roman" w:hAnsi="Times New Roman" w:eastAsia="华文新魏" w:cs="Times New Roman"/>
          <w:b/>
          <w:w w:val="95"/>
          <w:sz w:val="32"/>
        </w:rPr>
        <w:t>月</w:t>
      </w:r>
      <w:r>
        <w:rPr>
          <w:rFonts w:hint="eastAsia" w:ascii="Times New Roman" w:hAnsi="Times New Roman" w:eastAsia="华文新魏" w:cs="Times New Roman"/>
          <w:b/>
          <w:w w:val="95"/>
          <w:sz w:val="32"/>
          <w:lang w:val="en-US" w:eastAsia="zh-CN"/>
        </w:rPr>
        <w:t>15</w:t>
      </w:r>
      <w:r>
        <w:rPr>
          <w:rFonts w:hint="eastAsia" w:ascii="Times New Roman" w:hAnsi="Times New Roman" w:eastAsia="华文新魏" w:cs="Times New Roman"/>
          <w:b/>
          <w:w w:val="95"/>
          <w:sz w:val="32"/>
        </w:rPr>
        <w:t>日</w:t>
      </w:r>
    </w:p>
    <w:p w14:paraId="2A6465FE">
      <w:pPr>
        <w:widowControl/>
        <w:spacing w:line="312" w:lineRule="auto"/>
        <w:jc w:val="left"/>
        <w:rPr>
          <w:rFonts w:ascii="Times New Roman" w:hAnsi="Times New Roman" w:eastAsia="创艺简标宋" w:cs="Times New Roman"/>
          <w:kern w:val="0"/>
          <w:sz w:val="44"/>
        </w:rPr>
        <w:sectPr>
          <w:headerReference r:id="rId3" w:type="default"/>
          <w:footerReference r:id="rId4" w:type="default"/>
          <w:pgSz w:w="11906" w:h="16838"/>
          <w:pgMar w:top="1304" w:right="1106" w:bottom="1304" w:left="1531" w:header="1304" w:footer="1304" w:gutter="0"/>
          <w:cols w:space="720" w:num="1"/>
        </w:sectPr>
      </w:pPr>
    </w:p>
    <w:p w14:paraId="5CB7D840">
      <w:pPr>
        <w:snapToGrid w:val="0"/>
        <w:spacing w:before="120" w:line="312" w:lineRule="auto"/>
        <w:rPr>
          <w:rFonts w:ascii="Times New Roman" w:hAnsi="Times New Roman" w:eastAsia="创艺简标宋" w:cs="Times New Roman"/>
          <w:sz w:val="44"/>
        </w:rPr>
      </w:pPr>
    </w:p>
    <w:p w14:paraId="065D629B">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目录</w:t>
      </w:r>
    </w:p>
    <w:p w14:paraId="284D6A16">
      <w:pPr>
        <w:spacing w:after="120"/>
        <w:ind w:firstLine="210" w:firstLineChars="100"/>
        <w:rPr>
          <w:rFonts w:ascii="Times New Roman" w:hAnsi="Times New Roman" w:eastAsia="宋体" w:cs="Times New Roman"/>
          <w:kern w:val="0"/>
        </w:rPr>
      </w:pPr>
    </w:p>
    <w:p w14:paraId="7028BC89">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采购公告</w:t>
      </w:r>
    </w:p>
    <w:p w14:paraId="48EC6926">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招标需求</w:t>
      </w:r>
    </w:p>
    <w:p w14:paraId="2ED35A82">
      <w:pPr>
        <w:widowControl/>
        <w:numPr>
          <w:ilvl w:val="0"/>
          <w:numId w:val="6"/>
        </w:numPr>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投标人须知</w:t>
      </w:r>
    </w:p>
    <w:p w14:paraId="511142A3">
      <w:pPr>
        <w:snapToGrid w:val="0"/>
        <w:spacing w:line="360" w:lineRule="auto"/>
        <w:ind w:left="1440"/>
        <w:rPr>
          <w:rFonts w:ascii="Times New Roman" w:hAnsi="Times New Roman" w:eastAsia="宋体" w:cs="Times New Roman"/>
          <w:sz w:val="24"/>
        </w:rPr>
      </w:pPr>
      <w:r>
        <w:rPr>
          <w:rFonts w:hint="eastAsia" w:ascii="Times New Roman" w:hAnsi="Times New Roman" w:eastAsia="宋体" w:cs="Times New Roman"/>
          <w:sz w:val="24"/>
        </w:rPr>
        <w:t>前附表</w:t>
      </w:r>
    </w:p>
    <w:p w14:paraId="06C30BF9">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总则</w:t>
      </w:r>
    </w:p>
    <w:p w14:paraId="4BC0F78B">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招标文件</w:t>
      </w:r>
    </w:p>
    <w:p w14:paraId="72B0F76A">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投标文件编制</w:t>
      </w:r>
    </w:p>
    <w:p w14:paraId="06D5652A">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开标</w:t>
      </w:r>
    </w:p>
    <w:p w14:paraId="3A8C774F">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评标</w:t>
      </w:r>
    </w:p>
    <w:p w14:paraId="1E48F4B1">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定标</w:t>
      </w:r>
    </w:p>
    <w:p w14:paraId="730F1798">
      <w:pPr>
        <w:widowControl/>
        <w:numPr>
          <w:ilvl w:val="1"/>
          <w:numId w:val="7"/>
        </w:numPr>
        <w:tabs>
          <w:tab w:val="left" w:pos="1305"/>
        </w:tabs>
        <w:overflowPunct w:val="0"/>
        <w:autoSpaceDE w:val="0"/>
        <w:autoSpaceDN w:val="0"/>
        <w:adjustRightInd w:val="0"/>
        <w:snapToGrid w:val="0"/>
        <w:spacing w:line="360" w:lineRule="auto"/>
        <w:textAlignment w:val="baseline"/>
        <w:rPr>
          <w:rFonts w:ascii="Times New Roman" w:hAnsi="Times New Roman" w:eastAsia="宋体" w:cs="Times New Roman"/>
          <w:sz w:val="24"/>
        </w:rPr>
      </w:pPr>
      <w:r>
        <w:rPr>
          <w:rFonts w:hint="eastAsia" w:ascii="Times New Roman" w:hAnsi="Times New Roman" w:eastAsia="宋体" w:cs="Times New Roman"/>
          <w:sz w:val="24"/>
        </w:rPr>
        <w:t>合同授予</w:t>
      </w:r>
    </w:p>
    <w:p w14:paraId="70B1459E">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第四章    评标方法及评分标准</w:t>
      </w:r>
    </w:p>
    <w:p w14:paraId="58049C54">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第五章    政府采购合同主要条款</w:t>
      </w:r>
    </w:p>
    <w:p w14:paraId="427E6793">
      <w:pPr>
        <w:widowControl/>
        <w:overflowPunct w:val="0"/>
        <w:autoSpaceDE w:val="0"/>
        <w:autoSpaceDN w:val="0"/>
        <w:adjustRightInd w:val="0"/>
        <w:snapToGrid w:val="0"/>
        <w:spacing w:line="360" w:lineRule="auto"/>
        <w:ind w:left="165"/>
        <w:textAlignment w:val="baseline"/>
        <w:rPr>
          <w:rFonts w:ascii="Times New Roman" w:hAnsi="Times New Roman" w:eastAsia="宋体" w:cs="Times New Roman"/>
          <w:sz w:val="24"/>
        </w:rPr>
      </w:pPr>
      <w:r>
        <w:rPr>
          <w:rFonts w:hint="eastAsia" w:ascii="Times New Roman" w:hAnsi="Times New Roman" w:eastAsia="宋体" w:cs="Times New Roman"/>
          <w:sz w:val="24"/>
        </w:rPr>
        <w:t>第六章    投标文件相关格式</w:t>
      </w:r>
    </w:p>
    <w:p w14:paraId="259C1565">
      <w:pPr>
        <w:snapToGrid w:val="0"/>
        <w:spacing w:before="120" w:line="312" w:lineRule="auto"/>
        <w:outlineLvl w:val="0"/>
        <w:rPr>
          <w:rFonts w:ascii="Times New Roman" w:hAnsi="Times New Roman" w:eastAsia="宋体" w:cs="Times New Roman"/>
        </w:rPr>
      </w:pPr>
    </w:p>
    <w:p w14:paraId="4823E957">
      <w:pPr>
        <w:snapToGrid w:val="0"/>
        <w:spacing w:before="120" w:line="312" w:lineRule="auto"/>
        <w:outlineLvl w:val="0"/>
        <w:rPr>
          <w:rFonts w:ascii="Times New Roman" w:hAnsi="Times New Roman" w:eastAsia="宋体" w:cs="Times New Roman"/>
        </w:rPr>
      </w:pPr>
    </w:p>
    <w:p w14:paraId="24B88C0B">
      <w:pPr>
        <w:snapToGrid w:val="0"/>
        <w:spacing w:before="120" w:line="312" w:lineRule="auto"/>
        <w:outlineLvl w:val="0"/>
        <w:rPr>
          <w:rFonts w:ascii="Times New Roman" w:hAnsi="Times New Roman" w:eastAsia="宋体" w:cs="Times New Roman"/>
        </w:rPr>
      </w:pPr>
    </w:p>
    <w:p w14:paraId="0FE2D592">
      <w:pPr>
        <w:snapToGrid w:val="0"/>
        <w:spacing w:before="120" w:line="312" w:lineRule="auto"/>
        <w:outlineLvl w:val="0"/>
        <w:rPr>
          <w:rFonts w:ascii="Times New Roman" w:hAnsi="Times New Roman" w:eastAsia="宋体" w:cs="Times New Roman"/>
        </w:rPr>
      </w:pPr>
    </w:p>
    <w:p w14:paraId="4820BADD">
      <w:pPr>
        <w:snapToGrid w:val="0"/>
        <w:spacing w:before="120" w:line="312" w:lineRule="auto"/>
        <w:outlineLvl w:val="0"/>
        <w:rPr>
          <w:rFonts w:ascii="Times New Roman" w:hAnsi="Times New Roman" w:eastAsia="宋体" w:cs="Times New Roman"/>
        </w:rPr>
      </w:pPr>
    </w:p>
    <w:p w14:paraId="7DE81989">
      <w:pPr>
        <w:snapToGrid w:val="0"/>
        <w:spacing w:before="120" w:line="312" w:lineRule="auto"/>
        <w:outlineLvl w:val="0"/>
        <w:rPr>
          <w:rFonts w:ascii="Times New Roman" w:hAnsi="Times New Roman" w:eastAsia="宋体" w:cs="Times New Roman"/>
        </w:rPr>
      </w:pPr>
    </w:p>
    <w:p w14:paraId="372E476A">
      <w:pPr>
        <w:snapToGrid w:val="0"/>
        <w:spacing w:before="120" w:line="312" w:lineRule="auto"/>
        <w:outlineLvl w:val="0"/>
        <w:rPr>
          <w:rFonts w:ascii="Times New Roman" w:hAnsi="Times New Roman" w:eastAsia="宋体" w:cs="Times New Roman"/>
        </w:rPr>
      </w:pPr>
    </w:p>
    <w:p w14:paraId="550BA699">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14:paraId="414FC1AC">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 公开招标采购公告</w:t>
      </w:r>
    </w:p>
    <w:p w14:paraId="2A748574">
      <w:pPr>
        <w:spacing w:line="312" w:lineRule="auto"/>
        <w:rPr>
          <w:rFonts w:ascii="Times New Roman" w:hAnsi="Times New Roman" w:eastAsia="宋体" w:cs="Times New Roman"/>
        </w:rPr>
      </w:pPr>
    </w:p>
    <w:p w14:paraId="51C45893">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rPr>
        <w:t>根据《中华人民</w:t>
      </w:r>
      <w:r>
        <w:rPr>
          <w:rFonts w:hint="eastAsia" w:ascii="Times New Roman" w:hAnsi="Times New Roman" w:eastAsia="宋体" w:cs="Times New Roman"/>
          <w:szCs w:val="21"/>
        </w:rPr>
        <w:t>共和国政府采购法》等规定，受浙江省海洋水产研究所委托，现就浙江省海洋水产研究所纵向租船项目进行公开招标，欢迎符合资质要求并能提供相关服务的供应商参加投标。</w:t>
      </w:r>
    </w:p>
    <w:p w14:paraId="62D59E6D">
      <w:pPr>
        <w:widowControl/>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一、项目名称：</w:t>
      </w:r>
      <w:r>
        <w:rPr>
          <w:rFonts w:hint="eastAsia" w:ascii="Times New Roman" w:hAnsi="Times New Roman" w:eastAsia="宋体" w:cs="Times New Roman"/>
          <w:szCs w:val="21"/>
        </w:rPr>
        <w:t>浙江省海洋水产研究所纵向租船项目</w:t>
      </w:r>
    </w:p>
    <w:p w14:paraId="2A529D0B">
      <w:pPr>
        <w:widowControl/>
        <w:spacing w:line="360" w:lineRule="auto"/>
        <w:jc w:val="left"/>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Cs w:val="21"/>
        </w:rPr>
        <w:t>二、项目编号：</w:t>
      </w:r>
      <w:r>
        <w:rPr>
          <w:rFonts w:hint="eastAsia" w:ascii="Times New Roman" w:hAnsi="Times New Roman" w:eastAsia="宋体" w:cs="Times New Roman"/>
          <w:kern w:val="0"/>
          <w:szCs w:val="21"/>
          <w:shd w:val="clear" w:color="auto" w:fill="FFFFFF"/>
          <w:lang w:eastAsia="zh-CN"/>
        </w:rPr>
        <w:t>SZGXZS2025075II</w:t>
      </w:r>
    </w:p>
    <w:p w14:paraId="78262D2F">
      <w:pPr>
        <w:widowControl/>
        <w:spacing w:line="360" w:lineRule="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rPr>
        <w:t>三、采购组织类型：</w:t>
      </w:r>
      <w:r>
        <w:rPr>
          <w:rFonts w:hint="eastAsia" w:ascii="Times New Roman" w:hAnsi="Times New Roman" w:eastAsia="宋体" w:cs="Times New Roman"/>
          <w:kern w:val="0"/>
          <w:szCs w:val="21"/>
          <w:shd w:val="clear" w:color="auto" w:fill="FFFFFF"/>
        </w:rPr>
        <w:t>分散采购委托代理</w:t>
      </w:r>
    </w:p>
    <w:p w14:paraId="06807D57">
      <w:pPr>
        <w:widowControl/>
        <w:spacing w:line="360" w:lineRule="auto"/>
        <w:rPr>
          <w:rFonts w:eastAsia="宋体"/>
        </w:rPr>
      </w:pPr>
      <w:r>
        <w:rPr>
          <w:rFonts w:hint="eastAsia" w:ascii="Times New Roman" w:hAnsi="Times New Roman" w:eastAsia="宋体" w:cs="Times New Roman"/>
          <w:kern w:val="0"/>
          <w:szCs w:val="21"/>
          <w:shd w:val="clear" w:color="auto" w:fill="FFFFFF"/>
        </w:rPr>
        <w:t>四、</w:t>
      </w:r>
      <w:r>
        <w:rPr>
          <w:rFonts w:hint="eastAsia" w:ascii="Times New Roman" w:hAnsi="Times New Roman" w:eastAsia="宋体" w:cs="Times New Roman"/>
          <w:b/>
          <w:bCs/>
          <w:kern w:val="0"/>
          <w:szCs w:val="21"/>
        </w:rPr>
        <w:t>招标项目概况（内容、用途、数量、简要技术要求等）</w:t>
      </w:r>
      <w:r>
        <w:rPr>
          <w:rFonts w:ascii="Times New Roman" w:hAnsi="Times New Roman" w:eastAsia="宋体" w:cs="Times New Roman"/>
          <w:b/>
          <w:bCs/>
          <w:kern w:val="0"/>
          <w:szCs w:val="21"/>
        </w:rPr>
        <w:t>:</w:t>
      </w:r>
    </w:p>
    <w:tbl>
      <w:tblPr>
        <w:tblStyle w:val="61"/>
        <w:tblW w:w="10134"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582"/>
        <w:gridCol w:w="1571"/>
        <w:gridCol w:w="980"/>
        <w:gridCol w:w="851"/>
        <w:gridCol w:w="1134"/>
        <w:gridCol w:w="1130"/>
        <w:gridCol w:w="1192"/>
      </w:tblGrid>
      <w:tr w14:paraId="4733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94" w:type="dxa"/>
            <w:vMerge w:val="restart"/>
            <w:shd w:val="clear" w:color="auto" w:fill="auto"/>
            <w:vAlign w:val="center"/>
          </w:tcPr>
          <w:p w14:paraId="687274DC">
            <w:pPr>
              <w:widowControl/>
              <w:jc w:val="center"/>
              <w:rPr>
                <w:rFonts w:ascii="宋体" w:hAnsi="宋体" w:eastAsia="宋体" w:cs="宋体"/>
                <w:b/>
                <w:bCs/>
                <w:kern w:val="0"/>
                <w:szCs w:val="21"/>
              </w:rPr>
            </w:pPr>
            <w:bookmarkStart w:id="1" w:name="_Hlk194327415"/>
            <w:r>
              <w:rPr>
                <w:rFonts w:hint="eastAsia" w:ascii="宋体" w:hAnsi="宋体" w:eastAsia="宋体" w:cs="宋体"/>
                <w:b/>
                <w:bCs/>
                <w:kern w:val="0"/>
                <w:szCs w:val="21"/>
              </w:rPr>
              <w:t>标项</w:t>
            </w:r>
          </w:p>
        </w:tc>
        <w:tc>
          <w:tcPr>
            <w:tcW w:w="2582" w:type="dxa"/>
            <w:vMerge w:val="restart"/>
            <w:shd w:val="clear" w:color="auto" w:fill="auto"/>
            <w:vAlign w:val="center"/>
          </w:tcPr>
          <w:p w14:paraId="3660A3B1">
            <w:pPr>
              <w:widowControl/>
              <w:jc w:val="center"/>
              <w:rPr>
                <w:rFonts w:ascii="宋体" w:hAnsi="宋体" w:eastAsia="宋体" w:cs="宋体"/>
                <w:b/>
                <w:bCs/>
                <w:kern w:val="0"/>
                <w:szCs w:val="21"/>
              </w:rPr>
            </w:pPr>
            <w:r>
              <w:rPr>
                <w:rFonts w:hint="eastAsia" w:ascii="宋体" w:hAnsi="宋体" w:eastAsia="宋体" w:cs="宋体"/>
                <w:b/>
                <w:bCs/>
                <w:kern w:val="0"/>
                <w:szCs w:val="21"/>
              </w:rPr>
              <w:t>服务名称</w:t>
            </w:r>
          </w:p>
        </w:tc>
        <w:tc>
          <w:tcPr>
            <w:tcW w:w="1571" w:type="dxa"/>
            <w:vMerge w:val="restart"/>
            <w:shd w:val="clear" w:color="auto" w:fill="auto"/>
            <w:vAlign w:val="center"/>
          </w:tcPr>
          <w:p w14:paraId="13E72E20">
            <w:pPr>
              <w:widowControl/>
              <w:jc w:val="center"/>
              <w:rPr>
                <w:rFonts w:ascii="宋体" w:hAnsi="宋体" w:eastAsia="宋体" w:cs="宋体"/>
                <w:b/>
                <w:bCs/>
                <w:kern w:val="0"/>
                <w:szCs w:val="21"/>
              </w:rPr>
            </w:pPr>
            <w:r>
              <w:rPr>
                <w:rFonts w:hint="eastAsia" w:ascii="宋体" w:hAnsi="宋体" w:eastAsia="宋体" w:cs="宋体"/>
                <w:b/>
                <w:bCs/>
                <w:kern w:val="0"/>
                <w:szCs w:val="21"/>
              </w:rPr>
              <w:t>规格型号或技术参数、配置</w:t>
            </w:r>
          </w:p>
        </w:tc>
        <w:tc>
          <w:tcPr>
            <w:tcW w:w="980" w:type="dxa"/>
            <w:vMerge w:val="restart"/>
            <w:shd w:val="clear" w:color="auto" w:fill="auto"/>
            <w:vAlign w:val="center"/>
          </w:tcPr>
          <w:p w14:paraId="118921F0">
            <w:pPr>
              <w:widowControl/>
              <w:jc w:val="center"/>
              <w:rPr>
                <w:rFonts w:ascii="宋体" w:hAnsi="宋体" w:eastAsia="宋体" w:cs="宋体"/>
                <w:b/>
                <w:bCs/>
                <w:kern w:val="0"/>
                <w:szCs w:val="21"/>
              </w:rPr>
            </w:pPr>
            <w:r>
              <w:rPr>
                <w:rFonts w:hint="eastAsia" w:ascii="宋体" w:hAnsi="宋体" w:eastAsia="宋体" w:cs="宋体"/>
                <w:b/>
                <w:bCs/>
                <w:kern w:val="0"/>
                <w:szCs w:val="21"/>
              </w:rPr>
              <w:t>采购金额（万元）</w:t>
            </w:r>
          </w:p>
        </w:tc>
        <w:tc>
          <w:tcPr>
            <w:tcW w:w="851" w:type="dxa"/>
            <w:vMerge w:val="restart"/>
            <w:shd w:val="clear" w:color="auto" w:fill="auto"/>
            <w:vAlign w:val="center"/>
          </w:tcPr>
          <w:p w14:paraId="57A2BAFF">
            <w:pPr>
              <w:widowControl/>
              <w:jc w:val="center"/>
              <w:rPr>
                <w:rFonts w:ascii="宋体" w:hAnsi="宋体" w:eastAsia="宋体" w:cs="宋体"/>
                <w:b/>
                <w:bCs/>
                <w:kern w:val="0"/>
                <w:szCs w:val="21"/>
              </w:rPr>
            </w:pPr>
            <w:r>
              <w:rPr>
                <w:rFonts w:hint="eastAsia" w:ascii="宋体" w:hAnsi="宋体" w:eastAsia="宋体" w:cs="宋体"/>
                <w:b/>
                <w:bCs/>
                <w:kern w:val="0"/>
                <w:szCs w:val="21"/>
              </w:rPr>
              <w:t>租船数（艘）</w:t>
            </w:r>
          </w:p>
        </w:tc>
        <w:tc>
          <w:tcPr>
            <w:tcW w:w="3456" w:type="dxa"/>
            <w:gridSpan w:val="3"/>
            <w:shd w:val="clear" w:color="auto" w:fill="auto"/>
            <w:vAlign w:val="center"/>
          </w:tcPr>
          <w:p w14:paraId="39DE8149">
            <w:pPr>
              <w:widowControl/>
              <w:jc w:val="center"/>
              <w:rPr>
                <w:rFonts w:ascii="宋体" w:hAnsi="宋体" w:eastAsia="宋体" w:cs="宋体"/>
                <w:b/>
                <w:bCs/>
                <w:kern w:val="0"/>
                <w:szCs w:val="21"/>
              </w:rPr>
            </w:pPr>
            <w:r>
              <w:rPr>
                <w:rFonts w:hint="eastAsia" w:ascii="宋体" w:hAnsi="宋体" w:eastAsia="宋体" w:cs="宋体"/>
                <w:b/>
                <w:bCs/>
                <w:kern w:val="0"/>
                <w:szCs w:val="21"/>
              </w:rPr>
              <w:t>拟中标单位租船分配</w:t>
            </w:r>
          </w:p>
        </w:tc>
      </w:tr>
      <w:tr w14:paraId="4783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94" w:type="dxa"/>
            <w:vMerge w:val="continue"/>
            <w:shd w:val="clear" w:color="auto" w:fill="auto"/>
            <w:vAlign w:val="center"/>
          </w:tcPr>
          <w:p w14:paraId="5C2EFF68">
            <w:pPr>
              <w:widowControl/>
              <w:jc w:val="center"/>
              <w:rPr>
                <w:rFonts w:hint="eastAsia" w:ascii="宋体" w:hAnsi="宋体" w:eastAsia="宋体" w:cs="宋体"/>
                <w:b/>
                <w:bCs/>
                <w:kern w:val="0"/>
                <w:szCs w:val="21"/>
              </w:rPr>
            </w:pPr>
          </w:p>
        </w:tc>
        <w:tc>
          <w:tcPr>
            <w:tcW w:w="2582" w:type="dxa"/>
            <w:vMerge w:val="continue"/>
            <w:shd w:val="clear" w:color="auto" w:fill="auto"/>
            <w:vAlign w:val="center"/>
          </w:tcPr>
          <w:p w14:paraId="120917CB">
            <w:pPr>
              <w:widowControl/>
              <w:jc w:val="center"/>
              <w:rPr>
                <w:rFonts w:hint="eastAsia" w:ascii="宋体" w:hAnsi="宋体" w:eastAsia="宋体" w:cs="宋体"/>
                <w:b/>
                <w:bCs/>
                <w:kern w:val="0"/>
                <w:szCs w:val="21"/>
              </w:rPr>
            </w:pPr>
          </w:p>
        </w:tc>
        <w:tc>
          <w:tcPr>
            <w:tcW w:w="1571" w:type="dxa"/>
            <w:vMerge w:val="continue"/>
            <w:shd w:val="clear" w:color="auto" w:fill="auto"/>
            <w:vAlign w:val="center"/>
          </w:tcPr>
          <w:p w14:paraId="01E28684">
            <w:pPr>
              <w:widowControl/>
              <w:jc w:val="center"/>
              <w:rPr>
                <w:rFonts w:hint="eastAsia" w:ascii="宋体" w:hAnsi="宋体" w:eastAsia="宋体" w:cs="宋体"/>
                <w:b/>
                <w:bCs/>
                <w:kern w:val="0"/>
                <w:szCs w:val="21"/>
              </w:rPr>
            </w:pPr>
          </w:p>
        </w:tc>
        <w:tc>
          <w:tcPr>
            <w:tcW w:w="980" w:type="dxa"/>
            <w:vMerge w:val="continue"/>
            <w:shd w:val="clear" w:color="auto" w:fill="auto"/>
            <w:vAlign w:val="center"/>
          </w:tcPr>
          <w:p w14:paraId="6A4F192B">
            <w:pPr>
              <w:widowControl/>
              <w:jc w:val="center"/>
              <w:rPr>
                <w:rFonts w:hint="eastAsia" w:ascii="宋体" w:hAnsi="宋体" w:eastAsia="宋体" w:cs="宋体"/>
                <w:b/>
                <w:bCs/>
                <w:kern w:val="0"/>
                <w:szCs w:val="21"/>
              </w:rPr>
            </w:pPr>
          </w:p>
        </w:tc>
        <w:tc>
          <w:tcPr>
            <w:tcW w:w="851" w:type="dxa"/>
            <w:vMerge w:val="continue"/>
            <w:shd w:val="clear" w:color="auto" w:fill="auto"/>
            <w:vAlign w:val="center"/>
          </w:tcPr>
          <w:p w14:paraId="77856EB2">
            <w:pPr>
              <w:widowControl/>
              <w:jc w:val="center"/>
              <w:rPr>
                <w:rFonts w:hint="eastAsia" w:ascii="宋体" w:hAnsi="宋体" w:eastAsia="宋体" w:cs="宋体"/>
                <w:b/>
                <w:bCs/>
                <w:kern w:val="0"/>
                <w:szCs w:val="21"/>
              </w:rPr>
            </w:pPr>
          </w:p>
        </w:tc>
        <w:tc>
          <w:tcPr>
            <w:tcW w:w="1134" w:type="dxa"/>
            <w:shd w:val="clear" w:color="auto" w:fill="auto"/>
            <w:vAlign w:val="center"/>
          </w:tcPr>
          <w:p w14:paraId="69F75F4F">
            <w:pPr>
              <w:widowControl/>
              <w:jc w:val="center"/>
              <w:rPr>
                <w:rFonts w:hint="eastAsia" w:ascii="宋体" w:hAnsi="宋体" w:eastAsia="宋体" w:cs="宋体"/>
                <w:b/>
                <w:bCs/>
                <w:kern w:val="0"/>
                <w:szCs w:val="21"/>
              </w:rPr>
            </w:pPr>
            <w:r>
              <w:rPr>
                <w:rFonts w:hint="eastAsia" w:ascii="宋体" w:hAnsi="宋体" w:eastAsia="宋体" w:cs="宋体"/>
                <w:b/>
                <w:bCs/>
                <w:kern w:val="0"/>
                <w:szCs w:val="21"/>
              </w:rPr>
              <w:t>1</w:t>
            </w:r>
          </w:p>
        </w:tc>
        <w:tc>
          <w:tcPr>
            <w:tcW w:w="1130" w:type="dxa"/>
            <w:shd w:val="clear" w:color="auto" w:fill="auto"/>
            <w:vAlign w:val="center"/>
          </w:tcPr>
          <w:p w14:paraId="521045BF">
            <w:pPr>
              <w:widowControl/>
              <w:jc w:val="center"/>
              <w:rPr>
                <w:rFonts w:hint="eastAsia" w:ascii="宋体" w:hAnsi="宋体" w:eastAsia="宋体" w:cs="宋体"/>
                <w:b/>
                <w:bCs/>
                <w:kern w:val="0"/>
                <w:szCs w:val="21"/>
              </w:rPr>
            </w:pPr>
            <w:r>
              <w:rPr>
                <w:rFonts w:hint="eastAsia" w:ascii="宋体" w:hAnsi="宋体" w:eastAsia="宋体" w:cs="宋体"/>
                <w:b/>
                <w:bCs/>
                <w:kern w:val="0"/>
                <w:szCs w:val="21"/>
              </w:rPr>
              <w:t>2</w:t>
            </w:r>
          </w:p>
        </w:tc>
        <w:tc>
          <w:tcPr>
            <w:tcW w:w="1192" w:type="dxa"/>
            <w:shd w:val="clear" w:color="auto" w:fill="auto"/>
            <w:vAlign w:val="center"/>
          </w:tcPr>
          <w:p w14:paraId="54F49EF8">
            <w:pPr>
              <w:widowControl/>
              <w:jc w:val="center"/>
              <w:rPr>
                <w:rFonts w:hint="eastAsia" w:ascii="宋体" w:hAnsi="宋体" w:eastAsia="宋体" w:cs="宋体"/>
                <w:b/>
                <w:bCs/>
                <w:kern w:val="0"/>
                <w:szCs w:val="21"/>
              </w:rPr>
            </w:pPr>
            <w:r>
              <w:rPr>
                <w:rFonts w:hint="eastAsia" w:ascii="宋体" w:hAnsi="宋体" w:eastAsia="宋体" w:cs="宋体"/>
                <w:b/>
                <w:bCs/>
                <w:kern w:val="0"/>
                <w:szCs w:val="21"/>
              </w:rPr>
              <w:t>3</w:t>
            </w:r>
          </w:p>
        </w:tc>
      </w:tr>
      <w:tr w14:paraId="0B40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continue"/>
            <w:shd w:val="clear" w:color="auto" w:fill="auto"/>
            <w:vAlign w:val="center"/>
          </w:tcPr>
          <w:p w14:paraId="58F8D906">
            <w:pPr>
              <w:widowControl/>
              <w:jc w:val="center"/>
              <w:rPr>
                <w:rFonts w:hint="eastAsia" w:ascii="宋体" w:hAnsi="宋体" w:eastAsia="宋体" w:cs="宋体"/>
                <w:b/>
                <w:bCs/>
                <w:kern w:val="0"/>
                <w:szCs w:val="21"/>
              </w:rPr>
            </w:pPr>
          </w:p>
        </w:tc>
        <w:tc>
          <w:tcPr>
            <w:tcW w:w="2582" w:type="dxa"/>
            <w:vMerge w:val="continue"/>
            <w:shd w:val="clear" w:color="auto" w:fill="auto"/>
            <w:vAlign w:val="center"/>
          </w:tcPr>
          <w:p w14:paraId="5DAAB2C4">
            <w:pPr>
              <w:widowControl/>
              <w:jc w:val="center"/>
              <w:rPr>
                <w:rFonts w:hint="eastAsia" w:ascii="宋体" w:hAnsi="宋体" w:eastAsia="宋体" w:cs="宋体"/>
                <w:b/>
                <w:bCs/>
                <w:kern w:val="0"/>
                <w:szCs w:val="21"/>
              </w:rPr>
            </w:pPr>
          </w:p>
        </w:tc>
        <w:tc>
          <w:tcPr>
            <w:tcW w:w="1571" w:type="dxa"/>
            <w:vMerge w:val="continue"/>
            <w:shd w:val="clear" w:color="auto" w:fill="auto"/>
            <w:vAlign w:val="center"/>
          </w:tcPr>
          <w:p w14:paraId="7898DF25">
            <w:pPr>
              <w:widowControl/>
              <w:jc w:val="center"/>
              <w:rPr>
                <w:rFonts w:hint="eastAsia" w:ascii="宋体" w:hAnsi="宋体" w:eastAsia="宋体" w:cs="宋体"/>
                <w:b/>
                <w:bCs/>
                <w:kern w:val="0"/>
                <w:szCs w:val="21"/>
              </w:rPr>
            </w:pPr>
          </w:p>
        </w:tc>
        <w:tc>
          <w:tcPr>
            <w:tcW w:w="980" w:type="dxa"/>
            <w:vMerge w:val="continue"/>
            <w:shd w:val="clear" w:color="auto" w:fill="auto"/>
            <w:vAlign w:val="center"/>
          </w:tcPr>
          <w:p w14:paraId="1BB57565">
            <w:pPr>
              <w:widowControl/>
              <w:jc w:val="center"/>
              <w:rPr>
                <w:rFonts w:hint="eastAsia" w:ascii="宋体" w:hAnsi="宋体" w:eastAsia="宋体" w:cs="宋体"/>
                <w:b/>
                <w:bCs/>
                <w:kern w:val="0"/>
                <w:szCs w:val="21"/>
              </w:rPr>
            </w:pPr>
          </w:p>
        </w:tc>
        <w:tc>
          <w:tcPr>
            <w:tcW w:w="851" w:type="dxa"/>
            <w:vMerge w:val="continue"/>
            <w:shd w:val="clear" w:color="auto" w:fill="auto"/>
            <w:vAlign w:val="center"/>
          </w:tcPr>
          <w:p w14:paraId="1B656D59">
            <w:pPr>
              <w:widowControl/>
              <w:jc w:val="center"/>
              <w:rPr>
                <w:rFonts w:hint="eastAsia" w:ascii="宋体" w:hAnsi="宋体" w:eastAsia="宋体" w:cs="宋体"/>
                <w:b/>
                <w:bCs/>
                <w:kern w:val="0"/>
                <w:szCs w:val="21"/>
              </w:rPr>
            </w:pPr>
          </w:p>
        </w:tc>
        <w:tc>
          <w:tcPr>
            <w:tcW w:w="1134" w:type="dxa"/>
            <w:shd w:val="clear" w:color="auto" w:fill="auto"/>
            <w:vAlign w:val="center"/>
          </w:tcPr>
          <w:p w14:paraId="6E0F10D2">
            <w:pPr>
              <w:widowControl/>
              <w:jc w:val="center"/>
              <w:rPr>
                <w:rFonts w:hint="eastAsia" w:ascii="宋体" w:hAnsi="宋体" w:eastAsia="宋体" w:cs="宋体"/>
                <w:b/>
                <w:bCs/>
                <w:kern w:val="0"/>
                <w:szCs w:val="21"/>
              </w:rPr>
            </w:pPr>
            <w:r>
              <w:rPr>
                <w:rFonts w:hint="eastAsia" w:ascii="宋体" w:hAnsi="宋体" w:eastAsia="宋体" w:cs="宋体"/>
                <w:b/>
                <w:bCs/>
                <w:kern w:val="0"/>
                <w:szCs w:val="21"/>
              </w:rPr>
              <w:t>预算金额（万元）</w:t>
            </w:r>
          </w:p>
        </w:tc>
        <w:tc>
          <w:tcPr>
            <w:tcW w:w="1130" w:type="dxa"/>
            <w:shd w:val="clear" w:color="auto" w:fill="auto"/>
            <w:vAlign w:val="center"/>
          </w:tcPr>
          <w:p w14:paraId="53054797">
            <w:pPr>
              <w:widowControl/>
              <w:jc w:val="center"/>
              <w:rPr>
                <w:rFonts w:hint="eastAsia" w:ascii="宋体" w:hAnsi="宋体" w:eastAsia="宋体" w:cs="宋体"/>
                <w:b/>
                <w:bCs/>
                <w:kern w:val="0"/>
                <w:szCs w:val="21"/>
                <w:lang w:eastAsia="zh-CN"/>
              </w:rPr>
            </w:pPr>
            <w:r>
              <w:rPr>
                <w:rFonts w:hint="eastAsia" w:ascii="宋体" w:hAnsi="宋体" w:eastAsia="宋体" w:cs="宋体"/>
                <w:b/>
                <w:bCs/>
                <w:kern w:val="0"/>
                <w:szCs w:val="21"/>
              </w:rPr>
              <w:t>预算金额（万元</w:t>
            </w:r>
            <w:r>
              <w:rPr>
                <w:rFonts w:hint="eastAsia" w:ascii="宋体" w:hAnsi="宋体" w:eastAsia="宋体" w:cs="宋体"/>
                <w:b/>
                <w:bCs/>
                <w:kern w:val="0"/>
                <w:szCs w:val="21"/>
                <w:lang w:eastAsia="zh-CN"/>
              </w:rPr>
              <w:t>）</w:t>
            </w:r>
          </w:p>
        </w:tc>
        <w:tc>
          <w:tcPr>
            <w:tcW w:w="1192" w:type="dxa"/>
            <w:shd w:val="clear" w:color="auto" w:fill="auto"/>
            <w:vAlign w:val="center"/>
          </w:tcPr>
          <w:p w14:paraId="1D20B804">
            <w:pPr>
              <w:widowControl/>
              <w:jc w:val="center"/>
              <w:rPr>
                <w:rFonts w:hint="eastAsia" w:ascii="宋体" w:hAnsi="宋体" w:eastAsia="宋体" w:cs="宋体"/>
                <w:b/>
                <w:bCs/>
                <w:kern w:val="0"/>
                <w:szCs w:val="21"/>
                <w:lang w:eastAsia="zh-CN"/>
              </w:rPr>
            </w:pPr>
            <w:r>
              <w:rPr>
                <w:rFonts w:hint="eastAsia" w:ascii="宋体" w:hAnsi="宋体" w:eastAsia="宋体" w:cs="宋体"/>
                <w:b/>
                <w:bCs/>
                <w:kern w:val="0"/>
                <w:szCs w:val="21"/>
              </w:rPr>
              <w:t>预算金额（万元</w:t>
            </w:r>
            <w:r>
              <w:rPr>
                <w:rFonts w:hint="eastAsia" w:ascii="宋体" w:hAnsi="宋体" w:eastAsia="宋体" w:cs="宋体"/>
                <w:b/>
                <w:bCs/>
                <w:kern w:val="0"/>
                <w:szCs w:val="21"/>
                <w:lang w:eastAsia="zh-CN"/>
              </w:rPr>
              <w:t>）</w:t>
            </w:r>
          </w:p>
        </w:tc>
      </w:tr>
      <w:tr w14:paraId="1461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94" w:type="dxa"/>
            <w:shd w:val="clear" w:color="auto" w:fill="auto"/>
            <w:noWrap/>
            <w:vAlign w:val="center"/>
          </w:tcPr>
          <w:p w14:paraId="130ACDA0">
            <w:pPr>
              <w:widowControl/>
              <w:jc w:val="center"/>
              <w:rPr>
                <w:rFonts w:ascii="宋体" w:hAnsi="宋体" w:eastAsia="宋体" w:cs="宋体"/>
                <w:kern w:val="0"/>
                <w:szCs w:val="21"/>
              </w:rPr>
            </w:pPr>
            <w:r>
              <w:rPr>
                <w:rFonts w:hint="eastAsia" w:ascii="宋体" w:hAnsi="宋体" w:eastAsia="宋体" w:cs="宋体"/>
                <w:kern w:val="0"/>
                <w:szCs w:val="21"/>
              </w:rPr>
              <w:t>一</w:t>
            </w:r>
          </w:p>
        </w:tc>
        <w:tc>
          <w:tcPr>
            <w:tcW w:w="2582" w:type="dxa"/>
            <w:shd w:val="clear" w:color="auto" w:fill="auto"/>
            <w:vAlign w:val="center"/>
          </w:tcPr>
          <w:p w14:paraId="1ABBB30B">
            <w:pPr>
              <w:widowControl/>
              <w:rPr>
                <w:rFonts w:ascii="宋体" w:hAnsi="宋体" w:eastAsia="宋体" w:cs="宋体"/>
                <w:kern w:val="0"/>
                <w:szCs w:val="21"/>
              </w:rPr>
            </w:pPr>
            <w:r>
              <w:rPr>
                <w:rFonts w:hint="eastAsia" w:ascii="宋体" w:hAnsi="宋体" w:eastAsia="宋体" w:cs="宋体"/>
                <w:kern w:val="0"/>
                <w:szCs w:val="21"/>
              </w:rPr>
              <w:t>浙江渔场渔业资源监测调查和可持续利用技术研发与应用</w:t>
            </w:r>
          </w:p>
        </w:tc>
        <w:tc>
          <w:tcPr>
            <w:tcW w:w="1571" w:type="dxa"/>
            <w:shd w:val="clear" w:color="auto" w:fill="auto"/>
            <w:vAlign w:val="center"/>
          </w:tcPr>
          <w:p w14:paraId="02649993">
            <w:pPr>
              <w:widowControl/>
              <w:jc w:val="center"/>
              <w:rPr>
                <w:rFonts w:ascii="宋体" w:hAnsi="宋体" w:eastAsia="宋体" w:cs="宋体"/>
                <w:kern w:val="0"/>
                <w:szCs w:val="21"/>
              </w:rPr>
            </w:pPr>
            <w:r>
              <w:rPr>
                <w:rFonts w:hint="eastAsia" w:ascii="宋体" w:hAnsi="宋体" w:eastAsia="宋体" w:cs="宋体"/>
                <w:kern w:val="0"/>
                <w:szCs w:val="21"/>
              </w:rPr>
              <w:t>单拖渔船，功率≥150kw</w:t>
            </w:r>
          </w:p>
        </w:tc>
        <w:tc>
          <w:tcPr>
            <w:tcW w:w="980" w:type="dxa"/>
            <w:shd w:val="clear" w:color="auto" w:fill="auto"/>
            <w:vAlign w:val="center"/>
          </w:tcPr>
          <w:p w14:paraId="794AF398">
            <w:pPr>
              <w:widowControl/>
              <w:jc w:val="center"/>
              <w:rPr>
                <w:rFonts w:ascii="宋体" w:hAnsi="宋体" w:eastAsia="宋体" w:cs="宋体"/>
                <w:kern w:val="0"/>
                <w:szCs w:val="21"/>
              </w:rPr>
            </w:pPr>
            <w:r>
              <w:rPr>
                <w:rFonts w:hint="eastAsia" w:ascii="宋体" w:hAnsi="宋体" w:eastAsia="宋体" w:cs="宋体"/>
              </w:rPr>
              <w:t>89.91</w:t>
            </w:r>
          </w:p>
        </w:tc>
        <w:tc>
          <w:tcPr>
            <w:tcW w:w="851" w:type="dxa"/>
            <w:shd w:val="clear" w:color="auto" w:fill="auto"/>
            <w:noWrap/>
            <w:vAlign w:val="center"/>
          </w:tcPr>
          <w:p w14:paraId="71F787B1">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134" w:type="dxa"/>
            <w:shd w:val="clear" w:color="auto" w:fill="auto"/>
            <w:noWrap/>
            <w:vAlign w:val="center"/>
          </w:tcPr>
          <w:p w14:paraId="7A6DDD28">
            <w:pPr>
              <w:widowControl/>
              <w:jc w:val="center"/>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4.41</w:t>
            </w:r>
          </w:p>
        </w:tc>
        <w:tc>
          <w:tcPr>
            <w:tcW w:w="1130" w:type="dxa"/>
            <w:shd w:val="clear" w:color="auto" w:fill="auto"/>
            <w:noWrap/>
            <w:vAlign w:val="center"/>
          </w:tcPr>
          <w:p w14:paraId="31683938">
            <w:pPr>
              <w:widowControl/>
              <w:jc w:val="center"/>
              <w:rPr>
                <w:rFonts w:ascii="宋体" w:hAnsi="宋体" w:eastAsia="宋体" w:cs="宋体"/>
                <w:kern w:val="0"/>
                <w:szCs w:val="21"/>
              </w:rPr>
            </w:pPr>
            <w:r>
              <w:rPr>
                <w:rFonts w:ascii="宋体" w:hAnsi="宋体" w:eastAsia="宋体" w:cs="宋体"/>
                <w:kern w:val="0"/>
                <w:szCs w:val="21"/>
              </w:rPr>
              <w:t>29.97</w:t>
            </w:r>
          </w:p>
        </w:tc>
        <w:tc>
          <w:tcPr>
            <w:tcW w:w="1192" w:type="dxa"/>
            <w:shd w:val="clear" w:color="auto" w:fill="auto"/>
            <w:vAlign w:val="center"/>
          </w:tcPr>
          <w:p w14:paraId="784397E9">
            <w:pPr>
              <w:widowControl/>
              <w:jc w:val="center"/>
              <w:rPr>
                <w:rFonts w:ascii="宋体" w:hAnsi="宋体" w:eastAsia="宋体" w:cs="宋体"/>
                <w:kern w:val="0"/>
                <w:szCs w:val="21"/>
              </w:rPr>
            </w:pPr>
            <w:r>
              <w:rPr>
                <w:rFonts w:ascii="宋体" w:hAnsi="宋体" w:eastAsia="宋体" w:cs="宋体"/>
                <w:kern w:val="0"/>
                <w:szCs w:val="21"/>
              </w:rPr>
              <w:t>25.53</w:t>
            </w:r>
          </w:p>
        </w:tc>
      </w:tr>
      <w:tr w14:paraId="0C71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94" w:type="dxa"/>
            <w:shd w:val="clear" w:color="auto" w:fill="auto"/>
            <w:noWrap/>
            <w:vAlign w:val="center"/>
          </w:tcPr>
          <w:p w14:paraId="554CAB1D">
            <w:pPr>
              <w:widowControl/>
              <w:jc w:val="center"/>
              <w:rPr>
                <w:rFonts w:ascii="宋体" w:hAnsi="宋体" w:eastAsia="宋体" w:cs="宋体"/>
                <w:kern w:val="0"/>
                <w:szCs w:val="21"/>
              </w:rPr>
            </w:pPr>
            <w:r>
              <w:rPr>
                <w:rFonts w:hint="eastAsia" w:ascii="宋体" w:hAnsi="宋体" w:eastAsia="宋体" w:cs="宋体"/>
                <w:kern w:val="0"/>
                <w:szCs w:val="21"/>
              </w:rPr>
              <w:t>二</w:t>
            </w:r>
          </w:p>
        </w:tc>
        <w:tc>
          <w:tcPr>
            <w:tcW w:w="2582" w:type="dxa"/>
            <w:shd w:val="clear" w:color="auto" w:fill="auto"/>
            <w:vAlign w:val="center"/>
          </w:tcPr>
          <w:p w14:paraId="002479EB">
            <w:pPr>
              <w:widowControl/>
              <w:rPr>
                <w:rFonts w:ascii="宋体" w:hAnsi="宋体" w:eastAsia="宋体" w:cs="宋体"/>
                <w:kern w:val="0"/>
                <w:szCs w:val="21"/>
              </w:rPr>
            </w:pPr>
            <w:r>
              <w:rPr>
                <w:rFonts w:hint="eastAsia" w:ascii="宋体" w:hAnsi="宋体" w:eastAsia="宋体" w:cs="宋体"/>
                <w:kern w:val="0"/>
                <w:szCs w:val="21"/>
              </w:rPr>
              <w:t>国家级海洋牧场示范区资源养护效果评价及典型海洋牧场经济效益评估</w:t>
            </w:r>
          </w:p>
        </w:tc>
        <w:tc>
          <w:tcPr>
            <w:tcW w:w="1571" w:type="dxa"/>
            <w:shd w:val="clear" w:color="auto" w:fill="auto"/>
            <w:vAlign w:val="center"/>
          </w:tcPr>
          <w:p w14:paraId="3D87512F">
            <w:pPr>
              <w:widowControl/>
              <w:jc w:val="center"/>
              <w:rPr>
                <w:rFonts w:ascii="宋体" w:hAnsi="宋体" w:eastAsia="宋体" w:cs="宋体"/>
                <w:kern w:val="0"/>
                <w:szCs w:val="21"/>
              </w:rPr>
            </w:pPr>
            <w:r>
              <w:rPr>
                <w:rFonts w:hint="eastAsia" w:ascii="宋体" w:hAnsi="宋体" w:eastAsia="宋体" w:cs="宋体"/>
                <w:kern w:val="0"/>
                <w:szCs w:val="21"/>
              </w:rPr>
              <w:t>单拖渔船，功率≥150kw</w:t>
            </w:r>
          </w:p>
        </w:tc>
        <w:tc>
          <w:tcPr>
            <w:tcW w:w="980" w:type="dxa"/>
            <w:shd w:val="clear" w:color="auto" w:fill="auto"/>
            <w:vAlign w:val="center"/>
          </w:tcPr>
          <w:p w14:paraId="47A16E18">
            <w:pPr>
              <w:widowControl/>
              <w:jc w:val="center"/>
              <w:rPr>
                <w:rFonts w:ascii="宋体" w:hAnsi="宋体" w:eastAsia="宋体" w:cs="宋体"/>
                <w:kern w:val="0"/>
                <w:szCs w:val="21"/>
              </w:rPr>
            </w:pPr>
            <w:r>
              <w:rPr>
                <w:rFonts w:hint="eastAsia" w:ascii="宋体" w:hAnsi="宋体" w:eastAsia="宋体" w:cs="宋体"/>
              </w:rPr>
              <w:t>19.98</w:t>
            </w:r>
          </w:p>
        </w:tc>
        <w:tc>
          <w:tcPr>
            <w:tcW w:w="851" w:type="dxa"/>
            <w:shd w:val="clear" w:color="auto" w:fill="auto"/>
            <w:noWrap/>
            <w:vAlign w:val="center"/>
          </w:tcPr>
          <w:p w14:paraId="30048368">
            <w:pPr>
              <w:widowControl/>
              <w:jc w:val="center"/>
              <w:rPr>
                <w:rFonts w:ascii="宋体" w:hAnsi="宋体" w:eastAsia="宋体" w:cs="宋体"/>
                <w:kern w:val="0"/>
                <w:szCs w:val="21"/>
              </w:rPr>
            </w:pPr>
            <w:r>
              <w:rPr>
                <w:rFonts w:hint="eastAsia" w:ascii="宋体" w:hAnsi="宋体" w:eastAsia="宋体" w:cs="宋体"/>
              </w:rPr>
              <w:t>1</w:t>
            </w:r>
          </w:p>
        </w:tc>
        <w:tc>
          <w:tcPr>
            <w:tcW w:w="1134" w:type="dxa"/>
            <w:shd w:val="clear" w:color="auto" w:fill="auto"/>
            <w:noWrap/>
            <w:vAlign w:val="center"/>
          </w:tcPr>
          <w:p w14:paraId="32EF3681">
            <w:pPr>
              <w:widowControl/>
              <w:jc w:val="center"/>
              <w:rPr>
                <w:rFonts w:ascii="宋体" w:hAnsi="宋体" w:eastAsia="宋体" w:cs="宋体"/>
                <w:kern w:val="0"/>
                <w:szCs w:val="21"/>
              </w:rPr>
            </w:pPr>
            <w:r>
              <w:rPr>
                <w:rFonts w:ascii="宋体" w:hAnsi="宋体" w:eastAsia="宋体" w:cs="宋体"/>
                <w:kern w:val="0"/>
                <w:szCs w:val="21"/>
              </w:rPr>
              <w:t>19.98</w:t>
            </w:r>
          </w:p>
        </w:tc>
        <w:tc>
          <w:tcPr>
            <w:tcW w:w="1130" w:type="dxa"/>
            <w:shd w:val="clear" w:color="auto" w:fill="auto"/>
            <w:noWrap/>
            <w:vAlign w:val="center"/>
          </w:tcPr>
          <w:p w14:paraId="586ED9F2">
            <w:pPr>
              <w:widowControl/>
              <w:jc w:val="center"/>
              <w:rPr>
                <w:rFonts w:ascii="宋体" w:hAnsi="宋体" w:eastAsia="宋体" w:cs="宋体"/>
                <w:kern w:val="0"/>
                <w:szCs w:val="21"/>
              </w:rPr>
            </w:pPr>
          </w:p>
        </w:tc>
        <w:tc>
          <w:tcPr>
            <w:tcW w:w="1192" w:type="dxa"/>
            <w:shd w:val="clear" w:color="auto" w:fill="auto"/>
            <w:vAlign w:val="center"/>
          </w:tcPr>
          <w:p w14:paraId="769E0817">
            <w:pPr>
              <w:widowControl/>
              <w:jc w:val="center"/>
              <w:rPr>
                <w:rFonts w:ascii="宋体" w:hAnsi="宋体" w:eastAsia="宋体" w:cs="宋体"/>
                <w:kern w:val="0"/>
                <w:szCs w:val="21"/>
              </w:rPr>
            </w:pPr>
          </w:p>
        </w:tc>
      </w:tr>
      <w:tr w14:paraId="5A84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shd w:val="clear" w:color="auto" w:fill="auto"/>
            <w:noWrap/>
            <w:vAlign w:val="center"/>
          </w:tcPr>
          <w:p w14:paraId="7FC292BC">
            <w:pPr>
              <w:widowControl/>
              <w:jc w:val="center"/>
              <w:rPr>
                <w:rFonts w:ascii="宋体" w:hAnsi="宋体" w:eastAsia="宋体" w:cs="宋体"/>
                <w:kern w:val="0"/>
                <w:szCs w:val="21"/>
              </w:rPr>
            </w:pPr>
            <w:r>
              <w:rPr>
                <w:rFonts w:hint="eastAsia" w:ascii="宋体" w:hAnsi="宋体" w:eastAsia="宋体" w:cs="宋体"/>
                <w:kern w:val="0"/>
                <w:szCs w:val="21"/>
              </w:rPr>
              <w:t>三</w:t>
            </w:r>
          </w:p>
        </w:tc>
        <w:tc>
          <w:tcPr>
            <w:tcW w:w="2582" w:type="dxa"/>
            <w:shd w:val="clear" w:color="auto" w:fill="auto"/>
            <w:vAlign w:val="center"/>
          </w:tcPr>
          <w:p w14:paraId="77348A8D">
            <w:pPr>
              <w:widowControl/>
              <w:rPr>
                <w:rFonts w:ascii="宋体" w:hAnsi="宋体" w:eastAsia="宋体" w:cs="宋体"/>
                <w:kern w:val="0"/>
                <w:szCs w:val="21"/>
              </w:rPr>
            </w:pPr>
            <w:r>
              <w:rPr>
                <w:rFonts w:hint="eastAsia" w:ascii="宋体" w:hAnsi="宋体" w:eastAsia="宋体" w:cs="宋体"/>
                <w:kern w:val="0"/>
                <w:szCs w:val="21"/>
              </w:rPr>
              <w:t>浙江近海重要经济种产卵场调查与评价</w:t>
            </w:r>
          </w:p>
        </w:tc>
        <w:tc>
          <w:tcPr>
            <w:tcW w:w="1571" w:type="dxa"/>
            <w:shd w:val="clear" w:color="auto" w:fill="auto"/>
            <w:vAlign w:val="center"/>
          </w:tcPr>
          <w:p w14:paraId="7D86D9A6">
            <w:pPr>
              <w:widowControl/>
              <w:jc w:val="center"/>
              <w:rPr>
                <w:rFonts w:ascii="宋体" w:hAnsi="宋体" w:eastAsia="宋体" w:cs="宋体"/>
                <w:kern w:val="0"/>
                <w:szCs w:val="21"/>
              </w:rPr>
            </w:pPr>
            <w:r>
              <w:rPr>
                <w:rFonts w:hint="eastAsia" w:ascii="宋体" w:hAnsi="宋体" w:eastAsia="宋体" w:cs="宋体"/>
                <w:kern w:val="0"/>
                <w:szCs w:val="21"/>
              </w:rPr>
              <w:t>单拖渔船，功率≥150kw</w:t>
            </w:r>
          </w:p>
        </w:tc>
        <w:tc>
          <w:tcPr>
            <w:tcW w:w="980" w:type="dxa"/>
            <w:shd w:val="clear" w:color="auto" w:fill="auto"/>
            <w:vAlign w:val="center"/>
          </w:tcPr>
          <w:p w14:paraId="6938C822">
            <w:pPr>
              <w:widowControl/>
              <w:jc w:val="center"/>
              <w:rPr>
                <w:rFonts w:ascii="宋体" w:hAnsi="宋体" w:eastAsia="宋体" w:cs="宋体"/>
                <w:kern w:val="0"/>
                <w:szCs w:val="21"/>
              </w:rPr>
            </w:pPr>
            <w:r>
              <w:rPr>
                <w:rFonts w:hint="eastAsia" w:ascii="宋体" w:hAnsi="宋体" w:eastAsia="宋体" w:cs="宋体"/>
              </w:rPr>
              <w:t>39.96</w:t>
            </w:r>
          </w:p>
        </w:tc>
        <w:tc>
          <w:tcPr>
            <w:tcW w:w="851" w:type="dxa"/>
            <w:shd w:val="clear" w:color="auto" w:fill="auto"/>
            <w:noWrap/>
            <w:vAlign w:val="center"/>
          </w:tcPr>
          <w:p w14:paraId="129CFEBB">
            <w:pPr>
              <w:widowControl/>
              <w:jc w:val="center"/>
              <w:rPr>
                <w:rFonts w:ascii="宋体" w:hAnsi="宋体" w:eastAsia="宋体" w:cs="宋体"/>
                <w:kern w:val="0"/>
                <w:szCs w:val="21"/>
              </w:rPr>
            </w:pPr>
            <w:r>
              <w:rPr>
                <w:rFonts w:hint="eastAsia" w:ascii="宋体" w:hAnsi="宋体" w:eastAsia="宋体" w:cs="宋体"/>
              </w:rPr>
              <w:t>2</w:t>
            </w:r>
          </w:p>
        </w:tc>
        <w:tc>
          <w:tcPr>
            <w:tcW w:w="1134" w:type="dxa"/>
            <w:shd w:val="clear" w:color="auto" w:fill="auto"/>
            <w:noWrap/>
            <w:vAlign w:val="center"/>
          </w:tcPr>
          <w:p w14:paraId="38F1C468">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2.2</w:t>
            </w:r>
          </w:p>
        </w:tc>
        <w:tc>
          <w:tcPr>
            <w:tcW w:w="1130" w:type="dxa"/>
            <w:shd w:val="clear" w:color="auto" w:fill="auto"/>
            <w:noWrap/>
            <w:vAlign w:val="center"/>
          </w:tcPr>
          <w:p w14:paraId="0DCEEAA9">
            <w:pPr>
              <w:widowControl/>
              <w:jc w:val="center"/>
              <w:rPr>
                <w:rFonts w:ascii="宋体" w:hAnsi="宋体" w:eastAsia="宋体" w:cs="宋体"/>
                <w:kern w:val="0"/>
                <w:szCs w:val="21"/>
              </w:rPr>
            </w:pPr>
            <w:r>
              <w:rPr>
                <w:rFonts w:ascii="宋体" w:hAnsi="宋体" w:eastAsia="宋体" w:cs="宋体"/>
                <w:kern w:val="0"/>
                <w:szCs w:val="21"/>
              </w:rPr>
              <w:t>17.76</w:t>
            </w:r>
          </w:p>
        </w:tc>
        <w:tc>
          <w:tcPr>
            <w:tcW w:w="1192" w:type="dxa"/>
            <w:shd w:val="clear" w:color="auto" w:fill="auto"/>
            <w:vAlign w:val="center"/>
          </w:tcPr>
          <w:p w14:paraId="79694694">
            <w:pPr>
              <w:widowControl/>
              <w:jc w:val="center"/>
              <w:rPr>
                <w:rFonts w:ascii="宋体" w:hAnsi="宋体" w:eastAsia="宋体" w:cs="宋体"/>
                <w:kern w:val="0"/>
                <w:szCs w:val="21"/>
              </w:rPr>
            </w:pPr>
          </w:p>
        </w:tc>
      </w:tr>
      <w:bookmarkEnd w:id="1"/>
    </w:tbl>
    <w:p w14:paraId="10C36C1D">
      <w:pPr>
        <w:widowControl/>
        <w:spacing w:line="360" w:lineRule="auto"/>
        <w:jc w:val="left"/>
        <w:rPr>
          <w:rFonts w:ascii="Times New Roman" w:hAnsi="Times New Roman" w:eastAsia="宋体" w:cs="Times New Roman"/>
          <w:b/>
          <w:bCs/>
          <w:kern w:val="0"/>
          <w:szCs w:val="21"/>
        </w:rPr>
      </w:pPr>
      <w:r>
        <w:rPr>
          <w:rFonts w:hint="eastAsia" w:ascii="Times New Roman" w:hAnsi="Times New Roman" w:eastAsia="宋体" w:cs="Times New Roman"/>
          <w:szCs w:val="21"/>
        </w:rPr>
        <w:t>投标人可以进行一个标项或多个标项的投标，中标船只可以是一条，也可以是多条。</w:t>
      </w:r>
    </w:p>
    <w:p w14:paraId="34BB045C">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五、投标供应商资格要求</w:t>
      </w:r>
      <w:r>
        <w:rPr>
          <w:rFonts w:ascii="Times New Roman" w:hAnsi="Times New Roman" w:eastAsia="宋体" w:cs="Times New Roman"/>
          <w:b/>
          <w:bCs/>
          <w:kern w:val="0"/>
          <w:szCs w:val="21"/>
        </w:rPr>
        <w:t>:</w:t>
      </w:r>
    </w:p>
    <w:p w14:paraId="1D9EADF0">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宋体" w:hAnsi="宋体" w:eastAsia="宋体" w:cs="宋体"/>
          <w:kern w:val="0"/>
          <w:szCs w:val="21"/>
        </w:rPr>
        <w:t>①</w:t>
      </w:r>
      <w:r>
        <w:rPr>
          <w:rFonts w:hint="eastAsia"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hint="eastAsia"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hint="eastAsia"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hint="eastAsia"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hint="eastAsia"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hint="eastAsia" w:ascii="Times New Roman" w:hAnsi="Times New Roman" w:eastAsia="宋体" w:cs="Times New Roman"/>
          <w:kern w:val="0"/>
          <w:szCs w:val="21"/>
        </w:rPr>
        <w:t>法律、行政法规规定的其他条件。</w:t>
      </w:r>
    </w:p>
    <w:p w14:paraId="26364E78">
      <w:pPr>
        <w:widowControl/>
        <w:shd w:val="clear" w:color="auto" w:fill="FFFFFF"/>
        <w:spacing w:line="360" w:lineRule="auto"/>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未被</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信用中国</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www.creditchina.gov.cn</w:t>
      </w:r>
      <w:r>
        <w:rPr>
          <w:rFonts w:hint="eastAsia" w:ascii="Times New Roman" w:hAnsi="Times New Roman" w:eastAsia="宋体" w:cs="Times New Roman"/>
          <w:kern w:val="0"/>
          <w:szCs w:val="21"/>
        </w:rPr>
        <w:t>）、中国政府采购网（</w:t>
      </w:r>
      <w:r>
        <w:rPr>
          <w:rFonts w:ascii="Times New Roman" w:hAnsi="Times New Roman" w:eastAsia="宋体" w:cs="Times New Roman"/>
          <w:kern w:val="0"/>
          <w:szCs w:val="21"/>
        </w:rPr>
        <w:t>www.ccgp.gov.cn</w:t>
      </w:r>
      <w:r>
        <w:rPr>
          <w:rFonts w:hint="eastAsia" w:ascii="Times New Roman" w:hAnsi="Times New Roman" w:eastAsia="宋体" w:cs="Times New Roman"/>
          <w:kern w:val="0"/>
          <w:szCs w:val="21"/>
        </w:rPr>
        <w:t>）列入失信被执行人、重大税收违法案件当事人名单、政府采购严重违法失信行为记录名单。</w:t>
      </w:r>
    </w:p>
    <w:p w14:paraId="1CD50BC4">
      <w:pPr>
        <w:widowControl/>
        <w:shd w:val="clear" w:color="auto" w:fill="FFFFFF"/>
        <w:spacing w:line="360" w:lineRule="auto"/>
        <w:ind w:firstLine="420" w:firstLineChars="200"/>
        <w:jc w:val="left"/>
        <w:rPr>
          <w:rFonts w:ascii="Times New Roman" w:hAnsi="Times New Roman" w:eastAsia="宋体" w:cs="Times New Roman"/>
          <w:b/>
          <w:bCs/>
          <w:kern w:val="0"/>
          <w:szCs w:val="21"/>
        </w:rPr>
      </w:pPr>
      <w:r>
        <w:rPr>
          <w:rFonts w:hint="eastAsia" w:ascii="Times New Roman" w:hAnsi="Times New Roman" w:eastAsia="宋体" w:cs="Times New Roman"/>
          <w:kern w:val="0"/>
          <w:szCs w:val="21"/>
        </w:rPr>
        <w:t>3.本项目专门面向中小企业。本项目对应的中小企业划分标准所属行业：</w:t>
      </w:r>
      <w:r>
        <w:rPr>
          <w:rFonts w:hint="eastAsia" w:ascii="Times New Roman" w:hAnsi="Times New Roman" w:eastAsia="宋体" w:cs="Times New Roman"/>
          <w:b/>
          <w:bCs/>
          <w:kern w:val="0"/>
          <w:szCs w:val="21"/>
        </w:rPr>
        <w:t>租赁和商务服务业。</w:t>
      </w:r>
    </w:p>
    <w:p w14:paraId="3C0B761E">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六、</w:t>
      </w:r>
      <w:r>
        <w:rPr>
          <w:rFonts w:hint="eastAsia" w:ascii="Times New Roman" w:hAnsi="Times New Roman" w:eastAsia="宋体" w:cs="Times New Roman"/>
          <w:b/>
          <w:kern w:val="0"/>
          <w:szCs w:val="21"/>
        </w:rPr>
        <w:t>公告期限：</w:t>
      </w:r>
      <w:r>
        <w:rPr>
          <w:rFonts w:hint="eastAsia" w:ascii="Times New Roman" w:hAnsi="Times New Roman" w:eastAsia="宋体" w:cs="Times New Roman"/>
          <w:b/>
          <w:kern w:val="0"/>
          <w:szCs w:val="21"/>
          <w:u w:val="single"/>
        </w:rPr>
        <w:t>自公告发布之日起</w:t>
      </w:r>
      <w:r>
        <w:rPr>
          <w:rFonts w:ascii="Times New Roman" w:hAnsi="Times New Roman" w:eastAsia="宋体" w:cs="Times New Roman"/>
          <w:b/>
          <w:kern w:val="0"/>
          <w:szCs w:val="21"/>
          <w:u w:val="single"/>
        </w:rPr>
        <w:t>5</w:t>
      </w:r>
      <w:r>
        <w:rPr>
          <w:rFonts w:hint="eastAsia" w:ascii="Times New Roman" w:hAnsi="Times New Roman" w:eastAsia="宋体" w:cs="Times New Roman"/>
          <w:b/>
          <w:kern w:val="0"/>
          <w:szCs w:val="21"/>
          <w:u w:val="single"/>
        </w:rPr>
        <w:t>个工作日</w:t>
      </w:r>
    </w:p>
    <w:p w14:paraId="1D636747">
      <w:pPr>
        <w:snapToGrid w:val="0"/>
        <w:spacing w:line="360" w:lineRule="auto"/>
        <w:rPr>
          <w:rFonts w:ascii="Times New Roman" w:hAnsi="Times New Roman" w:eastAsia="宋体" w:cs="Times New Roman"/>
          <w:szCs w:val="21"/>
        </w:rPr>
      </w:pPr>
      <w:r>
        <w:rPr>
          <w:rFonts w:hint="eastAsia" w:ascii="Times New Roman" w:hAnsi="Times New Roman" w:eastAsia="宋体" w:cs="Times New Roman"/>
          <w:b/>
          <w:bCs/>
          <w:szCs w:val="21"/>
        </w:rPr>
        <w:t>七、注册及采购文件的获取</w:t>
      </w:r>
      <w:r>
        <w:rPr>
          <w:rFonts w:hint="eastAsia" w:ascii="Times New Roman" w:hAnsi="Times New Roman" w:eastAsia="宋体" w:cs="Times New Roman"/>
          <w:szCs w:val="21"/>
        </w:rPr>
        <w:t>：</w:t>
      </w:r>
    </w:p>
    <w:p w14:paraId="65AEF638">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14:paraId="1F39CFBB">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14:paraId="2F5122A4">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14:paraId="50325C5D">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w:t>
      </w:r>
      <w:r>
        <w:rPr>
          <w:rFonts w:ascii="Times New Roman" w:hAnsi="Times New Roman" w:eastAsia="宋体" w:cs="Times New Roman"/>
          <w:kern w:val="0"/>
          <w:szCs w:val="21"/>
          <w:shd w:val="clear" w:color="auto" w:fill="FFFFFF"/>
        </w:rPr>
        <w:t>95763</w:t>
      </w:r>
      <w:r>
        <w:rPr>
          <w:rFonts w:hint="eastAsia" w:ascii="Times New Roman" w:hAnsi="Times New Roman" w:eastAsia="宋体" w:cs="Times New Roman"/>
          <w:kern w:val="0"/>
          <w:szCs w:val="21"/>
          <w:shd w:val="clear" w:color="auto" w:fill="FFFFFF"/>
        </w:rPr>
        <w:t>。已经注册成功的供应商无需重复注册。</w:t>
      </w:r>
    </w:p>
    <w:p w14:paraId="47624368">
      <w:pPr>
        <w:widowControl/>
        <w:shd w:val="clear" w:color="auto" w:fill="FFFFFF"/>
        <w:spacing w:line="360" w:lineRule="auto"/>
        <w:ind w:firstLine="422" w:firstLineChars="200"/>
        <w:jc w:val="left"/>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shd w:val="clear" w:color="auto" w:fill="FFFFFF"/>
        </w:rPr>
        <w:t>4.获取采购文件时间：</w:t>
      </w:r>
      <w:r>
        <w:rPr>
          <w:rFonts w:hint="eastAsia" w:ascii="Times New Roman" w:hAnsi="Times New Roman" w:eastAsia="宋体" w:cs="Times New Roman"/>
          <w:kern w:val="0"/>
          <w:szCs w:val="21"/>
          <w:shd w:val="clear" w:color="auto" w:fill="FFFFFF"/>
        </w:rPr>
        <w:t>公告发布之日至投标截止时间</w:t>
      </w:r>
    </w:p>
    <w:p w14:paraId="7356918A">
      <w:pPr>
        <w:widowControl/>
        <w:shd w:val="clear" w:color="auto" w:fill="FFFFFF"/>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八、投标文件的制作及递交：</w:t>
      </w:r>
    </w:p>
    <w:p w14:paraId="0CE2D339">
      <w:pPr>
        <w:widowControl/>
        <w:shd w:val="clear" w:color="auto" w:fill="FFFFFF"/>
        <w:spacing w:line="360" w:lineRule="auto"/>
        <w:ind w:firstLine="420" w:firstLineChars="200"/>
        <w:jc w:val="left"/>
        <w:rPr>
          <w:rFonts w:ascii="Times New Roman" w:hAnsi="Times New Roman" w:eastAsia="宋体" w:cs="Times New Roman"/>
          <w:b/>
          <w:bCs/>
          <w:szCs w:val="21"/>
        </w:rPr>
      </w:pPr>
      <w:r>
        <w:rPr>
          <w:rFonts w:hint="eastAsia" w:ascii="Times New Roman" w:hAnsi="Times New Roman" w:eastAsia="宋体" w:cs="Times New Roman"/>
          <w:kern w:val="0"/>
          <w:szCs w:val="21"/>
          <w:shd w:val="clear" w:color="auto" w:fill="FFFFFF"/>
        </w:rPr>
        <w:t>1.供应商须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14:paraId="310E5566">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14:paraId="1C13E09E">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14:paraId="0E73B8F3">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14:paraId="361C87C3">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14:paraId="5C2F349C">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14:paraId="57853E3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2501F111">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bookmarkStart w:id="2" w:name="_Hlk100345522"/>
      <w:r>
        <w:rPr>
          <w:rFonts w:hint="eastAsia" w:ascii="Times New Roman" w:hAnsi="Times New Roman" w:eastAsia="宋体" w:cs="Times New Roman"/>
          <w:szCs w:val="21"/>
          <w:shd w:val="clear" w:color="auto" w:fill="FFFFFF"/>
        </w:rPr>
        <w:t>2025年</w:t>
      </w:r>
      <w:r>
        <w:rPr>
          <w:rFonts w:hint="eastAsia" w:ascii="Times New Roman" w:hAnsi="Times New Roman" w:eastAsia="宋体" w:cs="Times New Roman"/>
          <w:szCs w:val="21"/>
          <w:shd w:val="clear" w:color="auto" w:fill="FFFFFF"/>
          <w:lang w:val="en-US" w:eastAsia="zh-CN"/>
        </w:rPr>
        <w:t>06</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05</w:t>
      </w:r>
      <w:r>
        <w:rPr>
          <w:rFonts w:hint="eastAsia" w:ascii="Times New Roman" w:hAnsi="Times New Roman" w:eastAsia="宋体" w:cs="Times New Roman"/>
          <w:szCs w:val="21"/>
          <w:shd w:val="clear" w:color="auto" w:fill="FFFFFF"/>
        </w:rPr>
        <w:t>日</w:t>
      </w:r>
      <w:r>
        <w:rPr>
          <w:rFonts w:hint="eastAsia" w:ascii="Times New Roman" w:hAnsi="Times New Roman" w:eastAsia="宋体" w:cs="Times New Roman"/>
          <w:szCs w:val="21"/>
          <w:shd w:val="clear" w:color="auto" w:fill="FFFFFF"/>
          <w:lang w:val="en-US" w:eastAsia="zh-CN"/>
        </w:rPr>
        <w:t>09</w:t>
      </w:r>
      <w:r>
        <w:rPr>
          <w:rFonts w:hint="eastAsia" w:ascii="Times New Roman" w:hAnsi="Times New Roman" w:eastAsia="宋体" w:cs="Times New Roman"/>
          <w:szCs w:val="21"/>
          <w:shd w:val="clear" w:color="auto" w:fill="FFFFFF"/>
        </w:rPr>
        <w:t>：1</w:t>
      </w:r>
      <w:r>
        <w:rPr>
          <w:rFonts w:ascii="Times New Roman" w:hAnsi="Times New Roman" w:eastAsia="宋体" w:cs="Times New Roman"/>
          <w:szCs w:val="21"/>
          <w:shd w:val="clear" w:color="auto" w:fill="FFFFFF"/>
        </w:rPr>
        <w:t>5</w:t>
      </w:r>
      <w:bookmarkEnd w:id="2"/>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14:paraId="6F7DCB2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1D5A5B58">
      <w:pPr>
        <w:widowControl/>
        <w:shd w:val="clear" w:color="auto" w:fill="FFFFFF"/>
        <w:spacing w:line="360" w:lineRule="auto"/>
        <w:ind w:firstLine="519" w:firstLineChars="246"/>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投标人应于2025年</w:t>
      </w:r>
      <w:r>
        <w:rPr>
          <w:rFonts w:hint="eastAsia" w:ascii="Times New Roman" w:hAnsi="Times New Roman" w:eastAsia="宋体" w:cs="Times New Roman"/>
          <w:b/>
          <w:bCs/>
          <w:kern w:val="0"/>
          <w:szCs w:val="21"/>
          <w:lang w:val="en-US" w:eastAsia="zh-CN"/>
        </w:rPr>
        <w:t>06</w:t>
      </w:r>
      <w:r>
        <w:rPr>
          <w:rFonts w:hint="eastAsia" w:ascii="Times New Roman" w:hAnsi="Times New Roman" w:eastAsia="宋体" w:cs="Times New Roman"/>
          <w:b/>
          <w:bCs/>
          <w:kern w:val="0"/>
          <w:szCs w:val="21"/>
        </w:rPr>
        <w:t>月</w:t>
      </w:r>
      <w:r>
        <w:rPr>
          <w:rFonts w:hint="eastAsia" w:ascii="Times New Roman" w:hAnsi="Times New Roman" w:eastAsia="宋体" w:cs="Times New Roman"/>
          <w:b/>
          <w:bCs/>
          <w:kern w:val="0"/>
          <w:szCs w:val="21"/>
          <w:lang w:val="en-US" w:eastAsia="zh-CN"/>
        </w:rPr>
        <w:t>04</w:t>
      </w:r>
      <w:r>
        <w:rPr>
          <w:rFonts w:hint="eastAsia" w:ascii="Times New Roman" w:hAnsi="Times New Roman" w:eastAsia="宋体" w:cs="Times New Roman"/>
          <w:b/>
          <w:bCs/>
          <w:kern w:val="0"/>
          <w:szCs w:val="21"/>
        </w:rPr>
        <w:t>日11：30（北京时间）前将备份的投标文件寄于采购代理公司，地址：舟山市定海区昌国路232号中楼202深圳市国信招标有限公司舟山分公司（收件人：任女士，联系电话：13567673203），寄错地址或未按时寄到的自行承担风险。也可开标会现场递交。递交截止时间2025年06月</w:t>
      </w:r>
      <w:r>
        <w:rPr>
          <w:rFonts w:hint="eastAsia" w:ascii="Times New Roman" w:hAnsi="Times New Roman" w:eastAsia="宋体" w:cs="Times New Roman"/>
          <w:b/>
          <w:bCs/>
          <w:kern w:val="0"/>
          <w:szCs w:val="21"/>
          <w:lang w:val="en-US" w:eastAsia="zh-CN"/>
        </w:rPr>
        <w:t>0</w:t>
      </w:r>
      <w:r>
        <w:rPr>
          <w:rFonts w:hint="eastAsia" w:ascii="Times New Roman" w:hAnsi="Times New Roman" w:eastAsia="宋体" w:cs="Times New Roman"/>
          <w:b/>
          <w:bCs/>
          <w:kern w:val="0"/>
          <w:szCs w:val="21"/>
        </w:rPr>
        <w:t>5日09：15。</w:t>
      </w:r>
    </w:p>
    <w:p w14:paraId="3D313A91">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bookmarkStart w:id="11" w:name="_GoBack"/>
      <w:bookmarkEnd w:id="11"/>
    </w:p>
    <w:p w14:paraId="5A2E18B0">
      <w:pPr>
        <w:widowControl/>
        <w:shd w:val="clear" w:color="auto" w:fill="FFFFFF"/>
        <w:spacing w:line="360" w:lineRule="auto"/>
        <w:ind w:firstLine="413" w:firstLineChars="196"/>
        <w:jc w:val="left"/>
        <w:rPr>
          <w:rFonts w:ascii="Times New Roman" w:hAnsi="Times New Roman" w:eastAsia="宋体" w:cs="Times New Roman"/>
          <w:bCs/>
          <w:kern w:val="0"/>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hint="eastAsia" w:ascii="Times New Roman" w:hAnsi="Times New Roman" w:eastAsia="宋体" w:cs="Times New Roman"/>
          <w:kern w:val="0"/>
          <w:szCs w:val="21"/>
        </w:rPr>
        <w:t>2025年</w:t>
      </w:r>
      <w:r>
        <w:rPr>
          <w:rFonts w:hint="eastAsia" w:ascii="Times New Roman" w:hAnsi="Times New Roman" w:eastAsia="宋体" w:cs="Times New Roman"/>
          <w:kern w:val="0"/>
          <w:szCs w:val="21"/>
          <w:lang w:val="en-US" w:eastAsia="zh-CN"/>
        </w:rPr>
        <w:t>06</w:t>
      </w:r>
      <w:r>
        <w:rPr>
          <w:rFonts w:hint="eastAsia" w:ascii="Times New Roman" w:hAnsi="Times New Roman" w:eastAsia="宋体" w:cs="Times New Roman"/>
          <w:kern w:val="0"/>
          <w:szCs w:val="21"/>
        </w:rPr>
        <w:t>月</w:t>
      </w:r>
      <w:r>
        <w:rPr>
          <w:rFonts w:hint="eastAsia" w:ascii="Times New Roman" w:hAnsi="Times New Roman" w:eastAsia="宋体" w:cs="Times New Roman"/>
          <w:kern w:val="0"/>
          <w:szCs w:val="21"/>
          <w:lang w:val="en-US" w:eastAsia="zh-CN"/>
        </w:rPr>
        <w:t>05</w:t>
      </w:r>
      <w:r>
        <w:rPr>
          <w:rFonts w:hint="eastAsia" w:ascii="Times New Roman" w:hAnsi="Times New Roman" w:eastAsia="宋体" w:cs="Times New Roman"/>
          <w:kern w:val="0"/>
          <w:szCs w:val="21"/>
        </w:rPr>
        <w:t>日</w:t>
      </w:r>
      <w:r>
        <w:rPr>
          <w:rFonts w:hint="eastAsia" w:ascii="Times New Roman" w:hAnsi="Times New Roman" w:eastAsia="宋体" w:cs="Times New Roman"/>
          <w:kern w:val="0"/>
          <w:szCs w:val="21"/>
          <w:lang w:val="en-US" w:eastAsia="zh-CN"/>
        </w:rPr>
        <w:t>09</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5</w:t>
      </w:r>
    </w:p>
    <w:p w14:paraId="14E11A9B">
      <w:pPr>
        <w:widowControl/>
        <w:shd w:val="clear" w:color="auto" w:fill="FFFFFF"/>
        <w:spacing w:line="360" w:lineRule="auto"/>
        <w:ind w:firstLine="410"/>
        <w:jc w:val="left"/>
        <w:rPr>
          <w:rFonts w:ascii="Times New Roman" w:hAnsi="Times New Roman" w:eastAsia="宋体" w:cs="Times New Roman"/>
          <w:kern w:val="0"/>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开标地点：舟山市定海区颜家峧路7号一楼</w:t>
      </w:r>
      <w:r>
        <w:rPr>
          <w:rFonts w:hint="eastAsia" w:ascii="Times New Roman" w:hAnsi="Times New Roman" w:eastAsia="宋体" w:cs="Times New Roman"/>
          <w:kern w:val="0"/>
          <w:szCs w:val="21"/>
        </w:rPr>
        <w:t xml:space="preserve"> </w:t>
      </w:r>
    </w:p>
    <w:p w14:paraId="06EC1610">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十一、其他事项：</w:t>
      </w:r>
    </w:p>
    <w:p w14:paraId="0EA939B9">
      <w:pPr>
        <w:spacing w:line="360" w:lineRule="auto"/>
        <w:ind w:firstLine="420" w:firstLineChars="200"/>
        <w:rPr>
          <w:rFonts w:ascii="Times New Roman" w:hAnsi="Times New Roman" w:eastAsia="宋体" w:cs="Times New Roman"/>
        </w:rPr>
      </w:pPr>
      <w:r>
        <w:rPr>
          <w:rFonts w:ascii="Times New Roman" w:hAnsi="Times New Roman" w:eastAsia="宋体" w:cs="Times New Roman"/>
          <w:szCs w:val="21"/>
        </w:rPr>
        <w:t>1.</w:t>
      </w:r>
      <w:r>
        <w:rPr>
          <w:rFonts w:hint="eastAsia" w:ascii="Times New Roman" w:hAnsi="Times New Roman" w:eastAsia="宋体" w:cs="Times New Roman"/>
        </w:rPr>
        <w:t>本项目公告期限为</w:t>
      </w:r>
      <w:r>
        <w:rPr>
          <w:rFonts w:ascii="Times New Roman" w:hAnsi="Times New Roman" w:eastAsia="宋体" w:cs="Times New Roman"/>
        </w:rPr>
        <w:t>5</w:t>
      </w:r>
      <w:r>
        <w:rPr>
          <w:rFonts w:hint="eastAsia" w:ascii="Times New Roman" w:hAnsi="Times New Roman" w:eastAsia="宋体" w:cs="Times New Roman"/>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rPr>
        <w:t>7</w:t>
      </w:r>
      <w:r>
        <w:rPr>
          <w:rFonts w:hint="eastAsia" w:ascii="Times New Roman" w:hAnsi="Times New Roman" w:eastAsia="宋体" w:cs="Times New Roman"/>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D3CEAB">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投标人应在合同签订前成为浙江政府采购网正式注册供应商。</w:t>
      </w:r>
    </w:p>
    <w:p w14:paraId="783C0AF7">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十二、联系方式：</w:t>
      </w:r>
    </w:p>
    <w:p w14:paraId="42C7D107">
      <w:pPr>
        <w:widowControl/>
        <w:spacing w:line="360" w:lineRule="auto"/>
        <w:ind w:firstLine="42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采购代理机构名称：深圳市国信招标有限公司舟山分公司</w:t>
      </w:r>
    </w:p>
    <w:p w14:paraId="4F18200B">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联系人：朱女士、任女士</w:t>
      </w:r>
    </w:p>
    <w:p w14:paraId="16341FAB">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13857236444</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13567673203</w:t>
      </w:r>
    </w:p>
    <w:p w14:paraId="515BB699">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质疑答复联系人：王女士</w:t>
      </w:r>
    </w:p>
    <w:p w14:paraId="110850D2">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13587045176</w:t>
      </w:r>
    </w:p>
    <w:p w14:paraId="368A7A2D">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传真：</w:t>
      </w:r>
      <w:r>
        <w:rPr>
          <w:rFonts w:ascii="Times New Roman" w:hAnsi="Times New Roman" w:eastAsia="宋体" w:cs="Times New Roman"/>
          <w:kern w:val="0"/>
          <w:szCs w:val="21"/>
          <w:shd w:val="clear" w:color="auto" w:fill="FFFFFF"/>
        </w:rPr>
        <w:t>0580-2054476</w:t>
      </w:r>
    </w:p>
    <w:p w14:paraId="54CDB0D3">
      <w:pPr>
        <w:widowControl/>
        <w:spacing w:line="360" w:lineRule="auto"/>
        <w:ind w:firstLine="420"/>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地址：舟山市定海区昌国路</w:t>
      </w:r>
      <w:r>
        <w:rPr>
          <w:rFonts w:ascii="Times New Roman" w:hAnsi="Times New Roman" w:eastAsia="宋体" w:cs="Times New Roman"/>
          <w:kern w:val="0"/>
          <w:szCs w:val="21"/>
          <w:shd w:val="clear" w:color="auto" w:fill="FFFFFF"/>
        </w:rPr>
        <w:t>232</w:t>
      </w:r>
      <w:r>
        <w:rPr>
          <w:rFonts w:hint="eastAsia" w:ascii="Times New Roman" w:hAnsi="Times New Roman" w:eastAsia="宋体" w:cs="Times New Roman"/>
          <w:kern w:val="0"/>
          <w:szCs w:val="21"/>
          <w:shd w:val="clear" w:color="auto" w:fill="FFFFFF"/>
        </w:rPr>
        <w:t>号中楼</w:t>
      </w:r>
      <w:r>
        <w:rPr>
          <w:rFonts w:ascii="Times New Roman" w:hAnsi="Times New Roman" w:eastAsia="宋体" w:cs="Times New Roman"/>
          <w:kern w:val="0"/>
          <w:szCs w:val="21"/>
          <w:shd w:val="clear" w:color="auto" w:fill="FFFFFF"/>
        </w:rPr>
        <w:t>202</w:t>
      </w:r>
    </w:p>
    <w:p w14:paraId="61726C77">
      <w:pPr>
        <w:spacing w:line="360" w:lineRule="auto"/>
        <w:ind w:firstLine="472" w:firstLineChars="225"/>
        <w:rPr>
          <w:rFonts w:ascii="宋体" w:hAnsi="宋体" w:eastAsia="宋体" w:cs="Times New Roman"/>
          <w:szCs w:val="21"/>
        </w:rPr>
      </w:pPr>
      <w:r>
        <w:rPr>
          <w:rFonts w:hint="eastAsia" w:ascii="宋体" w:hAnsi="宋体" w:eastAsia="宋体" w:cs="Times New Roman"/>
          <w:szCs w:val="21"/>
          <w:shd w:val="clear" w:color="auto" w:fill="FFFFFF"/>
        </w:rPr>
        <w:t>2.采购人：</w:t>
      </w:r>
      <w:r>
        <w:rPr>
          <w:rFonts w:hint="eastAsia" w:ascii="宋体" w:hAnsi="宋体" w:eastAsia="宋体" w:cs="Times New Roman"/>
          <w:szCs w:val="21"/>
        </w:rPr>
        <w:t>浙江省海洋水产研究所</w:t>
      </w:r>
    </w:p>
    <w:p w14:paraId="59C3BF8C">
      <w:pPr>
        <w:spacing w:line="360" w:lineRule="auto"/>
        <w:ind w:firstLine="472" w:firstLineChars="225"/>
        <w:rPr>
          <w:rFonts w:ascii="宋体" w:hAnsi="宋体" w:eastAsia="宋体" w:cs="Times New Roman"/>
          <w:szCs w:val="21"/>
        </w:rPr>
      </w:pPr>
      <w:r>
        <w:rPr>
          <w:rFonts w:hint="eastAsia" w:ascii="宋体" w:hAnsi="宋体" w:eastAsia="宋体" w:cs="Times New Roman"/>
          <w:szCs w:val="21"/>
        </w:rPr>
        <w:t>联系人：</w:t>
      </w:r>
      <w:r>
        <w:rPr>
          <w:rFonts w:hint="eastAsia" w:ascii="宋体" w:hAnsi="宋体" w:eastAsia="宋体" w:cs="Times New Roman"/>
          <w:szCs w:val="21"/>
          <w:lang w:val="en-US" w:eastAsia="zh-CN"/>
        </w:rPr>
        <w:t>相老师</w:t>
      </w:r>
      <w:r>
        <w:rPr>
          <w:rFonts w:hint="eastAsia" w:ascii="宋体" w:hAnsi="宋体" w:eastAsia="宋体" w:cs="Times New Roman"/>
          <w:szCs w:val="21"/>
        </w:rPr>
        <w:t xml:space="preserve">  </w:t>
      </w:r>
    </w:p>
    <w:p w14:paraId="29EC9950">
      <w:pPr>
        <w:spacing w:line="360" w:lineRule="auto"/>
        <w:ind w:firstLine="472" w:firstLineChars="225"/>
        <w:rPr>
          <w:rFonts w:ascii="宋体" w:hAnsi="宋体" w:eastAsia="宋体" w:cs="Times New Roman"/>
          <w:szCs w:val="21"/>
        </w:rPr>
      </w:pPr>
      <w:r>
        <w:rPr>
          <w:rFonts w:hint="eastAsia" w:ascii="宋体" w:hAnsi="宋体" w:eastAsia="宋体" w:cs="Times New Roman"/>
          <w:szCs w:val="21"/>
        </w:rPr>
        <w:t xml:space="preserve">联系电话：15168098611 </w:t>
      </w:r>
    </w:p>
    <w:p w14:paraId="73F7A9B9">
      <w:pPr>
        <w:spacing w:line="360" w:lineRule="auto"/>
        <w:ind w:firstLine="472" w:firstLineChars="225"/>
        <w:rPr>
          <w:rFonts w:ascii="宋体" w:hAnsi="宋体" w:eastAsia="宋体" w:cs="Times New Roman"/>
          <w:szCs w:val="21"/>
        </w:rPr>
      </w:pPr>
      <w:r>
        <w:rPr>
          <w:rFonts w:hint="eastAsia" w:ascii="宋体" w:hAnsi="宋体" w:eastAsia="宋体" w:cs="Times New Roman"/>
          <w:szCs w:val="21"/>
        </w:rPr>
        <w:t>质疑答复联系人：</w:t>
      </w:r>
      <w:r>
        <w:rPr>
          <w:rFonts w:hint="eastAsia" w:ascii="宋体" w:hAnsi="宋体" w:eastAsia="宋体" w:cs="Times New Roman"/>
          <w:szCs w:val="21"/>
          <w:lang w:val="en-US" w:eastAsia="zh-CN"/>
        </w:rPr>
        <w:t>李老师</w:t>
      </w:r>
      <w:r>
        <w:rPr>
          <w:rFonts w:hint="eastAsia" w:ascii="宋体" w:hAnsi="宋体" w:eastAsia="宋体" w:cs="Times New Roman"/>
          <w:szCs w:val="21"/>
        </w:rPr>
        <w:t xml:space="preserve"> </w:t>
      </w:r>
    </w:p>
    <w:p w14:paraId="7E0F6980">
      <w:pPr>
        <w:spacing w:line="360" w:lineRule="auto"/>
        <w:ind w:firstLine="472" w:firstLineChars="225"/>
        <w:rPr>
          <w:rFonts w:ascii="宋体" w:hAnsi="宋体" w:eastAsia="宋体" w:cs="Times New Roman"/>
          <w:szCs w:val="21"/>
        </w:rPr>
      </w:pPr>
      <w:r>
        <w:rPr>
          <w:rFonts w:hint="eastAsia" w:ascii="宋体" w:hAnsi="宋体" w:eastAsia="宋体" w:cs="Times New Roman"/>
          <w:szCs w:val="21"/>
        </w:rPr>
        <w:t>联系电话：</w:t>
      </w:r>
      <w:r>
        <w:rPr>
          <w:rFonts w:hint="eastAsia" w:ascii="宋体" w:hAnsi="宋体" w:eastAsia="宋体" w:cs="Times New Roman"/>
          <w:szCs w:val="21"/>
          <w:lang w:val="en-US" w:eastAsia="zh-CN"/>
        </w:rPr>
        <w:t>0580-2299833，15924047188</w:t>
      </w:r>
      <w:r>
        <w:rPr>
          <w:rFonts w:hint="eastAsia" w:ascii="宋体" w:hAnsi="宋体" w:eastAsia="宋体" w:cs="Times New Roman"/>
          <w:szCs w:val="21"/>
        </w:rPr>
        <w:t xml:space="preserve"> </w:t>
      </w:r>
    </w:p>
    <w:p w14:paraId="55DA8B57">
      <w:pPr>
        <w:spacing w:line="360" w:lineRule="auto"/>
        <w:ind w:firstLine="472" w:firstLineChars="225"/>
        <w:rPr>
          <w:rFonts w:ascii="宋体" w:hAnsi="宋体" w:eastAsia="宋体" w:cs="Times New Roman"/>
          <w:szCs w:val="21"/>
          <w:shd w:val="clear" w:color="auto" w:fill="FFFFFF"/>
        </w:rPr>
      </w:pPr>
      <w:r>
        <w:rPr>
          <w:rFonts w:hint="eastAsia" w:ascii="宋体" w:hAnsi="宋体" w:eastAsia="宋体" w:cs="Times New Roman"/>
          <w:szCs w:val="21"/>
        </w:rPr>
        <w:t>地址： 舟山市临城体育路</w:t>
      </w:r>
      <w:r>
        <w:rPr>
          <w:rFonts w:ascii="宋体" w:hAnsi="宋体" w:eastAsia="宋体" w:cs="Times New Roman"/>
          <w:szCs w:val="21"/>
        </w:rPr>
        <w:t>28号</w:t>
      </w:r>
    </w:p>
    <w:p w14:paraId="253E5E66">
      <w:pPr>
        <w:numPr>
          <w:ilvl w:val="0"/>
          <w:numId w:val="0"/>
        </w:numPr>
        <w:snapToGrid w:val="0"/>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Times New Roman"/>
          <w:szCs w:val="21"/>
        </w:rPr>
        <w:t>同级政府采购监督管理部门名称：浙江省政府采购行政裁决服务中心</w:t>
      </w:r>
    </w:p>
    <w:p w14:paraId="036506E9">
      <w:pPr>
        <w:snapToGrid w:val="0"/>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地    址：杭州市上城区清泰街549号城建综合大楼11楼</w:t>
      </w:r>
    </w:p>
    <w:p w14:paraId="75836756">
      <w:pPr>
        <w:snapToGrid w:val="0"/>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联 系 人：匡老师</w:t>
      </w:r>
    </w:p>
    <w:p w14:paraId="4ADAA8F6">
      <w:pPr>
        <w:snapToGrid w:val="0"/>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监督投诉电话：0571-87807798</w:t>
      </w:r>
    </w:p>
    <w:p w14:paraId="66438B12">
      <w:pPr>
        <w:snapToGrid w:val="0"/>
        <w:spacing w:line="360" w:lineRule="auto"/>
        <w:ind w:firstLine="602" w:firstLineChars="200"/>
        <w:rPr>
          <w:rFonts w:ascii="Times New Roman" w:hAnsi="Times New Roman" w:eastAsia="宋体" w:cs="Times New Roman"/>
          <w:b/>
          <w:sz w:val="30"/>
        </w:rPr>
      </w:pPr>
    </w:p>
    <w:p w14:paraId="1CA47D61">
      <w:pPr>
        <w:spacing w:line="360" w:lineRule="auto"/>
        <w:ind w:firstLine="678" w:firstLineChars="225"/>
        <w:rPr>
          <w:rFonts w:ascii="宋体" w:hAnsi="宋体" w:eastAsia="宋体" w:cs="Times New Roman"/>
          <w:b/>
          <w:sz w:val="30"/>
        </w:rPr>
      </w:pPr>
    </w:p>
    <w:p w14:paraId="423301DE">
      <w:pPr>
        <w:rPr>
          <w:rFonts w:ascii="Times New Roman" w:hAnsi="Times New Roman" w:eastAsia="宋体" w:cs="Times New Roman"/>
          <w:b/>
          <w:kern w:val="0"/>
          <w:sz w:val="30"/>
        </w:rPr>
      </w:pPr>
      <w:r>
        <w:rPr>
          <w:rFonts w:ascii="Times New Roman" w:hAnsi="Times New Roman" w:eastAsia="宋体" w:cs="Times New Roman"/>
          <w:b/>
          <w:kern w:val="0"/>
          <w:sz w:val="30"/>
        </w:rPr>
        <w:br w:type="page"/>
      </w:r>
    </w:p>
    <w:p w14:paraId="47ECE2B0">
      <w:pPr>
        <w:widowControl/>
        <w:jc w:val="left"/>
        <w:rPr>
          <w:rFonts w:ascii="Times New Roman" w:hAnsi="Times New Roman" w:eastAsia="宋体" w:cs="Times New Roman"/>
          <w:b/>
          <w:kern w:val="0"/>
          <w:sz w:val="30"/>
        </w:rPr>
        <w:sectPr>
          <w:pgSz w:w="11906" w:h="16838"/>
          <w:pgMar w:top="1304" w:right="1531" w:bottom="1304" w:left="1531" w:header="1134" w:footer="1304" w:gutter="0"/>
          <w:cols w:space="720" w:num="1"/>
        </w:sectPr>
      </w:pPr>
    </w:p>
    <w:p w14:paraId="453E3A30">
      <w:pPr>
        <w:numPr>
          <w:ilvl w:val="0"/>
          <w:numId w:val="8"/>
        </w:numPr>
        <w:snapToGrid w:val="0"/>
        <w:spacing w:line="360" w:lineRule="auto"/>
        <w:jc w:val="center"/>
        <w:rPr>
          <w:rFonts w:ascii="Times New Roman" w:hAnsi="Times New Roman" w:eastAsia="宋体" w:cs="Times New Roman"/>
          <w:b/>
          <w:sz w:val="30"/>
        </w:rPr>
      </w:pPr>
      <w:r>
        <w:rPr>
          <w:rFonts w:hint="eastAsia" w:ascii="Times New Roman" w:hAnsi="Times New Roman" w:eastAsia="宋体" w:cs="Times New Roman"/>
          <w:b/>
          <w:sz w:val="30"/>
        </w:rPr>
        <w:t>招标需求</w:t>
      </w:r>
    </w:p>
    <w:p w14:paraId="1F838214">
      <w:pPr>
        <w:spacing w:line="312" w:lineRule="auto"/>
        <w:outlineLvl w:val="0"/>
        <w:rPr>
          <w:rFonts w:ascii="Times New Roman" w:hAnsi="Times New Roman" w:eastAsia="宋体" w:cs="Times New Roman"/>
          <w:b/>
          <w:sz w:val="24"/>
        </w:rPr>
      </w:pPr>
    </w:p>
    <w:p w14:paraId="619F74CA">
      <w:pPr>
        <w:widowControl/>
        <w:autoSpaceDE w:val="0"/>
        <w:autoSpaceDN w:val="0"/>
        <w:spacing w:line="312" w:lineRule="auto"/>
        <w:ind w:right="-53" w:rightChars="-25"/>
        <w:textAlignment w:val="bottom"/>
        <w:rPr>
          <w:rFonts w:ascii="Times New Roman" w:hAnsi="Times New Roman" w:eastAsia="宋体" w:cs="Times New Roman"/>
          <w:b/>
          <w:sz w:val="24"/>
          <w:szCs w:val="20"/>
        </w:rPr>
      </w:pPr>
      <w:r>
        <w:rPr>
          <w:rFonts w:ascii="Times New Roman" w:hAnsi="Times New Roman" w:eastAsia="宋体" w:cs="Times New Roman"/>
          <w:b/>
          <w:sz w:val="24"/>
          <w:szCs w:val="20"/>
        </w:rPr>
        <w:t>一、船舶要求</w:t>
      </w:r>
    </w:p>
    <w:p w14:paraId="099633C8">
      <w:pPr>
        <w:widowControl/>
        <w:autoSpaceDE w:val="0"/>
        <w:autoSpaceDN w:val="0"/>
        <w:spacing w:line="312" w:lineRule="auto"/>
        <w:ind w:right="-53" w:rightChars="-25" w:firstLine="420" w:firstLineChars="200"/>
        <w:textAlignment w:val="bottom"/>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须为船舶所有人，并持有齐全的有效证书（如船舶检验证书、船舶登记证书、捕捞许可证书等）；投标人为船舶所有人；虚假填报者，将取消投标资格</w:t>
      </w:r>
      <w:r>
        <w:rPr>
          <w:rFonts w:hint="eastAsia" w:ascii="Times New Roman" w:hAnsi="Times New Roman" w:eastAsia="宋体" w:cs="Times New Roman"/>
          <w:szCs w:val="21"/>
        </w:rPr>
        <w:t>。</w:t>
      </w:r>
    </w:p>
    <w:p w14:paraId="28E50228">
      <w:pPr>
        <w:widowControl/>
        <w:autoSpaceDE w:val="0"/>
        <w:autoSpaceDN w:val="0"/>
        <w:spacing w:line="312" w:lineRule="auto"/>
        <w:ind w:right="-53" w:rightChars="-25" w:firstLine="420" w:firstLineChars="200"/>
        <w:textAlignment w:val="bottom"/>
        <w:rPr>
          <w:rFonts w:ascii="Times New Roman" w:hAnsi="Times New Roman" w:eastAsia="宋体" w:cs="Times New Roman"/>
          <w:szCs w:val="21"/>
        </w:rPr>
      </w:pPr>
      <w:r>
        <w:rPr>
          <w:rFonts w:hint="eastAsia" w:ascii="Times New Roman" w:hAnsi="Times New Roman" w:eastAsia="宋体" w:cs="Times New Roman"/>
          <w:szCs w:val="21"/>
        </w:rPr>
        <w:t xml:space="preserve">2. </w:t>
      </w:r>
      <w:r>
        <w:rPr>
          <w:rFonts w:ascii="Times New Roman" w:hAnsi="Times New Roman" w:eastAsia="宋体" w:cs="Times New Roman"/>
          <w:szCs w:val="21"/>
        </w:rPr>
        <w:t>船舶（或经改装后）能满足项目调查的工作要求；</w:t>
      </w:r>
    </w:p>
    <w:p w14:paraId="1EC9509B">
      <w:pPr>
        <w:widowControl/>
        <w:autoSpaceDE w:val="0"/>
        <w:autoSpaceDN w:val="0"/>
        <w:spacing w:line="312" w:lineRule="auto"/>
        <w:ind w:right="-53" w:rightChars="-25" w:firstLine="420" w:firstLineChars="200"/>
        <w:textAlignment w:val="bottom"/>
        <w:rPr>
          <w:rFonts w:ascii="Times New Roman" w:hAnsi="Times New Roman" w:eastAsia="宋体" w:cs="Times New Roman"/>
          <w:szCs w:val="21"/>
        </w:rPr>
      </w:pPr>
      <w:r>
        <w:rPr>
          <w:rFonts w:hint="eastAsia" w:ascii="Times New Roman" w:hAnsi="Times New Roman" w:eastAsia="宋体" w:cs="Times New Roman"/>
          <w:szCs w:val="21"/>
        </w:rPr>
        <w:t xml:space="preserve">3. </w:t>
      </w:r>
      <w:r>
        <w:rPr>
          <w:rFonts w:ascii="Times New Roman" w:hAnsi="Times New Roman" w:eastAsia="宋体" w:cs="Times New Roman"/>
          <w:szCs w:val="21"/>
        </w:rPr>
        <w:t>船舶配有通讯、导航、安全等必要的助航设备；</w:t>
      </w:r>
    </w:p>
    <w:p w14:paraId="23BA2A38">
      <w:pPr>
        <w:widowControl/>
        <w:autoSpaceDE w:val="0"/>
        <w:autoSpaceDN w:val="0"/>
        <w:spacing w:line="312" w:lineRule="auto"/>
        <w:ind w:right="-53" w:rightChars="-25" w:firstLine="420" w:firstLineChars="200"/>
        <w:textAlignment w:val="bottom"/>
        <w:rPr>
          <w:rFonts w:ascii="Times New Roman" w:hAnsi="Times New Roman" w:eastAsia="宋体" w:cs="Times New Roman"/>
          <w:szCs w:val="21"/>
        </w:rPr>
      </w:pPr>
      <w:r>
        <w:rPr>
          <w:rFonts w:hint="eastAsia" w:ascii="Times New Roman" w:hAnsi="Times New Roman" w:eastAsia="宋体" w:cs="Times New Roman"/>
          <w:szCs w:val="21"/>
        </w:rPr>
        <w:t xml:space="preserve">4. </w:t>
      </w:r>
      <w:r>
        <w:rPr>
          <w:rFonts w:ascii="Times New Roman" w:hAnsi="Times New Roman" w:eastAsia="宋体" w:cs="Times New Roman"/>
          <w:szCs w:val="21"/>
        </w:rPr>
        <w:t>船舶为捕捞渔船（捕捞许可证书作业方式为围网、张网、</w:t>
      </w:r>
      <w:r>
        <w:rPr>
          <w:rFonts w:hint="eastAsia" w:ascii="Times New Roman" w:hAnsi="Times New Roman" w:eastAsia="宋体" w:cs="Times New Roman"/>
          <w:szCs w:val="21"/>
        </w:rPr>
        <w:t>刺网等，</w:t>
      </w:r>
      <w:r>
        <w:rPr>
          <w:rFonts w:ascii="Times New Roman" w:hAnsi="Times New Roman" w:eastAsia="宋体" w:cs="Times New Roman"/>
          <w:szCs w:val="21"/>
        </w:rPr>
        <w:t>蟹笼、钓除外）或科考船，并熟悉浙江沿岸和近海海域海底地形地貌；</w:t>
      </w:r>
    </w:p>
    <w:p w14:paraId="3896ECBF">
      <w:pPr>
        <w:widowControl/>
        <w:autoSpaceDE w:val="0"/>
        <w:autoSpaceDN w:val="0"/>
        <w:spacing w:line="312" w:lineRule="auto"/>
        <w:ind w:right="-53" w:rightChars="-25" w:firstLine="420" w:firstLineChars="200"/>
        <w:textAlignment w:val="bottom"/>
        <w:rPr>
          <w:rFonts w:ascii="Times New Roman" w:hAnsi="Times New Roman" w:eastAsia="宋体" w:cs="Times New Roman"/>
          <w:szCs w:val="21"/>
        </w:rPr>
      </w:pPr>
      <w:r>
        <w:rPr>
          <w:rFonts w:hint="eastAsia" w:ascii="Times New Roman" w:hAnsi="Times New Roman" w:eastAsia="宋体" w:cs="Times New Roman"/>
          <w:szCs w:val="21"/>
        </w:rPr>
        <w:t xml:space="preserve">5. </w:t>
      </w:r>
      <w:r>
        <w:rPr>
          <w:rFonts w:ascii="Times New Roman" w:hAnsi="Times New Roman" w:eastAsia="宋体" w:cs="Times New Roman"/>
          <w:szCs w:val="21"/>
        </w:rPr>
        <w:t>船舶配员至少3人，其中船长须持有渔船船长适任证书，其他船员须持有相应证书；船员证书部分具体为：职务船员证书（船长、轮机长、大副）及其他船员相关证书；并提供船员保险缴纳凭证。</w:t>
      </w:r>
    </w:p>
    <w:p w14:paraId="7BCE58F5">
      <w:pPr>
        <w:widowControl/>
        <w:autoSpaceDE w:val="0"/>
        <w:autoSpaceDN w:val="0"/>
        <w:spacing w:line="312" w:lineRule="auto"/>
        <w:ind w:right="-53" w:rightChars="-25" w:firstLine="420" w:firstLineChars="200"/>
        <w:textAlignment w:val="bottom"/>
        <w:rPr>
          <w:rFonts w:ascii="Times New Roman" w:hAnsi="Times New Roman" w:eastAsia="宋体" w:cs="Times New Roman"/>
          <w:szCs w:val="21"/>
        </w:rPr>
      </w:pPr>
      <w:r>
        <w:rPr>
          <w:rFonts w:hint="eastAsia" w:ascii="Times New Roman" w:hAnsi="Times New Roman" w:eastAsia="宋体" w:cs="Times New Roman"/>
          <w:szCs w:val="21"/>
        </w:rPr>
        <w:t xml:space="preserve">6. </w:t>
      </w:r>
      <w:r>
        <w:rPr>
          <w:rFonts w:ascii="Times New Roman" w:hAnsi="Times New Roman" w:eastAsia="宋体" w:cs="Times New Roman"/>
          <w:szCs w:val="21"/>
        </w:rPr>
        <w:t>船舶在调查期间所有调查样品及渔获物归浙江省海洋水产研究所所有，租期内未经项目组同意不得从事其它工作。</w:t>
      </w:r>
    </w:p>
    <w:p w14:paraId="7BA35264">
      <w:pPr>
        <w:widowControl/>
        <w:autoSpaceDE w:val="0"/>
        <w:autoSpaceDN w:val="0"/>
        <w:spacing w:line="312" w:lineRule="auto"/>
        <w:ind w:right="-53" w:rightChars="-25" w:firstLine="420" w:firstLineChars="200"/>
        <w:textAlignment w:val="bottom"/>
        <w:rPr>
          <w:rFonts w:ascii="Times New Roman" w:hAnsi="Times New Roman" w:eastAsia="宋体" w:cs="Times New Roman"/>
          <w:szCs w:val="21"/>
        </w:rPr>
      </w:pPr>
      <w:r>
        <w:rPr>
          <w:rFonts w:hint="eastAsia" w:ascii="Times New Roman" w:hAnsi="Times New Roman" w:eastAsia="宋体" w:cs="Times New Roman"/>
          <w:szCs w:val="21"/>
        </w:rPr>
        <w:t xml:space="preserve">7. </w:t>
      </w:r>
      <w:r>
        <w:rPr>
          <w:rFonts w:ascii="Times New Roman" w:hAnsi="Times New Roman" w:eastAsia="宋体" w:cs="Times New Roman"/>
          <w:szCs w:val="21"/>
        </w:rPr>
        <w:t>有相关调查经验者请出具相关证明材料。相关生产和调查经验证明材料：生产经验须出具村级或村级以上机构出具的从事作业方式和年限的书面证明；调查经验须出具合同复印件或调查委托单位出具的书面证明。</w:t>
      </w:r>
    </w:p>
    <w:p w14:paraId="7B95DAAB">
      <w:pPr>
        <w:snapToGrid w:val="0"/>
        <w:spacing w:line="312" w:lineRule="auto"/>
        <w:ind w:firstLine="420" w:firstLineChars="200"/>
        <w:rPr>
          <w:rFonts w:ascii="宋体" w:hAnsi="宋体" w:eastAsia="宋体" w:cs="Times New Roman"/>
          <w:sz w:val="24"/>
          <w:szCs w:val="24"/>
        </w:rPr>
      </w:pPr>
      <w:r>
        <w:rPr>
          <w:rFonts w:hint="eastAsia" w:ascii="Times New Roman" w:hAnsi="Times New Roman" w:eastAsia="宋体" w:cs="Times New Roman"/>
          <w:szCs w:val="21"/>
        </w:rPr>
        <w:t xml:space="preserve">8. </w:t>
      </w:r>
      <w:r>
        <w:rPr>
          <w:rFonts w:ascii="Times New Roman" w:hAnsi="Times New Roman" w:eastAsia="宋体" w:cs="Times New Roman"/>
          <w:szCs w:val="21"/>
        </w:rPr>
        <w:t>投标人须提供船舶保养维修记录或证明。</w:t>
      </w:r>
    </w:p>
    <w:p w14:paraId="18BD4C8B">
      <w:pPr>
        <w:snapToGrid w:val="0"/>
        <w:spacing w:line="360" w:lineRule="exact"/>
        <w:rPr>
          <w:rFonts w:ascii="宋体" w:hAnsi="Times New Roman" w:eastAsia="宋体" w:cs="宋体"/>
          <w:b/>
          <w:sz w:val="24"/>
          <w:szCs w:val="24"/>
        </w:rPr>
      </w:pPr>
    </w:p>
    <w:p w14:paraId="5AC63B6F">
      <w:pPr>
        <w:snapToGrid w:val="0"/>
        <w:spacing w:line="360" w:lineRule="exact"/>
        <w:rPr>
          <w:rFonts w:ascii="宋体" w:hAnsi="宋体" w:eastAsia="宋体" w:cs="宋体"/>
          <w:b/>
          <w:sz w:val="24"/>
          <w:szCs w:val="24"/>
        </w:rPr>
      </w:pPr>
      <w:r>
        <w:rPr>
          <w:rFonts w:hint="eastAsia" w:ascii="宋体" w:hAnsi="Times New Roman" w:eastAsia="宋体" w:cs="宋体"/>
          <w:b/>
          <w:sz w:val="24"/>
          <w:szCs w:val="24"/>
        </w:rPr>
        <w:t>二、</w:t>
      </w:r>
      <w:r>
        <w:rPr>
          <w:rFonts w:hint="eastAsia" w:ascii="宋体" w:hAnsi="宋体" w:eastAsia="宋体" w:cs="宋体"/>
          <w:b/>
          <w:sz w:val="24"/>
          <w:szCs w:val="24"/>
        </w:rPr>
        <w:t>技术要求</w:t>
      </w:r>
    </w:p>
    <w:tbl>
      <w:tblPr>
        <w:tblStyle w:val="61"/>
        <w:tblW w:w="9996"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931"/>
        <w:gridCol w:w="996"/>
        <w:gridCol w:w="782"/>
        <w:gridCol w:w="761"/>
        <w:gridCol w:w="826"/>
        <w:gridCol w:w="741"/>
        <w:gridCol w:w="565"/>
        <w:gridCol w:w="750"/>
        <w:gridCol w:w="622"/>
        <w:gridCol w:w="814"/>
        <w:gridCol w:w="621"/>
      </w:tblGrid>
      <w:tr w14:paraId="2787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87" w:type="dxa"/>
            <w:vMerge w:val="restart"/>
            <w:shd w:val="clear" w:color="auto" w:fill="auto"/>
            <w:vAlign w:val="center"/>
          </w:tcPr>
          <w:p w14:paraId="783976F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标项</w:t>
            </w:r>
          </w:p>
        </w:tc>
        <w:tc>
          <w:tcPr>
            <w:tcW w:w="1931" w:type="dxa"/>
            <w:vMerge w:val="restart"/>
            <w:shd w:val="clear" w:color="auto" w:fill="auto"/>
            <w:vAlign w:val="center"/>
          </w:tcPr>
          <w:p w14:paraId="4F94E65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服务名称</w:t>
            </w:r>
          </w:p>
        </w:tc>
        <w:tc>
          <w:tcPr>
            <w:tcW w:w="996" w:type="dxa"/>
            <w:vMerge w:val="restart"/>
            <w:shd w:val="clear" w:color="auto" w:fill="auto"/>
            <w:vAlign w:val="center"/>
          </w:tcPr>
          <w:p w14:paraId="1E54D1D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规格型号或技术参数、配置</w:t>
            </w:r>
          </w:p>
        </w:tc>
        <w:tc>
          <w:tcPr>
            <w:tcW w:w="782" w:type="dxa"/>
            <w:vMerge w:val="restart"/>
            <w:shd w:val="clear" w:color="auto" w:fill="auto"/>
            <w:vAlign w:val="center"/>
          </w:tcPr>
          <w:p w14:paraId="3703478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采购金额（万元）</w:t>
            </w:r>
          </w:p>
        </w:tc>
        <w:tc>
          <w:tcPr>
            <w:tcW w:w="761" w:type="dxa"/>
            <w:vMerge w:val="restart"/>
            <w:shd w:val="clear" w:color="auto" w:fill="auto"/>
            <w:vAlign w:val="center"/>
          </w:tcPr>
          <w:p w14:paraId="13DCBE4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租船数（艘）</w:t>
            </w:r>
          </w:p>
        </w:tc>
        <w:tc>
          <w:tcPr>
            <w:tcW w:w="826" w:type="dxa"/>
            <w:vMerge w:val="restart"/>
            <w:vAlign w:val="center"/>
          </w:tcPr>
          <w:p w14:paraId="4383564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预算单价（万元/天）</w:t>
            </w:r>
          </w:p>
        </w:tc>
        <w:tc>
          <w:tcPr>
            <w:tcW w:w="4113" w:type="dxa"/>
            <w:gridSpan w:val="6"/>
            <w:shd w:val="clear" w:color="auto" w:fill="auto"/>
            <w:vAlign w:val="center"/>
          </w:tcPr>
          <w:p w14:paraId="6226861F">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租船分配</w:t>
            </w:r>
          </w:p>
        </w:tc>
      </w:tr>
      <w:tr w14:paraId="6460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87" w:type="dxa"/>
            <w:vMerge w:val="continue"/>
            <w:shd w:val="clear" w:color="auto" w:fill="auto"/>
            <w:vAlign w:val="center"/>
          </w:tcPr>
          <w:p w14:paraId="45230444">
            <w:pPr>
              <w:widowControl/>
              <w:jc w:val="center"/>
              <w:rPr>
                <w:rFonts w:hint="eastAsia" w:ascii="宋体" w:hAnsi="宋体" w:eastAsia="宋体" w:cs="宋体"/>
                <w:b/>
                <w:bCs/>
                <w:kern w:val="0"/>
                <w:sz w:val="18"/>
                <w:szCs w:val="18"/>
              </w:rPr>
            </w:pPr>
          </w:p>
        </w:tc>
        <w:tc>
          <w:tcPr>
            <w:tcW w:w="1931" w:type="dxa"/>
            <w:vMerge w:val="continue"/>
            <w:shd w:val="clear" w:color="auto" w:fill="auto"/>
            <w:vAlign w:val="center"/>
          </w:tcPr>
          <w:p w14:paraId="6B677C38">
            <w:pPr>
              <w:widowControl/>
              <w:jc w:val="center"/>
              <w:rPr>
                <w:rFonts w:hint="eastAsia" w:ascii="宋体" w:hAnsi="宋体" w:eastAsia="宋体" w:cs="宋体"/>
                <w:b/>
                <w:bCs/>
                <w:kern w:val="0"/>
                <w:sz w:val="18"/>
                <w:szCs w:val="18"/>
              </w:rPr>
            </w:pPr>
          </w:p>
        </w:tc>
        <w:tc>
          <w:tcPr>
            <w:tcW w:w="996" w:type="dxa"/>
            <w:vMerge w:val="continue"/>
            <w:shd w:val="clear" w:color="auto" w:fill="auto"/>
            <w:vAlign w:val="center"/>
          </w:tcPr>
          <w:p w14:paraId="7C15502C">
            <w:pPr>
              <w:widowControl/>
              <w:jc w:val="center"/>
              <w:rPr>
                <w:rFonts w:hint="eastAsia" w:ascii="宋体" w:hAnsi="宋体" w:eastAsia="宋体" w:cs="宋体"/>
                <w:b/>
                <w:bCs/>
                <w:kern w:val="0"/>
                <w:sz w:val="18"/>
                <w:szCs w:val="18"/>
              </w:rPr>
            </w:pPr>
          </w:p>
        </w:tc>
        <w:tc>
          <w:tcPr>
            <w:tcW w:w="782" w:type="dxa"/>
            <w:vMerge w:val="continue"/>
            <w:shd w:val="clear" w:color="auto" w:fill="auto"/>
            <w:vAlign w:val="center"/>
          </w:tcPr>
          <w:p w14:paraId="58B1B479">
            <w:pPr>
              <w:widowControl/>
              <w:jc w:val="center"/>
              <w:rPr>
                <w:rFonts w:hint="eastAsia" w:ascii="宋体" w:hAnsi="宋体" w:eastAsia="宋体" w:cs="宋体"/>
                <w:b/>
                <w:bCs/>
                <w:kern w:val="0"/>
                <w:sz w:val="18"/>
                <w:szCs w:val="18"/>
              </w:rPr>
            </w:pPr>
          </w:p>
        </w:tc>
        <w:tc>
          <w:tcPr>
            <w:tcW w:w="761" w:type="dxa"/>
            <w:vMerge w:val="continue"/>
            <w:shd w:val="clear" w:color="auto" w:fill="auto"/>
            <w:vAlign w:val="center"/>
          </w:tcPr>
          <w:p w14:paraId="346575FA">
            <w:pPr>
              <w:widowControl/>
              <w:jc w:val="center"/>
              <w:rPr>
                <w:rFonts w:hint="eastAsia" w:ascii="宋体" w:hAnsi="宋体" w:eastAsia="宋体" w:cs="宋体"/>
                <w:b/>
                <w:bCs/>
                <w:kern w:val="0"/>
                <w:sz w:val="18"/>
                <w:szCs w:val="18"/>
              </w:rPr>
            </w:pPr>
          </w:p>
        </w:tc>
        <w:tc>
          <w:tcPr>
            <w:tcW w:w="826" w:type="dxa"/>
            <w:vMerge w:val="continue"/>
            <w:vAlign w:val="center"/>
          </w:tcPr>
          <w:p w14:paraId="336BC080">
            <w:pPr>
              <w:widowControl/>
              <w:jc w:val="center"/>
              <w:rPr>
                <w:rFonts w:hint="eastAsia" w:ascii="宋体" w:hAnsi="宋体" w:eastAsia="宋体" w:cs="宋体"/>
                <w:b/>
                <w:bCs/>
                <w:kern w:val="0"/>
                <w:sz w:val="18"/>
                <w:szCs w:val="18"/>
              </w:rPr>
            </w:pPr>
          </w:p>
        </w:tc>
        <w:tc>
          <w:tcPr>
            <w:tcW w:w="1306" w:type="dxa"/>
            <w:gridSpan w:val="2"/>
            <w:shd w:val="clear" w:color="auto" w:fill="auto"/>
            <w:vAlign w:val="center"/>
          </w:tcPr>
          <w:p w14:paraId="11C85D66">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1</w:t>
            </w:r>
          </w:p>
        </w:tc>
        <w:tc>
          <w:tcPr>
            <w:tcW w:w="1372" w:type="dxa"/>
            <w:gridSpan w:val="2"/>
            <w:shd w:val="clear" w:color="auto" w:fill="auto"/>
            <w:vAlign w:val="center"/>
          </w:tcPr>
          <w:p w14:paraId="4EB3D45E">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2</w:t>
            </w:r>
          </w:p>
        </w:tc>
        <w:tc>
          <w:tcPr>
            <w:tcW w:w="1435" w:type="dxa"/>
            <w:gridSpan w:val="2"/>
            <w:shd w:val="clear" w:color="auto" w:fill="auto"/>
            <w:vAlign w:val="center"/>
          </w:tcPr>
          <w:p w14:paraId="47C4CFAF">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3</w:t>
            </w:r>
          </w:p>
        </w:tc>
      </w:tr>
      <w:tr w14:paraId="0CE9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87" w:type="dxa"/>
            <w:vMerge w:val="continue"/>
            <w:shd w:val="clear" w:color="auto" w:fill="auto"/>
            <w:vAlign w:val="center"/>
          </w:tcPr>
          <w:p w14:paraId="5A1B9D77">
            <w:pPr>
              <w:widowControl/>
              <w:jc w:val="center"/>
              <w:rPr>
                <w:rFonts w:hint="eastAsia" w:ascii="宋体" w:hAnsi="宋体" w:eastAsia="宋体" w:cs="宋体"/>
                <w:b/>
                <w:bCs/>
                <w:kern w:val="0"/>
                <w:sz w:val="18"/>
                <w:szCs w:val="18"/>
              </w:rPr>
            </w:pPr>
          </w:p>
        </w:tc>
        <w:tc>
          <w:tcPr>
            <w:tcW w:w="1931" w:type="dxa"/>
            <w:vMerge w:val="continue"/>
            <w:shd w:val="clear" w:color="auto" w:fill="auto"/>
            <w:vAlign w:val="center"/>
          </w:tcPr>
          <w:p w14:paraId="7074D12B">
            <w:pPr>
              <w:widowControl/>
              <w:jc w:val="center"/>
              <w:rPr>
                <w:rFonts w:hint="eastAsia" w:ascii="宋体" w:hAnsi="宋体" w:eastAsia="宋体" w:cs="宋体"/>
                <w:b/>
                <w:bCs/>
                <w:kern w:val="0"/>
                <w:sz w:val="18"/>
                <w:szCs w:val="18"/>
              </w:rPr>
            </w:pPr>
          </w:p>
        </w:tc>
        <w:tc>
          <w:tcPr>
            <w:tcW w:w="996" w:type="dxa"/>
            <w:vMerge w:val="continue"/>
            <w:shd w:val="clear" w:color="auto" w:fill="auto"/>
            <w:vAlign w:val="center"/>
          </w:tcPr>
          <w:p w14:paraId="4C8950E3">
            <w:pPr>
              <w:widowControl/>
              <w:jc w:val="center"/>
              <w:rPr>
                <w:rFonts w:hint="eastAsia" w:ascii="宋体" w:hAnsi="宋体" w:eastAsia="宋体" w:cs="宋体"/>
                <w:b/>
                <w:bCs/>
                <w:kern w:val="0"/>
                <w:sz w:val="18"/>
                <w:szCs w:val="18"/>
              </w:rPr>
            </w:pPr>
          </w:p>
        </w:tc>
        <w:tc>
          <w:tcPr>
            <w:tcW w:w="782" w:type="dxa"/>
            <w:vMerge w:val="continue"/>
            <w:shd w:val="clear" w:color="auto" w:fill="auto"/>
            <w:vAlign w:val="center"/>
          </w:tcPr>
          <w:p w14:paraId="4AF0EE74">
            <w:pPr>
              <w:widowControl/>
              <w:jc w:val="center"/>
              <w:rPr>
                <w:rFonts w:hint="eastAsia" w:ascii="宋体" w:hAnsi="宋体" w:eastAsia="宋体" w:cs="宋体"/>
                <w:b/>
                <w:bCs/>
                <w:kern w:val="0"/>
                <w:sz w:val="18"/>
                <w:szCs w:val="18"/>
              </w:rPr>
            </w:pPr>
          </w:p>
        </w:tc>
        <w:tc>
          <w:tcPr>
            <w:tcW w:w="761" w:type="dxa"/>
            <w:vMerge w:val="continue"/>
            <w:shd w:val="clear" w:color="auto" w:fill="auto"/>
            <w:vAlign w:val="center"/>
          </w:tcPr>
          <w:p w14:paraId="17F8B7C0">
            <w:pPr>
              <w:widowControl/>
              <w:jc w:val="center"/>
              <w:rPr>
                <w:rFonts w:hint="eastAsia" w:ascii="宋体" w:hAnsi="宋体" w:eastAsia="宋体" w:cs="宋体"/>
                <w:b/>
                <w:bCs/>
                <w:kern w:val="0"/>
                <w:sz w:val="18"/>
                <w:szCs w:val="18"/>
              </w:rPr>
            </w:pPr>
          </w:p>
        </w:tc>
        <w:tc>
          <w:tcPr>
            <w:tcW w:w="826" w:type="dxa"/>
            <w:vMerge w:val="continue"/>
            <w:vAlign w:val="center"/>
          </w:tcPr>
          <w:p w14:paraId="3BAE11E6">
            <w:pPr>
              <w:widowControl/>
              <w:jc w:val="center"/>
              <w:rPr>
                <w:rFonts w:hint="eastAsia" w:ascii="宋体" w:hAnsi="宋体" w:eastAsia="宋体" w:cs="宋体"/>
                <w:b/>
                <w:bCs/>
                <w:kern w:val="0"/>
                <w:sz w:val="18"/>
                <w:szCs w:val="18"/>
              </w:rPr>
            </w:pPr>
          </w:p>
        </w:tc>
        <w:tc>
          <w:tcPr>
            <w:tcW w:w="741" w:type="dxa"/>
            <w:shd w:val="clear" w:color="auto" w:fill="auto"/>
            <w:tcMar>
              <w:left w:w="0" w:type="dxa"/>
              <w:right w:w="0" w:type="dxa"/>
            </w:tcMar>
          </w:tcPr>
          <w:p w14:paraId="197CD5FD">
            <w:pPr>
              <w:widowControl/>
              <w:jc w:val="center"/>
              <w:rPr>
                <w:rFonts w:hint="eastAsia" w:ascii="宋体" w:hAnsi="宋体" w:eastAsia="宋体" w:cs="宋体"/>
                <w:b/>
                <w:bCs/>
                <w:kern w:val="0"/>
                <w:sz w:val="18"/>
                <w:szCs w:val="18"/>
              </w:rPr>
            </w:pPr>
            <w:r>
              <w:rPr>
                <w:rFonts w:hint="eastAsia" w:ascii="宋体" w:hAnsi="宋体" w:eastAsia="宋体" w:cs="宋体"/>
                <w:sz w:val="18"/>
                <w:szCs w:val="18"/>
              </w:rPr>
              <w:t>预算金额（万元）</w:t>
            </w:r>
          </w:p>
        </w:tc>
        <w:tc>
          <w:tcPr>
            <w:tcW w:w="565" w:type="dxa"/>
            <w:shd w:val="clear" w:color="auto" w:fill="auto"/>
            <w:tcMar>
              <w:left w:w="0" w:type="dxa"/>
              <w:right w:w="0" w:type="dxa"/>
            </w:tcMar>
          </w:tcPr>
          <w:p w14:paraId="7CAF476A">
            <w:pPr>
              <w:widowControl/>
              <w:jc w:val="center"/>
              <w:rPr>
                <w:rFonts w:hint="eastAsia" w:ascii="宋体" w:hAnsi="宋体" w:eastAsia="宋体" w:cs="宋体"/>
                <w:b/>
                <w:bCs/>
                <w:kern w:val="0"/>
                <w:sz w:val="18"/>
                <w:szCs w:val="18"/>
              </w:rPr>
            </w:pPr>
            <w:r>
              <w:rPr>
                <w:rFonts w:hint="eastAsia" w:ascii="宋体" w:hAnsi="宋体" w:eastAsia="宋体" w:cs="宋体"/>
                <w:sz w:val="18"/>
                <w:szCs w:val="18"/>
              </w:rPr>
              <w:t>累计天数</w:t>
            </w:r>
            <w:r>
              <w:rPr>
                <w:rFonts w:hint="eastAsia" w:ascii="宋体" w:hAnsi="宋体" w:eastAsia="宋体" w:cs="宋体"/>
                <w:sz w:val="18"/>
                <w:szCs w:val="18"/>
              </w:rPr>
              <w:cr/>
            </w:r>
            <w:r>
              <w:rPr>
                <w:rFonts w:hint="eastAsia" w:ascii="宋体" w:hAnsi="宋体" w:eastAsia="宋体" w:cs="宋体"/>
                <w:sz w:val="18"/>
                <w:szCs w:val="18"/>
              </w:rPr>
              <w:t>≥天</w:t>
            </w:r>
          </w:p>
        </w:tc>
        <w:tc>
          <w:tcPr>
            <w:tcW w:w="750" w:type="dxa"/>
            <w:shd w:val="clear" w:color="auto" w:fill="auto"/>
            <w:tcMar>
              <w:left w:w="0" w:type="dxa"/>
              <w:right w:w="0" w:type="dxa"/>
            </w:tcMar>
          </w:tcPr>
          <w:p w14:paraId="7F2C0214">
            <w:pPr>
              <w:widowControl/>
              <w:jc w:val="center"/>
              <w:rPr>
                <w:rFonts w:hint="eastAsia" w:ascii="宋体" w:hAnsi="宋体" w:eastAsia="宋体" w:cs="宋体"/>
                <w:b/>
                <w:bCs/>
                <w:kern w:val="0"/>
                <w:sz w:val="18"/>
                <w:szCs w:val="18"/>
              </w:rPr>
            </w:pPr>
            <w:r>
              <w:rPr>
                <w:rFonts w:hint="eastAsia" w:ascii="宋体" w:hAnsi="宋体" w:eastAsia="宋体" w:cs="宋体"/>
                <w:sz w:val="18"/>
                <w:szCs w:val="18"/>
              </w:rPr>
              <w:t>预算金额（万元）</w:t>
            </w:r>
          </w:p>
        </w:tc>
        <w:tc>
          <w:tcPr>
            <w:tcW w:w="622" w:type="dxa"/>
            <w:shd w:val="clear" w:color="auto" w:fill="auto"/>
            <w:tcMar>
              <w:left w:w="0" w:type="dxa"/>
              <w:right w:w="0" w:type="dxa"/>
            </w:tcMar>
          </w:tcPr>
          <w:p w14:paraId="6B53B5F3">
            <w:pPr>
              <w:widowControl/>
              <w:jc w:val="center"/>
              <w:rPr>
                <w:rFonts w:hint="eastAsia" w:ascii="宋体" w:hAnsi="宋体" w:eastAsia="宋体" w:cs="宋体"/>
                <w:b/>
                <w:bCs/>
                <w:kern w:val="0"/>
                <w:sz w:val="18"/>
                <w:szCs w:val="18"/>
              </w:rPr>
            </w:pPr>
            <w:r>
              <w:rPr>
                <w:rFonts w:hint="eastAsia" w:ascii="宋体" w:hAnsi="宋体" w:eastAsia="宋体" w:cs="宋体"/>
                <w:sz w:val="18"/>
                <w:szCs w:val="18"/>
              </w:rPr>
              <w:t>累计天数</w:t>
            </w:r>
            <w:r>
              <w:rPr>
                <w:rFonts w:hint="eastAsia" w:ascii="宋体" w:hAnsi="宋体" w:eastAsia="宋体" w:cs="宋体"/>
                <w:sz w:val="18"/>
                <w:szCs w:val="18"/>
              </w:rPr>
              <w:cr/>
            </w:r>
            <w:r>
              <w:rPr>
                <w:rFonts w:hint="eastAsia" w:ascii="宋体" w:hAnsi="宋体" w:eastAsia="宋体" w:cs="宋体"/>
                <w:sz w:val="18"/>
                <w:szCs w:val="18"/>
              </w:rPr>
              <w:t>≥天</w:t>
            </w:r>
          </w:p>
        </w:tc>
        <w:tc>
          <w:tcPr>
            <w:tcW w:w="814" w:type="dxa"/>
            <w:shd w:val="clear" w:color="auto" w:fill="auto"/>
            <w:tcMar>
              <w:left w:w="0" w:type="dxa"/>
              <w:right w:w="0" w:type="dxa"/>
            </w:tcMar>
          </w:tcPr>
          <w:p w14:paraId="6BCBABA0">
            <w:pPr>
              <w:widowControl/>
              <w:jc w:val="center"/>
              <w:rPr>
                <w:rFonts w:hint="eastAsia" w:ascii="宋体" w:hAnsi="宋体" w:eastAsia="宋体" w:cs="宋体"/>
                <w:b/>
                <w:bCs/>
                <w:kern w:val="0"/>
                <w:sz w:val="18"/>
                <w:szCs w:val="18"/>
              </w:rPr>
            </w:pPr>
            <w:r>
              <w:rPr>
                <w:rFonts w:hint="eastAsia" w:ascii="宋体" w:hAnsi="宋体" w:eastAsia="宋体" w:cs="宋体"/>
                <w:sz w:val="18"/>
                <w:szCs w:val="18"/>
              </w:rPr>
              <w:t>预算金额（万元）</w:t>
            </w:r>
          </w:p>
        </w:tc>
        <w:tc>
          <w:tcPr>
            <w:tcW w:w="621" w:type="dxa"/>
            <w:shd w:val="clear" w:color="auto" w:fill="auto"/>
            <w:tcMar>
              <w:left w:w="0" w:type="dxa"/>
              <w:right w:w="0" w:type="dxa"/>
            </w:tcMar>
          </w:tcPr>
          <w:p w14:paraId="1FF17388">
            <w:pPr>
              <w:widowControl/>
              <w:jc w:val="center"/>
              <w:rPr>
                <w:rFonts w:hint="eastAsia" w:ascii="宋体" w:hAnsi="宋体" w:eastAsia="宋体" w:cs="宋体"/>
                <w:b/>
                <w:bCs/>
                <w:kern w:val="0"/>
                <w:sz w:val="18"/>
                <w:szCs w:val="18"/>
              </w:rPr>
            </w:pPr>
            <w:r>
              <w:rPr>
                <w:rFonts w:hint="eastAsia" w:ascii="宋体" w:hAnsi="宋体" w:eastAsia="宋体" w:cs="宋体"/>
                <w:sz w:val="18"/>
                <w:szCs w:val="18"/>
              </w:rPr>
              <w:t>累计天数</w:t>
            </w:r>
            <w:r>
              <w:rPr>
                <w:rFonts w:hint="eastAsia" w:ascii="宋体" w:hAnsi="宋体" w:eastAsia="宋体" w:cs="宋体"/>
                <w:sz w:val="18"/>
                <w:szCs w:val="18"/>
              </w:rPr>
              <w:cr/>
            </w:r>
            <w:r>
              <w:rPr>
                <w:rFonts w:hint="eastAsia" w:ascii="宋体" w:hAnsi="宋体" w:eastAsia="宋体" w:cs="宋体"/>
                <w:sz w:val="18"/>
                <w:szCs w:val="18"/>
              </w:rPr>
              <w:t>≥天</w:t>
            </w:r>
          </w:p>
        </w:tc>
      </w:tr>
      <w:tr w14:paraId="49BD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87" w:type="dxa"/>
            <w:shd w:val="clear" w:color="auto" w:fill="auto"/>
            <w:noWrap/>
            <w:vAlign w:val="center"/>
          </w:tcPr>
          <w:p w14:paraId="23314FB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一</w:t>
            </w:r>
          </w:p>
        </w:tc>
        <w:tc>
          <w:tcPr>
            <w:tcW w:w="1931" w:type="dxa"/>
            <w:shd w:val="clear" w:color="auto" w:fill="auto"/>
            <w:vAlign w:val="center"/>
          </w:tcPr>
          <w:p w14:paraId="35CD1CB7">
            <w:pPr>
              <w:widowControl/>
              <w:rPr>
                <w:rFonts w:hint="eastAsia" w:ascii="宋体" w:hAnsi="宋体" w:eastAsia="宋体" w:cs="宋体"/>
                <w:kern w:val="0"/>
                <w:sz w:val="18"/>
                <w:szCs w:val="18"/>
              </w:rPr>
            </w:pPr>
            <w:r>
              <w:rPr>
                <w:rFonts w:hint="eastAsia" w:ascii="宋体" w:hAnsi="宋体" w:eastAsia="宋体" w:cs="宋体"/>
                <w:kern w:val="0"/>
                <w:sz w:val="18"/>
                <w:szCs w:val="18"/>
              </w:rPr>
              <w:t>浙江渔场渔业资源监测调查和可持续利用技术研发与应用</w:t>
            </w:r>
          </w:p>
        </w:tc>
        <w:tc>
          <w:tcPr>
            <w:tcW w:w="996" w:type="dxa"/>
            <w:shd w:val="clear" w:color="auto" w:fill="auto"/>
            <w:vAlign w:val="center"/>
          </w:tcPr>
          <w:p w14:paraId="18D3798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单拖渔船，功率≥150kw</w:t>
            </w:r>
          </w:p>
        </w:tc>
        <w:tc>
          <w:tcPr>
            <w:tcW w:w="782" w:type="dxa"/>
            <w:shd w:val="clear" w:color="auto" w:fill="auto"/>
            <w:vAlign w:val="center"/>
          </w:tcPr>
          <w:p w14:paraId="03E9790D">
            <w:pPr>
              <w:widowControl/>
              <w:jc w:val="center"/>
              <w:rPr>
                <w:rFonts w:hint="eastAsia" w:ascii="宋体" w:hAnsi="宋体" w:eastAsia="宋体" w:cs="宋体"/>
                <w:kern w:val="0"/>
                <w:sz w:val="18"/>
                <w:szCs w:val="18"/>
              </w:rPr>
            </w:pPr>
            <w:r>
              <w:rPr>
                <w:rFonts w:hint="eastAsia" w:ascii="宋体" w:hAnsi="宋体" w:eastAsia="宋体" w:cs="宋体"/>
                <w:sz w:val="18"/>
                <w:szCs w:val="18"/>
              </w:rPr>
              <w:t>89.91</w:t>
            </w:r>
          </w:p>
        </w:tc>
        <w:tc>
          <w:tcPr>
            <w:tcW w:w="761" w:type="dxa"/>
            <w:shd w:val="clear" w:color="auto" w:fill="auto"/>
            <w:noWrap/>
            <w:vAlign w:val="center"/>
          </w:tcPr>
          <w:p w14:paraId="2ED58EC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826" w:type="dxa"/>
            <w:vAlign w:val="center"/>
          </w:tcPr>
          <w:p w14:paraId="376FD68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1.11</w:t>
            </w:r>
          </w:p>
        </w:tc>
        <w:tc>
          <w:tcPr>
            <w:tcW w:w="741" w:type="dxa"/>
            <w:shd w:val="clear" w:color="auto" w:fill="auto"/>
            <w:noWrap/>
            <w:vAlign w:val="center"/>
          </w:tcPr>
          <w:p w14:paraId="51D29AA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34.41</w:t>
            </w:r>
          </w:p>
        </w:tc>
        <w:tc>
          <w:tcPr>
            <w:tcW w:w="565" w:type="dxa"/>
            <w:shd w:val="clear" w:color="auto" w:fill="auto"/>
            <w:vAlign w:val="center"/>
          </w:tcPr>
          <w:p w14:paraId="4D2619F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31</w:t>
            </w:r>
          </w:p>
        </w:tc>
        <w:tc>
          <w:tcPr>
            <w:tcW w:w="750" w:type="dxa"/>
            <w:vAlign w:val="center"/>
          </w:tcPr>
          <w:p w14:paraId="11673506">
            <w:pPr>
              <w:widowControl/>
              <w:jc w:val="center"/>
              <w:rPr>
                <w:rFonts w:hint="eastAsia" w:ascii="宋体" w:hAnsi="宋体" w:eastAsia="宋体" w:cs="宋体"/>
                <w:sz w:val="18"/>
                <w:szCs w:val="18"/>
              </w:rPr>
            </w:pPr>
            <w:r>
              <w:rPr>
                <w:rFonts w:hint="eastAsia" w:ascii="宋体" w:hAnsi="宋体" w:eastAsia="宋体" w:cs="宋体"/>
                <w:sz w:val="18"/>
                <w:szCs w:val="18"/>
              </w:rPr>
              <w:t>29.97</w:t>
            </w:r>
          </w:p>
        </w:tc>
        <w:tc>
          <w:tcPr>
            <w:tcW w:w="622" w:type="dxa"/>
            <w:vAlign w:val="center"/>
          </w:tcPr>
          <w:p w14:paraId="3F69E838">
            <w:pPr>
              <w:widowControl/>
              <w:jc w:val="center"/>
              <w:rPr>
                <w:rFonts w:hint="eastAsia" w:ascii="宋体" w:hAnsi="宋体" w:eastAsia="宋体" w:cs="宋体"/>
                <w:sz w:val="18"/>
                <w:szCs w:val="18"/>
              </w:rPr>
            </w:pPr>
            <w:r>
              <w:rPr>
                <w:rFonts w:hint="eastAsia" w:ascii="宋体" w:hAnsi="宋体" w:eastAsia="宋体" w:cs="宋体"/>
                <w:sz w:val="18"/>
                <w:szCs w:val="18"/>
              </w:rPr>
              <w:t>27</w:t>
            </w:r>
          </w:p>
        </w:tc>
        <w:tc>
          <w:tcPr>
            <w:tcW w:w="814" w:type="dxa"/>
            <w:vAlign w:val="center"/>
          </w:tcPr>
          <w:p w14:paraId="47C6CE25">
            <w:pPr>
              <w:widowControl/>
              <w:jc w:val="center"/>
              <w:rPr>
                <w:rFonts w:hint="eastAsia" w:ascii="宋体" w:hAnsi="宋体" w:eastAsia="宋体" w:cs="宋体"/>
                <w:sz w:val="18"/>
                <w:szCs w:val="18"/>
              </w:rPr>
            </w:pPr>
            <w:r>
              <w:rPr>
                <w:rFonts w:hint="eastAsia" w:ascii="宋体" w:hAnsi="宋体" w:eastAsia="宋体" w:cs="宋体"/>
                <w:sz w:val="18"/>
                <w:szCs w:val="18"/>
              </w:rPr>
              <w:t>25.53</w:t>
            </w:r>
          </w:p>
        </w:tc>
        <w:tc>
          <w:tcPr>
            <w:tcW w:w="621" w:type="dxa"/>
            <w:vAlign w:val="center"/>
          </w:tcPr>
          <w:p w14:paraId="07FC8762">
            <w:pPr>
              <w:widowControl/>
              <w:jc w:val="center"/>
              <w:rPr>
                <w:rFonts w:hint="eastAsia" w:ascii="宋体" w:hAnsi="宋体" w:eastAsia="宋体" w:cs="宋体"/>
                <w:sz w:val="18"/>
                <w:szCs w:val="18"/>
              </w:rPr>
            </w:pPr>
            <w:r>
              <w:rPr>
                <w:rFonts w:hint="eastAsia" w:ascii="宋体" w:hAnsi="宋体" w:eastAsia="宋体" w:cs="宋体"/>
                <w:sz w:val="18"/>
                <w:szCs w:val="18"/>
              </w:rPr>
              <w:t>23</w:t>
            </w:r>
          </w:p>
        </w:tc>
      </w:tr>
      <w:tr w14:paraId="284E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87" w:type="dxa"/>
            <w:shd w:val="clear" w:color="auto" w:fill="auto"/>
            <w:noWrap/>
            <w:vAlign w:val="center"/>
          </w:tcPr>
          <w:p w14:paraId="1470B4C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二</w:t>
            </w:r>
          </w:p>
        </w:tc>
        <w:tc>
          <w:tcPr>
            <w:tcW w:w="1931" w:type="dxa"/>
            <w:shd w:val="clear" w:color="auto" w:fill="auto"/>
            <w:vAlign w:val="center"/>
          </w:tcPr>
          <w:p w14:paraId="42D30696">
            <w:pPr>
              <w:widowControl/>
              <w:rPr>
                <w:rFonts w:hint="eastAsia" w:ascii="宋体" w:hAnsi="宋体" w:eastAsia="宋体" w:cs="宋体"/>
                <w:kern w:val="0"/>
                <w:sz w:val="18"/>
                <w:szCs w:val="18"/>
              </w:rPr>
            </w:pPr>
            <w:r>
              <w:rPr>
                <w:rFonts w:hint="eastAsia" w:ascii="宋体" w:hAnsi="宋体" w:eastAsia="宋体" w:cs="宋体"/>
                <w:kern w:val="0"/>
                <w:sz w:val="18"/>
                <w:szCs w:val="18"/>
              </w:rPr>
              <w:t>国家级海洋牧场示范区资源养护效果评价及典型海洋牧场经济效益评估</w:t>
            </w:r>
          </w:p>
        </w:tc>
        <w:tc>
          <w:tcPr>
            <w:tcW w:w="996" w:type="dxa"/>
            <w:shd w:val="clear" w:color="auto" w:fill="auto"/>
            <w:vAlign w:val="center"/>
          </w:tcPr>
          <w:p w14:paraId="34B0845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单拖渔船，功率≥150kw</w:t>
            </w:r>
          </w:p>
        </w:tc>
        <w:tc>
          <w:tcPr>
            <w:tcW w:w="782" w:type="dxa"/>
            <w:shd w:val="clear" w:color="auto" w:fill="auto"/>
            <w:vAlign w:val="center"/>
          </w:tcPr>
          <w:p w14:paraId="72D2650E">
            <w:pPr>
              <w:widowControl/>
              <w:jc w:val="center"/>
              <w:rPr>
                <w:rFonts w:hint="eastAsia" w:ascii="宋体" w:hAnsi="宋体" w:eastAsia="宋体" w:cs="宋体"/>
                <w:kern w:val="0"/>
                <w:sz w:val="18"/>
                <w:szCs w:val="18"/>
              </w:rPr>
            </w:pPr>
            <w:r>
              <w:rPr>
                <w:rFonts w:hint="eastAsia" w:ascii="宋体" w:hAnsi="宋体" w:eastAsia="宋体" w:cs="宋体"/>
                <w:sz w:val="18"/>
                <w:szCs w:val="18"/>
              </w:rPr>
              <w:t>19.98</w:t>
            </w:r>
          </w:p>
        </w:tc>
        <w:tc>
          <w:tcPr>
            <w:tcW w:w="761" w:type="dxa"/>
            <w:shd w:val="clear" w:color="auto" w:fill="auto"/>
            <w:noWrap/>
            <w:vAlign w:val="center"/>
          </w:tcPr>
          <w:p w14:paraId="0C7BCDAA">
            <w:pPr>
              <w:widowControl/>
              <w:jc w:val="center"/>
              <w:rPr>
                <w:rFonts w:hint="eastAsia" w:ascii="宋体" w:hAnsi="宋体" w:eastAsia="宋体" w:cs="宋体"/>
                <w:kern w:val="0"/>
                <w:sz w:val="18"/>
                <w:szCs w:val="18"/>
              </w:rPr>
            </w:pPr>
            <w:r>
              <w:rPr>
                <w:rFonts w:hint="eastAsia" w:ascii="宋体" w:hAnsi="宋体" w:eastAsia="宋体" w:cs="宋体"/>
                <w:sz w:val="18"/>
                <w:szCs w:val="18"/>
              </w:rPr>
              <w:t>1</w:t>
            </w:r>
          </w:p>
        </w:tc>
        <w:tc>
          <w:tcPr>
            <w:tcW w:w="826" w:type="dxa"/>
            <w:vAlign w:val="center"/>
          </w:tcPr>
          <w:p w14:paraId="342B5CA1">
            <w:pPr>
              <w:widowControl/>
              <w:jc w:val="center"/>
              <w:rPr>
                <w:rFonts w:hint="eastAsia" w:ascii="宋体" w:hAnsi="宋体" w:eastAsia="宋体" w:cs="宋体"/>
                <w:sz w:val="18"/>
                <w:szCs w:val="18"/>
              </w:rPr>
            </w:pPr>
            <w:r>
              <w:rPr>
                <w:rFonts w:hint="eastAsia" w:ascii="宋体" w:hAnsi="宋体" w:eastAsia="宋体" w:cs="宋体"/>
                <w:sz w:val="18"/>
                <w:szCs w:val="18"/>
              </w:rPr>
              <w:t>1.11</w:t>
            </w:r>
          </w:p>
        </w:tc>
        <w:tc>
          <w:tcPr>
            <w:tcW w:w="741" w:type="dxa"/>
            <w:shd w:val="clear" w:color="auto" w:fill="auto"/>
            <w:noWrap/>
            <w:vAlign w:val="center"/>
          </w:tcPr>
          <w:p w14:paraId="048DA4BD">
            <w:pPr>
              <w:widowControl/>
              <w:jc w:val="center"/>
              <w:rPr>
                <w:rFonts w:hint="eastAsia" w:ascii="宋体" w:hAnsi="宋体" w:eastAsia="宋体" w:cs="宋体"/>
                <w:kern w:val="0"/>
                <w:sz w:val="18"/>
                <w:szCs w:val="18"/>
              </w:rPr>
            </w:pPr>
            <w:r>
              <w:rPr>
                <w:rFonts w:hint="eastAsia" w:ascii="宋体" w:hAnsi="宋体" w:eastAsia="宋体" w:cs="宋体"/>
                <w:sz w:val="18"/>
                <w:szCs w:val="18"/>
              </w:rPr>
              <w:t>19.98</w:t>
            </w:r>
          </w:p>
        </w:tc>
        <w:tc>
          <w:tcPr>
            <w:tcW w:w="565" w:type="dxa"/>
            <w:shd w:val="clear" w:color="auto" w:fill="auto"/>
            <w:vAlign w:val="center"/>
          </w:tcPr>
          <w:p w14:paraId="120A182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c>
          <w:tcPr>
            <w:tcW w:w="750" w:type="dxa"/>
            <w:vAlign w:val="center"/>
          </w:tcPr>
          <w:p w14:paraId="298020FE">
            <w:pPr>
              <w:widowControl/>
              <w:jc w:val="center"/>
              <w:rPr>
                <w:rFonts w:hint="eastAsia" w:ascii="宋体" w:hAnsi="宋体" w:eastAsia="宋体" w:cs="宋体"/>
                <w:sz w:val="18"/>
                <w:szCs w:val="18"/>
              </w:rPr>
            </w:pPr>
          </w:p>
        </w:tc>
        <w:tc>
          <w:tcPr>
            <w:tcW w:w="622" w:type="dxa"/>
            <w:vAlign w:val="center"/>
          </w:tcPr>
          <w:p w14:paraId="337E7595">
            <w:pPr>
              <w:widowControl/>
              <w:jc w:val="center"/>
              <w:rPr>
                <w:rFonts w:hint="eastAsia" w:ascii="宋体" w:hAnsi="宋体" w:eastAsia="宋体" w:cs="宋体"/>
                <w:sz w:val="18"/>
                <w:szCs w:val="18"/>
              </w:rPr>
            </w:pPr>
          </w:p>
        </w:tc>
        <w:tc>
          <w:tcPr>
            <w:tcW w:w="814" w:type="dxa"/>
            <w:vAlign w:val="center"/>
          </w:tcPr>
          <w:p w14:paraId="7C5448F5">
            <w:pPr>
              <w:widowControl/>
              <w:jc w:val="center"/>
              <w:rPr>
                <w:rFonts w:hint="eastAsia" w:ascii="宋体" w:hAnsi="宋体" w:eastAsia="宋体" w:cs="宋体"/>
                <w:sz w:val="18"/>
                <w:szCs w:val="18"/>
              </w:rPr>
            </w:pPr>
          </w:p>
        </w:tc>
        <w:tc>
          <w:tcPr>
            <w:tcW w:w="621" w:type="dxa"/>
            <w:vAlign w:val="center"/>
          </w:tcPr>
          <w:p w14:paraId="7385FCD9">
            <w:pPr>
              <w:widowControl/>
              <w:jc w:val="center"/>
              <w:rPr>
                <w:rFonts w:hint="eastAsia" w:ascii="宋体" w:hAnsi="宋体" w:eastAsia="宋体" w:cs="宋体"/>
                <w:sz w:val="18"/>
                <w:szCs w:val="18"/>
              </w:rPr>
            </w:pPr>
          </w:p>
        </w:tc>
      </w:tr>
      <w:tr w14:paraId="0F0B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87" w:type="dxa"/>
            <w:shd w:val="clear" w:color="auto" w:fill="auto"/>
            <w:noWrap/>
            <w:vAlign w:val="center"/>
          </w:tcPr>
          <w:p w14:paraId="56CA564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三</w:t>
            </w:r>
          </w:p>
        </w:tc>
        <w:tc>
          <w:tcPr>
            <w:tcW w:w="1931" w:type="dxa"/>
            <w:shd w:val="clear" w:color="auto" w:fill="auto"/>
            <w:vAlign w:val="center"/>
          </w:tcPr>
          <w:p w14:paraId="2B5DB06D">
            <w:pPr>
              <w:widowControl/>
              <w:rPr>
                <w:rFonts w:hint="eastAsia" w:ascii="宋体" w:hAnsi="宋体" w:eastAsia="宋体" w:cs="宋体"/>
                <w:kern w:val="0"/>
                <w:sz w:val="18"/>
                <w:szCs w:val="18"/>
              </w:rPr>
            </w:pPr>
            <w:r>
              <w:rPr>
                <w:rFonts w:hint="eastAsia" w:ascii="宋体" w:hAnsi="宋体" w:eastAsia="宋体" w:cs="宋体"/>
                <w:kern w:val="0"/>
                <w:sz w:val="18"/>
                <w:szCs w:val="18"/>
              </w:rPr>
              <w:t>浙江近海重要经济种产卵场调查与评价</w:t>
            </w:r>
          </w:p>
        </w:tc>
        <w:tc>
          <w:tcPr>
            <w:tcW w:w="996" w:type="dxa"/>
            <w:shd w:val="clear" w:color="auto" w:fill="auto"/>
            <w:vAlign w:val="center"/>
          </w:tcPr>
          <w:p w14:paraId="4446010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单拖渔船，功率≥150kw</w:t>
            </w:r>
          </w:p>
        </w:tc>
        <w:tc>
          <w:tcPr>
            <w:tcW w:w="782" w:type="dxa"/>
            <w:shd w:val="clear" w:color="auto" w:fill="auto"/>
            <w:vAlign w:val="center"/>
          </w:tcPr>
          <w:p w14:paraId="4CA1D1DD">
            <w:pPr>
              <w:widowControl/>
              <w:jc w:val="center"/>
              <w:rPr>
                <w:rFonts w:hint="eastAsia" w:ascii="宋体" w:hAnsi="宋体" w:eastAsia="宋体" w:cs="宋体"/>
                <w:kern w:val="0"/>
                <w:sz w:val="18"/>
                <w:szCs w:val="18"/>
              </w:rPr>
            </w:pPr>
            <w:r>
              <w:rPr>
                <w:rFonts w:hint="eastAsia" w:ascii="宋体" w:hAnsi="宋体" w:eastAsia="宋体" w:cs="宋体"/>
                <w:sz w:val="18"/>
                <w:szCs w:val="18"/>
              </w:rPr>
              <w:t>39.96</w:t>
            </w:r>
          </w:p>
        </w:tc>
        <w:tc>
          <w:tcPr>
            <w:tcW w:w="761" w:type="dxa"/>
            <w:shd w:val="clear" w:color="auto" w:fill="auto"/>
            <w:noWrap/>
            <w:vAlign w:val="center"/>
          </w:tcPr>
          <w:p w14:paraId="76FCFC33">
            <w:pPr>
              <w:widowControl/>
              <w:jc w:val="center"/>
              <w:rPr>
                <w:rFonts w:hint="eastAsia" w:ascii="宋体" w:hAnsi="宋体" w:eastAsia="宋体" w:cs="宋体"/>
                <w:kern w:val="0"/>
                <w:sz w:val="18"/>
                <w:szCs w:val="18"/>
              </w:rPr>
            </w:pPr>
            <w:r>
              <w:rPr>
                <w:rFonts w:hint="eastAsia" w:ascii="宋体" w:hAnsi="宋体" w:eastAsia="宋体" w:cs="宋体"/>
                <w:sz w:val="18"/>
                <w:szCs w:val="18"/>
              </w:rPr>
              <w:t>2</w:t>
            </w:r>
          </w:p>
        </w:tc>
        <w:tc>
          <w:tcPr>
            <w:tcW w:w="826" w:type="dxa"/>
            <w:vAlign w:val="center"/>
          </w:tcPr>
          <w:p w14:paraId="0D90A4C0">
            <w:pPr>
              <w:widowControl/>
              <w:jc w:val="center"/>
              <w:rPr>
                <w:rFonts w:hint="eastAsia" w:ascii="宋体" w:hAnsi="宋体" w:eastAsia="宋体" w:cs="宋体"/>
                <w:sz w:val="18"/>
                <w:szCs w:val="18"/>
              </w:rPr>
            </w:pPr>
            <w:r>
              <w:rPr>
                <w:rFonts w:hint="eastAsia" w:ascii="宋体" w:hAnsi="宋体" w:eastAsia="宋体" w:cs="宋体"/>
                <w:sz w:val="18"/>
                <w:szCs w:val="18"/>
              </w:rPr>
              <w:t>1.11</w:t>
            </w:r>
          </w:p>
        </w:tc>
        <w:tc>
          <w:tcPr>
            <w:tcW w:w="741" w:type="dxa"/>
            <w:shd w:val="clear" w:color="auto" w:fill="auto"/>
            <w:noWrap/>
            <w:vAlign w:val="center"/>
          </w:tcPr>
          <w:p w14:paraId="6264267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22.2</w:t>
            </w:r>
          </w:p>
        </w:tc>
        <w:tc>
          <w:tcPr>
            <w:tcW w:w="565" w:type="dxa"/>
            <w:shd w:val="clear" w:color="auto" w:fill="auto"/>
            <w:vAlign w:val="center"/>
          </w:tcPr>
          <w:p w14:paraId="0D54F36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750" w:type="dxa"/>
            <w:vAlign w:val="center"/>
          </w:tcPr>
          <w:p w14:paraId="456C109A">
            <w:pPr>
              <w:widowControl/>
              <w:jc w:val="center"/>
              <w:rPr>
                <w:rFonts w:hint="eastAsia" w:ascii="宋体" w:hAnsi="宋体" w:eastAsia="宋体" w:cs="宋体"/>
                <w:sz w:val="18"/>
                <w:szCs w:val="18"/>
              </w:rPr>
            </w:pPr>
            <w:r>
              <w:rPr>
                <w:rFonts w:hint="eastAsia" w:ascii="宋体" w:hAnsi="宋体" w:eastAsia="宋体" w:cs="宋体"/>
                <w:sz w:val="18"/>
                <w:szCs w:val="18"/>
              </w:rPr>
              <w:t>17.76</w:t>
            </w:r>
          </w:p>
        </w:tc>
        <w:tc>
          <w:tcPr>
            <w:tcW w:w="622" w:type="dxa"/>
            <w:vAlign w:val="center"/>
          </w:tcPr>
          <w:p w14:paraId="5DC5BE9B">
            <w:pPr>
              <w:widowControl/>
              <w:jc w:val="center"/>
              <w:rPr>
                <w:rFonts w:hint="eastAsia" w:ascii="宋体" w:hAnsi="宋体" w:eastAsia="宋体" w:cs="宋体"/>
                <w:sz w:val="18"/>
                <w:szCs w:val="18"/>
              </w:rPr>
            </w:pPr>
            <w:r>
              <w:rPr>
                <w:rFonts w:hint="eastAsia" w:ascii="宋体" w:hAnsi="宋体" w:eastAsia="宋体" w:cs="宋体"/>
                <w:sz w:val="18"/>
                <w:szCs w:val="18"/>
              </w:rPr>
              <w:t>16</w:t>
            </w:r>
          </w:p>
        </w:tc>
        <w:tc>
          <w:tcPr>
            <w:tcW w:w="814" w:type="dxa"/>
            <w:vAlign w:val="center"/>
          </w:tcPr>
          <w:p w14:paraId="6CBCA4C2">
            <w:pPr>
              <w:widowControl/>
              <w:jc w:val="center"/>
              <w:rPr>
                <w:rFonts w:hint="eastAsia" w:ascii="宋体" w:hAnsi="宋体" w:eastAsia="宋体" w:cs="宋体"/>
                <w:sz w:val="18"/>
                <w:szCs w:val="18"/>
              </w:rPr>
            </w:pPr>
          </w:p>
        </w:tc>
        <w:tc>
          <w:tcPr>
            <w:tcW w:w="621" w:type="dxa"/>
            <w:vAlign w:val="center"/>
          </w:tcPr>
          <w:p w14:paraId="5D5571E1">
            <w:pPr>
              <w:widowControl/>
              <w:jc w:val="center"/>
              <w:rPr>
                <w:rFonts w:hint="eastAsia" w:ascii="宋体" w:hAnsi="宋体" w:eastAsia="宋体" w:cs="宋体"/>
                <w:sz w:val="18"/>
                <w:szCs w:val="18"/>
              </w:rPr>
            </w:pPr>
          </w:p>
        </w:tc>
      </w:tr>
    </w:tbl>
    <w:p w14:paraId="27444C08">
      <w:pPr>
        <w:spacing w:line="360" w:lineRule="exact"/>
        <w:ind w:firstLine="422" w:firstLineChars="200"/>
        <w:rPr>
          <w:rFonts w:ascii="宋体" w:hAnsi="Times New Roman" w:eastAsia="宋体" w:cs="宋体"/>
          <w:b/>
          <w:szCs w:val="21"/>
        </w:rPr>
      </w:pPr>
      <w:r>
        <w:rPr>
          <w:rFonts w:hint="eastAsia" w:ascii="宋体" w:hAnsi="Times New Roman" w:eastAsia="宋体" w:cs="宋体"/>
          <w:b/>
          <w:szCs w:val="21"/>
        </w:rPr>
        <w:t>投标人可以进行一个标项或多个标项的投标，</w:t>
      </w:r>
      <w:r>
        <w:rPr>
          <w:rFonts w:ascii="宋体" w:hAnsi="Times New Roman" w:eastAsia="宋体" w:cs="宋体"/>
          <w:b/>
          <w:szCs w:val="21"/>
        </w:rPr>
        <w:t>中标船只可以是一条，也可以是多条。</w:t>
      </w:r>
    </w:p>
    <w:p w14:paraId="5E947BB4">
      <w:pPr>
        <w:widowControl/>
        <w:autoSpaceDE w:val="0"/>
        <w:autoSpaceDN w:val="0"/>
        <w:spacing w:line="312" w:lineRule="auto"/>
        <w:ind w:right="-53" w:rightChars="-25"/>
        <w:textAlignment w:val="bottom"/>
        <w:rPr>
          <w:rFonts w:ascii="宋体" w:hAnsi="宋体" w:eastAsia="宋体" w:cs="Times New Roman"/>
          <w:b/>
          <w:szCs w:val="21"/>
        </w:rPr>
      </w:pPr>
    </w:p>
    <w:p w14:paraId="225C0D21">
      <w:pPr>
        <w:widowControl/>
        <w:autoSpaceDE w:val="0"/>
        <w:autoSpaceDN w:val="0"/>
        <w:spacing w:line="312" w:lineRule="auto"/>
        <w:ind w:right="-53" w:rightChars="-25"/>
        <w:textAlignment w:val="bottom"/>
        <w:rPr>
          <w:rFonts w:ascii="宋体" w:hAnsi="宋体" w:eastAsia="宋体" w:cs="Times New Roman"/>
          <w:szCs w:val="21"/>
        </w:rPr>
      </w:pPr>
      <w:r>
        <w:rPr>
          <w:rFonts w:ascii="宋体" w:hAnsi="宋体" w:eastAsia="宋体" w:cs="Times New Roman"/>
          <w:b/>
          <w:szCs w:val="21"/>
        </w:rPr>
        <w:t>标</w:t>
      </w:r>
      <w:r>
        <w:rPr>
          <w:rFonts w:hint="eastAsia" w:ascii="宋体" w:hAnsi="宋体" w:eastAsia="宋体" w:cs="Times New Roman"/>
          <w:b/>
          <w:szCs w:val="21"/>
        </w:rPr>
        <w:t>项一：</w:t>
      </w:r>
    </w:p>
    <w:p w14:paraId="6F7C4090">
      <w:pPr>
        <w:widowControl/>
        <w:autoSpaceDE w:val="0"/>
        <w:autoSpaceDN w:val="0"/>
        <w:spacing w:line="312" w:lineRule="auto"/>
        <w:ind w:right="-53" w:rightChars="-25" w:firstLine="420" w:firstLineChars="200"/>
        <w:textAlignment w:val="bottom"/>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 xml:space="preserve">. </w:t>
      </w:r>
      <w:r>
        <w:rPr>
          <w:rFonts w:hint="eastAsia" w:ascii="Times New Roman" w:hAnsi="Times New Roman" w:eastAsia="宋体" w:cs="Times New Roman"/>
          <w:kern w:val="0"/>
          <w:szCs w:val="21"/>
        </w:rPr>
        <w:t>服务</w:t>
      </w:r>
      <w:r>
        <w:rPr>
          <w:rFonts w:ascii="宋体" w:hAnsi="宋体" w:eastAsia="宋体" w:cs="Times New Roman"/>
          <w:szCs w:val="21"/>
        </w:rPr>
        <w:t>名称：</w:t>
      </w:r>
      <w:r>
        <w:rPr>
          <w:rFonts w:hint="eastAsia" w:ascii="Times New Roman" w:hAnsi="Times New Roman" w:eastAsia="宋体" w:cs="Times New Roman"/>
          <w:kern w:val="0"/>
          <w:szCs w:val="21"/>
        </w:rPr>
        <w:t>浙江渔场渔业资源监测调查和可持续利用技术研发与应用（包括：渔业资源、</w:t>
      </w:r>
      <w:bookmarkStart w:id="3" w:name="_Hlk194056799"/>
      <w:r>
        <w:rPr>
          <w:rFonts w:hint="eastAsia" w:ascii="Times New Roman" w:hAnsi="Times New Roman" w:eastAsia="宋体" w:cs="Times New Roman"/>
          <w:kern w:val="0"/>
          <w:szCs w:val="21"/>
        </w:rPr>
        <w:t>生态环境调查</w:t>
      </w:r>
      <w:bookmarkEnd w:id="3"/>
      <w:r>
        <w:rPr>
          <w:rFonts w:hint="eastAsia" w:ascii="Times New Roman" w:hAnsi="Times New Roman" w:eastAsia="宋体" w:cs="Times New Roman"/>
          <w:kern w:val="0"/>
          <w:szCs w:val="21"/>
        </w:rPr>
        <w:t>）</w:t>
      </w:r>
      <w:r>
        <w:rPr>
          <w:rFonts w:ascii="宋体" w:hAnsi="宋体" w:eastAsia="宋体" w:cs="Times New Roman"/>
          <w:szCs w:val="21"/>
        </w:rPr>
        <w:t>。</w:t>
      </w:r>
    </w:p>
    <w:p w14:paraId="7762804C">
      <w:pPr>
        <w:widowControl/>
        <w:autoSpaceDE w:val="0"/>
        <w:autoSpaceDN w:val="0"/>
        <w:spacing w:line="312" w:lineRule="auto"/>
        <w:ind w:right="-53" w:rightChars="-25" w:firstLine="420" w:firstLineChars="200"/>
        <w:textAlignment w:val="bottom"/>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 xml:space="preserve">. </w:t>
      </w:r>
      <w:r>
        <w:rPr>
          <w:rFonts w:hint="eastAsia" w:ascii="Times New Roman" w:hAnsi="Times New Roman" w:eastAsia="宋体" w:cs="Times New Roman"/>
          <w:kern w:val="0"/>
          <w:szCs w:val="21"/>
        </w:rPr>
        <w:t>服务</w:t>
      </w:r>
      <w:r>
        <w:rPr>
          <w:rFonts w:ascii="宋体" w:hAnsi="宋体" w:eastAsia="宋体" w:cs="Times New Roman"/>
          <w:szCs w:val="21"/>
        </w:rPr>
        <w:t>地点：</w:t>
      </w:r>
      <w:r>
        <w:rPr>
          <w:rFonts w:hint="eastAsia" w:ascii="宋体" w:hAnsi="宋体" w:eastAsia="宋体" w:cs="Times New Roman"/>
          <w:szCs w:val="21"/>
        </w:rPr>
        <w:t>27°～31°N之间的浙江近海海域</w:t>
      </w:r>
      <w:r>
        <w:rPr>
          <w:rFonts w:ascii="宋体" w:hAnsi="宋体" w:eastAsia="宋体" w:cs="Times New Roman"/>
          <w:szCs w:val="21"/>
        </w:rPr>
        <w:t>。</w:t>
      </w:r>
    </w:p>
    <w:p w14:paraId="54C65AA7">
      <w:pPr>
        <w:widowControl/>
        <w:autoSpaceDE w:val="0"/>
        <w:autoSpaceDN w:val="0"/>
        <w:spacing w:line="312" w:lineRule="auto"/>
        <w:ind w:right="-53" w:rightChars="-25" w:firstLine="420" w:firstLineChars="200"/>
        <w:textAlignment w:val="bottom"/>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 服务要求</w:t>
      </w:r>
      <w:r>
        <w:rPr>
          <w:rFonts w:ascii="宋体" w:hAnsi="宋体" w:eastAsia="宋体" w:cs="Times New Roman"/>
          <w:szCs w:val="21"/>
        </w:rPr>
        <w:t>：</w:t>
      </w:r>
      <w:r>
        <w:rPr>
          <w:rFonts w:hint="eastAsia" w:ascii="宋体" w:hAnsi="宋体" w:eastAsia="宋体" w:cs="Times New Roman"/>
          <w:szCs w:val="21"/>
        </w:rPr>
        <w:t>202</w:t>
      </w:r>
      <w:r>
        <w:rPr>
          <w:rFonts w:ascii="宋体" w:hAnsi="宋体" w:eastAsia="宋体" w:cs="Times New Roman"/>
          <w:szCs w:val="21"/>
        </w:rPr>
        <w:t>5</w:t>
      </w:r>
      <w:r>
        <w:rPr>
          <w:rFonts w:hint="eastAsia" w:ascii="宋体" w:hAnsi="宋体" w:eastAsia="宋体" w:cs="Times New Roman"/>
          <w:szCs w:val="21"/>
        </w:rPr>
        <w:t>年</w:t>
      </w:r>
      <w:r>
        <w:rPr>
          <w:rFonts w:ascii="宋体" w:hAnsi="宋体" w:eastAsia="宋体" w:cs="Times New Roman"/>
          <w:szCs w:val="21"/>
        </w:rPr>
        <w:t>5</w:t>
      </w:r>
      <w:r>
        <w:rPr>
          <w:rFonts w:hint="eastAsia" w:ascii="宋体" w:hAnsi="宋体" w:eastAsia="宋体" w:cs="Times New Roman"/>
          <w:szCs w:val="21"/>
        </w:rPr>
        <w:t>月～202</w:t>
      </w:r>
      <w:r>
        <w:rPr>
          <w:rFonts w:hint="eastAsia" w:ascii="宋体" w:hAnsi="宋体" w:eastAsia="宋体" w:cs="Times New Roman"/>
          <w:szCs w:val="21"/>
          <w:lang w:val="en-US" w:eastAsia="zh-CN"/>
        </w:rPr>
        <w:t>5</w:t>
      </w:r>
      <w:r>
        <w:rPr>
          <w:rFonts w:hint="eastAsia" w:ascii="宋体" w:hAnsi="宋体" w:eastAsia="宋体" w:cs="Times New Roman"/>
          <w:szCs w:val="21"/>
        </w:rPr>
        <w:t>年12月份。具体调查站位和要求按照“浙江渔场渔业资源监测调查和可持续利用技术研发与应用”项目实施方案的要求开展</w:t>
      </w:r>
      <w:r>
        <w:rPr>
          <w:rFonts w:ascii="宋体" w:hAnsi="宋体" w:eastAsia="宋体" w:cs="Times New Roman"/>
          <w:szCs w:val="21"/>
        </w:rPr>
        <w:t>。</w:t>
      </w:r>
    </w:p>
    <w:p w14:paraId="31B82233">
      <w:pPr>
        <w:spacing w:line="312"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 xml:space="preserve">. </w:t>
      </w:r>
      <w:r>
        <w:rPr>
          <w:rFonts w:ascii="宋体" w:hAnsi="宋体" w:eastAsia="宋体" w:cs="Times New Roman"/>
          <w:szCs w:val="21"/>
        </w:rPr>
        <w:t>租船</w:t>
      </w:r>
      <w:r>
        <w:rPr>
          <w:rFonts w:hint="eastAsia" w:ascii="宋体" w:hAnsi="宋体" w:eastAsia="宋体" w:cs="Times New Roman"/>
          <w:szCs w:val="21"/>
        </w:rPr>
        <w:t>3艘。开展</w:t>
      </w:r>
      <w:r>
        <w:rPr>
          <w:rFonts w:ascii="宋体" w:hAnsi="宋体" w:eastAsia="宋体" w:cs="Times New Roman"/>
          <w:szCs w:val="21"/>
        </w:rPr>
        <w:t>2025年5月</w:t>
      </w:r>
      <w:r>
        <w:rPr>
          <w:rFonts w:hint="eastAsia" w:ascii="宋体" w:hAnsi="宋体" w:eastAsia="宋体" w:cs="Times New Roman"/>
          <w:szCs w:val="21"/>
        </w:rPr>
        <w:t>～</w:t>
      </w:r>
      <w:r>
        <w:rPr>
          <w:rFonts w:ascii="宋体" w:hAnsi="宋体" w:eastAsia="宋体" w:cs="Times New Roman"/>
          <w:szCs w:val="21"/>
        </w:rPr>
        <w:t>2025年12月份</w:t>
      </w:r>
      <w:r>
        <w:rPr>
          <w:rFonts w:hint="eastAsia" w:ascii="宋体" w:hAnsi="宋体" w:eastAsia="宋体" w:cs="Times New Roman"/>
          <w:szCs w:val="21"/>
        </w:rPr>
        <w:t>，共2个航次的渔业资源调查，累计调查天数约</w:t>
      </w:r>
      <w:r>
        <w:rPr>
          <w:rFonts w:ascii="宋体" w:hAnsi="宋体" w:eastAsia="宋体" w:cs="Times New Roman"/>
          <w:szCs w:val="21"/>
        </w:rPr>
        <w:t>81</w:t>
      </w:r>
      <w:r>
        <w:rPr>
          <w:rFonts w:hint="eastAsia" w:ascii="宋体" w:hAnsi="宋体" w:eastAsia="宋体" w:cs="Times New Roman"/>
          <w:szCs w:val="21"/>
        </w:rPr>
        <w:t>天，11</w:t>
      </w:r>
      <w:r>
        <w:rPr>
          <w:rFonts w:ascii="宋体" w:hAnsi="宋体" w:eastAsia="宋体" w:cs="Times New Roman"/>
          <w:szCs w:val="21"/>
        </w:rPr>
        <w:t>1</w:t>
      </w:r>
      <w:r>
        <w:rPr>
          <w:rFonts w:hint="eastAsia" w:ascii="宋体" w:hAnsi="宋体" w:eastAsia="宋体" w:cs="Times New Roman"/>
          <w:szCs w:val="21"/>
        </w:rPr>
        <w:t>00元左右每天，租船费计</w:t>
      </w:r>
      <w:r>
        <w:rPr>
          <w:rFonts w:ascii="宋体" w:hAnsi="宋体" w:eastAsia="宋体" w:cs="Times New Roman"/>
          <w:szCs w:val="21"/>
        </w:rPr>
        <w:t>89.91</w:t>
      </w:r>
      <w:r>
        <w:rPr>
          <w:rFonts w:hint="eastAsia" w:ascii="宋体" w:hAnsi="宋体" w:eastAsia="宋体" w:cs="Times New Roman"/>
          <w:szCs w:val="21"/>
        </w:rPr>
        <w:t>万元左右。租船费包含船员工资、船舶折旧、样品及渔获物冰鲜费、船上人员伙食费、燃油动力费等</w:t>
      </w:r>
      <w:r>
        <w:rPr>
          <w:rFonts w:ascii="宋体" w:hAnsi="宋体" w:eastAsia="宋体" w:cs="Times New Roman"/>
          <w:szCs w:val="21"/>
        </w:rPr>
        <w:t>。</w:t>
      </w:r>
    </w:p>
    <w:p w14:paraId="68201FCF">
      <w:pPr>
        <w:widowControl/>
        <w:autoSpaceDE w:val="0"/>
        <w:autoSpaceDN w:val="0"/>
        <w:spacing w:line="312" w:lineRule="auto"/>
        <w:ind w:right="-53" w:rightChars="-25"/>
        <w:textAlignment w:val="bottom"/>
        <w:rPr>
          <w:rFonts w:ascii="宋体" w:hAnsi="宋体" w:eastAsia="宋体" w:cs="Times New Roman"/>
          <w:b/>
          <w:szCs w:val="21"/>
        </w:rPr>
      </w:pPr>
    </w:p>
    <w:p w14:paraId="0B6492E1">
      <w:pPr>
        <w:widowControl/>
        <w:autoSpaceDE w:val="0"/>
        <w:autoSpaceDN w:val="0"/>
        <w:spacing w:line="312" w:lineRule="auto"/>
        <w:ind w:right="-53" w:rightChars="-25"/>
        <w:textAlignment w:val="bottom"/>
        <w:rPr>
          <w:rFonts w:ascii="宋体" w:hAnsi="宋体" w:eastAsia="宋体" w:cs="Times New Roman"/>
          <w:szCs w:val="21"/>
        </w:rPr>
      </w:pPr>
      <w:r>
        <w:rPr>
          <w:rFonts w:ascii="宋体" w:hAnsi="宋体" w:eastAsia="宋体" w:cs="Times New Roman"/>
          <w:b/>
          <w:szCs w:val="21"/>
        </w:rPr>
        <w:t>标</w:t>
      </w:r>
      <w:r>
        <w:rPr>
          <w:rFonts w:hint="eastAsia" w:ascii="宋体" w:hAnsi="宋体" w:eastAsia="宋体" w:cs="Times New Roman"/>
          <w:b/>
          <w:szCs w:val="21"/>
        </w:rPr>
        <w:t>项二</w:t>
      </w:r>
      <w:r>
        <w:rPr>
          <w:rFonts w:hint="eastAsia" w:ascii="宋体" w:hAnsi="宋体" w:eastAsia="宋体" w:cs="Times New Roman"/>
          <w:szCs w:val="21"/>
        </w:rPr>
        <w:t>：</w:t>
      </w:r>
    </w:p>
    <w:p w14:paraId="08BD0A96">
      <w:pPr>
        <w:widowControl/>
        <w:autoSpaceDE w:val="0"/>
        <w:autoSpaceDN w:val="0"/>
        <w:spacing w:line="312" w:lineRule="auto"/>
        <w:ind w:right="-53" w:rightChars="-25" w:firstLine="420" w:firstLineChars="200"/>
        <w:textAlignment w:val="bottom"/>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 xml:space="preserve">. </w:t>
      </w:r>
      <w:r>
        <w:rPr>
          <w:rFonts w:hint="eastAsia" w:ascii="Times New Roman" w:hAnsi="Times New Roman" w:eastAsia="宋体" w:cs="Times New Roman"/>
          <w:bCs/>
          <w:kern w:val="0"/>
          <w:szCs w:val="21"/>
        </w:rPr>
        <w:t>服务</w:t>
      </w:r>
      <w:r>
        <w:rPr>
          <w:rFonts w:ascii="宋体" w:hAnsi="宋体" w:eastAsia="宋体" w:cs="Times New Roman"/>
          <w:szCs w:val="21"/>
        </w:rPr>
        <w:t>名称：</w:t>
      </w:r>
      <w:bookmarkStart w:id="4" w:name="_Hlk194056548"/>
      <w:r>
        <w:rPr>
          <w:rFonts w:hint="eastAsia" w:ascii="Times New Roman" w:hAnsi="Times New Roman" w:eastAsia="宋体" w:cs="Times New Roman"/>
          <w:kern w:val="0"/>
          <w:szCs w:val="21"/>
        </w:rPr>
        <w:t>国家级海洋牧场示范区资源养护效果评价及转型升级路径探索研究</w:t>
      </w:r>
      <w:bookmarkEnd w:id="4"/>
      <w:r>
        <w:rPr>
          <w:rFonts w:hint="eastAsia" w:ascii="Times New Roman" w:hAnsi="Times New Roman" w:eastAsia="宋体" w:cs="Times New Roman"/>
          <w:kern w:val="0"/>
          <w:szCs w:val="21"/>
        </w:rPr>
        <w:t>（包括：渔业资源、生态环境调查）</w:t>
      </w:r>
      <w:r>
        <w:rPr>
          <w:rFonts w:ascii="宋体" w:hAnsi="宋体" w:eastAsia="宋体" w:cs="Times New Roman"/>
          <w:szCs w:val="21"/>
        </w:rPr>
        <w:t>。</w:t>
      </w:r>
    </w:p>
    <w:p w14:paraId="6332A0D4">
      <w:pPr>
        <w:widowControl/>
        <w:autoSpaceDE w:val="0"/>
        <w:autoSpaceDN w:val="0"/>
        <w:spacing w:line="312" w:lineRule="auto"/>
        <w:ind w:right="-53" w:rightChars="-25" w:firstLine="420" w:firstLineChars="200"/>
        <w:textAlignment w:val="bottom"/>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 xml:space="preserve">. </w:t>
      </w:r>
      <w:r>
        <w:rPr>
          <w:rFonts w:hint="eastAsia" w:ascii="Times New Roman" w:hAnsi="Times New Roman" w:eastAsia="宋体" w:cs="Times New Roman"/>
          <w:kern w:val="0"/>
          <w:szCs w:val="21"/>
        </w:rPr>
        <w:t>服务</w:t>
      </w:r>
      <w:r>
        <w:rPr>
          <w:rFonts w:ascii="宋体" w:hAnsi="宋体" w:eastAsia="宋体" w:cs="Times New Roman"/>
          <w:szCs w:val="21"/>
        </w:rPr>
        <w:t>地点：28.5°</w:t>
      </w:r>
      <w:r>
        <w:rPr>
          <w:rFonts w:hint="eastAsia" w:ascii="宋体" w:hAnsi="宋体" w:eastAsia="宋体" w:cs="Times New Roman"/>
          <w:szCs w:val="21"/>
        </w:rPr>
        <w:t>～</w:t>
      </w:r>
      <w:r>
        <w:rPr>
          <w:rFonts w:ascii="宋体" w:hAnsi="宋体" w:eastAsia="宋体" w:cs="Times New Roman"/>
          <w:szCs w:val="21"/>
        </w:rPr>
        <w:t>31°N之间的浙江近海海域。</w:t>
      </w:r>
    </w:p>
    <w:p w14:paraId="50F6F7F2">
      <w:pPr>
        <w:widowControl/>
        <w:autoSpaceDE w:val="0"/>
        <w:autoSpaceDN w:val="0"/>
        <w:spacing w:line="312" w:lineRule="auto"/>
        <w:ind w:right="-53" w:rightChars="-25" w:firstLine="420" w:firstLineChars="200"/>
        <w:textAlignment w:val="bottom"/>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 服务要求</w:t>
      </w:r>
      <w:r>
        <w:rPr>
          <w:rFonts w:ascii="宋体" w:hAnsi="宋体" w:eastAsia="宋体" w:cs="Times New Roman"/>
          <w:szCs w:val="21"/>
        </w:rPr>
        <w:t>：2025年5月</w:t>
      </w:r>
      <w:r>
        <w:rPr>
          <w:rFonts w:hint="eastAsia" w:ascii="宋体" w:hAnsi="宋体" w:eastAsia="宋体" w:cs="Times New Roman"/>
          <w:szCs w:val="21"/>
        </w:rPr>
        <w:t>～</w:t>
      </w:r>
      <w:r>
        <w:rPr>
          <w:rFonts w:ascii="宋体" w:hAnsi="宋体" w:eastAsia="宋体" w:cs="Times New Roman"/>
          <w:szCs w:val="21"/>
        </w:rPr>
        <w:t>2025年12月份。具体调查站位和要求按照“</w:t>
      </w:r>
      <w:r>
        <w:rPr>
          <w:rFonts w:hint="eastAsia" w:ascii="宋体" w:hAnsi="宋体" w:eastAsia="宋体" w:cs="Times New Roman"/>
          <w:szCs w:val="21"/>
        </w:rPr>
        <w:t>国家级海洋牧场示范区资源养护效果评价及转型升级路径探索研究</w:t>
      </w:r>
      <w:r>
        <w:rPr>
          <w:rFonts w:ascii="宋体" w:hAnsi="宋体" w:eastAsia="宋体" w:cs="Times New Roman"/>
          <w:szCs w:val="21"/>
        </w:rPr>
        <w:t>”项目实施方案的要求开展。</w:t>
      </w:r>
    </w:p>
    <w:p w14:paraId="7FF24A27">
      <w:pPr>
        <w:spacing w:line="312"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 xml:space="preserve">. </w:t>
      </w:r>
      <w:r>
        <w:rPr>
          <w:rFonts w:ascii="宋体" w:hAnsi="宋体" w:eastAsia="宋体" w:cs="Times New Roman"/>
          <w:szCs w:val="21"/>
        </w:rPr>
        <w:t>租船共1艘。开展2025年5月</w:t>
      </w:r>
      <w:r>
        <w:rPr>
          <w:rFonts w:hint="eastAsia" w:ascii="宋体" w:hAnsi="宋体" w:eastAsia="宋体" w:cs="Times New Roman"/>
          <w:szCs w:val="21"/>
        </w:rPr>
        <w:t>～</w:t>
      </w:r>
      <w:r>
        <w:rPr>
          <w:rFonts w:ascii="宋体" w:hAnsi="宋体" w:eastAsia="宋体" w:cs="Times New Roman"/>
          <w:szCs w:val="21"/>
        </w:rPr>
        <w:t>2025年12月份</w:t>
      </w:r>
      <w:r>
        <w:rPr>
          <w:rFonts w:hint="eastAsia" w:ascii="宋体" w:hAnsi="宋体" w:eastAsia="宋体" w:cs="Times New Roman"/>
          <w:szCs w:val="21"/>
        </w:rPr>
        <w:t>，共</w:t>
      </w:r>
      <w:r>
        <w:rPr>
          <w:rFonts w:ascii="宋体" w:hAnsi="宋体" w:eastAsia="宋体" w:cs="Times New Roman"/>
          <w:szCs w:val="21"/>
        </w:rPr>
        <w:t>2</w:t>
      </w:r>
      <w:r>
        <w:rPr>
          <w:rFonts w:hint="eastAsia" w:ascii="宋体" w:hAnsi="宋体" w:eastAsia="宋体" w:cs="Times New Roman"/>
          <w:szCs w:val="21"/>
        </w:rPr>
        <w:t>个航次的</w:t>
      </w:r>
      <w:r>
        <w:rPr>
          <w:rFonts w:ascii="宋体" w:hAnsi="宋体" w:eastAsia="宋体" w:cs="Times New Roman"/>
          <w:szCs w:val="21"/>
        </w:rPr>
        <w:t>渔业资源调查，</w:t>
      </w:r>
      <w:r>
        <w:rPr>
          <w:rFonts w:hint="eastAsia" w:ascii="宋体" w:hAnsi="宋体" w:eastAsia="宋体" w:cs="Times New Roman"/>
          <w:szCs w:val="21"/>
        </w:rPr>
        <w:t>累计</w:t>
      </w:r>
      <w:r>
        <w:rPr>
          <w:rFonts w:ascii="宋体" w:hAnsi="宋体" w:eastAsia="宋体" w:cs="Times New Roman"/>
          <w:szCs w:val="21"/>
        </w:rPr>
        <w:t>调查天数</w:t>
      </w:r>
      <w:r>
        <w:rPr>
          <w:rFonts w:hint="eastAsia" w:ascii="宋体" w:hAnsi="宋体" w:eastAsia="宋体" w:cs="Times New Roman"/>
          <w:szCs w:val="21"/>
        </w:rPr>
        <w:t>约</w:t>
      </w:r>
      <w:r>
        <w:rPr>
          <w:rFonts w:ascii="宋体" w:hAnsi="宋体" w:eastAsia="宋体" w:cs="Times New Roman"/>
          <w:szCs w:val="21"/>
        </w:rPr>
        <w:t>18天，11100元左右每天，租船费计19.98万元左右。租船费包含船员工资、船舶折旧、样品及渔获物冰鲜费、船上人员伙食费、燃油动力费等。</w:t>
      </w:r>
    </w:p>
    <w:p w14:paraId="4C21CF82">
      <w:pPr>
        <w:spacing w:line="312" w:lineRule="auto"/>
        <w:rPr>
          <w:rFonts w:ascii="宋体" w:hAnsi="宋体" w:eastAsia="宋体" w:cs="Times New Roman"/>
          <w:b/>
          <w:szCs w:val="21"/>
        </w:rPr>
      </w:pPr>
    </w:p>
    <w:p w14:paraId="7AB64DCF">
      <w:pPr>
        <w:spacing w:line="312" w:lineRule="auto"/>
        <w:rPr>
          <w:rFonts w:ascii="宋体" w:hAnsi="宋体" w:eastAsia="宋体" w:cs="Times New Roman"/>
          <w:szCs w:val="21"/>
        </w:rPr>
      </w:pPr>
      <w:r>
        <w:rPr>
          <w:rFonts w:ascii="宋体" w:hAnsi="宋体" w:eastAsia="宋体" w:cs="Times New Roman"/>
          <w:b/>
          <w:szCs w:val="21"/>
        </w:rPr>
        <w:t>标</w:t>
      </w:r>
      <w:r>
        <w:rPr>
          <w:rFonts w:hint="eastAsia" w:ascii="宋体" w:hAnsi="宋体" w:eastAsia="宋体" w:cs="Times New Roman"/>
          <w:b/>
          <w:szCs w:val="21"/>
        </w:rPr>
        <w:t>项三</w:t>
      </w:r>
      <w:r>
        <w:rPr>
          <w:rFonts w:hint="eastAsia" w:ascii="宋体" w:hAnsi="宋体" w:eastAsia="宋体" w:cs="Times New Roman"/>
          <w:szCs w:val="21"/>
        </w:rPr>
        <w:t>：</w:t>
      </w:r>
    </w:p>
    <w:p w14:paraId="17904CDA">
      <w:pPr>
        <w:widowControl/>
        <w:autoSpaceDE w:val="0"/>
        <w:autoSpaceDN w:val="0"/>
        <w:spacing w:line="312" w:lineRule="auto"/>
        <w:ind w:right="-53" w:rightChars="-25" w:firstLine="420" w:firstLineChars="200"/>
        <w:textAlignment w:val="bottom"/>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 xml:space="preserve">. </w:t>
      </w:r>
      <w:r>
        <w:rPr>
          <w:rFonts w:hint="eastAsia" w:ascii="Times New Roman" w:hAnsi="Times New Roman" w:eastAsia="宋体" w:cs="Times New Roman"/>
          <w:kern w:val="0"/>
          <w:szCs w:val="21"/>
        </w:rPr>
        <w:t>服务</w:t>
      </w:r>
      <w:r>
        <w:rPr>
          <w:rFonts w:ascii="宋体" w:hAnsi="宋体" w:eastAsia="宋体" w:cs="Times New Roman"/>
          <w:szCs w:val="21"/>
        </w:rPr>
        <w:t>名称：</w:t>
      </w:r>
      <w:bookmarkStart w:id="5" w:name="_Hlk194056643"/>
      <w:r>
        <w:rPr>
          <w:rFonts w:hint="eastAsia" w:ascii="Times New Roman" w:hAnsi="Times New Roman" w:eastAsia="宋体" w:cs="Times New Roman"/>
          <w:kern w:val="0"/>
          <w:szCs w:val="21"/>
        </w:rPr>
        <w:t>浙江近海重要经济种产卵场调查与评价</w:t>
      </w:r>
      <w:bookmarkEnd w:id="5"/>
      <w:r>
        <w:rPr>
          <w:rFonts w:hint="eastAsia" w:ascii="Times New Roman" w:hAnsi="Times New Roman" w:eastAsia="宋体" w:cs="Times New Roman"/>
          <w:kern w:val="0"/>
          <w:szCs w:val="21"/>
        </w:rPr>
        <w:t>（包括：渔业资源、生态环境调查）</w:t>
      </w:r>
      <w:r>
        <w:rPr>
          <w:rFonts w:ascii="宋体" w:hAnsi="宋体" w:eastAsia="宋体" w:cs="Times New Roman"/>
          <w:szCs w:val="21"/>
        </w:rPr>
        <w:t>。</w:t>
      </w:r>
    </w:p>
    <w:p w14:paraId="5136901F">
      <w:pPr>
        <w:widowControl/>
        <w:autoSpaceDE w:val="0"/>
        <w:autoSpaceDN w:val="0"/>
        <w:spacing w:line="312" w:lineRule="auto"/>
        <w:ind w:right="-53" w:rightChars="-25" w:firstLine="420" w:firstLineChars="200"/>
        <w:textAlignment w:val="bottom"/>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 xml:space="preserve">. </w:t>
      </w:r>
      <w:r>
        <w:rPr>
          <w:rFonts w:hint="eastAsia" w:ascii="Times New Roman" w:hAnsi="Times New Roman" w:eastAsia="宋体" w:cs="Times New Roman"/>
          <w:kern w:val="0"/>
          <w:szCs w:val="21"/>
        </w:rPr>
        <w:t>服务</w:t>
      </w:r>
      <w:r>
        <w:rPr>
          <w:rFonts w:ascii="宋体" w:hAnsi="宋体" w:eastAsia="宋体" w:cs="Times New Roman"/>
          <w:szCs w:val="21"/>
        </w:rPr>
        <w:t>地点：27°</w:t>
      </w:r>
      <w:r>
        <w:rPr>
          <w:rFonts w:hint="eastAsia" w:ascii="宋体" w:hAnsi="宋体" w:eastAsia="宋体" w:cs="Times New Roman"/>
          <w:szCs w:val="21"/>
        </w:rPr>
        <w:t>～</w:t>
      </w:r>
      <w:r>
        <w:rPr>
          <w:rFonts w:ascii="宋体" w:hAnsi="宋体" w:eastAsia="宋体" w:cs="Times New Roman"/>
          <w:szCs w:val="21"/>
        </w:rPr>
        <w:t>31°N之间的浙江近海海域。</w:t>
      </w:r>
    </w:p>
    <w:p w14:paraId="0C771F18">
      <w:pPr>
        <w:widowControl/>
        <w:autoSpaceDE w:val="0"/>
        <w:autoSpaceDN w:val="0"/>
        <w:spacing w:line="312" w:lineRule="auto"/>
        <w:ind w:right="-53" w:rightChars="-25" w:firstLine="420" w:firstLineChars="200"/>
        <w:textAlignment w:val="bottom"/>
        <w:rPr>
          <w:rFonts w:ascii="宋体" w:hAnsi="宋体" w:eastAsia="宋体" w:cs="Times New Roman"/>
          <w:color w:val="auto"/>
          <w:szCs w:val="21"/>
        </w:rPr>
      </w:pPr>
      <w:r>
        <w:rPr>
          <w:rFonts w:ascii="宋体" w:hAnsi="宋体" w:eastAsia="宋体" w:cs="Times New Roman"/>
          <w:color w:val="auto"/>
          <w:szCs w:val="21"/>
        </w:rPr>
        <w:t>3</w:t>
      </w:r>
      <w:r>
        <w:rPr>
          <w:rFonts w:hint="eastAsia" w:ascii="宋体" w:hAnsi="宋体" w:eastAsia="宋体" w:cs="Times New Roman"/>
          <w:color w:val="auto"/>
          <w:szCs w:val="21"/>
        </w:rPr>
        <w:t>. 服务要求</w:t>
      </w:r>
      <w:r>
        <w:rPr>
          <w:rFonts w:ascii="宋体" w:hAnsi="宋体" w:eastAsia="宋体" w:cs="Times New Roman"/>
          <w:color w:val="auto"/>
          <w:szCs w:val="21"/>
        </w:rPr>
        <w:t>：2025年5月</w:t>
      </w:r>
      <w:r>
        <w:rPr>
          <w:rFonts w:hint="eastAsia" w:ascii="宋体" w:hAnsi="宋体" w:eastAsia="宋体" w:cs="Times New Roman"/>
          <w:color w:val="auto"/>
          <w:szCs w:val="21"/>
        </w:rPr>
        <w:t>～</w:t>
      </w:r>
      <w:r>
        <w:rPr>
          <w:rFonts w:ascii="宋体" w:hAnsi="宋体" w:eastAsia="宋体" w:cs="Times New Roman"/>
          <w:color w:val="auto"/>
          <w:szCs w:val="21"/>
        </w:rPr>
        <w:t>2025年12月份。具体调查站位和要求按照“</w:t>
      </w:r>
      <w:r>
        <w:rPr>
          <w:rFonts w:hint="eastAsia" w:ascii="宋体" w:hAnsi="宋体" w:eastAsia="宋体" w:cs="Times New Roman"/>
          <w:color w:val="auto"/>
          <w:szCs w:val="21"/>
        </w:rPr>
        <w:t>浙江近海重要经济种产卵场调查与评价</w:t>
      </w:r>
      <w:r>
        <w:rPr>
          <w:rFonts w:ascii="宋体" w:hAnsi="宋体" w:eastAsia="宋体" w:cs="Times New Roman"/>
          <w:color w:val="auto"/>
          <w:szCs w:val="21"/>
        </w:rPr>
        <w:t>”项目实施方案的要求开展。</w:t>
      </w:r>
    </w:p>
    <w:p w14:paraId="77C16674">
      <w:pPr>
        <w:spacing w:line="312" w:lineRule="auto"/>
        <w:ind w:firstLine="420" w:firstLineChars="200"/>
        <w:rPr>
          <w:rFonts w:ascii="宋体" w:hAnsi="宋体" w:eastAsia="宋体" w:cs="Times New Roman"/>
          <w:color w:val="auto"/>
          <w:szCs w:val="21"/>
        </w:rPr>
      </w:pPr>
      <w:r>
        <w:rPr>
          <w:rFonts w:ascii="宋体" w:hAnsi="宋体" w:eastAsia="宋体" w:cs="Times New Roman"/>
          <w:color w:val="auto"/>
          <w:szCs w:val="21"/>
        </w:rPr>
        <w:t>4</w:t>
      </w:r>
      <w:r>
        <w:rPr>
          <w:rFonts w:hint="eastAsia" w:ascii="宋体" w:hAnsi="宋体" w:eastAsia="宋体" w:cs="Times New Roman"/>
          <w:color w:val="auto"/>
          <w:szCs w:val="21"/>
        </w:rPr>
        <w:t xml:space="preserve">. </w:t>
      </w:r>
      <w:r>
        <w:rPr>
          <w:rFonts w:ascii="宋体" w:hAnsi="宋体" w:eastAsia="宋体" w:cs="Times New Roman"/>
          <w:color w:val="auto"/>
          <w:szCs w:val="21"/>
        </w:rPr>
        <w:t>租船共2艘。开展</w:t>
      </w:r>
      <w:r>
        <w:rPr>
          <w:rFonts w:ascii="宋体" w:hAnsi="宋体" w:eastAsia="宋体" w:cs="Times New Roman"/>
          <w:szCs w:val="21"/>
        </w:rPr>
        <w:t>2025年5月</w:t>
      </w:r>
      <w:r>
        <w:rPr>
          <w:rFonts w:hint="eastAsia" w:ascii="宋体" w:hAnsi="宋体" w:eastAsia="宋体" w:cs="Times New Roman"/>
          <w:szCs w:val="21"/>
        </w:rPr>
        <w:t>～</w:t>
      </w:r>
      <w:r>
        <w:rPr>
          <w:rFonts w:ascii="宋体" w:hAnsi="宋体" w:eastAsia="宋体" w:cs="Times New Roman"/>
          <w:szCs w:val="21"/>
        </w:rPr>
        <w:t>2025年12月份</w:t>
      </w:r>
      <w:r>
        <w:rPr>
          <w:rFonts w:hint="eastAsia" w:ascii="宋体" w:hAnsi="宋体" w:eastAsia="宋体" w:cs="Times New Roman"/>
          <w:color w:val="auto"/>
          <w:szCs w:val="21"/>
        </w:rPr>
        <w:t>，共</w:t>
      </w:r>
      <w:r>
        <w:rPr>
          <w:rFonts w:ascii="宋体" w:hAnsi="宋体" w:eastAsia="宋体" w:cs="Times New Roman"/>
          <w:color w:val="auto"/>
          <w:szCs w:val="21"/>
        </w:rPr>
        <w:t>2</w:t>
      </w:r>
      <w:r>
        <w:rPr>
          <w:rFonts w:hint="eastAsia" w:ascii="宋体" w:hAnsi="宋体" w:eastAsia="宋体" w:cs="Times New Roman"/>
          <w:color w:val="auto"/>
          <w:szCs w:val="21"/>
        </w:rPr>
        <w:t>个航次的</w:t>
      </w:r>
      <w:r>
        <w:rPr>
          <w:rFonts w:ascii="宋体" w:hAnsi="宋体" w:eastAsia="宋体" w:cs="Times New Roman"/>
          <w:color w:val="auto"/>
          <w:szCs w:val="21"/>
        </w:rPr>
        <w:t>渔业资源调查，</w:t>
      </w:r>
      <w:r>
        <w:rPr>
          <w:rFonts w:hint="eastAsia" w:ascii="宋体" w:hAnsi="宋体" w:eastAsia="宋体" w:cs="Times New Roman"/>
          <w:color w:val="auto"/>
          <w:szCs w:val="21"/>
        </w:rPr>
        <w:t>累计</w:t>
      </w:r>
      <w:r>
        <w:rPr>
          <w:rFonts w:ascii="宋体" w:hAnsi="宋体" w:eastAsia="宋体" w:cs="Times New Roman"/>
          <w:color w:val="auto"/>
          <w:szCs w:val="21"/>
        </w:rPr>
        <w:t>调查天数</w:t>
      </w:r>
      <w:r>
        <w:rPr>
          <w:rFonts w:hint="eastAsia" w:ascii="宋体" w:hAnsi="宋体" w:eastAsia="宋体" w:cs="Times New Roman"/>
          <w:color w:val="auto"/>
          <w:szCs w:val="21"/>
        </w:rPr>
        <w:t>约</w:t>
      </w:r>
      <w:r>
        <w:rPr>
          <w:rFonts w:ascii="宋体" w:hAnsi="宋体" w:eastAsia="宋体" w:cs="Times New Roman"/>
          <w:color w:val="auto"/>
          <w:szCs w:val="21"/>
        </w:rPr>
        <w:t>36天，11100元左右每天，租船费39.96万元左右。租船费包含船员工资、船舶折旧、样品及渔获物冰鲜费、船上人员伙食费、燃油动力费等。</w:t>
      </w:r>
    </w:p>
    <w:p w14:paraId="6A263956">
      <w:pPr>
        <w:spacing w:line="312" w:lineRule="auto"/>
        <w:ind w:firstLine="420" w:firstLineChars="200"/>
        <w:rPr>
          <w:rFonts w:ascii="宋体" w:hAnsi="宋体" w:eastAsia="宋体" w:cs="Times New Roman"/>
          <w:color w:val="auto"/>
          <w:szCs w:val="21"/>
        </w:rPr>
      </w:pPr>
      <w:r>
        <w:rPr>
          <w:rFonts w:hint="eastAsia" w:ascii="宋体" w:hAnsi="宋体" w:eastAsia="宋体" w:cs="Times New Roman"/>
          <w:color w:val="auto"/>
          <w:szCs w:val="21"/>
        </w:rPr>
        <w:t xml:space="preserve"> </w:t>
      </w:r>
    </w:p>
    <w:p w14:paraId="134C7850">
      <w:pPr>
        <w:widowControl/>
        <w:autoSpaceDE w:val="0"/>
        <w:autoSpaceDN w:val="0"/>
        <w:spacing w:line="312" w:lineRule="auto"/>
        <w:ind w:right="-53" w:rightChars="-25"/>
        <w:textAlignment w:val="bottom"/>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三、付款方式</w:t>
      </w:r>
    </w:p>
    <w:p w14:paraId="5E6D3CAD">
      <w:pPr>
        <w:spacing w:before="25" w:line="360" w:lineRule="auto"/>
        <w:ind w:firstLine="420" w:firstLineChars="200"/>
        <w:rPr>
          <w:rFonts w:ascii="Times New Roman" w:hAnsi="Times New Roman" w:eastAsia="宋体" w:cs="Times New Roman"/>
          <w:color w:val="auto"/>
          <w:szCs w:val="20"/>
        </w:rPr>
      </w:pPr>
      <w:r>
        <w:rPr>
          <w:rFonts w:ascii="Times New Roman" w:hAnsi="Times New Roman" w:eastAsia="宋体" w:cs="Times New Roman"/>
          <w:color w:val="auto"/>
          <w:szCs w:val="20"/>
        </w:rPr>
        <w:t>协议生效后，按照</w:t>
      </w:r>
      <w:r>
        <w:rPr>
          <w:rFonts w:hint="eastAsia" w:ascii="Times New Roman" w:hAnsi="Times New Roman" w:eastAsia="宋体" w:cs="Times New Roman"/>
          <w:color w:val="auto"/>
          <w:szCs w:val="20"/>
        </w:rPr>
        <w:t>每</w:t>
      </w:r>
      <w:r>
        <w:rPr>
          <w:rFonts w:ascii="Times New Roman" w:hAnsi="Times New Roman" w:eastAsia="宋体" w:cs="Times New Roman"/>
          <w:color w:val="auto"/>
          <w:szCs w:val="20"/>
        </w:rPr>
        <w:t>航次实际调查发生的天数，在调查结束后一次性付清航次租船费。</w:t>
      </w:r>
    </w:p>
    <w:p w14:paraId="4C44351D">
      <w:pPr>
        <w:spacing w:before="25" w:line="312" w:lineRule="auto"/>
        <w:rPr>
          <w:rFonts w:ascii="Times New Roman" w:hAnsi="Times New Roman" w:eastAsia="宋体" w:cs="Times New Roman"/>
          <w:b/>
          <w:sz w:val="24"/>
          <w:szCs w:val="24"/>
        </w:rPr>
      </w:pPr>
    </w:p>
    <w:p w14:paraId="1E144761">
      <w:pPr>
        <w:spacing w:line="312" w:lineRule="auto"/>
        <w:outlineLvl w:val="0"/>
        <w:rPr>
          <w:rFonts w:ascii="Times New Roman" w:hAnsi="Times New Roman" w:eastAsia="宋体" w:cs="Times New Roman"/>
          <w:b/>
          <w:sz w:val="24"/>
          <w:szCs w:val="24"/>
        </w:rPr>
      </w:pPr>
      <w:r>
        <w:rPr>
          <w:rFonts w:hint="eastAsia" w:ascii="Times New Roman" w:hAnsi="Times New Roman" w:eastAsia="宋体" w:cs="Times New Roman"/>
          <w:b/>
          <w:sz w:val="24"/>
          <w:szCs w:val="24"/>
        </w:rPr>
        <w:t>四</w:t>
      </w:r>
      <w:r>
        <w:rPr>
          <w:rFonts w:ascii="Times New Roman" w:hAnsi="Times New Roman" w:eastAsia="宋体" w:cs="Times New Roman"/>
          <w:b/>
          <w:sz w:val="24"/>
          <w:szCs w:val="24"/>
        </w:rPr>
        <w:t>、报价要求：</w:t>
      </w:r>
    </w:p>
    <w:p w14:paraId="0C39B8BE">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1. 投标人应根据招标文件报出合同价。合同价一旦核实确认，不得再做更改。对投标人漏报致使项目未能达到需求的功能和效果，其费用和后果由投标人自行负责。</w:t>
      </w:r>
    </w:p>
    <w:p w14:paraId="4A224EF0">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2. 在符合总体要求的前提下，投标人可对投标书中没有提及的内容，按自己的理解适当增加，但有关价格及费用必须在投标书中单独列出，并说明理由。</w:t>
      </w:r>
    </w:p>
    <w:p w14:paraId="0E6816CD">
      <w:pPr>
        <w:spacing w:line="360" w:lineRule="exact"/>
        <w:ind w:firstLine="420" w:firstLineChars="200"/>
        <w:rPr>
          <w:rFonts w:ascii="宋体" w:hAnsi="宋体" w:eastAsia="宋体" w:cs="Times New Roman"/>
          <w:b/>
          <w:bCs/>
          <w:szCs w:val="21"/>
        </w:rPr>
      </w:pPr>
      <w:r>
        <w:rPr>
          <w:rFonts w:hint="eastAsia" w:ascii="宋体" w:hAnsi="宋体" w:eastAsia="宋体" w:cs="Times New Roman"/>
          <w:szCs w:val="21"/>
        </w:rPr>
        <w:t xml:space="preserve">3. </w:t>
      </w:r>
      <w:r>
        <w:rPr>
          <w:rFonts w:hint="eastAsia" w:ascii="宋体" w:hAnsi="宋体" w:eastAsia="宋体" w:cs="Times New Roman"/>
          <w:b/>
          <w:bCs/>
          <w:szCs w:val="21"/>
        </w:rPr>
        <w:t>投标人的报价必须是唯一的。招标人不接受有任何选择的报价。</w:t>
      </w:r>
    </w:p>
    <w:p w14:paraId="1A188AE5">
      <w:pPr>
        <w:spacing w:line="360" w:lineRule="exact"/>
        <w:ind w:firstLine="422" w:firstLineChars="200"/>
        <w:rPr>
          <w:rFonts w:ascii="宋体" w:hAnsi="宋体" w:eastAsia="宋体" w:cs="Times New Roman"/>
          <w:b/>
          <w:bCs/>
          <w:szCs w:val="21"/>
        </w:rPr>
      </w:pPr>
      <w:r>
        <w:rPr>
          <w:rFonts w:hint="eastAsia" w:ascii="宋体" w:hAnsi="宋体" w:eastAsia="宋体" w:cs="Times New Roman"/>
          <w:b/>
          <w:bCs/>
          <w:szCs w:val="21"/>
        </w:rPr>
        <w:t xml:space="preserve">4. 租船费包括船员工资、船舶折旧、样品及渔获物冰鲜费、船上人员伙食费、燃油动力费等。 </w:t>
      </w:r>
    </w:p>
    <w:p w14:paraId="22F39509">
      <w:pPr>
        <w:spacing w:line="360" w:lineRule="exact"/>
        <w:ind w:firstLine="420" w:firstLineChars="200"/>
        <w:rPr>
          <w:rFonts w:ascii="宋体" w:hAnsi="宋体" w:eastAsia="宋体" w:cs="Times New Roman"/>
        </w:rPr>
      </w:pPr>
      <w:r>
        <w:rPr>
          <w:rFonts w:hint="eastAsia" w:ascii="宋体" w:hAnsi="宋体" w:eastAsia="宋体" w:cs="Times New Roman"/>
          <w:szCs w:val="21"/>
        </w:rPr>
        <w:t>5. 投标人免费提供的服务必须注明“免费”或数字“0”，如有严重缺漏项，视为无效标。</w:t>
      </w:r>
    </w:p>
    <w:p w14:paraId="264C91B1">
      <w:pPr>
        <w:tabs>
          <w:tab w:val="left" w:pos="0"/>
        </w:tabs>
        <w:adjustRightInd w:val="0"/>
        <w:snapToGrid w:val="0"/>
        <w:spacing w:line="312" w:lineRule="auto"/>
        <w:ind w:firstLine="420" w:firstLineChars="200"/>
        <w:jc w:val="left"/>
        <w:rPr>
          <w:rFonts w:ascii="宋体" w:hAnsi="宋体" w:eastAsia="宋体" w:cs="Times New Roman"/>
          <w:bCs/>
          <w:szCs w:val="21"/>
        </w:rPr>
      </w:pPr>
      <w:r>
        <w:rPr>
          <w:rFonts w:hint="eastAsia" w:ascii="宋体" w:hAnsi="宋体" w:eastAsia="宋体" w:cs="Times New Roman"/>
        </w:rPr>
        <w:t>6.</w:t>
      </w:r>
      <w:r>
        <w:rPr>
          <w:rFonts w:hint="eastAsia" w:ascii="宋体" w:hAnsi="宋体" w:eastAsia="宋体" w:cs="Times New Roman"/>
          <w:bCs/>
          <w:szCs w:val="21"/>
        </w:rPr>
        <w:t>扶持政策说明：</w:t>
      </w:r>
    </w:p>
    <w:p w14:paraId="2F21F32D">
      <w:pPr>
        <w:spacing w:line="312" w:lineRule="auto"/>
        <w:ind w:firstLine="420" w:firstLineChars="200"/>
        <w:rPr>
          <w:rFonts w:ascii="宋体" w:hAnsi="宋体" w:eastAsia="宋体" w:cs="Times New Roman"/>
        </w:rPr>
      </w:pPr>
      <w:r>
        <w:rPr>
          <w:rFonts w:hint="eastAsia" w:ascii="宋体" w:hAnsi="宋体" w:eastAsia="宋体" w:cs="Times New Roman"/>
        </w:rPr>
        <w:t>（1）中小企业预留份额情况：根据《政府采购促进中小企业发展管理办法》（财库〔2020〕46号），本项目专门面向中小企业。</w:t>
      </w:r>
      <w:r>
        <w:rPr>
          <w:rFonts w:hint="eastAsia" w:ascii="宋体" w:hAnsi="宋体" w:eastAsia="宋体" w:cs="Times New Roman"/>
          <w:b/>
          <w:bCs/>
        </w:rPr>
        <w:t>本项目对应的中小企业划分标准所属行业：租赁和商务服务业。</w:t>
      </w:r>
    </w:p>
    <w:p w14:paraId="40E7140F">
      <w:pPr>
        <w:spacing w:line="312" w:lineRule="auto"/>
        <w:ind w:firstLine="420" w:firstLineChars="200"/>
        <w:rPr>
          <w:rFonts w:ascii="宋体" w:hAnsi="宋体" w:eastAsia="宋体" w:cs="Times New Roman"/>
        </w:rPr>
      </w:pPr>
      <w:r>
        <w:rPr>
          <w:rFonts w:hint="eastAsia" w:ascii="宋体" w:hAnsi="宋体" w:eastAsia="宋体" w:cs="Times New Roman"/>
        </w:rPr>
        <w:t>（2）在政府采购活动中，供应商提供的货物、工程或者服务符合下列情形的，享受本办法规定的中小企业扶持政策：</w:t>
      </w:r>
    </w:p>
    <w:p w14:paraId="7EDB9289">
      <w:pPr>
        <w:spacing w:line="312" w:lineRule="auto"/>
        <w:ind w:firstLine="420" w:firstLineChars="200"/>
        <w:rPr>
          <w:rFonts w:ascii="宋体" w:hAnsi="宋体" w:eastAsia="宋体" w:cs="Times New Roman"/>
        </w:rPr>
      </w:pPr>
      <w:r>
        <w:rPr>
          <w:rFonts w:hint="eastAsia" w:ascii="宋体" w:hAnsi="宋体" w:eastAsia="宋体" w:cs="Times New Roman"/>
        </w:rPr>
        <w:t>①在货物采购项目中，货物由中小企业制造，即货物由中小企业生产且使用该中小企业商号或者注册商标；</w:t>
      </w:r>
    </w:p>
    <w:p w14:paraId="4B68E77D">
      <w:pPr>
        <w:spacing w:line="312" w:lineRule="auto"/>
        <w:ind w:firstLine="420" w:firstLineChars="200"/>
        <w:rPr>
          <w:rFonts w:ascii="宋体" w:hAnsi="宋体" w:eastAsia="宋体" w:cs="Times New Roman"/>
        </w:rPr>
      </w:pPr>
      <w:r>
        <w:rPr>
          <w:rFonts w:hint="eastAsia" w:ascii="宋体" w:hAnsi="宋体" w:eastAsia="宋体" w:cs="Times New Roman"/>
        </w:rPr>
        <w:t>②在工程采购项目中，工程由中小企业承建，即工程施工单位为中小企业；</w:t>
      </w:r>
    </w:p>
    <w:p w14:paraId="5C5D42F2">
      <w:pPr>
        <w:spacing w:line="312" w:lineRule="auto"/>
        <w:ind w:firstLine="420" w:firstLineChars="200"/>
        <w:rPr>
          <w:rFonts w:ascii="宋体" w:hAnsi="宋体" w:eastAsia="宋体" w:cs="Times New Roman"/>
        </w:rPr>
      </w:pPr>
      <w:r>
        <w:rPr>
          <w:rFonts w:hint="eastAsia" w:ascii="宋体" w:hAnsi="宋体" w:eastAsia="宋体" w:cs="Times New Roman"/>
        </w:rPr>
        <w:t>③在服务采购项目中，服务由中小企业承接，即提供服务的人员为中小企业依照《中华人民共和国劳动合同法》订立劳动合同的从业人员。</w:t>
      </w:r>
    </w:p>
    <w:p w14:paraId="31F92BE9">
      <w:pPr>
        <w:spacing w:line="312" w:lineRule="auto"/>
        <w:ind w:firstLine="420" w:firstLineChars="200"/>
        <w:rPr>
          <w:rFonts w:ascii="宋体" w:hAnsi="宋体" w:eastAsia="宋体" w:cs="Times New Roman"/>
        </w:rPr>
      </w:pPr>
      <w:r>
        <w:rPr>
          <w:rFonts w:hint="eastAsia" w:ascii="宋体" w:hAnsi="宋体" w:eastAsia="宋体" w:cs="Times New Roman"/>
        </w:rPr>
        <w:t>在货物采购项目中，供应商提供的货物既有中小企业制造货物，也有大型企业制造货物的，不享受本办法规定的中小企业扶持政策。</w:t>
      </w:r>
    </w:p>
    <w:p w14:paraId="65FDA491">
      <w:pPr>
        <w:spacing w:line="312" w:lineRule="auto"/>
        <w:ind w:firstLine="420" w:firstLineChars="200"/>
        <w:rPr>
          <w:rFonts w:ascii="宋体" w:hAnsi="宋体" w:eastAsia="宋体" w:cs="Times New Roman"/>
        </w:rPr>
      </w:pPr>
      <w:r>
        <w:rPr>
          <w:rFonts w:hint="eastAsia" w:ascii="宋体" w:hAnsi="宋体" w:eastAsia="宋体" w:cs="Times New Roman"/>
        </w:rPr>
        <w:t>以联合体形式参加政府采购活动，联合体各方均为中小企业的，联合体视同中小企业。其中，联合体各方均为小微企业的，联合体视同小微企业。</w:t>
      </w:r>
    </w:p>
    <w:p w14:paraId="6E2AABB3">
      <w:pPr>
        <w:spacing w:line="312" w:lineRule="auto"/>
        <w:ind w:firstLine="420" w:firstLineChars="200"/>
        <w:rPr>
          <w:rFonts w:ascii="宋体" w:hAnsi="宋体" w:eastAsia="宋体" w:cs="Times New Roman"/>
        </w:rPr>
      </w:pPr>
      <w:r>
        <w:rPr>
          <w:rFonts w:hint="eastAsia" w:ascii="宋体" w:hAnsi="宋体" w:eastAsia="宋体" w:cs="Times New Roman"/>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46BE7EFC">
      <w:pPr>
        <w:spacing w:line="312" w:lineRule="auto"/>
        <w:ind w:firstLine="420" w:firstLineChars="200"/>
        <w:rPr>
          <w:rFonts w:ascii="宋体" w:hAnsi="宋体" w:eastAsia="宋体" w:cs="Times New Roman"/>
        </w:rPr>
      </w:pPr>
      <w:r>
        <w:rPr>
          <w:rFonts w:hint="eastAsia" w:ascii="宋体" w:hAnsi="宋体" w:eastAsia="宋体" w:cs="Times New Roman"/>
        </w:rPr>
        <w:t>（4）投标人符合《三部门联合发布关于促进残疾人就业政府采购政策的通知》（财库〔2017〕141号）文件要求，并提供《残疾人福利性单位声明函》的，则视同小型、微型企业。</w:t>
      </w:r>
    </w:p>
    <w:p w14:paraId="1A66DE3D">
      <w:pPr>
        <w:spacing w:line="312" w:lineRule="auto"/>
        <w:ind w:firstLine="420" w:firstLineChars="200"/>
        <w:rPr>
          <w:rFonts w:ascii="宋体" w:hAnsi="宋体" w:eastAsia="宋体" w:cs="Times New Roman"/>
        </w:rPr>
      </w:pPr>
      <w:r>
        <w:rPr>
          <w:rFonts w:hint="eastAsia" w:ascii="宋体" w:hAnsi="宋体" w:eastAsia="宋体" w:cs="Times New Roman"/>
        </w:rPr>
        <w:t>本项目专门面向中小企业采购（参加投标供应商须出具《中小企业声明函》，未提供不认定为中小企业，此次投标无效）。</w:t>
      </w:r>
    </w:p>
    <w:p w14:paraId="636851A8">
      <w:pPr>
        <w:spacing w:line="312" w:lineRule="auto"/>
        <w:ind w:firstLine="422" w:firstLineChars="200"/>
        <w:rPr>
          <w:rFonts w:ascii="宋体" w:hAnsi="宋体" w:eastAsia="宋体" w:cs="Times New Roman"/>
          <w:b/>
          <w:szCs w:val="21"/>
        </w:rPr>
      </w:pPr>
      <w:r>
        <w:rPr>
          <w:rFonts w:hint="eastAsia" w:ascii="宋体" w:hAnsi="宋体" w:eastAsia="宋体" w:cs="Times New Roman"/>
          <w:b/>
          <w:bCs/>
          <w:szCs w:val="21"/>
        </w:rPr>
        <w:t>7.本次项</w:t>
      </w:r>
      <w:r>
        <w:rPr>
          <w:rFonts w:hint="eastAsia" w:ascii="宋体" w:hAnsi="宋体" w:eastAsia="宋体" w:cs="Times New Roman"/>
          <w:b/>
          <w:szCs w:val="21"/>
        </w:rPr>
        <w:t>目的预算金额为</w:t>
      </w:r>
      <w:r>
        <w:rPr>
          <w:rFonts w:hint="eastAsia" w:ascii="宋体" w:hAnsi="宋体" w:eastAsia="宋体" w:cs="Times New Roman"/>
          <w:b/>
          <w:bCs/>
        </w:rPr>
        <w:t>：</w:t>
      </w:r>
      <w:r>
        <w:rPr>
          <w:rFonts w:hint="eastAsia" w:ascii="宋体" w:hAnsi="宋体" w:eastAsia="宋体" w:cs="Times New Roman"/>
          <w:b/>
          <w:szCs w:val="21"/>
        </w:rPr>
        <w:t xml:space="preserve"> 本次项目按单价进行报价。</w:t>
      </w:r>
    </w:p>
    <w:tbl>
      <w:tblPr>
        <w:tblStyle w:val="61"/>
        <w:tblW w:w="10211"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561"/>
        <w:gridCol w:w="1553"/>
        <w:gridCol w:w="1113"/>
        <w:gridCol w:w="851"/>
        <w:gridCol w:w="1134"/>
        <w:gridCol w:w="1130"/>
        <w:gridCol w:w="1183"/>
      </w:tblGrid>
      <w:tr w14:paraId="19F8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86" w:type="dxa"/>
            <w:vMerge w:val="restart"/>
            <w:shd w:val="clear" w:color="auto" w:fill="auto"/>
            <w:vAlign w:val="center"/>
          </w:tcPr>
          <w:p w14:paraId="68708FA2">
            <w:pPr>
              <w:widowControl/>
              <w:jc w:val="center"/>
              <w:rPr>
                <w:rFonts w:ascii="宋体" w:hAnsi="宋体" w:eastAsia="宋体" w:cs="宋体"/>
                <w:b/>
                <w:bCs/>
                <w:kern w:val="0"/>
                <w:szCs w:val="21"/>
              </w:rPr>
            </w:pPr>
            <w:bookmarkStart w:id="6" w:name="_Hlk194332062"/>
            <w:r>
              <w:rPr>
                <w:rFonts w:hint="eastAsia" w:ascii="宋体" w:hAnsi="宋体" w:eastAsia="宋体" w:cs="宋体"/>
                <w:b/>
                <w:bCs/>
                <w:kern w:val="0"/>
                <w:szCs w:val="21"/>
              </w:rPr>
              <w:t>标项</w:t>
            </w:r>
          </w:p>
        </w:tc>
        <w:tc>
          <w:tcPr>
            <w:tcW w:w="2561" w:type="dxa"/>
            <w:vMerge w:val="restart"/>
            <w:shd w:val="clear" w:color="auto" w:fill="auto"/>
            <w:vAlign w:val="center"/>
          </w:tcPr>
          <w:p w14:paraId="414339E7">
            <w:pPr>
              <w:widowControl/>
              <w:jc w:val="center"/>
              <w:rPr>
                <w:rFonts w:ascii="宋体" w:hAnsi="宋体" w:eastAsia="宋体" w:cs="宋体"/>
                <w:b/>
                <w:bCs/>
                <w:kern w:val="0"/>
                <w:szCs w:val="21"/>
              </w:rPr>
            </w:pPr>
            <w:r>
              <w:rPr>
                <w:rFonts w:hint="eastAsia" w:ascii="宋体" w:hAnsi="宋体" w:eastAsia="宋体" w:cs="宋体"/>
                <w:b/>
                <w:bCs/>
                <w:kern w:val="0"/>
                <w:szCs w:val="21"/>
              </w:rPr>
              <w:t>服务名称</w:t>
            </w:r>
          </w:p>
        </w:tc>
        <w:tc>
          <w:tcPr>
            <w:tcW w:w="1553" w:type="dxa"/>
            <w:vMerge w:val="restart"/>
            <w:shd w:val="clear" w:color="auto" w:fill="auto"/>
            <w:vAlign w:val="center"/>
          </w:tcPr>
          <w:p w14:paraId="4B113D04">
            <w:pPr>
              <w:widowControl/>
              <w:jc w:val="center"/>
              <w:rPr>
                <w:rFonts w:ascii="宋体" w:hAnsi="宋体" w:eastAsia="宋体" w:cs="宋体"/>
                <w:b/>
                <w:bCs/>
                <w:kern w:val="0"/>
                <w:szCs w:val="21"/>
              </w:rPr>
            </w:pPr>
            <w:r>
              <w:rPr>
                <w:rFonts w:hint="eastAsia" w:ascii="宋体" w:hAnsi="宋体" w:eastAsia="宋体" w:cs="宋体"/>
                <w:b/>
                <w:bCs/>
                <w:kern w:val="0"/>
                <w:szCs w:val="21"/>
              </w:rPr>
              <w:t>规格型号或技术参数、配置</w:t>
            </w:r>
          </w:p>
        </w:tc>
        <w:tc>
          <w:tcPr>
            <w:tcW w:w="1113" w:type="dxa"/>
            <w:vMerge w:val="restart"/>
            <w:shd w:val="clear" w:color="auto" w:fill="auto"/>
            <w:vAlign w:val="center"/>
          </w:tcPr>
          <w:p w14:paraId="6F5EA415">
            <w:pPr>
              <w:widowControl/>
              <w:jc w:val="center"/>
              <w:rPr>
                <w:rFonts w:ascii="宋体" w:hAnsi="宋体" w:eastAsia="宋体" w:cs="宋体"/>
                <w:b/>
                <w:bCs/>
                <w:kern w:val="0"/>
                <w:szCs w:val="21"/>
              </w:rPr>
            </w:pPr>
            <w:r>
              <w:rPr>
                <w:rFonts w:hint="eastAsia" w:ascii="宋体" w:hAnsi="宋体" w:eastAsia="宋体" w:cs="宋体"/>
                <w:b/>
                <w:bCs/>
                <w:kern w:val="0"/>
                <w:szCs w:val="21"/>
              </w:rPr>
              <w:t>采购金额（万元）</w:t>
            </w:r>
          </w:p>
        </w:tc>
        <w:tc>
          <w:tcPr>
            <w:tcW w:w="851" w:type="dxa"/>
            <w:vMerge w:val="restart"/>
            <w:shd w:val="clear" w:color="auto" w:fill="auto"/>
            <w:vAlign w:val="center"/>
          </w:tcPr>
          <w:p w14:paraId="1CC9AD78">
            <w:pPr>
              <w:widowControl/>
              <w:jc w:val="center"/>
              <w:rPr>
                <w:rFonts w:ascii="宋体" w:hAnsi="宋体" w:eastAsia="宋体" w:cs="宋体"/>
                <w:b/>
                <w:bCs/>
                <w:kern w:val="0"/>
                <w:szCs w:val="21"/>
              </w:rPr>
            </w:pPr>
            <w:r>
              <w:rPr>
                <w:rFonts w:hint="eastAsia" w:ascii="宋体" w:hAnsi="宋体" w:eastAsia="宋体" w:cs="宋体"/>
                <w:b/>
                <w:bCs/>
                <w:kern w:val="0"/>
                <w:szCs w:val="21"/>
              </w:rPr>
              <w:t>租船数（艘）</w:t>
            </w:r>
          </w:p>
        </w:tc>
        <w:tc>
          <w:tcPr>
            <w:tcW w:w="3447" w:type="dxa"/>
            <w:gridSpan w:val="3"/>
            <w:shd w:val="clear" w:color="auto" w:fill="auto"/>
            <w:vAlign w:val="center"/>
          </w:tcPr>
          <w:p w14:paraId="0010A78B">
            <w:pPr>
              <w:widowControl/>
              <w:jc w:val="center"/>
              <w:rPr>
                <w:rFonts w:ascii="宋体" w:hAnsi="宋体" w:eastAsia="宋体" w:cs="宋体"/>
                <w:b/>
                <w:bCs/>
                <w:kern w:val="0"/>
                <w:szCs w:val="21"/>
              </w:rPr>
            </w:pPr>
            <w:r>
              <w:rPr>
                <w:rFonts w:hint="eastAsia" w:ascii="宋体" w:hAnsi="宋体" w:eastAsia="宋体" w:cs="宋体"/>
                <w:b/>
                <w:bCs/>
                <w:kern w:val="0"/>
                <w:szCs w:val="21"/>
              </w:rPr>
              <w:t>拟中标单位租船分配</w:t>
            </w:r>
          </w:p>
        </w:tc>
      </w:tr>
      <w:tr w14:paraId="21D3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86" w:type="dxa"/>
            <w:vMerge w:val="continue"/>
            <w:shd w:val="clear" w:color="auto" w:fill="auto"/>
            <w:vAlign w:val="center"/>
          </w:tcPr>
          <w:p w14:paraId="62386716">
            <w:pPr>
              <w:widowControl/>
              <w:jc w:val="center"/>
              <w:rPr>
                <w:rFonts w:hint="eastAsia" w:ascii="宋体" w:hAnsi="宋体" w:eastAsia="宋体" w:cs="宋体"/>
                <w:b/>
                <w:bCs/>
                <w:kern w:val="0"/>
                <w:szCs w:val="21"/>
              </w:rPr>
            </w:pPr>
          </w:p>
        </w:tc>
        <w:tc>
          <w:tcPr>
            <w:tcW w:w="2561" w:type="dxa"/>
            <w:vMerge w:val="continue"/>
            <w:shd w:val="clear" w:color="auto" w:fill="auto"/>
            <w:vAlign w:val="center"/>
          </w:tcPr>
          <w:p w14:paraId="28D796C5">
            <w:pPr>
              <w:widowControl/>
              <w:jc w:val="center"/>
              <w:rPr>
                <w:rFonts w:hint="eastAsia" w:ascii="宋体" w:hAnsi="宋体" w:eastAsia="宋体" w:cs="宋体"/>
                <w:b/>
                <w:bCs/>
                <w:kern w:val="0"/>
                <w:szCs w:val="21"/>
              </w:rPr>
            </w:pPr>
          </w:p>
        </w:tc>
        <w:tc>
          <w:tcPr>
            <w:tcW w:w="1553" w:type="dxa"/>
            <w:vMerge w:val="continue"/>
            <w:shd w:val="clear" w:color="auto" w:fill="auto"/>
            <w:vAlign w:val="center"/>
          </w:tcPr>
          <w:p w14:paraId="71BFDAC8">
            <w:pPr>
              <w:widowControl/>
              <w:jc w:val="center"/>
              <w:rPr>
                <w:rFonts w:hint="eastAsia" w:ascii="宋体" w:hAnsi="宋体" w:eastAsia="宋体" w:cs="宋体"/>
                <w:b/>
                <w:bCs/>
                <w:kern w:val="0"/>
                <w:szCs w:val="21"/>
              </w:rPr>
            </w:pPr>
          </w:p>
        </w:tc>
        <w:tc>
          <w:tcPr>
            <w:tcW w:w="1113" w:type="dxa"/>
            <w:vMerge w:val="continue"/>
            <w:shd w:val="clear" w:color="auto" w:fill="auto"/>
            <w:vAlign w:val="center"/>
          </w:tcPr>
          <w:p w14:paraId="683914FA">
            <w:pPr>
              <w:widowControl/>
              <w:jc w:val="center"/>
              <w:rPr>
                <w:rFonts w:hint="eastAsia" w:ascii="宋体" w:hAnsi="宋体" w:eastAsia="宋体" w:cs="宋体"/>
                <w:b/>
                <w:bCs/>
                <w:kern w:val="0"/>
                <w:szCs w:val="21"/>
              </w:rPr>
            </w:pPr>
          </w:p>
        </w:tc>
        <w:tc>
          <w:tcPr>
            <w:tcW w:w="851" w:type="dxa"/>
            <w:vMerge w:val="continue"/>
            <w:shd w:val="clear" w:color="auto" w:fill="auto"/>
            <w:vAlign w:val="center"/>
          </w:tcPr>
          <w:p w14:paraId="70E6B16E">
            <w:pPr>
              <w:widowControl/>
              <w:jc w:val="center"/>
              <w:rPr>
                <w:rFonts w:hint="eastAsia" w:ascii="宋体" w:hAnsi="宋体" w:eastAsia="宋体" w:cs="宋体"/>
                <w:b/>
                <w:bCs/>
                <w:kern w:val="0"/>
                <w:szCs w:val="21"/>
              </w:rPr>
            </w:pPr>
          </w:p>
        </w:tc>
        <w:tc>
          <w:tcPr>
            <w:tcW w:w="1134" w:type="dxa"/>
            <w:shd w:val="clear" w:color="auto" w:fill="auto"/>
            <w:vAlign w:val="center"/>
          </w:tcPr>
          <w:p w14:paraId="5D31B767">
            <w:pPr>
              <w:widowControl/>
              <w:jc w:val="center"/>
              <w:rPr>
                <w:rFonts w:hint="eastAsia" w:ascii="宋体" w:hAnsi="宋体" w:eastAsia="宋体" w:cs="宋体"/>
                <w:b/>
                <w:bCs/>
                <w:kern w:val="0"/>
                <w:szCs w:val="21"/>
              </w:rPr>
            </w:pPr>
            <w:r>
              <w:rPr>
                <w:rFonts w:hint="eastAsia" w:ascii="宋体" w:hAnsi="宋体" w:eastAsia="宋体" w:cs="宋体"/>
                <w:b/>
                <w:bCs/>
                <w:kern w:val="0"/>
                <w:szCs w:val="21"/>
              </w:rPr>
              <w:t>1</w:t>
            </w:r>
          </w:p>
        </w:tc>
        <w:tc>
          <w:tcPr>
            <w:tcW w:w="1130" w:type="dxa"/>
            <w:shd w:val="clear" w:color="auto" w:fill="auto"/>
            <w:vAlign w:val="center"/>
          </w:tcPr>
          <w:p w14:paraId="5755E0BB">
            <w:pPr>
              <w:widowControl/>
              <w:jc w:val="center"/>
              <w:rPr>
                <w:rFonts w:hint="eastAsia" w:ascii="宋体" w:hAnsi="宋体" w:eastAsia="宋体" w:cs="宋体"/>
                <w:b/>
                <w:bCs/>
                <w:kern w:val="0"/>
                <w:szCs w:val="21"/>
              </w:rPr>
            </w:pPr>
            <w:r>
              <w:rPr>
                <w:rFonts w:hint="eastAsia" w:ascii="宋体" w:hAnsi="宋体" w:eastAsia="宋体" w:cs="宋体"/>
                <w:b/>
                <w:bCs/>
                <w:kern w:val="0"/>
                <w:szCs w:val="21"/>
              </w:rPr>
              <w:t>2</w:t>
            </w:r>
          </w:p>
        </w:tc>
        <w:tc>
          <w:tcPr>
            <w:tcW w:w="1183" w:type="dxa"/>
            <w:shd w:val="clear" w:color="auto" w:fill="auto"/>
            <w:vAlign w:val="center"/>
          </w:tcPr>
          <w:p w14:paraId="149B3882">
            <w:pPr>
              <w:widowControl/>
              <w:jc w:val="center"/>
              <w:rPr>
                <w:rFonts w:hint="eastAsia" w:ascii="宋体" w:hAnsi="宋体" w:eastAsia="宋体" w:cs="宋体"/>
                <w:b/>
                <w:bCs/>
                <w:kern w:val="0"/>
                <w:szCs w:val="21"/>
              </w:rPr>
            </w:pPr>
            <w:r>
              <w:rPr>
                <w:rFonts w:hint="eastAsia" w:ascii="宋体" w:hAnsi="宋体" w:eastAsia="宋体" w:cs="宋体"/>
                <w:b/>
                <w:bCs/>
                <w:kern w:val="0"/>
                <w:szCs w:val="21"/>
              </w:rPr>
              <w:t>3</w:t>
            </w:r>
          </w:p>
        </w:tc>
      </w:tr>
      <w:tr w14:paraId="3AF4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6" w:type="dxa"/>
            <w:vMerge w:val="continue"/>
            <w:shd w:val="clear" w:color="auto" w:fill="auto"/>
            <w:vAlign w:val="center"/>
          </w:tcPr>
          <w:p w14:paraId="4BDAADF1">
            <w:pPr>
              <w:widowControl/>
              <w:jc w:val="center"/>
              <w:rPr>
                <w:rFonts w:hint="eastAsia" w:ascii="宋体" w:hAnsi="宋体" w:eastAsia="宋体" w:cs="宋体"/>
                <w:b/>
                <w:bCs/>
                <w:kern w:val="0"/>
                <w:szCs w:val="21"/>
              </w:rPr>
            </w:pPr>
          </w:p>
        </w:tc>
        <w:tc>
          <w:tcPr>
            <w:tcW w:w="2561" w:type="dxa"/>
            <w:vMerge w:val="continue"/>
            <w:shd w:val="clear" w:color="auto" w:fill="auto"/>
            <w:vAlign w:val="center"/>
          </w:tcPr>
          <w:p w14:paraId="1F4FC6CD">
            <w:pPr>
              <w:widowControl/>
              <w:jc w:val="center"/>
              <w:rPr>
                <w:rFonts w:hint="eastAsia" w:ascii="宋体" w:hAnsi="宋体" w:eastAsia="宋体" w:cs="宋体"/>
                <w:b/>
                <w:bCs/>
                <w:kern w:val="0"/>
                <w:szCs w:val="21"/>
              </w:rPr>
            </w:pPr>
          </w:p>
        </w:tc>
        <w:tc>
          <w:tcPr>
            <w:tcW w:w="1553" w:type="dxa"/>
            <w:vMerge w:val="continue"/>
            <w:shd w:val="clear" w:color="auto" w:fill="auto"/>
            <w:vAlign w:val="center"/>
          </w:tcPr>
          <w:p w14:paraId="528A6E8E">
            <w:pPr>
              <w:widowControl/>
              <w:jc w:val="center"/>
              <w:rPr>
                <w:rFonts w:hint="eastAsia" w:ascii="宋体" w:hAnsi="宋体" w:eastAsia="宋体" w:cs="宋体"/>
                <w:b/>
                <w:bCs/>
                <w:kern w:val="0"/>
                <w:szCs w:val="21"/>
              </w:rPr>
            </w:pPr>
          </w:p>
        </w:tc>
        <w:tc>
          <w:tcPr>
            <w:tcW w:w="1113" w:type="dxa"/>
            <w:vMerge w:val="continue"/>
            <w:shd w:val="clear" w:color="auto" w:fill="auto"/>
            <w:vAlign w:val="center"/>
          </w:tcPr>
          <w:p w14:paraId="23C00D63">
            <w:pPr>
              <w:widowControl/>
              <w:jc w:val="center"/>
              <w:rPr>
                <w:rFonts w:hint="eastAsia" w:ascii="宋体" w:hAnsi="宋体" w:eastAsia="宋体" w:cs="宋体"/>
                <w:b/>
                <w:bCs/>
                <w:kern w:val="0"/>
                <w:szCs w:val="21"/>
              </w:rPr>
            </w:pPr>
          </w:p>
        </w:tc>
        <w:tc>
          <w:tcPr>
            <w:tcW w:w="851" w:type="dxa"/>
            <w:vMerge w:val="continue"/>
            <w:shd w:val="clear" w:color="auto" w:fill="auto"/>
            <w:vAlign w:val="center"/>
          </w:tcPr>
          <w:p w14:paraId="19CE539A">
            <w:pPr>
              <w:widowControl/>
              <w:jc w:val="center"/>
              <w:rPr>
                <w:rFonts w:hint="eastAsia" w:ascii="宋体" w:hAnsi="宋体" w:eastAsia="宋体" w:cs="宋体"/>
                <w:b/>
                <w:bCs/>
                <w:kern w:val="0"/>
                <w:szCs w:val="21"/>
              </w:rPr>
            </w:pPr>
          </w:p>
        </w:tc>
        <w:tc>
          <w:tcPr>
            <w:tcW w:w="1134" w:type="dxa"/>
            <w:shd w:val="clear" w:color="auto" w:fill="auto"/>
            <w:vAlign w:val="center"/>
          </w:tcPr>
          <w:p w14:paraId="1B69FD1C">
            <w:pPr>
              <w:widowControl/>
              <w:jc w:val="center"/>
              <w:rPr>
                <w:rFonts w:hint="eastAsia" w:ascii="宋体" w:hAnsi="宋体" w:eastAsia="宋体" w:cs="宋体"/>
                <w:b/>
                <w:bCs/>
                <w:kern w:val="0"/>
                <w:szCs w:val="21"/>
              </w:rPr>
            </w:pPr>
            <w:r>
              <w:rPr>
                <w:rFonts w:hint="eastAsia" w:ascii="宋体" w:hAnsi="宋体" w:eastAsia="宋体" w:cs="宋体"/>
                <w:b/>
                <w:bCs/>
                <w:kern w:val="0"/>
                <w:szCs w:val="21"/>
              </w:rPr>
              <w:t>预算金额（万元）</w:t>
            </w:r>
          </w:p>
        </w:tc>
        <w:tc>
          <w:tcPr>
            <w:tcW w:w="1130" w:type="dxa"/>
            <w:shd w:val="clear" w:color="auto" w:fill="auto"/>
            <w:vAlign w:val="center"/>
          </w:tcPr>
          <w:p w14:paraId="4C1FDD8F">
            <w:pPr>
              <w:widowControl/>
              <w:jc w:val="center"/>
              <w:rPr>
                <w:rFonts w:hint="eastAsia" w:ascii="宋体" w:hAnsi="宋体" w:eastAsia="宋体" w:cs="宋体"/>
                <w:b/>
                <w:bCs/>
                <w:kern w:val="0"/>
                <w:szCs w:val="21"/>
                <w:lang w:eastAsia="zh-CN"/>
              </w:rPr>
            </w:pPr>
            <w:r>
              <w:rPr>
                <w:rFonts w:hint="eastAsia" w:ascii="宋体" w:hAnsi="宋体" w:eastAsia="宋体" w:cs="宋体"/>
                <w:b/>
                <w:bCs/>
                <w:kern w:val="0"/>
                <w:szCs w:val="21"/>
              </w:rPr>
              <w:t>预算金额（万元</w:t>
            </w:r>
            <w:r>
              <w:rPr>
                <w:rFonts w:hint="eastAsia" w:ascii="宋体" w:hAnsi="宋体" w:eastAsia="宋体" w:cs="宋体"/>
                <w:b/>
                <w:bCs/>
                <w:kern w:val="0"/>
                <w:szCs w:val="21"/>
                <w:lang w:eastAsia="zh-CN"/>
              </w:rPr>
              <w:t>）</w:t>
            </w:r>
          </w:p>
        </w:tc>
        <w:tc>
          <w:tcPr>
            <w:tcW w:w="1183" w:type="dxa"/>
            <w:shd w:val="clear" w:color="auto" w:fill="auto"/>
            <w:vAlign w:val="center"/>
          </w:tcPr>
          <w:p w14:paraId="7D838E3D">
            <w:pPr>
              <w:widowControl/>
              <w:jc w:val="center"/>
              <w:rPr>
                <w:rFonts w:hint="eastAsia" w:ascii="宋体" w:hAnsi="宋体" w:eastAsia="宋体" w:cs="宋体"/>
                <w:b/>
                <w:bCs/>
                <w:kern w:val="0"/>
                <w:szCs w:val="21"/>
                <w:lang w:eastAsia="zh-CN"/>
              </w:rPr>
            </w:pPr>
            <w:r>
              <w:rPr>
                <w:rFonts w:hint="eastAsia" w:ascii="宋体" w:hAnsi="宋体" w:eastAsia="宋体" w:cs="宋体"/>
                <w:b/>
                <w:bCs/>
                <w:kern w:val="0"/>
                <w:szCs w:val="21"/>
              </w:rPr>
              <w:t>预算金额（万元</w:t>
            </w:r>
            <w:r>
              <w:rPr>
                <w:rFonts w:hint="eastAsia" w:ascii="宋体" w:hAnsi="宋体" w:eastAsia="宋体" w:cs="宋体"/>
                <w:b/>
                <w:bCs/>
                <w:kern w:val="0"/>
                <w:szCs w:val="21"/>
                <w:lang w:eastAsia="zh-CN"/>
              </w:rPr>
              <w:t>）</w:t>
            </w:r>
          </w:p>
        </w:tc>
      </w:tr>
      <w:tr w14:paraId="2B93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86" w:type="dxa"/>
            <w:shd w:val="clear" w:color="auto" w:fill="auto"/>
            <w:noWrap/>
            <w:vAlign w:val="center"/>
          </w:tcPr>
          <w:p w14:paraId="57624D31">
            <w:pPr>
              <w:widowControl/>
              <w:jc w:val="center"/>
              <w:rPr>
                <w:rFonts w:ascii="宋体" w:hAnsi="宋体" w:eastAsia="宋体" w:cs="宋体"/>
                <w:kern w:val="0"/>
                <w:szCs w:val="21"/>
              </w:rPr>
            </w:pPr>
            <w:r>
              <w:rPr>
                <w:rFonts w:hint="eastAsia" w:ascii="宋体" w:hAnsi="宋体" w:eastAsia="宋体" w:cs="宋体"/>
                <w:kern w:val="0"/>
                <w:szCs w:val="21"/>
              </w:rPr>
              <w:t>一</w:t>
            </w:r>
          </w:p>
        </w:tc>
        <w:tc>
          <w:tcPr>
            <w:tcW w:w="2561" w:type="dxa"/>
            <w:shd w:val="clear" w:color="auto" w:fill="auto"/>
            <w:vAlign w:val="center"/>
          </w:tcPr>
          <w:p w14:paraId="713838A6">
            <w:pPr>
              <w:widowControl/>
              <w:rPr>
                <w:rFonts w:ascii="宋体" w:hAnsi="宋体" w:eastAsia="宋体" w:cs="宋体"/>
                <w:kern w:val="0"/>
                <w:szCs w:val="21"/>
              </w:rPr>
            </w:pPr>
            <w:r>
              <w:rPr>
                <w:rFonts w:hint="eastAsia" w:ascii="宋体" w:hAnsi="宋体" w:eastAsia="宋体" w:cs="宋体"/>
                <w:kern w:val="0"/>
                <w:szCs w:val="21"/>
              </w:rPr>
              <w:t>浙江渔场渔业资源监测调查和可持续利用技术研发与应用</w:t>
            </w:r>
          </w:p>
        </w:tc>
        <w:tc>
          <w:tcPr>
            <w:tcW w:w="1553" w:type="dxa"/>
            <w:shd w:val="clear" w:color="auto" w:fill="auto"/>
            <w:vAlign w:val="center"/>
          </w:tcPr>
          <w:p w14:paraId="14E22F12">
            <w:pPr>
              <w:widowControl/>
              <w:jc w:val="center"/>
              <w:rPr>
                <w:rFonts w:ascii="宋体" w:hAnsi="宋体" w:eastAsia="宋体" w:cs="宋体"/>
                <w:kern w:val="0"/>
                <w:szCs w:val="21"/>
              </w:rPr>
            </w:pPr>
            <w:r>
              <w:rPr>
                <w:rFonts w:hint="eastAsia" w:ascii="宋体" w:hAnsi="宋体" w:eastAsia="宋体" w:cs="宋体"/>
                <w:kern w:val="0"/>
                <w:szCs w:val="21"/>
              </w:rPr>
              <w:t>单拖渔船，功率≥150kw</w:t>
            </w:r>
          </w:p>
        </w:tc>
        <w:tc>
          <w:tcPr>
            <w:tcW w:w="1113" w:type="dxa"/>
            <w:shd w:val="clear" w:color="auto" w:fill="auto"/>
            <w:vAlign w:val="center"/>
          </w:tcPr>
          <w:p w14:paraId="44347545">
            <w:pPr>
              <w:widowControl/>
              <w:jc w:val="center"/>
              <w:rPr>
                <w:rFonts w:ascii="宋体" w:hAnsi="宋体" w:eastAsia="宋体" w:cs="宋体"/>
                <w:kern w:val="0"/>
                <w:szCs w:val="21"/>
              </w:rPr>
            </w:pPr>
            <w:r>
              <w:rPr>
                <w:rFonts w:hint="eastAsia" w:ascii="宋体" w:hAnsi="宋体" w:eastAsia="宋体" w:cs="宋体"/>
              </w:rPr>
              <w:t>89.91</w:t>
            </w:r>
          </w:p>
        </w:tc>
        <w:tc>
          <w:tcPr>
            <w:tcW w:w="851" w:type="dxa"/>
            <w:shd w:val="clear" w:color="auto" w:fill="auto"/>
            <w:noWrap/>
            <w:vAlign w:val="center"/>
          </w:tcPr>
          <w:p w14:paraId="2B83A698">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134" w:type="dxa"/>
            <w:shd w:val="clear" w:color="auto" w:fill="auto"/>
            <w:noWrap/>
            <w:vAlign w:val="center"/>
          </w:tcPr>
          <w:p w14:paraId="749AD67A">
            <w:pPr>
              <w:widowControl/>
              <w:jc w:val="center"/>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4.41</w:t>
            </w:r>
          </w:p>
        </w:tc>
        <w:tc>
          <w:tcPr>
            <w:tcW w:w="1130" w:type="dxa"/>
            <w:shd w:val="clear" w:color="auto" w:fill="auto"/>
            <w:noWrap/>
            <w:vAlign w:val="center"/>
          </w:tcPr>
          <w:p w14:paraId="73230E8A">
            <w:pPr>
              <w:widowControl/>
              <w:jc w:val="center"/>
              <w:rPr>
                <w:rFonts w:ascii="宋体" w:hAnsi="宋体" w:eastAsia="宋体" w:cs="宋体"/>
                <w:kern w:val="0"/>
                <w:szCs w:val="21"/>
              </w:rPr>
            </w:pPr>
            <w:r>
              <w:rPr>
                <w:rFonts w:ascii="宋体" w:hAnsi="宋体" w:eastAsia="宋体" w:cs="宋体"/>
                <w:kern w:val="0"/>
                <w:szCs w:val="21"/>
              </w:rPr>
              <w:t>29.97</w:t>
            </w:r>
          </w:p>
        </w:tc>
        <w:tc>
          <w:tcPr>
            <w:tcW w:w="1183" w:type="dxa"/>
            <w:shd w:val="clear" w:color="auto" w:fill="auto"/>
            <w:vAlign w:val="center"/>
          </w:tcPr>
          <w:p w14:paraId="22F1A6AA">
            <w:pPr>
              <w:widowControl/>
              <w:jc w:val="center"/>
              <w:rPr>
                <w:rFonts w:ascii="宋体" w:hAnsi="宋体" w:eastAsia="宋体" w:cs="宋体"/>
                <w:kern w:val="0"/>
                <w:szCs w:val="21"/>
              </w:rPr>
            </w:pPr>
            <w:r>
              <w:rPr>
                <w:rFonts w:ascii="宋体" w:hAnsi="宋体" w:eastAsia="宋体" w:cs="宋体"/>
                <w:kern w:val="0"/>
                <w:szCs w:val="21"/>
              </w:rPr>
              <w:t>25.53</w:t>
            </w:r>
          </w:p>
        </w:tc>
      </w:tr>
      <w:tr w14:paraId="1FD6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86" w:type="dxa"/>
            <w:shd w:val="clear" w:color="auto" w:fill="auto"/>
            <w:noWrap/>
            <w:vAlign w:val="center"/>
          </w:tcPr>
          <w:p w14:paraId="58DC4590">
            <w:pPr>
              <w:widowControl/>
              <w:jc w:val="center"/>
              <w:rPr>
                <w:rFonts w:ascii="宋体" w:hAnsi="宋体" w:eastAsia="宋体" w:cs="宋体"/>
                <w:kern w:val="0"/>
                <w:szCs w:val="21"/>
              </w:rPr>
            </w:pPr>
            <w:r>
              <w:rPr>
                <w:rFonts w:hint="eastAsia" w:ascii="宋体" w:hAnsi="宋体" w:eastAsia="宋体" w:cs="宋体"/>
                <w:kern w:val="0"/>
                <w:szCs w:val="21"/>
              </w:rPr>
              <w:t>二</w:t>
            </w:r>
          </w:p>
        </w:tc>
        <w:tc>
          <w:tcPr>
            <w:tcW w:w="2561" w:type="dxa"/>
            <w:shd w:val="clear" w:color="auto" w:fill="auto"/>
            <w:vAlign w:val="center"/>
          </w:tcPr>
          <w:p w14:paraId="15659AE1">
            <w:pPr>
              <w:widowControl/>
              <w:rPr>
                <w:rFonts w:ascii="宋体" w:hAnsi="宋体" w:eastAsia="宋体" w:cs="宋体"/>
                <w:kern w:val="0"/>
                <w:szCs w:val="21"/>
              </w:rPr>
            </w:pPr>
            <w:r>
              <w:rPr>
                <w:rFonts w:hint="eastAsia" w:ascii="宋体" w:hAnsi="宋体" w:eastAsia="宋体" w:cs="宋体"/>
                <w:kern w:val="0"/>
                <w:szCs w:val="21"/>
              </w:rPr>
              <w:t>国家级海洋牧场示范区资源养护效果评价及典型海洋牧场经济效益评估</w:t>
            </w:r>
          </w:p>
        </w:tc>
        <w:tc>
          <w:tcPr>
            <w:tcW w:w="1553" w:type="dxa"/>
            <w:shd w:val="clear" w:color="auto" w:fill="auto"/>
            <w:vAlign w:val="center"/>
          </w:tcPr>
          <w:p w14:paraId="75F35CFC">
            <w:pPr>
              <w:widowControl/>
              <w:jc w:val="center"/>
              <w:rPr>
                <w:rFonts w:ascii="宋体" w:hAnsi="宋体" w:eastAsia="宋体" w:cs="宋体"/>
                <w:kern w:val="0"/>
                <w:szCs w:val="21"/>
              </w:rPr>
            </w:pPr>
            <w:r>
              <w:rPr>
                <w:rFonts w:hint="eastAsia" w:ascii="宋体" w:hAnsi="宋体" w:eastAsia="宋体" w:cs="宋体"/>
                <w:kern w:val="0"/>
                <w:szCs w:val="21"/>
              </w:rPr>
              <w:t>单拖渔船，功率≥150kw</w:t>
            </w:r>
          </w:p>
        </w:tc>
        <w:tc>
          <w:tcPr>
            <w:tcW w:w="1113" w:type="dxa"/>
            <w:shd w:val="clear" w:color="auto" w:fill="auto"/>
            <w:vAlign w:val="center"/>
          </w:tcPr>
          <w:p w14:paraId="1443390B">
            <w:pPr>
              <w:widowControl/>
              <w:jc w:val="center"/>
              <w:rPr>
                <w:rFonts w:ascii="宋体" w:hAnsi="宋体" w:eastAsia="宋体" w:cs="宋体"/>
                <w:kern w:val="0"/>
                <w:szCs w:val="21"/>
              </w:rPr>
            </w:pPr>
            <w:r>
              <w:rPr>
                <w:rFonts w:hint="eastAsia" w:ascii="宋体" w:hAnsi="宋体" w:eastAsia="宋体" w:cs="宋体"/>
              </w:rPr>
              <w:t>19.98</w:t>
            </w:r>
          </w:p>
        </w:tc>
        <w:tc>
          <w:tcPr>
            <w:tcW w:w="851" w:type="dxa"/>
            <w:shd w:val="clear" w:color="auto" w:fill="auto"/>
            <w:noWrap/>
            <w:vAlign w:val="center"/>
          </w:tcPr>
          <w:p w14:paraId="71F01A75">
            <w:pPr>
              <w:widowControl/>
              <w:jc w:val="center"/>
              <w:rPr>
                <w:rFonts w:ascii="宋体" w:hAnsi="宋体" w:eastAsia="宋体" w:cs="宋体"/>
                <w:kern w:val="0"/>
                <w:szCs w:val="21"/>
              </w:rPr>
            </w:pPr>
            <w:r>
              <w:rPr>
                <w:rFonts w:hint="eastAsia" w:ascii="宋体" w:hAnsi="宋体" w:eastAsia="宋体" w:cs="宋体"/>
              </w:rPr>
              <w:t>1</w:t>
            </w:r>
          </w:p>
        </w:tc>
        <w:tc>
          <w:tcPr>
            <w:tcW w:w="1134" w:type="dxa"/>
            <w:shd w:val="clear" w:color="auto" w:fill="auto"/>
            <w:noWrap/>
            <w:vAlign w:val="center"/>
          </w:tcPr>
          <w:p w14:paraId="2333F4F0">
            <w:pPr>
              <w:widowControl/>
              <w:jc w:val="center"/>
              <w:rPr>
                <w:rFonts w:ascii="宋体" w:hAnsi="宋体" w:eastAsia="宋体" w:cs="宋体"/>
                <w:kern w:val="0"/>
                <w:szCs w:val="21"/>
              </w:rPr>
            </w:pPr>
            <w:r>
              <w:rPr>
                <w:rFonts w:ascii="宋体" w:hAnsi="宋体" w:eastAsia="宋体" w:cs="宋体"/>
                <w:kern w:val="0"/>
                <w:szCs w:val="21"/>
              </w:rPr>
              <w:t>19.98</w:t>
            </w:r>
          </w:p>
        </w:tc>
        <w:tc>
          <w:tcPr>
            <w:tcW w:w="1130" w:type="dxa"/>
            <w:shd w:val="clear" w:color="auto" w:fill="auto"/>
            <w:noWrap/>
            <w:vAlign w:val="center"/>
          </w:tcPr>
          <w:p w14:paraId="1B486D89">
            <w:pPr>
              <w:widowControl/>
              <w:jc w:val="center"/>
              <w:rPr>
                <w:rFonts w:ascii="宋体" w:hAnsi="宋体" w:eastAsia="宋体" w:cs="宋体"/>
                <w:kern w:val="0"/>
                <w:szCs w:val="21"/>
              </w:rPr>
            </w:pPr>
          </w:p>
        </w:tc>
        <w:tc>
          <w:tcPr>
            <w:tcW w:w="1183" w:type="dxa"/>
            <w:shd w:val="clear" w:color="auto" w:fill="auto"/>
            <w:vAlign w:val="center"/>
          </w:tcPr>
          <w:p w14:paraId="449EEC26">
            <w:pPr>
              <w:widowControl/>
              <w:jc w:val="center"/>
              <w:rPr>
                <w:rFonts w:ascii="宋体" w:hAnsi="宋体" w:eastAsia="宋体" w:cs="宋体"/>
                <w:kern w:val="0"/>
                <w:szCs w:val="21"/>
              </w:rPr>
            </w:pPr>
          </w:p>
        </w:tc>
      </w:tr>
      <w:tr w14:paraId="46F2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86" w:type="dxa"/>
            <w:shd w:val="clear" w:color="auto" w:fill="auto"/>
            <w:noWrap/>
            <w:vAlign w:val="center"/>
          </w:tcPr>
          <w:p w14:paraId="78FAA875">
            <w:pPr>
              <w:widowControl/>
              <w:jc w:val="center"/>
              <w:rPr>
                <w:rFonts w:ascii="宋体" w:hAnsi="宋体" w:eastAsia="宋体" w:cs="宋体"/>
                <w:kern w:val="0"/>
                <w:szCs w:val="21"/>
              </w:rPr>
            </w:pPr>
            <w:r>
              <w:rPr>
                <w:rFonts w:hint="eastAsia" w:ascii="宋体" w:hAnsi="宋体" w:eastAsia="宋体" w:cs="宋体"/>
                <w:kern w:val="0"/>
                <w:szCs w:val="21"/>
              </w:rPr>
              <w:t>三</w:t>
            </w:r>
          </w:p>
        </w:tc>
        <w:tc>
          <w:tcPr>
            <w:tcW w:w="2561" w:type="dxa"/>
            <w:shd w:val="clear" w:color="auto" w:fill="auto"/>
            <w:vAlign w:val="center"/>
          </w:tcPr>
          <w:p w14:paraId="431D8983">
            <w:pPr>
              <w:widowControl/>
              <w:rPr>
                <w:rFonts w:ascii="宋体" w:hAnsi="宋体" w:eastAsia="宋体" w:cs="宋体"/>
                <w:kern w:val="0"/>
                <w:szCs w:val="21"/>
              </w:rPr>
            </w:pPr>
            <w:r>
              <w:rPr>
                <w:rFonts w:hint="eastAsia" w:ascii="宋体" w:hAnsi="宋体" w:eastAsia="宋体" w:cs="宋体"/>
                <w:kern w:val="0"/>
                <w:szCs w:val="21"/>
              </w:rPr>
              <w:t>浙江近海重要经济种产卵场调查与评价</w:t>
            </w:r>
          </w:p>
        </w:tc>
        <w:tc>
          <w:tcPr>
            <w:tcW w:w="1553" w:type="dxa"/>
            <w:shd w:val="clear" w:color="auto" w:fill="auto"/>
            <w:vAlign w:val="center"/>
          </w:tcPr>
          <w:p w14:paraId="5F314DEA">
            <w:pPr>
              <w:widowControl/>
              <w:jc w:val="center"/>
              <w:rPr>
                <w:rFonts w:ascii="宋体" w:hAnsi="宋体" w:eastAsia="宋体" w:cs="宋体"/>
                <w:kern w:val="0"/>
                <w:szCs w:val="21"/>
              </w:rPr>
            </w:pPr>
            <w:r>
              <w:rPr>
                <w:rFonts w:hint="eastAsia" w:ascii="宋体" w:hAnsi="宋体" w:eastAsia="宋体" w:cs="宋体"/>
                <w:kern w:val="0"/>
                <w:szCs w:val="21"/>
              </w:rPr>
              <w:t>单拖渔船，功率≥150kw</w:t>
            </w:r>
          </w:p>
        </w:tc>
        <w:tc>
          <w:tcPr>
            <w:tcW w:w="1113" w:type="dxa"/>
            <w:shd w:val="clear" w:color="auto" w:fill="auto"/>
            <w:vAlign w:val="center"/>
          </w:tcPr>
          <w:p w14:paraId="0186F65C">
            <w:pPr>
              <w:widowControl/>
              <w:jc w:val="center"/>
              <w:rPr>
                <w:rFonts w:ascii="宋体" w:hAnsi="宋体" w:eastAsia="宋体" w:cs="宋体"/>
                <w:kern w:val="0"/>
                <w:szCs w:val="21"/>
              </w:rPr>
            </w:pPr>
            <w:r>
              <w:rPr>
                <w:rFonts w:hint="eastAsia" w:ascii="宋体" w:hAnsi="宋体" w:eastAsia="宋体" w:cs="宋体"/>
              </w:rPr>
              <w:t>39.96</w:t>
            </w:r>
          </w:p>
        </w:tc>
        <w:tc>
          <w:tcPr>
            <w:tcW w:w="851" w:type="dxa"/>
            <w:shd w:val="clear" w:color="auto" w:fill="auto"/>
            <w:noWrap/>
            <w:vAlign w:val="center"/>
          </w:tcPr>
          <w:p w14:paraId="31A5CD90">
            <w:pPr>
              <w:widowControl/>
              <w:jc w:val="center"/>
              <w:rPr>
                <w:rFonts w:ascii="宋体" w:hAnsi="宋体" w:eastAsia="宋体" w:cs="宋体"/>
                <w:kern w:val="0"/>
                <w:szCs w:val="21"/>
              </w:rPr>
            </w:pPr>
            <w:r>
              <w:rPr>
                <w:rFonts w:hint="eastAsia" w:ascii="宋体" w:hAnsi="宋体" w:eastAsia="宋体" w:cs="宋体"/>
              </w:rPr>
              <w:t>2</w:t>
            </w:r>
          </w:p>
        </w:tc>
        <w:tc>
          <w:tcPr>
            <w:tcW w:w="1134" w:type="dxa"/>
            <w:shd w:val="clear" w:color="auto" w:fill="auto"/>
            <w:noWrap/>
            <w:vAlign w:val="center"/>
          </w:tcPr>
          <w:p w14:paraId="40CBD23F">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2.2</w:t>
            </w:r>
          </w:p>
        </w:tc>
        <w:tc>
          <w:tcPr>
            <w:tcW w:w="1130" w:type="dxa"/>
            <w:shd w:val="clear" w:color="auto" w:fill="auto"/>
            <w:noWrap/>
            <w:vAlign w:val="center"/>
          </w:tcPr>
          <w:p w14:paraId="664DA46C">
            <w:pPr>
              <w:widowControl/>
              <w:jc w:val="center"/>
              <w:rPr>
                <w:rFonts w:ascii="宋体" w:hAnsi="宋体" w:eastAsia="宋体" w:cs="宋体"/>
                <w:kern w:val="0"/>
                <w:szCs w:val="21"/>
              </w:rPr>
            </w:pPr>
            <w:r>
              <w:rPr>
                <w:rFonts w:ascii="宋体" w:hAnsi="宋体" w:eastAsia="宋体" w:cs="宋体"/>
                <w:kern w:val="0"/>
                <w:szCs w:val="21"/>
              </w:rPr>
              <w:t>17.76</w:t>
            </w:r>
          </w:p>
        </w:tc>
        <w:tc>
          <w:tcPr>
            <w:tcW w:w="1183" w:type="dxa"/>
            <w:shd w:val="clear" w:color="auto" w:fill="auto"/>
            <w:vAlign w:val="center"/>
          </w:tcPr>
          <w:p w14:paraId="4BA9AA2F">
            <w:pPr>
              <w:widowControl/>
              <w:jc w:val="center"/>
              <w:rPr>
                <w:rFonts w:ascii="宋体" w:hAnsi="宋体" w:eastAsia="宋体" w:cs="宋体"/>
                <w:kern w:val="0"/>
                <w:szCs w:val="21"/>
              </w:rPr>
            </w:pPr>
          </w:p>
        </w:tc>
      </w:tr>
      <w:bookmarkEnd w:id="6"/>
    </w:tbl>
    <w:p w14:paraId="485282C0">
      <w:pPr>
        <w:adjustRightInd w:val="0"/>
        <w:spacing w:line="360" w:lineRule="auto"/>
        <w:ind w:firstLine="422" w:firstLineChars="200"/>
        <w:rPr>
          <w:rFonts w:ascii="宋体" w:hAnsi="宋体" w:eastAsia="宋体" w:cs="Times New Roman"/>
          <w:b/>
          <w:bCs/>
        </w:rPr>
      </w:pPr>
    </w:p>
    <w:p w14:paraId="3580EFBB">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第三章投标人须知</w:t>
      </w:r>
    </w:p>
    <w:p w14:paraId="15242CFE">
      <w:pPr>
        <w:snapToGrid w:val="0"/>
        <w:ind w:firstLine="4340" w:firstLineChars="155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61"/>
        <w:tblW w:w="1073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394"/>
        <w:gridCol w:w="4989"/>
        <w:gridCol w:w="1098"/>
        <w:gridCol w:w="2740"/>
      </w:tblGrid>
      <w:tr w14:paraId="424F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EC2ECD">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10200"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293061D">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14:paraId="6656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73AC0A">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CA82F6">
            <w:pPr>
              <w:spacing w:line="240" w:lineRule="exact"/>
              <w:jc w:val="center"/>
              <w:rPr>
                <w:rFonts w:ascii="Times New Roman" w:hAnsi="Times New Roman" w:eastAsia="宋体" w:cs="Times New Roman"/>
                <w:b/>
              </w:rPr>
            </w:pPr>
            <w:r>
              <w:rPr>
                <w:rFonts w:hint="eastAsia" w:ascii="Times New Roman" w:hAnsi="Times New Roman" w:eastAsia="宋体" w:cs="Times New Roman"/>
                <w:b/>
              </w:rPr>
              <w:t>项目名称</w:t>
            </w:r>
          </w:p>
        </w:tc>
        <w:tc>
          <w:tcPr>
            <w:tcW w:w="49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FCE1C5">
            <w:pPr>
              <w:spacing w:line="240" w:lineRule="exact"/>
              <w:rPr>
                <w:rFonts w:ascii="Times New Roman" w:hAnsi="Times New Roman" w:eastAsia="宋体" w:cs="Times New Roman"/>
                <w:bCs/>
                <w:lang w:val="zh-CN"/>
              </w:rPr>
            </w:pPr>
            <w:r>
              <w:rPr>
                <w:rFonts w:hint="eastAsia" w:ascii="Times New Roman" w:hAnsi="Times New Roman" w:eastAsia="宋体" w:cs="Times New Roman"/>
              </w:rPr>
              <w:t>浙江省海洋水产研究所纵向租船项目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238EF2">
            <w:pPr>
              <w:spacing w:line="240" w:lineRule="exact"/>
              <w:jc w:val="center"/>
              <w:rPr>
                <w:rFonts w:ascii="Times New Roman" w:hAnsi="Times New Roman" w:eastAsia="宋体" w:cs="Times New Roman"/>
                <w:bCs/>
              </w:rPr>
            </w:pPr>
            <w:r>
              <w:rPr>
                <w:rFonts w:hint="eastAsia" w:ascii="Times New Roman" w:hAnsi="Times New Roman" w:eastAsia="宋体" w:cs="Times New Roman"/>
                <w:b/>
              </w:rPr>
              <w:t>项目编号</w:t>
            </w:r>
          </w:p>
        </w:tc>
        <w:tc>
          <w:tcPr>
            <w:tcW w:w="27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621925">
            <w:pPr>
              <w:spacing w:line="240" w:lineRule="exact"/>
              <w:rPr>
                <w:rFonts w:hint="eastAsia" w:ascii="Times New Roman" w:hAnsi="Times New Roman" w:eastAsia="宋体" w:cs="Times New Roman"/>
                <w:bCs/>
                <w:lang w:eastAsia="zh-CN"/>
              </w:rPr>
            </w:pPr>
            <w:r>
              <w:rPr>
                <w:rFonts w:hint="eastAsia" w:ascii="Times New Roman" w:hAnsi="Times New Roman" w:eastAsia="宋体" w:cs="Times New Roman"/>
                <w:lang w:eastAsia="zh-CN"/>
              </w:rPr>
              <w:t>SZGXZS2025075II</w:t>
            </w:r>
          </w:p>
        </w:tc>
      </w:tr>
      <w:tr w14:paraId="581F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E3097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732E84F">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采购单位名称</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330DBF">
            <w:pPr>
              <w:spacing w:line="240" w:lineRule="exact"/>
              <w:rPr>
                <w:rFonts w:ascii="Times New Roman" w:hAnsi="Times New Roman" w:eastAsia="宋体" w:cs="Times New Roman"/>
                <w:bCs/>
              </w:rPr>
            </w:pPr>
            <w:r>
              <w:rPr>
                <w:rFonts w:hint="eastAsia" w:ascii="Times New Roman" w:hAnsi="Times New Roman" w:eastAsia="宋体" w:cs="Times New Roman"/>
              </w:rPr>
              <w:t>浙江省海洋水产研究所</w:t>
            </w:r>
          </w:p>
        </w:tc>
      </w:tr>
      <w:tr w14:paraId="4DEC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8767A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FCBA21F">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采购内容</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1"/>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759"/>
              <w:gridCol w:w="1537"/>
              <w:gridCol w:w="892"/>
              <w:gridCol w:w="954"/>
              <w:gridCol w:w="696"/>
              <w:gridCol w:w="1307"/>
              <w:gridCol w:w="890"/>
            </w:tblGrid>
            <w:tr w14:paraId="6888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40" w:type="dxa"/>
                  <w:shd w:val="clear" w:color="auto" w:fill="auto"/>
                  <w:vAlign w:val="center"/>
                </w:tcPr>
                <w:p w14:paraId="1EA15C70">
                  <w:pPr>
                    <w:widowControl/>
                    <w:jc w:val="center"/>
                    <w:rPr>
                      <w:rFonts w:ascii="宋体" w:hAnsi="宋体" w:eastAsia="宋体" w:cs="宋体"/>
                      <w:b/>
                      <w:bCs/>
                      <w:kern w:val="0"/>
                      <w:szCs w:val="21"/>
                    </w:rPr>
                  </w:pPr>
                  <w:r>
                    <w:rPr>
                      <w:rFonts w:hint="eastAsia" w:ascii="宋体" w:hAnsi="宋体" w:eastAsia="宋体" w:cs="宋体"/>
                      <w:b/>
                      <w:bCs/>
                      <w:kern w:val="0"/>
                      <w:szCs w:val="21"/>
                    </w:rPr>
                    <w:t>标项</w:t>
                  </w:r>
                </w:p>
              </w:tc>
              <w:tc>
                <w:tcPr>
                  <w:tcW w:w="1759" w:type="dxa"/>
                  <w:shd w:val="clear" w:color="auto" w:fill="auto"/>
                  <w:vAlign w:val="center"/>
                </w:tcPr>
                <w:p w14:paraId="2FE961DD">
                  <w:pPr>
                    <w:widowControl/>
                    <w:jc w:val="center"/>
                    <w:rPr>
                      <w:rFonts w:ascii="宋体" w:hAnsi="宋体" w:eastAsia="宋体" w:cs="宋体"/>
                      <w:b/>
                      <w:bCs/>
                      <w:kern w:val="0"/>
                      <w:szCs w:val="21"/>
                    </w:rPr>
                  </w:pPr>
                  <w:r>
                    <w:rPr>
                      <w:rFonts w:hint="eastAsia" w:ascii="宋体" w:hAnsi="宋体" w:eastAsia="宋体" w:cs="宋体"/>
                      <w:b/>
                      <w:bCs/>
                      <w:kern w:val="0"/>
                      <w:szCs w:val="21"/>
                    </w:rPr>
                    <w:t>服务名称</w:t>
                  </w:r>
                </w:p>
              </w:tc>
              <w:tc>
                <w:tcPr>
                  <w:tcW w:w="1537" w:type="dxa"/>
                  <w:shd w:val="clear" w:color="auto" w:fill="auto"/>
                  <w:vAlign w:val="center"/>
                </w:tcPr>
                <w:p w14:paraId="1DAE98DD">
                  <w:pPr>
                    <w:widowControl/>
                    <w:jc w:val="center"/>
                    <w:rPr>
                      <w:rFonts w:ascii="宋体" w:hAnsi="宋体" w:eastAsia="宋体" w:cs="宋体"/>
                      <w:b/>
                      <w:bCs/>
                      <w:kern w:val="0"/>
                      <w:szCs w:val="21"/>
                    </w:rPr>
                  </w:pPr>
                  <w:r>
                    <w:rPr>
                      <w:rFonts w:hint="eastAsia" w:ascii="宋体" w:hAnsi="宋体" w:eastAsia="宋体" w:cs="宋体"/>
                      <w:b/>
                      <w:bCs/>
                      <w:kern w:val="0"/>
                      <w:szCs w:val="21"/>
                    </w:rPr>
                    <w:t>规格型号或技术参数、配置</w:t>
                  </w:r>
                </w:p>
              </w:tc>
              <w:tc>
                <w:tcPr>
                  <w:tcW w:w="892" w:type="dxa"/>
                  <w:shd w:val="clear" w:color="auto" w:fill="auto"/>
                  <w:vAlign w:val="center"/>
                </w:tcPr>
                <w:p w14:paraId="259A07F1">
                  <w:pPr>
                    <w:widowControl/>
                    <w:jc w:val="center"/>
                    <w:rPr>
                      <w:rFonts w:ascii="宋体" w:hAnsi="宋体" w:eastAsia="宋体" w:cs="宋体"/>
                      <w:b/>
                      <w:bCs/>
                      <w:kern w:val="0"/>
                      <w:szCs w:val="21"/>
                    </w:rPr>
                  </w:pPr>
                  <w:r>
                    <w:rPr>
                      <w:rFonts w:hint="eastAsia" w:ascii="宋体" w:hAnsi="宋体" w:eastAsia="宋体" w:cs="宋体"/>
                      <w:b/>
                      <w:bCs/>
                      <w:kern w:val="0"/>
                      <w:szCs w:val="21"/>
                    </w:rPr>
                    <w:t>采购金额（万元）</w:t>
                  </w:r>
                </w:p>
              </w:tc>
              <w:tc>
                <w:tcPr>
                  <w:tcW w:w="954" w:type="dxa"/>
                  <w:shd w:val="clear" w:color="auto" w:fill="auto"/>
                  <w:vAlign w:val="center"/>
                </w:tcPr>
                <w:p w14:paraId="5704BC9D">
                  <w:pPr>
                    <w:widowControl/>
                    <w:jc w:val="center"/>
                    <w:rPr>
                      <w:rFonts w:ascii="宋体" w:hAnsi="宋体" w:eastAsia="宋体" w:cs="宋体"/>
                      <w:b/>
                      <w:bCs/>
                      <w:kern w:val="0"/>
                      <w:szCs w:val="21"/>
                    </w:rPr>
                  </w:pPr>
                  <w:r>
                    <w:rPr>
                      <w:rFonts w:hint="eastAsia" w:ascii="宋体" w:hAnsi="宋体" w:eastAsia="宋体" w:cs="宋体"/>
                      <w:b/>
                      <w:bCs/>
                      <w:kern w:val="0"/>
                      <w:szCs w:val="21"/>
                    </w:rPr>
                    <w:t>租船数（艘）</w:t>
                  </w:r>
                </w:p>
              </w:tc>
              <w:tc>
                <w:tcPr>
                  <w:tcW w:w="696" w:type="dxa"/>
                  <w:shd w:val="clear" w:color="auto" w:fill="auto"/>
                  <w:vAlign w:val="center"/>
                </w:tcPr>
                <w:p w14:paraId="6A60520A">
                  <w:pPr>
                    <w:widowControl/>
                    <w:jc w:val="center"/>
                    <w:rPr>
                      <w:rFonts w:ascii="宋体" w:hAnsi="宋体" w:eastAsia="宋体" w:cs="宋体"/>
                      <w:b/>
                      <w:bCs/>
                      <w:kern w:val="0"/>
                      <w:szCs w:val="21"/>
                    </w:rPr>
                  </w:pPr>
                  <w:r>
                    <w:rPr>
                      <w:rFonts w:hint="eastAsia" w:ascii="宋体" w:hAnsi="宋体" w:eastAsia="宋体" w:cs="宋体"/>
                      <w:b/>
                      <w:bCs/>
                      <w:kern w:val="0"/>
                      <w:szCs w:val="21"/>
                    </w:rPr>
                    <w:t>作业</w:t>
                  </w:r>
                </w:p>
                <w:p w14:paraId="21D4921E">
                  <w:pPr>
                    <w:widowControl/>
                    <w:jc w:val="center"/>
                    <w:rPr>
                      <w:rFonts w:ascii="宋体" w:hAnsi="宋体" w:eastAsia="宋体" w:cs="宋体"/>
                      <w:b/>
                      <w:bCs/>
                      <w:kern w:val="0"/>
                      <w:szCs w:val="21"/>
                    </w:rPr>
                  </w:pPr>
                  <w:r>
                    <w:rPr>
                      <w:rFonts w:hint="eastAsia" w:ascii="宋体" w:hAnsi="宋体" w:eastAsia="宋体" w:cs="宋体"/>
                      <w:b/>
                      <w:bCs/>
                      <w:kern w:val="0"/>
                      <w:szCs w:val="21"/>
                    </w:rPr>
                    <w:t>方式</w:t>
                  </w:r>
                </w:p>
              </w:tc>
              <w:tc>
                <w:tcPr>
                  <w:tcW w:w="1307" w:type="dxa"/>
                  <w:shd w:val="clear" w:color="auto" w:fill="auto"/>
                  <w:vAlign w:val="center"/>
                </w:tcPr>
                <w:p w14:paraId="063FAAC1">
                  <w:pPr>
                    <w:widowControl/>
                    <w:jc w:val="center"/>
                    <w:rPr>
                      <w:rFonts w:ascii="宋体" w:hAnsi="宋体" w:eastAsia="宋体" w:cs="宋体"/>
                      <w:b/>
                      <w:bCs/>
                      <w:kern w:val="0"/>
                      <w:szCs w:val="21"/>
                    </w:rPr>
                  </w:pPr>
                  <w:r>
                    <w:rPr>
                      <w:rFonts w:hint="eastAsia" w:ascii="宋体" w:hAnsi="宋体" w:eastAsia="宋体" w:cs="宋体"/>
                      <w:b/>
                      <w:bCs/>
                      <w:kern w:val="0"/>
                      <w:szCs w:val="21"/>
                    </w:rPr>
                    <w:t>预算单价（万元/天）</w:t>
                  </w:r>
                </w:p>
              </w:tc>
              <w:tc>
                <w:tcPr>
                  <w:tcW w:w="890" w:type="dxa"/>
                  <w:shd w:val="clear" w:color="auto" w:fill="auto"/>
                  <w:vAlign w:val="center"/>
                </w:tcPr>
                <w:p w14:paraId="532626E4">
                  <w:pPr>
                    <w:widowControl/>
                    <w:jc w:val="center"/>
                    <w:rPr>
                      <w:rFonts w:ascii="宋体" w:hAnsi="宋体" w:eastAsia="宋体" w:cs="宋体"/>
                      <w:b/>
                      <w:bCs/>
                      <w:kern w:val="0"/>
                      <w:szCs w:val="21"/>
                    </w:rPr>
                  </w:pPr>
                  <w:r>
                    <w:rPr>
                      <w:rFonts w:hint="eastAsia" w:ascii="宋体" w:hAnsi="宋体" w:eastAsia="宋体" w:cs="宋体"/>
                      <w:b/>
                      <w:bCs/>
                      <w:kern w:val="0"/>
                      <w:szCs w:val="21"/>
                    </w:rPr>
                    <w:t>累计天数≥天</w:t>
                  </w:r>
                </w:p>
              </w:tc>
            </w:tr>
            <w:tr w14:paraId="7F69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40" w:type="dxa"/>
                  <w:shd w:val="clear" w:color="auto" w:fill="auto"/>
                  <w:noWrap/>
                  <w:vAlign w:val="center"/>
                </w:tcPr>
                <w:p w14:paraId="57D8D6C9">
                  <w:pPr>
                    <w:widowControl/>
                    <w:jc w:val="center"/>
                    <w:rPr>
                      <w:rFonts w:ascii="宋体" w:hAnsi="宋体" w:eastAsia="宋体" w:cs="宋体"/>
                      <w:kern w:val="0"/>
                      <w:szCs w:val="21"/>
                    </w:rPr>
                  </w:pPr>
                  <w:r>
                    <w:rPr>
                      <w:rFonts w:hint="eastAsia" w:ascii="宋体" w:hAnsi="宋体" w:eastAsia="宋体" w:cs="宋体"/>
                      <w:kern w:val="0"/>
                      <w:szCs w:val="21"/>
                    </w:rPr>
                    <w:t>一</w:t>
                  </w:r>
                </w:p>
              </w:tc>
              <w:tc>
                <w:tcPr>
                  <w:tcW w:w="1759" w:type="dxa"/>
                  <w:shd w:val="clear" w:color="auto" w:fill="auto"/>
                  <w:vAlign w:val="center"/>
                </w:tcPr>
                <w:p w14:paraId="7F194C57">
                  <w:pPr>
                    <w:widowControl/>
                    <w:rPr>
                      <w:rFonts w:ascii="宋体" w:hAnsi="宋体" w:eastAsia="宋体" w:cs="宋体"/>
                      <w:kern w:val="0"/>
                      <w:szCs w:val="21"/>
                    </w:rPr>
                  </w:pPr>
                  <w:r>
                    <w:rPr>
                      <w:rFonts w:hint="eastAsia" w:ascii="宋体" w:hAnsi="宋体" w:eastAsia="宋体" w:cs="宋体"/>
                      <w:kern w:val="0"/>
                      <w:szCs w:val="21"/>
                    </w:rPr>
                    <w:t>浙江渔场渔业资源监测调查和可持续利用技术研发与应用</w:t>
                  </w:r>
                </w:p>
              </w:tc>
              <w:tc>
                <w:tcPr>
                  <w:tcW w:w="1537" w:type="dxa"/>
                  <w:shd w:val="clear" w:color="auto" w:fill="auto"/>
                  <w:vAlign w:val="center"/>
                </w:tcPr>
                <w:p w14:paraId="63CDE2BD">
                  <w:pPr>
                    <w:widowControl/>
                    <w:jc w:val="center"/>
                    <w:rPr>
                      <w:rFonts w:ascii="宋体" w:hAnsi="宋体" w:eastAsia="宋体" w:cs="宋体"/>
                      <w:kern w:val="0"/>
                      <w:szCs w:val="21"/>
                    </w:rPr>
                  </w:pPr>
                  <w:r>
                    <w:rPr>
                      <w:rFonts w:hint="eastAsia" w:ascii="宋体" w:hAnsi="宋体" w:eastAsia="宋体" w:cs="宋体"/>
                      <w:kern w:val="0"/>
                      <w:szCs w:val="21"/>
                    </w:rPr>
                    <w:t>渔船，功率≥150kw</w:t>
                  </w:r>
                </w:p>
              </w:tc>
              <w:tc>
                <w:tcPr>
                  <w:tcW w:w="892" w:type="dxa"/>
                  <w:shd w:val="clear" w:color="auto" w:fill="auto"/>
                  <w:vAlign w:val="center"/>
                </w:tcPr>
                <w:p w14:paraId="7B144572">
                  <w:pPr>
                    <w:widowControl/>
                    <w:jc w:val="center"/>
                    <w:rPr>
                      <w:rFonts w:ascii="宋体" w:hAnsi="宋体" w:eastAsia="宋体" w:cs="宋体"/>
                      <w:kern w:val="0"/>
                      <w:szCs w:val="21"/>
                    </w:rPr>
                  </w:pPr>
                  <w:r>
                    <w:rPr>
                      <w:rFonts w:hint="eastAsia" w:ascii="宋体" w:hAnsi="宋体" w:eastAsia="宋体" w:cs="宋体"/>
                    </w:rPr>
                    <w:t>89.91</w:t>
                  </w:r>
                </w:p>
              </w:tc>
              <w:tc>
                <w:tcPr>
                  <w:tcW w:w="954" w:type="dxa"/>
                  <w:shd w:val="clear" w:color="auto" w:fill="auto"/>
                  <w:noWrap/>
                  <w:vAlign w:val="center"/>
                </w:tcPr>
                <w:p w14:paraId="0F08D3B6">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696" w:type="dxa"/>
                  <w:shd w:val="clear" w:color="auto" w:fill="auto"/>
                  <w:noWrap/>
                  <w:vAlign w:val="center"/>
                </w:tcPr>
                <w:p w14:paraId="6DEC277A">
                  <w:pPr>
                    <w:widowControl/>
                    <w:jc w:val="center"/>
                    <w:rPr>
                      <w:rFonts w:ascii="宋体" w:hAnsi="宋体" w:eastAsia="宋体" w:cs="宋体"/>
                      <w:kern w:val="0"/>
                      <w:szCs w:val="21"/>
                    </w:rPr>
                  </w:pPr>
                  <w:r>
                    <w:rPr>
                      <w:rFonts w:hint="eastAsia" w:ascii="宋体" w:hAnsi="宋体" w:eastAsia="宋体" w:cs="宋体"/>
                      <w:kern w:val="0"/>
                      <w:szCs w:val="21"/>
                    </w:rPr>
                    <w:t>单拖</w:t>
                  </w:r>
                </w:p>
              </w:tc>
              <w:tc>
                <w:tcPr>
                  <w:tcW w:w="1307" w:type="dxa"/>
                  <w:shd w:val="clear" w:color="auto" w:fill="auto"/>
                  <w:noWrap/>
                  <w:vAlign w:val="center"/>
                </w:tcPr>
                <w:p w14:paraId="203ED0A7">
                  <w:pPr>
                    <w:widowControl/>
                    <w:jc w:val="center"/>
                    <w:rPr>
                      <w:rFonts w:ascii="宋体" w:hAnsi="宋体" w:eastAsia="宋体" w:cs="宋体"/>
                      <w:kern w:val="0"/>
                      <w:szCs w:val="21"/>
                    </w:rPr>
                  </w:pPr>
                  <w:r>
                    <w:rPr>
                      <w:rFonts w:hint="eastAsia" w:ascii="宋体" w:hAnsi="宋体" w:eastAsia="宋体" w:cs="宋体"/>
                      <w:kern w:val="0"/>
                      <w:szCs w:val="21"/>
                    </w:rPr>
                    <w:t>1.11</w:t>
                  </w:r>
                </w:p>
              </w:tc>
              <w:tc>
                <w:tcPr>
                  <w:tcW w:w="890" w:type="dxa"/>
                  <w:shd w:val="clear" w:color="auto" w:fill="auto"/>
                  <w:vAlign w:val="center"/>
                </w:tcPr>
                <w:p w14:paraId="3C307D1D">
                  <w:pPr>
                    <w:widowControl/>
                    <w:jc w:val="center"/>
                    <w:rPr>
                      <w:rFonts w:ascii="宋体" w:hAnsi="宋体" w:eastAsia="宋体" w:cs="宋体"/>
                      <w:kern w:val="0"/>
                      <w:szCs w:val="21"/>
                    </w:rPr>
                  </w:pPr>
                  <w:r>
                    <w:rPr>
                      <w:rFonts w:hint="eastAsia" w:ascii="宋体" w:hAnsi="宋体" w:eastAsia="宋体" w:cs="宋体"/>
                    </w:rPr>
                    <w:t>81</w:t>
                  </w:r>
                </w:p>
              </w:tc>
            </w:tr>
            <w:tr w14:paraId="3DBD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640" w:type="dxa"/>
                  <w:shd w:val="clear" w:color="auto" w:fill="auto"/>
                  <w:noWrap/>
                  <w:vAlign w:val="center"/>
                </w:tcPr>
                <w:p w14:paraId="52FA462A">
                  <w:pPr>
                    <w:widowControl/>
                    <w:jc w:val="center"/>
                    <w:rPr>
                      <w:rFonts w:ascii="宋体" w:hAnsi="宋体" w:eastAsia="宋体" w:cs="宋体"/>
                      <w:kern w:val="0"/>
                      <w:szCs w:val="21"/>
                    </w:rPr>
                  </w:pPr>
                  <w:r>
                    <w:rPr>
                      <w:rFonts w:hint="eastAsia" w:ascii="宋体" w:hAnsi="宋体" w:eastAsia="宋体" w:cs="宋体"/>
                      <w:kern w:val="0"/>
                      <w:szCs w:val="21"/>
                    </w:rPr>
                    <w:t>二</w:t>
                  </w:r>
                </w:p>
              </w:tc>
              <w:tc>
                <w:tcPr>
                  <w:tcW w:w="1759" w:type="dxa"/>
                  <w:shd w:val="clear" w:color="auto" w:fill="auto"/>
                  <w:vAlign w:val="center"/>
                </w:tcPr>
                <w:p w14:paraId="3272C72A">
                  <w:pPr>
                    <w:widowControl/>
                    <w:rPr>
                      <w:rFonts w:ascii="宋体" w:hAnsi="宋体" w:eastAsia="宋体" w:cs="宋体"/>
                      <w:kern w:val="0"/>
                      <w:szCs w:val="21"/>
                    </w:rPr>
                  </w:pPr>
                  <w:r>
                    <w:rPr>
                      <w:rFonts w:hint="eastAsia" w:ascii="宋体" w:hAnsi="宋体" w:eastAsia="宋体" w:cs="宋体"/>
                      <w:kern w:val="0"/>
                      <w:szCs w:val="21"/>
                    </w:rPr>
                    <w:t>国家级海洋牧场示范区资源养护效果评价及典型海洋牧场经济效益评估</w:t>
                  </w:r>
                </w:p>
              </w:tc>
              <w:tc>
                <w:tcPr>
                  <w:tcW w:w="1537" w:type="dxa"/>
                  <w:shd w:val="clear" w:color="auto" w:fill="auto"/>
                  <w:vAlign w:val="center"/>
                </w:tcPr>
                <w:p w14:paraId="640FB1DF">
                  <w:pPr>
                    <w:widowControl/>
                    <w:jc w:val="center"/>
                    <w:rPr>
                      <w:rFonts w:ascii="宋体" w:hAnsi="宋体" w:eastAsia="宋体" w:cs="宋体"/>
                      <w:kern w:val="0"/>
                      <w:szCs w:val="21"/>
                    </w:rPr>
                  </w:pPr>
                  <w:r>
                    <w:rPr>
                      <w:rFonts w:hint="eastAsia" w:ascii="宋体" w:hAnsi="宋体" w:eastAsia="宋体" w:cs="宋体"/>
                      <w:kern w:val="0"/>
                      <w:szCs w:val="21"/>
                    </w:rPr>
                    <w:t>渔船，功率≥150kw</w:t>
                  </w:r>
                </w:p>
              </w:tc>
              <w:tc>
                <w:tcPr>
                  <w:tcW w:w="892" w:type="dxa"/>
                  <w:shd w:val="clear" w:color="auto" w:fill="auto"/>
                  <w:vAlign w:val="center"/>
                </w:tcPr>
                <w:p w14:paraId="0B795A13">
                  <w:pPr>
                    <w:widowControl/>
                    <w:jc w:val="center"/>
                    <w:rPr>
                      <w:rFonts w:ascii="宋体" w:hAnsi="宋体" w:eastAsia="宋体" w:cs="宋体"/>
                      <w:kern w:val="0"/>
                      <w:szCs w:val="21"/>
                    </w:rPr>
                  </w:pPr>
                  <w:r>
                    <w:rPr>
                      <w:rFonts w:hint="eastAsia" w:ascii="宋体" w:hAnsi="宋体" w:eastAsia="宋体" w:cs="宋体"/>
                    </w:rPr>
                    <w:t>19.98</w:t>
                  </w:r>
                </w:p>
              </w:tc>
              <w:tc>
                <w:tcPr>
                  <w:tcW w:w="954" w:type="dxa"/>
                  <w:shd w:val="clear" w:color="auto" w:fill="auto"/>
                  <w:noWrap/>
                  <w:vAlign w:val="center"/>
                </w:tcPr>
                <w:p w14:paraId="3BAA11FA">
                  <w:pPr>
                    <w:widowControl/>
                    <w:jc w:val="center"/>
                    <w:rPr>
                      <w:rFonts w:ascii="宋体" w:hAnsi="宋体" w:eastAsia="宋体" w:cs="宋体"/>
                      <w:kern w:val="0"/>
                      <w:szCs w:val="21"/>
                    </w:rPr>
                  </w:pPr>
                  <w:r>
                    <w:rPr>
                      <w:rFonts w:hint="eastAsia" w:ascii="宋体" w:hAnsi="宋体" w:eastAsia="宋体" w:cs="宋体"/>
                    </w:rPr>
                    <w:t>1</w:t>
                  </w:r>
                </w:p>
              </w:tc>
              <w:tc>
                <w:tcPr>
                  <w:tcW w:w="696" w:type="dxa"/>
                  <w:shd w:val="clear" w:color="auto" w:fill="auto"/>
                  <w:noWrap/>
                  <w:vAlign w:val="center"/>
                </w:tcPr>
                <w:p w14:paraId="773260AB">
                  <w:pPr>
                    <w:widowControl/>
                    <w:jc w:val="center"/>
                    <w:rPr>
                      <w:rFonts w:ascii="宋体" w:hAnsi="宋体" w:eastAsia="宋体" w:cs="宋体"/>
                      <w:kern w:val="0"/>
                      <w:szCs w:val="21"/>
                    </w:rPr>
                  </w:pPr>
                  <w:r>
                    <w:rPr>
                      <w:rFonts w:hint="eastAsia" w:ascii="宋体" w:hAnsi="宋体" w:eastAsia="宋体" w:cs="宋体"/>
                    </w:rPr>
                    <w:t>单拖</w:t>
                  </w:r>
                </w:p>
              </w:tc>
              <w:tc>
                <w:tcPr>
                  <w:tcW w:w="1307" w:type="dxa"/>
                  <w:shd w:val="clear" w:color="auto" w:fill="auto"/>
                  <w:noWrap/>
                  <w:vAlign w:val="center"/>
                </w:tcPr>
                <w:p w14:paraId="1FB9FE64">
                  <w:pPr>
                    <w:widowControl/>
                    <w:jc w:val="center"/>
                    <w:rPr>
                      <w:rFonts w:ascii="宋体" w:hAnsi="宋体" w:eastAsia="宋体" w:cs="宋体"/>
                      <w:kern w:val="0"/>
                      <w:szCs w:val="21"/>
                    </w:rPr>
                  </w:pPr>
                  <w:r>
                    <w:rPr>
                      <w:rFonts w:hint="eastAsia" w:ascii="宋体" w:hAnsi="宋体" w:eastAsia="宋体" w:cs="宋体"/>
                    </w:rPr>
                    <w:t>1.11</w:t>
                  </w:r>
                </w:p>
              </w:tc>
              <w:tc>
                <w:tcPr>
                  <w:tcW w:w="890" w:type="dxa"/>
                  <w:shd w:val="clear" w:color="auto" w:fill="auto"/>
                  <w:vAlign w:val="center"/>
                </w:tcPr>
                <w:p w14:paraId="5A66B8A9">
                  <w:pPr>
                    <w:widowControl/>
                    <w:jc w:val="center"/>
                    <w:rPr>
                      <w:rFonts w:ascii="宋体" w:hAnsi="宋体" w:eastAsia="宋体" w:cs="宋体"/>
                      <w:kern w:val="0"/>
                      <w:szCs w:val="21"/>
                    </w:rPr>
                  </w:pPr>
                  <w:r>
                    <w:rPr>
                      <w:rFonts w:hint="eastAsia" w:ascii="宋体" w:hAnsi="宋体" w:eastAsia="宋体" w:cs="宋体"/>
                    </w:rPr>
                    <w:t>18</w:t>
                  </w:r>
                </w:p>
              </w:tc>
            </w:tr>
            <w:tr w14:paraId="7780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640" w:type="dxa"/>
                  <w:shd w:val="clear" w:color="auto" w:fill="auto"/>
                  <w:noWrap/>
                  <w:vAlign w:val="center"/>
                </w:tcPr>
                <w:p w14:paraId="68A11729">
                  <w:pPr>
                    <w:widowControl/>
                    <w:jc w:val="center"/>
                    <w:rPr>
                      <w:rFonts w:ascii="宋体" w:hAnsi="宋体" w:eastAsia="宋体" w:cs="宋体"/>
                      <w:kern w:val="0"/>
                      <w:szCs w:val="21"/>
                    </w:rPr>
                  </w:pPr>
                  <w:r>
                    <w:rPr>
                      <w:rFonts w:hint="eastAsia" w:ascii="宋体" w:hAnsi="宋体" w:eastAsia="宋体" w:cs="宋体"/>
                      <w:kern w:val="0"/>
                      <w:szCs w:val="21"/>
                    </w:rPr>
                    <w:t>三</w:t>
                  </w:r>
                </w:p>
              </w:tc>
              <w:tc>
                <w:tcPr>
                  <w:tcW w:w="1759" w:type="dxa"/>
                  <w:shd w:val="clear" w:color="auto" w:fill="auto"/>
                  <w:vAlign w:val="center"/>
                </w:tcPr>
                <w:p w14:paraId="34484D79">
                  <w:pPr>
                    <w:widowControl/>
                    <w:rPr>
                      <w:rFonts w:ascii="宋体" w:hAnsi="宋体" w:eastAsia="宋体" w:cs="宋体"/>
                      <w:kern w:val="0"/>
                      <w:szCs w:val="21"/>
                    </w:rPr>
                  </w:pPr>
                  <w:r>
                    <w:rPr>
                      <w:rFonts w:hint="eastAsia" w:ascii="宋体" w:hAnsi="宋体" w:eastAsia="宋体" w:cs="宋体"/>
                      <w:kern w:val="0"/>
                      <w:szCs w:val="21"/>
                    </w:rPr>
                    <w:t>浙江近海重要经济种产卵场调查与评价</w:t>
                  </w:r>
                </w:p>
              </w:tc>
              <w:tc>
                <w:tcPr>
                  <w:tcW w:w="1537" w:type="dxa"/>
                  <w:shd w:val="clear" w:color="auto" w:fill="auto"/>
                  <w:vAlign w:val="center"/>
                </w:tcPr>
                <w:p w14:paraId="51F983D2">
                  <w:pPr>
                    <w:widowControl/>
                    <w:jc w:val="center"/>
                    <w:rPr>
                      <w:rFonts w:ascii="宋体" w:hAnsi="宋体" w:eastAsia="宋体" w:cs="宋体"/>
                      <w:kern w:val="0"/>
                      <w:szCs w:val="21"/>
                    </w:rPr>
                  </w:pPr>
                  <w:r>
                    <w:rPr>
                      <w:rFonts w:hint="eastAsia" w:ascii="宋体" w:hAnsi="宋体" w:eastAsia="宋体" w:cs="宋体"/>
                      <w:kern w:val="0"/>
                      <w:szCs w:val="21"/>
                    </w:rPr>
                    <w:t>渔船，功率≥150kw</w:t>
                  </w:r>
                </w:p>
              </w:tc>
              <w:tc>
                <w:tcPr>
                  <w:tcW w:w="892" w:type="dxa"/>
                  <w:shd w:val="clear" w:color="auto" w:fill="auto"/>
                  <w:vAlign w:val="center"/>
                </w:tcPr>
                <w:p w14:paraId="51043A61">
                  <w:pPr>
                    <w:widowControl/>
                    <w:jc w:val="center"/>
                    <w:rPr>
                      <w:rFonts w:ascii="宋体" w:hAnsi="宋体" w:eastAsia="宋体" w:cs="宋体"/>
                      <w:kern w:val="0"/>
                      <w:szCs w:val="21"/>
                    </w:rPr>
                  </w:pPr>
                  <w:r>
                    <w:rPr>
                      <w:rFonts w:hint="eastAsia" w:ascii="宋体" w:hAnsi="宋体" w:eastAsia="宋体" w:cs="宋体"/>
                    </w:rPr>
                    <w:t>39.96</w:t>
                  </w:r>
                </w:p>
              </w:tc>
              <w:tc>
                <w:tcPr>
                  <w:tcW w:w="954" w:type="dxa"/>
                  <w:shd w:val="clear" w:color="auto" w:fill="auto"/>
                  <w:noWrap/>
                  <w:vAlign w:val="center"/>
                </w:tcPr>
                <w:p w14:paraId="3770B017">
                  <w:pPr>
                    <w:widowControl/>
                    <w:jc w:val="center"/>
                    <w:rPr>
                      <w:rFonts w:ascii="宋体" w:hAnsi="宋体" w:eastAsia="宋体" w:cs="宋体"/>
                      <w:kern w:val="0"/>
                      <w:szCs w:val="21"/>
                    </w:rPr>
                  </w:pPr>
                  <w:r>
                    <w:rPr>
                      <w:rFonts w:hint="eastAsia" w:ascii="宋体" w:hAnsi="宋体" w:eastAsia="宋体" w:cs="宋体"/>
                    </w:rPr>
                    <w:t>2</w:t>
                  </w:r>
                </w:p>
              </w:tc>
              <w:tc>
                <w:tcPr>
                  <w:tcW w:w="696" w:type="dxa"/>
                  <w:shd w:val="clear" w:color="auto" w:fill="auto"/>
                  <w:noWrap/>
                  <w:vAlign w:val="center"/>
                </w:tcPr>
                <w:p w14:paraId="6C0B9E87">
                  <w:pPr>
                    <w:widowControl/>
                    <w:jc w:val="center"/>
                    <w:rPr>
                      <w:rFonts w:ascii="宋体" w:hAnsi="宋体" w:eastAsia="宋体" w:cs="宋体"/>
                      <w:kern w:val="0"/>
                      <w:szCs w:val="21"/>
                    </w:rPr>
                  </w:pPr>
                  <w:r>
                    <w:rPr>
                      <w:rFonts w:hint="eastAsia" w:ascii="宋体" w:hAnsi="宋体" w:eastAsia="宋体" w:cs="宋体"/>
                    </w:rPr>
                    <w:t>单拖</w:t>
                  </w:r>
                </w:p>
              </w:tc>
              <w:tc>
                <w:tcPr>
                  <w:tcW w:w="1307" w:type="dxa"/>
                  <w:shd w:val="clear" w:color="auto" w:fill="auto"/>
                  <w:noWrap/>
                  <w:vAlign w:val="center"/>
                </w:tcPr>
                <w:p w14:paraId="65EFEA93">
                  <w:pPr>
                    <w:widowControl/>
                    <w:jc w:val="center"/>
                    <w:rPr>
                      <w:rFonts w:ascii="宋体" w:hAnsi="宋体" w:eastAsia="宋体" w:cs="宋体"/>
                      <w:kern w:val="0"/>
                      <w:szCs w:val="21"/>
                    </w:rPr>
                  </w:pPr>
                  <w:r>
                    <w:rPr>
                      <w:rFonts w:hint="eastAsia" w:ascii="宋体" w:hAnsi="宋体" w:eastAsia="宋体" w:cs="宋体"/>
                    </w:rPr>
                    <w:t>1.11</w:t>
                  </w:r>
                </w:p>
              </w:tc>
              <w:tc>
                <w:tcPr>
                  <w:tcW w:w="890" w:type="dxa"/>
                  <w:shd w:val="clear" w:color="auto" w:fill="auto"/>
                  <w:vAlign w:val="center"/>
                </w:tcPr>
                <w:p w14:paraId="1FC960CD">
                  <w:pPr>
                    <w:widowControl/>
                    <w:jc w:val="center"/>
                    <w:rPr>
                      <w:rFonts w:ascii="宋体" w:hAnsi="宋体" w:eastAsia="宋体" w:cs="宋体"/>
                      <w:kern w:val="0"/>
                      <w:szCs w:val="21"/>
                    </w:rPr>
                  </w:pPr>
                  <w:r>
                    <w:rPr>
                      <w:rFonts w:hint="eastAsia" w:ascii="宋体" w:hAnsi="宋体" w:eastAsia="宋体" w:cs="宋体"/>
                    </w:rPr>
                    <w:t>36</w:t>
                  </w:r>
                </w:p>
              </w:tc>
            </w:tr>
          </w:tbl>
          <w:p w14:paraId="6A4BBA0A">
            <w:pPr>
              <w:spacing w:after="120"/>
              <w:rPr>
                <w:rFonts w:ascii="Times New Roman" w:hAnsi="Times New Roman" w:eastAsia="宋体" w:cs="Times New Roman"/>
                <w:kern w:val="0"/>
              </w:rPr>
            </w:pPr>
            <w:r>
              <w:rPr>
                <w:rFonts w:hint="eastAsia" w:ascii="Times New Roman" w:hAnsi="Times New Roman" w:eastAsia="宋体" w:cs="Times New Roman"/>
                <w:kern w:val="0"/>
              </w:rPr>
              <w:t>投标人可以进行一个标项或多个标项的投标，中标船只可以是一条，也可以是多条。</w:t>
            </w:r>
          </w:p>
        </w:tc>
      </w:tr>
      <w:tr w14:paraId="306B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D0DD09">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2F8DA2">
            <w:pPr>
              <w:spacing w:line="240" w:lineRule="exact"/>
              <w:jc w:val="center"/>
              <w:rPr>
                <w:rFonts w:ascii="Times New Roman" w:hAnsi="Times New Roman" w:eastAsia="宋体" w:cs="Times New Roman"/>
                <w:b/>
              </w:rPr>
            </w:pPr>
            <w:r>
              <w:rPr>
                <w:rFonts w:hint="eastAsia" w:ascii="Times New Roman" w:hAnsi="Times New Roman" w:eastAsia="宋体" w:cs="Times New Roman"/>
                <w:b/>
              </w:rPr>
              <w:t>本项目预算</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2163"/>
              <w:gridCol w:w="1307"/>
              <w:gridCol w:w="997"/>
              <w:gridCol w:w="814"/>
              <w:gridCol w:w="1039"/>
              <w:gridCol w:w="954"/>
              <w:gridCol w:w="1014"/>
            </w:tblGrid>
            <w:tr w14:paraId="54A2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58" w:type="dxa"/>
                  <w:vMerge w:val="restart"/>
                  <w:shd w:val="clear" w:color="auto" w:fill="auto"/>
                  <w:vAlign w:val="center"/>
                </w:tcPr>
                <w:p w14:paraId="1302FBD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标项</w:t>
                  </w:r>
                </w:p>
              </w:tc>
              <w:tc>
                <w:tcPr>
                  <w:tcW w:w="2163" w:type="dxa"/>
                  <w:vMerge w:val="restart"/>
                  <w:shd w:val="clear" w:color="auto" w:fill="auto"/>
                  <w:vAlign w:val="center"/>
                </w:tcPr>
                <w:p w14:paraId="7483D9D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服务名称</w:t>
                  </w:r>
                </w:p>
              </w:tc>
              <w:tc>
                <w:tcPr>
                  <w:tcW w:w="1307" w:type="dxa"/>
                  <w:vMerge w:val="restart"/>
                  <w:shd w:val="clear" w:color="auto" w:fill="auto"/>
                  <w:vAlign w:val="center"/>
                </w:tcPr>
                <w:p w14:paraId="0149078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规格型号或技术参数、配置</w:t>
                  </w:r>
                </w:p>
              </w:tc>
              <w:tc>
                <w:tcPr>
                  <w:tcW w:w="997" w:type="dxa"/>
                  <w:vMerge w:val="restart"/>
                  <w:shd w:val="clear" w:color="auto" w:fill="auto"/>
                  <w:vAlign w:val="center"/>
                </w:tcPr>
                <w:p w14:paraId="69B30B7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采购金额（万元）</w:t>
                  </w:r>
                </w:p>
              </w:tc>
              <w:tc>
                <w:tcPr>
                  <w:tcW w:w="814" w:type="dxa"/>
                  <w:vMerge w:val="restart"/>
                  <w:shd w:val="clear" w:color="auto" w:fill="auto"/>
                  <w:vAlign w:val="center"/>
                </w:tcPr>
                <w:p w14:paraId="14CC391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租船数（艘）</w:t>
                  </w:r>
                </w:p>
              </w:tc>
              <w:tc>
                <w:tcPr>
                  <w:tcW w:w="3007" w:type="dxa"/>
                  <w:gridSpan w:val="3"/>
                  <w:shd w:val="clear" w:color="auto" w:fill="auto"/>
                  <w:vAlign w:val="center"/>
                </w:tcPr>
                <w:p w14:paraId="79B5F5C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拟中标单位租船分配</w:t>
                  </w:r>
                </w:p>
              </w:tc>
            </w:tr>
            <w:tr w14:paraId="0806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58" w:type="dxa"/>
                  <w:vMerge w:val="continue"/>
                  <w:shd w:val="clear" w:color="auto" w:fill="auto"/>
                  <w:vAlign w:val="center"/>
                </w:tcPr>
                <w:p w14:paraId="7D0A236D">
                  <w:pPr>
                    <w:widowControl/>
                    <w:jc w:val="center"/>
                    <w:rPr>
                      <w:rFonts w:hint="eastAsia" w:ascii="宋体" w:hAnsi="宋体" w:eastAsia="宋体" w:cs="宋体"/>
                      <w:b/>
                      <w:bCs/>
                      <w:kern w:val="0"/>
                      <w:sz w:val="18"/>
                      <w:szCs w:val="18"/>
                    </w:rPr>
                  </w:pPr>
                </w:p>
              </w:tc>
              <w:tc>
                <w:tcPr>
                  <w:tcW w:w="2163" w:type="dxa"/>
                  <w:vMerge w:val="continue"/>
                  <w:shd w:val="clear" w:color="auto" w:fill="auto"/>
                  <w:vAlign w:val="center"/>
                </w:tcPr>
                <w:p w14:paraId="08FE0DC7">
                  <w:pPr>
                    <w:widowControl/>
                    <w:jc w:val="center"/>
                    <w:rPr>
                      <w:rFonts w:hint="eastAsia" w:ascii="宋体" w:hAnsi="宋体" w:eastAsia="宋体" w:cs="宋体"/>
                      <w:b/>
                      <w:bCs/>
                      <w:kern w:val="0"/>
                      <w:sz w:val="18"/>
                      <w:szCs w:val="18"/>
                    </w:rPr>
                  </w:pPr>
                </w:p>
              </w:tc>
              <w:tc>
                <w:tcPr>
                  <w:tcW w:w="1307" w:type="dxa"/>
                  <w:vMerge w:val="continue"/>
                  <w:shd w:val="clear" w:color="auto" w:fill="auto"/>
                  <w:vAlign w:val="center"/>
                </w:tcPr>
                <w:p w14:paraId="15634477">
                  <w:pPr>
                    <w:widowControl/>
                    <w:jc w:val="center"/>
                    <w:rPr>
                      <w:rFonts w:hint="eastAsia" w:ascii="宋体" w:hAnsi="宋体" w:eastAsia="宋体" w:cs="宋体"/>
                      <w:b/>
                      <w:bCs/>
                      <w:kern w:val="0"/>
                      <w:sz w:val="18"/>
                      <w:szCs w:val="18"/>
                    </w:rPr>
                  </w:pPr>
                </w:p>
              </w:tc>
              <w:tc>
                <w:tcPr>
                  <w:tcW w:w="997" w:type="dxa"/>
                  <w:vMerge w:val="continue"/>
                  <w:shd w:val="clear" w:color="auto" w:fill="auto"/>
                  <w:vAlign w:val="center"/>
                </w:tcPr>
                <w:p w14:paraId="1C465369">
                  <w:pPr>
                    <w:widowControl/>
                    <w:jc w:val="center"/>
                    <w:rPr>
                      <w:rFonts w:hint="eastAsia" w:ascii="宋体" w:hAnsi="宋体" w:eastAsia="宋体" w:cs="宋体"/>
                      <w:b/>
                      <w:bCs/>
                      <w:kern w:val="0"/>
                      <w:sz w:val="18"/>
                      <w:szCs w:val="18"/>
                    </w:rPr>
                  </w:pPr>
                </w:p>
              </w:tc>
              <w:tc>
                <w:tcPr>
                  <w:tcW w:w="814" w:type="dxa"/>
                  <w:vMerge w:val="continue"/>
                  <w:shd w:val="clear" w:color="auto" w:fill="auto"/>
                  <w:vAlign w:val="center"/>
                </w:tcPr>
                <w:p w14:paraId="50FAB63D">
                  <w:pPr>
                    <w:widowControl/>
                    <w:jc w:val="center"/>
                    <w:rPr>
                      <w:rFonts w:hint="eastAsia" w:ascii="宋体" w:hAnsi="宋体" w:eastAsia="宋体" w:cs="宋体"/>
                      <w:b/>
                      <w:bCs/>
                      <w:kern w:val="0"/>
                      <w:sz w:val="18"/>
                      <w:szCs w:val="18"/>
                    </w:rPr>
                  </w:pPr>
                </w:p>
              </w:tc>
              <w:tc>
                <w:tcPr>
                  <w:tcW w:w="1039" w:type="dxa"/>
                  <w:shd w:val="clear" w:color="auto" w:fill="auto"/>
                  <w:vAlign w:val="center"/>
                </w:tcPr>
                <w:p w14:paraId="3D2E2CDC">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1</w:t>
                  </w:r>
                </w:p>
              </w:tc>
              <w:tc>
                <w:tcPr>
                  <w:tcW w:w="954" w:type="dxa"/>
                  <w:shd w:val="clear" w:color="auto" w:fill="auto"/>
                  <w:vAlign w:val="center"/>
                </w:tcPr>
                <w:p w14:paraId="2F7BC093">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2</w:t>
                  </w:r>
                </w:p>
              </w:tc>
              <w:tc>
                <w:tcPr>
                  <w:tcW w:w="1014" w:type="dxa"/>
                  <w:shd w:val="clear" w:color="auto" w:fill="auto"/>
                  <w:vAlign w:val="center"/>
                </w:tcPr>
                <w:p w14:paraId="39979A46">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3</w:t>
                  </w:r>
                </w:p>
              </w:tc>
            </w:tr>
            <w:tr w14:paraId="361F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 w:type="dxa"/>
                  <w:vMerge w:val="continue"/>
                  <w:shd w:val="clear" w:color="auto" w:fill="auto"/>
                  <w:vAlign w:val="center"/>
                </w:tcPr>
                <w:p w14:paraId="739A74B8">
                  <w:pPr>
                    <w:widowControl/>
                    <w:jc w:val="center"/>
                    <w:rPr>
                      <w:rFonts w:hint="eastAsia" w:ascii="宋体" w:hAnsi="宋体" w:eastAsia="宋体" w:cs="宋体"/>
                      <w:b/>
                      <w:bCs/>
                      <w:kern w:val="0"/>
                      <w:sz w:val="18"/>
                      <w:szCs w:val="18"/>
                    </w:rPr>
                  </w:pPr>
                </w:p>
              </w:tc>
              <w:tc>
                <w:tcPr>
                  <w:tcW w:w="2163" w:type="dxa"/>
                  <w:vMerge w:val="continue"/>
                  <w:shd w:val="clear" w:color="auto" w:fill="auto"/>
                  <w:vAlign w:val="center"/>
                </w:tcPr>
                <w:p w14:paraId="077CAEF5">
                  <w:pPr>
                    <w:widowControl/>
                    <w:jc w:val="center"/>
                    <w:rPr>
                      <w:rFonts w:hint="eastAsia" w:ascii="宋体" w:hAnsi="宋体" w:eastAsia="宋体" w:cs="宋体"/>
                      <w:b/>
                      <w:bCs/>
                      <w:kern w:val="0"/>
                      <w:sz w:val="18"/>
                      <w:szCs w:val="18"/>
                    </w:rPr>
                  </w:pPr>
                </w:p>
              </w:tc>
              <w:tc>
                <w:tcPr>
                  <w:tcW w:w="1307" w:type="dxa"/>
                  <w:vMerge w:val="continue"/>
                  <w:shd w:val="clear" w:color="auto" w:fill="auto"/>
                  <w:vAlign w:val="center"/>
                </w:tcPr>
                <w:p w14:paraId="5550A713">
                  <w:pPr>
                    <w:widowControl/>
                    <w:jc w:val="center"/>
                    <w:rPr>
                      <w:rFonts w:hint="eastAsia" w:ascii="宋体" w:hAnsi="宋体" w:eastAsia="宋体" w:cs="宋体"/>
                      <w:b/>
                      <w:bCs/>
                      <w:kern w:val="0"/>
                      <w:sz w:val="18"/>
                      <w:szCs w:val="18"/>
                    </w:rPr>
                  </w:pPr>
                </w:p>
              </w:tc>
              <w:tc>
                <w:tcPr>
                  <w:tcW w:w="997" w:type="dxa"/>
                  <w:vMerge w:val="continue"/>
                  <w:shd w:val="clear" w:color="auto" w:fill="auto"/>
                  <w:vAlign w:val="center"/>
                </w:tcPr>
                <w:p w14:paraId="122654FA">
                  <w:pPr>
                    <w:widowControl/>
                    <w:jc w:val="center"/>
                    <w:rPr>
                      <w:rFonts w:hint="eastAsia" w:ascii="宋体" w:hAnsi="宋体" w:eastAsia="宋体" w:cs="宋体"/>
                      <w:b/>
                      <w:bCs/>
                      <w:kern w:val="0"/>
                      <w:sz w:val="18"/>
                      <w:szCs w:val="18"/>
                    </w:rPr>
                  </w:pPr>
                </w:p>
              </w:tc>
              <w:tc>
                <w:tcPr>
                  <w:tcW w:w="814" w:type="dxa"/>
                  <w:vMerge w:val="continue"/>
                  <w:shd w:val="clear" w:color="auto" w:fill="auto"/>
                  <w:vAlign w:val="center"/>
                </w:tcPr>
                <w:p w14:paraId="6396C2D3">
                  <w:pPr>
                    <w:widowControl/>
                    <w:jc w:val="center"/>
                    <w:rPr>
                      <w:rFonts w:hint="eastAsia" w:ascii="宋体" w:hAnsi="宋体" w:eastAsia="宋体" w:cs="宋体"/>
                      <w:b/>
                      <w:bCs/>
                      <w:kern w:val="0"/>
                      <w:sz w:val="18"/>
                      <w:szCs w:val="18"/>
                    </w:rPr>
                  </w:pPr>
                </w:p>
              </w:tc>
              <w:tc>
                <w:tcPr>
                  <w:tcW w:w="1039" w:type="dxa"/>
                  <w:shd w:val="clear" w:color="auto" w:fill="auto"/>
                  <w:vAlign w:val="center"/>
                </w:tcPr>
                <w:p w14:paraId="29BD07D9">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预算金额（万元）</w:t>
                  </w:r>
                </w:p>
              </w:tc>
              <w:tc>
                <w:tcPr>
                  <w:tcW w:w="954" w:type="dxa"/>
                  <w:shd w:val="clear" w:color="auto" w:fill="auto"/>
                  <w:vAlign w:val="center"/>
                </w:tcPr>
                <w:p w14:paraId="53E2D896">
                  <w:pPr>
                    <w:widowControl/>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rPr>
                    <w:t>预算金额（万元</w:t>
                  </w:r>
                  <w:r>
                    <w:rPr>
                      <w:rFonts w:hint="eastAsia" w:ascii="宋体" w:hAnsi="宋体" w:eastAsia="宋体" w:cs="宋体"/>
                      <w:b/>
                      <w:bCs/>
                      <w:kern w:val="0"/>
                      <w:sz w:val="18"/>
                      <w:szCs w:val="18"/>
                      <w:lang w:eastAsia="zh-CN"/>
                    </w:rPr>
                    <w:t>）</w:t>
                  </w:r>
                </w:p>
              </w:tc>
              <w:tc>
                <w:tcPr>
                  <w:tcW w:w="1014" w:type="dxa"/>
                  <w:shd w:val="clear" w:color="auto" w:fill="auto"/>
                  <w:vAlign w:val="center"/>
                </w:tcPr>
                <w:p w14:paraId="409BDAA5">
                  <w:pPr>
                    <w:widowControl/>
                    <w:jc w:val="center"/>
                    <w:rPr>
                      <w:rFonts w:hint="eastAsia" w:ascii="宋体" w:hAnsi="宋体" w:eastAsia="宋体" w:cs="宋体"/>
                      <w:b/>
                      <w:bCs/>
                      <w:kern w:val="0"/>
                      <w:sz w:val="18"/>
                      <w:szCs w:val="18"/>
                      <w:lang w:eastAsia="zh-CN"/>
                    </w:rPr>
                  </w:pPr>
                  <w:r>
                    <w:rPr>
                      <w:rFonts w:hint="eastAsia" w:ascii="宋体" w:hAnsi="宋体" w:eastAsia="宋体" w:cs="宋体"/>
                      <w:b/>
                      <w:bCs/>
                      <w:kern w:val="0"/>
                      <w:sz w:val="18"/>
                      <w:szCs w:val="18"/>
                    </w:rPr>
                    <w:t>预算金额（万元</w:t>
                  </w:r>
                  <w:r>
                    <w:rPr>
                      <w:rFonts w:hint="eastAsia" w:ascii="宋体" w:hAnsi="宋体" w:eastAsia="宋体" w:cs="宋体"/>
                      <w:b/>
                      <w:bCs/>
                      <w:kern w:val="0"/>
                      <w:sz w:val="18"/>
                      <w:szCs w:val="18"/>
                      <w:lang w:eastAsia="zh-CN"/>
                    </w:rPr>
                    <w:t>）</w:t>
                  </w:r>
                </w:p>
              </w:tc>
            </w:tr>
            <w:tr w14:paraId="0F5A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58" w:type="dxa"/>
                  <w:shd w:val="clear" w:color="auto" w:fill="auto"/>
                  <w:noWrap/>
                  <w:vAlign w:val="center"/>
                </w:tcPr>
                <w:p w14:paraId="78F6BDBA">
                  <w:pPr>
                    <w:widowControl/>
                    <w:jc w:val="center"/>
                    <w:rPr>
                      <w:rFonts w:ascii="宋体" w:hAnsi="宋体" w:eastAsia="宋体" w:cs="宋体"/>
                      <w:kern w:val="0"/>
                      <w:sz w:val="18"/>
                      <w:szCs w:val="18"/>
                    </w:rPr>
                  </w:pPr>
                  <w:r>
                    <w:rPr>
                      <w:rFonts w:hint="eastAsia" w:ascii="宋体" w:hAnsi="宋体" w:eastAsia="宋体" w:cs="宋体"/>
                      <w:kern w:val="0"/>
                      <w:sz w:val="18"/>
                      <w:szCs w:val="18"/>
                    </w:rPr>
                    <w:t>一</w:t>
                  </w:r>
                </w:p>
              </w:tc>
              <w:tc>
                <w:tcPr>
                  <w:tcW w:w="2163" w:type="dxa"/>
                  <w:shd w:val="clear" w:color="auto" w:fill="auto"/>
                  <w:vAlign w:val="center"/>
                </w:tcPr>
                <w:p w14:paraId="2CD977FD">
                  <w:pPr>
                    <w:widowControl/>
                    <w:rPr>
                      <w:rFonts w:ascii="宋体" w:hAnsi="宋体" w:eastAsia="宋体" w:cs="宋体"/>
                      <w:kern w:val="0"/>
                      <w:sz w:val="18"/>
                      <w:szCs w:val="18"/>
                    </w:rPr>
                  </w:pPr>
                  <w:r>
                    <w:rPr>
                      <w:rFonts w:hint="eastAsia" w:ascii="宋体" w:hAnsi="宋体" w:eastAsia="宋体" w:cs="宋体"/>
                      <w:kern w:val="0"/>
                      <w:sz w:val="18"/>
                      <w:szCs w:val="18"/>
                    </w:rPr>
                    <w:t>浙江渔场渔业资源监测调查和可持续利用技术研发与应用</w:t>
                  </w:r>
                </w:p>
              </w:tc>
              <w:tc>
                <w:tcPr>
                  <w:tcW w:w="1307" w:type="dxa"/>
                  <w:shd w:val="clear" w:color="auto" w:fill="auto"/>
                  <w:vAlign w:val="center"/>
                </w:tcPr>
                <w:p w14:paraId="2DDD02A6">
                  <w:pPr>
                    <w:widowControl/>
                    <w:jc w:val="center"/>
                    <w:rPr>
                      <w:rFonts w:ascii="宋体" w:hAnsi="宋体" w:eastAsia="宋体" w:cs="宋体"/>
                      <w:kern w:val="0"/>
                      <w:sz w:val="18"/>
                      <w:szCs w:val="18"/>
                    </w:rPr>
                  </w:pPr>
                  <w:r>
                    <w:rPr>
                      <w:rFonts w:hint="eastAsia" w:ascii="宋体" w:hAnsi="宋体" w:eastAsia="宋体" w:cs="宋体"/>
                      <w:kern w:val="0"/>
                      <w:sz w:val="18"/>
                      <w:szCs w:val="18"/>
                    </w:rPr>
                    <w:t>单拖渔船，功率≥150kw</w:t>
                  </w:r>
                </w:p>
              </w:tc>
              <w:tc>
                <w:tcPr>
                  <w:tcW w:w="997" w:type="dxa"/>
                  <w:shd w:val="clear" w:color="auto" w:fill="auto"/>
                  <w:vAlign w:val="center"/>
                </w:tcPr>
                <w:p w14:paraId="12BB56B3">
                  <w:pPr>
                    <w:widowControl/>
                    <w:jc w:val="center"/>
                    <w:rPr>
                      <w:rFonts w:ascii="宋体" w:hAnsi="宋体" w:eastAsia="宋体" w:cs="宋体"/>
                      <w:kern w:val="0"/>
                      <w:sz w:val="18"/>
                      <w:szCs w:val="18"/>
                    </w:rPr>
                  </w:pPr>
                  <w:r>
                    <w:rPr>
                      <w:rFonts w:hint="eastAsia" w:ascii="宋体" w:hAnsi="宋体" w:eastAsia="宋体" w:cs="宋体"/>
                      <w:sz w:val="18"/>
                      <w:szCs w:val="18"/>
                    </w:rPr>
                    <w:t>89.91</w:t>
                  </w:r>
                </w:p>
              </w:tc>
              <w:tc>
                <w:tcPr>
                  <w:tcW w:w="814" w:type="dxa"/>
                  <w:shd w:val="clear" w:color="auto" w:fill="auto"/>
                  <w:noWrap/>
                  <w:vAlign w:val="center"/>
                </w:tcPr>
                <w:p w14:paraId="37F9D3F0">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039" w:type="dxa"/>
                  <w:shd w:val="clear" w:color="auto" w:fill="auto"/>
                  <w:noWrap/>
                  <w:vAlign w:val="center"/>
                </w:tcPr>
                <w:p w14:paraId="06447FE6">
                  <w:pPr>
                    <w:widowControl/>
                    <w:jc w:val="center"/>
                    <w:rPr>
                      <w:rFonts w:ascii="宋体" w:hAnsi="宋体" w:eastAsia="宋体" w:cs="宋体"/>
                      <w:kern w:val="0"/>
                      <w:sz w:val="18"/>
                      <w:szCs w:val="18"/>
                    </w:rPr>
                  </w:pPr>
                  <w:r>
                    <w:rPr>
                      <w:rFonts w:hint="eastAsia" w:ascii="宋体" w:hAnsi="宋体" w:eastAsia="宋体" w:cs="宋体"/>
                      <w:kern w:val="0"/>
                      <w:sz w:val="18"/>
                      <w:szCs w:val="18"/>
                    </w:rPr>
                    <w:t>3</w:t>
                  </w:r>
                  <w:r>
                    <w:rPr>
                      <w:rFonts w:ascii="宋体" w:hAnsi="宋体" w:eastAsia="宋体" w:cs="宋体"/>
                      <w:kern w:val="0"/>
                      <w:sz w:val="18"/>
                      <w:szCs w:val="18"/>
                    </w:rPr>
                    <w:t>4.41</w:t>
                  </w:r>
                </w:p>
              </w:tc>
              <w:tc>
                <w:tcPr>
                  <w:tcW w:w="954" w:type="dxa"/>
                  <w:shd w:val="clear" w:color="auto" w:fill="auto"/>
                  <w:noWrap/>
                  <w:vAlign w:val="center"/>
                </w:tcPr>
                <w:p w14:paraId="0CEB48A4">
                  <w:pPr>
                    <w:widowControl/>
                    <w:jc w:val="center"/>
                    <w:rPr>
                      <w:rFonts w:ascii="宋体" w:hAnsi="宋体" w:eastAsia="宋体" w:cs="宋体"/>
                      <w:kern w:val="0"/>
                      <w:sz w:val="18"/>
                      <w:szCs w:val="18"/>
                    </w:rPr>
                  </w:pPr>
                  <w:r>
                    <w:rPr>
                      <w:rFonts w:ascii="宋体" w:hAnsi="宋体" w:eastAsia="宋体" w:cs="宋体"/>
                      <w:kern w:val="0"/>
                      <w:sz w:val="18"/>
                      <w:szCs w:val="18"/>
                    </w:rPr>
                    <w:t>29.97</w:t>
                  </w:r>
                </w:p>
              </w:tc>
              <w:tc>
                <w:tcPr>
                  <w:tcW w:w="1014" w:type="dxa"/>
                  <w:shd w:val="clear" w:color="auto" w:fill="auto"/>
                  <w:vAlign w:val="center"/>
                </w:tcPr>
                <w:p w14:paraId="394E63E4">
                  <w:pPr>
                    <w:widowControl/>
                    <w:jc w:val="center"/>
                    <w:rPr>
                      <w:rFonts w:ascii="宋体" w:hAnsi="宋体" w:eastAsia="宋体" w:cs="宋体"/>
                      <w:kern w:val="0"/>
                      <w:sz w:val="18"/>
                      <w:szCs w:val="18"/>
                    </w:rPr>
                  </w:pPr>
                  <w:r>
                    <w:rPr>
                      <w:rFonts w:ascii="宋体" w:hAnsi="宋体" w:eastAsia="宋体" w:cs="宋体"/>
                      <w:kern w:val="0"/>
                      <w:sz w:val="18"/>
                      <w:szCs w:val="18"/>
                    </w:rPr>
                    <w:t>25.53</w:t>
                  </w:r>
                </w:p>
              </w:tc>
            </w:tr>
            <w:tr w14:paraId="68C7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58" w:type="dxa"/>
                  <w:shd w:val="clear" w:color="auto" w:fill="auto"/>
                  <w:noWrap/>
                  <w:vAlign w:val="center"/>
                </w:tcPr>
                <w:p w14:paraId="2EDD7329">
                  <w:pPr>
                    <w:widowControl/>
                    <w:jc w:val="center"/>
                    <w:rPr>
                      <w:rFonts w:ascii="宋体" w:hAnsi="宋体" w:eastAsia="宋体" w:cs="宋体"/>
                      <w:kern w:val="0"/>
                      <w:sz w:val="18"/>
                      <w:szCs w:val="18"/>
                    </w:rPr>
                  </w:pPr>
                  <w:r>
                    <w:rPr>
                      <w:rFonts w:hint="eastAsia" w:ascii="宋体" w:hAnsi="宋体" w:eastAsia="宋体" w:cs="宋体"/>
                      <w:kern w:val="0"/>
                      <w:sz w:val="18"/>
                      <w:szCs w:val="18"/>
                    </w:rPr>
                    <w:t>二</w:t>
                  </w:r>
                </w:p>
              </w:tc>
              <w:tc>
                <w:tcPr>
                  <w:tcW w:w="2163" w:type="dxa"/>
                  <w:shd w:val="clear" w:color="auto" w:fill="auto"/>
                  <w:vAlign w:val="center"/>
                </w:tcPr>
                <w:p w14:paraId="0097A8AA">
                  <w:pPr>
                    <w:widowControl/>
                    <w:rPr>
                      <w:rFonts w:ascii="宋体" w:hAnsi="宋体" w:eastAsia="宋体" w:cs="宋体"/>
                      <w:kern w:val="0"/>
                      <w:sz w:val="18"/>
                      <w:szCs w:val="18"/>
                    </w:rPr>
                  </w:pPr>
                  <w:r>
                    <w:rPr>
                      <w:rFonts w:hint="eastAsia" w:ascii="宋体" w:hAnsi="宋体" w:eastAsia="宋体" w:cs="宋体"/>
                      <w:kern w:val="0"/>
                      <w:sz w:val="18"/>
                      <w:szCs w:val="18"/>
                    </w:rPr>
                    <w:t>国家级海洋牧场示范区资源养护效果评价及典型海洋牧场经济效益评估</w:t>
                  </w:r>
                </w:p>
              </w:tc>
              <w:tc>
                <w:tcPr>
                  <w:tcW w:w="1307" w:type="dxa"/>
                  <w:shd w:val="clear" w:color="auto" w:fill="auto"/>
                  <w:vAlign w:val="center"/>
                </w:tcPr>
                <w:p w14:paraId="552E4125">
                  <w:pPr>
                    <w:widowControl/>
                    <w:jc w:val="center"/>
                    <w:rPr>
                      <w:rFonts w:ascii="宋体" w:hAnsi="宋体" w:eastAsia="宋体" w:cs="宋体"/>
                      <w:kern w:val="0"/>
                      <w:sz w:val="18"/>
                      <w:szCs w:val="18"/>
                    </w:rPr>
                  </w:pPr>
                  <w:r>
                    <w:rPr>
                      <w:rFonts w:hint="eastAsia" w:ascii="宋体" w:hAnsi="宋体" w:eastAsia="宋体" w:cs="宋体"/>
                      <w:kern w:val="0"/>
                      <w:sz w:val="18"/>
                      <w:szCs w:val="18"/>
                    </w:rPr>
                    <w:t>单拖渔船，功率≥150kw</w:t>
                  </w:r>
                </w:p>
              </w:tc>
              <w:tc>
                <w:tcPr>
                  <w:tcW w:w="997" w:type="dxa"/>
                  <w:shd w:val="clear" w:color="auto" w:fill="auto"/>
                  <w:vAlign w:val="center"/>
                </w:tcPr>
                <w:p w14:paraId="6A861BE8">
                  <w:pPr>
                    <w:widowControl/>
                    <w:jc w:val="center"/>
                    <w:rPr>
                      <w:rFonts w:ascii="宋体" w:hAnsi="宋体" w:eastAsia="宋体" w:cs="宋体"/>
                      <w:kern w:val="0"/>
                      <w:sz w:val="18"/>
                      <w:szCs w:val="18"/>
                    </w:rPr>
                  </w:pPr>
                  <w:r>
                    <w:rPr>
                      <w:rFonts w:hint="eastAsia" w:ascii="宋体" w:hAnsi="宋体" w:eastAsia="宋体" w:cs="宋体"/>
                      <w:sz w:val="18"/>
                      <w:szCs w:val="18"/>
                    </w:rPr>
                    <w:t>19.98</w:t>
                  </w:r>
                </w:p>
              </w:tc>
              <w:tc>
                <w:tcPr>
                  <w:tcW w:w="814" w:type="dxa"/>
                  <w:shd w:val="clear" w:color="auto" w:fill="auto"/>
                  <w:noWrap/>
                  <w:vAlign w:val="center"/>
                </w:tcPr>
                <w:p w14:paraId="35E97510">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1039" w:type="dxa"/>
                  <w:shd w:val="clear" w:color="auto" w:fill="auto"/>
                  <w:noWrap/>
                  <w:vAlign w:val="center"/>
                </w:tcPr>
                <w:p w14:paraId="583CC239">
                  <w:pPr>
                    <w:widowControl/>
                    <w:jc w:val="center"/>
                    <w:rPr>
                      <w:rFonts w:ascii="宋体" w:hAnsi="宋体" w:eastAsia="宋体" w:cs="宋体"/>
                      <w:kern w:val="0"/>
                      <w:sz w:val="18"/>
                      <w:szCs w:val="18"/>
                    </w:rPr>
                  </w:pPr>
                  <w:r>
                    <w:rPr>
                      <w:rFonts w:ascii="宋体" w:hAnsi="宋体" w:eastAsia="宋体" w:cs="宋体"/>
                      <w:kern w:val="0"/>
                      <w:sz w:val="18"/>
                      <w:szCs w:val="18"/>
                    </w:rPr>
                    <w:t>19.98</w:t>
                  </w:r>
                </w:p>
              </w:tc>
              <w:tc>
                <w:tcPr>
                  <w:tcW w:w="954" w:type="dxa"/>
                  <w:shd w:val="clear" w:color="auto" w:fill="auto"/>
                  <w:noWrap/>
                  <w:vAlign w:val="center"/>
                </w:tcPr>
                <w:p w14:paraId="2DF3F5A0">
                  <w:pPr>
                    <w:widowControl/>
                    <w:jc w:val="center"/>
                    <w:rPr>
                      <w:rFonts w:ascii="宋体" w:hAnsi="宋体" w:eastAsia="宋体" w:cs="宋体"/>
                      <w:kern w:val="0"/>
                      <w:sz w:val="18"/>
                      <w:szCs w:val="18"/>
                    </w:rPr>
                  </w:pPr>
                </w:p>
              </w:tc>
              <w:tc>
                <w:tcPr>
                  <w:tcW w:w="1014" w:type="dxa"/>
                  <w:shd w:val="clear" w:color="auto" w:fill="auto"/>
                  <w:vAlign w:val="center"/>
                </w:tcPr>
                <w:p w14:paraId="0322CAB4">
                  <w:pPr>
                    <w:widowControl/>
                    <w:jc w:val="center"/>
                    <w:rPr>
                      <w:rFonts w:ascii="宋体" w:hAnsi="宋体" w:eastAsia="宋体" w:cs="宋体"/>
                      <w:kern w:val="0"/>
                      <w:sz w:val="18"/>
                      <w:szCs w:val="18"/>
                    </w:rPr>
                  </w:pPr>
                </w:p>
              </w:tc>
            </w:tr>
            <w:tr w14:paraId="1213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58" w:type="dxa"/>
                  <w:shd w:val="clear" w:color="auto" w:fill="auto"/>
                  <w:noWrap/>
                  <w:vAlign w:val="center"/>
                </w:tcPr>
                <w:p w14:paraId="370272CA">
                  <w:pPr>
                    <w:widowControl/>
                    <w:jc w:val="center"/>
                    <w:rPr>
                      <w:rFonts w:ascii="宋体" w:hAnsi="宋体" w:eastAsia="宋体" w:cs="宋体"/>
                      <w:kern w:val="0"/>
                      <w:sz w:val="18"/>
                      <w:szCs w:val="18"/>
                    </w:rPr>
                  </w:pPr>
                  <w:r>
                    <w:rPr>
                      <w:rFonts w:hint="eastAsia" w:ascii="宋体" w:hAnsi="宋体" w:eastAsia="宋体" w:cs="宋体"/>
                      <w:kern w:val="0"/>
                      <w:sz w:val="18"/>
                      <w:szCs w:val="18"/>
                    </w:rPr>
                    <w:t>三</w:t>
                  </w:r>
                </w:p>
              </w:tc>
              <w:tc>
                <w:tcPr>
                  <w:tcW w:w="2163" w:type="dxa"/>
                  <w:shd w:val="clear" w:color="auto" w:fill="auto"/>
                  <w:vAlign w:val="center"/>
                </w:tcPr>
                <w:p w14:paraId="73FA87A5">
                  <w:pPr>
                    <w:widowControl/>
                    <w:rPr>
                      <w:rFonts w:ascii="宋体" w:hAnsi="宋体" w:eastAsia="宋体" w:cs="宋体"/>
                      <w:kern w:val="0"/>
                      <w:sz w:val="18"/>
                      <w:szCs w:val="18"/>
                    </w:rPr>
                  </w:pPr>
                  <w:r>
                    <w:rPr>
                      <w:rFonts w:hint="eastAsia" w:ascii="宋体" w:hAnsi="宋体" w:eastAsia="宋体" w:cs="宋体"/>
                      <w:kern w:val="0"/>
                      <w:sz w:val="18"/>
                      <w:szCs w:val="18"/>
                    </w:rPr>
                    <w:t>浙江近海重要经济种产卵场调查与评价</w:t>
                  </w:r>
                </w:p>
              </w:tc>
              <w:tc>
                <w:tcPr>
                  <w:tcW w:w="1307" w:type="dxa"/>
                  <w:shd w:val="clear" w:color="auto" w:fill="auto"/>
                  <w:vAlign w:val="center"/>
                </w:tcPr>
                <w:p w14:paraId="6D32C418">
                  <w:pPr>
                    <w:widowControl/>
                    <w:jc w:val="center"/>
                    <w:rPr>
                      <w:rFonts w:ascii="宋体" w:hAnsi="宋体" w:eastAsia="宋体" w:cs="宋体"/>
                      <w:kern w:val="0"/>
                      <w:sz w:val="18"/>
                      <w:szCs w:val="18"/>
                    </w:rPr>
                  </w:pPr>
                  <w:r>
                    <w:rPr>
                      <w:rFonts w:hint="eastAsia" w:ascii="宋体" w:hAnsi="宋体" w:eastAsia="宋体" w:cs="宋体"/>
                      <w:kern w:val="0"/>
                      <w:sz w:val="18"/>
                      <w:szCs w:val="18"/>
                    </w:rPr>
                    <w:t>单拖渔船，功率≥150kw</w:t>
                  </w:r>
                </w:p>
              </w:tc>
              <w:tc>
                <w:tcPr>
                  <w:tcW w:w="997" w:type="dxa"/>
                  <w:shd w:val="clear" w:color="auto" w:fill="auto"/>
                  <w:vAlign w:val="center"/>
                </w:tcPr>
                <w:p w14:paraId="4F99B000">
                  <w:pPr>
                    <w:widowControl/>
                    <w:jc w:val="center"/>
                    <w:rPr>
                      <w:rFonts w:ascii="宋体" w:hAnsi="宋体" w:eastAsia="宋体" w:cs="宋体"/>
                      <w:kern w:val="0"/>
                      <w:sz w:val="18"/>
                      <w:szCs w:val="18"/>
                    </w:rPr>
                  </w:pPr>
                  <w:r>
                    <w:rPr>
                      <w:rFonts w:hint="eastAsia" w:ascii="宋体" w:hAnsi="宋体" w:eastAsia="宋体" w:cs="宋体"/>
                      <w:sz w:val="18"/>
                      <w:szCs w:val="18"/>
                    </w:rPr>
                    <w:t>39.96</w:t>
                  </w:r>
                </w:p>
              </w:tc>
              <w:tc>
                <w:tcPr>
                  <w:tcW w:w="814" w:type="dxa"/>
                  <w:shd w:val="clear" w:color="auto" w:fill="auto"/>
                  <w:noWrap/>
                  <w:vAlign w:val="center"/>
                </w:tcPr>
                <w:p w14:paraId="5601BD66">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1039" w:type="dxa"/>
                  <w:shd w:val="clear" w:color="auto" w:fill="auto"/>
                  <w:noWrap/>
                  <w:vAlign w:val="center"/>
                </w:tcPr>
                <w:p w14:paraId="1BCBE43F">
                  <w:pPr>
                    <w:widowControl/>
                    <w:jc w:val="center"/>
                    <w:rPr>
                      <w:rFonts w:ascii="宋体" w:hAnsi="宋体" w:eastAsia="宋体" w:cs="宋体"/>
                      <w:kern w:val="0"/>
                      <w:sz w:val="18"/>
                      <w:szCs w:val="18"/>
                    </w:rPr>
                  </w:pPr>
                  <w:r>
                    <w:rPr>
                      <w:rFonts w:hint="eastAsia" w:ascii="宋体" w:hAnsi="宋体" w:eastAsia="宋体" w:cs="宋体"/>
                      <w:kern w:val="0"/>
                      <w:sz w:val="18"/>
                      <w:szCs w:val="18"/>
                    </w:rPr>
                    <w:t>2</w:t>
                  </w:r>
                  <w:r>
                    <w:rPr>
                      <w:rFonts w:ascii="宋体" w:hAnsi="宋体" w:eastAsia="宋体" w:cs="宋体"/>
                      <w:kern w:val="0"/>
                      <w:sz w:val="18"/>
                      <w:szCs w:val="18"/>
                    </w:rPr>
                    <w:t>2.2</w:t>
                  </w:r>
                </w:p>
              </w:tc>
              <w:tc>
                <w:tcPr>
                  <w:tcW w:w="954" w:type="dxa"/>
                  <w:shd w:val="clear" w:color="auto" w:fill="auto"/>
                  <w:noWrap/>
                  <w:vAlign w:val="center"/>
                </w:tcPr>
                <w:p w14:paraId="780017D4">
                  <w:pPr>
                    <w:widowControl/>
                    <w:jc w:val="center"/>
                    <w:rPr>
                      <w:rFonts w:ascii="宋体" w:hAnsi="宋体" w:eastAsia="宋体" w:cs="宋体"/>
                      <w:kern w:val="0"/>
                      <w:sz w:val="18"/>
                      <w:szCs w:val="18"/>
                    </w:rPr>
                  </w:pPr>
                  <w:r>
                    <w:rPr>
                      <w:rFonts w:ascii="宋体" w:hAnsi="宋体" w:eastAsia="宋体" w:cs="宋体"/>
                      <w:kern w:val="0"/>
                      <w:sz w:val="18"/>
                      <w:szCs w:val="18"/>
                    </w:rPr>
                    <w:t>17.76</w:t>
                  </w:r>
                </w:p>
              </w:tc>
              <w:tc>
                <w:tcPr>
                  <w:tcW w:w="1014" w:type="dxa"/>
                  <w:shd w:val="clear" w:color="auto" w:fill="auto"/>
                  <w:vAlign w:val="center"/>
                </w:tcPr>
                <w:p w14:paraId="369F2324">
                  <w:pPr>
                    <w:widowControl/>
                    <w:jc w:val="center"/>
                    <w:rPr>
                      <w:rFonts w:ascii="宋体" w:hAnsi="宋体" w:eastAsia="宋体" w:cs="宋体"/>
                      <w:kern w:val="0"/>
                      <w:sz w:val="18"/>
                      <w:szCs w:val="18"/>
                    </w:rPr>
                  </w:pPr>
                </w:p>
              </w:tc>
            </w:tr>
          </w:tbl>
          <w:p w14:paraId="3C723F9F">
            <w:pPr>
              <w:spacing w:line="240" w:lineRule="exact"/>
              <w:jc w:val="left"/>
              <w:rPr>
                <w:rFonts w:ascii="Times New Roman" w:hAnsi="Times New Roman" w:eastAsia="宋体" w:cs="Times New Roman"/>
                <w:bCs/>
                <w:szCs w:val="21"/>
              </w:rPr>
            </w:pPr>
          </w:p>
        </w:tc>
      </w:tr>
      <w:tr w14:paraId="51F5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293146">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75C978D">
            <w:pPr>
              <w:spacing w:line="240" w:lineRule="exact"/>
              <w:jc w:val="center"/>
              <w:rPr>
                <w:rFonts w:ascii="宋体" w:hAnsi="宋体" w:eastAsia="宋体" w:cs="Times New Roman"/>
                <w:b/>
              </w:rPr>
            </w:pPr>
            <w:r>
              <w:rPr>
                <w:rFonts w:hint="eastAsia" w:ascii="宋体" w:hAnsi="宋体" w:eastAsia="宋体" w:cs="Times New Roman"/>
                <w:b/>
              </w:rPr>
              <w:t>时间要求</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399E2A">
            <w:pPr>
              <w:autoSpaceDE w:val="0"/>
              <w:autoSpaceDN w:val="0"/>
              <w:adjustRightInd w:val="0"/>
              <w:snapToGrid w:val="0"/>
              <w:spacing w:line="312" w:lineRule="auto"/>
              <w:rPr>
                <w:rFonts w:ascii="Times New Roman" w:hAnsi="Times New Roman" w:eastAsia="宋体" w:cs="Times New Roman"/>
                <w:szCs w:val="21"/>
              </w:rPr>
            </w:pPr>
            <w:r>
              <w:rPr>
                <w:rFonts w:hint="eastAsia" w:ascii="Times New Roman" w:hAnsi="Times New Roman" w:eastAsia="宋体" w:cs="Times New Roman"/>
                <w:color w:val="auto"/>
                <w:szCs w:val="21"/>
              </w:rPr>
              <w:t>按合同要求</w:t>
            </w:r>
          </w:p>
        </w:tc>
      </w:tr>
      <w:tr w14:paraId="2F9B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B51568">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2FE02EB">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投标有效期</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91EED8">
            <w:pPr>
              <w:spacing w:line="240" w:lineRule="exact"/>
              <w:rPr>
                <w:rFonts w:ascii="Times New Roman" w:hAnsi="Times New Roman" w:eastAsia="宋体" w:cs="Times New Roman"/>
                <w:szCs w:val="21"/>
              </w:rPr>
            </w:pPr>
            <w:r>
              <w:rPr>
                <w:rFonts w:ascii="Times New Roman" w:hAnsi="Times New Roman" w:eastAsia="宋体" w:cs="Times New Roman"/>
                <w:szCs w:val="21"/>
                <w:u w:val="single"/>
              </w:rPr>
              <w:t>90</w:t>
            </w:r>
            <w:r>
              <w:rPr>
                <w:rFonts w:hint="eastAsia" w:ascii="Times New Roman" w:hAnsi="Times New Roman" w:eastAsia="宋体" w:cs="Times New Roman"/>
                <w:szCs w:val="21"/>
                <w:u w:val="single"/>
              </w:rPr>
              <w:t>日</w:t>
            </w:r>
            <w:r>
              <w:rPr>
                <w:rFonts w:hint="eastAsia" w:ascii="Times New Roman" w:hAnsi="Times New Roman" w:eastAsia="宋体" w:cs="Times New Roman"/>
                <w:szCs w:val="21"/>
              </w:rPr>
              <w:t>历天。（从投标截止之日算起）</w:t>
            </w:r>
          </w:p>
        </w:tc>
      </w:tr>
      <w:tr w14:paraId="3771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296CA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EAB34B">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评标方法</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4D83B9">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综合评分法</w:t>
            </w:r>
          </w:p>
        </w:tc>
      </w:tr>
      <w:tr w14:paraId="2DCF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54B22C">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629C1A">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签订合同</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74E8B9">
            <w:pPr>
              <w:spacing w:line="240" w:lineRule="exact"/>
              <w:rPr>
                <w:rFonts w:ascii="Times New Roman" w:hAnsi="Times New Roman" w:eastAsia="宋体" w:cs="Times New Roman"/>
                <w:b/>
                <w:szCs w:val="21"/>
              </w:rPr>
            </w:pPr>
            <w:r>
              <w:rPr>
                <w:rFonts w:hint="eastAsia" w:ascii="Times New Roman" w:hAnsi="Times New Roman" w:eastAsia="宋体" w:cs="Times New Roman"/>
                <w:bCs/>
                <w:szCs w:val="21"/>
              </w:rPr>
              <w:t>中标通知书发出后</w:t>
            </w:r>
            <w:r>
              <w:rPr>
                <w:rFonts w:hint="eastAsia" w:ascii="Times New Roman" w:hAnsi="Times New Roman" w:eastAsia="宋体" w:cs="Times New Roman"/>
                <w:bCs/>
                <w:szCs w:val="21"/>
                <w:u w:val="single"/>
              </w:rPr>
              <w:t>3</w:t>
            </w:r>
            <w:r>
              <w:rPr>
                <w:rFonts w:ascii="Times New Roman" w:hAnsi="Times New Roman" w:eastAsia="宋体" w:cs="Times New Roman"/>
                <w:bCs/>
                <w:szCs w:val="21"/>
                <w:u w:val="single"/>
              </w:rPr>
              <w:t>0</w:t>
            </w:r>
            <w:r>
              <w:rPr>
                <w:rFonts w:hint="eastAsia" w:ascii="Times New Roman" w:hAnsi="Times New Roman" w:eastAsia="宋体" w:cs="Times New Roman"/>
                <w:bCs/>
                <w:szCs w:val="21"/>
              </w:rPr>
              <w:t>天内</w:t>
            </w:r>
          </w:p>
        </w:tc>
      </w:tr>
      <w:tr w14:paraId="3FDB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DF84CC">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00E9A6">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资金结算</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E7467E">
            <w:pPr>
              <w:spacing w:line="240" w:lineRule="exact"/>
              <w:jc w:val="left"/>
              <w:rPr>
                <w:rFonts w:ascii="宋体" w:hAnsi="宋体" w:eastAsia="宋体" w:cs="Times New Roman"/>
                <w:bCs/>
                <w:szCs w:val="21"/>
              </w:rPr>
            </w:pPr>
            <w:r>
              <w:rPr>
                <w:rFonts w:hint="eastAsia" w:ascii="宋体" w:hAnsi="宋体" w:eastAsia="宋体" w:cs="Times New Roman"/>
                <w:bCs/>
                <w:szCs w:val="21"/>
              </w:rPr>
              <w:t>协议生效后，按照每航次实际调查发生的天数，在调查结束后一次性付清航次租船费。</w:t>
            </w:r>
          </w:p>
        </w:tc>
      </w:tr>
      <w:tr w14:paraId="634D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947B01">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F1FC37C">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投标报价</w:t>
            </w:r>
          </w:p>
          <w:p w14:paraId="23E852B4">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与费用</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6FEFF00">
            <w:pPr>
              <w:spacing w:line="240" w:lineRule="exac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本项目的投标应以人民币报价，投标报价应包括所有费用。</w:t>
            </w:r>
          </w:p>
          <w:p w14:paraId="5FA845A4">
            <w:pPr>
              <w:spacing w:line="240" w:lineRule="exact"/>
              <w:rPr>
                <w:rFonts w:ascii="Times New Roman" w:hAnsi="Times New Roman" w:eastAsia="宋体" w:cs="Times New Roman"/>
                <w:bCs/>
                <w:szCs w:val="21"/>
              </w:rPr>
            </w:pPr>
            <w:r>
              <w:rPr>
                <w:rFonts w:ascii="Times New Roman" w:hAnsi="Times New Roman" w:eastAsia="宋体" w:cs="Times New Roman"/>
                <w:szCs w:val="21"/>
              </w:rPr>
              <w:t>2.</w:t>
            </w:r>
            <w:r>
              <w:rPr>
                <w:rFonts w:hint="eastAsia" w:ascii="Times New Roman" w:hAnsi="Times New Roman" w:eastAsia="宋体" w:cs="Times New Roman"/>
                <w:szCs w:val="21"/>
              </w:rPr>
              <w:t>投</w:t>
            </w:r>
            <w:r>
              <w:rPr>
                <w:rFonts w:hint="eastAsia" w:ascii="Times New Roman" w:hAnsi="Times New Roman" w:eastAsia="宋体" w:cs="Times New Roman"/>
                <w:bCs/>
                <w:szCs w:val="21"/>
              </w:rPr>
              <w:t>标人应承担其参加本招标活动自身所发生的费用。</w:t>
            </w:r>
          </w:p>
          <w:p w14:paraId="5F1ED03B">
            <w:pPr>
              <w:spacing w:line="240" w:lineRule="exact"/>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中标人须缴纳招标代理费，收费金额为：</w:t>
            </w:r>
          </w:p>
          <w:p w14:paraId="59E6F6BA">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标项一：</w:t>
            </w:r>
            <w:r>
              <w:rPr>
                <w:rFonts w:hint="eastAsia" w:ascii="Times New Roman" w:hAnsi="Times New Roman" w:eastAsia="宋体" w:cs="Times New Roman"/>
                <w:szCs w:val="21"/>
                <w:lang w:val="en-US" w:eastAsia="zh-CN"/>
              </w:rPr>
              <w:t>中标船1：</w:t>
            </w:r>
            <w:r>
              <w:rPr>
                <w:rFonts w:hint="eastAsia" w:ascii="Times New Roman" w:hAnsi="Times New Roman" w:eastAsia="宋体" w:cs="Times New Roman"/>
                <w:szCs w:val="21"/>
              </w:rPr>
              <w:t>人民币</w:t>
            </w:r>
            <w:r>
              <w:rPr>
                <w:rFonts w:hint="eastAsia" w:ascii="Times New Roman" w:hAnsi="Times New Roman" w:eastAsia="宋体" w:cs="Times New Roman"/>
                <w:szCs w:val="21"/>
                <w:lang w:val="en-US" w:eastAsia="zh-CN"/>
              </w:rPr>
              <w:t>肆仟壹</w:t>
            </w:r>
            <w:r>
              <w:rPr>
                <w:rFonts w:hint="eastAsia" w:ascii="Times New Roman" w:hAnsi="Times New Roman" w:eastAsia="宋体" w:cs="Times New Roman"/>
                <w:szCs w:val="21"/>
              </w:rPr>
              <w:t>佰元整（</w:t>
            </w:r>
            <w:r>
              <w:rPr>
                <w:rFonts w:hint="eastAsia" w:ascii="Times New Roman" w:hAnsi="Times New Roman" w:eastAsia="宋体" w:cs="Times New Roman"/>
                <w:szCs w:val="21"/>
                <w:lang w:val="en-US" w:eastAsia="zh-CN"/>
              </w:rPr>
              <w:t>41</w:t>
            </w:r>
            <w:r>
              <w:rPr>
                <w:rFonts w:hint="eastAsia" w:ascii="Times New Roman" w:hAnsi="Times New Roman" w:eastAsia="宋体" w:cs="Times New Roman"/>
                <w:szCs w:val="21"/>
              </w:rPr>
              <w:t>00.00元）；</w:t>
            </w:r>
            <w:r>
              <w:rPr>
                <w:rFonts w:hint="eastAsia" w:ascii="Times New Roman" w:hAnsi="Times New Roman" w:eastAsia="宋体" w:cs="Times New Roman"/>
                <w:szCs w:val="21"/>
                <w:lang w:val="en-US" w:eastAsia="zh-CN"/>
              </w:rPr>
              <w:t>中标船2：</w:t>
            </w:r>
            <w:r>
              <w:rPr>
                <w:rFonts w:hint="eastAsia" w:ascii="Times New Roman" w:hAnsi="Times New Roman" w:eastAsia="宋体" w:cs="Times New Roman"/>
                <w:szCs w:val="21"/>
              </w:rPr>
              <w:t>人民币叁仟陆佰元整（3600.00元）；</w:t>
            </w:r>
            <w:r>
              <w:rPr>
                <w:rFonts w:hint="eastAsia" w:ascii="Times New Roman" w:hAnsi="Times New Roman" w:eastAsia="宋体" w:cs="Times New Roman"/>
                <w:szCs w:val="21"/>
                <w:lang w:val="en-US" w:eastAsia="zh-CN"/>
              </w:rPr>
              <w:t>中标船3：</w:t>
            </w:r>
            <w:r>
              <w:rPr>
                <w:rFonts w:hint="eastAsia" w:ascii="Times New Roman" w:hAnsi="Times New Roman" w:eastAsia="宋体" w:cs="Times New Roman"/>
                <w:szCs w:val="21"/>
              </w:rPr>
              <w:t>人民币叁仟</w:t>
            </w:r>
            <w:r>
              <w:rPr>
                <w:rFonts w:hint="eastAsia" w:ascii="Times New Roman" w:hAnsi="Times New Roman" w:eastAsia="宋体" w:cs="Times New Roman"/>
                <w:szCs w:val="21"/>
                <w:lang w:val="en-US" w:eastAsia="zh-CN"/>
              </w:rPr>
              <w:t>壹</w:t>
            </w:r>
            <w:r>
              <w:rPr>
                <w:rFonts w:hint="eastAsia" w:ascii="Times New Roman" w:hAnsi="Times New Roman" w:eastAsia="宋体" w:cs="Times New Roman"/>
                <w:szCs w:val="21"/>
              </w:rPr>
              <w:t>佰元整（3</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00.00元）；</w:t>
            </w:r>
          </w:p>
          <w:p w14:paraId="0CC743C2">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标项二：人民币叁仟元整（2400.00元）；</w:t>
            </w:r>
          </w:p>
          <w:p w14:paraId="61902366">
            <w:pPr>
              <w:spacing w:line="240" w:lineRule="exac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标项三：</w:t>
            </w:r>
            <w:r>
              <w:rPr>
                <w:rFonts w:hint="eastAsia" w:ascii="Times New Roman" w:hAnsi="Times New Roman" w:eastAsia="宋体" w:cs="Times New Roman"/>
                <w:szCs w:val="21"/>
                <w:lang w:val="en-US" w:eastAsia="zh-CN"/>
              </w:rPr>
              <w:t>中标船1：</w:t>
            </w:r>
            <w:r>
              <w:rPr>
                <w:rFonts w:hint="eastAsia" w:ascii="Times New Roman" w:hAnsi="Times New Roman" w:eastAsia="宋体" w:cs="Times New Roman"/>
                <w:szCs w:val="21"/>
              </w:rPr>
              <w:t>人民币</w:t>
            </w:r>
            <w:r>
              <w:rPr>
                <w:rFonts w:hint="eastAsia" w:ascii="Times New Roman" w:hAnsi="Times New Roman" w:eastAsia="宋体" w:cs="Times New Roman"/>
                <w:szCs w:val="21"/>
                <w:lang w:val="en-US" w:eastAsia="zh-CN"/>
              </w:rPr>
              <w:t>贰仟陆佰伍拾</w:t>
            </w:r>
            <w:r>
              <w:rPr>
                <w:rFonts w:hint="eastAsia" w:ascii="Times New Roman" w:hAnsi="Times New Roman" w:eastAsia="宋体" w:cs="Times New Roman"/>
                <w:szCs w:val="21"/>
              </w:rPr>
              <w:t>元整（</w:t>
            </w:r>
            <w:r>
              <w:rPr>
                <w:rFonts w:hint="eastAsia" w:ascii="Times New Roman" w:hAnsi="Times New Roman" w:eastAsia="宋体" w:cs="Times New Roman"/>
                <w:szCs w:val="21"/>
                <w:lang w:val="en-US" w:eastAsia="zh-CN"/>
              </w:rPr>
              <w:t>265</w:t>
            </w:r>
            <w:r>
              <w:rPr>
                <w:rFonts w:hint="eastAsia" w:ascii="Times New Roman" w:hAnsi="Times New Roman" w:eastAsia="宋体" w:cs="Times New Roman"/>
                <w:szCs w:val="21"/>
              </w:rPr>
              <w:t>0.00元）；</w:t>
            </w:r>
            <w:r>
              <w:rPr>
                <w:rFonts w:hint="eastAsia" w:ascii="Times New Roman" w:hAnsi="Times New Roman" w:eastAsia="宋体" w:cs="Times New Roman"/>
                <w:szCs w:val="21"/>
                <w:lang w:val="en-US" w:eastAsia="zh-CN"/>
              </w:rPr>
              <w:t>中标船2：</w:t>
            </w:r>
            <w:r>
              <w:rPr>
                <w:rFonts w:hint="eastAsia" w:ascii="Times New Roman" w:hAnsi="Times New Roman" w:eastAsia="宋体" w:cs="Times New Roman"/>
                <w:szCs w:val="21"/>
              </w:rPr>
              <w:t>人民币</w:t>
            </w:r>
            <w:r>
              <w:rPr>
                <w:rFonts w:hint="eastAsia" w:ascii="Times New Roman" w:hAnsi="Times New Roman" w:eastAsia="宋体" w:cs="Times New Roman"/>
                <w:szCs w:val="21"/>
                <w:lang w:val="en-US" w:eastAsia="zh-CN"/>
              </w:rPr>
              <w:t>贰仟壹佰贰拾</w:t>
            </w:r>
            <w:r>
              <w:rPr>
                <w:rFonts w:hint="eastAsia" w:ascii="Times New Roman" w:hAnsi="Times New Roman" w:eastAsia="宋体" w:cs="Times New Roman"/>
                <w:szCs w:val="21"/>
              </w:rPr>
              <w:t>元整（</w:t>
            </w:r>
            <w:r>
              <w:rPr>
                <w:rFonts w:hint="eastAsia" w:ascii="Times New Roman" w:hAnsi="Times New Roman" w:eastAsia="宋体" w:cs="Times New Roman"/>
                <w:szCs w:val="21"/>
                <w:lang w:val="en-US" w:eastAsia="zh-CN"/>
              </w:rPr>
              <w:t>212</w:t>
            </w:r>
            <w:r>
              <w:rPr>
                <w:rFonts w:hint="eastAsia" w:ascii="Times New Roman" w:hAnsi="Times New Roman" w:eastAsia="宋体" w:cs="Times New Roman"/>
                <w:szCs w:val="21"/>
              </w:rPr>
              <w:t>0.00元）</w:t>
            </w:r>
            <w:r>
              <w:rPr>
                <w:rFonts w:hint="eastAsia" w:ascii="Times New Roman" w:hAnsi="Times New Roman" w:eastAsia="宋体" w:cs="Times New Roman"/>
                <w:szCs w:val="21"/>
                <w:lang w:eastAsia="zh-CN"/>
              </w:rPr>
              <w:t>。</w:t>
            </w:r>
          </w:p>
          <w:p w14:paraId="7A13C4BF">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4.中标通知书发出的同时，中标人应及时支付招</w:t>
            </w:r>
            <w:r>
              <w:rPr>
                <w:rFonts w:hint="eastAsia" w:ascii="Times New Roman" w:hAnsi="Times New Roman" w:eastAsia="宋体" w:cs="Times New Roman"/>
              </w:rPr>
              <w:t>标代理费，收到服务费后提供全额发票。</w:t>
            </w:r>
            <w:r>
              <w:rPr>
                <w:rFonts w:hint="eastAsia" w:ascii="宋体" w:hAnsi="宋体" w:eastAsia="宋体" w:cs="宋体"/>
              </w:rPr>
              <w:t>中标结果确认后，因中标单位自身原因退出中标，招标代理费不予退回。</w:t>
            </w:r>
          </w:p>
        </w:tc>
      </w:tr>
      <w:tr w14:paraId="1A59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D5BE860">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EB3DF9">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银行账号</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A60467">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收款单位：深圳市国信招标有限公司舟山分公司</w:t>
            </w:r>
          </w:p>
          <w:p w14:paraId="10A740F9">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开户银行：中国工商银行舟山市定海区支行</w:t>
            </w:r>
          </w:p>
          <w:p w14:paraId="06410676">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银行账号：</w:t>
            </w:r>
            <w:r>
              <w:rPr>
                <w:rFonts w:ascii="Times New Roman" w:hAnsi="Times New Roman" w:eastAsia="宋体" w:cs="Times New Roman"/>
                <w:szCs w:val="21"/>
              </w:rPr>
              <w:t>1206020209200081758</w:t>
            </w:r>
          </w:p>
        </w:tc>
      </w:tr>
      <w:tr w14:paraId="51D4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EC0530">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D41D20">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质量标准</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008D046">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14:paraId="146E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E0DBE0">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13</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85632C">
            <w:pPr>
              <w:spacing w:line="240" w:lineRule="exact"/>
              <w:jc w:val="center"/>
              <w:rPr>
                <w:rFonts w:ascii="Times New Roman" w:hAnsi="Times New Roman" w:eastAsia="宋体" w:cs="Times New Roman"/>
                <w:b/>
              </w:rPr>
            </w:pPr>
            <w:r>
              <w:rPr>
                <w:rFonts w:hint="eastAsia" w:ascii="Times New Roman" w:hAnsi="Times New Roman" w:eastAsia="宋体" w:cs="Times New Roman"/>
                <w:b/>
                <w:szCs w:val="21"/>
              </w:rPr>
              <w:t>履约保证金</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C44AF9">
            <w:pPr>
              <w:rPr>
                <w:rFonts w:ascii="Times New Roman" w:hAnsi="Times New Roman" w:eastAsia="宋体" w:cs="Times New Roman"/>
                <w:szCs w:val="21"/>
              </w:rPr>
            </w:pPr>
            <w:r>
              <w:rPr>
                <w:rFonts w:hint="eastAsia" w:ascii="Times New Roman" w:hAnsi="Times New Roman" w:eastAsia="宋体" w:cs="Times New Roman"/>
                <w:szCs w:val="21"/>
              </w:rPr>
              <w:t>无</w:t>
            </w:r>
          </w:p>
        </w:tc>
      </w:tr>
      <w:tr w14:paraId="6A29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FFAF66">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4</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4F109E4">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3342F8EB">
            <w:pPr>
              <w:snapToGrid w:val="0"/>
              <w:jc w:val="center"/>
              <w:rPr>
                <w:rFonts w:ascii="Times New Roman" w:hAnsi="Times New Roman" w:eastAsia="宋体" w:cs="Times New Roman"/>
                <w:b/>
              </w:rPr>
            </w:pPr>
            <w:r>
              <w:rPr>
                <w:rFonts w:hint="eastAsia" w:ascii="Times New Roman" w:hAnsi="Times New Roman" w:eastAsia="宋体" w:cs="Times New Roman"/>
                <w:b/>
              </w:rPr>
              <w:t>组成</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C0741B">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投标文件由资格响应文件、商务及技术响应文件、报价文件组成。</w:t>
            </w:r>
          </w:p>
        </w:tc>
      </w:tr>
      <w:tr w14:paraId="0890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9E7BE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5</w:t>
            </w:r>
          </w:p>
        </w:tc>
        <w:tc>
          <w:tcPr>
            <w:tcW w:w="13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364CF3E9">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785EAF25">
            <w:pPr>
              <w:ind w:firstLine="517" w:firstLineChars="245"/>
              <w:rPr>
                <w:rFonts w:ascii="Times New Roman" w:hAnsi="Times New Roman" w:eastAsia="宋体" w:cs="Times New Roman"/>
                <w:b/>
                <w:szCs w:val="21"/>
                <w:shd w:val="pct10" w:color="auto" w:fill="FFFFFF"/>
              </w:rPr>
            </w:pPr>
            <w:r>
              <w:rPr>
                <w:rFonts w:hint="eastAsia" w:ascii="Times New Roman" w:hAnsi="Times New Roman" w:eastAsia="宋体" w:cs="Times New Roman"/>
                <w:b/>
              </w:rPr>
              <w:t>制作</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A97057">
            <w:pPr>
              <w:rPr>
                <w:rFonts w:ascii="Times New Roman" w:hAnsi="Times New Roman" w:eastAsia="宋体" w:cs="Times New Roman"/>
                <w:szCs w:val="21"/>
              </w:rPr>
            </w:pPr>
            <w:r>
              <w:rPr>
                <w:rFonts w:hint="eastAsia" w:ascii="Times New Roman" w:hAnsi="Times New Roman" w:eastAsia="宋体" w:cs="Times New Roman"/>
                <w:szCs w:val="21"/>
              </w:rPr>
              <w:t>本项目实行电子投标。</w:t>
            </w:r>
          </w:p>
          <w:p w14:paraId="5D67EB99">
            <w:pPr>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110D67D6">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p>
          <w:p w14:paraId="2928B073">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1735D8CD">
            <w:pPr>
              <w:rPr>
                <w:rFonts w:ascii="Times New Roman" w:hAnsi="Times New Roman" w:eastAsia="宋体" w:cs="Times New Roman"/>
                <w:szCs w:val="21"/>
              </w:rPr>
            </w:pPr>
            <w:r>
              <w:rPr>
                <w:rFonts w:hint="eastAsia" w:ascii="Times New Roman" w:hAnsi="Times New Roman" w:eastAsia="宋体" w:cs="Times New Roman"/>
                <w:szCs w:val="21"/>
              </w:rPr>
              <w:t>投标文件均由资格响应文件、商务及技术响应文件、报价文件组成。</w:t>
            </w:r>
          </w:p>
        </w:tc>
      </w:tr>
      <w:tr w14:paraId="4268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861217">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6</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DBB4DC">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2FEDD028">
            <w:pPr>
              <w:jc w:val="center"/>
              <w:rPr>
                <w:rFonts w:ascii="Times New Roman" w:hAnsi="Times New Roman" w:eastAsia="宋体" w:cs="Times New Roman"/>
                <w:b/>
                <w:sz w:val="22"/>
                <w:shd w:val="pct10" w:color="auto" w:fill="FFFFFF"/>
              </w:rPr>
            </w:pPr>
            <w:r>
              <w:rPr>
                <w:rFonts w:hint="eastAsia" w:ascii="Times New Roman" w:hAnsi="Times New Roman" w:eastAsia="宋体" w:cs="Times New Roman"/>
                <w:b/>
              </w:rPr>
              <w:t>组成</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CFDA8F">
            <w:pPr>
              <w:rPr>
                <w:rFonts w:ascii="Times New Roman" w:hAnsi="Times New Roman" w:eastAsia="宋体" w:cs="Times New Roman"/>
                <w:sz w:val="22"/>
              </w:rPr>
            </w:pPr>
            <w:r>
              <w:rPr>
                <w:rFonts w:hint="eastAsia"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6F98D75D">
            <w:pPr>
              <w:rPr>
                <w:rFonts w:ascii="Times New Roman" w:hAnsi="Times New Roman" w:eastAsia="宋体" w:cs="Times New Roman"/>
                <w:sz w:val="22"/>
              </w:rPr>
            </w:pPr>
            <w:r>
              <w:rPr>
                <w:rFonts w:hint="eastAsia" w:ascii="Times New Roman" w:hAnsi="Times New Roman" w:eastAsia="宋体" w:cs="Times New Roman"/>
                <w:sz w:val="22"/>
              </w:rPr>
              <w:t>投标人应当在规定时间前将以介质存储的数据电文形式的备份投标文件寄到或送达采购代理公司：舟山市定海区昌国路</w:t>
            </w:r>
            <w:r>
              <w:rPr>
                <w:rFonts w:ascii="Times New Roman" w:hAnsi="Times New Roman" w:eastAsia="宋体" w:cs="Times New Roman"/>
                <w:sz w:val="22"/>
              </w:rPr>
              <w:t>232</w:t>
            </w:r>
            <w:r>
              <w:rPr>
                <w:rFonts w:hint="eastAsia" w:ascii="Times New Roman" w:hAnsi="Times New Roman" w:eastAsia="宋体" w:cs="Times New Roman"/>
                <w:sz w:val="22"/>
              </w:rPr>
              <w:t>号中楼</w:t>
            </w:r>
            <w:r>
              <w:rPr>
                <w:rFonts w:ascii="Times New Roman" w:hAnsi="Times New Roman" w:eastAsia="宋体" w:cs="Times New Roman"/>
                <w:sz w:val="22"/>
              </w:rPr>
              <w:t>202</w:t>
            </w:r>
            <w:r>
              <w:rPr>
                <w:rFonts w:hint="eastAsia" w:ascii="Times New Roman" w:hAnsi="Times New Roman" w:eastAsia="宋体" w:cs="Times New Roman"/>
                <w:sz w:val="22"/>
              </w:rPr>
              <w:t>。逾期送达或未密封将被拒收。也可现场递交。</w:t>
            </w:r>
          </w:p>
          <w:p w14:paraId="5E96CA41">
            <w:pPr>
              <w:rPr>
                <w:rFonts w:ascii="Times New Roman" w:hAnsi="Times New Roman" w:eastAsia="宋体" w:cs="Times New Roman"/>
                <w:sz w:val="22"/>
              </w:rPr>
            </w:pPr>
            <w:r>
              <w:rPr>
                <w:rFonts w:hint="eastAsia" w:ascii="Times New Roman" w:hAnsi="Times New Roman" w:eastAsia="宋体" w:cs="Times New Roman"/>
                <w:sz w:val="22"/>
              </w:rPr>
              <w:t>投标人递交以介质存储的数据电文形式的备份投标文件时，如出现下列情况之一的，将被拒收：</w:t>
            </w:r>
          </w:p>
          <w:p w14:paraId="2CD3E377">
            <w:pP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未按规定密封或标记的投标文件；</w:t>
            </w:r>
          </w:p>
          <w:p w14:paraId="4DAEEAF4">
            <w:pPr>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由于包装不妥，在送交途中严重破损或失散的；</w:t>
            </w:r>
          </w:p>
          <w:p w14:paraId="5B3A9FA4">
            <w:pPr>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未成功办理投标人报名手续的；</w:t>
            </w:r>
          </w:p>
          <w:p w14:paraId="69CE6EB2">
            <w:pPr>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超过截止时间送达的；</w:t>
            </w:r>
          </w:p>
          <w:p w14:paraId="4E5E27A1">
            <w:pPr>
              <w:rPr>
                <w:rFonts w:ascii="Times New Roman" w:hAnsi="Times New Roman" w:eastAsia="宋体" w:cs="Times New Roman"/>
                <w:sz w:val="22"/>
              </w:rPr>
            </w:pPr>
            <w:r>
              <w:rPr>
                <w:rFonts w:hint="eastAsia" w:ascii="Times New Roman" w:hAnsi="Times New Roman" w:eastAsia="宋体" w:cs="Times New Roman"/>
                <w:sz w:val="22"/>
              </w:rPr>
              <w:t>仅提供备份投标文件的，投标无效。</w:t>
            </w:r>
          </w:p>
          <w:p w14:paraId="5B283154">
            <w:pPr>
              <w:rPr>
                <w:rFonts w:ascii="Times New Roman" w:hAnsi="Times New Roman" w:eastAsia="宋体" w:cs="Times New Roman"/>
                <w:sz w:val="22"/>
              </w:rPr>
            </w:pPr>
            <w:r>
              <w:rPr>
                <w:rFonts w:hint="eastAsia" w:ascii="Times New Roman" w:hAnsi="Times New Roman" w:eastAsia="宋体" w:cs="Times New Roman"/>
                <w:sz w:val="22"/>
              </w:rPr>
              <w:t>投标人可以不提供备份投标文件，造成项目开评标活动无法进行下去的，投标无效，相关风险由投标人自行承担。</w:t>
            </w:r>
          </w:p>
        </w:tc>
      </w:tr>
      <w:tr w14:paraId="5732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BFA0C62">
            <w:pPr>
              <w:snapToGrid w:val="0"/>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7</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CD3A84">
            <w:pPr>
              <w:jc w:val="center"/>
              <w:rPr>
                <w:rFonts w:ascii="Times New Roman" w:hAnsi="Times New Roman" w:eastAsia="宋体" w:cs="Times New Roman"/>
                <w:b/>
                <w:szCs w:val="21"/>
              </w:rPr>
            </w:pPr>
            <w:r>
              <w:rPr>
                <w:rFonts w:hint="eastAsia" w:ascii="Times New Roman" w:hAnsi="Times New Roman" w:eastAsia="宋体" w:cs="Times New Roman"/>
                <w:b/>
                <w:szCs w:val="21"/>
              </w:rPr>
              <w:t>投标人注册</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3487BE">
            <w:pPr>
              <w:spacing w:before="24" w:beforeLines="10"/>
              <w:jc w:val="left"/>
              <w:rPr>
                <w:rFonts w:ascii="Times New Roman" w:hAnsi="Times New Roman" w:eastAsia="宋体" w:cs="Times New Roman"/>
                <w:bCs/>
                <w:snapToGrid w:val="0"/>
                <w:kern w:val="0"/>
              </w:rPr>
            </w:pPr>
            <w:r>
              <w:rPr>
                <w:rFonts w:hint="eastAsia" w:ascii="Times New Roman" w:hAnsi="Times New Roman" w:eastAsia="宋体" w:cs="Times New Roman"/>
                <w:bCs/>
                <w:snapToGrid w:val="0"/>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kern w:val="0"/>
              </w:rPr>
              <w:t>2010</w:t>
            </w:r>
            <w:r>
              <w:rPr>
                <w:rFonts w:hint="eastAsia" w:ascii="Times New Roman" w:hAnsi="Times New Roman" w:eastAsia="宋体" w:cs="Times New Roman"/>
                <w:bCs/>
                <w:snapToGrid w:val="0"/>
                <w:kern w:val="0"/>
              </w:rPr>
              <w:t>】</w:t>
            </w:r>
            <w:r>
              <w:rPr>
                <w:rFonts w:ascii="Times New Roman" w:hAnsi="Times New Roman" w:eastAsia="宋体" w:cs="Times New Roman"/>
                <w:bCs/>
                <w:snapToGrid w:val="0"/>
                <w:kern w:val="0"/>
              </w:rPr>
              <w:t>8</w:t>
            </w:r>
            <w:r>
              <w:rPr>
                <w:rFonts w:hint="eastAsia" w:ascii="Times New Roman" w:hAnsi="Times New Roman" w:eastAsia="宋体" w:cs="Times New Roman"/>
                <w:bCs/>
                <w:snapToGrid w:val="0"/>
                <w:kern w:val="0"/>
              </w:rPr>
              <w:t>号文）的要求，通过浙江政府采购网申请注册加入政府采购投标人库。以免影响享受相关政策优惠及成交后的款项支付。</w:t>
            </w:r>
          </w:p>
          <w:p w14:paraId="212D0FA0">
            <w:pPr>
              <w:spacing w:before="24" w:beforeLines="10"/>
              <w:jc w:val="left"/>
              <w:rPr>
                <w:rFonts w:ascii="Times New Roman" w:hAnsi="Times New Roman" w:eastAsia="宋体" w:cs="Times New Roman"/>
                <w:szCs w:val="21"/>
              </w:rPr>
            </w:pPr>
            <w:r>
              <w:rPr>
                <w:rFonts w:hint="eastAsia"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14:paraId="772B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B82F62">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8</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525C8C">
            <w:pPr>
              <w:jc w:val="center"/>
              <w:rPr>
                <w:rFonts w:ascii="Times New Roman" w:hAnsi="Times New Roman" w:eastAsia="宋体" w:cs="Times New Roman"/>
                <w:b/>
                <w:szCs w:val="21"/>
              </w:rPr>
            </w:pPr>
            <w:r>
              <w:rPr>
                <w:rFonts w:hint="eastAsia" w:ascii="Times New Roman" w:hAnsi="Times New Roman" w:eastAsia="宋体" w:cs="Times New Roman"/>
                <w:b/>
                <w:szCs w:val="21"/>
              </w:rPr>
              <w:t>不良信用记录查询</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F96EBC">
            <w:pPr>
              <w:rPr>
                <w:rFonts w:ascii="Times New Roman" w:hAnsi="Times New Roman" w:eastAsia="宋体" w:cs="Times New Roman"/>
                <w:szCs w:val="21"/>
              </w:rPr>
            </w:pPr>
            <w:r>
              <w:rPr>
                <w:rFonts w:hint="eastAsia" w:ascii="Times New Roman" w:hAnsi="Times New Roman" w:eastAsia="宋体" w:cs="Times New Roman"/>
                <w:szCs w:val="21"/>
              </w:rPr>
              <w:t>根据财库</w:t>
            </w:r>
            <w:r>
              <w:rPr>
                <w:rFonts w:ascii="Times New Roman" w:hAnsi="Times New Roman" w:eastAsia="宋体" w:cs="Times New Roman"/>
                <w:szCs w:val="21"/>
              </w:rPr>
              <w:t>[2016]125</w:t>
            </w:r>
            <w:r>
              <w:rPr>
                <w:rFonts w:hint="eastAsia" w:ascii="Times New Roman" w:hAnsi="Times New Roman" w:eastAsia="宋体" w:cs="Times New Roman"/>
                <w:szCs w:val="21"/>
              </w:rPr>
              <w:t>号文件：</w:t>
            </w:r>
          </w:p>
          <w:p w14:paraId="3FE78CB6">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至本项目投标截止前未被列入</w:t>
            </w:r>
            <w:r>
              <w:rPr>
                <w:rFonts w:ascii="Times New Roman" w:hAnsi="Times New Roman" w:eastAsia="宋体" w:cs="Times New Roman"/>
                <w:szCs w:val="21"/>
              </w:rPr>
              <w:t>“</w:t>
            </w:r>
            <w:r>
              <w:rPr>
                <w:rFonts w:hint="eastAsia" w:ascii="Times New Roman" w:hAnsi="Times New Roman" w:eastAsia="宋体" w:cs="Times New Roman"/>
                <w:szCs w:val="21"/>
              </w:rPr>
              <w:t>信用中国</w:t>
            </w:r>
            <w:r>
              <w:rPr>
                <w:rFonts w:ascii="Times New Roman" w:hAnsi="Times New Roman" w:eastAsia="宋体" w:cs="Times New Roman"/>
                <w:szCs w:val="21"/>
              </w:rPr>
              <w:t>”</w:t>
            </w:r>
            <w:r>
              <w:rPr>
                <w:rFonts w:hint="eastAsia" w:ascii="Times New Roman" w:hAnsi="Times New Roman" w:eastAsia="宋体" w:cs="Times New Roman"/>
                <w:szCs w:val="21"/>
              </w:rPr>
              <w:t>网站</w:t>
            </w:r>
            <w:r>
              <w:rPr>
                <w:rFonts w:ascii="Times New Roman" w:hAnsi="Times New Roman" w:eastAsia="宋体" w:cs="Times New Roman"/>
                <w:szCs w:val="21"/>
              </w:rPr>
              <w:t>(www.creditchina.gov.cn)“</w:t>
            </w:r>
            <w:r>
              <w:rPr>
                <w:rFonts w:hint="eastAsia" w:ascii="Times New Roman" w:hAnsi="Times New Roman" w:eastAsia="宋体" w:cs="Times New Roman"/>
                <w:szCs w:val="21"/>
              </w:rPr>
              <w:t>记录失信被执行人或重大税收违法案件当事人名单</w:t>
            </w:r>
            <w:r>
              <w:rPr>
                <w:rFonts w:ascii="Times New Roman" w:hAnsi="Times New Roman" w:eastAsia="宋体" w:cs="Times New Roman"/>
                <w:szCs w:val="21"/>
              </w:rPr>
              <w:t>”</w:t>
            </w:r>
            <w:r>
              <w:rPr>
                <w:rFonts w:hint="eastAsia" w:ascii="Times New Roman" w:hAnsi="Times New Roman" w:eastAsia="宋体" w:cs="Times New Roman"/>
                <w:szCs w:val="21"/>
              </w:rPr>
              <w:t>记录名单。</w:t>
            </w:r>
          </w:p>
          <w:p w14:paraId="353DD7DA">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至本项目投标截止前不处于中国政府采购网</w:t>
            </w:r>
            <w:r>
              <w:rPr>
                <w:rFonts w:ascii="Times New Roman" w:hAnsi="Times New Roman" w:eastAsia="宋体" w:cs="Times New Roman"/>
                <w:szCs w:val="21"/>
              </w:rPr>
              <w:t>(www.ccgp.gov.cn)“</w:t>
            </w:r>
            <w:r>
              <w:rPr>
                <w:rFonts w:hint="eastAsia" w:ascii="Times New Roman" w:hAnsi="Times New Roman" w:eastAsia="宋体" w:cs="Times New Roman"/>
                <w:szCs w:val="21"/>
              </w:rPr>
              <w:t>政府采购严重违法失信行为信息记录</w:t>
            </w:r>
            <w:r>
              <w:rPr>
                <w:rFonts w:ascii="Times New Roman" w:hAnsi="Times New Roman" w:eastAsia="宋体" w:cs="Times New Roman"/>
                <w:szCs w:val="21"/>
              </w:rPr>
              <w:t>”</w:t>
            </w:r>
            <w:r>
              <w:rPr>
                <w:rFonts w:hint="eastAsia" w:ascii="Times New Roman" w:hAnsi="Times New Roman" w:eastAsia="宋体" w:cs="Times New Roman"/>
                <w:szCs w:val="21"/>
              </w:rPr>
              <w:t>中的禁止参加政府采购活动期间。</w:t>
            </w:r>
          </w:p>
          <w:p w14:paraId="13F880E5">
            <w:pPr>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b/>
              </w:rPr>
              <w:t>查询截图，（截图查询网站时间须在开标截止前二个星期内）。</w:t>
            </w:r>
            <w:r>
              <w:rPr>
                <w:rFonts w:hint="eastAsia" w:ascii="Times New Roman" w:hAnsi="Times New Roman" w:eastAsia="宋体" w:cs="Times New Roman"/>
                <w:szCs w:val="21"/>
              </w:rPr>
              <w:t>对列入失信被执行人、重大税收违法案件当事人名单、政府采购严重违法失信行为记录名单的供应商，</w:t>
            </w:r>
            <w:r>
              <w:rPr>
                <w:rFonts w:hint="eastAsia" w:ascii="Times New Roman" w:hAnsi="Times New Roman" w:eastAsia="宋体" w:cs="Times New Roman"/>
                <w:b/>
                <w:szCs w:val="21"/>
              </w:rPr>
              <w:t>其投标将作无效标处理</w:t>
            </w:r>
            <w:r>
              <w:rPr>
                <w:rFonts w:hint="eastAsia" w:ascii="Times New Roman" w:hAnsi="Times New Roman" w:eastAsia="宋体" w:cs="Times New Roman"/>
                <w:szCs w:val="21"/>
              </w:rPr>
              <w:t>。</w:t>
            </w:r>
          </w:p>
        </w:tc>
      </w:tr>
      <w:tr w14:paraId="19BF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DBEDB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9</w:t>
            </w: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93A5ED">
            <w:pPr>
              <w:jc w:val="center"/>
              <w:rPr>
                <w:rFonts w:ascii="Times New Roman" w:hAnsi="Times New Roman" w:eastAsia="宋体" w:cs="Times New Roman"/>
                <w:b/>
                <w:szCs w:val="21"/>
              </w:rPr>
            </w:pPr>
            <w:r>
              <w:rPr>
                <w:rFonts w:hint="eastAsia" w:ascii="Times New Roman" w:hAnsi="Times New Roman" w:eastAsia="宋体" w:cs="Times New Roman"/>
                <w:b/>
                <w:szCs w:val="21"/>
              </w:rPr>
              <w:t>中小企业有关政策</w:t>
            </w:r>
          </w:p>
        </w:tc>
        <w:tc>
          <w:tcPr>
            <w:tcW w:w="880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FA78B2">
            <w:pPr>
              <w:snapToGrid w:val="0"/>
              <w:rPr>
                <w:rFonts w:ascii="Times New Roman" w:hAnsi="Times New Roman" w:eastAsia="宋体" w:cs="Times New Roman"/>
                <w:b/>
                <w:bCs/>
                <w:szCs w:val="21"/>
              </w:rPr>
            </w:pPr>
            <w:r>
              <w:rPr>
                <w:rFonts w:hint="eastAsia" w:ascii="Times New Roman" w:hAnsi="Times New Roman" w:eastAsia="宋体" w:cs="Times New Roman"/>
                <w:szCs w:val="21"/>
              </w:rPr>
              <w:t>（</w:t>
            </w:r>
            <w:r>
              <w:rPr>
                <w:rFonts w:ascii="Times New Roman" w:hAnsi="Times New Roman" w:eastAsia="宋体" w:cs="Times New Roman"/>
                <w:szCs w:val="21"/>
              </w:rPr>
              <w:t>1）中小企业预留份额情况：根据《政府采购促进中小企业发展管理办法》（财库〔2020〕46号），本项目专门面向中小企业。</w:t>
            </w:r>
            <w:r>
              <w:rPr>
                <w:rFonts w:ascii="Times New Roman" w:hAnsi="Times New Roman" w:eastAsia="宋体" w:cs="Times New Roman"/>
                <w:b/>
                <w:bCs/>
                <w:szCs w:val="21"/>
              </w:rPr>
              <w:t>本项目对应的中小企业划分标准所属行业：</w:t>
            </w:r>
            <w:r>
              <w:rPr>
                <w:rFonts w:hint="eastAsia" w:ascii="Times New Roman" w:hAnsi="Times New Roman" w:eastAsia="宋体" w:cs="Times New Roman"/>
                <w:b/>
                <w:bCs/>
                <w:szCs w:val="21"/>
              </w:rPr>
              <w:t>租赁和商务服务业</w:t>
            </w:r>
            <w:r>
              <w:rPr>
                <w:rFonts w:ascii="Times New Roman" w:hAnsi="Times New Roman" w:eastAsia="宋体" w:cs="Times New Roman"/>
                <w:b/>
                <w:bCs/>
                <w:szCs w:val="21"/>
              </w:rPr>
              <w:t>。</w:t>
            </w:r>
          </w:p>
          <w:p w14:paraId="1CEAA349">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2）在政府采购活动中，供应商提供的货物、工程或者服务符合下列情形的，享受本办法规定的中小企业扶持政策：</w:t>
            </w:r>
          </w:p>
          <w:p w14:paraId="39A0FBDA">
            <w:pPr>
              <w:snapToGrid w:val="0"/>
              <w:rPr>
                <w:rFonts w:ascii="Times New Roman" w:hAnsi="Times New Roman" w:eastAsia="宋体" w:cs="Times New Roman"/>
                <w:szCs w:val="21"/>
              </w:rPr>
            </w:pPr>
            <w:r>
              <w:rPr>
                <w:rFonts w:hint="eastAsia" w:ascii="Times New Roman" w:hAnsi="Times New Roman" w:eastAsia="宋体" w:cs="Times New Roman"/>
                <w:szCs w:val="21"/>
              </w:rPr>
              <w:t>①在货物采购项目中，货物由中小企业制造，即货物由中小企业生产且使用该中小企业商号或者注册商标；</w:t>
            </w:r>
          </w:p>
          <w:p w14:paraId="1D9C3C1A">
            <w:pPr>
              <w:snapToGrid w:val="0"/>
              <w:rPr>
                <w:rFonts w:ascii="Times New Roman" w:hAnsi="Times New Roman" w:eastAsia="宋体" w:cs="Times New Roman"/>
                <w:szCs w:val="21"/>
              </w:rPr>
            </w:pPr>
            <w:r>
              <w:rPr>
                <w:rFonts w:hint="eastAsia" w:ascii="Times New Roman" w:hAnsi="Times New Roman" w:eastAsia="宋体" w:cs="Times New Roman"/>
                <w:szCs w:val="21"/>
              </w:rPr>
              <w:t>②在工程采购项目中，工程由中小企业承建，即工程施工单位为中小企业；</w:t>
            </w:r>
          </w:p>
          <w:p w14:paraId="27E954F7">
            <w:pPr>
              <w:snapToGrid w:val="0"/>
              <w:rPr>
                <w:rFonts w:ascii="Times New Roman" w:hAnsi="Times New Roman" w:eastAsia="宋体" w:cs="Times New Roman"/>
                <w:szCs w:val="21"/>
              </w:rPr>
            </w:pPr>
            <w:r>
              <w:rPr>
                <w:rFonts w:hint="eastAsia" w:ascii="Times New Roman" w:hAnsi="Times New Roman" w:eastAsia="宋体" w:cs="Times New Roman"/>
                <w:szCs w:val="21"/>
              </w:rPr>
              <w:t>③在服务采购项目中，服务由中小企业承接，即提供服务的人员为中小企业依照《中华人民共和国劳动合同法》订立劳动合同的从业人员。</w:t>
            </w:r>
          </w:p>
          <w:p w14:paraId="51468706">
            <w:pPr>
              <w:snapToGrid w:val="0"/>
              <w:rPr>
                <w:rFonts w:ascii="Times New Roman" w:hAnsi="Times New Roman" w:eastAsia="宋体" w:cs="Times New Roman"/>
                <w:szCs w:val="21"/>
              </w:rPr>
            </w:pPr>
            <w:r>
              <w:rPr>
                <w:rFonts w:hint="eastAsia" w:ascii="Times New Roman" w:hAnsi="Times New Roman" w:eastAsia="宋体" w:cs="Times New Roman"/>
                <w:szCs w:val="21"/>
              </w:rPr>
              <w:t>在货物采购项目中，供应商提供的货物既有中小企业制造货物，也有大型企业制造货物的，不享受本办法规定的中小企业扶持政策。</w:t>
            </w:r>
          </w:p>
          <w:p w14:paraId="081AFDB7">
            <w:pPr>
              <w:snapToGrid w:val="0"/>
              <w:rPr>
                <w:rFonts w:ascii="Times New Roman" w:hAnsi="Times New Roman" w:eastAsia="宋体" w:cs="Times New Roman"/>
                <w:szCs w:val="21"/>
              </w:rPr>
            </w:pPr>
            <w:r>
              <w:rPr>
                <w:rFonts w:hint="eastAsia" w:ascii="Times New Roman" w:hAnsi="Times New Roman" w:eastAsia="宋体" w:cs="Times New Roman"/>
                <w:szCs w:val="21"/>
              </w:rPr>
              <w:t>以联合体形式参加政府采购活动，联合体各方均为中小企业的，联合体视同中小企业。其中，联合体各方均为小微企业的，联合体视同小微企业。</w:t>
            </w:r>
          </w:p>
          <w:p w14:paraId="5153CEE2">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37405D33">
            <w:pPr>
              <w:snapToGrid w:val="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4）投标人符合《三部门联合发布关于促进残疾人就业政府采购政策的通知》（财库〔2017〕141号）文件要求，并提供《残疾人福利性单位声明函》的，则视同小型、微型企业。</w:t>
            </w:r>
          </w:p>
          <w:p w14:paraId="3D3BD23C">
            <w:pPr>
              <w:snapToGrid w:val="0"/>
              <w:rPr>
                <w:rFonts w:ascii="Times New Roman" w:hAnsi="Times New Roman" w:eastAsia="宋体" w:cs="Times New Roman"/>
                <w:szCs w:val="21"/>
              </w:rPr>
            </w:pPr>
            <w:r>
              <w:rPr>
                <w:rFonts w:hint="eastAsia" w:ascii="Times New Roman" w:hAnsi="Times New Roman" w:eastAsia="宋体" w:cs="Times New Roman"/>
                <w:szCs w:val="21"/>
              </w:rPr>
              <w:t>本项目专门面向中小企业采购（参加投标供应商须出具《中小企业声明函》，未提供不认定为中小企业，此次投标无效）。</w:t>
            </w:r>
          </w:p>
        </w:tc>
      </w:tr>
    </w:tbl>
    <w:p w14:paraId="1C8A86FA">
      <w:pPr>
        <w:snapToGrid w:val="0"/>
        <w:spacing w:before="120" w:line="312" w:lineRule="auto"/>
        <w:jc w:val="center"/>
        <w:rPr>
          <w:rFonts w:ascii="Times New Roman" w:hAnsi="Times New Roman" w:eastAsia="宋体" w:cs="Times New Roman"/>
          <w:b/>
          <w:sz w:val="28"/>
        </w:rPr>
      </w:pPr>
    </w:p>
    <w:p w14:paraId="079B2E46">
      <w:pPr>
        <w:snapToGrid w:val="0"/>
        <w:spacing w:before="120" w:line="312" w:lineRule="auto"/>
        <w:jc w:val="center"/>
        <w:rPr>
          <w:rFonts w:ascii="Times New Roman" w:hAnsi="Times New Roman" w:eastAsia="宋体" w:cs="Times New Roman"/>
          <w:b/>
        </w:rPr>
      </w:pPr>
      <w:r>
        <w:rPr>
          <w:rFonts w:hint="eastAsia" w:ascii="Times New Roman" w:hAnsi="Times New Roman" w:eastAsia="宋体" w:cs="Times New Roman"/>
          <w:b/>
          <w:sz w:val="28"/>
        </w:rPr>
        <w:t>一、总则</w:t>
      </w:r>
    </w:p>
    <w:p w14:paraId="0BE528C9">
      <w:pPr>
        <w:snapToGrid w:val="0"/>
        <w:spacing w:before="120" w:line="360" w:lineRule="auto"/>
        <w:ind w:right="55" w:rightChars="26"/>
        <w:rPr>
          <w:rFonts w:ascii="Times New Roman" w:hAnsi="Times New Roman" w:eastAsia="宋体" w:cs="Times New Roman"/>
          <w:b/>
          <w:sz w:val="28"/>
        </w:rPr>
      </w:pPr>
      <w:r>
        <w:rPr>
          <w:rFonts w:hint="eastAsia" w:ascii="Times New Roman" w:hAnsi="Times New Roman" w:eastAsia="宋体" w:cs="Times New Roman"/>
          <w:b/>
        </w:rPr>
        <w:t>（一）适用范围</w:t>
      </w:r>
    </w:p>
    <w:p w14:paraId="64DC9D9C">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本招标文件适用于</w:t>
      </w:r>
      <w:r>
        <w:rPr>
          <w:rFonts w:hint="eastAsia" w:ascii="Times New Roman" w:hAnsi="Times New Roman" w:eastAsia="宋体" w:cs="Times New Roman"/>
          <w:bCs/>
        </w:rPr>
        <w:t>浙江省海洋水产研究所纵向租船项目</w:t>
      </w:r>
      <w:r>
        <w:rPr>
          <w:rFonts w:hint="eastAsia" w:ascii="Times New Roman" w:hAnsi="Times New Roman" w:eastAsia="宋体" w:cs="Times New Roman"/>
        </w:rPr>
        <w:t>的招标、投标、评标、定标、验收、合同履约、付款等行为（法律、法规另有规定的，从其规定）。</w:t>
      </w:r>
    </w:p>
    <w:p w14:paraId="3A3E2FE0">
      <w:pPr>
        <w:snapToGrid w:val="0"/>
        <w:spacing w:line="360"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（二）定义</w:t>
      </w:r>
    </w:p>
    <w:p w14:paraId="527CF9D7">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“采购人”系指</w:t>
      </w:r>
      <w:r>
        <w:rPr>
          <w:rFonts w:hint="eastAsia" w:ascii="Times New Roman" w:hAnsi="Times New Roman" w:eastAsia="宋体" w:cs="Times New Roman"/>
          <w:bCs/>
        </w:rPr>
        <w:t>浙江省海洋水产研究所</w:t>
      </w:r>
      <w:r>
        <w:rPr>
          <w:rFonts w:hint="eastAsia" w:ascii="Times New Roman" w:hAnsi="Times New Roman" w:eastAsia="宋体" w:cs="Times New Roman"/>
        </w:rPr>
        <w:t>。</w:t>
      </w:r>
    </w:p>
    <w:p w14:paraId="75940B75">
      <w:pPr>
        <w:spacing w:after="120"/>
        <w:ind w:firstLine="420" w:firstLineChars="200"/>
        <w:rPr>
          <w:rFonts w:ascii="Times New Roman" w:hAnsi="Calibri" w:eastAsia="宋体" w:cs="Times New Roman"/>
          <w:kern w:val="0"/>
        </w:rPr>
      </w:pPr>
      <w:r>
        <w:rPr>
          <w:rFonts w:ascii="Times New Roman" w:hAnsi="Calibri" w:eastAsia="宋体" w:cs="Times New Roman"/>
          <w:kern w:val="0"/>
        </w:rPr>
        <w:t>2.</w:t>
      </w:r>
      <w:r>
        <w:rPr>
          <w:rFonts w:hint="eastAsia" w:ascii="Times New Roman" w:hAnsi="Calibri" w:eastAsia="宋体" w:cs="Times New Roman"/>
          <w:kern w:val="0"/>
        </w:rPr>
        <w:t>“采购代理机构”系指组织本次招标的深圳市国信招标有限公司。</w:t>
      </w:r>
    </w:p>
    <w:p w14:paraId="45FDA739">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“投标人”系指向采购人提交投标文件的单位或个人。</w:t>
      </w:r>
    </w:p>
    <w:p w14:paraId="6E69FFC0">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“产品”系指投标人按招标文件规定，须向采购人提供的一切设备、保险、税金、备品备件、工具、手册及其它有关技术资料和材料。</w:t>
      </w:r>
    </w:p>
    <w:p w14:paraId="0ED7A2A5">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“服务”系指招标文件规定投标人须承担的安装、调试、技术协助、校准、培训、技术指导以及其他类似的义务。</w:t>
      </w:r>
    </w:p>
    <w:p w14:paraId="2EAF84C5">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“项目”系指投标人按招标文件规定向采购人提供的产品和服务。</w:t>
      </w:r>
    </w:p>
    <w:p w14:paraId="1E95B623">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“书面形式”包括信函、传真、邮件、电子文档等。</w:t>
      </w:r>
    </w:p>
    <w:p w14:paraId="60877175">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8.</w:t>
      </w:r>
      <w:r>
        <w:rPr>
          <w:rFonts w:hint="eastAsia" w:ascii="Times New Roman" w:hAnsi="Times New Roman" w:eastAsia="宋体" w:cs="Times New Roman"/>
        </w:rPr>
        <w:t>“★”系指实质性要求条款，未响应的作无效标处理。</w:t>
      </w:r>
    </w:p>
    <w:p w14:paraId="44AC597C">
      <w:pPr>
        <w:snapToGrid w:val="0"/>
        <w:spacing w:line="312" w:lineRule="auto"/>
        <w:jc w:val="left"/>
        <w:outlineLvl w:val="1"/>
        <w:rPr>
          <w:rFonts w:ascii="Times New Roman" w:hAnsi="Times New Roman" w:eastAsia="宋体" w:cs="Times New Roman"/>
          <w:b/>
          <w:sz w:val="24"/>
        </w:rPr>
      </w:pPr>
      <w:r>
        <w:rPr>
          <w:rFonts w:hint="eastAsia" w:ascii="Times New Roman" w:hAnsi="Times New Roman" w:eastAsia="宋体" w:cs="Times New Roman"/>
          <w:b/>
          <w:sz w:val="24"/>
        </w:rPr>
        <w:t>（三）招标方式</w:t>
      </w:r>
    </w:p>
    <w:p w14:paraId="7B61C53C">
      <w:pPr>
        <w:snapToGrid w:val="0"/>
        <w:spacing w:line="312"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本次招标采用公开招标。</w:t>
      </w:r>
    </w:p>
    <w:p w14:paraId="72F7D205">
      <w:pPr>
        <w:snapToGrid w:val="0"/>
        <w:spacing w:line="312"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（四）投标费用</w:t>
      </w:r>
    </w:p>
    <w:p w14:paraId="5F18E7BB">
      <w:pPr>
        <w:snapToGrid w:val="0"/>
        <w:spacing w:line="312"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不论投标结果如何，投标人均应自行承担所有与投标有关的全部费用（招标文件另有规定除外）。</w:t>
      </w:r>
    </w:p>
    <w:p w14:paraId="6868F408">
      <w:pPr>
        <w:snapToGrid w:val="0"/>
        <w:spacing w:line="360"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（五）关于联合体</w:t>
      </w:r>
    </w:p>
    <w:p w14:paraId="257D5D37">
      <w:pPr>
        <w:snapToGrid w:val="0"/>
        <w:spacing w:line="360" w:lineRule="auto"/>
        <w:ind w:right="55" w:rightChars="26" w:firstLine="420" w:firstLineChars="200"/>
        <w:rPr>
          <w:rFonts w:ascii="Times New Roman" w:hAnsi="Times New Roman" w:eastAsia="宋体" w:cs="Times New Roman"/>
          <w:bCs/>
          <w:szCs w:val="21"/>
        </w:rPr>
      </w:pPr>
      <w:r>
        <w:rPr>
          <w:rFonts w:ascii="Times New Roman" w:hAnsi="Times New Roman" w:eastAsia="宋体" w:cs="Times New Roman"/>
          <w:bCs/>
          <w:szCs w:val="21"/>
        </w:rPr>
        <w:t>本项目不接受联合体投标</w:t>
      </w:r>
    </w:p>
    <w:p w14:paraId="74E8E29B">
      <w:pPr>
        <w:snapToGrid w:val="0"/>
        <w:spacing w:line="360"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（六）关于分包、转包</w:t>
      </w:r>
    </w:p>
    <w:p w14:paraId="757021E2">
      <w:pPr>
        <w:snapToGrid w:val="0"/>
        <w:spacing w:line="360" w:lineRule="auto"/>
        <w:ind w:right="55" w:rightChars="26" w:firstLine="420" w:firstLineChars="200"/>
        <w:rPr>
          <w:rFonts w:ascii="Times New Roman" w:hAnsi="Times New Roman" w:eastAsia="宋体" w:cs="Times New Roman"/>
        </w:rPr>
      </w:pPr>
      <w:r>
        <w:rPr>
          <w:rFonts w:hint="eastAsia" w:ascii="Times New Roman" w:hAnsi="Times New Roman" w:eastAsia="宋体" w:cs="Times New Roman"/>
        </w:rPr>
        <w:t>本项目不允许分包；</w:t>
      </w:r>
    </w:p>
    <w:p w14:paraId="084698DC">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本项目不允许转包。</w:t>
      </w:r>
    </w:p>
    <w:p w14:paraId="13DBB8F4">
      <w:pPr>
        <w:snapToGrid w:val="0"/>
        <w:spacing w:line="360" w:lineRule="auto"/>
        <w:ind w:right="55" w:rightChars="26"/>
        <w:rPr>
          <w:rFonts w:ascii="Times New Roman" w:hAnsi="Times New Roman" w:eastAsia="宋体" w:cs="Times New Roman"/>
          <w:b/>
          <w:spacing w:val="-4"/>
          <w:kern w:val="0"/>
          <w:sz w:val="24"/>
          <w:szCs w:val="24"/>
        </w:rPr>
      </w:pPr>
      <w:r>
        <w:rPr>
          <w:rFonts w:hint="eastAsia" w:ascii="Times New Roman" w:hAnsi="Times New Roman" w:eastAsia="宋体" w:cs="Times New Roman"/>
          <w:b/>
          <w:spacing w:val="-4"/>
          <w:kern w:val="0"/>
          <w:sz w:val="24"/>
          <w:szCs w:val="24"/>
        </w:rPr>
        <w:t>（七）特别说明：</w:t>
      </w:r>
    </w:p>
    <w:p w14:paraId="6CFE0017">
      <w:pPr>
        <w:snapToGrid w:val="0"/>
        <w:spacing w:line="360" w:lineRule="auto"/>
        <w:ind w:firstLine="420" w:firstLineChars="200"/>
        <w:jc w:val="left"/>
        <w:rPr>
          <w:rFonts w:ascii="宋体" w:hAnsi="宋体" w:eastAsia="宋体" w:cs="Times New Roman"/>
        </w:rPr>
      </w:pPr>
      <w:r>
        <w:rPr>
          <w:rFonts w:ascii="Times New Roman" w:hAnsi="Times New Roman" w:eastAsia="宋体" w:cs="Times New Roman"/>
          <w:bCs/>
        </w:rPr>
        <w:t>1</w:t>
      </w:r>
      <w:r>
        <w:rPr>
          <w:rFonts w:hint="eastAsia" w:ascii="Times New Roman" w:hAnsi="Times New Roman" w:eastAsia="宋体" w:cs="Times New Roman"/>
          <w:bCs/>
        </w:rPr>
        <w:t>.</w:t>
      </w:r>
      <w:r>
        <w:rPr>
          <w:rFonts w:hint="eastAsia" w:ascii="宋体" w:hAnsi="宋体" w:eastAsia="宋体" w:cs="Times New Roman"/>
        </w:rPr>
        <w:t>单位负责人为同一人或者存在直接控股、管理关系的不同供应商，不得同时参加同一合同项下的投标。</w:t>
      </w:r>
    </w:p>
    <w:p w14:paraId="3700EA67">
      <w:pPr>
        <w:snapToGrid w:val="0"/>
        <w:spacing w:line="360" w:lineRule="auto"/>
        <w:ind w:firstLine="420" w:firstLineChars="200"/>
        <w:jc w:val="left"/>
        <w:rPr>
          <w:rFonts w:ascii="宋体" w:hAnsi="宋体" w:eastAsia="宋体" w:cs="Times New Roman"/>
        </w:rPr>
      </w:pPr>
      <w:r>
        <w:rPr>
          <w:rFonts w:hint="eastAsia" w:ascii="宋体" w:hAnsi="宋体" w:eastAsia="宋体" w:cs="Times New Roman"/>
        </w:rPr>
        <w:t>为项目提供整体设计、规范编制或者项目管理、监理、检测等服务的供应商，不得参加该项目的投标。</w:t>
      </w:r>
    </w:p>
    <w:p w14:paraId="26FB7007">
      <w:pPr>
        <w:snapToGrid w:val="0"/>
        <w:spacing w:line="360" w:lineRule="auto"/>
        <w:ind w:right="-86" w:rightChars="-41" w:firstLine="401" w:firstLineChars="199"/>
        <w:rPr>
          <w:rFonts w:ascii="Times New Roman" w:hAnsi="Times New Roman" w:eastAsia="宋体" w:cs="Times New Roman"/>
          <w:bCs/>
          <w:spacing w:val="-4"/>
          <w:kern w:val="0"/>
        </w:rPr>
      </w:pPr>
      <w:r>
        <w:rPr>
          <w:rFonts w:ascii="Times New Roman" w:hAnsi="Times New Roman" w:eastAsia="宋体" w:cs="Times New Roman"/>
          <w:bCs/>
          <w:spacing w:val="-4"/>
          <w:kern w:val="0"/>
        </w:rPr>
        <w:t>2</w:t>
      </w:r>
      <w:r>
        <w:rPr>
          <w:rFonts w:hint="eastAsia" w:ascii="Times New Roman" w:hAnsi="Times New Roman" w:eastAsia="宋体" w:cs="Times New Roman"/>
          <w:bCs/>
          <w:spacing w:val="-4"/>
          <w:kern w:val="0"/>
        </w:rPr>
        <w:t>.投标人投标所使用的资格、信誉、荣誉、业绩与企业认证必须为本法人所拥有。投标人投标所使用的采购项目实施人员必须为本法人员工。</w:t>
      </w:r>
    </w:p>
    <w:p w14:paraId="193A050A">
      <w:pPr>
        <w:snapToGrid w:val="0"/>
        <w:spacing w:line="360" w:lineRule="auto"/>
        <w:ind w:right="-86" w:rightChars="-41" w:firstLine="404" w:firstLineChars="200"/>
        <w:rPr>
          <w:rFonts w:ascii="Times New Roman" w:hAnsi="Times New Roman" w:eastAsia="宋体" w:cs="Times New Roman"/>
          <w:bCs/>
          <w:spacing w:val="-4"/>
          <w:kern w:val="0"/>
        </w:rPr>
      </w:pPr>
      <w:r>
        <w:rPr>
          <w:rFonts w:ascii="Times New Roman" w:hAnsi="Times New Roman" w:eastAsia="宋体" w:cs="Times New Roman"/>
          <w:bCs/>
          <w:spacing w:val="-4"/>
          <w:kern w:val="0"/>
        </w:rPr>
        <w:t>3</w:t>
      </w:r>
      <w:r>
        <w:rPr>
          <w:rFonts w:hint="eastAsia" w:ascii="Times New Roman" w:hAnsi="Times New Roman" w:eastAsia="宋体" w:cs="Times New Roman"/>
          <w:bCs/>
          <w:spacing w:val="-4"/>
          <w:kern w:val="0"/>
        </w:rPr>
        <w:t>.投标人应仔细阅读招标文件的所有内容，按照招标文件的要求提交投标文件，并对所提供的全部资料的真实性承担法律责任。</w:t>
      </w:r>
    </w:p>
    <w:p w14:paraId="6950FF7D">
      <w:pPr>
        <w:keepNext w:val="0"/>
        <w:keepLines w:val="0"/>
        <w:pageBreakBefore w:val="0"/>
        <w:kinsoku/>
        <w:wordWrap/>
        <w:overflowPunct/>
        <w:topLinePunct w:val="0"/>
        <w:autoSpaceDE/>
        <w:autoSpaceDN/>
        <w:bidi w:val="0"/>
        <w:adjustRightInd/>
        <w:snapToGrid w:val="0"/>
        <w:spacing w:before="120" w:line="336" w:lineRule="auto"/>
        <w:textAlignment w:val="auto"/>
        <w:outlineLvl w:val="1"/>
        <w:rPr>
          <w:rFonts w:ascii="Times New Roman" w:hAnsi="Times New Roman" w:eastAsia="宋体" w:cs="Times New Roman"/>
          <w:b/>
          <w:sz w:val="24"/>
          <w:szCs w:val="24"/>
        </w:rPr>
      </w:pPr>
      <w:r>
        <w:rPr>
          <w:rFonts w:hint="eastAsia" w:ascii="Times New Roman" w:hAnsi="Times New Roman" w:eastAsia="宋体" w:cs="Times New Roman"/>
          <w:b/>
          <w:sz w:val="24"/>
          <w:szCs w:val="24"/>
        </w:rPr>
        <w:t>（八）质疑</w:t>
      </w:r>
    </w:p>
    <w:p w14:paraId="3326A643">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hint="eastAsia" w:ascii="Times New Roman" w:hAnsi="Times New Roman" w:eastAsia="宋体" w:cs="Times New Roman"/>
          <w:bCs/>
          <w:szCs w:val="21"/>
        </w:rPr>
        <w:t>投标人应当自知道或者应当知道其合法权益受到损害之日起七个工作日内提出质疑。</w:t>
      </w:r>
    </w:p>
    <w:p w14:paraId="38FF7E87">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对可以质疑的采购文件提出质疑的，为收到采购文件之日或者采购文件公告期限届满之日；</w:t>
      </w:r>
    </w:p>
    <w:p w14:paraId="76462616">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对采购过程提出质疑的，为各采购程序环节结束之日；</w:t>
      </w:r>
    </w:p>
    <w:p w14:paraId="67AA9E35">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对中标或者成交结果提出质疑的，为中标或者成交结果公告期限届满之日。</w:t>
      </w:r>
    </w:p>
    <w:p w14:paraId="2E8B8409">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质疑书应包括下列主要内容：</w:t>
      </w:r>
    </w:p>
    <w:p w14:paraId="55597BB6">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①</w:t>
      </w:r>
      <w:r>
        <w:rPr>
          <w:rFonts w:hint="eastAsia" w:ascii="Times New Roman" w:hAnsi="Times New Roman" w:eastAsia="宋体" w:cs="Times New Roman"/>
          <w:bCs/>
          <w:szCs w:val="21"/>
        </w:rPr>
        <w:t>质疑人的名称、地址、邮政编码、联系人、联系电话，以及被质疑人名称及联系方式；</w:t>
      </w:r>
    </w:p>
    <w:p w14:paraId="67FA00D1">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②</w:t>
      </w:r>
      <w:r>
        <w:rPr>
          <w:rFonts w:hint="eastAsia" w:ascii="Times New Roman" w:hAnsi="Times New Roman" w:eastAsia="宋体" w:cs="Times New Roman"/>
          <w:bCs/>
          <w:szCs w:val="21"/>
        </w:rPr>
        <w:t>被质疑采购项目名称、编号及采购内容；</w:t>
      </w:r>
    </w:p>
    <w:p w14:paraId="2F525FC6">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③</w:t>
      </w:r>
      <w:r>
        <w:rPr>
          <w:rFonts w:hint="eastAsia" w:ascii="Times New Roman" w:hAnsi="Times New Roman" w:eastAsia="宋体" w:cs="Times New Roman"/>
          <w:bCs/>
          <w:szCs w:val="21"/>
        </w:rPr>
        <w:t>具体的质疑事项及事实依据；</w:t>
      </w:r>
    </w:p>
    <w:p w14:paraId="231395FC">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④</w:t>
      </w:r>
      <w:r>
        <w:rPr>
          <w:rFonts w:hint="eastAsia" w:ascii="Times New Roman" w:hAnsi="Times New Roman" w:eastAsia="宋体" w:cs="Times New Roman"/>
          <w:bCs/>
          <w:szCs w:val="21"/>
        </w:rPr>
        <w:t>认为自己合法权益受到损害或可能受到损害的相关证据材料；</w:t>
      </w:r>
    </w:p>
    <w:p w14:paraId="69166789">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⑤</w:t>
      </w:r>
      <w:r>
        <w:rPr>
          <w:rFonts w:hint="eastAsia" w:ascii="Times New Roman" w:hAnsi="Times New Roman" w:eastAsia="宋体" w:cs="Times New Roman"/>
          <w:bCs/>
          <w:szCs w:val="21"/>
        </w:rPr>
        <w:t>提出质疑的日期。</w:t>
      </w:r>
    </w:p>
    <w:p w14:paraId="142DD868">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供应商为自然人的，应当由本人签字：供应商为法人或者其他组织的，应当由法定代表人、主要负责人，或者其授权代表签字或者盖章，并加盖公章。</w:t>
      </w:r>
    </w:p>
    <w:p w14:paraId="354B696E">
      <w:pPr>
        <w:keepNext w:val="0"/>
        <w:keepLines w:val="0"/>
        <w:pageBreakBefore w:val="0"/>
        <w:widowControl/>
        <w:kinsoku/>
        <w:wordWrap/>
        <w:overflowPunct/>
        <w:topLinePunct w:val="0"/>
        <w:autoSpaceDE/>
        <w:autoSpaceDN/>
        <w:bidi w:val="0"/>
        <w:adjustRightInd/>
        <w:snapToGrid w:val="0"/>
        <w:spacing w:before="120" w:line="336" w:lineRule="auto"/>
        <w:ind w:firstLine="420" w:firstLineChars="200"/>
        <w:textAlignment w:val="auto"/>
        <w:outlineLvl w:val="1"/>
        <w:rPr>
          <w:rFonts w:ascii="Times New Roman" w:hAnsi="Times New Roman" w:eastAsia="宋体" w:cs="Times New Roman"/>
          <w:b/>
          <w:sz w:val="28"/>
        </w:rPr>
      </w:pPr>
      <w:r>
        <w:rPr>
          <w:rFonts w:hint="eastAsia" w:ascii="Times New Roman" w:hAnsi="Times New Roman" w:eastAsia="宋体" w:cs="Times New Roman"/>
          <w:bCs/>
          <w:szCs w:val="21"/>
        </w:rPr>
        <w:t>供应商在法定质疑期内一次性提出针对同一采购程序环节的质疑。</w:t>
      </w:r>
    </w:p>
    <w:p w14:paraId="2A24CF73">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二、招标文件</w:t>
      </w:r>
    </w:p>
    <w:p w14:paraId="7A46710E">
      <w:pPr>
        <w:snapToGrid w:val="0"/>
        <w:spacing w:line="360" w:lineRule="auto"/>
        <w:ind w:right="-341"/>
        <w:jc w:val="left"/>
        <w:rPr>
          <w:rFonts w:ascii="Times New Roman" w:hAnsi="Times New Roman" w:eastAsia="宋体" w:cs="Times New Roman"/>
          <w:b/>
          <w:sz w:val="24"/>
        </w:rPr>
      </w:pPr>
      <w:r>
        <w:rPr>
          <w:rFonts w:hint="eastAsia" w:ascii="Times New Roman" w:hAnsi="Times New Roman" w:eastAsia="宋体" w:cs="Times New Roman"/>
          <w:b/>
          <w:sz w:val="24"/>
        </w:rPr>
        <w:t>（一）招标文件的构成。本招标文件由以下部份组成：</w:t>
      </w:r>
    </w:p>
    <w:p w14:paraId="4F448381">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招标公告</w:t>
      </w:r>
    </w:p>
    <w:p w14:paraId="4E9F46E2">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招标需求</w:t>
      </w:r>
    </w:p>
    <w:p w14:paraId="4E0153F8">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投标人须知</w:t>
      </w:r>
    </w:p>
    <w:p w14:paraId="228AD4A7">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评标方法及标准</w:t>
      </w:r>
    </w:p>
    <w:p w14:paraId="648CDBC5">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合同主要条款</w:t>
      </w:r>
    </w:p>
    <w:p w14:paraId="7002332E">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投标文件格式</w:t>
      </w:r>
    </w:p>
    <w:p w14:paraId="6B783F68">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本项目招标文件的澄清、答复、修改、补充的内容</w:t>
      </w:r>
    </w:p>
    <w:p w14:paraId="12906735">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（二）投标人的风险</w:t>
      </w:r>
    </w:p>
    <w:p w14:paraId="02C58CB5">
      <w:pPr>
        <w:spacing w:line="360" w:lineRule="auto"/>
        <w:ind w:right="-506" w:rightChars="-241" w:firstLine="420"/>
        <w:rPr>
          <w:rFonts w:ascii="Times New Roman" w:hAnsi="Times New Roman" w:eastAsia="宋体" w:cs="Times New Roman"/>
        </w:rPr>
      </w:pPr>
      <w:r>
        <w:rPr>
          <w:rFonts w:hint="eastAsia"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14:paraId="63167958">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（三）招标文件的澄清与修改</w:t>
      </w:r>
    </w:p>
    <w:p w14:paraId="38A6F800">
      <w:pPr>
        <w:widowControl/>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投标人应认真阅读本招标文件，发现其中有误或有要求不合理的，投标人必须在投标截止前</w:t>
      </w:r>
      <w:r>
        <w:rPr>
          <w:rFonts w:ascii="Times New Roman" w:hAnsi="Times New Roman" w:eastAsia="宋体" w:cs="Times New Roman"/>
          <w:szCs w:val="21"/>
        </w:rPr>
        <w:t>15</w:t>
      </w:r>
      <w:r>
        <w:rPr>
          <w:rFonts w:hint="eastAsia" w:ascii="Times New Roman" w:hAnsi="Times New Roman" w:eastAsia="宋体" w:cs="Times New Roman"/>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szCs w:val="21"/>
        </w:rPr>
        <w:t>15</w:t>
      </w:r>
      <w:r>
        <w:rPr>
          <w:rFonts w:hint="eastAsia" w:ascii="Times New Roman" w:hAnsi="Times New Roman" w:eastAsia="宋体" w:cs="Times New Roman"/>
          <w:szCs w:val="21"/>
        </w:rPr>
        <w:t>天前，在财政部门指定的政府采购信息发布媒体上发布更正公告，并通知所有已报名的潜在投标人。</w:t>
      </w:r>
    </w:p>
    <w:p w14:paraId="56269547">
      <w:pPr>
        <w:widowControl/>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szCs w:val="21"/>
        </w:rPr>
        <w:t>15</w:t>
      </w:r>
      <w:r>
        <w:rPr>
          <w:rFonts w:hint="eastAsia" w:ascii="Times New Roman" w:hAnsi="Times New Roman" w:eastAsia="宋体" w:cs="Times New Roman"/>
          <w:szCs w:val="21"/>
        </w:rPr>
        <w:t>天的，招标采购单位可视情况推迟投标截止时间和开标时间，按规定在财政部门指定的政府采购信息发布媒体上发布变更公告，并将变更后的时间通知所有已报名的潜在投标人。</w:t>
      </w:r>
    </w:p>
    <w:p w14:paraId="5B1275E2">
      <w:pPr>
        <w:widowControl/>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14:paraId="01F24AB7">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招标文件的澄清、答复、修改或补充都应该通过本代理机构以法定形式发布。</w:t>
      </w:r>
    </w:p>
    <w:p w14:paraId="510B9717">
      <w:pPr>
        <w:snapToGrid w:val="0"/>
        <w:spacing w:before="120" w:line="360" w:lineRule="auto"/>
        <w:ind w:right="-87" w:firstLine="2923" w:firstLineChars="1040"/>
        <w:outlineLvl w:val="1"/>
        <w:rPr>
          <w:rFonts w:ascii="Times New Roman" w:hAnsi="Times New Roman" w:eastAsia="宋体" w:cs="Times New Roman"/>
          <w:b/>
          <w:sz w:val="28"/>
        </w:rPr>
      </w:pPr>
    </w:p>
    <w:p w14:paraId="29062F36">
      <w:pPr>
        <w:snapToGrid w:val="0"/>
        <w:spacing w:before="120" w:line="360" w:lineRule="auto"/>
        <w:ind w:right="-87" w:firstLine="2923" w:firstLineChars="1040"/>
        <w:outlineLvl w:val="1"/>
        <w:rPr>
          <w:rFonts w:ascii="Times New Roman" w:hAnsi="Times New Roman" w:eastAsia="宋体" w:cs="Times New Roman"/>
          <w:b/>
          <w:sz w:val="28"/>
        </w:rPr>
      </w:pPr>
      <w:r>
        <w:rPr>
          <w:rFonts w:hint="eastAsia" w:ascii="Times New Roman" w:hAnsi="Times New Roman" w:eastAsia="宋体" w:cs="Times New Roman"/>
          <w:b/>
          <w:sz w:val="28"/>
        </w:rPr>
        <w:t>三、投标文件的编制</w:t>
      </w:r>
    </w:p>
    <w:p w14:paraId="69D3D0C3">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（一）投标文件的签署</w:t>
      </w:r>
    </w:p>
    <w:p w14:paraId="1E5CB769">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电子投标文件部分：</w:t>
      </w:r>
    </w:p>
    <w:p w14:paraId="308CE2DA">
      <w:pPr>
        <w:spacing w:line="336" w:lineRule="auto"/>
        <w:ind w:firstLine="420"/>
        <w:rPr>
          <w:rFonts w:ascii="Times New Roman" w:hAnsi="Times New Roman" w:eastAsia="宋体" w:cs="Times New Roman"/>
          <w:szCs w:val="21"/>
        </w:rPr>
      </w:pPr>
      <w:r>
        <w:rPr>
          <w:rFonts w:hint="eastAsia" w:ascii="Times New Roman" w:hAnsi="Times New Roman" w:eastAsia="宋体" w:cs="Times New Roman"/>
          <w:szCs w:val="21"/>
        </w:rPr>
        <w:t>投标人应根据</w:t>
      </w:r>
      <w:r>
        <w:rPr>
          <w:rFonts w:ascii="Times New Roman" w:hAnsi="Times New Roman" w:eastAsia="宋体" w:cs="Times New Roman"/>
          <w:szCs w:val="21"/>
        </w:rPr>
        <w:t>“</w:t>
      </w:r>
      <w:r>
        <w:rPr>
          <w:rFonts w:hint="eastAsia" w:ascii="Times New Roman" w:hAnsi="Times New Roman" w:eastAsia="宋体" w:cs="Times New Roman"/>
          <w:szCs w:val="21"/>
        </w:rPr>
        <w:t>政采云供应商项目采购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w:t>
      </w:r>
      <w:r>
        <w:rPr>
          <w:rFonts w:ascii="Times New Roman" w:hAnsi="Times New Roman" w:eastAsia="宋体" w:cs="Times New Roman"/>
          <w:szCs w:val="21"/>
        </w:rPr>
        <w:t>”</w:t>
      </w:r>
      <w:r>
        <w:rPr>
          <w:rFonts w:hint="eastAsia" w:ascii="Times New Roman" w:hAnsi="Times New Roman" w:eastAsia="宋体" w:cs="Times New Roman"/>
          <w:szCs w:val="21"/>
        </w:rPr>
        <w:t>及本招标文件规定的格式和顺序编制电子投标文件并进行关联定位。</w:t>
      </w:r>
    </w:p>
    <w:p w14:paraId="65AD3E9C">
      <w:pPr>
        <w:spacing w:line="336" w:lineRule="auto"/>
        <w:ind w:firstLine="420"/>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备份投标文件部分：</w:t>
      </w:r>
    </w:p>
    <w:p w14:paraId="5967D746">
      <w:pPr>
        <w:snapToGrid w:val="0"/>
        <w:spacing w:before="120" w:beforeLines="50" w:after="120" w:afterLines="50" w:line="336" w:lineRule="auto"/>
        <w:ind w:right="-506" w:rightChars="-241" w:firstLine="420" w:firstLineChars="20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6DFF178A">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（二）投标文件的组成</w:t>
      </w:r>
    </w:p>
    <w:p w14:paraId="4AA499E9">
      <w:pPr>
        <w:spacing w:before="120" w:beforeLines="50" w:line="360" w:lineRule="auto"/>
        <w:ind w:firstLine="413" w:firstLineChars="196"/>
        <w:rPr>
          <w:rFonts w:ascii="宋体" w:hAnsi="Courier New" w:eastAsia="宋体" w:cs="Times New Roman"/>
          <w:szCs w:val="21"/>
        </w:rPr>
      </w:pPr>
      <w:r>
        <w:rPr>
          <w:rFonts w:hint="eastAsia" w:ascii="宋体" w:hAnsi="Courier New" w:eastAsia="宋体" w:cs="Times New Roman"/>
          <w:b/>
          <w:bCs/>
          <w:szCs w:val="21"/>
        </w:rPr>
        <w:t>投标文件由资格响应文件、商务及技术响应文件、报价文件三部份组成。</w:t>
      </w:r>
      <w:r>
        <w:rPr>
          <w:rFonts w:hint="eastAsia" w:ascii="宋体" w:hAnsi="Courier New" w:eastAsia="宋体" w:cs="Times New Roman"/>
          <w:szCs w:val="21"/>
        </w:rPr>
        <w:t>电子投标文件中所须加盖公章部分均采用CA签章。（以下投标文件的部分格式详见本招标文件第六章，如本招标文件没有提供相应的格式，投标人可自行制表填写）</w:t>
      </w:r>
    </w:p>
    <w:p w14:paraId="1FBEB4FC">
      <w:pPr>
        <w:spacing w:before="120" w:beforeLines="50" w:line="360" w:lineRule="auto"/>
        <w:ind w:left="417"/>
        <w:rPr>
          <w:rFonts w:ascii="Times New Roman" w:hAnsi="Times New Roman" w:eastAsia="宋体" w:cs="Times New Roman"/>
          <w:b/>
          <w:szCs w:val="21"/>
        </w:rPr>
      </w:pPr>
      <w:r>
        <w:rPr>
          <w:rFonts w:hint="eastAsia" w:ascii="Times New Roman" w:hAnsi="Times New Roman" w:eastAsia="宋体" w:cs="Times New Roman"/>
          <w:b/>
          <w:szCs w:val="21"/>
        </w:rPr>
        <w:t>资格响应部份：</w:t>
      </w:r>
    </w:p>
    <w:p w14:paraId="6371DD6E">
      <w:pPr>
        <w:spacing w:line="360" w:lineRule="auto"/>
        <w:ind w:left="417"/>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基本资格条件：符合《中华人民共和国政府采购法》第二十二条的规定；</w:t>
      </w:r>
    </w:p>
    <w:p w14:paraId="10D694A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（以下</w:t>
      </w:r>
      <w:r>
        <w:rPr>
          <w:rFonts w:ascii="Times New Roman" w:hAnsi="Times New Roman" w:eastAsia="宋体" w:cs="Times New Roman"/>
        </w:rPr>
        <w:t>A~E</w:t>
      </w:r>
      <w:r>
        <w:rPr>
          <w:rFonts w:hint="eastAsia" w:ascii="Times New Roman" w:hAnsi="Times New Roman" w:eastAsia="宋体" w:cs="Times New Roman"/>
        </w:rPr>
        <w:t>项是第二十二条要求及对应证明材料的具体内容，各投标人须在投标文件中出具对应证明材料）</w:t>
      </w:r>
    </w:p>
    <w:p w14:paraId="657237C7">
      <w:pPr>
        <w:spacing w:line="360" w:lineRule="auto"/>
        <w:ind w:firstLine="482" w:firstLineChars="200"/>
        <w:rPr>
          <w:rFonts w:ascii="Times New Roman" w:hAnsi="Times New Roman" w:eastAsia="宋体" w:cs="Times New Roman"/>
          <w:b/>
          <w:bCs/>
        </w:rPr>
      </w:pPr>
      <w:r>
        <w:rPr>
          <w:rFonts w:ascii="Times New Roman" w:hAnsi="Times New Roman" w:eastAsia="宋体" w:cs="Times New Roman"/>
          <w:b/>
          <w:bCs/>
          <w:sz w:val="24"/>
        </w:rPr>
        <w:t>A.</w:t>
      </w:r>
      <w:r>
        <w:rPr>
          <w:rFonts w:hint="eastAsia" w:ascii="Times New Roman" w:hAnsi="Times New Roman" w:eastAsia="宋体" w:cs="Times New Roman"/>
          <w:b/>
          <w:bCs/>
        </w:rPr>
        <w:t>具有独立承担民事责任的能力：</w:t>
      </w:r>
    </w:p>
    <w:p w14:paraId="69EE2D48">
      <w:pPr>
        <w:spacing w:line="360" w:lineRule="auto"/>
        <w:ind w:firstLine="420" w:firstLineChars="200"/>
        <w:rPr>
          <w:rFonts w:ascii="Times New Roman" w:hAnsi="Times New Roman" w:eastAsia="宋体" w:cs="Times New Roman"/>
          <w:b/>
          <w:bCs/>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（五选一）：</w:t>
      </w:r>
    </w:p>
    <w:p w14:paraId="5FB988E5">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①如投标人是企业（包括合伙企业），提供在工商部门注册的有效</w:t>
      </w:r>
      <w:r>
        <w:rPr>
          <w:rFonts w:ascii="Times New Roman" w:hAnsi="Times New Roman" w:eastAsia="宋体" w:cs="Times New Roman"/>
        </w:rPr>
        <w:t>“</w:t>
      </w:r>
      <w:r>
        <w:rPr>
          <w:rFonts w:hint="eastAsia" w:ascii="Times New Roman" w:hAnsi="Times New Roman" w:eastAsia="宋体" w:cs="Times New Roman"/>
        </w:rPr>
        <w:t>企业法人营业执照</w:t>
      </w:r>
      <w:r>
        <w:rPr>
          <w:rFonts w:ascii="Times New Roman" w:hAnsi="Times New Roman" w:eastAsia="宋体" w:cs="Times New Roman"/>
        </w:rPr>
        <w:t>”</w:t>
      </w:r>
      <w:r>
        <w:rPr>
          <w:rFonts w:hint="eastAsia" w:ascii="Times New Roman" w:hAnsi="Times New Roman" w:eastAsia="宋体" w:cs="Times New Roman"/>
        </w:rPr>
        <w:t>或</w:t>
      </w:r>
      <w:r>
        <w:rPr>
          <w:rFonts w:ascii="Times New Roman" w:hAnsi="Times New Roman" w:eastAsia="宋体" w:cs="Times New Roman"/>
        </w:rPr>
        <w:t>“</w:t>
      </w:r>
      <w:r>
        <w:rPr>
          <w:rFonts w:hint="eastAsia" w:ascii="Times New Roman" w:hAnsi="Times New Roman" w:eastAsia="宋体" w:cs="Times New Roman"/>
        </w:rPr>
        <w:t>营业执照</w:t>
      </w:r>
      <w:r>
        <w:rPr>
          <w:rFonts w:ascii="Times New Roman" w:hAnsi="Times New Roman" w:eastAsia="宋体" w:cs="Times New Roman"/>
        </w:rPr>
        <w:t>”</w:t>
      </w:r>
      <w:r>
        <w:rPr>
          <w:rFonts w:hint="eastAsia" w:ascii="Times New Roman" w:hAnsi="Times New Roman" w:eastAsia="宋体" w:cs="Times New Roman"/>
        </w:rPr>
        <w:t>；</w:t>
      </w:r>
    </w:p>
    <w:p w14:paraId="1E0CB7FC">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②如投标人是事业单位，提供有效的</w:t>
      </w:r>
      <w:r>
        <w:rPr>
          <w:rFonts w:ascii="Times New Roman" w:hAnsi="Times New Roman" w:eastAsia="宋体" w:cs="Times New Roman"/>
        </w:rPr>
        <w:t>“</w:t>
      </w:r>
      <w:r>
        <w:rPr>
          <w:rFonts w:hint="eastAsia" w:ascii="Times New Roman" w:hAnsi="Times New Roman" w:eastAsia="宋体" w:cs="Times New Roman"/>
        </w:rPr>
        <w:t>事业单位法人证书</w:t>
      </w:r>
      <w:r>
        <w:rPr>
          <w:rFonts w:ascii="Times New Roman" w:hAnsi="Times New Roman" w:eastAsia="宋体" w:cs="Times New Roman"/>
        </w:rPr>
        <w:t>”</w:t>
      </w:r>
      <w:r>
        <w:rPr>
          <w:rFonts w:hint="eastAsia" w:ascii="Times New Roman" w:hAnsi="Times New Roman" w:eastAsia="宋体" w:cs="Times New Roman"/>
        </w:rPr>
        <w:t>；</w:t>
      </w:r>
    </w:p>
    <w:p w14:paraId="04B77C39">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③如投标人是非企业专业服务机构的，提供执业许可证等证明文件；</w:t>
      </w:r>
    </w:p>
    <w:p w14:paraId="0AD74651">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④如投标人是个体工商户，提供有效的</w:t>
      </w:r>
      <w:r>
        <w:rPr>
          <w:rFonts w:ascii="Times New Roman" w:hAnsi="Times New Roman" w:eastAsia="宋体" w:cs="Times New Roman"/>
        </w:rPr>
        <w:t>“</w:t>
      </w:r>
      <w:r>
        <w:rPr>
          <w:rFonts w:hint="eastAsia" w:ascii="Times New Roman" w:hAnsi="Times New Roman" w:eastAsia="宋体" w:cs="Times New Roman"/>
        </w:rPr>
        <w:t>个体工商户营业执照</w:t>
      </w:r>
      <w:r>
        <w:rPr>
          <w:rFonts w:ascii="Times New Roman" w:hAnsi="Times New Roman" w:eastAsia="宋体" w:cs="Times New Roman"/>
        </w:rPr>
        <w:t>”</w:t>
      </w:r>
      <w:r>
        <w:rPr>
          <w:rFonts w:hint="eastAsia" w:ascii="Times New Roman" w:hAnsi="Times New Roman" w:eastAsia="宋体" w:cs="Times New Roman"/>
        </w:rPr>
        <w:t>；</w:t>
      </w:r>
    </w:p>
    <w:p w14:paraId="5F54F74E">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⑤如投标人是自然人，提供有效的自然人身份证明（居民身份证正反面或公安机关出具的临时居民身份证正反面或港澳台胞证或证照）。</w:t>
      </w:r>
    </w:p>
    <w:p w14:paraId="25498388">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szCs w:val="21"/>
        </w:rPr>
        <w:t>B.</w:t>
      </w:r>
      <w:r>
        <w:rPr>
          <w:rFonts w:hint="eastAsia" w:ascii="Times New Roman" w:hAnsi="Times New Roman" w:eastAsia="宋体" w:cs="Times New Roman"/>
          <w:b/>
          <w:bCs/>
        </w:rPr>
        <w:t>具有良好的商业信誉和健全的财务会计制度：</w:t>
      </w:r>
    </w:p>
    <w:p w14:paraId="60CB7BBE">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①良好的商业信誉：</w:t>
      </w:r>
    </w:p>
    <w:p w14:paraId="1E3E09A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至本项目投标截止时间止未被</w:t>
      </w:r>
      <w:r>
        <w:rPr>
          <w:rFonts w:ascii="Times New Roman" w:hAnsi="Times New Roman" w:eastAsia="宋体" w:cs="Times New Roman"/>
        </w:rPr>
        <w:t>“</w:t>
      </w:r>
      <w:r>
        <w:rPr>
          <w:rFonts w:hint="eastAsia" w:ascii="Times New Roman" w:hAnsi="Times New Roman" w:eastAsia="宋体" w:cs="Times New Roman"/>
        </w:rPr>
        <w:t>信用中国</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www.creditchina.gov.cn</w:t>
      </w:r>
      <w:r>
        <w:rPr>
          <w:rFonts w:hint="eastAsia" w:ascii="Times New Roman" w:hAnsi="Times New Roman" w:eastAsia="宋体" w:cs="Times New Roman"/>
        </w:rPr>
        <w:t>）、中国政府采购网（</w:t>
      </w:r>
      <w:r>
        <w:rPr>
          <w:rFonts w:ascii="Times New Roman" w:hAnsi="Times New Roman" w:eastAsia="宋体" w:cs="Times New Roman"/>
        </w:rPr>
        <w:t>www.ccgp.gov.cn</w:t>
      </w:r>
      <w:r>
        <w:rPr>
          <w:rFonts w:hint="eastAsia" w:ascii="Times New Roman" w:hAnsi="Times New Roman" w:eastAsia="宋体" w:cs="Times New Roman"/>
        </w:rPr>
        <w:t>）列入失信被执行人、重大税收违法案件当事人名单、政府采购严重违法失信行为记录名单网页查询记录截图。</w:t>
      </w:r>
    </w:p>
    <w:p w14:paraId="6FC8147E">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rPr>
        <w:t>查询截图，（截图查询网站时间须在开标截止前二个星期内）</w:t>
      </w:r>
    </w:p>
    <w:p w14:paraId="2967B83F">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szCs w:val="21"/>
        </w:rPr>
        <w:t>对</w:t>
      </w:r>
      <w:r>
        <w:rPr>
          <w:rFonts w:hint="eastAsia" w:ascii="Times New Roman" w:hAnsi="Times New Roman" w:eastAsia="宋体" w:cs="Times New Roman"/>
        </w:rPr>
        <w:t>列入失信被执行人、重大税收违法案件当事人名单、政府采购严重违法失信行为记录名单的投标人，其投标将作无效标处理。</w:t>
      </w:r>
    </w:p>
    <w:p w14:paraId="0A104289">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健全的财务会计制度：</w:t>
      </w:r>
    </w:p>
    <w:p w14:paraId="432C6A72">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（三选一）</w:t>
      </w:r>
      <w:r>
        <w:rPr>
          <w:rFonts w:hint="eastAsia" w:ascii="Times New Roman" w:hAnsi="Times New Roman" w:eastAsia="宋体" w:cs="Times New Roman"/>
        </w:rPr>
        <w:t>：</w:t>
      </w:r>
    </w:p>
    <w:p w14:paraId="618A9AF8">
      <w:pPr>
        <w:tabs>
          <w:tab w:val="left" w:pos="735"/>
        </w:tabs>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（一）投标人是法人的，应提供最近一个年度经审计的财务报告，包括资产负债表、利润表、现金流量表</w:t>
      </w:r>
      <w:bookmarkStart w:id="7" w:name="_Hlk172274234"/>
      <w:r>
        <w:rPr>
          <w:rFonts w:hint="eastAsia" w:ascii="Times New Roman" w:hAnsi="Times New Roman" w:eastAsia="宋体" w:cs="Times New Roman"/>
        </w:rPr>
        <w:t>（执行《小企业会计准则》的提供资产负债表和利润表两张基本报表，执行《政府会计准则》的提供资产负债表、收入费用表和现金流量表）</w:t>
      </w:r>
      <w:bookmarkEnd w:id="7"/>
      <w:r>
        <w:rPr>
          <w:rFonts w:hint="eastAsia" w:ascii="Times New Roman" w:hAnsi="Times New Roman" w:eastAsia="宋体" w:cs="Times New Roman"/>
        </w:rPr>
        <w:t>，未经审计的，提供资产负债表、利润表或损益表。</w:t>
      </w:r>
    </w:p>
    <w:p w14:paraId="41691D60">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其他组织和自然人如没有经审计的财务报告的，可以提供资产负债表、利润表、现金</w:t>
      </w:r>
    </w:p>
    <w:p w14:paraId="1668E412">
      <w:p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流量表。</w:t>
      </w:r>
    </w:p>
    <w:p w14:paraId="2F338E91">
      <w:pPr>
        <w:numPr>
          <w:ilvl w:val="0"/>
          <w:numId w:val="9"/>
        </w:numPr>
        <w:tabs>
          <w:tab w:val="left" w:pos="735"/>
        </w:tabs>
        <w:spacing w:line="360" w:lineRule="auto"/>
        <w:rPr>
          <w:rFonts w:ascii="Times New Roman" w:hAnsi="Times New Roman" w:eastAsia="宋体" w:cs="Times New Roman"/>
        </w:rPr>
      </w:pPr>
      <w:r>
        <w:rPr>
          <w:rFonts w:hint="eastAsia" w:ascii="Times New Roman" w:hAnsi="Times New Roman" w:eastAsia="宋体" w:cs="Times New Roman"/>
        </w:rPr>
        <w:t>新成立不足一年的公司须出具情况说明。</w:t>
      </w:r>
    </w:p>
    <w:p w14:paraId="680F0A57">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C.</w:t>
      </w:r>
      <w:r>
        <w:rPr>
          <w:rFonts w:hint="eastAsia" w:ascii="Times New Roman" w:hAnsi="Times New Roman" w:eastAsia="宋体" w:cs="Times New Roman"/>
          <w:b/>
          <w:bCs/>
          <w:szCs w:val="21"/>
        </w:rPr>
        <w:t>具有履行合同所必需的设备和专业技术能力：</w:t>
      </w:r>
    </w:p>
    <w:p w14:paraId="238DB16F">
      <w:pPr>
        <w:spacing w:line="360" w:lineRule="auto"/>
        <w:ind w:left="420"/>
        <w:rPr>
          <w:rFonts w:ascii="Times New Roman" w:hAnsi="Times New Roman" w:eastAsia="宋体" w:cs="Times New Roman"/>
          <w:kern w:val="0"/>
          <w:szCs w:val="21"/>
        </w:rPr>
      </w:pPr>
      <w:r>
        <w:rPr>
          <w:rFonts w:hint="eastAsia" w:ascii="Times New Roman" w:hAnsi="Times New Roman" w:eastAsia="宋体" w:cs="Times New Roman"/>
          <w:kern w:val="0"/>
          <w:szCs w:val="21"/>
        </w:rPr>
        <w:t>投标人须在投标文件中出具具有履行合同所必需的设备和专业技术能力的《投标函》。</w:t>
      </w:r>
    </w:p>
    <w:p w14:paraId="232A4BCC">
      <w:pPr>
        <w:spacing w:line="360" w:lineRule="auto"/>
        <w:ind w:firstLine="413" w:firstLineChars="196"/>
        <w:rPr>
          <w:rFonts w:ascii="Times New Roman" w:hAnsi="Times New Roman" w:eastAsia="宋体" w:cs="Times New Roman"/>
          <w:b/>
          <w:bCs/>
          <w:szCs w:val="21"/>
        </w:rPr>
      </w:pPr>
      <w:r>
        <w:rPr>
          <w:rFonts w:ascii="Times New Roman" w:hAnsi="Times New Roman" w:eastAsia="宋体" w:cs="Times New Roman"/>
          <w:b/>
          <w:bCs/>
          <w:szCs w:val="21"/>
        </w:rPr>
        <w:t>D.</w:t>
      </w:r>
      <w:r>
        <w:rPr>
          <w:rFonts w:hint="eastAsia" w:ascii="Times New Roman" w:hAnsi="Times New Roman" w:eastAsia="宋体" w:cs="Times New Roman"/>
          <w:b/>
          <w:bCs/>
          <w:szCs w:val="21"/>
        </w:rPr>
        <w:t>有依法缴纳税收和社会保障资金的良好记录：（如有）</w:t>
      </w:r>
    </w:p>
    <w:p w14:paraId="42082A8C">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投标人须在投标文件中同时出具满足以下要求的证明材料复印件：</w:t>
      </w:r>
    </w:p>
    <w:p w14:paraId="681B2D3E">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①投标人须提供由税务部门出具的最近一季度缴纳增值税和企业所得税的纳税证明。</w:t>
      </w:r>
    </w:p>
    <w:p w14:paraId="2F3146B5">
      <w:pPr>
        <w:spacing w:line="360" w:lineRule="auto"/>
        <w:ind w:firstLine="420" w:firstLineChars="200"/>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投标人须提供最近三个月内缴纳社会保险的凭据（缴税付款凭证或社会保险缴纳证明）</w:t>
      </w:r>
    </w:p>
    <w:p w14:paraId="5EEA106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依法免税或不需要缴纳社会保障资金的投标人，应提供相应文件证明其依法免税或不需要缴纳社会保障资金。</w:t>
      </w:r>
    </w:p>
    <w:p w14:paraId="1D32A88E">
      <w:pPr>
        <w:spacing w:line="360" w:lineRule="auto"/>
        <w:ind w:firstLine="422" w:firstLineChars="200"/>
        <w:rPr>
          <w:rFonts w:ascii="Times New Roman" w:hAnsi="Times New Roman" w:eastAsia="宋体" w:cs="Times New Roman"/>
          <w:b/>
          <w:bCs/>
        </w:rPr>
      </w:pPr>
      <w:r>
        <w:rPr>
          <w:rFonts w:ascii="Times New Roman" w:hAnsi="Times New Roman" w:eastAsia="宋体" w:cs="Times New Roman"/>
          <w:b/>
          <w:bCs/>
        </w:rPr>
        <w:t>E.</w:t>
      </w:r>
      <w:r>
        <w:rPr>
          <w:rFonts w:hint="eastAsia" w:ascii="Times New Roman" w:hAnsi="Times New Roman" w:eastAsia="宋体" w:cs="Times New Roman"/>
          <w:b/>
          <w:bCs/>
        </w:rPr>
        <w:t>参加政府采购活动前三年内，在经营活动中没有重大违法记录：</w:t>
      </w:r>
    </w:p>
    <w:p w14:paraId="2BA4360A">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投标人须在投标文件中出具《声明函》、廉政承诺书。（格式见附件）</w:t>
      </w:r>
    </w:p>
    <w:p w14:paraId="6FCC360C">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注：证明材料均需加盖签章。</w:t>
      </w:r>
    </w:p>
    <w:p w14:paraId="4BC7C409">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中小企业声明函；</w:t>
      </w:r>
    </w:p>
    <w:p w14:paraId="4072F39A">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监狱企业声明函（如是）；</w:t>
      </w:r>
    </w:p>
    <w:p w14:paraId="20E27508">
      <w:pPr>
        <w:snapToGrid w:val="0"/>
        <w:spacing w:line="336"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残疾人福利性单位声明函（如是）；</w:t>
      </w:r>
    </w:p>
    <w:p w14:paraId="03ECAAB0">
      <w:pPr>
        <w:snapToGrid w:val="0"/>
        <w:spacing w:line="336" w:lineRule="auto"/>
        <w:ind w:firstLine="422" w:firstLineChars="200"/>
        <w:rPr>
          <w:rFonts w:ascii="宋体" w:hAnsi="宋体" w:eastAsia="宋体" w:cs="Times New Roman"/>
          <w:b/>
          <w:szCs w:val="21"/>
        </w:rPr>
      </w:pPr>
      <w:r>
        <w:rPr>
          <w:rFonts w:hint="eastAsia" w:ascii="宋体" w:hAnsi="宋体" w:eastAsia="宋体" w:cs="Times New Roman"/>
          <w:b/>
          <w:szCs w:val="21"/>
        </w:rPr>
        <w:t>2.商务及技术部分：</w:t>
      </w:r>
    </w:p>
    <w:p w14:paraId="4BD0F93E">
      <w:pPr>
        <w:snapToGrid w:val="0"/>
        <w:spacing w:line="312" w:lineRule="auto"/>
        <w:ind w:firstLine="42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船舶登记证书、船舶检验证书、捕捞许可证书、渔船保险缴纳凭证；</w:t>
      </w:r>
    </w:p>
    <w:p w14:paraId="722F6B05">
      <w:pPr>
        <w:snapToGrid w:val="0"/>
        <w:spacing w:line="312" w:lineRule="auto"/>
        <w:ind w:firstLine="42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职务船员证书和其他船员证书、船员保险缴纳凭证等。</w:t>
      </w:r>
    </w:p>
    <w:p w14:paraId="68F7B26B">
      <w:pPr>
        <w:snapToGrid w:val="0"/>
        <w:spacing w:line="312" w:lineRule="auto"/>
        <w:ind w:firstLine="42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船舶助航、通讯、安全设备清单</w:t>
      </w:r>
    </w:p>
    <w:tbl>
      <w:tblPr>
        <w:tblStyle w:val="61"/>
        <w:tblW w:w="798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2130"/>
        <w:gridCol w:w="2131"/>
        <w:gridCol w:w="2131"/>
      </w:tblGrid>
      <w:tr w14:paraId="0544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462C9AAB">
            <w:pPr>
              <w:snapToGrid w:val="0"/>
              <w:spacing w:line="312" w:lineRule="auto"/>
              <w:ind w:firstLine="210" w:firstLineChars="100"/>
              <w:rPr>
                <w:rFonts w:ascii="宋体" w:hAnsi="宋体" w:eastAsia="宋体" w:cs="Times New Roman"/>
                <w:szCs w:val="21"/>
              </w:rPr>
            </w:pPr>
            <w:r>
              <w:rPr>
                <w:rFonts w:hint="eastAsia" w:ascii="宋体" w:hAnsi="宋体" w:eastAsia="宋体" w:cs="Times New Roman"/>
                <w:szCs w:val="21"/>
              </w:rPr>
              <w:t>设备名称</w:t>
            </w:r>
          </w:p>
        </w:tc>
        <w:tc>
          <w:tcPr>
            <w:tcW w:w="2130" w:type="dxa"/>
          </w:tcPr>
          <w:p w14:paraId="41FD6098">
            <w:pPr>
              <w:snapToGrid w:val="0"/>
              <w:spacing w:line="312" w:lineRule="auto"/>
              <w:ind w:firstLine="420"/>
              <w:rPr>
                <w:rFonts w:ascii="宋体" w:hAnsi="宋体" w:eastAsia="宋体" w:cs="Times New Roman"/>
                <w:szCs w:val="21"/>
              </w:rPr>
            </w:pPr>
            <w:r>
              <w:rPr>
                <w:rFonts w:hint="eastAsia" w:ascii="宋体" w:hAnsi="宋体" w:eastAsia="宋体" w:cs="Times New Roman"/>
                <w:szCs w:val="21"/>
              </w:rPr>
              <w:t>型号</w:t>
            </w:r>
          </w:p>
        </w:tc>
        <w:tc>
          <w:tcPr>
            <w:tcW w:w="2131" w:type="dxa"/>
          </w:tcPr>
          <w:p w14:paraId="53DE3E78">
            <w:pPr>
              <w:snapToGrid w:val="0"/>
              <w:spacing w:line="312" w:lineRule="auto"/>
              <w:ind w:firstLine="420"/>
              <w:rPr>
                <w:rFonts w:ascii="宋体" w:hAnsi="宋体" w:eastAsia="宋体" w:cs="Times New Roman"/>
                <w:szCs w:val="21"/>
              </w:rPr>
            </w:pPr>
            <w:r>
              <w:rPr>
                <w:rFonts w:hint="eastAsia" w:ascii="宋体" w:hAnsi="宋体" w:eastAsia="宋体" w:cs="Times New Roman"/>
                <w:szCs w:val="21"/>
              </w:rPr>
              <w:t>数量</w:t>
            </w:r>
          </w:p>
        </w:tc>
        <w:tc>
          <w:tcPr>
            <w:tcW w:w="2131" w:type="dxa"/>
          </w:tcPr>
          <w:p w14:paraId="09B495E0">
            <w:pPr>
              <w:snapToGrid w:val="0"/>
              <w:spacing w:line="312" w:lineRule="auto"/>
              <w:ind w:firstLine="420"/>
              <w:rPr>
                <w:rFonts w:ascii="宋体" w:hAnsi="宋体" w:eastAsia="宋体" w:cs="Times New Roman"/>
                <w:szCs w:val="21"/>
              </w:rPr>
            </w:pPr>
            <w:r>
              <w:rPr>
                <w:rFonts w:hint="eastAsia" w:ascii="宋体" w:hAnsi="宋体" w:eastAsia="宋体" w:cs="Times New Roman"/>
                <w:szCs w:val="21"/>
              </w:rPr>
              <w:t>用途</w:t>
            </w:r>
          </w:p>
        </w:tc>
      </w:tr>
      <w:tr w14:paraId="5A6A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74F03568">
            <w:pPr>
              <w:snapToGrid w:val="0"/>
              <w:spacing w:line="312" w:lineRule="auto"/>
              <w:ind w:firstLine="420"/>
              <w:rPr>
                <w:rFonts w:ascii="宋体" w:hAnsi="宋体" w:eastAsia="宋体" w:cs="Times New Roman"/>
                <w:szCs w:val="21"/>
              </w:rPr>
            </w:pPr>
          </w:p>
        </w:tc>
        <w:tc>
          <w:tcPr>
            <w:tcW w:w="2130" w:type="dxa"/>
          </w:tcPr>
          <w:p w14:paraId="0223DA5E">
            <w:pPr>
              <w:snapToGrid w:val="0"/>
              <w:spacing w:line="312" w:lineRule="auto"/>
              <w:ind w:firstLine="420"/>
              <w:rPr>
                <w:rFonts w:ascii="宋体" w:hAnsi="宋体" w:eastAsia="宋体" w:cs="Times New Roman"/>
                <w:szCs w:val="21"/>
              </w:rPr>
            </w:pPr>
          </w:p>
        </w:tc>
        <w:tc>
          <w:tcPr>
            <w:tcW w:w="2131" w:type="dxa"/>
          </w:tcPr>
          <w:p w14:paraId="5B218537">
            <w:pPr>
              <w:snapToGrid w:val="0"/>
              <w:spacing w:line="312" w:lineRule="auto"/>
              <w:ind w:firstLine="420"/>
              <w:rPr>
                <w:rFonts w:ascii="宋体" w:hAnsi="宋体" w:eastAsia="宋体" w:cs="Times New Roman"/>
                <w:szCs w:val="21"/>
              </w:rPr>
            </w:pPr>
          </w:p>
        </w:tc>
        <w:tc>
          <w:tcPr>
            <w:tcW w:w="2131" w:type="dxa"/>
          </w:tcPr>
          <w:p w14:paraId="57952727">
            <w:pPr>
              <w:snapToGrid w:val="0"/>
              <w:spacing w:line="312" w:lineRule="auto"/>
              <w:ind w:firstLine="420"/>
              <w:rPr>
                <w:rFonts w:ascii="宋体" w:hAnsi="宋体" w:eastAsia="宋体" w:cs="Times New Roman"/>
                <w:szCs w:val="21"/>
              </w:rPr>
            </w:pPr>
          </w:p>
        </w:tc>
      </w:tr>
      <w:tr w14:paraId="2659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4D1E4037">
            <w:pPr>
              <w:snapToGrid w:val="0"/>
              <w:spacing w:line="312" w:lineRule="auto"/>
              <w:ind w:firstLine="420"/>
              <w:rPr>
                <w:rFonts w:ascii="宋体" w:hAnsi="宋体" w:eastAsia="宋体" w:cs="Times New Roman"/>
                <w:szCs w:val="21"/>
              </w:rPr>
            </w:pPr>
          </w:p>
        </w:tc>
        <w:tc>
          <w:tcPr>
            <w:tcW w:w="2130" w:type="dxa"/>
          </w:tcPr>
          <w:p w14:paraId="7432F0FE">
            <w:pPr>
              <w:snapToGrid w:val="0"/>
              <w:spacing w:line="312" w:lineRule="auto"/>
              <w:ind w:firstLine="420"/>
              <w:rPr>
                <w:rFonts w:ascii="宋体" w:hAnsi="宋体" w:eastAsia="宋体" w:cs="Times New Roman"/>
                <w:szCs w:val="21"/>
              </w:rPr>
            </w:pPr>
          </w:p>
        </w:tc>
        <w:tc>
          <w:tcPr>
            <w:tcW w:w="2131" w:type="dxa"/>
          </w:tcPr>
          <w:p w14:paraId="4AA902F7">
            <w:pPr>
              <w:snapToGrid w:val="0"/>
              <w:spacing w:line="312" w:lineRule="auto"/>
              <w:ind w:firstLine="420"/>
              <w:rPr>
                <w:rFonts w:ascii="宋体" w:hAnsi="宋体" w:eastAsia="宋体" w:cs="Times New Roman"/>
                <w:szCs w:val="21"/>
              </w:rPr>
            </w:pPr>
          </w:p>
        </w:tc>
        <w:tc>
          <w:tcPr>
            <w:tcW w:w="2131" w:type="dxa"/>
          </w:tcPr>
          <w:p w14:paraId="534A4522">
            <w:pPr>
              <w:snapToGrid w:val="0"/>
              <w:spacing w:line="312" w:lineRule="auto"/>
              <w:ind w:firstLine="420"/>
              <w:rPr>
                <w:rFonts w:ascii="宋体" w:hAnsi="宋体" w:eastAsia="宋体" w:cs="Times New Roman"/>
                <w:szCs w:val="21"/>
              </w:rPr>
            </w:pPr>
          </w:p>
        </w:tc>
      </w:tr>
      <w:tr w14:paraId="7697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565161E2">
            <w:pPr>
              <w:snapToGrid w:val="0"/>
              <w:spacing w:line="312" w:lineRule="auto"/>
              <w:ind w:firstLine="420"/>
              <w:rPr>
                <w:rFonts w:ascii="宋体" w:hAnsi="宋体" w:eastAsia="宋体" w:cs="Times New Roman"/>
                <w:szCs w:val="21"/>
              </w:rPr>
            </w:pPr>
          </w:p>
        </w:tc>
        <w:tc>
          <w:tcPr>
            <w:tcW w:w="2130" w:type="dxa"/>
          </w:tcPr>
          <w:p w14:paraId="5B860A2D">
            <w:pPr>
              <w:snapToGrid w:val="0"/>
              <w:spacing w:line="312" w:lineRule="auto"/>
              <w:ind w:firstLine="420"/>
              <w:rPr>
                <w:rFonts w:ascii="宋体" w:hAnsi="宋体" w:eastAsia="宋体" w:cs="Times New Roman"/>
                <w:szCs w:val="21"/>
              </w:rPr>
            </w:pPr>
          </w:p>
        </w:tc>
        <w:tc>
          <w:tcPr>
            <w:tcW w:w="2131" w:type="dxa"/>
          </w:tcPr>
          <w:p w14:paraId="143462D2">
            <w:pPr>
              <w:snapToGrid w:val="0"/>
              <w:spacing w:line="312" w:lineRule="auto"/>
              <w:ind w:firstLine="420"/>
              <w:rPr>
                <w:rFonts w:ascii="宋体" w:hAnsi="宋体" w:eastAsia="宋体" w:cs="Times New Roman"/>
                <w:szCs w:val="21"/>
              </w:rPr>
            </w:pPr>
          </w:p>
        </w:tc>
        <w:tc>
          <w:tcPr>
            <w:tcW w:w="2131" w:type="dxa"/>
          </w:tcPr>
          <w:p w14:paraId="64751BAC">
            <w:pPr>
              <w:snapToGrid w:val="0"/>
              <w:spacing w:line="312" w:lineRule="auto"/>
              <w:ind w:firstLine="420"/>
              <w:rPr>
                <w:rFonts w:ascii="宋体" w:hAnsi="宋体" w:eastAsia="宋体" w:cs="Times New Roman"/>
                <w:szCs w:val="21"/>
              </w:rPr>
            </w:pPr>
          </w:p>
        </w:tc>
      </w:tr>
      <w:tr w14:paraId="6008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597DD9AC">
            <w:pPr>
              <w:snapToGrid w:val="0"/>
              <w:spacing w:line="312" w:lineRule="auto"/>
              <w:ind w:firstLine="420"/>
              <w:rPr>
                <w:rFonts w:ascii="宋体" w:hAnsi="宋体" w:eastAsia="宋体" w:cs="Times New Roman"/>
                <w:szCs w:val="21"/>
              </w:rPr>
            </w:pPr>
          </w:p>
        </w:tc>
        <w:tc>
          <w:tcPr>
            <w:tcW w:w="2130" w:type="dxa"/>
          </w:tcPr>
          <w:p w14:paraId="2A16868E">
            <w:pPr>
              <w:snapToGrid w:val="0"/>
              <w:spacing w:line="312" w:lineRule="auto"/>
              <w:ind w:firstLine="420"/>
              <w:rPr>
                <w:rFonts w:ascii="宋体" w:hAnsi="宋体" w:eastAsia="宋体" w:cs="Times New Roman"/>
                <w:szCs w:val="21"/>
              </w:rPr>
            </w:pPr>
          </w:p>
        </w:tc>
        <w:tc>
          <w:tcPr>
            <w:tcW w:w="2131" w:type="dxa"/>
          </w:tcPr>
          <w:p w14:paraId="688D3A8A">
            <w:pPr>
              <w:snapToGrid w:val="0"/>
              <w:spacing w:line="312" w:lineRule="auto"/>
              <w:ind w:firstLine="420"/>
              <w:rPr>
                <w:rFonts w:ascii="宋体" w:hAnsi="宋体" w:eastAsia="宋体" w:cs="Times New Roman"/>
                <w:szCs w:val="21"/>
              </w:rPr>
            </w:pPr>
          </w:p>
        </w:tc>
        <w:tc>
          <w:tcPr>
            <w:tcW w:w="2131" w:type="dxa"/>
          </w:tcPr>
          <w:p w14:paraId="7868415E">
            <w:pPr>
              <w:snapToGrid w:val="0"/>
              <w:spacing w:line="312" w:lineRule="auto"/>
              <w:ind w:firstLine="420"/>
              <w:rPr>
                <w:rFonts w:ascii="宋体" w:hAnsi="宋体" w:eastAsia="宋体" w:cs="Times New Roman"/>
                <w:szCs w:val="21"/>
              </w:rPr>
            </w:pPr>
          </w:p>
        </w:tc>
      </w:tr>
      <w:tr w14:paraId="5173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026F693D">
            <w:pPr>
              <w:snapToGrid w:val="0"/>
              <w:spacing w:line="312" w:lineRule="auto"/>
              <w:ind w:firstLine="420"/>
              <w:rPr>
                <w:rFonts w:ascii="宋体" w:hAnsi="宋体" w:eastAsia="宋体" w:cs="Times New Roman"/>
                <w:szCs w:val="21"/>
              </w:rPr>
            </w:pPr>
          </w:p>
        </w:tc>
        <w:tc>
          <w:tcPr>
            <w:tcW w:w="2130" w:type="dxa"/>
          </w:tcPr>
          <w:p w14:paraId="71DBA0AA">
            <w:pPr>
              <w:snapToGrid w:val="0"/>
              <w:spacing w:line="312" w:lineRule="auto"/>
              <w:ind w:firstLine="420"/>
              <w:rPr>
                <w:rFonts w:ascii="宋体" w:hAnsi="宋体" w:eastAsia="宋体" w:cs="Times New Roman"/>
                <w:szCs w:val="21"/>
              </w:rPr>
            </w:pPr>
          </w:p>
        </w:tc>
        <w:tc>
          <w:tcPr>
            <w:tcW w:w="2131" w:type="dxa"/>
          </w:tcPr>
          <w:p w14:paraId="65CEEEA5">
            <w:pPr>
              <w:snapToGrid w:val="0"/>
              <w:spacing w:line="312" w:lineRule="auto"/>
              <w:ind w:firstLine="420"/>
              <w:rPr>
                <w:rFonts w:ascii="宋体" w:hAnsi="宋体" w:eastAsia="宋体" w:cs="Times New Roman"/>
                <w:szCs w:val="21"/>
              </w:rPr>
            </w:pPr>
          </w:p>
        </w:tc>
        <w:tc>
          <w:tcPr>
            <w:tcW w:w="2131" w:type="dxa"/>
          </w:tcPr>
          <w:p w14:paraId="693D1468">
            <w:pPr>
              <w:snapToGrid w:val="0"/>
              <w:spacing w:line="312" w:lineRule="auto"/>
              <w:ind w:firstLine="420"/>
              <w:rPr>
                <w:rFonts w:ascii="宋体" w:hAnsi="宋体" w:eastAsia="宋体" w:cs="Times New Roman"/>
                <w:szCs w:val="21"/>
              </w:rPr>
            </w:pPr>
          </w:p>
        </w:tc>
      </w:tr>
      <w:tr w14:paraId="2F08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14:paraId="7C49342A">
            <w:pPr>
              <w:snapToGrid w:val="0"/>
              <w:spacing w:line="312" w:lineRule="auto"/>
              <w:ind w:firstLine="420"/>
              <w:rPr>
                <w:rFonts w:ascii="宋体" w:hAnsi="宋体" w:eastAsia="宋体" w:cs="Times New Roman"/>
                <w:szCs w:val="21"/>
              </w:rPr>
            </w:pPr>
          </w:p>
        </w:tc>
        <w:tc>
          <w:tcPr>
            <w:tcW w:w="2130" w:type="dxa"/>
          </w:tcPr>
          <w:p w14:paraId="55FE78E8">
            <w:pPr>
              <w:snapToGrid w:val="0"/>
              <w:spacing w:line="312" w:lineRule="auto"/>
              <w:ind w:firstLine="420"/>
              <w:rPr>
                <w:rFonts w:ascii="宋体" w:hAnsi="宋体" w:eastAsia="宋体" w:cs="Times New Roman"/>
                <w:szCs w:val="21"/>
              </w:rPr>
            </w:pPr>
          </w:p>
        </w:tc>
        <w:tc>
          <w:tcPr>
            <w:tcW w:w="2131" w:type="dxa"/>
          </w:tcPr>
          <w:p w14:paraId="298A02C8">
            <w:pPr>
              <w:snapToGrid w:val="0"/>
              <w:spacing w:line="312" w:lineRule="auto"/>
              <w:ind w:firstLine="420"/>
              <w:rPr>
                <w:rFonts w:ascii="宋体" w:hAnsi="宋体" w:eastAsia="宋体" w:cs="Times New Roman"/>
                <w:szCs w:val="21"/>
              </w:rPr>
            </w:pPr>
          </w:p>
        </w:tc>
        <w:tc>
          <w:tcPr>
            <w:tcW w:w="2131" w:type="dxa"/>
          </w:tcPr>
          <w:p w14:paraId="4F2DB997">
            <w:pPr>
              <w:snapToGrid w:val="0"/>
              <w:spacing w:line="312" w:lineRule="auto"/>
              <w:ind w:firstLine="420"/>
              <w:rPr>
                <w:rFonts w:ascii="宋体" w:hAnsi="宋体" w:eastAsia="宋体" w:cs="Times New Roman"/>
                <w:szCs w:val="21"/>
              </w:rPr>
            </w:pPr>
          </w:p>
        </w:tc>
      </w:tr>
    </w:tbl>
    <w:p w14:paraId="759A34D2">
      <w:pPr>
        <w:snapToGrid w:val="0"/>
        <w:spacing w:line="312" w:lineRule="auto"/>
        <w:ind w:firstLine="42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相关生产和调查经验证明材料：生产经验须出具村级或村级以上机构出具的从事作业方式和年限的书面证明；调查经验须出具合同复印件或调查委托单位出具的书面证明。</w:t>
      </w:r>
    </w:p>
    <w:p w14:paraId="09267CB5">
      <w:pPr>
        <w:snapToGrid w:val="0"/>
        <w:spacing w:line="312" w:lineRule="auto"/>
        <w:ind w:firstLine="42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5</w:t>
      </w:r>
      <w:r>
        <w:rPr>
          <w:rFonts w:hint="eastAsia" w:ascii="宋体" w:hAnsi="宋体" w:eastAsia="宋体" w:cs="Times New Roman"/>
          <w:szCs w:val="21"/>
        </w:rPr>
        <w:t>投标渔船基本情况表</w:t>
      </w:r>
    </w:p>
    <w:p w14:paraId="47545F4A">
      <w:pPr>
        <w:snapToGrid w:val="0"/>
        <w:spacing w:line="312" w:lineRule="auto"/>
        <w:ind w:firstLine="42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6</w:t>
      </w:r>
      <w:r>
        <w:rPr>
          <w:rFonts w:hint="eastAsia" w:ascii="宋体" w:hAnsi="宋体" w:eastAsia="宋体" w:cs="Times New Roman"/>
          <w:szCs w:val="21"/>
        </w:rPr>
        <w:t>船舶维修保养记录或凭证</w:t>
      </w:r>
    </w:p>
    <w:p w14:paraId="1DEF7AE5">
      <w:pPr>
        <w:snapToGrid w:val="0"/>
        <w:spacing w:line="312" w:lineRule="auto"/>
        <w:ind w:firstLine="420"/>
        <w:rPr>
          <w:rFonts w:ascii="宋体" w:hAnsi="宋体" w:eastAsia="宋体" w:cs="Times New Roman"/>
          <w:szCs w:val="21"/>
        </w:rPr>
      </w:pPr>
      <w:r>
        <w:rPr>
          <w:rFonts w:hint="eastAsia" w:ascii="宋体" w:hAnsi="宋体" w:eastAsia="宋体" w:cs="Times New Roman"/>
          <w:szCs w:val="21"/>
        </w:rPr>
        <w:t>2.6商务响应表 （格式可自拟）</w:t>
      </w:r>
    </w:p>
    <w:p w14:paraId="38019E44">
      <w:pPr>
        <w:snapToGrid w:val="0"/>
        <w:spacing w:line="312" w:lineRule="auto"/>
        <w:ind w:firstLine="420"/>
        <w:rPr>
          <w:rFonts w:ascii="宋体" w:hAnsi="宋体" w:eastAsia="宋体" w:cs="Times New Roman"/>
          <w:szCs w:val="21"/>
        </w:rPr>
      </w:pPr>
      <w:r>
        <w:rPr>
          <w:rFonts w:hint="eastAsia" w:ascii="宋体" w:hAnsi="宋体" w:eastAsia="宋体" w:cs="Times New Roman"/>
          <w:szCs w:val="21"/>
        </w:rPr>
        <w:t>2.7技术响应表 （格式可自拟）</w:t>
      </w:r>
    </w:p>
    <w:p w14:paraId="6F96A142">
      <w:pPr>
        <w:snapToGrid w:val="0"/>
        <w:spacing w:line="360" w:lineRule="auto"/>
        <w:ind w:firstLine="411" w:firstLineChars="196"/>
        <w:jc w:val="left"/>
        <w:rPr>
          <w:rFonts w:ascii="宋体" w:hAnsi="宋体" w:eastAsia="宋体" w:cs="Times New Roman"/>
          <w:bCs/>
          <w:szCs w:val="21"/>
        </w:rPr>
      </w:pPr>
      <w:r>
        <w:rPr>
          <w:rFonts w:hint="eastAsia" w:ascii="宋体" w:hAnsi="宋体" w:eastAsia="宋体" w:cs="Times New Roman"/>
          <w:bCs/>
          <w:szCs w:val="21"/>
        </w:rPr>
        <w:t>2.8评分规则中涉及的所需提交的材料（如有），投标人需要说明的其他文件和说明（如有）。</w:t>
      </w:r>
    </w:p>
    <w:p w14:paraId="037FB99E">
      <w:pPr>
        <w:snapToGrid w:val="0"/>
        <w:spacing w:line="360" w:lineRule="auto"/>
        <w:ind w:firstLine="413" w:firstLineChars="196"/>
        <w:jc w:val="left"/>
        <w:rPr>
          <w:rFonts w:ascii="宋体" w:hAnsi="宋体" w:eastAsia="宋体" w:cs="Times New Roman"/>
          <w:b/>
          <w:szCs w:val="21"/>
        </w:rPr>
      </w:pPr>
      <w:r>
        <w:rPr>
          <w:rFonts w:hint="eastAsia" w:ascii="宋体" w:hAnsi="宋体" w:eastAsia="宋体" w:cs="Times New Roman"/>
          <w:b/>
          <w:szCs w:val="21"/>
        </w:rPr>
        <w:t>3.报价部分：</w:t>
      </w:r>
    </w:p>
    <w:p w14:paraId="727FCDD8">
      <w:pPr>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3.1投标报价一览表；</w:t>
      </w:r>
    </w:p>
    <w:p w14:paraId="49DD8115">
      <w:pPr>
        <w:tabs>
          <w:tab w:val="left" w:pos="3870"/>
          <w:tab w:val="left" w:pos="4085"/>
        </w:tabs>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3.2报价明细表；</w:t>
      </w:r>
    </w:p>
    <w:p w14:paraId="4603C9B0">
      <w:pPr>
        <w:snapToGrid w:val="0"/>
        <w:spacing w:line="336" w:lineRule="auto"/>
        <w:ind w:firstLine="420" w:firstLineChars="200"/>
        <w:jc w:val="left"/>
        <w:rPr>
          <w:rFonts w:ascii="宋体" w:hAnsi="宋体" w:eastAsia="宋体" w:cs="Times New Roman"/>
          <w:szCs w:val="21"/>
        </w:rPr>
      </w:pPr>
      <w:r>
        <w:rPr>
          <w:rFonts w:hint="eastAsia" w:ascii="宋体" w:hAnsi="宋体" w:eastAsia="宋体" w:cs="Times New Roman"/>
          <w:szCs w:val="21"/>
        </w:rPr>
        <w:t>3.3投标人针对报价需要说明的其他文件和说明。</w:t>
      </w:r>
    </w:p>
    <w:p w14:paraId="3E070F58">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（三）投标文件的语言及计量</w:t>
      </w:r>
    </w:p>
    <w:p w14:paraId="7C95E987">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14:paraId="364EE2D4">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14:paraId="6A532276">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（四）响应报价</w:t>
      </w:r>
    </w:p>
    <w:p w14:paraId="5D19FC93">
      <w:pPr>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14:paraId="552B8E52">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投标文件针对同一内容只允许有一个报价，有选择的或有条件的报价将不予接受。</w:t>
      </w:r>
    </w:p>
    <w:p w14:paraId="2A807DEE">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（五）投标文件的有效期</w:t>
      </w:r>
    </w:p>
    <w:p w14:paraId="338028AF">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自投标截止日起</w:t>
      </w:r>
      <w:r>
        <w:rPr>
          <w:rFonts w:ascii="Times New Roman" w:hAnsi="Times New Roman" w:eastAsia="宋体" w:cs="Times New Roman"/>
          <w:b/>
          <w:u w:val="single"/>
        </w:rPr>
        <w:t>90</w:t>
      </w:r>
      <w:r>
        <w:rPr>
          <w:rFonts w:hint="eastAsia" w:ascii="Times New Roman" w:hAnsi="Times New Roman" w:eastAsia="宋体" w:cs="Times New Roman"/>
          <w:b/>
        </w:rPr>
        <w:t>天</w:t>
      </w:r>
      <w:r>
        <w:rPr>
          <w:rFonts w:hint="eastAsia" w:ascii="Times New Roman" w:hAnsi="Times New Roman" w:eastAsia="宋体" w:cs="Times New Roman"/>
        </w:rPr>
        <w:t>投标文件应保持有效。有效期不足的投标文件将被拒绝。</w:t>
      </w:r>
    </w:p>
    <w:p w14:paraId="700261AE">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在特殊情况下，采购人可与投标人协商延长投标书的有效期，这种要求和答复均以书面形式进行。</w:t>
      </w:r>
    </w:p>
    <w:p w14:paraId="4E9FFE1F">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中标人的投标文件自开标之日起至合同履行完毕止均应保持有效。</w:t>
      </w:r>
    </w:p>
    <w:p w14:paraId="4C720840">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（六）投标文件的包装、递交、修改和撤回</w:t>
      </w:r>
    </w:p>
    <w:p w14:paraId="5FD0D2E7">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C595102">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投标人应当在投标截止时间前将以介质存储的数据电文形式的备份投标文件</w:t>
      </w:r>
      <w:r>
        <w:rPr>
          <w:rFonts w:hint="eastAsia" w:ascii="Times New Roman" w:hAnsi="Times New Roman" w:eastAsia="宋体" w:cs="Times New Roman"/>
          <w:szCs w:val="21"/>
        </w:rPr>
        <w:t>寄到或送达采购代理公司。地址：舟山市定海区昌国路</w:t>
      </w:r>
      <w:r>
        <w:rPr>
          <w:rFonts w:ascii="Times New Roman" w:hAnsi="Times New Roman" w:eastAsia="宋体" w:cs="Times New Roman"/>
          <w:szCs w:val="21"/>
        </w:rPr>
        <w:t>232</w:t>
      </w:r>
      <w:r>
        <w:rPr>
          <w:rFonts w:hint="eastAsia" w:ascii="Times New Roman" w:hAnsi="Times New Roman" w:eastAsia="宋体" w:cs="Times New Roman"/>
          <w:szCs w:val="21"/>
        </w:rPr>
        <w:t>号中楼</w:t>
      </w:r>
      <w:r>
        <w:rPr>
          <w:rFonts w:ascii="Times New Roman" w:hAnsi="Times New Roman" w:eastAsia="宋体" w:cs="Times New Roman"/>
          <w:szCs w:val="21"/>
        </w:rPr>
        <w:t>202</w:t>
      </w:r>
      <w:r>
        <w:rPr>
          <w:rFonts w:hint="eastAsia" w:ascii="Times New Roman" w:hAnsi="Times New Roman" w:eastAsia="宋体" w:cs="Times New Roman"/>
          <w:szCs w:val="21"/>
        </w:rPr>
        <w:t>深圳市国信招标有限公司舟山分公司。也可现场递交。</w:t>
      </w:r>
      <w:r>
        <w:rPr>
          <w:rFonts w:hint="eastAsia" w:ascii="Times New Roman" w:hAnsi="Times New Roman" w:eastAsia="宋体" w:cs="Times New Roman"/>
        </w:rPr>
        <w:t>逾期送达或未密封将被拒收。</w:t>
      </w:r>
    </w:p>
    <w:p w14:paraId="0456BCEF">
      <w:pPr>
        <w:snapToGrid w:val="0"/>
        <w:spacing w:line="360" w:lineRule="auto"/>
        <w:ind w:right="-86" w:rightChars="-41" w:firstLine="422" w:firstLineChars="200"/>
        <w:jc w:val="left"/>
        <w:rPr>
          <w:rFonts w:ascii="Times New Roman" w:hAnsi="Times New Roman" w:eastAsia="宋体" w:cs="Times New Roman"/>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p w14:paraId="01A1898B">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投标人递交以介质存储的数据电文形式的备份投标文件时，如出现下列情况之一的，将被拒收：</w:t>
      </w:r>
    </w:p>
    <w:p w14:paraId="175C0BB8">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）未按规定密封或标记的投标文件；</w:t>
      </w:r>
    </w:p>
    <w:p w14:paraId="6335B396">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）由于包装不妥，在送交途中严重破损或失散的；</w:t>
      </w:r>
    </w:p>
    <w:p w14:paraId="04CA3D57">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）未成功办理投标人报名手续的；</w:t>
      </w:r>
    </w:p>
    <w:p w14:paraId="33A6D3AA">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）超过投标截止时间送达的；</w:t>
      </w:r>
    </w:p>
    <w:p w14:paraId="68DE2516">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仅提供备份投标文件的，投标无效。</w:t>
      </w:r>
    </w:p>
    <w:p w14:paraId="3C3D24C6">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14:paraId="3CF34512">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备份投标文件须密封封装。包装封面上应注明投标人名称，封口处加盖投标人公章。</w:t>
      </w:r>
    </w:p>
    <w:p w14:paraId="3A20C324">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（七）投标无效的情形</w:t>
      </w:r>
    </w:p>
    <w:p w14:paraId="4D748721">
      <w:pPr>
        <w:snapToGrid w:val="0"/>
        <w:spacing w:line="360"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2C69A29">
      <w:pPr>
        <w:snapToGrid w:val="0"/>
        <w:spacing w:line="360" w:lineRule="auto"/>
        <w:ind w:firstLine="417" w:firstLineChars="198"/>
        <w:rPr>
          <w:rFonts w:ascii="宋体" w:hAnsi="宋体" w:eastAsia="宋体"/>
          <w:szCs w:val="21"/>
        </w:rPr>
      </w:pPr>
      <w:r>
        <w:rPr>
          <w:rFonts w:ascii="Times New Roman" w:hAnsi="Times New Roman" w:eastAsia="宋体" w:cs="Times New Roman"/>
          <w:b/>
          <w:bCs/>
          <w:szCs w:val="21"/>
        </w:rPr>
        <w:t>1.</w:t>
      </w:r>
      <w:r>
        <w:rPr>
          <w:rFonts w:hint="eastAsia" w:ascii="宋体" w:hAnsi="宋体" w:eastAsia="宋体"/>
          <w:b/>
          <w:bCs/>
          <w:szCs w:val="21"/>
        </w:rPr>
        <w:t>在符合性审查和商务评审时，如发现下列情形之一且无法作出合理解释的，投标文件将被视为无效投标：</w:t>
      </w:r>
    </w:p>
    <w:p w14:paraId="4D8244AF">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1.1</w:t>
      </w:r>
      <w:r>
        <w:rPr>
          <w:rFonts w:hint="eastAsia" w:ascii="Times New Roman" w:hAnsi="Times New Roman" w:eastAsia="宋体" w:cs="Times New Roman"/>
          <w:szCs w:val="21"/>
        </w:rPr>
        <w:t>资格证明文件不全的，或者不符合采购文件标明的资格要求的</w:t>
      </w:r>
      <w:r>
        <w:rPr>
          <w:rFonts w:hint="eastAsia" w:ascii="Times New Roman" w:hAnsi="Times New Roman" w:eastAsia="宋体" w:cs="Times New Roman"/>
          <w:bCs/>
          <w:szCs w:val="21"/>
        </w:rPr>
        <w:t>；</w:t>
      </w:r>
    </w:p>
    <w:p w14:paraId="6AE167EC">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投标文件组成不全的；</w:t>
      </w:r>
    </w:p>
    <w:p w14:paraId="0F05C9CC">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1.3</w:t>
      </w:r>
      <w:r>
        <w:rPr>
          <w:rFonts w:hint="eastAsia" w:ascii="Times New Roman" w:hAnsi="Times New Roman" w:eastAsia="宋体" w:cs="Times New Roman"/>
          <w:bCs/>
          <w:szCs w:val="21"/>
        </w:rPr>
        <w:t>投标文件的实质性内容未使用中文表述、意思表述不明确、前后矛盾或者使用计量单位不符合采购文件要求的；（</w:t>
      </w:r>
      <w:r>
        <w:rPr>
          <w:rFonts w:hint="eastAsia" w:ascii="Times New Roman" w:hAnsi="Times New Roman" w:eastAsia="宋体" w:cs="Times New Roman"/>
          <w:szCs w:val="21"/>
        </w:rPr>
        <w:t>经评审小组认定允许其在线更正的笔误除外</w:t>
      </w:r>
      <w:r>
        <w:rPr>
          <w:rFonts w:hint="eastAsia" w:ascii="Times New Roman" w:hAnsi="Times New Roman" w:eastAsia="宋体" w:cs="Times New Roman"/>
          <w:bCs/>
          <w:szCs w:val="21"/>
        </w:rPr>
        <w:t>）</w:t>
      </w:r>
    </w:p>
    <w:p w14:paraId="3DA78E79">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1.4</w:t>
      </w:r>
      <w:r>
        <w:rPr>
          <w:rFonts w:hint="eastAsia" w:ascii="Times New Roman" w:hAnsi="Times New Roman" w:eastAsia="宋体" w:cs="Times New Roman"/>
          <w:bCs/>
          <w:szCs w:val="21"/>
        </w:rPr>
        <w:t>投标文件的关键内容字迹模糊、无法辨认的，或者投标文件中经修正的内容字迹模糊难以辩认或者修改处未按规定签名盖章的；</w:t>
      </w:r>
    </w:p>
    <w:p w14:paraId="10F76A61">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1.5</w:t>
      </w:r>
      <w:r>
        <w:rPr>
          <w:rFonts w:hint="eastAsia" w:ascii="Times New Roman" w:hAnsi="Times New Roman" w:eastAsia="宋体" w:cs="Times New Roman"/>
          <w:bCs/>
          <w:szCs w:val="21"/>
        </w:rPr>
        <w:t>投标有效期、交货时间、质保期等商务条款不能满足采购文件要求的；</w:t>
      </w:r>
    </w:p>
    <w:p w14:paraId="2C97F446">
      <w:pPr>
        <w:snapToGrid w:val="0"/>
        <w:spacing w:line="360" w:lineRule="auto"/>
        <w:ind w:firstLine="415" w:firstLineChars="198"/>
        <w:rPr>
          <w:rFonts w:ascii="Times New Roman" w:hAnsi="Times New Roman" w:eastAsia="宋体" w:cs="Times New Roman"/>
          <w:bCs/>
          <w:szCs w:val="21"/>
        </w:rPr>
      </w:pPr>
      <w:r>
        <w:rPr>
          <w:rFonts w:ascii="Times New Roman" w:hAnsi="Times New Roman" w:eastAsia="宋体" w:cs="Times New Roman"/>
          <w:bCs/>
          <w:szCs w:val="21"/>
        </w:rPr>
        <w:t>1.6</w:t>
      </w:r>
      <w:r>
        <w:rPr>
          <w:rFonts w:hint="eastAsia" w:ascii="Times New Roman" w:hAnsi="Times New Roman" w:eastAsia="宋体" w:cs="Times New Roman"/>
          <w:bCs/>
          <w:szCs w:val="21"/>
        </w:rPr>
        <w:t>未响应采购文件实质性要求或者投标文件有采购人不能接受的附加条件的；</w:t>
      </w:r>
    </w:p>
    <w:p w14:paraId="09F953AB">
      <w:pPr>
        <w:snapToGrid w:val="0"/>
        <w:spacing w:line="360" w:lineRule="auto"/>
        <w:ind w:firstLine="438" w:firstLineChars="209"/>
        <w:rPr>
          <w:rFonts w:ascii="Times New Roman" w:hAnsi="Times New Roman" w:eastAsia="宋体" w:cs="Times New Roman"/>
          <w:bCs/>
          <w:szCs w:val="21"/>
        </w:rPr>
      </w:pPr>
      <w:r>
        <w:rPr>
          <w:rFonts w:ascii="Times New Roman" w:hAnsi="Times New Roman" w:eastAsia="宋体" w:cs="Times New Roman"/>
          <w:bCs/>
          <w:szCs w:val="21"/>
        </w:rPr>
        <w:t>1.7</w:t>
      </w:r>
      <w:r>
        <w:rPr>
          <w:rFonts w:hint="eastAsia" w:ascii="Times New Roman" w:hAnsi="Times New Roman" w:eastAsia="宋体" w:cs="Times New Roman"/>
          <w:bCs/>
          <w:szCs w:val="21"/>
        </w:rPr>
        <w:t>投标文件没有按采购文件要求响应有标</w:t>
      </w:r>
      <w:r>
        <w:rPr>
          <w:rFonts w:ascii="Times New Roman" w:hAnsi="Times New Roman" w:eastAsia="宋体" w:cs="Times New Roman"/>
          <w:bCs/>
          <w:szCs w:val="21"/>
        </w:rPr>
        <w:t>“</w:t>
      </w:r>
      <w:r>
        <w:rPr>
          <w:rFonts w:hint="eastAsia" w:ascii="Times New Roman" w:hAnsi="Times New Roman" w:eastAsia="宋体" w:cs="Times New Roman"/>
          <w:bCs/>
          <w:szCs w:val="21"/>
        </w:rPr>
        <w:t>★</w:t>
      </w:r>
      <w:r>
        <w:rPr>
          <w:rFonts w:ascii="Times New Roman" w:hAnsi="Times New Roman" w:eastAsia="宋体" w:cs="Times New Roman"/>
          <w:bCs/>
          <w:szCs w:val="21"/>
        </w:rPr>
        <w:t>”</w:t>
      </w:r>
      <w:r>
        <w:rPr>
          <w:rFonts w:hint="eastAsia" w:ascii="Times New Roman" w:hAnsi="Times New Roman" w:eastAsia="宋体" w:cs="Times New Roman"/>
          <w:bCs/>
          <w:szCs w:val="21"/>
        </w:rPr>
        <w:t>的条款的资料和材料的；</w:t>
      </w:r>
    </w:p>
    <w:p w14:paraId="537BB26B">
      <w:pPr>
        <w:snapToGrid w:val="0"/>
        <w:spacing w:line="360" w:lineRule="auto"/>
        <w:ind w:firstLine="417" w:firstLineChars="198"/>
        <w:rPr>
          <w:rFonts w:ascii="Times New Roman" w:hAnsi="Times New Roman" w:eastAsia="宋体" w:cs="Times New Roman"/>
          <w:b/>
          <w:bCs w:val="0"/>
          <w:szCs w:val="21"/>
        </w:rPr>
      </w:pPr>
      <w:r>
        <w:rPr>
          <w:rFonts w:hint="eastAsia" w:ascii="Times New Roman" w:hAnsi="Times New Roman" w:eastAsia="宋体" w:cs="Times New Roman"/>
          <w:b/>
          <w:bCs w:val="0"/>
          <w:szCs w:val="21"/>
        </w:rPr>
        <w:t>1.8在不影响公平竞争的前提下，采购文件中参与同一标段（包）的供应商存在以下情形的，其投标文件相应无效：MAC地址相同、计算机硬盘序列号相同、采购文件细节错误一致且无合理解释的等情形。</w:t>
      </w:r>
    </w:p>
    <w:p w14:paraId="7E87D0C4">
      <w:pPr>
        <w:snapToGrid w:val="0"/>
        <w:spacing w:line="360" w:lineRule="auto"/>
        <w:ind w:firstLine="417" w:firstLineChars="198"/>
        <w:rPr>
          <w:rFonts w:ascii="Times New Roman" w:hAnsi="Times New Roman" w:eastAsia="宋体" w:cs="Times New Roman"/>
          <w:b/>
          <w:bCs w:val="0"/>
          <w:szCs w:val="21"/>
        </w:rPr>
      </w:pPr>
      <w:r>
        <w:rPr>
          <w:rFonts w:hint="eastAsia" w:ascii="Times New Roman" w:hAnsi="Times New Roman" w:eastAsia="宋体" w:cs="Times New Roman"/>
          <w:b/>
          <w:bCs w:val="0"/>
          <w:szCs w:val="21"/>
        </w:rPr>
        <w:t>1.9上传的电子投标（响应）文件若出现使用本项目其他投标（响应）供应商的数字证书加密的，或者加盖本项目其他投标（响应）供应商的电子印章的；</w:t>
      </w:r>
    </w:p>
    <w:p w14:paraId="2E031956">
      <w:pPr>
        <w:snapToGrid w:val="0"/>
        <w:spacing w:line="360" w:lineRule="auto"/>
        <w:ind w:firstLine="417" w:firstLineChars="198"/>
        <w:rPr>
          <w:rFonts w:ascii="Times New Roman" w:hAnsi="Times New Roman" w:eastAsia="宋体" w:cs="Times New Roman"/>
          <w:b/>
          <w:bCs w:val="0"/>
          <w:szCs w:val="21"/>
        </w:rPr>
      </w:pPr>
      <w:r>
        <w:rPr>
          <w:rFonts w:hint="eastAsia" w:ascii="Times New Roman" w:hAnsi="Times New Roman" w:eastAsia="宋体" w:cs="Times New Roman"/>
          <w:b/>
          <w:bCs w:val="0"/>
          <w:szCs w:val="21"/>
        </w:rPr>
        <w:t>1.10不同供应商的投标（响应）文件的内容存在三处（含）以上错误一致的；</w:t>
      </w:r>
    </w:p>
    <w:p w14:paraId="1CCE1F86">
      <w:pPr>
        <w:snapToGrid w:val="0"/>
        <w:spacing w:line="360" w:lineRule="auto"/>
        <w:ind w:firstLine="417" w:firstLineChars="198"/>
        <w:rPr>
          <w:rFonts w:ascii="宋体" w:hAnsi="宋体" w:eastAsia="宋体" w:cs="Times New Roman"/>
          <w:b/>
          <w:bCs w:val="0"/>
          <w:szCs w:val="20"/>
        </w:rPr>
      </w:pPr>
      <w:r>
        <w:rPr>
          <w:rFonts w:hint="eastAsia" w:ascii="Times New Roman" w:hAnsi="Times New Roman" w:eastAsia="宋体" w:cs="Times New Roman"/>
          <w:b/>
          <w:bCs w:val="0"/>
          <w:szCs w:val="21"/>
        </w:rPr>
        <w:t>1.11不同供应商联系人为同一人或不同联系人的联系电话一致的</w:t>
      </w:r>
      <w:r>
        <w:rPr>
          <w:rFonts w:ascii="宋体" w:hAnsi="宋体" w:eastAsia="宋体" w:cs="Times New Roman"/>
          <w:b/>
          <w:bCs w:val="0"/>
          <w:szCs w:val="20"/>
        </w:rPr>
        <w:t>。</w:t>
      </w:r>
    </w:p>
    <w:p w14:paraId="416F5749">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在技术评审时，如发现下列情形之一的，投标文件将被视为无效响应：</w:t>
      </w:r>
    </w:p>
    <w:p w14:paraId="2C1CD40E">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投标文件标明的响应或偏离与事实不符或虚假投标的；</w:t>
      </w:r>
    </w:p>
    <w:p w14:paraId="09CA2652">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2.2</w:t>
      </w:r>
      <w:r>
        <w:rPr>
          <w:rFonts w:hint="eastAsia" w:ascii="Times New Roman" w:hAnsi="Times New Roman" w:eastAsia="宋体" w:cs="Times New Roman"/>
          <w:bCs/>
          <w:szCs w:val="21"/>
        </w:rPr>
        <w:t>明显不符合采购文件标明的质量标准，或者采购文件中标</w:t>
      </w:r>
      <w:r>
        <w:rPr>
          <w:rFonts w:ascii="Times New Roman" w:hAnsi="Times New Roman" w:eastAsia="宋体" w:cs="Times New Roman"/>
          <w:bCs/>
          <w:szCs w:val="21"/>
        </w:rPr>
        <w:t>“</w:t>
      </w:r>
      <w:r>
        <w:rPr>
          <w:rFonts w:hint="eastAsia" w:ascii="Times New Roman" w:hAnsi="Times New Roman" w:eastAsia="宋体" w:cs="Times New Roman"/>
          <w:b/>
        </w:rPr>
        <w:t>★</w:t>
      </w:r>
      <w:r>
        <w:rPr>
          <w:rFonts w:ascii="Times New Roman" w:hAnsi="Times New Roman" w:eastAsia="宋体" w:cs="Times New Roman"/>
          <w:bCs/>
          <w:szCs w:val="21"/>
        </w:rPr>
        <w:t>”</w:t>
      </w:r>
      <w:r>
        <w:rPr>
          <w:rFonts w:hint="eastAsia" w:ascii="Times New Roman" w:hAnsi="Times New Roman" w:eastAsia="宋体" w:cs="Times New Roman"/>
          <w:bCs/>
          <w:szCs w:val="21"/>
        </w:rPr>
        <w:t>的技术参数、条款（如有）发生实质性偏离的；</w:t>
      </w:r>
    </w:p>
    <w:p w14:paraId="5574624F">
      <w:pPr>
        <w:spacing w:line="360" w:lineRule="auto"/>
        <w:ind w:firstLine="420"/>
        <w:rPr>
          <w:rFonts w:ascii="Times New Roman" w:hAnsi="Times New Roman" w:eastAsia="宋体" w:cs="Times New Roman"/>
        </w:rPr>
      </w:pPr>
      <w:r>
        <w:rPr>
          <w:rFonts w:ascii="Times New Roman" w:hAnsi="Times New Roman" w:eastAsia="宋体" w:cs="Times New Roman"/>
          <w:szCs w:val="21"/>
        </w:rPr>
        <w:t>2.3</w:t>
      </w:r>
      <w:r>
        <w:rPr>
          <w:rFonts w:hint="eastAsia" w:ascii="Times New Roman" w:hAnsi="Times New Roman" w:eastAsia="宋体" w:cs="Times New Roman"/>
          <w:szCs w:val="21"/>
        </w:rPr>
        <w:t>投标技术方案不明确，存在一个或一个以上备选（替代）投标方案的；</w:t>
      </w:r>
    </w:p>
    <w:p w14:paraId="13367E57">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szCs w:val="21"/>
        </w:rPr>
        <w:t>在投标报价文件评审时</w:t>
      </w:r>
      <w:r>
        <w:rPr>
          <w:rFonts w:hint="eastAsia" w:ascii="Times New Roman" w:hAnsi="Times New Roman" w:eastAsia="宋体" w:cs="Times New Roman"/>
          <w:b/>
          <w:bCs/>
        </w:rPr>
        <w:t>，如发现下列情形之一的，投标文件将被视为无效响应：</w:t>
      </w:r>
    </w:p>
    <w:p w14:paraId="6D782E73">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3.1</w:t>
      </w:r>
      <w:r>
        <w:rPr>
          <w:rFonts w:hint="eastAsia" w:ascii="Times New Roman" w:hAnsi="Times New Roman" w:eastAsia="宋体" w:cs="Times New Roman"/>
          <w:szCs w:val="20"/>
        </w:rPr>
        <w:t>未采用人民币报价或者未按照采购文件标明的币种报价的；</w:t>
      </w:r>
    </w:p>
    <w:p w14:paraId="7CAFD9C9">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3.2</w:t>
      </w:r>
      <w:r>
        <w:rPr>
          <w:rFonts w:hint="eastAsia" w:ascii="Times New Roman" w:hAnsi="Times New Roman" w:eastAsia="宋体" w:cs="Times New Roman"/>
          <w:szCs w:val="20"/>
        </w:rPr>
        <w:t>报价超出最高限价，或者超出采购预算金额，采购人不能支付的；</w:t>
      </w:r>
    </w:p>
    <w:p w14:paraId="11358C4A">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3.3</w:t>
      </w:r>
      <w:r>
        <w:rPr>
          <w:rFonts w:hint="eastAsia" w:ascii="Times New Roman" w:hAnsi="Times New Roman" w:eastAsia="宋体" w:cs="Times New Roman"/>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4DFA817">
      <w:pPr>
        <w:snapToGrid w:val="0"/>
        <w:spacing w:line="360" w:lineRule="auto"/>
        <w:ind w:right="-86" w:rightChars="-41" w:firstLine="438" w:firstLineChars="209"/>
        <w:rPr>
          <w:rFonts w:ascii="Times New Roman" w:hAnsi="Times New Roman" w:eastAsia="宋体" w:cs="Times New Roman"/>
          <w:b/>
          <w:bCs/>
          <w:szCs w:val="20"/>
        </w:rPr>
      </w:pPr>
      <w:r>
        <w:rPr>
          <w:rFonts w:ascii="Times New Roman" w:hAnsi="Times New Roman" w:eastAsia="宋体" w:cs="Times New Roman"/>
          <w:szCs w:val="20"/>
        </w:rPr>
        <w:t>3.4</w:t>
      </w:r>
      <w:r>
        <w:rPr>
          <w:rFonts w:hint="eastAsia" w:ascii="Times New Roman" w:hAnsi="Times New Roman" w:eastAsia="宋体" w:cs="Times New Roman"/>
          <w:szCs w:val="20"/>
        </w:rPr>
        <w:t>投标报价具有选择性，或者开标价格与投标文件承诺的优惠（折扣）价格不一致的；</w:t>
      </w:r>
    </w:p>
    <w:p w14:paraId="6EB67F0F">
      <w:pPr>
        <w:snapToGrid w:val="0"/>
        <w:spacing w:line="360" w:lineRule="auto"/>
        <w:ind w:right="-86" w:rightChars="-41" w:firstLine="441" w:firstLineChars="209"/>
        <w:rPr>
          <w:rFonts w:ascii="Times New Roman" w:hAnsi="Times New Roman" w:eastAsia="宋体" w:cs="Times New Roman"/>
          <w:b/>
          <w:szCs w:val="21"/>
        </w:rPr>
      </w:pPr>
      <w:r>
        <w:rPr>
          <w:rFonts w:hint="eastAsia" w:ascii="Times New Roman" w:hAnsi="Times New Roman" w:eastAsia="宋体" w:cs="Times New Roman"/>
          <w:b/>
          <w:bCs/>
          <w:szCs w:val="20"/>
        </w:rPr>
        <w:t>4</w:t>
      </w:r>
      <w:r>
        <w:rPr>
          <w:rFonts w:ascii="Times New Roman" w:hAnsi="Times New Roman" w:eastAsia="宋体" w:cs="Times New Roman"/>
          <w:b/>
          <w:bCs/>
          <w:szCs w:val="20"/>
        </w:rPr>
        <w:t>.</w:t>
      </w:r>
      <w:r>
        <w:rPr>
          <w:rFonts w:hint="eastAsia" w:ascii="Times New Roman" w:hAnsi="Times New Roman" w:eastAsia="宋体" w:cs="Times New Roman"/>
          <w:szCs w:val="20"/>
        </w:rPr>
        <w:t>法律、法规和采购文件规定的其他无效情形。</w:t>
      </w:r>
    </w:p>
    <w:p w14:paraId="66C31597">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（八）出现以下情形，导致电子交易平台无法正常运行，或者无法保证电子交易的公平、公正和安全时，中止电子交易活动：</w:t>
      </w:r>
    </w:p>
    <w:p w14:paraId="10C279F3">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（一）电子交易平台发生故障而无法登录访问的；</w:t>
      </w:r>
    </w:p>
    <w:p w14:paraId="18EA3A87">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（二）电子交易平台应用或数据库出现错误，不能进行正常操作的；</w:t>
      </w:r>
    </w:p>
    <w:p w14:paraId="608BCCFE">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（三）电子交易平台发现严重安全漏洞，有潜在泄密危险的；</w:t>
      </w:r>
    </w:p>
    <w:p w14:paraId="0946F9D2">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（四）病毒发作导致不能进行正常操作的；</w:t>
      </w:r>
    </w:p>
    <w:p w14:paraId="49A74BA9">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（五）其他无法保证电子交易的公平、公正和安全的情况。</w:t>
      </w:r>
    </w:p>
    <w:p w14:paraId="7F166613">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14:paraId="0DF91738">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（九）报名不足三家的处理方式</w:t>
      </w:r>
    </w:p>
    <w:p w14:paraId="34B599E7">
      <w:pPr>
        <w:widowControl/>
        <w:snapToGrid w:val="0"/>
        <w:spacing w:line="360" w:lineRule="auto"/>
        <w:ind w:right="55" w:firstLine="470"/>
        <w:rPr>
          <w:rFonts w:ascii="Times New Roman" w:hAnsi="Times New Roman" w:eastAsia="宋体" w:cs="Times New Roman"/>
          <w:bCs/>
          <w:spacing w:val="-4"/>
          <w:kern w:val="0"/>
          <w:szCs w:val="21"/>
        </w:rPr>
      </w:pPr>
      <w:r>
        <w:rPr>
          <w:rFonts w:hint="eastAsia"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14:paraId="72A33E30">
      <w:pPr>
        <w:snapToGrid w:val="0"/>
        <w:spacing w:line="360" w:lineRule="auto"/>
        <w:ind w:right="-87"/>
        <w:jc w:val="left"/>
        <w:rPr>
          <w:rFonts w:ascii="Times New Roman" w:hAnsi="Times New Roman" w:eastAsia="宋体" w:cs="Times New Roman"/>
          <w:b/>
          <w:sz w:val="24"/>
        </w:rPr>
      </w:pPr>
      <w:r>
        <w:rPr>
          <w:rFonts w:hint="eastAsia" w:ascii="Times New Roman" w:hAnsi="Times New Roman" w:eastAsia="宋体" w:cs="Times New Roman"/>
          <w:b/>
          <w:sz w:val="24"/>
        </w:rPr>
        <w:t>（十）被拒绝的投标文件为无效。</w:t>
      </w:r>
    </w:p>
    <w:p w14:paraId="7B72E764">
      <w:pPr>
        <w:widowControl/>
        <w:snapToGrid w:val="0"/>
        <w:spacing w:line="360" w:lineRule="auto"/>
        <w:ind w:right="55" w:firstLine="3591" w:firstLineChars="1315"/>
        <w:rPr>
          <w:rFonts w:ascii="Times New Roman" w:hAnsi="Times New Roman" w:eastAsia="宋体" w:cs="Times New Roman"/>
          <w:b/>
          <w:spacing w:val="-4"/>
          <w:kern w:val="0"/>
          <w:sz w:val="28"/>
          <w:szCs w:val="28"/>
        </w:rPr>
      </w:pPr>
    </w:p>
    <w:p w14:paraId="2ED6EE0A">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hint="eastAsia" w:ascii="Times New Roman" w:hAnsi="Times New Roman" w:eastAsia="宋体" w:cs="Times New Roman"/>
          <w:b/>
          <w:spacing w:val="-4"/>
          <w:kern w:val="0"/>
          <w:sz w:val="28"/>
          <w:szCs w:val="28"/>
        </w:rPr>
        <w:t>四、开标</w:t>
      </w:r>
    </w:p>
    <w:p w14:paraId="72379F24">
      <w:pPr>
        <w:spacing w:after="120" w:line="360" w:lineRule="auto"/>
        <w:ind w:firstLine="422" w:firstLineChars="200"/>
        <w:jc w:val="left"/>
        <w:rPr>
          <w:rFonts w:ascii="Times New Roman" w:hAnsi="Times New Roman" w:eastAsia="宋体" w:cs="Times New Roman"/>
          <w:b/>
          <w:szCs w:val="21"/>
        </w:rPr>
      </w:pPr>
      <w:r>
        <w:rPr>
          <w:rFonts w:hint="eastAsia" w:ascii="Times New Roman" w:hAnsi="Times New Roman" w:eastAsia="宋体" w:cs="Times New Roman"/>
          <w:b/>
          <w:szCs w:val="21"/>
        </w:rPr>
        <w:t>电子招投标开标及评审程序</w:t>
      </w:r>
    </w:p>
    <w:p w14:paraId="40575CFF">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采购组织机构按照规定的时间通过政采云系统组织开标、开启响应文件，所有投标人均应当准时在线参加。</w:t>
      </w:r>
    </w:p>
    <w:p w14:paraId="2DDF2B71">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投标截止时间后，投标人登录政采云平台，用</w:t>
      </w:r>
      <w:r>
        <w:rPr>
          <w:rFonts w:ascii="Times New Roman" w:hAnsi="Times New Roman" w:eastAsia="宋体" w:cs="Times New Roman"/>
          <w:szCs w:val="21"/>
        </w:rPr>
        <w:t>“</w:t>
      </w:r>
      <w:r>
        <w:rPr>
          <w:rFonts w:hint="eastAsia" w:ascii="Times New Roman" w:hAnsi="Times New Roman" w:eastAsia="宋体" w:cs="Times New Roman"/>
          <w:szCs w:val="21"/>
        </w:rPr>
        <w:t>项目采购</w:t>
      </w:r>
      <w:r>
        <w:rPr>
          <w:rFonts w:ascii="Times New Roman" w:hAnsi="Times New Roman" w:eastAsia="宋体" w:cs="Times New Roman"/>
          <w:szCs w:val="21"/>
        </w:rPr>
        <w:t>-</w:t>
      </w:r>
      <w:r>
        <w:rPr>
          <w:rFonts w:hint="eastAsia" w:ascii="Times New Roman" w:hAnsi="Times New Roman" w:eastAsia="宋体" w:cs="Times New Roman"/>
          <w:szCs w:val="21"/>
        </w:rPr>
        <w:t>开标评标</w:t>
      </w:r>
      <w:r>
        <w:rPr>
          <w:rFonts w:ascii="Times New Roman" w:hAnsi="Times New Roman" w:eastAsia="宋体" w:cs="Times New Roman"/>
          <w:szCs w:val="21"/>
        </w:rPr>
        <w:t>”</w:t>
      </w:r>
      <w:r>
        <w:rPr>
          <w:rFonts w:hint="eastAsia" w:ascii="Times New Roman" w:hAnsi="Times New Roman" w:eastAsia="宋体" w:cs="Times New Roman"/>
          <w:szCs w:val="21"/>
        </w:rPr>
        <w:t>功能对电子投标文件进行</w:t>
      </w:r>
      <w:r>
        <w:rPr>
          <w:rFonts w:hint="eastAsia" w:ascii="Times New Roman" w:hAnsi="Times New Roman" w:eastAsia="宋体" w:cs="Times New Roman"/>
          <w:b/>
          <w:bCs/>
          <w:szCs w:val="21"/>
        </w:rPr>
        <w:t>在线解密。</w:t>
      </w:r>
      <w:r>
        <w:rPr>
          <w:rFonts w:hint="eastAsia" w:ascii="Times New Roman" w:hAnsi="Times New Roman" w:eastAsia="宋体" w:cs="Times New Roman"/>
          <w:szCs w:val="21"/>
        </w:rPr>
        <w:t>在线解密电子投标文件时间</w:t>
      </w:r>
      <w:r>
        <w:rPr>
          <w:rFonts w:hint="eastAsia" w:ascii="Times New Roman" w:hAnsi="Times New Roman" w:eastAsia="宋体" w:cs="Times New Roman"/>
          <w:b/>
          <w:bCs/>
          <w:szCs w:val="21"/>
        </w:rPr>
        <w:t>为开标时间起半个小时内；</w:t>
      </w:r>
    </w:p>
    <w:p w14:paraId="78C342A8">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采购人或代理机构对资格文件进行评审，评标委员会对商务技术响应文件进行评审。</w:t>
      </w:r>
    </w:p>
    <w:p w14:paraId="7F4F336D">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在系统上公开资格和商务技术评审结果；</w:t>
      </w:r>
    </w:p>
    <w:p w14:paraId="20BE0E3B">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在系统上公开报价开标情况；</w:t>
      </w:r>
    </w:p>
    <w:p w14:paraId="7E5932AF">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评标委员会对报价情况进行评审；</w:t>
      </w:r>
    </w:p>
    <w:p w14:paraId="57246F4F">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在系统上公布评审结果。</w:t>
      </w:r>
    </w:p>
    <w:p w14:paraId="3B695C0E">
      <w:pPr>
        <w:adjustRightInd w:val="0"/>
        <w:snapToGrid w:val="0"/>
        <w:spacing w:line="360" w:lineRule="auto"/>
        <w:ind w:firstLine="420" w:firstLineChars="200"/>
        <w:jc w:val="left"/>
        <w:rPr>
          <w:rFonts w:ascii="Times New Roman" w:hAnsi="Times New Roman" w:eastAsia="宋体" w:cs="Times New Roman"/>
          <w:b/>
          <w:sz w:val="28"/>
        </w:rPr>
      </w:pPr>
      <w:r>
        <w:rPr>
          <w:rFonts w:hint="eastAsia" w:ascii="Times New Roman" w:hAnsi="Times New Roman" w:eastAsia="宋体" w:cs="Times New Roman"/>
          <w:szCs w:val="21"/>
        </w:rPr>
        <w:t>特别说明：政采云公司如对电子化开标及评审程序有调整的，按调整后的程序操作。</w:t>
      </w:r>
    </w:p>
    <w:p w14:paraId="1D99A742">
      <w:pPr>
        <w:snapToGrid w:val="0"/>
        <w:spacing w:before="120" w:line="360" w:lineRule="auto"/>
        <w:ind w:right="-87" w:firstLine="3654" w:firstLineChars="1300"/>
        <w:outlineLvl w:val="1"/>
        <w:rPr>
          <w:rFonts w:ascii="Times New Roman" w:hAnsi="Times New Roman" w:eastAsia="宋体" w:cs="Times New Roman"/>
          <w:b/>
          <w:sz w:val="28"/>
        </w:rPr>
      </w:pPr>
      <w:r>
        <w:rPr>
          <w:rFonts w:hint="eastAsia" w:ascii="Times New Roman" w:hAnsi="Times New Roman" w:eastAsia="宋体" w:cs="Times New Roman"/>
          <w:b/>
          <w:sz w:val="28"/>
        </w:rPr>
        <w:t>五、评标</w:t>
      </w:r>
    </w:p>
    <w:p w14:paraId="74B62ECD">
      <w:pPr>
        <w:snapToGrid w:val="0"/>
        <w:spacing w:line="360" w:lineRule="auto"/>
        <w:rPr>
          <w:rFonts w:ascii="Times New Roman" w:hAnsi="Times New Roman" w:eastAsia="宋体" w:cs="Times New Roman"/>
          <w:b/>
        </w:rPr>
      </w:pPr>
      <w:r>
        <w:rPr>
          <w:rFonts w:hint="eastAsia" w:ascii="Times New Roman" w:hAnsi="Times New Roman" w:eastAsia="宋体" w:cs="Times New Roman"/>
          <w:b/>
        </w:rPr>
        <w:t>（一）组建评标委员会</w:t>
      </w:r>
    </w:p>
    <w:p w14:paraId="54F92257">
      <w:pPr>
        <w:snapToGrid w:val="0"/>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评标委员会由采购人代表和评审专家组成，成员人数为5人（含）以上单数，其中评审专家不得少于成员总数的三分之二。</w:t>
      </w:r>
    </w:p>
    <w:p w14:paraId="30EDB169">
      <w:pPr>
        <w:snapToGrid w:val="0"/>
        <w:spacing w:line="360" w:lineRule="auto"/>
        <w:rPr>
          <w:rFonts w:ascii="Times New Roman" w:hAnsi="Times New Roman" w:eastAsia="宋体" w:cs="Times New Roman"/>
          <w:b/>
        </w:rPr>
      </w:pPr>
      <w:r>
        <w:rPr>
          <w:rFonts w:hint="eastAsia" w:ascii="Times New Roman" w:hAnsi="Times New Roman" w:eastAsia="宋体" w:cs="Times New Roman"/>
          <w:b/>
        </w:rPr>
        <w:t>（二）评标程序</w:t>
      </w:r>
    </w:p>
    <w:p w14:paraId="7F5581DC">
      <w:pPr>
        <w:snapToGrid w:val="0"/>
        <w:spacing w:line="360" w:lineRule="auto"/>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投标文件初审</w:t>
      </w:r>
    </w:p>
    <w:p w14:paraId="35D3CF3B">
      <w:pPr>
        <w:snapToGrid w:val="0"/>
        <w:spacing w:line="360"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szCs w:val="21"/>
        </w:rPr>
        <w:t>初审分为资格性检查和符合性检查。</w:t>
      </w:r>
    </w:p>
    <w:p w14:paraId="56C3B3A2">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资格性检查。依据法律法规和采购文件的规定，对投标文件中的资格证明等进行审查，以确定投标人是否具备投标资格。</w:t>
      </w:r>
    </w:p>
    <w:p w14:paraId="7308D795">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1.2</w:t>
      </w:r>
      <w:r>
        <w:rPr>
          <w:rFonts w:hint="eastAsia" w:ascii="Times New Roman" w:hAnsi="Times New Roman" w:eastAsia="宋体" w:cs="Times New Roman"/>
          <w:szCs w:val="21"/>
        </w:rPr>
        <w:t>符合性检查。依据采购文件的规定，从投标文件的有效性、完整性和对采购文件的响应程度进行审查，以确定是否对采购文件的实质性要求作出响应。</w:t>
      </w:r>
    </w:p>
    <w:p w14:paraId="3FE0BD0D">
      <w:pPr>
        <w:snapToGrid w:val="0"/>
        <w:spacing w:line="360" w:lineRule="auto"/>
        <w:ind w:right="-8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Cs w:val="21"/>
        </w:rPr>
        <w:t>实质审查</w:t>
      </w:r>
    </w:p>
    <w:p w14:paraId="234737E9">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）评标委员会审查投标文件的实质性内容是否符合采购文件的实质性要求。</w:t>
      </w:r>
    </w:p>
    <w:p w14:paraId="479E6FD4">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1615D79A">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）评审小组商务、技术方案响应性评定；</w:t>
      </w:r>
    </w:p>
    <w:p w14:paraId="2A0A4F9D">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）各投标人的技术得分为所有评委的有效评分的算术平均数，由指定专人进行计算复核。</w:t>
      </w:r>
    </w:p>
    <w:p w14:paraId="4734EB4A">
      <w:pPr>
        <w:spacing w:line="360"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）评标委员会完成评标后，评委对各部分得分汇总，计算出本项目综合得分。评标委员会按评标原则通过电子系统向采购人及采购代理机构提交评审报告。</w:t>
      </w:r>
    </w:p>
    <w:p w14:paraId="5482EB77">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（三）澄清问题的形式</w:t>
      </w:r>
    </w:p>
    <w:p w14:paraId="09C2A278">
      <w:pPr>
        <w:snapToGrid w:val="0"/>
        <w:spacing w:line="360" w:lineRule="auto"/>
        <w:ind w:left="228" w:right="-87" w:firstLine="420" w:firstLineChars="200"/>
        <w:rPr>
          <w:rFonts w:hint="eastAsia" w:ascii="Times New Roman" w:hAnsi="Times New Roman" w:eastAsia="宋体" w:cs="Times New Roman"/>
        </w:rPr>
      </w:pPr>
      <w:r>
        <w:rPr>
          <w:rFonts w:hint="eastAsia"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szCs w:val="21"/>
        </w:rPr>
        <w:t>通过电子交易平台交换数据电文的形式进行</w:t>
      </w:r>
      <w:r>
        <w:rPr>
          <w:rFonts w:hint="eastAsia"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14:paraId="4E28B921">
      <w:pPr>
        <w:snapToGrid w:val="0"/>
        <w:spacing w:line="360" w:lineRule="auto"/>
        <w:ind w:left="228" w:right="-87" w:firstLine="420" w:firstLineChars="200"/>
        <w:rPr>
          <w:rFonts w:hint="eastAsia" w:ascii="Times New Roman" w:hAnsi="Times New Roman" w:eastAsia="宋体" w:cs="Times New Roman"/>
        </w:rPr>
      </w:pPr>
    </w:p>
    <w:p w14:paraId="10E3859F">
      <w:pPr>
        <w:snapToGrid w:val="0"/>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（四）错误修正</w:t>
      </w:r>
    </w:p>
    <w:p w14:paraId="36F18E57">
      <w:pPr>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投标文件如果出现计算或表达上的错误，修正错误的原则如下：</w:t>
      </w:r>
    </w:p>
    <w:p w14:paraId="114D1DB3">
      <w:pPr>
        <w:snapToGrid w:val="0"/>
        <w:spacing w:line="360" w:lineRule="auto"/>
        <w:ind w:firstLine="415" w:firstLineChars="198"/>
        <w:rPr>
          <w:rFonts w:ascii="Times New Roman" w:hAnsi="Times New Roman" w:eastAsia="宋体" w:cs="Times New Roman"/>
          <w:szCs w:val="21"/>
        </w:rPr>
      </w:pPr>
      <w:r>
        <w:rPr>
          <w:rFonts w:hint="eastAsia" w:ascii="Times New Roman" w:hAnsi="Times New Roman" w:eastAsia="宋体" w:cs="Times New Roman"/>
          <w:szCs w:val="21"/>
        </w:rPr>
        <w:t>1.投标文件中开标一览表（报价表）内容与投标文件中相应内容不一致的，以开标一览表（报价表）为准；</w:t>
      </w:r>
    </w:p>
    <w:p w14:paraId="48DC2AEC">
      <w:pPr>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2.大写金额和小写金额不一致的，以大写金额为准；</w:t>
      </w:r>
    </w:p>
    <w:p w14:paraId="49F6E27A">
      <w:pPr>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3.单价金额小数点或者百分比有明显错位的，以开标一览表的总价为准，并修改单价；</w:t>
      </w:r>
    </w:p>
    <w:p w14:paraId="3689C89C">
      <w:pPr>
        <w:snapToGrid w:val="0"/>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4.总价金额与按单价汇总金额不一致的，以单价金额计算结果为准。</w:t>
      </w:r>
    </w:p>
    <w:p w14:paraId="4A68B087">
      <w:pPr>
        <w:snapToGrid w:val="0"/>
        <w:spacing w:line="360" w:lineRule="auto"/>
        <w:ind w:firstLine="417" w:firstLineChars="198"/>
        <w:rPr>
          <w:rFonts w:ascii="Times New Roman" w:hAnsi="Times New Roman" w:eastAsia="宋体" w:cs="Times New Roman"/>
          <w:b/>
          <w:bCs/>
          <w:szCs w:val="21"/>
        </w:rPr>
      </w:pPr>
      <w:r>
        <w:rPr>
          <w:rFonts w:hint="eastAsia" w:ascii="Times New Roman" w:hAnsi="Times New Roman" w:eastAsia="宋体" w:cs="Times New Roman"/>
          <w:b/>
          <w:bCs/>
          <w:szCs w:val="21"/>
        </w:rPr>
        <w:t>同时出现两种以上不一致的，按照前款规定的顺序修正。</w:t>
      </w:r>
    </w:p>
    <w:p w14:paraId="222D9032">
      <w:pPr>
        <w:snapToGrid w:val="0"/>
        <w:spacing w:line="360" w:lineRule="auto"/>
        <w:ind w:firstLine="417" w:firstLineChars="198"/>
        <w:rPr>
          <w:rFonts w:ascii="Times New Roman" w:hAnsi="Times New Roman" w:eastAsia="宋体" w:cs="Times New Roman"/>
          <w:szCs w:val="21"/>
        </w:rPr>
      </w:pPr>
      <w:r>
        <w:rPr>
          <w:rFonts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3A4A1CB7">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（五）评标原则和评标方法</w:t>
      </w:r>
    </w:p>
    <w:p w14:paraId="41977678">
      <w:pPr>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4D96C705">
      <w:pPr>
        <w:snapToGrid w:val="0"/>
        <w:spacing w:line="360" w:lineRule="auto"/>
        <w:ind w:firstLine="420" w:firstLineChars="200"/>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rPr>
        <w:t>评标方法。本项目评标方法是</w:t>
      </w:r>
      <w:r>
        <w:rPr>
          <w:rFonts w:hint="eastAsia" w:ascii="Times New Roman" w:hAnsi="Times New Roman" w:eastAsia="宋体" w:cs="Times New Roman"/>
          <w:szCs w:val="21"/>
          <w:u w:val="single"/>
        </w:rPr>
        <w:t>综合评分法</w:t>
      </w:r>
      <w:r>
        <w:rPr>
          <w:rFonts w:hint="eastAsia" w:ascii="Times New Roman" w:hAnsi="Times New Roman" w:eastAsia="宋体" w:cs="Times New Roman"/>
          <w:szCs w:val="21"/>
        </w:rPr>
        <w:t>，具体评标内容及评分标准等详见《第四章：评标方法及评分标准》。</w:t>
      </w:r>
    </w:p>
    <w:p w14:paraId="0FE01712">
      <w:pPr>
        <w:widowControl/>
        <w:snapToGrid w:val="0"/>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（六）评标过程的监控</w:t>
      </w:r>
    </w:p>
    <w:p w14:paraId="29DA7FA7">
      <w:pPr>
        <w:snapToGrid w:val="0"/>
        <w:spacing w:line="360" w:lineRule="auto"/>
        <w:ind w:firstLine="420" w:firstLineChars="200"/>
        <w:rPr>
          <w:rFonts w:ascii="Times New Roman" w:hAnsi="Times New Roman" w:eastAsia="宋体" w:cs="Times New Roman"/>
          <w:b/>
          <w:sz w:val="28"/>
          <w:szCs w:val="24"/>
        </w:rPr>
      </w:pPr>
      <w:r>
        <w:rPr>
          <w:rFonts w:hint="eastAsia" w:ascii="Times New Roman" w:hAnsi="Times New Roman" w:eastAsia="宋体" w:cs="Times New Roman"/>
          <w:szCs w:val="24"/>
        </w:rPr>
        <w:t>本项目评标过程实行全程录音、录像监控。</w:t>
      </w:r>
    </w:p>
    <w:p w14:paraId="4BD2F87D">
      <w:pPr>
        <w:snapToGrid w:val="0"/>
        <w:spacing w:before="120" w:line="360" w:lineRule="auto"/>
        <w:ind w:right="-87"/>
        <w:jc w:val="center"/>
        <w:outlineLvl w:val="1"/>
        <w:rPr>
          <w:rFonts w:ascii="Times New Roman" w:hAnsi="Times New Roman" w:eastAsia="宋体" w:cs="Times New Roman"/>
          <w:b/>
          <w:sz w:val="28"/>
        </w:rPr>
      </w:pPr>
    </w:p>
    <w:p w14:paraId="5BC293D4">
      <w:pPr>
        <w:snapToGrid w:val="0"/>
        <w:spacing w:before="120" w:line="360" w:lineRule="auto"/>
        <w:ind w:right="-87"/>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六、定标</w:t>
      </w:r>
    </w:p>
    <w:p w14:paraId="31F3176B">
      <w:pPr>
        <w:snapToGrid w:val="0"/>
        <w:spacing w:before="120" w:beforeLines="50" w:line="360" w:lineRule="auto"/>
        <w:rPr>
          <w:rFonts w:ascii="Times New Roman" w:hAnsi="Times New Roman" w:eastAsia="宋体" w:cs="Times New Roman"/>
          <w:b/>
          <w:szCs w:val="21"/>
        </w:rPr>
      </w:pPr>
      <w:r>
        <w:rPr>
          <w:rFonts w:hint="eastAsia" w:ascii="Times New Roman" w:hAnsi="Times New Roman" w:eastAsia="宋体" w:cs="Times New Roman"/>
          <w:b/>
          <w:szCs w:val="21"/>
        </w:rPr>
        <w:t>（一）确定中标人</w:t>
      </w:r>
    </w:p>
    <w:p w14:paraId="290A733A">
      <w:pPr>
        <w:snapToGrid w:val="0"/>
        <w:spacing w:before="120" w:beforeLines="50" w:line="360" w:lineRule="auto"/>
        <w:ind w:firstLine="415" w:firstLineChars="198"/>
        <w:rPr>
          <w:rFonts w:ascii="Times New Roman" w:hAnsi="Times New Roman" w:eastAsia="宋体" w:cs="Times New Roman"/>
          <w:b/>
          <w:szCs w:val="21"/>
        </w:rPr>
      </w:pPr>
      <w:r>
        <w:rPr>
          <w:rFonts w:hint="eastAsia" w:ascii="Times New Roman" w:hAnsi="Times New Roman" w:eastAsia="宋体" w:cs="Times New Roman"/>
          <w:szCs w:val="21"/>
        </w:rPr>
        <w:t>本项目由采购人事先授权评审小组对各标项推荐候选中标人。经采购人确认后，确定项目中标人，同时发布采购结果公告</w:t>
      </w:r>
      <w:r>
        <w:rPr>
          <w:rFonts w:hint="eastAsia" w:ascii="Times New Roman" w:hAnsi="Times New Roman" w:eastAsia="宋体" w:cs="Times New Roman"/>
          <w:b/>
          <w:szCs w:val="21"/>
        </w:rPr>
        <w:t>（中标人通过政采云系统领取中标通知书）。</w:t>
      </w:r>
    </w:p>
    <w:tbl>
      <w:tblPr>
        <w:tblStyle w:val="61"/>
        <w:tblW w:w="4353" w:type="pct"/>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5495"/>
        <w:gridCol w:w="1482"/>
      </w:tblGrid>
      <w:tr w14:paraId="22E7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578" w:type="pct"/>
            <w:shd w:val="clear" w:color="auto" w:fill="auto"/>
            <w:noWrap/>
            <w:vAlign w:val="center"/>
          </w:tcPr>
          <w:p w14:paraId="28543EC5">
            <w:pPr>
              <w:widowControl/>
              <w:jc w:val="center"/>
              <w:rPr>
                <w:rFonts w:ascii="宋体" w:hAnsi="宋体" w:eastAsia="宋体" w:cs="宋体"/>
                <w:kern w:val="0"/>
                <w:szCs w:val="21"/>
              </w:rPr>
            </w:pPr>
            <w:bookmarkStart w:id="8" w:name="_Hlk162371237"/>
            <w:r>
              <w:rPr>
                <w:rFonts w:hint="eastAsia" w:ascii="宋体" w:hAnsi="宋体" w:eastAsia="宋体" w:cs="宋体"/>
                <w:b/>
                <w:bCs/>
                <w:kern w:val="0"/>
                <w:szCs w:val="21"/>
              </w:rPr>
              <w:t>标项</w:t>
            </w:r>
          </w:p>
        </w:tc>
        <w:tc>
          <w:tcPr>
            <w:tcW w:w="3482" w:type="pct"/>
            <w:shd w:val="clear" w:color="auto" w:fill="auto"/>
            <w:vAlign w:val="center"/>
          </w:tcPr>
          <w:p w14:paraId="702F009B">
            <w:pPr>
              <w:widowControl/>
              <w:spacing w:line="240" w:lineRule="exact"/>
              <w:jc w:val="center"/>
              <w:rPr>
                <w:rFonts w:ascii="宋体" w:hAnsi="宋体" w:eastAsia="宋体" w:cs="宋体"/>
                <w:kern w:val="0"/>
                <w:szCs w:val="21"/>
              </w:rPr>
            </w:pPr>
            <w:r>
              <w:rPr>
                <w:rFonts w:hint="eastAsia" w:ascii="宋体" w:hAnsi="宋体" w:eastAsia="宋体" w:cs="宋体"/>
                <w:b/>
                <w:bCs/>
                <w:kern w:val="0"/>
                <w:szCs w:val="21"/>
              </w:rPr>
              <w:t>服务名称</w:t>
            </w:r>
          </w:p>
        </w:tc>
        <w:tc>
          <w:tcPr>
            <w:tcW w:w="939" w:type="pct"/>
            <w:shd w:val="clear" w:color="auto" w:fill="auto"/>
            <w:noWrap/>
            <w:vAlign w:val="center"/>
          </w:tcPr>
          <w:p w14:paraId="29BB01F2">
            <w:pPr>
              <w:widowControl/>
              <w:jc w:val="center"/>
              <w:rPr>
                <w:rFonts w:ascii="宋体" w:hAnsi="宋体" w:eastAsia="宋体" w:cs="宋体"/>
                <w:szCs w:val="21"/>
              </w:rPr>
            </w:pPr>
            <w:r>
              <w:rPr>
                <w:rFonts w:hint="eastAsia" w:ascii="宋体" w:hAnsi="宋体" w:eastAsia="宋体" w:cs="宋体"/>
                <w:b/>
                <w:bCs/>
                <w:kern w:val="0"/>
                <w:szCs w:val="21"/>
              </w:rPr>
              <w:t>租船数（艘）</w:t>
            </w:r>
          </w:p>
        </w:tc>
      </w:tr>
      <w:tr w14:paraId="049B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578" w:type="pct"/>
            <w:shd w:val="clear" w:color="auto" w:fill="auto"/>
            <w:noWrap/>
            <w:vAlign w:val="center"/>
          </w:tcPr>
          <w:p w14:paraId="37F964AA">
            <w:pPr>
              <w:widowControl/>
              <w:jc w:val="center"/>
              <w:rPr>
                <w:rFonts w:ascii="宋体" w:hAnsi="宋体" w:eastAsia="宋体" w:cs="宋体"/>
                <w:kern w:val="0"/>
                <w:szCs w:val="21"/>
              </w:rPr>
            </w:pPr>
            <w:r>
              <w:rPr>
                <w:rFonts w:hint="eastAsia" w:ascii="宋体" w:hAnsi="宋体" w:eastAsia="宋体" w:cs="宋体"/>
                <w:kern w:val="0"/>
                <w:szCs w:val="21"/>
              </w:rPr>
              <w:t>一</w:t>
            </w:r>
          </w:p>
        </w:tc>
        <w:tc>
          <w:tcPr>
            <w:tcW w:w="3482" w:type="pct"/>
            <w:shd w:val="clear" w:color="auto" w:fill="auto"/>
            <w:vAlign w:val="center"/>
          </w:tcPr>
          <w:p w14:paraId="5F72A6BD">
            <w:pPr>
              <w:widowControl/>
              <w:rPr>
                <w:rFonts w:ascii="宋体" w:hAnsi="宋体" w:eastAsia="宋体" w:cs="宋体"/>
                <w:kern w:val="0"/>
                <w:szCs w:val="21"/>
              </w:rPr>
            </w:pPr>
            <w:r>
              <w:rPr>
                <w:rFonts w:hint="eastAsia" w:ascii="宋体" w:hAnsi="宋体" w:eastAsia="宋体" w:cs="宋体"/>
                <w:kern w:val="0"/>
                <w:szCs w:val="21"/>
              </w:rPr>
              <w:t>浙江渔场渔业资源监测调查和可持续利用技术研发与应用</w:t>
            </w:r>
          </w:p>
        </w:tc>
        <w:tc>
          <w:tcPr>
            <w:tcW w:w="939" w:type="pct"/>
            <w:shd w:val="clear" w:color="auto" w:fill="auto"/>
            <w:noWrap/>
            <w:vAlign w:val="center"/>
          </w:tcPr>
          <w:p w14:paraId="40112EC5">
            <w:pPr>
              <w:widowControl/>
              <w:jc w:val="center"/>
              <w:rPr>
                <w:rFonts w:ascii="宋体" w:hAnsi="宋体" w:eastAsia="宋体" w:cs="宋体"/>
                <w:szCs w:val="21"/>
              </w:rPr>
            </w:pPr>
            <w:r>
              <w:rPr>
                <w:rFonts w:hint="eastAsia" w:ascii="宋体" w:hAnsi="宋体" w:eastAsia="宋体" w:cs="宋体"/>
                <w:szCs w:val="21"/>
              </w:rPr>
              <w:t>3</w:t>
            </w:r>
          </w:p>
        </w:tc>
      </w:tr>
      <w:tr w14:paraId="1230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578" w:type="pct"/>
            <w:shd w:val="clear" w:color="auto" w:fill="auto"/>
            <w:noWrap/>
            <w:vAlign w:val="center"/>
          </w:tcPr>
          <w:p w14:paraId="50E69402">
            <w:pPr>
              <w:widowControl/>
              <w:jc w:val="center"/>
              <w:rPr>
                <w:rFonts w:ascii="宋体" w:hAnsi="宋体" w:eastAsia="宋体" w:cs="宋体"/>
                <w:kern w:val="0"/>
                <w:szCs w:val="21"/>
              </w:rPr>
            </w:pPr>
            <w:r>
              <w:rPr>
                <w:rFonts w:hint="eastAsia" w:ascii="宋体" w:hAnsi="宋体" w:eastAsia="宋体" w:cs="宋体"/>
                <w:kern w:val="0"/>
                <w:szCs w:val="21"/>
              </w:rPr>
              <w:t>二</w:t>
            </w:r>
          </w:p>
        </w:tc>
        <w:tc>
          <w:tcPr>
            <w:tcW w:w="3482" w:type="pct"/>
            <w:shd w:val="clear" w:color="auto" w:fill="auto"/>
            <w:vAlign w:val="center"/>
          </w:tcPr>
          <w:p w14:paraId="34993580">
            <w:pPr>
              <w:widowControl/>
              <w:rPr>
                <w:rFonts w:ascii="宋体" w:hAnsi="宋体" w:eastAsia="宋体" w:cs="宋体"/>
                <w:kern w:val="0"/>
                <w:szCs w:val="21"/>
              </w:rPr>
            </w:pPr>
            <w:r>
              <w:rPr>
                <w:rFonts w:hint="eastAsia" w:ascii="宋体" w:hAnsi="宋体" w:eastAsia="宋体" w:cs="宋体"/>
                <w:kern w:val="0"/>
                <w:szCs w:val="21"/>
              </w:rPr>
              <w:t>国家级海洋牧场示范区资源养护效果评价及典型海洋牧场经济效益评估</w:t>
            </w:r>
          </w:p>
        </w:tc>
        <w:tc>
          <w:tcPr>
            <w:tcW w:w="939" w:type="pct"/>
            <w:shd w:val="clear" w:color="auto" w:fill="auto"/>
            <w:noWrap/>
            <w:vAlign w:val="center"/>
          </w:tcPr>
          <w:p w14:paraId="358474FF">
            <w:pPr>
              <w:widowControl/>
              <w:jc w:val="center"/>
              <w:rPr>
                <w:rFonts w:ascii="宋体" w:hAnsi="宋体" w:eastAsia="宋体" w:cs="宋体"/>
                <w:szCs w:val="21"/>
              </w:rPr>
            </w:pPr>
            <w:r>
              <w:rPr>
                <w:rFonts w:hint="eastAsia" w:ascii="宋体" w:hAnsi="宋体" w:eastAsia="宋体" w:cs="宋体"/>
                <w:szCs w:val="21"/>
              </w:rPr>
              <w:t>1</w:t>
            </w:r>
          </w:p>
        </w:tc>
      </w:tr>
      <w:tr w14:paraId="3335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578" w:type="pct"/>
            <w:shd w:val="clear" w:color="auto" w:fill="auto"/>
            <w:noWrap/>
            <w:vAlign w:val="center"/>
          </w:tcPr>
          <w:p w14:paraId="3370CD29">
            <w:pPr>
              <w:widowControl/>
              <w:jc w:val="center"/>
              <w:rPr>
                <w:rFonts w:ascii="宋体" w:hAnsi="宋体" w:eastAsia="宋体" w:cs="宋体"/>
                <w:kern w:val="0"/>
                <w:szCs w:val="21"/>
              </w:rPr>
            </w:pPr>
            <w:r>
              <w:rPr>
                <w:rFonts w:hint="eastAsia" w:ascii="宋体" w:hAnsi="宋体" w:eastAsia="宋体" w:cs="宋体"/>
                <w:kern w:val="0"/>
                <w:szCs w:val="21"/>
              </w:rPr>
              <w:t>三</w:t>
            </w:r>
          </w:p>
        </w:tc>
        <w:tc>
          <w:tcPr>
            <w:tcW w:w="3482" w:type="pct"/>
            <w:shd w:val="clear" w:color="auto" w:fill="auto"/>
            <w:vAlign w:val="center"/>
          </w:tcPr>
          <w:p w14:paraId="69AE1E05">
            <w:pPr>
              <w:widowControl/>
              <w:rPr>
                <w:rFonts w:ascii="宋体" w:hAnsi="宋体" w:eastAsia="宋体" w:cs="宋体"/>
                <w:kern w:val="0"/>
                <w:szCs w:val="21"/>
              </w:rPr>
            </w:pPr>
            <w:r>
              <w:rPr>
                <w:rFonts w:hint="eastAsia" w:ascii="宋体" w:hAnsi="宋体" w:eastAsia="宋体" w:cs="宋体"/>
                <w:kern w:val="0"/>
                <w:szCs w:val="21"/>
              </w:rPr>
              <w:t>浙江近海重要经济种产卵场调查与评价</w:t>
            </w:r>
          </w:p>
        </w:tc>
        <w:tc>
          <w:tcPr>
            <w:tcW w:w="939" w:type="pct"/>
            <w:shd w:val="clear" w:color="auto" w:fill="auto"/>
            <w:noWrap/>
            <w:vAlign w:val="center"/>
          </w:tcPr>
          <w:p w14:paraId="46F8EB8F">
            <w:pPr>
              <w:widowControl/>
              <w:jc w:val="center"/>
              <w:rPr>
                <w:rFonts w:ascii="宋体" w:hAnsi="宋体" w:eastAsia="宋体" w:cs="宋体"/>
                <w:szCs w:val="21"/>
              </w:rPr>
            </w:pPr>
            <w:r>
              <w:rPr>
                <w:rFonts w:hint="eastAsia" w:ascii="宋体" w:hAnsi="宋体" w:eastAsia="宋体" w:cs="宋体"/>
                <w:szCs w:val="21"/>
              </w:rPr>
              <w:t>2</w:t>
            </w:r>
          </w:p>
        </w:tc>
      </w:tr>
      <w:bookmarkEnd w:id="8"/>
    </w:tbl>
    <w:p w14:paraId="2F26DAF3">
      <w:pPr>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采购代理机构在评标结束后在</w:t>
      </w:r>
      <w:r>
        <w:rPr>
          <w:rFonts w:ascii="Times New Roman" w:hAnsi="Times New Roman" w:eastAsia="宋体" w:cs="Times New Roman"/>
          <w:szCs w:val="21"/>
        </w:rPr>
        <w:t>2</w:t>
      </w:r>
      <w:r>
        <w:rPr>
          <w:rFonts w:hint="eastAsia" w:ascii="Times New Roman" w:hAnsi="Times New Roman" w:eastAsia="宋体" w:cs="Times New Roman"/>
          <w:szCs w:val="21"/>
        </w:rPr>
        <w:t>个工作日内将评审报告交采购人确认。</w:t>
      </w:r>
    </w:p>
    <w:p w14:paraId="11CF1156">
      <w:pPr>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投标人对评审结果无异议的，采购人应在收到评审报告后</w:t>
      </w:r>
      <w:r>
        <w:rPr>
          <w:rFonts w:ascii="Times New Roman" w:hAnsi="Times New Roman" w:eastAsia="宋体" w:cs="Times New Roman"/>
          <w:szCs w:val="21"/>
        </w:rPr>
        <w:t>5</w:t>
      </w:r>
      <w:r>
        <w:rPr>
          <w:rFonts w:hint="eastAsia" w:ascii="Times New Roman" w:hAnsi="Times New Roman" w:eastAsia="宋体" w:cs="Times New Roman"/>
          <w:szCs w:val="21"/>
        </w:rPr>
        <w:t>个工作日内对评审结果进行确认。如有投标人对评审结果提出质疑的，采购人可在质疑处理完毕后确定中标人。</w:t>
      </w:r>
    </w:p>
    <w:p w14:paraId="25F25ED2">
      <w:pPr>
        <w:snapToGrid w:val="0"/>
        <w:spacing w:line="360"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采购人依法确定中标人后</w:t>
      </w:r>
      <w:r>
        <w:rPr>
          <w:rFonts w:ascii="Times New Roman" w:hAnsi="Times New Roman" w:eastAsia="宋体" w:cs="Times New Roman"/>
          <w:szCs w:val="21"/>
        </w:rPr>
        <w:t>2</w:t>
      </w:r>
      <w:r>
        <w:rPr>
          <w:rFonts w:hint="eastAsia" w:ascii="Times New Roman" w:hAnsi="Times New Roman" w:eastAsia="宋体" w:cs="Times New Roman"/>
          <w:szCs w:val="21"/>
        </w:rPr>
        <w:t>个工作日内，采购代理机构发出《中标通知书》</w:t>
      </w:r>
      <w:r>
        <w:rPr>
          <w:rFonts w:ascii="Times New Roman" w:hAnsi="Times New Roman" w:eastAsia="宋体" w:cs="Times New Roman"/>
          <w:szCs w:val="21"/>
        </w:rPr>
        <w:t>,</w:t>
      </w:r>
      <w:r>
        <w:rPr>
          <w:rFonts w:hint="eastAsia" w:ascii="Times New Roman" w:hAnsi="Times New Roman" w:eastAsia="宋体" w:cs="Times New Roman"/>
          <w:szCs w:val="21"/>
        </w:rPr>
        <w:t>并同时在相关网站上发布中标公告。</w:t>
      </w:r>
    </w:p>
    <w:p w14:paraId="4E024D4B">
      <w:pPr>
        <w:spacing w:line="380" w:lineRule="exact"/>
        <w:rPr>
          <w:rFonts w:ascii="Times New Roman" w:hAnsi="Times New Roman" w:eastAsia="宋体" w:cs="Times New Roman"/>
          <w:b/>
          <w:sz w:val="28"/>
        </w:rPr>
      </w:pPr>
      <w:r>
        <w:rPr>
          <w:rFonts w:hint="eastAsia" w:ascii="Times New Roman" w:hAnsi="Times New Roman" w:eastAsia="宋体" w:cs="Times New Roman"/>
          <w:szCs w:val="21"/>
        </w:rPr>
        <w:t>（二）</w:t>
      </w:r>
      <w:r>
        <w:rPr>
          <w:rFonts w:hint="eastAsia" w:ascii="Times New Roman" w:hAnsi="Times New Roman" w:eastAsia="宋体" w:cs="Times New Roman"/>
        </w:rPr>
        <w:t>根据《中华人民共和国招标投标法实施条例》（国务院第</w:t>
      </w:r>
      <w:r>
        <w:rPr>
          <w:rFonts w:ascii="Times New Roman" w:hAnsi="Times New Roman" w:eastAsia="宋体" w:cs="Times New Roman"/>
        </w:rPr>
        <w:t>613</w:t>
      </w:r>
      <w:r>
        <w:rPr>
          <w:rFonts w:hint="eastAsia" w:ascii="Times New Roman" w:hAnsi="Times New Roman" w:eastAsia="宋体" w:cs="Times New Roman"/>
        </w:rPr>
        <w:t>号令）第四章第五十五条的规定，排名第一的中标候选人放弃中标、因不可抗力不能履行合同、不按照招标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37CFA469">
      <w:pPr>
        <w:snapToGrid w:val="0"/>
        <w:spacing w:line="360" w:lineRule="auto"/>
        <w:ind w:firstLine="3345" w:firstLineChars="1190"/>
        <w:outlineLvl w:val="1"/>
        <w:rPr>
          <w:rFonts w:ascii="Times New Roman" w:hAnsi="Times New Roman" w:eastAsia="宋体" w:cs="Times New Roman"/>
          <w:b/>
          <w:sz w:val="28"/>
        </w:rPr>
      </w:pPr>
    </w:p>
    <w:p w14:paraId="48C3A407">
      <w:pPr>
        <w:snapToGrid w:val="0"/>
        <w:spacing w:line="360" w:lineRule="auto"/>
        <w:ind w:firstLine="3345" w:firstLineChars="1190"/>
        <w:outlineLvl w:val="1"/>
        <w:rPr>
          <w:rFonts w:ascii="Times New Roman" w:hAnsi="Times New Roman" w:eastAsia="宋体" w:cs="Times New Roman"/>
          <w:b/>
          <w:sz w:val="28"/>
        </w:rPr>
      </w:pPr>
      <w:r>
        <w:rPr>
          <w:rFonts w:hint="eastAsia" w:ascii="Times New Roman" w:hAnsi="Times New Roman" w:eastAsia="宋体" w:cs="Times New Roman"/>
          <w:b/>
          <w:sz w:val="28"/>
        </w:rPr>
        <w:t>七、合同授予</w:t>
      </w:r>
    </w:p>
    <w:p w14:paraId="687F07BB">
      <w:pPr>
        <w:widowControl/>
        <w:numPr>
          <w:ilvl w:val="0"/>
          <w:numId w:val="10"/>
        </w:numPr>
        <w:overflowPunct w:val="0"/>
        <w:autoSpaceDE w:val="0"/>
        <w:autoSpaceDN w:val="0"/>
        <w:adjustRightInd w:val="0"/>
        <w:snapToGrid w:val="0"/>
        <w:spacing w:line="336" w:lineRule="auto"/>
        <w:ind w:left="0"/>
        <w:jc w:val="left"/>
        <w:textAlignment w:val="baseline"/>
        <w:rPr>
          <w:rFonts w:ascii="Times New Roman" w:hAnsi="Times New Roman" w:eastAsia="宋体" w:cs="Times New Roman"/>
          <w:b/>
          <w:sz w:val="24"/>
        </w:rPr>
      </w:pPr>
      <w:r>
        <w:rPr>
          <w:rFonts w:hint="eastAsia" w:ascii="Times New Roman" w:hAnsi="Times New Roman" w:eastAsia="宋体" w:cs="Times New Roman"/>
          <w:b/>
          <w:sz w:val="24"/>
        </w:rPr>
        <w:t>签订合同</w:t>
      </w:r>
    </w:p>
    <w:p w14:paraId="44860BF4">
      <w:pPr>
        <w:snapToGrid w:val="0"/>
        <w:spacing w:line="336" w:lineRule="auto"/>
        <w:ind w:firstLine="424" w:firstLineChars="20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采购人与中标人应当在《中标通知书》发出之日起</w:t>
      </w:r>
      <w:r>
        <w:rPr>
          <w:rFonts w:ascii="Times New Roman" w:hAnsi="Times New Roman" w:eastAsia="宋体" w:cs="Times New Roman"/>
        </w:rPr>
        <w:t>30</w:t>
      </w:r>
      <w:r>
        <w:rPr>
          <w:rFonts w:hint="eastAsia" w:ascii="Times New Roman" w:hAnsi="Times New Roman" w:eastAsia="宋体" w:cs="Times New Roman"/>
        </w:rPr>
        <w:t>日内签订政府采购合同。同时，采购代理机构对合同内容进行审查，如发现与采购结果和投标承诺内容不一致的，应予以纠正。</w:t>
      </w:r>
    </w:p>
    <w:p w14:paraId="40B1C740">
      <w:pPr>
        <w:snapToGrid w:val="0"/>
        <w:spacing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中标人拖延、拒签合同的，将上报监管部门并取消中标资格。</w:t>
      </w:r>
    </w:p>
    <w:p w14:paraId="5D561C0C">
      <w:pPr>
        <w:snapToGrid w:val="0"/>
        <w:spacing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中标人和采购人签订合同，按合同规定的供货时间供货并安装调试完毕。</w:t>
      </w:r>
    </w:p>
    <w:p w14:paraId="0477826A">
      <w:pPr>
        <w:snapToGrid w:val="0"/>
        <w:spacing w:line="336" w:lineRule="auto"/>
        <w:ind w:firstLine="415" w:firstLineChars="198"/>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1360D733">
      <w:pPr>
        <w:snapToGrid w:val="0"/>
        <w:spacing w:line="336"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（二）合同公告</w:t>
      </w:r>
    </w:p>
    <w:p w14:paraId="474D7766">
      <w:pPr>
        <w:snapToGrid w:val="0"/>
        <w:spacing w:line="336" w:lineRule="auto"/>
        <w:ind w:firstLine="415" w:firstLineChars="198"/>
        <w:rPr>
          <w:rFonts w:ascii="Times New Roman" w:hAnsi="Times New Roman" w:eastAsia="黑体" w:cs="Times New Roman"/>
          <w:sz w:val="30"/>
        </w:rPr>
      </w:pPr>
      <w:r>
        <w:rPr>
          <w:rFonts w:hint="eastAsia" w:ascii="Times New Roman" w:hAnsi="Times New Roman" w:eastAsia="宋体" w:cs="Times New Roman"/>
          <w:szCs w:val="21"/>
        </w:rPr>
        <w:t>采购人应当自政府采购合同签订之日起</w:t>
      </w:r>
      <w:r>
        <w:rPr>
          <w:rFonts w:ascii="Times New Roman" w:hAnsi="Times New Roman" w:eastAsia="宋体" w:cs="Times New Roman"/>
          <w:szCs w:val="21"/>
        </w:rPr>
        <w:t>2</w:t>
      </w:r>
      <w:r>
        <w:rPr>
          <w:rFonts w:hint="eastAsia" w:ascii="Times New Roman" w:hAnsi="Times New Roman" w:eastAsia="宋体" w:cs="Times New Roman"/>
          <w:szCs w:val="21"/>
        </w:rPr>
        <w:t>个工作日内，将政府采购合同在省级以上人民政府财政部门指定的媒体上公告，但政府采购合同中涉及国家秘密、商业秘密的内容除外。</w:t>
      </w:r>
    </w:p>
    <w:p w14:paraId="369EF876">
      <w:pPr>
        <w:snapToGrid w:val="0"/>
        <w:spacing w:line="360" w:lineRule="auto"/>
        <w:jc w:val="center"/>
        <w:rPr>
          <w:rFonts w:ascii="Times New Roman" w:hAnsi="Times New Roman" w:eastAsia="黑体" w:cs="Times New Roman"/>
          <w:sz w:val="30"/>
        </w:rPr>
      </w:pPr>
    </w:p>
    <w:p w14:paraId="0EBD6599">
      <w:pPr>
        <w:snapToGrid w:val="0"/>
        <w:spacing w:before="120" w:line="360" w:lineRule="auto"/>
        <w:ind w:right="-87"/>
        <w:jc w:val="center"/>
        <w:rPr>
          <w:rFonts w:ascii="Times New Roman" w:hAnsi="Times New Roman" w:eastAsia="黑体" w:cs="Times New Roman"/>
          <w:sz w:val="30"/>
        </w:rPr>
      </w:pPr>
    </w:p>
    <w:p w14:paraId="4FC41A6F">
      <w:pPr>
        <w:snapToGrid w:val="0"/>
        <w:spacing w:before="120" w:line="360" w:lineRule="auto"/>
        <w:ind w:right="-87"/>
        <w:jc w:val="center"/>
        <w:rPr>
          <w:rFonts w:ascii="Times New Roman" w:hAnsi="Times New Roman" w:eastAsia="黑体" w:cs="Times New Roman"/>
          <w:sz w:val="30"/>
        </w:rPr>
      </w:pPr>
    </w:p>
    <w:p w14:paraId="490CA9CF">
      <w:pPr>
        <w:snapToGrid w:val="0"/>
        <w:spacing w:before="120" w:line="360" w:lineRule="auto"/>
        <w:ind w:right="-87"/>
        <w:jc w:val="center"/>
        <w:rPr>
          <w:rFonts w:ascii="Times New Roman" w:hAnsi="Times New Roman" w:eastAsia="黑体" w:cs="Times New Roman"/>
          <w:sz w:val="30"/>
        </w:rPr>
      </w:pPr>
    </w:p>
    <w:p w14:paraId="7173D85B">
      <w:pPr>
        <w:snapToGrid w:val="0"/>
        <w:spacing w:before="120" w:line="360" w:lineRule="auto"/>
        <w:ind w:right="-87"/>
        <w:jc w:val="center"/>
        <w:rPr>
          <w:rFonts w:ascii="Times New Roman" w:hAnsi="Times New Roman" w:eastAsia="黑体" w:cs="Times New Roman"/>
          <w:sz w:val="30"/>
        </w:rPr>
      </w:pPr>
    </w:p>
    <w:p w14:paraId="59566CBB">
      <w:pPr>
        <w:snapToGrid w:val="0"/>
        <w:spacing w:before="120" w:line="360" w:lineRule="auto"/>
        <w:ind w:right="-87"/>
        <w:jc w:val="center"/>
        <w:rPr>
          <w:rFonts w:ascii="Times New Roman" w:hAnsi="Times New Roman" w:eastAsia="黑体" w:cs="Times New Roman"/>
          <w:sz w:val="30"/>
        </w:rPr>
      </w:pPr>
    </w:p>
    <w:p w14:paraId="4A7D1893">
      <w:pPr>
        <w:snapToGrid w:val="0"/>
        <w:spacing w:before="120" w:line="360" w:lineRule="auto"/>
        <w:ind w:right="-87"/>
        <w:jc w:val="center"/>
        <w:rPr>
          <w:rFonts w:ascii="Times New Roman" w:hAnsi="Times New Roman" w:eastAsia="黑体" w:cs="Times New Roman"/>
          <w:sz w:val="30"/>
        </w:rPr>
      </w:pPr>
    </w:p>
    <w:p w14:paraId="732A5AA0">
      <w:pPr>
        <w:snapToGrid w:val="0"/>
        <w:spacing w:before="120" w:line="360" w:lineRule="auto"/>
        <w:ind w:right="-87"/>
        <w:jc w:val="center"/>
        <w:rPr>
          <w:rFonts w:ascii="Times New Roman" w:hAnsi="Times New Roman" w:eastAsia="黑体" w:cs="Times New Roman"/>
          <w:sz w:val="30"/>
        </w:rPr>
      </w:pPr>
    </w:p>
    <w:p w14:paraId="2B91A0E2">
      <w:pPr>
        <w:snapToGrid w:val="0"/>
        <w:spacing w:before="120" w:line="360" w:lineRule="auto"/>
        <w:ind w:right="-87"/>
        <w:jc w:val="center"/>
        <w:rPr>
          <w:rFonts w:ascii="Times New Roman" w:hAnsi="Times New Roman" w:eastAsia="黑体" w:cs="Times New Roman"/>
          <w:sz w:val="30"/>
        </w:rPr>
      </w:pPr>
    </w:p>
    <w:p w14:paraId="3BDB9A2D">
      <w:pPr>
        <w:snapToGrid w:val="0"/>
        <w:spacing w:before="120" w:line="360"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第四章 评标方法及评分标准</w:t>
      </w:r>
    </w:p>
    <w:p w14:paraId="612E5743">
      <w:pPr>
        <w:snapToGrid w:val="0"/>
        <w:spacing w:before="120" w:line="336"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14:paraId="45503A6D">
      <w:pPr>
        <w:snapToGrid w:val="0"/>
        <w:spacing w:line="360" w:lineRule="auto"/>
        <w:ind w:right="-87" w:firstLine="2154" w:firstLineChars="894"/>
        <w:rPr>
          <w:rFonts w:ascii="Times New Roman" w:hAnsi="Times New Roman" w:eastAsia="宋体" w:cs="Times New Roman"/>
          <w:b/>
          <w:sz w:val="24"/>
          <w:szCs w:val="24"/>
        </w:rPr>
      </w:pPr>
      <w:r>
        <w:rPr>
          <w:rFonts w:hint="eastAsia" w:ascii="Times New Roman" w:hAnsi="Times New Roman" w:eastAsia="宋体" w:cs="Times New Roman"/>
          <w:b/>
          <w:sz w:val="24"/>
          <w:szCs w:val="24"/>
        </w:rPr>
        <w:t>浙江省海洋水产研究所纵向租船项目评标方法</w:t>
      </w:r>
    </w:p>
    <w:p w14:paraId="507BFD09">
      <w:pPr>
        <w:snapToGrid w:val="0"/>
        <w:spacing w:line="360" w:lineRule="auto"/>
        <w:ind w:right="-87" w:firstLine="420"/>
        <w:rPr>
          <w:rFonts w:ascii="Times New Roman" w:hAnsi="Times New Roman" w:eastAsia="宋体" w:cs="Times New Roman"/>
        </w:rPr>
      </w:pPr>
      <w:r>
        <w:rPr>
          <w:rFonts w:hint="eastAsia" w:ascii="Times New Roman" w:hAnsi="Times New Roman" w:eastAsia="宋体" w:cs="Times New Roman"/>
        </w:rPr>
        <w:t>为公正、公平、科学地选择中标人，根据《中华人民共和国政府采购法》等有关法律法规的规定，并结合本项目的实际，制定本办法。</w:t>
      </w:r>
    </w:p>
    <w:p w14:paraId="57A585AC">
      <w:pPr>
        <w:snapToGrid w:val="0"/>
        <w:spacing w:line="360" w:lineRule="auto"/>
        <w:ind w:right="-87" w:firstLine="420"/>
        <w:rPr>
          <w:rFonts w:ascii="Times New Roman" w:hAnsi="Times New Roman" w:eastAsia="宋体" w:cs="Times New Roman"/>
        </w:rPr>
      </w:pPr>
      <w:r>
        <w:rPr>
          <w:rFonts w:hint="eastAsia" w:ascii="Times New Roman" w:hAnsi="Times New Roman" w:eastAsia="宋体" w:cs="Times New Roman"/>
          <w:szCs w:val="21"/>
        </w:rPr>
        <w:t>本办法适用于浙江省海洋水产研究所纵向租船项目的评标。</w:t>
      </w:r>
    </w:p>
    <w:p w14:paraId="01AC538D">
      <w:pPr>
        <w:snapToGrid w:val="0"/>
        <w:spacing w:line="360" w:lineRule="auto"/>
        <w:ind w:left="756" w:leftChars="114" w:hanging="517" w:hangingChars="245"/>
        <w:rPr>
          <w:rFonts w:ascii="宋体" w:hAnsi="宋体" w:eastAsia="宋体" w:cs="Times New Roman"/>
        </w:rPr>
      </w:pPr>
      <w:r>
        <w:rPr>
          <w:rFonts w:hint="eastAsia" w:ascii="Times New Roman" w:hAnsi="Times New Roman" w:eastAsia="宋体" w:cs="Times New Roman"/>
          <w:b/>
        </w:rPr>
        <w:t>中标依据：</w:t>
      </w:r>
      <w:r>
        <w:rPr>
          <w:rFonts w:hint="eastAsia" w:ascii="宋体" w:hAnsi="宋体" w:eastAsia="宋体" w:cs="Times New Roman"/>
          <w:u w:val="single" w:color="000000"/>
        </w:rPr>
        <w:t>综合得分</w:t>
      </w:r>
      <w:r>
        <w:rPr>
          <w:rFonts w:hint="eastAsia" w:ascii="宋体" w:hAnsi="宋体" w:eastAsia="宋体" w:cs="Times New Roman"/>
        </w:rPr>
        <w:t>最高者为中标候选人。</w:t>
      </w:r>
    </w:p>
    <w:p w14:paraId="4C034C3E">
      <w:pPr>
        <w:snapToGrid w:val="0"/>
        <w:spacing w:line="360" w:lineRule="auto"/>
        <w:ind w:left="756" w:leftChars="114" w:hanging="517" w:hangingChars="245"/>
        <w:rPr>
          <w:rFonts w:ascii="Times New Roman" w:hAnsi="Times New Roman" w:eastAsia="宋体" w:cs="Times New Roman"/>
          <w:b/>
        </w:rPr>
      </w:pPr>
      <w:r>
        <w:rPr>
          <w:rFonts w:hint="eastAsia" w:ascii="宋体" w:hAnsi="宋体" w:eastAsia="宋体" w:cs="Times New Roman"/>
          <w:b/>
          <w:u w:val="single"/>
        </w:rPr>
        <w:t>最高限价：预算金额。</w:t>
      </w:r>
    </w:p>
    <w:p w14:paraId="186784BA">
      <w:pPr>
        <w:snapToGrid w:val="0"/>
        <w:spacing w:line="360" w:lineRule="auto"/>
        <w:ind w:left="756" w:leftChars="114" w:hanging="517" w:hangingChars="245"/>
        <w:rPr>
          <w:rFonts w:ascii="Times New Roman" w:hAnsi="Times New Roman" w:eastAsia="宋体" w:cs="Times New Roman"/>
          <w:b/>
        </w:rPr>
      </w:pPr>
      <w:r>
        <w:rPr>
          <w:rFonts w:hint="eastAsia" w:ascii="Times New Roman" w:hAnsi="Times New Roman" w:eastAsia="宋体" w:cs="Times New Roman"/>
          <w:b/>
        </w:rPr>
        <w:t>报价的计分方法：按单价进行报价。</w:t>
      </w:r>
    </w:p>
    <w:p w14:paraId="2C8D0472">
      <w:pPr>
        <w:autoSpaceDE w:val="0"/>
        <w:autoSpaceDN w:val="0"/>
        <w:adjustRightInd w:val="0"/>
        <w:snapToGrid w:val="0"/>
        <w:spacing w:line="360" w:lineRule="auto"/>
        <w:ind w:right="-87" w:firstLine="411" w:firstLineChars="196"/>
        <w:rPr>
          <w:rFonts w:ascii="Times New Roman" w:hAnsi="Times New Roman" w:eastAsia="宋体" w:cs="Times New Roman"/>
          <w:lang w:val="zh-CN"/>
        </w:rPr>
      </w:pPr>
      <w:r>
        <w:rPr>
          <w:rFonts w:hint="eastAsia" w:ascii="Times New Roman" w:hAnsi="Times New Roman" w:eastAsia="宋体" w:cs="Times New Roman"/>
          <w:lang w:val="zh-CN"/>
        </w:rPr>
        <w:t>满足投标文件要求</w:t>
      </w:r>
      <w:r>
        <w:rPr>
          <w:rFonts w:hint="eastAsia" w:ascii="宋体" w:hAnsi="宋体" w:eastAsia="宋体" w:cs="宋体"/>
          <w:kern w:val="0"/>
          <w:sz w:val="22"/>
        </w:rPr>
        <w:t>且投</w:t>
      </w:r>
      <w:r>
        <w:rPr>
          <w:rFonts w:hint="eastAsia" w:ascii="Times New Roman" w:hAnsi="Times New Roman" w:eastAsia="宋体" w:cs="Times New Roman"/>
          <w:lang w:val="zh-CN"/>
        </w:rPr>
        <w:t>标报价单价最低的为评标基准价，其价格分为满分，其他投标人的价格分按下列公式计算：</w:t>
      </w:r>
    </w:p>
    <w:p w14:paraId="363EB688">
      <w:pPr>
        <w:autoSpaceDE w:val="0"/>
        <w:autoSpaceDN w:val="0"/>
        <w:adjustRightInd w:val="0"/>
        <w:snapToGrid w:val="0"/>
        <w:spacing w:line="360" w:lineRule="auto"/>
        <w:ind w:right="-87" w:firstLine="550" w:firstLineChars="262"/>
        <w:rPr>
          <w:rFonts w:ascii="Times New Roman" w:hAnsi="Times New Roman" w:eastAsia="宋体" w:cs="Times New Roman"/>
          <w:lang w:val="zh-CN"/>
        </w:rPr>
      </w:pPr>
      <w:r>
        <w:rPr>
          <w:rFonts w:hint="eastAsia" w:ascii="Times New Roman" w:hAnsi="Times New Roman" w:eastAsia="宋体" w:cs="Times New Roman"/>
          <w:lang w:val="zh-CN"/>
        </w:rPr>
        <w:t>价格得分＝（评标基准价</w:t>
      </w:r>
      <w:r>
        <w:rPr>
          <w:rFonts w:ascii="Times New Roman" w:hAnsi="Times New Roman" w:eastAsia="宋体" w:cs="Times New Roman"/>
          <w:lang w:val="zh-CN"/>
        </w:rPr>
        <w:t>/</w:t>
      </w:r>
      <w:r>
        <w:rPr>
          <w:rFonts w:hint="eastAsia" w:ascii="Times New Roman" w:hAnsi="Times New Roman" w:eastAsia="宋体" w:cs="Times New Roman"/>
          <w:lang w:val="zh-CN"/>
        </w:rPr>
        <w:t>投标报价）</w:t>
      </w:r>
      <w:r>
        <w:rPr>
          <w:rFonts w:ascii="Times New Roman" w:hAnsi="Times New Roman" w:eastAsia="宋体" w:cs="Times New Roman"/>
          <w:lang w:val="zh-CN"/>
        </w:rPr>
        <w:t>×</w:t>
      </w:r>
      <w:r>
        <w:rPr>
          <w:rFonts w:hint="eastAsia" w:ascii="Times New Roman" w:hAnsi="Times New Roman" w:eastAsia="宋体" w:cs="Times New Roman"/>
          <w:lang w:val="zh-CN"/>
        </w:rPr>
        <w:t>价格权重</w:t>
      </w:r>
      <w:r>
        <w:rPr>
          <w:rFonts w:ascii="Times New Roman" w:hAnsi="Times New Roman" w:eastAsia="宋体" w:cs="Times New Roman"/>
          <w:lang w:val="zh-CN"/>
        </w:rPr>
        <w:t>×100</w:t>
      </w:r>
      <w:r>
        <w:rPr>
          <w:rFonts w:hint="eastAsia" w:ascii="Times New Roman" w:hAnsi="Times New Roman" w:eastAsia="宋体" w:cs="Times New Roman"/>
          <w:lang w:val="zh-CN"/>
        </w:rPr>
        <w:t>。</w:t>
      </w:r>
    </w:p>
    <w:tbl>
      <w:tblPr>
        <w:tblStyle w:val="61"/>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59DC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76B5E355">
            <w:pPr>
              <w:spacing w:line="360" w:lineRule="auto"/>
              <w:ind w:right="-341"/>
              <w:jc w:val="center"/>
              <w:rPr>
                <w:rFonts w:ascii="Times New Roman" w:hAnsi="Times New Roman" w:eastAsia="宋体" w:cs="Times New Roman"/>
              </w:rPr>
            </w:pPr>
            <w:r>
              <w:rPr>
                <w:rFonts w:hint="eastAsia" w:ascii="Times New Roman" w:hAnsi="Times New Roman" w:eastAsia="宋体" w:cs="Times New Roman"/>
                <w:lang w:val="zh-CN"/>
              </w:rPr>
              <w:t>评价指标和各评价权重指标：</w:t>
            </w:r>
            <w:r>
              <w:rPr>
                <w:rFonts w:hint="eastAsia" w:ascii="Times New Roman" w:hAnsi="Times New Roman" w:eastAsia="宋体" w:cs="Times New Roman"/>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608D7658">
            <w:pPr>
              <w:spacing w:line="360" w:lineRule="auto"/>
              <w:ind w:right="-341"/>
              <w:jc w:val="center"/>
              <w:rPr>
                <w:rFonts w:ascii="Times New Roman" w:hAnsi="Times New Roman" w:eastAsia="宋体" w:cs="Times New Roman"/>
              </w:rPr>
            </w:pPr>
            <w:r>
              <w:rPr>
                <w:rFonts w:hint="eastAsia" w:ascii="Times New Roman" w:hAnsi="Times New Roman" w:eastAsia="宋体" w:cs="Times New Roman"/>
              </w:rPr>
              <w:t>权重（％）</w:t>
            </w:r>
          </w:p>
        </w:tc>
      </w:tr>
      <w:tr w14:paraId="4BB2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64FF3F32">
            <w:pPr>
              <w:spacing w:line="360" w:lineRule="auto"/>
              <w:ind w:right="-341"/>
              <w:jc w:val="center"/>
              <w:rPr>
                <w:rFonts w:ascii="Times New Roman" w:hAnsi="Times New Roman" w:eastAsia="宋体" w:cs="Times New Roman"/>
              </w:rPr>
            </w:pPr>
            <w:r>
              <w:rPr>
                <w:rFonts w:hint="eastAsia" w:ascii="Times New Roman" w:hAnsi="Times New Roman" w:eastAsia="宋体" w:cs="Times New Roman"/>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6CBD0792">
            <w:pPr>
              <w:spacing w:line="360" w:lineRule="auto"/>
              <w:ind w:right="-341"/>
              <w:jc w:val="center"/>
              <w:rPr>
                <w:rFonts w:ascii="Times New Roman" w:hAnsi="Times New Roman" w:eastAsia="宋体" w:cs="Times New Roman"/>
              </w:rPr>
            </w:pPr>
            <w:r>
              <w:rPr>
                <w:rFonts w:hint="eastAsia" w:ascii="Times New Roman" w:hAnsi="Times New Roman" w:eastAsia="宋体" w:cs="Times New Roman"/>
              </w:rPr>
              <w:t>70</w:t>
            </w:r>
          </w:p>
        </w:tc>
      </w:tr>
      <w:tr w14:paraId="6468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7AFE1ECE">
            <w:pPr>
              <w:spacing w:line="360" w:lineRule="auto"/>
              <w:ind w:right="-341"/>
              <w:jc w:val="center"/>
              <w:rPr>
                <w:rFonts w:ascii="Times New Roman" w:hAnsi="Times New Roman" w:eastAsia="宋体" w:cs="Times New Roman"/>
              </w:rPr>
            </w:pPr>
            <w:r>
              <w:rPr>
                <w:rFonts w:hint="eastAsia" w:ascii="Times New Roman" w:hAnsi="Times New Roman" w:eastAsia="宋体" w:cs="Times New Roman"/>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5F8BEAF0">
            <w:pPr>
              <w:spacing w:line="360" w:lineRule="auto"/>
              <w:ind w:right="-341"/>
              <w:jc w:val="center"/>
              <w:rPr>
                <w:rFonts w:ascii="Times New Roman" w:hAnsi="Times New Roman" w:eastAsia="宋体" w:cs="Times New Roman"/>
              </w:rPr>
            </w:pPr>
            <w:r>
              <w:rPr>
                <w:rFonts w:hint="eastAsia" w:ascii="Times New Roman" w:hAnsi="Times New Roman" w:eastAsia="宋体" w:cs="Times New Roman"/>
              </w:rPr>
              <w:t>30</w:t>
            </w:r>
          </w:p>
        </w:tc>
      </w:tr>
      <w:tr w14:paraId="2348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5040" w:type="dxa"/>
            <w:tcBorders>
              <w:top w:val="single" w:color="auto" w:sz="4" w:space="0"/>
              <w:left w:val="single" w:color="auto" w:sz="4" w:space="0"/>
              <w:bottom w:val="single" w:color="auto" w:sz="4" w:space="0"/>
              <w:right w:val="single" w:color="auto" w:sz="4" w:space="0"/>
            </w:tcBorders>
            <w:vAlign w:val="center"/>
          </w:tcPr>
          <w:p w14:paraId="0B2C9893">
            <w:pPr>
              <w:spacing w:line="360" w:lineRule="auto"/>
              <w:ind w:right="-341"/>
              <w:jc w:val="center"/>
              <w:rPr>
                <w:rFonts w:ascii="Times New Roman" w:hAnsi="Times New Roman" w:eastAsia="宋体" w:cs="Times New Roman"/>
              </w:rPr>
            </w:pPr>
            <w:r>
              <w:rPr>
                <w:rFonts w:hint="eastAsia" w:ascii="Times New Roman" w:hAnsi="Times New Roman" w:eastAsia="宋体" w:cs="Times New Roman"/>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70D898B3">
            <w:pPr>
              <w:spacing w:line="360" w:lineRule="auto"/>
              <w:ind w:right="-341"/>
              <w:jc w:val="center"/>
              <w:rPr>
                <w:rFonts w:ascii="Times New Roman" w:hAnsi="Times New Roman" w:eastAsia="宋体" w:cs="Times New Roman"/>
              </w:rPr>
            </w:pPr>
            <w:r>
              <w:rPr>
                <w:rFonts w:ascii="Times New Roman" w:hAnsi="Times New Roman" w:eastAsia="宋体" w:cs="Times New Roman"/>
              </w:rPr>
              <w:t>100</w:t>
            </w:r>
          </w:p>
        </w:tc>
      </w:tr>
    </w:tbl>
    <w:p w14:paraId="53138EBF">
      <w:pPr>
        <w:autoSpaceDE w:val="0"/>
        <w:autoSpaceDN w:val="0"/>
        <w:adjustRightInd w:val="0"/>
        <w:spacing w:line="360" w:lineRule="auto"/>
        <w:ind w:right="-341" w:firstLine="424" w:firstLineChars="202"/>
        <w:rPr>
          <w:rFonts w:ascii="Times New Roman" w:hAnsi="Times New Roman" w:eastAsia="宋体" w:cs="Times New Roman"/>
        </w:rPr>
      </w:pPr>
      <w:r>
        <w:rPr>
          <w:rFonts w:hint="eastAsia" w:ascii="Times New Roman" w:hAnsi="Times New Roman" w:eastAsia="宋体" w:cs="Times New Roman"/>
        </w:rPr>
        <w:t>综合得分</w:t>
      </w:r>
      <w:r>
        <w:rPr>
          <w:rFonts w:ascii="Times New Roman" w:hAnsi="Times New Roman" w:eastAsia="宋体" w:cs="Times New Roman"/>
        </w:rPr>
        <w:t>=</w:t>
      </w:r>
      <w:r>
        <w:rPr>
          <w:rFonts w:hint="eastAsia" w:ascii="Times New Roman" w:hAnsi="Times New Roman" w:eastAsia="宋体" w:cs="Times New Roman"/>
        </w:rPr>
        <w:t>商务技术得分＋价格得分</w:t>
      </w:r>
      <w:r>
        <w:rPr>
          <w:rFonts w:ascii="Times New Roman" w:hAnsi="Times New Roman" w:eastAsia="宋体" w:cs="Times New Roman"/>
        </w:rPr>
        <w:t>(</w:t>
      </w:r>
      <w:r>
        <w:rPr>
          <w:rFonts w:hint="eastAsia" w:ascii="Times New Roman" w:hAnsi="Times New Roman" w:eastAsia="宋体" w:cs="Times New Roman"/>
        </w:rPr>
        <w:t>评分过程中采用四舍五入法，并保留小数</w:t>
      </w:r>
      <w:r>
        <w:rPr>
          <w:rFonts w:ascii="Times New Roman" w:hAnsi="Times New Roman" w:eastAsia="宋体" w:cs="Times New Roman"/>
        </w:rPr>
        <w:t>2</w:t>
      </w:r>
      <w:r>
        <w:rPr>
          <w:rFonts w:hint="eastAsia" w:ascii="Times New Roman" w:hAnsi="Times New Roman" w:eastAsia="宋体" w:cs="Times New Roman"/>
        </w:rPr>
        <w:t>位</w:t>
      </w:r>
      <w:r>
        <w:rPr>
          <w:rFonts w:ascii="Times New Roman" w:hAnsi="Times New Roman" w:eastAsia="宋体" w:cs="Times New Roman"/>
        </w:rPr>
        <w:t>)</w:t>
      </w:r>
    </w:p>
    <w:p w14:paraId="405B46E8">
      <w:pPr>
        <w:autoSpaceDE w:val="0"/>
        <w:autoSpaceDN w:val="0"/>
        <w:adjustRightInd w:val="0"/>
        <w:spacing w:line="360" w:lineRule="auto"/>
        <w:ind w:right="-341" w:firstLine="424" w:firstLineChars="202"/>
        <w:rPr>
          <w:rFonts w:ascii="Times New Roman" w:hAnsi="Times New Roman" w:eastAsia="宋体" w:cs="Times New Roman"/>
        </w:rPr>
      </w:pPr>
      <w:bookmarkStart w:id="9" w:name="_Hlk113978293"/>
      <w:r>
        <w:rPr>
          <w:rFonts w:hint="eastAsia" w:ascii="Times New Roman" w:hAnsi="Times New Roman" w:eastAsia="宋体" w:cs="Times New Roman"/>
        </w:rPr>
        <w:t>将综合得分从高到低排序，得出投标人名次。得分相同时，按投标报价由低到高顺序排列，得分且投标报价相同的，按技术指标优劣顺序排列</w:t>
      </w:r>
    </w:p>
    <w:bookmarkEnd w:id="9"/>
    <w:p w14:paraId="26A500CC">
      <w:pPr>
        <w:tabs>
          <w:tab w:val="left" w:pos="1620"/>
        </w:tabs>
        <w:spacing w:line="360" w:lineRule="auto"/>
        <w:ind w:left="1111" w:leftChars="228" w:hanging="632" w:hangingChars="300"/>
        <w:rPr>
          <w:rFonts w:ascii="Times New Roman" w:hAnsi="Times New Roman" w:eastAsia="宋体" w:cs="Times New Roman"/>
          <w:b/>
        </w:rPr>
      </w:pPr>
      <w:r>
        <w:rPr>
          <w:rFonts w:hint="eastAsia" w:ascii="Times New Roman" w:hAnsi="Times New Roman" w:eastAsia="宋体" w:cs="Times New Roman"/>
          <w:b/>
        </w:rPr>
        <w:t>候选中标商的选取</w:t>
      </w:r>
    </w:p>
    <w:p w14:paraId="5B88A341">
      <w:pPr>
        <w:autoSpaceDE w:val="0"/>
        <w:autoSpaceDN w:val="0"/>
        <w:adjustRightInd w:val="0"/>
        <w:spacing w:line="360" w:lineRule="auto"/>
        <w:ind w:right="-340" w:firstLine="840" w:firstLineChars="400"/>
        <w:rPr>
          <w:rFonts w:ascii="宋体" w:hAnsi="宋体" w:eastAsia="宋体" w:cs="Times New Roman"/>
          <w:b/>
          <w:sz w:val="28"/>
          <w:szCs w:val="28"/>
          <w:lang w:val="zh-CN"/>
        </w:rPr>
      </w:pPr>
      <w:r>
        <w:rPr>
          <w:rFonts w:hint="eastAsia" w:ascii="Times New Roman" w:hAnsi="Times New Roman" w:eastAsia="宋体" w:cs="Times New Roman"/>
        </w:rPr>
        <w:t>各标项</w:t>
      </w:r>
      <w:r>
        <w:rPr>
          <w:rFonts w:ascii="Times New Roman" w:hAnsi="Times New Roman" w:eastAsia="宋体" w:cs="Times New Roman"/>
        </w:rPr>
        <w:t>按照综合评估分名次推荐候选中标人。</w:t>
      </w:r>
    </w:p>
    <w:tbl>
      <w:tblPr>
        <w:tblStyle w:val="61"/>
        <w:tblW w:w="4269"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5576"/>
        <w:gridCol w:w="1521"/>
      </w:tblGrid>
      <w:tr w14:paraId="17DD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412" w:type="pct"/>
            <w:shd w:val="clear" w:color="auto" w:fill="auto"/>
            <w:noWrap/>
            <w:vAlign w:val="center"/>
          </w:tcPr>
          <w:p w14:paraId="52BA9FB3">
            <w:pPr>
              <w:widowControl/>
              <w:spacing w:line="360" w:lineRule="auto"/>
              <w:jc w:val="center"/>
              <w:rPr>
                <w:rFonts w:ascii="宋体" w:hAnsi="宋体" w:eastAsia="宋体" w:cs="Times New Roman"/>
                <w:kern w:val="0"/>
                <w:szCs w:val="21"/>
              </w:rPr>
            </w:pPr>
            <w:r>
              <w:rPr>
                <w:rFonts w:ascii="宋体" w:hAnsi="宋体" w:eastAsia="宋体" w:cs="Times New Roman"/>
                <w:b/>
                <w:bCs/>
                <w:kern w:val="0"/>
                <w:szCs w:val="21"/>
              </w:rPr>
              <w:t>标项</w:t>
            </w:r>
          </w:p>
        </w:tc>
        <w:tc>
          <w:tcPr>
            <w:tcW w:w="3604" w:type="pct"/>
            <w:shd w:val="clear" w:color="auto" w:fill="auto"/>
            <w:vAlign w:val="center"/>
          </w:tcPr>
          <w:p w14:paraId="1A9EB1CF">
            <w:pPr>
              <w:widowControl/>
              <w:spacing w:line="360" w:lineRule="auto"/>
              <w:jc w:val="center"/>
              <w:rPr>
                <w:rFonts w:ascii="宋体" w:hAnsi="宋体" w:eastAsia="宋体" w:cs="Times New Roman"/>
                <w:kern w:val="0"/>
                <w:szCs w:val="21"/>
              </w:rPr>
            </w:pPr>
            <w:r>
              <w:rPr>
                <w:rFonts w:hint="eastAsia" w:ascii="宋体" w:hAnsi="宋体" w:eastAsia="宋体" w:cs="Times New Roman"/>
                <w:b/>
                <w:bCs/>
                <w:kern w:val="0"/>
                <w:szCs w:val="21"/>
              </w:rPr>
              <w:t>服务</w:t>
            </w:r>
            <w:r>
              <w:rPr>
                <w:rFonts w:ascii="宋体" w:hAnsi="宋体" w:eastAsia="宋体" w:cs="Times New Roman"/>
                <w:b/>
                <w:bCs/>
                <w:kern w:val="0"/>
                <w:szCs w:val="21"/>
              </w:rPr>
              <w:t>名称</w:t>
            </w:r>
          </w:p>
        </w:tc>
        <w:tc>
          <w:tcPr>
            <w:tcW w:w="983" w:type="pct"/>
            <w:shd w:val="clear" w:color="auto" w:fill="auto"/>
            <w:noWrap/>
            <w:vAlign w:val="center"/>
          </w:tcPr>
          <w:p w14:paraId="2CE9BB1F">
            <w:pPr>
              <w:widowControl/>
              <w:spacing w:line="360" w:lineRule="auto"/>
              <w:jc w:val="center"/>
              <w:rPr>
                <w:rFonts w:ascii="宋体" w:hAnsi="宋体" w:eastAsia="宋体" w:cs="Times New Roman"/>
                <w:szCs w:val="21"/>
              </w:rPr>
            </w:pPr>
            <w:r>
              <w:rPr>
                <w:rFonts w:hint="eastAsia" w:ascii="宋体" w:hAnsi="宋体" w:eastAsia="宋体" w:cs="Times New Roman"/>
                <w:b/>
                <w:bCs/>
                <w:kern w:val="0"/>
                <w:szCs w:val="21"/>
              </w:rPr>
              <w:t>租</w:t>
            </w:r>
            <w:r>
              <w:rPr>
                <w:rFonts w:ascii="宋体" w:hAnsi="宋体" w:eastAsia="宋体" w:cs="Times New Roman"/>
                <w:b/>
                <w:bCs/>
                <w:kern w:val="0"/>
                <w:szCs w:val="21"/>
              </w:rPr>
              <w:t>船数（艘）</w:t>
            </w:r>
          </w:p>
        </w:tc>
      </w:tr>
      <w:tr w14:paraId="5F0C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412" w:type="pct"/>
            <w:shd w:val="clear" w:color="auto" w:fill="auto"/>
            <w:noWrap/>
            <w:vAlign w:val="center"/>
          </w:tcPr>
          <w:p w14:paraId="6DDAAD9F">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一</w:t>
            </w:r>
          </w:p>
        </w:tc>
        <w:tc>
          <w:tcPr>
            <w:tcW w:w="3604" w:type="pct"/>
            <w:shd w:val="clear" w:color="auto" w:fill="auto"/>
            <w:vAlign w:val="center"/>
          </w:tcPr>
          <w:p w14:paraId="399650C7">
            <w:pPr>
              <w:widowControl/>
              <w:spacing w:line="360" w:lineRule="auto"/>
              <w:rPr>
                <w:rFonts w:ascii="宋体" w:hAnsi="宋体" w:eastAsia="宋体" w:cs="Times New Roman"/>
                <w:kern w:val="0"/>
                <w:szCs w:val="21"/>
              </w:rPr>
            </w:pPr>
            <w:r>
              <w:rPr>
                <w:rFonts w:hint="eastAsia" w:ascii="宋体" w:hAnsi="宋体" w:eastAsia="宋体" w:cs="宋体"/>
                <w:kern w:val="0"/>
                <w:szCs w:val="21"/>
              </w:rPr>
              <w:t>浙江渔场渔业资源监测调查和可持续利用技术研发与应用</w:t>
            </w:r>
          </w:p>
        </w:tc>
        <w:tc>
          <w:tcPr>
            <w:tcW w:w="983" w:type="pct"/>
            <w:shd w:val="clear" w:color="auto" w:fill="auto"/>
            <w:noWrap/>
            <w:vAlign w:val="center"/>
          </w:tcPr>
          <w:p w14:paraId="182CD25B">
            <w:pPr>
              <w:widowControl/>
              <w:spacing w:line="360" w:lineRule="auto"/>
              <w:jc w:val="center"/>
              <w:rPr>
                <w:rFonts w:ascii="宋体" w:hAnsi="宋体" w:eastAsia="宋体" w:cs="Times New Roman"/>
                <w:szCs w:val="21"/>
              </w:rPr>
            </w:pPr>
            <w:r>
              <w:rPr>
                <w:rFonts w:hint="eastAsia" w:ascii="宋体" w:hAnsi="宋体" w:eastAsia="宋体" w:cs="宋体"/>
                <w:szCs w:val="21"/>
              </w:rPr>
              <w:t>3</w:t>
            </w:r>
          </w:p>
        </w:tc>
      </w:tr>
      <w:tr w14:paraId="32DD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412" w:type="pct"/>
            <w:shd w:val="clear" w:color="auto" w:fill="auto"/>
            <w:noWrap/>
            <w:vAlign w:val="center"/>
          </w:tcPr>
          <w:p w14:paraId="1529710C">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二</w:t>
            </w:r>
          </w:p>
        </w:tc>
        <w:tc>
          <w:tcPr>
            <w:tcW w:w="3604" w:type="pct"/>
            <w:shd w:val="clear" w:color="auto" w:fill="auto"/>
            <w:vAlign w:val="center"/>
          </w:tcPr>
          <w:p w14:paraId="3A1D56C4">
            <w:pPr>
              <w:widowControl/>
              <w:spacing w:line="360" w:lineRule="auto"/>
              <w:rPr>
                <w:rFonts w:ascii="宋体" w:hAnsi="宋体" w:eastAsia="宋体" w:cs="Times New Roman"/>
                <w:kern w:val="0"/>
                <w:szCs w:val="21"/>
              </w:rPr>
            </w:pPr>
            <w:r>
              <w:rPr>
                <w:rFonts w:hint="eastAsia" w:ascii="宋体" w:hAnsi="宋体" w:eastAsia="宋体" w:cs="宋体"/>
                <w:kern w:val="0"/>
                <w:szCs w:val="21"/>
              </w:rPr>
              <w:t>国家级海洋牧场示范区资源养护效果评价及典型海洋牧场经济效益评估</w:t>
            </w:r>
          </w:p>
        </w:tc>
        <w:tc>
          <w:tcPr>
            <w:tcW w:w="983" w:type="pct"/>
            <w:shd w:val="clear" w:color="auto" w:fill="auto"/>
            <w:noWrap/>
            <w:vAlign w:val="center"/>
          </w:tcPr>
          <w:p w14:paraId="63412968">
            <w:pPr>
              <w:widowControl/>
              <w:spacing w:line="360" w:lineRule="auto"/>
              <w:jc w:val="center"/>
              <w:rPr>
                <w:rFonts w:ascii="宋体" w:hAnsi="宋体" w:eastAsia="宋体" w:cs="Times New Roman"/>
                <w:szCs w:val="21"/>
              </w:rPr>
            </w:pPr>
            <w:r>
              <w:rPr>
                <w:rFonts w:hint="eastAsia" w:ascii="宋体" w:hAnsi="宋体" w:eastAsia="宋体" w:cs="宋体"/>
                <w:szCs w:val="21"/>
              </w:rPr>
              <w:t>1</w:t>
            </w:r>
          </w:p>
        </w:tc>
      </w:tr>
      <w:tr w14:paraId="202C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412" w:type="pct"/>
            <w:shd w:val="clear" w:color="auto" w:fill="auto"/>
            <w:noWrap/>
            <w:vAlign w:val="center"/>
          </w:tcPr>
          <w:p w14:paraId="042FAF54">
            <w:pPr>
              <w:widowControl/>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三</w:t>
            </w:r>
          </w:p>
        </w:tc>
        <w:tc>
          <w:tcPr>
            <w:tcW w:w="3604" w:type="pct"/>
            <w:shd w:val="clear" w:color="auto" w:fill="auto"/>
            <w:vAlign w:val="center"/>
          </w:tcPr>
          <w:p w14:paraId="33EC1499">
            <w:pPr>
              <w:widowControl/>
              <w:spacing w:line="360" w:lineRule="auto"/>
              <w:rPr>
                <w:rFonts w:ascii="宋体" w:hAnsi="宋体" w:eastAsia="宋体" w:cs="Times New Roman"/>
                <w:kern w:val="0"/>
                <w:szCs w:val="21"/>
              </w:rPr>
            </w:pPr>
            <w:r>
              <w:rPr>
                <w:rFonts w:hint="eastAsia" w:ascii="宋体" w:hAnsi="宋体" w:eastAsia="宋体" w:cs="宋体"/>
                <w:kern w:val="0"/>
                <w:szCs w:val="21"/>
              </w:rPr>
              <w:t>浙江近海重要经济种产卵场调查与评价</w:t>
            </w:r>
          </w:p>
        </w:tc>
        <w:tc>
          <w:tcPr>
            <w:tcW w:w="983" w:type="pct"/>
            <w:shd w:val="clear" w:color="auto" w:fill="auto"/>
            <w:noWrap/>
            <w:vAlign w:val="center"/>
          </w:tcPr>
          <w:p w14:paraId="3C40C809">
            <w:pPr>
              <w:widowControl/>
              <w:spacing w:line="360" w:lineRule="auto"/>
              <w:jc w:val="center"/>
              <w:rPr>
                <w:rFonts w:ascii="宋体" w:hAnsi="宋体" w:eastAsia="宋体" w:cs="Times New Roman"/>
                <w:szCs w:val="21"/>
              </w:rPr>
            </w:pPr>
            <w:r>
              <w:rPr>
                <w:rFonts w:hint="eastAsia" w:ascii="宋体" w:hAnsi="宋体" w:eastAsia="宋体" w:cs="宋体"/>
                <w:szCs w:val="21"/>
              </w:rPr>
              <w:t>2</w:t>
            </w:r>
          </w:p>
        </w:tc>
      </w:tr>
    </w:tbl>
    <w:p w14:paraId="5551E076">
      <w:pPr>
        <w:tabs>
          <w:tab w:val="left" w:pos="1476"/>
          <w:tab w:val="center" w:pos="4651"/>
        </w:tabs>
        <w:spacing w:line="288" w:lineRule="auto"/>
        <w:ind w:right="-341"/>
        <w:jc w:val="center"/>
        <w:rPr>
          <w:rFonts w:ascii="Times New Roman" w:hAnsi="Times New Roman" w:eastAsia="宋体" w:cs="Times New Roman"/>
          <w:b/>
          <w:sz w:val="24"/>
          <w:szCs w:val="24"/>
        </w:rPr>
      </w:pPr>
    </w:p>
    <w:p w14:paraId="315C13CE">
      <w:pPr>
        <w:tabs>
          <w:tab w:val="left" w:pos="1476"/>
          <w:tab w:val="center" w:pos="4651"/>
        </w:tabs>
        <w:spacing w:line="288" w:lineRule="auto"/>
        <w:ind w:right="-341"/>
        <w:rPr>
          <w:rFonts w:ascii="Times New Roman" w:hAnsi="Times New Roman" w:eastAsia="宋体" w:cs="Times New Roman"/>
          <w:b/>
          <w:sz w:val="24"/>
          <w:szCs w:val="24"/>
        </w:rPr>
      </w:pPr>
    </w:p>
    <w:p w14:paraId="2364798B">
      <w:pPr>
        <w:tabs>
          <w:tab w:val="left" w:pos="1476"/>
          <w:tab w:val="center" w:pos="4651"/>
        </w:tabs>
        <w:spacing w:line="288" w:lineRule="auto"/>
        <w:ind w:right="-341"/>
        <w:jc w:val="center"/>
        <w:rPr>
          <w:rFonts w:ascii="Times New Roman" w:hAnsi="Times New Roman" w:eastAsia="宋体" w:cs="Times New Roman"/>
          <w:b/>
          <w:sz w:val="24"/>
          <w:szCs w:val="24"/>
        </w:rPr>
      </w:pPr>
    </w:p>
    <w:p w14:paraId="16D7A106">
      <w:pPr>
        <w:tabs>
          <w:tab w:val="left" w:pos="1476"/>
          <w:tab w:val="center" w:pos="4651"/>
        </w:tabs>
        <w:spacing w:line="288" w:lineRule="auto"/>
        <w:ind w:right="-341"/>
        <w:jc w:val="center"/>
        <w:rPr>
          <w:rFonts w:ascii="Times New Roman" w:hAnsi="Times New Roman" w:eastAsia="宋体" w:cs="Times New Roman"/>
          <w:b/>
          <w:sz w:val="24"/>
          <w:szCs w:val="24"/>
        </w:rPr>
      </w:pPr>
    </w:p>
    <w:p w14:paraId="6677B21E">
      <w:pPr>
        <w:tabs>
          <w:tab w:val="left" w:pos="1476"/>
          <w:tab w:val="center" w:pos="4651"/>
        </w:tabs>
        <w:spacing w:line="288" w:lineRule="auto"/>
        <w:ind w:right="-341"/>
        <w:jc w:val="center"/>
        <w:rPr>
          <w:rFonts w:ascii="Times New Roman" w:hAnsi="Times New Roman" w:eastAsia="宋体" w:cs="Times New Roman"/>
          <w:b/>
          <w:sz w:val="24"/>
          <w:szCs w:val="24"/>
        </w:rPr>
      </w:pPr>
    </w:p>
    <w:p w14:paraId="5367E76B">
      <w:pPr>
        <w:tabs>
          <w:tab w:val="left" w:pos="1476"/>
          <w:tab w:val="center" w:pos="4651"/>
        </w:tabs>
        <w:spacing w:line="288" w:lineRule="auto"/>
        <w:ind w:right="-341"/>
        <w:jc w:val="center"/>
        <w:rPr>
          <w:rFonts w:ascii="Times New Roman" w:hAnsi="Times New Roman" w:eastAsia="宋体" w:cs="Times New Roman"/>
          <w:b/>
          <w:sz w:val="24"/>
          <w:szCs w:val="24"/>
        </w:rPr>
      </w:pPr>
    </w:p>
    <w:p w14:paraId="5CE59641">
      <w:pPr>
        <w:tabs>
          <w:tab w:val="left" w:pos="1476"/>
          <w:tab w:val="center" w:pos="4651"/>
        </w:tabs>
        <w:spacing w:line="288" w:lineRule="auto"/>
        <w:ind w:right="-341"/>
        <w:rPr>
          <w:rFonts w:ascii="Times New Roman" w:hAnsi="Times New Roman" w:eastAsia="宋体" w:cs="Times New Roman"/>
          <w:b/>
          <w:sz w:val="24"/>
          <w:szCs w:val="24"/>
        </w:rPr>
      </w:pPr>
    </w:p>
    <w:p w14:paraId="39C041CA">
      <w:pPr>
        <w:tabs>
          <w:tab w:val="left" w:pos="1476"/>
          <w:tab w:val="center" w:pos="4651"/>
        </w:tabs>
        <w:spacing w:line="288" w:lineRule="auto"/>
        <w:ind w:right="-341"/>
        <w:jc w:val="center"/>
        <w:rPr>
          <w:rFonts w:ascii="Times New Roman" w:hAnsi="Times New Roman" w:eastAsia="宋体" w:cs="Times New Roman"/>
          <w:szCs w:val="21"/>
        </w:rPr>
      </w:pPr>
      <w:r>
        <w:rPr>
          <w:rFonts w:hint="eastAsia" w:ascii="Times New Roman" w:hAnsi="Times New Roman" w:eastAsia="宋体" w:cs="Times New Roman"/>
          <w:b/>
          <w:sz w:val="24"/>
          <w:szCs w:val="24"/>
        </w:rPr>
        <w:t>浙江省海洋水产研究所纵向租船项目评分表</w:t>
      </w:r>
    </w:p>
    <w:p w14:paraId="70281E3E">
      <w:pPr>
        <w:rPr>
          <w:rFonts w:ascii="Times New Roman" w:hAnsi="Times New Roman" w:eastAsia="宋体" w:cs="Times New Roman"/>
          <w:szCs w:val="20"/>
        </w:rPr>
      </w:pPr>
    </w:p>
    <w:tbl>
      <w:tblPr>
        <w:tblStyle w:val="61"/>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771"/>
        <w:gridCol w:w="5906"/>
        <w:gridCol w:w="709"/>
      </w:tblGrid>
      <w:tr w14:paraId="7D6C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04" w:type="dxa"/>
            <w:vMerge w:val="restart"/>
            <w:tcBorders>
              <w:top w:val="single" w:color="auto" w:sz="4" w:space="0"/>
              <w:left w:val="single" w:color="auto" w:sz="4" w:space="0"/>
              <w:bottom w:val="single" w:color="auto" w:sz="4" w:space="0"/>
              <w:right w:val="single" w:color="auto" w:sz="4" w:space="0"/>
            </w:tcBorders>
            <w:vAlign w:val="center"/>
          </w:tcPr>
          <w:p w14:paraId="70D45CA0">
            <w:pPr>
              <w:jc w:val="center"/>
              <w:rPr>
                <w:rFonts w:ascii="宋体" w:hAnsi="宋体" w:eastAsia="宋体" w:cs="Times New Roman"/>
                <w:szCs w:val="20"/>
              </w:rPr>
            </w:pPr>
            <w:r>
              <w:rPr>
                <w:rFonts w:hint="eastAsia" w:ascii="宋体" w:hAnsi="宋体" w:eastAsia="宋体" w:cs="Times New Roman"/>
                <w:szCs w:val="20"/>
              </w:rPr>
              <w:t>评审项目</w:t>
            </w:r>
          </w:p>
        </w:tc>
        <w:tc>
          <w:tcPr>
            <w:tcW w:w="1771" w:type="dxa"/>
            <w:vMerge w:val="restart"/>
            <w:tcBorders>
              <w:top w:val="single" w:color="auto" w:sz="4" w:space="0"/>
              <w:left w:val="single" w:color="auto" w:sz="4" w:space="0"/>
              <w:bottom w:val="single" w:color="auto" w:sz="4" w:space="0"/>
              <w:right w:val="single" w:color="auto" w:sz="4" w:space="0"/>
            </w:tcBorders>
            <w:vAlign w:val="center"/>
          </w:tcPr>
          <w:p w14:paraId="178DDDE5">
            <w:pPr>
              <w:jc w:val="center"/>
              <w:rPr>
                <w:rFonts w:ascii="宋体" w:hAnsi="宋体" w:eastAsia="宋体" w:cs="Times New Roman"/>
                <w:szCs w:val="20"/>
              </w:rPr>
            </w:pPr>
            <w:r>
              <w:rPr>
                <w:rFonts w:hint="eastAsia" w:ascii="宋体" w:hAnsi="宋体" w:eastAsia="宋体" w:cs="Times New Roman"/>
                <w:szCs w:val="20"/>
              </w:rPr>
              <w:t>评审内容</w:t>
            </w:r>
          </w:p>
        </w:tc>
        <w:tc>
          <w:tcPr>
            <w:tcW w:w="5906" w:type="dxa"/>
            <w:vMerge w:val="restart"/>
            <w:tcBorders>
              <w:top w:val="single" w:color="auto" w:sz="4" w:space="0"/>
              <w:left w:val="single" w:color="auto" w:sz="4" w:space="0"/>
              <w:bottom w:val="single" w:color="auto" w:sz="4" w:space="0"/>
              <w:right w:val="single" w:color="auto" w:sz="4" w:space="0"/>
            </w:tcBorders>
            <w:vAlign w:val="center"/>
          </w:tcPr>
          <w:p w14:paraId="0B8ED3C6">
            <w:pPr>
              <w:ind w:firstLine="210" w:firstLineChars="100"/>
              <w:jc w:val="center"/>
              <w:rPr>
                <w:rFonts w:ascii="宋体" w:hAnsi="宋体" w:eastAsia="宋体" w:cs="Times New Roman"/>
                <w:szCs w:val="20"/>
              </w:rPr>
            </w:pPr>
            <w:r>
              <w:rPr>
                <w:rFonts w:hint="eastAsia" w:ascii="宋体" w:hAnsi="宋体" w:eastAsia="宋体" w:cs="Times New Roman"/>
                <w:szCs w:val="20"/>
              </w:rPr>
              <w:t>评分标准</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1924A4AA">
            <w:pPr>
              <w:jc w:val="center"/>
              <w:rPr>
                <w:rFonts w:ascii="宋体" w:hAnsi="宋体" w:eastAsia="宋体" w:cs="Times New Roman"/>
                <w:szCs w:val="20"/>
              </w:rPr>
            </w:pPr>
            <w:r>
              <w:rPr>
                <w:rFonts w:hint="eastAsia" w:ascii="宋体" w:hAnsi="宋体" w:eastAsia="宋体" w:cs="Times New Roman"/>
                <w:szCs w:val="20"/>
              </w:rPr>
              <w:t>得分</w:t>
            </w:r>
          </w:p>
        </w:tc>
      </w:tr>
      <w:tr w14:paraId="6ABA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14:paraId="175BDB67">
            <w:pPr>
              <w:widowControl/>
              <w:jc w:val="center"/>
              <w:rPr>
                <w:rFonts w:ascii="宋体" w:hAnsi="宋体" w:eastAsia="宋体" w:cs="Times New Roman"/>
                <w:szCs w:val="20"/>
              </w:rPr>
            </w:pPr>
          </w:p>
        </w:tc>
        <w:tc>
          <w:tcPr>
            <w:tcW w:w="1771" w:type="dxa"/>
            <w:vMerge w:val="continue"/>
            <w:tcBorders>
              <w:top w:val="single" w:color="auto" w:sz="4" w:space="0"/>
              <w:left w:val="single" w:color="auto" w:sz="4" w:space="0"/>
              <w:bottom w:val="single" w:color="auto" w:sz="4" w:space="0"/>
              <w:right w:val="single" w:color="auto" w:sz="4" w:space="0"/>
            </w:tcBorders>
            <w:vAlign w:val="center"/>
          </w:tcPr>
          <w:p w14:paraId="5EBC029D">
            <w:pPr>
              <w:widowControl/>
              <w:jc w:val="center"/>
              <w:rPr>
                <w:rFonts w:ascii="宋体" w:hAnsi="宋体" w:eastAsia="宋体" w:cs="Times New Roman"/>
                <w:szCs w:val="20"/>
              </w:rPr>
            </w:pPr>
          </w:p>
        </w:tc>
        <w:tc>
          <w:tcPr>
            <w:tcW w:w="5906" w:type="dxa"/>
            <w:vMerge w:val="continue"/>
            <w:tcBorders>
              <w:top w:val="single" w:color="auto" w:sz="4" w:space="0"/>
              <w:left w:val="single" w:color="auto" w:sz="4" w:space="0"/>
              <w:bottom w:val="single" w:color="auto" w:sz="4" w:space="0"/>
              <w:right w:val="single" w:color="auto" w:sz="4" w:space="0"/>
            </w:tcBorders>
            <w:vAlign w:val="center"/>
          </w:tcPr>
          <w:p w14:paraId="369C2488">
            <w:pPr>
              <w:widowControl/>
              <w:jc w:val="left"/>
              <w:rPr>
                <w:rFonts w:ascii="宋体" w:hAnsi="宋体" w:eastAsia="宋体" w:cs="Times New Roman"/>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21E9CA96">
            <w:pPr>
              <w:widowControl/>
              <w:jc w:val="left"/>
              <w:rPr>
                <w:rFonts w:ascii="宋体" w:hAnsi="宋体" w:eastAsia="宋体" w:cs="Times New Roman"/>
                <w:szCs w:val="20"/>
              </w:rPr>
            </w:pPr>
          </w:p>
        </w:tc>
      </w:tr>
      <w:tr w14:paraId="1774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1104" w:type="dxa"/>
            <w:vMerge w:val="restart"/>
            <w:tcBorders>
              <w:top w:val="single" w:color="auto" w:sz="4" w:space="0"/>
              <w:left w:val="single" w:color="auto" w:sz="4" w:space="0"/>
              <w:right w:val="single" w:color="auto" w:sz="4" w:space="0"/>
            </w:tcBorders>
            <w:vAlign w:val="center"/>
          </w:tcPr>
          <w:p w14:paraId="70AC7B5E">
            <w:pPr>
              <w:widowControl/>
              <w:jc w:val="center"/>
              <w:rPr>
                <w:rFonts w:ascii="宋体" w:hAnsi="宋体" w:eastAsia="宋体" w:cs="Times New Roman"/>
                <w:szCs w:val="20"/>
              </w:rPr>
            </w:pPr>
            <w:r>
              <w:rPr>
                <w:rFonts w:hint="eastAsia" w:ascii="宋体" w:hAnsi="宋体" w:eastAsia="宋体" w:cs="Times New Roman"/>
                <w:szCs w:val="20"/>
              </w:rPr>
              <w:t>商务技术得分</w:t>
            </w:r>
          </w:p>
          <w:p w14:paraId="7147733D">
            <w:pPr>
              <w:widowControl/>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7</w:t>
            </w:r>
            <w:r>
              <w:rPr>
                <w:rFonts w:hint="eastAsia" w:ascii="宋体" w:hAnsi="宋体" w:eastAsia="宋体" w:cs="Times New Roman"/>
                <w:szCs w:val="20"/>
              </w:rPr>
              <w:t>0分）</w:t>
            </w:r>
          </w:p>
        </w:tc>
        <w:tc>
          <w:tcPr>
            <w:tcW w:w="1771" w:type="dxa"/>
            <w:tcBorders>
              <w:top w:val="single" w:color="auto" w:sz="4" w:space="0"/>
              <w:left w:val="single" w:color="auto" w:sz="4" w:space="0"/>
              <w:bottom w:val="single" w:color="auto" w:sz="4" w:space="0"/>
              <w:right w:val="single" w:color="auto" w:sz="4" w:space="0"/>
            </w:tcBorders>
            <w:vAlign w:val="center"/>
          </w:tcPr>
          <w:p w14:paraId="3E7FB8AE">
            <w:pPr>
              <w:widowControl/>
              <w:jc w:val="center"/>
              <w:rPr>
                <w:rFonts w:ascii="宋体" w:hAnsi="宋体" w:eastAsia="宋体" w:cs="Times New Roman"/>
                <w:szCs w:val="20"/>
              </w:rPr>
            </w:pPr>
            <w:r>
              <w:rPr>
                <w:rFonts w:hint="eastAsia" w:ascii="宋体" w:hAnsi="宋体" w:eastAsia="宋体" w:cs="Times New Roman"/>
                <w:szCs w:val="20"/>
              </w:rPr>
              <w:t>相关业绩</w:t>
            </w:r>
          </w:p>
          <w:p w14:paraId="35466A1D">
            <w:pPr>
              <w:widowControl/>
              <w:jc w:val="center"/>
              <w:rPr>
                <w:rFonts w:ascii="宋体" w:hAnsi="宋体" w:eastAsia="宋体" w:cs="Times New Roman"/>
                <w:szCs w:val="20"/>
              </w:rPr>
            </w:pPr>
            <w:r>
              <w:rPr>
                <w:rFonts w:hint="eastAsia" w:ascii="宋体" w:hAnsi="宋体" w:eastAsia="宋体" w:cs="Times New Roman"/>
                <w:szCs w:val="20"/>
              </w:rPr>
              <w:t>（3分）</w:t>
            </w:r>
          </w:p>
        </w:tc>
        <w:tc>
          <w:tcPr>
            <w:tcW w:w="5906" w:type="dxa"/>
            <w:tcBorders>
              <w:top w:val="single" w:color="auto" w:sz="4" w:space="0"/>
              <w:left w:val="single" w:color="auto" w:sz="4" w:space="0"/>
              <w:bottom w:val="single" w:color="auto" w:sz="4" w:space="0"/>
              <w:right w:val="single" w:color="auto" w:sz="4" w:space="0"/>
            </w:tcBorders>
            <w:vAlign w:val="center"/>
          </w:tcPr>
          <w:p w14:paraId="6D774825">
            <w:pPr>
              <w:widowControl/>
              <w:jc w:val="left"/>
              <w:rPr>
                <w:rFonts w:ascii="宋体" w:hAnsi="宋体" w:eastAsia="宋体" w:cs="Times New Roman"/>
                <w:szCs w:val="20"/>
              </w:rPr>
            </w:pPr>
            <w:r>
              <w:rPr>
                <w:rFonts w:hint="eastAsia" w:ascii="宋体" w:hAnsi="宋体" w:eastAsia="宋体" w:cs="Times New Roman"/>
                <w:szCs w:val="20"/>
              </w:rPr>
              <w:t>业绩：拟租赁船舶自20</w:t>
            </w:r>
            <w:r>
              <w:rPr>
                <w:rFonts w:ascii="宋体" w:hAnsi="宋体" w:eastAsia="宋体" w:cs="Times New Roman"/>
                <w:szCs w:val="20"/>
              </w:rPr>
              <w:t>2</w:t>
            </w:r>
            <w:r>
              <w:rPr>
                <w:rFonts w:hint="eastAsia" w:ascii="宋体" w:hAnsi="宋体" w:eastAsia="宋体" w:cs="Times New Roman"/>
                <w:szCs w:val="20"/>
              </w:rPr>
              <w:t>1年起从事过相类似的业绩，每提供1个得1分，最多3分。</w:t>
            </w:r>
          </w:p>
          <w:p w14:paraId="48CC7856">
            <w:pPr>
              <w:widowControl/>
              <w:jc w:val="left"/>
              <w:rPr>
                <w:rFonts w:ascii="宋体" w:hAnsi="宋体" w:eastAsia="宋体" w:cs="Times New Roman"/>
                <w:szCs w:val="20"/>
              </w:rPr>
            </w:pPr>
            <w:r>
              <w:rPr>
                <w:rFonts w:hint="eastAsia" w:ascii="宋体" w:hAnsi="宋体" w:eastAsia="宋体" w:cs="Times New Roman"/>
                <w:szCs w:val="20"/>
              </w:rPr>
              <w:t>（提供中标通知书（如有）、合同协议书及投标人认为需要提交的其他证明材料证实，复印件加盖公章，须提供重要页面，能够体现项目内容。）</w:t>
            </w:r>
          </w:p>
        </w:tc>
        <w:tc>
          <w:tcPr>
            <w:tcW w:w="709" w:type="dxa"/>
            <w:tcBorders>
              <w:top w:val="single" w:color="auto" w:sz="4" w:space="0"/>
              <w:left w:val="single" w:color="auto" w:sz="4" w:space="0"/>
              <w:bottom w:val="single" w:color="auto" w:sz="4" w:space="0"/>
              <w:right w:val="single" w:color="auto" w:sz="4" w:space="0"/>
            </w:tcBorders>
            <w:vAlign w:val="center"/>
          </w:tcPr>
          <w:p w14:paraId="6E400BFD">
            <w:pPr>
              <w:widowControl/>
              <w:jc w:val="left"/>
              <w:rPr>
                <w:rFonts w:hint="eastAsia" w:ascii="宋体" w:hAnsi="宋体" w:eastAsia="宋体" w:cs="Times New Roman"/>
                <w:szCs w:val="20"/>
                <w:lang w:val="en-US" w:eastAsia="zh-CN"/>
              </w:rPr>
            </w:pPr>
          </w:p>
        </w:tc>
      </w:tr>
      <w:tr w14:paraId="7B6B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104" w:type="dxa"/>
            <w:vMerge w:val="continue"/>
            <w:tcBorders>
              <w:left w:val="single" w:color="auto" w:sz="4" w:space="0"/>
              <w:right w:val="single" w:color="auto" w:sz="4" w:space="0"/>
            </w:tcBorders>
            <w:vAlign w:val="center"/>
          </w:tcPr>
          <w:p w14:paraId="207382E8">
            <w:pPr>
              <w:widowControl/>
              <w:jc w:val="center"/>
              <w:rPr>
                <w:rFonts w:ascii="宋体" w:hAnsi="宋体" w:eastAsia="宋体" w:cs="Times New Roman"/>
                <w:szCs w:val="20"/>
              </w:rPr>
            </w:pPr>
          </w:p>
        </w:tc>
        <w:tc>
          <w:tcPr>
            <w:tcW w:w="1771" w:type="dxa"/>
            <w:vMerge w:val="restart"/>
            <w:tcBorders>
              <w:top w:val="single" w:color="auto" w:sz="4" w:space="0"/>
              <w:left w:val="single" w:color="auto" w:sz="4" w:space="0"/>
              <w:right w:val="single" w:color="auto" w:sz="4" w:space="0"/>
            </w:tcBorders>
            <w:vAlign w:val="center"/>
          </w:tcPr>
          <w:p w14:paraId="648049F9">
            <w:pPr>
              <w:widowControl/>
              <w:jc w:val="center"/>
              <w:rPr>
                <w:rFonts w:ascii="宋体" w:hAnsi="宋体" w:eastAsia="宋体" w:cs="Times New Roman"/>
                <w:szCs w:val="20"/>
              </w:rPr>
            </w:pPr>
            <w:r>
              <w:rPr>
                <w:rFonts w:hint="eastAsia" w:ascii="宋体" w:hAnsi="宋体" w:eastAsia="宋体" w:cs="Times New Roman"/>
                <w:szCs w:val="20"/>
              </w:rPr>
              <w:t>船长素能</w:t>
            </w:r>
          </w:p>
          <w:p w14:paraId="5A9ABE0F">
            <w:pPr>
              <w:widowControl/>
              <w:jc w:val="center"/>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12</w:t>
            </w:r>
            <w:r>
              <w:rPr>
                <w:rFonts w:hint="eastAsia" w:ascii="宋体" w:hAnsi="宋体" w:eastAsia="宋体" w:cs="Times New Roman"/>
                <w:szCs w:val="20"/>
              </w:rPr>
              <w:t>分）</w:t>
            </w:r>
          </w:p>
        </w:tc>
        <w:tc>
          <w:tcPr>
            <w:tcW w:w="5906" w:type="dxa"/>
            <w:tcBorders>
              <w:top w:val="single" w:color="auto" w:sz="4" w:space="0"/>
              <w:left w:val="single" w:color="auto" w:sz="4" w:space="0"/>
              <w:bottom w:val="single" w:color="auto" w:sz="4" w:space="0"/>
              <w:right w:val="single" w:color="auto" w:sz="4" w:space="0"/>
            </w:tcBorders>
            <w:vAlign w:val="center"/>
          </w:tcPr>
          <w:p w14:paraId="6D8BAC8E">
            <w:pPr>
              <w:jc w:val="left"/>
              <w:rPr>
                <w:rFonts w:ascii="宋体" w:hAnsi="宋体" w:eastAsia="宋体" w:cs="Times New Roman"/>
                <w:szCs w:val="20"/>
              </w:rPr>
            </w:pPr>
            <w:r>
              <w:rPr>
                <w:rFonts w:hint="eastAsia" w:ascii="宋体" w:hAnsi="宋体" w:eastAsia="宋体" w:cs="Times New Roman"/>
                <w:szCs w:val="20"/>
              </w:rPr>
              <w:t>2021年以来被当地政府（县区级及以上）表彰奖励的渔船：得</w:t>
            </w:r>
            <w:r>
              <w:rPr>
                <w:rFonts w:ascii="宋体" w:hAnsi="宋体" w:eastAsia="宋体" w:cs="Times New Roman"/>
                <w:szCs w:val="20"/>
              </w:rPr>
              <w:t>6</w:t>
            </w:r>
            <w:r>
              <w:rPr>
                <w:rFonts w:hint="eastAsia" w:ascii="宋体" w:hAnsi="宋体" w:eastAsia="宋体" w:cs="Times New Roman"/>
                <w:szCs w:val="20"/>
              </w:rPr>
              <w:t>分；</w:t>
            </w:r>
          </w:p>
        </w:tc>
        <w:tc>
          <w:tcPr>
            <w:tcW w:w="709" w:type="dxa"/>
            <w:tcBorders>
              <w:top w:val="single" w:color="auto" w:sz="4" w:space="0"/>
              <w:left w:val="single" w:color="auto" w:sz="4" w:space="0"/>
              <w:bottom w:val="single" w:color="auto" w:sz="4" w:space="0"/>
              <w:right w:val="single" w:color="auto" w:sz="4" w:space="0"/>
            </w:tcBorders>
            <w:vAlign w:val="center"/>
          </w:tcPr>
          <w:p w14:paraId="0722C347">
            <w:pPr>
              <w:widowControl/>
              <w:jc w:val="left"/>
              <w:rPr>
                <w:rFonts w:ascii="宋体" w:hAnsi="宋体" w:eastAsia="宋体" w:cs="Times New Roman"/>
                <w:szCs w:val="20"/>
              </w:rPr>
            </w:pPr>
          </w:p>
        </w:tc>
      </w:tr>
      <w:tr w14:paraId="464F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104" w:type="dxa"/>
            <w:vMerge w:val="continue"/>
            <w:tcBorders>
              <w:left w:val="single" w:color="auto" w:sz="4" w:space="0"/>
              <w:right w:val="single" w:color="auto" w:sz="4" w:space="0"/>
            </w:tcBorders>
            <w:vAlign w:val="center"/>
          </w:tcPr>
          <w:p w14:paraId="23FB406A">
            <w:pPr>
              <w:widowControl/>
              <w:jc w:val="center"/>
              <w:rPr>
                <w:rFonts w:ascii="宋体" w:hAnsi="宋体" w:eastAsia="宋体" w:cs="Times New Roman"/>
                <w:szCs w:val="20"/>
              </w:rPr>
            </w:pPr>
          </w:p>
        </w:tc>
        <w:tc>
          <w:tcPr>
            <w:tcW w:w="1771" w:type="dxa"/>
            <w:vMerge w:val="continue"/>
            <w:tcBorders>
              <w:left w:val="single" w:color="auto" w:sz="4" w:space="0"/>
              <w:bottom w:val="single" w:color="auto" w:sz="4" w:space="0"/>
              <w:right w:val="single" w:color="auto" w:sz="4" w:space="0"/>
            </w:tcBorders>
            <w:vAlign w:val="center"/>
          </w:tcPr>
          <w:p w14:paraId="52F3D29F">
            <w:pPr>
              <w:widowControl/>
              <w:jc w:val="center"/>
              <w:rPr>
                <w:rFonts w:ascii="宋体" w:hAnsi="宋体" w:eastAsia="宋体" w:cs="Times New Roman"/>
                <w:szCs w:val="20"/>
              </w:rPr>
            </w:pPr>
          </w:p>
        </w:tc>
        <w:tc>
          <w:tcPr>
            <w:tcW w:w="5906" w:type="dxa"/>
            <w:tcBorders>
              <w:top w:val="single" w:color="auto" w:sz="4" w:space="0"/>
              <w:left w:val="single" w:color="auto" w:sz="4" w:space="0"/>
              <w:bottom w:val="single" w:color="auto" w:sz="4" w:space="0"/>
              <w:right w:val="single" w:color="auto" w:sz="4" w:space="0"/>
            </w:tcBorders>
            <w:vAlign w:val="center"/>
          </w:tcPr>
          <w:p w14:paraId="7ED10212">
            <w:pPr>
              <w:widowControl/>
              <w:jc w:val="left"/>
              <w:rPr>
                <w:rFonts w:ascii="宋体" w:hAnsi="宋体" w:eastAsia="宋体" w:cs="Times New Roman"/>
                <w:szCs w:val="20"/>
              </w:rPr>
            </w:pPr>
            <w:r>
              <w:rPr>
                <w:rFonts w:hint="eastAsia" w:ascii="宋体" w:hAnsi="宋体" w:eastAsia="宋体" w:cs="Times New Roman"/>
                <w:szCs w:val="20"/>
              </w:rPr>
              <w:t xml:space="preserve">编组生产中担任县（区）级编组长的：得 </w:t>
            </w:r>
            <w:r>
              <w:rPr>
                <w:rFonts w:ascii="宋体" w:hAnsi="宋体" w:eastAsia="宋体" w:cs="Times New Roman"/>
                <w:szCs w:val="20"/>
              </w:rPr>
              <w:t>6</w:t>
            </w:r>
            <w:r>
              <w:rPr>
                <w:rFonts w:hint="eastAsia" w:ascii="宋体" w:hAnsi="宋体" w:eastAsia="宋体" w:cs="Times New Roman"/>
                <w:szCs w:val="20"/>
              </w:rPr>
              <w:t>分；</w:t>
            </w:r>
          </w:p>
          <w:p w14:paraId="6BACEE5C">
            <w:pPr>
              <w:jc w:val="left"/>
              <w:rPr>
                <w:rFonts w:ascii="宋体" w:hAnsi="宋体" w:eastAsia="宋体" w:cs="Times New Roman"/>
                <w:szCs w:val="20"/>
              </w:rPr>
            </w:pPr>
            <w:r>
              <w:rPr>
                <w:rFonts w:hint="eastAsia" w:ascii="宋体" w:hAnsi="宋体" w:eastAsia="宋体" w:cs="Times New Roman"/>
                <w:szCs w:val="20"/>
              </w:rPr>
              <w:t>非编组长的：得</w:t>
            </w:r>
            <w:r>
              <w:rPr>
                <w:rFonts w:ascii="宋体" w:hAnsi="宋体" w:eastAsia="宋体" w:cs="Times New Roman"/>
                <w:szCs w:val="20"/>
              </w:rPr>
              <w:t>4</w:t>
            </w:r>
            <w:r>
              <w:rPr>
                <w:rFonts w:hint="eastAsia" w:ascii="宋体" w:hAnsi="宋体" w:eastAsia="宋体" w:cs="Times New Roman"/>
                <w:szCs w:val="20"/>
              </w:rPr>
              <w:t>分。</w:t>
            </w:r>
          </w:p>
        </w:tc>
        <w:tc>
          <w:tcPr>
            <w:tcW w:w="709" w:type="dxa"/>
            <w:tcBorders>
              <w:top w:val="single" w:color="auto" w:sz="4" w:space="0"/>
              <w:left w:val="single" w:color="auto" w:sz="4" w:space="0"/>
              <w:bottom w:val="single" w:color="auto" w:sz="4" w:space="0"/>
              <w:right w:val="single" w:color="auto" w:sz="4" w:space="0"/>
            </w:tcBorders>
            <w:vAlign w:val="center"/>
          </w:tcPr>
          <w:p w14:paraId="0791718C">
            <w:pPr>
              <w:widowControl/>
              <w:jc w:val="left"/>
              <w:rPr>
                <w:rFonts w:ascii="宋体" w:hAnsi="宋体" w:eastAsia="宋体" w:cs="Times New Roman"/>
                <w:szCs w:val="20"/>
              </w:rPr>
            </w:pPr>
          </w:p>
        </w:tc>
      </w:tr>
      <w:tr w14:paraId="7F10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104" w:type="dxa"/>
            <w:vMerge w:val="continue"/>
            <w:tcBorders>
              <w:left w:val="single" w:color="auto" w:sz="4" w:space="0"/>
              <w:right w:val="single" w:color="auto" w:sz="4" w:space="0"/>
            </w:tcBorders>
            <w:vAlign w:val="center"/>
          </w:tcPr>
          <w:p w14:paraId="1364F7BB">
            <w:pPr>
              <w:spacing w:line="288" w:lineRule="auto"/>
              <w:jc w:val="center"/>
              <w:rPr>
                <w:rFonts w:ascii="宋体" w:hAnsi="宋体" w:eastAsia="宋体" w:cs="Times New Roman"/>
                <w:szCs w:val="20"/>
              </w:rPr>
            </w:pPr>
          </w:p>
        </w:tc>
        <w:tc>
          <w:tcPr>
            <w:tcW w:w="1771" w:type="dxa"/>
            <w:tcBorders>
              <w:top w:val="single" w:color="auto" w:sz="4" w:space="0"/>
              <w:left w:val="single" w:color="auto" w:sz="4" w:space="0"/>
              <w:right w:val="single" w:color="auto" w:sz="4" w:space="0"/>
            </w:tcBorders>
            <w:vAlign w:val="center"/>
          </w:tcPr>
          <w:p w14:paraId="5E536D30">
            <w:pPr>
              <w:jc w:val="center"/>
              <w:rPr>
                <w:rFonts w:ascii="宋体" w:hAnsi="宋体" w:eastAsia="宋体" w:cs="Times New Roman"/>
                <w:szCs w:val="20"/>
              </w:rPr>
            </w:pPr>
            <w:r>
              <w:rPr>
                <w:rFonts w:hint="eastAsia" w:ascii="宋体" w:hAnsi="宋体" w:eastAsia="宋体" w:cs="Times New Roman"/>
                <w:szCs w:val="20"/>
              </w:rPr>
              <w:t>船员配置</w:t>
            </w:r>
          </w:p>
          <w:p w14:paraId="24169021">
            <w:pPr>
              <w:jc w:val="center"/>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12</w:t>
            </w:r>
            <w:r>
              <w:rPr>
                <w:rFonts w:hint="eastAsia" w:ascii="宋体" w:hAnsi="宋体" w:eastAsia="宋体" w:cs="Times New Roman"/>
                <w:szCs w:val="20"/>
              </w:rPr>
              <w:t>分）</w:t>
            </w:r>
          </w:p>
        </w:tc>
        <w:tc>
          <w:tcPr>
            <w:tcW w:w="5906" w:type="dxa"/>
            <w:tcBorders>
              <w:top w:val="single" w:color="auto" w:sz="4" w:space="0"/>
              <w:left w:val="single" w:color="auto" w:sz="4" w:space="0"/>
              <w:right w:val="single" w:color="auto" w:sz="4" w:space="0"/>
            </w:tcBorders>
            <w:vAlign w:val="center"/>
          </w:tcPr>
          <w:p w14:paraId="18EC0619">
            <w:pPr>
              <w:widowControl/>
              <w:jc w:val="left"/>
              <w:rPr>
                <w:rFonts w:ascii="宋体" w:hAnsi="宋体" w:eastAsia="宋体" w:cs="Times New Roman"/>
                <w:szCs w:val="20"/>
              </w:rPr>
            </w:pPr>
            <w:r>
              <w:rPr>
                <w:rFonts w:hint="eastAsia" w:ascii="宋体" w:hAnsi="宋体" w:eastAsia="宋体" w:cs="Times New Roman"/>
                <w:szCs w:val="20"/>
              </w:rPr>
              <w:t>配置完整、船员证件齐全，符合项目需求的，得</w:t>
            </w:r>
            <w:r>
              <w:rPr>
                <w:rFonts w:ascii="宋体" w:hAnsi="宋体" w:eastAsia="宋体" w:cs="Times New Roman"/>
                <w:szCs w:val="20"/>
              </w:rPr>
              <w:t>12</w:t>
            </w:r>
            <w:r>
              <w:rPr>
                <w:rFonts w:hint="eastAsia" w:ascii="宋体" w:hAnsi="宋体" w:eastAsia="宋体" w:cs="Times New Roman"/>
                <w:szCs w:val="20"/>
              </w:rPr>
              <w:t>分；</w:t>
            </w:r>
          </w:p>
          <w:p w14:paraId="55E0EC72">
            <w:pPr>
              <w:widowControl/>
              <w:jc w:val="left"/>
              <w:rPr>
                <w:rFonts w:ascii="宋体" w:hAnsi="宋体" w:eastAsia="宋体" w:cs="Times New Roman"/>
                <w:szCs w:val="20"/>
              </w:rPr>
            </w:pPr>
            <w:r>
              <w:rPr>
                <w:rFonts w:hint="eastAsia" w:ascii="宋体" w:hAnsi="宋体" w:eastAsia="宋体" w:cs="Times New Roman"/>
                <w:szCs w:val="20"/>
              </w:rPr>
              <w:t>配置比较完整、基本符合项目需求的，得7分；</w:t>
            </w:r>
          </w:p>
          <w:p w14:paraId="11E6DBCF">
            <w:pPr>
              <w:widowControl/>
              <w:jc w:val="left"/>
              <w:rPr>
                <w:rFonts w:ascii="宋体" w:hAnsi="宋体" w:eastAsia="宋体" w:cs="Times New Roman"/>
                <w:szCs w:val="20"/>
              </w:rPr>
            </w:pPr>
            <w:r>
              <w:rPr>
                <w:rFonts w:hint="eastAsia" w:ascii="宋体" w:hAnsi="宋体" w:eastAsia="宋体" w:cs="Times New Roman"/>
                <w:szCs w:val="20"/>
              </w:rPr>
              <w:t>配置不够完整、合理的，得2分；完全不满足不得分。</w:t>
            </w:r>
          </w:p>
        </w:tc>
        <w:tc>
          <w:tcPr>
            <w:tcW w:w="709" w:type="dxa"/>
            <w:tcBorders>
              <w:top w:val="single" w:color="auto" w:sz="4" w:space="0"/>
              <w:left w:val="single" w:color="auto" w:sz="4" w:space="0"/>
              <w:right w:val="single" w:color="auto" w:sz="4" w:space="0"/>
            </w:tcBorders>
            <w:vAlign w:val="center"/>
          </w:tcPr>
          <w:p w14:paraId="674347E6">
            <w:pPr>
              <w:widowControl/>
              <w:jc w:val="left"/>
              <w:rPr>
                <w:rFonts w:ascii="宋体" w:hAnsi="宋体" w:eastAsia="宋体" w:cs="Times New Roman"/>
                <w:szCs w:val="20"/>
              </w:rPr>
            </w:pPr>
          </w:p>
        </w:tc>
      </w:tr>
      <w:tr w14:paraId="7761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104" w:type="dxa"/>
            <w:vMerge w:val="continue"/>
            <w:tcBorders>
              <w:left w:val="single" w:color="auto" w:sz="4" w:space="0"/>
              <w:right w:val="single" w:color="auto" w:sz="4" w:space="0"/>
            </w:tcBorders>
            <w:vAlign w:val="center"/>
          </w:tcPr>
          <w:p w14:paraId="58E4C72D">
            <w:pPr>
              <w:spacing w:line="288" w:lineRule="auto"/>
              <w:jc w:val="center"/>
              <w:rPr>
                <w:rFonts w:ascii="宋体" w:hAnsi="宋体" w:eastAsia="宋体" w:cs="Times New Roman"/>
                <w:szCs w:val="20"/>
              </w:rPr>
            </w:pPr>
          </w:p>
        </w:tc>
        <w:tc>
          <w:tcPr>
            <w:tcW w:w="1771" w:type="dxa"/>
            <w:tcBorders>
              <w:top w:val="single" w:color="auto" w:sz="4" w:space="0"/>
              <w:left w:val="single" w:color="auto" w:sz="4" w:space="0"/>
              <w:right w:val="single" w:color="auto" w:sz="4" w:space="0"/>
            </w:tcBorders>
            <w:vAlign w:val="center"/>
          </w:tcPr>
          <w:p w14:paraId="4C58C483">
            <w:pPr>
              <w:jc w:val="center"/>
              <w:rPr>
                <w:rFonts w:ascii="宋体" w:hAnsi="宋体" w:eastAsia="宋体" w:cs="Times New Roman"/>
                <w:szCs w:val="20"/>
              </w:rPr>
            </w:pPr>
            <w:r>
              <w:rPr>
                <w:rFonts w:hint="eastAsia" w:ascii="宋体" w:hAnsi="宋体" w:eastAsia="宋体" w:cs="Times New Roman"/>
                <w:szCs w:val="20"/>
              </w:rPr>
              <w:t>保障措施及承诺</w:t>
            </w:r>
          </w:p>
          <w:p w14:paraId="0E0C592D">
            <w:pPr>
              <w:jc w:val="center"/>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1</w:t>
            </w:r>
            <w:r>
              <w:rPr>
                <w:rFonts w:hint="eastAsia" w:ascii="宋体" w:hAnsi="宋体" w:eastAsia="宋体" w:cs="Times New Roman"/>
                <w:szCs w:val="20"/>
              </w:rPr>
              <w:t>6分）</w:t>
            </w:r>
          </w:p>
        </w:tc>
        <w:tc>
          <w:tcPr>
            <w:tcW w:w="5906" w:type="dxa"/>
            <w:tcBorders>
              <w:top w:val="single" w:color="auto" w:sz="4" w:space="0"/>
              <w:left w:val="single" w:color="auto" w:sz="4" w:space="0"/>
              <w:right w:val="single" w:color="auto" w:sz="4" w:space="0"/>
            </w:tcBorders>
            <w:vAlign w:val="center"/>
          </w:tcPr>
          <w:p w14:paraId="25F7AD87">
            <w:pPr>
              <w:rPr>
                <w:rFonts w:ascii="宋体" w:hAnsi="宋体" w:eastAsia="宋体" w:cs="宋体"/>
                <w:szCs w:val="21"/>
              </w:rPr>
            </w:pPr>
            <w:r>
              <w:rPr>
                <w:rFonts w:hint="eastAsia" w:ascii="宋体" w:hAnsi="宋体" w:eastAsia="宋体" w:cs="宋体"/>
                <w:szCs w:val="21"/>
              </w:rPr>
              <w:t>针对特殊情况的应急保障措施方案及相关承诺：</w:t>
            </w:r>
          </w:p>
          <w:p w14:paraId="620C7887">
            <w:pPr>
              <w:rPr>
                <w:rFonts w:ascii="宋体" w:hAnsi="宋体" w:eastAsia="宋体" w:cs="宋体"/>
                <w:szCs w:val="21"/>
              </w:rPr>
            </w:pPr>
            <w:r>
              <w:rPr>
                <w:rFonts w:hint="eastAsia" w:ascii="宋体" w:hAnsi="宋体" w:eastAsia="宋体" w:cs="宋体"/>
                <w:szCs w:val="21"/>
              </w:rPr>
              <w:t>承诺全面完整，条理清晰，层次分明的：得</w:t>
            </w:r>
            <w:r>
              <w:rPr>
                <w:rFonts w:ascii="宋体" w:hAnsi="宋体" w:eastAsia="宋体" w:cs="宋体"/>
                <w:szCs w:val="21"/>
              </w:rPr>
              <w:t>1</w:t>
            </w:r>
            <w:r>
              <w:rPr>
                <w:rFonts w:hint="eastAsia" w:ascii="宋体" w:hAnsi="宋体" w:eastAsia="宋体" w:cs="宋体"/>
                <w:szCs w:val="21"/>
              </w:rPr>
              <w:t>6分；</w:t>
            </w:r>
          </w:p>
          <w:p w14:paraId="3A83361F">
            <w:pPr>
              <w:rPr>
                <w:rFonts w:ascii="宋体" w:hAnsi="宋体" w:eastAsia="宋体" w:cs="宋体"/>
                <w:szCs w:val="21"/>
              </w:rPr>
            </w:pPr>
            <w:r>
              <w:rPr>
                <w:rFonts w:hint="eastAsia" w:ascii="宋体" w:hAnsi="宋体" w:eastAsia="宋体" w:cs="宋体"/>
                <w:szCs w:val="21"/>
              </w:rPr>
              <w:t>条理基本清晰的：得10分；</w:t>
            </w:r>
          </w:p>
          <w:p w14:paraId="04AE5EE2">
            <w:pPr>
              <w:rPr>
                <w:rFonts w:ascii="宋体" w:hAnsi="宋体" w:eastAsia="宋体" w:cs="宋体"/>
                <w:szCs w:val="21"/>
              </w:rPr>
            </w:pPr>
            <w:r>
              <w:rPr>
                <w:rFonts w:hint="eastAsia" w:ascii="宋体" w:hAnsi="宋体" w:eastAsia="宋体" w:cs="宋体"/>
                <w:szCs w:val="21"/>
              </w:rPr>
              <w:t>条理不清晰的：得4</w:t>
            </w:r>
            <w:r>
              <w:rPr>
                <w:rFonts w:ascii="宋体" w:hAnsi="宋体" w:eastAsia="宋体" w:cs="宋体"/>
                <w:szCs w:val="21"/>
              </w:rPr>
              <w:t>分</w:t>
            </w:r>
            <w:r>
              <w:rPr>
                <w:rFonts w:hint="eastAsia" w:ascii="宋体" w:hAnsi="宋体" w:eastAsia="宋体" w:cs="宋体"/>
                <w:szCs w:val="21"/>
              </w:rPr>
              <w:t>；</w:t>
            </w:r>
          </w:p>
          <w:p w14:paraId="08F842A0">
            <w:pPr>
              <w:rPr>
                <w:rFonts w:ascii="宋体" w:hAnsi="宋体" w:eastAsia="宋体" w:cs="宋体"/>
                <w:szCs w:val="21"/>
              </w:rPr>
            </w:pPr>
            <w:r>
              <w:rPr>
                <w:rFonts w:hint="eastAsia" w:ascii="宋体" w:hAnsi="宋体" w:eastAsia="宋体" w:cs="宋体"/>
                <w:szCs w:val="21"/>
              </w:rPr>
              <w:t>未提及不得分。</w:t>
            </w:r>
          </w:p>
        </w:tc>
        <w:tc>
          <w:tcPr>
            <w:tcW w:w="709" w:type="dxa"/>
            <w:tcBorders>
              <w:top w:val="single" w:color="auto" w:sz="4" w:space="0"/>
              <w:left w:val="single" w:color="auto" w:sz="4" w:space="0"/>
              <w:right w:val="single" w:color="auto" w:sz="4" w:space="0"/>
            </w:tcBorders>
            <w:vAlign w:val="center"/>
          </w:tcPr>
          <w:p w14:paraId="45F08A90">
            <w:pPr>
              <w:widowControl/>
              <w:jc w:val="left"/>
              <w:rPr>
                <w:rFonts w:ascii="宋体" w:hAnsi="宋体" w:eastAsia="宋体" w:cs="Times New Roman"/>
                <w:szCs w:val="20"/>
              </w:rPr>
            </w:pPr>
          </w:p>
        </w:tc>
      </w:tr>
      <w:tr w14:paraId="65D4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104" w:type="dxa"/>
            <w:vMerge w:val="continue"/>
            <w:tcBorders>
              <w:left w:val="single" w:color="auto" w:sz="4" w:space="0"/>
              <w:right w:val="single" w:color="auto" w:sz="4" w:space="0"/>
            </w:tcBorders>
            <w:vAlign w:val="center"/>
          </w:tcPr>
          <w:p w14:paraId="3E4E6049">
            <w:pPr>
              <w:spacing w:line="288" w:lineRule="auto"/>
              <w:jc w:val="center"/>
              <w:rPr>
                <w:rFonts w:ascii="宋体" w:hAnsi="宋体" w:eastAsia="宋体" w:cs="Times New Roman"/>
                <w:szCs w:val="20"/>
              </w:rPr>
            </w:pPr>
          </w:p>
        </w:tc>
        <w:tc>
          <w:tcPr>
            <w:tcW w:w="1771" w:type="dxa"/>
            <w:vMerge w:val="restart"/>
            <w:tcBorders>
              <w:top w:val="single" w:color="auto" w:sz="4" w:space="0"/>
              <w:left w:val="single" w:color="auto" w:sz="4" w:space="0"/>
              <w:right w:val="single" w:color="auto" w:sz="4" w:space="0"/>
            </w:tcBorders>
            <w:vAlign w:val="center"/>
          </w:tcPr>
          <w:p w14:paraId="1B171163">
            <w:pPr>
              <w:jc w:val="center"/>
              <w:rPr>
                <w:rFonts w:ascii="宋体" w:hAnsi="宋体" w:eastAsia="宋体" w:cs="Times New Roman"/>
                <w:szCs w:val="20"/>
              </w:rPr>
            </w:pPr>
            <w:r>
              <w:rPr>
                <w:rFonts w:hint="eastAsia" w:ascii="宋体" w:hAnsi="宋体" w:eastAsia="宋体" w:cs="Times New Roman"/>
                <w:szCs w:val="20"/>
              </w:rPr>
              <w:t>调查船对项目的匹配程度（</w:t>
            </w:r>
            <w:r>
              <w:rPr>
                <w:rFonts w:ascii="宋体" w:hAnsi="宋体" w:eastAsia="宋体" w:cs="Times New Roman"/>
                <w:szCs w:val="20"/>
              </w:rPr>
              <w:t>12</w:t>
            </w:r>
            <w:r>
              <w:rPr>
                <w:rFonts w:hint="eastAsia" w:ascii="宋体" w:hAnsi="宋体" w:eastAsia="宋体" w:cs="Times New Roman"/>
                <w:szCs w:val="20"/>
              </w:rPr>
              <w:t>）</w:t>
            </w:r>
          </w:p>
        </w:tc>
        <w:tc>
          <w:tcPr>
            <w:tcW w:w="5906" w:type="dxa"/>
            <w:tcBorders>
              <w:top w:val="single" w:color="auto" w:sz="4" w:space="0"/>
              <w:left w:val="single" w:color="auto" w:sz="4" w:space="0"/>
              <w:right w:val="single" w:color="auto" w:sz="4" w:space="0"/>
            </w:tcBorders>
            <w:vAlign w:val="center"/>
          </w:tcPr>
          <w:p w14:paraId="1EB96BA1">
            <w:pPr>
              <w:rPr>
                <w:rFonts w:ascii="宋体" w:hAnsi="宋体" w:eastAsia="宋体" w:cs="宋体"/>
                <w:szCs w:val="21"/>
              </w:rPr>
            </w:pPr>
            <w:r>
              <w:rPr>
                <w:rFonts w:hint="eastAsia" w:ascii="宋体" w:hAnsi="宋体" w:eastAsia="宋体" w:cs="宋体"/>
                <w:szCs w:val="21"/>
              </w:rPr>
              <w:t xml:space="preserve">卫生设施（卫生好的：得6 分；卫生中等的：得 </w:t>
            </w:r>
            <w:r>
              <w:rPr>
                <w:rFonts w:ascii="宋体" w:hAnsi="宋体" w:eastAsia="宋体" w:cs="宋体"/>
                <w:szCs w:val="21"/>
              </w:rPr>
              <w:t>4</w:t>
            </w:r>
            <w:r>
              <w:rPr>
                <w:rFonts w:hint="eastAsia" w:ascii="宋体" w:hAnsi="宋体" w:eastAsia="宋体" w:cs="宋体"/>
                <w:szCs w:val="21"/>
              </w:rPr>
              <w:t xml:space="preserve">分；卫生较差：得 </w:t>
            </w:r>
            <w:r>
              <w:rPr>
                <w:rFonts w:ascii="宋体" w:hAnsi="宋体" w:eastAsia="宋体" w:cs="宋体"/>
                <w:szCs w:val="21"/>
              </w:rPr>
              <w:t>2</w:t>
            </w:r>
            <w:r>
              <w:rPr>
                <w:rFonts w:hint="eastAsia" w:ascii="宋体" w:hAnsi="宋体" w:eastAsia="宋体" w:cs="宋体"/>
                <w:szCs w:val="21"/>
              </w:rPr>
              <w:t>分）；</w:t>
            </w:r>
          </w:p>
        </w:tc>
        <w:tc>
          <w:tcPr>
            <w:tcW w:w="709" w:type="dxa"/>
            <w:tcBorders>
              <w:top w:val="single" w:color="auto" w:sz="4" w:space="0"/>
              <w:left w:val="single" w:color="auto" w:sz="4" w:space="0"/>
              <w:right w:val="single" w:color="auto" w:sz="4" w:space="0"/>
            </w:tcBorders>
            <w:vAlign w:val="center"/>
          </w:tcPr>
          <w:p w14:paraId="32FB1EE7">
            <w:pPr>
              <w:widowControl/>
              <w:jc w:val="left"/>
              <w:rPr>
                <w:rFonts w:ascii="宋体" w:hAnsi="宋体" w:eastAsia="宋体" w:cs="Times New Roman"/>
                <w:szCs w:val="20"/>
              </w:rPr>
            </w:pPr>
          </w:p>
        </w:tc>
      </w:tr>
      <w:tr w14:paraId="4DDD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104" w:type="dxa"/>
            <w:vMerge w:val="continue"/>
            <w:tcBorders>
              <w:left w:val="single" w:color="auto" w:sz="4" w:space="0"/>
              <w:right w:val="single" w:color="auto" w:sz="4" w:space="0"/>
            </w:tcBorders>
            <w:vAlign w:val="center"/>
          </w:tcPr>
          <w:p w14:paraId="3E4A9F83">
            <w:pPr>
              <w:spacing w:line="288" w:lineRule="auto"/>
              <w:jc w:val="center"/>
              <w:rPr>
                <w:rFonts w:ascii="宋体" w:hAnsi="宋体" w:eastAsia="宋体" w:cs="Times New Roman"/>
                <w:szCs w:val="20"/>
              </w:rPr>
            </w:pPr>
          </w:p>
        </w:tc>
        <w:tc>
          <w:tcPr>
            <w:tcW w:w="1771" w:type="dxa"/>
            <w:vMerge w:val="continue"/>
            <w:tcBorders>
              <w:left w:val="single" w:color="auto" w:sz="4" w:space="0"/>
              <w:right w:val="single" w:color="auto" w:sz="4" w:space="0"/>
            </w:tcBorders>
            <w:vAlign w:val="center"/>
          </w:tcPr>
          <w:p w14:paraId="443778C7">
            <w:pPr>
              <w:jc w:val="center"/>
              <w:rPr>
                <w:rFonts w:hint="eastAsia" w:ascii="宋体" w:hAnsi="宋体" w:eastAsia="宋体" w:cs="Times New Roman"/>
                <w:szCs w:val="20"/>
              </w:rPr>
            </w:pPr>
          </w:p>
        </w:tc>
        <w:tc>
          <w:tcPr>
            <w:tcW w:w="5906" w:type="dxa"/>
            <w:tcBorders>
              <w:top w:val="single" w:color="auto" w:sz="4" w:space="0"/>
              <w:left w:val="single" w:color="auto" w:sz="4" w:space="0"/>
              <w:right w:val="single" w:color="auto" w:sz="4" w:space="0"/>
            </w:tcBorders>
            <w:vAlign w:val="center"/>
          </w:tcPr>
          <w:p w14:paraId="76394112">
            <w:pPr>
              <w:rPr>
                <w:rFonts w:hint="eastAsia" w:ascii="宋体" w:hAnsi="宋体" w:eastAsia="宋体" w:cs="宋体"/>
                <w:szCs w:val="21"/>
              </w:rPr>
            </w:pPr>
            <w:r>
              <w:rPr>
                <w:rFonts w:hint="eastAsia" w:ascii="宋体" w:hAnsi="宋体" w:eastAsia="宋体" w:cs="宋体"/>
                <w:szCs w:val="21"/>
              </w:rPr>
              <w:t>总吨位（适航岛礁河口水域）：80吨（不含）-200（不含）吨：得6分；≤80吨：得4分； ≥200吨：得 2 分；</w:t>
            </w:r>
          </w:p>
        </w:tc>
        <w:tc>
          <w:tcPr>
            <w:tcW w:w="709" w:type="dxa"/>
            <w:tcBorders>
              <w:top w:val="single" w:color="auto" w:sz="4" w:space="0"/>
              <w:left w:val="single" w:color="auto" w:sz="4" w:space="0"/>
              <w:right w:val="single" w:color="auto" w:sz="4" w:space="0"/>
            </w:tcBorders>
            <w:vAlign w:val="center"/>
          </w:tcPr>
          <w:p w14:paraId="6F7D69F2">
            <w:pPr>
              <w:widowControl/>
              <w:jc w:val="left"/>
              <w:rPr>
                <w:rFonts w:hint="eastAsia" w:ascii="宋体" w:hAnsi="宋体" w:eastAsia="宋体" w:cs="Times New Roman"/>
                <w:szCs w:val="20"/>
                <w:lang w:val="en-US" w:eastAsia="zh-CN"/>
              </w:rPr>
            </w:pPr>
          </w:p>
        </w:tc>
      </w:tr>
      <w:tr w14:paraId="6385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104" w:type="dxa"/>
            <w:vMerge w:val="continue"/>
            <w:tcBorders>
              <w:left w:val="single" w:color="auto" w:sz="4" w:space="0"/>
              <w:right w:val="single" w:color="auto" w:sz="4" w:space="0"/>
            </w:tcBorders>
            <w:vAlign w:val="center"/>
          </w:tcPr>
          <w:p w14:paraId="40843414">
            <w:pPr>
              <w:spacing w:line="288" w:lineRule="auto"/>
              <w:jc w:val="center"/>
              <w:rPr>
                <w:rFonts w:ascii="宋体" w:hAnsi="宋体" w:eastAsia="宋体" w:cs="Times New Roman"/>
                <w:szCs w:val="20"/>
              </w:rPr>
            </w:pPr>
          </w:p>
        </w:tc>
        <w:tc>
          <w:tcPr>
            <w:tcW w:w="1771" w:type="dxa"/>
            <w:tcBorders>
              <w:top w:val="single" w:color="auto" w:sz="4" w:space="0"/>
              <w:left w:val="single" w:color="auto" w:sz="4" w:space="0"/>
              <w:right w:val="single" w:color="auto" w:sz="4" w:space="0"/>
            </w:tcBorders>
            <w:vAlign w:val="center"/>
          </w:tcPr>
          <w:p w14:paraId="110EC52C">
            <w:pPr>
              <w:jc w:val="center"/>
              <w:rPr>
                <w:rFonts w:ascii="宋体" w:hAnsi="宋体" w:eastAsia="宋体" w:cs="Times New Roman"/>
                <w:szCs w:val="20"/>
              </w:rPr>
            </w:pPr>
            <w:r>
              <w:rPr>
                <w:rFonts w:hint="eastAsia" w:ascii="宋体" w:hAnsi="宋体" w:eastAsia="宋体" w:cs="Times New Roman"/>
                <w:szCs w:val="20"/>
              </w:rPr>
              <w:t>海域熟悉程度</w:t>
            </w:r>
          </w:p>
          <w:p w14:paraId="4E2239DB">
            <w:pPr>
              <w:jc w:val="center"/>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1</w:t>
            </w:r>
            <w:r>
              <w:rPr>
                <w:rFonts w:hint="eastAsia" w:ascii="宋体" w:hAnsi="宋体" w:eastAsia="宋体" w:cs="Times New Roman"/>
                <w:szCs w:val="20"/>
              </w:rPr>
              <w:t>5分）</w:t>
            </w:r>
          </w:p>
        </w:tc>
        <w:tc>
          <w:tcPr>
            <w:tcW w:w="5906" w:type="dxa"/>
            <w:tcBorders>
              <w:top w:val="single" w:color="auto" w:sz="4" w:space="0"/>
              <w:left w:val="single" w:color="auto" w:sz="4" w:space="0"/>
              <w:right w:val="single" w:color="auto" w:sz="4" w:space="0"/>
            </w:tcBorders>
            <w:vAlign w:val="center"/>
          </w:tcPr>
          <w:p w14:paraId="4B39CAD3">
            <w:pPr>
              <w:widowControl/>
              <w:jc w:val="left"/>
              <w:rPr>
                <w:rFonts w:ascii="Times New Roman" w:hAnsi="Times New Roman" w:eastAsia="宋体" w:cs="Times New Roman"/>
                <w:szCs w:val="20"/>
              </w:rPr>
            </w:pPr>
            <w:r>
              <w:rPr>
                <w:rFonts w:hint="eastAsia" w:ascii="Times New Roman" w:hAnsi="Times New Roman" w:eastAsia="宋体" w:cs="Times New Roman"/>
                <w:szCs w:val="20"/>
              </w:rPr>
              <w:t>对浙江沿岸和近海海域海底地形地貌熟悉程度：</w:t>
            </w:r>
          </w:p>
          <w:p w14:paraId="76AFB08F">
            <w:pPr>
              <w:widowControl/>
              <w:jc w:val="left"/>
              <w:rPr>
                <w:rFonts w:ascii="Times New Roman" w:hAnsi="Times New Roman" w:eastAsia="宋体" w:cs="Times New Roman"/>
                <w:szCs w:val="20"/>
              </w:rPr>
            </w:pPr>
            <w:r>
              <w:rPr>
                <w:rFonts w:hint="eastAsia" w:ascii="Times New Roman" w:hAnsi="Times New Roman" w:eastAsia="宋体" w:cs="Times New Roman"/>
                <w:szCs w:val="20"/>
              </w:rPr>
              <w:t>对浙江沿岸和近海海域海底地形地貌熟悉的，得</w:t>
            </w:r>
            <w:r>
              <w:rPr>
                <w:rFonts w:ascii="Times New Roman" w:hAnsi="Times New Roman" w:eastAsia="宋体" w:cs="Times New Roman"/>
                <w:szCs w:val="20"/>
              </w:rPr>
              <w:t>1</w:t>
            </w:r>
            <w:r>
              <w:rPr>
                <w:rFonts w:hint="eastAsia" w:ascii="Times New Roman" w:hAnsi="Times New Roman" w:eastAsia="宋体" w:cs="Times New Roman"/>
                <w:szCs w:val="20"/>
              </w:rPr>
              <w:t>5分，</w:t>
            </w:r>
          </w:p>
          <w:p w14:paraId="0D2E2DBC">
            <w:pPr>
              <w:widowControl/>
              <w:jc w:val="left"/>
              <w:rPr>
                <w:rFonts w:ascii="宋体" w:hAnsi="宋体" w:eastAsia="宋体" w:cs="Times New Roman"/>
                <w:szCs w:val="20"/>
              </w:rPr>
            </w:pPr>
            <w:r>
              <w:rPr>
                <w:rFonts w:hint="eastAsia" w:ascii="Times New Roman" w:hAnsi="Times New Roman" w:eastAsia="宋体" w:cs="Times New Roman"/>
                <w:szCs w:val="20"/>
              </w:rPr>
              <w:t>基本熟悉的，得10分，不够熟悉的，得5分，不熟悉不得分。</w:t>
            </w:r>
          </w:p>
        </w:tc>
        <w:tc>
          <w:tcPr>
            <w:tcW w:w="709" w:type="dxa"/>
            <w:tcBorders>
              <w:top w:val="single" w:color="auto" w:sz="4" w:space="0"/>
              <w:left w:val="single" w:color="auto" w:sz="4" w:space="0"/>
              <w:right w:val="single" w:color="auto" w:sz="4" w:space="0"/>
            </w:tcBorders>
            <w:vAlign w:val="center"/>
          </w:tcPr>
          <w:p w14:paraId="2B2919EC">
            <w:pPr>
              <w:widowControl/>
              <w:jc w:val="left"/>
              <w:rPr>
                <w:rFonts w:ascii="宋体" w:hAnsi="宋体" w:eastAsia="宋体" w:cs="Times New Roman"/>
                <w:szCs w:val="20"/>
              </w:rPr>
            </w:pPr>
          </w:p>
        </w:tc>
      </w:tr>
      <w:tr w14:paraId="66E0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4DCC3D4A">
            <w:pPr>
              <w:widowControl/>
              <w:spacing w:line="288" w:lineRule="auto"/>
              <w:ind w:right="-341"/>
              <w:rPr>
                <w:rFonts w:ascii="宋体" w:hAnsi="宋体" w:eastAsia="宋体" w:cs="Times New Roman"/>
                <w:szCs w:val="20"/>
              </w:rPr>
            </w:pPr>
            <w:r>
              <w:rPr>
                <w:rFonts w:hint="eastAsia" w:ascii="宋体" w:hAnsi="宋体" w:eastAsia="宋体" w:cs="Times New Roman"/>
                <w:szCs w:val="20"/>
              </w:rPr>
              <w:t>价格得分</w:t>
            </w:r>
          </w:p>
          <w:p w14:paraId="45ABB990">
            <w:pPr>
              <w:widowControl/>
              <w:spacing w:line="288" w:lineRule="auto"/>
              <w:ind w:right="-341"/>
              <w:rPr>
                <w:rFonts w:ascii="宋体" w:hAnsi="宋体" w:eastAsia="宋体" w:cs="Times New Roman"/>
                <w:szCs w:val="20"/>
              </w:rPr>
            </w:pPr>
            <w:r>
              <w:rPr>
                <w:rFonts w:hint="eastAsia" w:ascii="宋体" w:hAnsi="宋体" w:eastAsia="宋体" w:cs="Times New Roman"/>
                <w:szCs w:val="20"/>
              </w:rPr>
              <w:t>（</w:t>
            </w:r>
            <w:r>
              <w:rPr>
                <w:rFonts w:ascii="宋体" w:hAnsi="宋体" w:eastAsia="宋体" w:cs="Times New Roman"/>
                <w:szCs w:val="20"/>
              </w:rPr>
              <w:t>3</w:t>
            </w:r>
            <w:r>
              <w:rPr>
                <w:rFonts w:hint="eastAsia" w:ascii="宋体" w:hAnsi="宋体" w:eastAsia="宋体" w:cs="Times New Roman"/>
                <w:szCs w:val="20"/>
              </w:rPr>
              <w:t>0分）</w:t>
            </w:r>
          </w:p>
        </w:tc>
        <w:tc>
          <w:tcPr>
            <w:tcW w:w="7677" w:type="dxa"/>
            <w:gridSpan w:val="2"/>
            <w:tcBorders>
              <w:top w:val="single" w:color="auto" w:sz="4" w:space="0"/>
              <w:left w:val="single" w:color="auto" w:sz="4" w:space="0"/>
              <w:bottom w:val="single" w:color="auto" w:sz="4" w:space="0"/>
              <w:right w:val="single" w:color="auto" w:sz="4" w:space="0"/>
            </w:tcBorders>
            <w:vAlign w:val="center"/>
          </w:tcPr>
          <w:p w14:paraId="262CAE5C">
            <w:pPr>
              <w:spacing w:line="288" w:lineRule="auto"/>
              <w:ind w:right="-341"/>
              <w:rPr>
                <w:rFonts w:ascii="宋体" w:hAnsi="宋体" w:eastAsia="宋体" w:cs="Times New Roman"/>
                <w:szCs w:val="20"/>
              </w:rPr>
            </w:pPr>
            <w:r>
              <w:rPr>
                <w:rFonts w:hint="eastAsia" w:ascii="宋体" w:hAnsi="宋体" w:eastAsia="宋体" w:cs="Times New Roman"/>
                <w:szCs w:val="20"/>
              </w:rPr>
              <w:t>满足招标文件要求且价格单价最低的投标价为基准价，其价格分为满分。其他投标人的价格分统一按照下列公式计算：</w:t>
            </w:r>
          </w:p>
          <w:p w14:paraId="07BD7C66">
            <w:pPr>
              <w:spacing w:line="288" w:lineRule="auto"/>
              <w:ind w:right="-341"/>
              <w:rPr>
                <w:rFonts w:ascii="宋体" w:hAnsi="宋体" w:eastAsia="宋体" w:cs="Times New Roman"/>
                <w:szCs w:val="20"/>
              </w:rPr>
            </w:pPr>
            <w:r>
              <w:rPr>
                <w:rFonts w:hint="eastAsia" w:ascii="宋体" w:hAnsi="宋体" w:eastAsia="宋体" w:cs="Times New Roman"/>
                <w:szCs w:val="20"/>
              </w:rPr>
              <w:t>价格分=(基准价／投标报价)×价格权值×100。</w:t>
            </w:r>
          </w:p>
        </w:tc>
        <w:tc>
          <w:tcPr>
            <w:tcW w:w="709" w:type="dxa"/>
            <w:tcBorders>
              <w:top w:val="single" w:color="auto" w:sz="4" w:space="0"/>
              <w:left w:val="single" w:color="auto" w:sz="4" w:space="0"/>
              <w:bottom w:val="single" w:color="auto" w:sz="4" w:space="0"/>
              <w:right w:val="single" w:color="auto" w:sz="4" w:space="0"/>
            </w:tcBorders>
          </w:tcPr>
          <w:p w14:paraId="323ACA86">
            <w:pPr>
              <w:ind w:firstLine="210" w:firstLineChars="100"/>
              <w:rPr>
                <w:rFonts w:ascii="宋体" w:hAnsi="宋体" w:eastAsia="宋体" w:cs="Times New Roman"/>
                <w:szCs w:val="20"/>
              </w:rPr>
            </w:pPr>
          </w:p>
        </w:tc>
      </w:tr>
    </w:tbl>
    <w:p w14:paraId="484128CF">
      <w:pPr>
        <w:spacing w:line="360" w:lineRule="auto"/>
        <w:ind w:right="-341"/>
        <w:jc w:val="left"/>
        <w:rPr>
          <w:rFonts w:ascii="Times New Roman" w:hAnsi="Times New Roman" w:eastAsia="黑体" w:cs="Times New Roman"/>
          <w:sz w:val="30"/>
        </w:rPr>
      </w:pPr>
    </w:p>
    <w:p w14:paraId="00CB6777">
      <w:pPr>
        <w:spacing w:line="440" w:lineRule="exact"/>
        <w:jc w:val="center"/>
        <w:rPr>
          <w:rFonts w:ascii="Times New Roman" w:hAnsi="Times New Roman" w:eastAsia="黑体" w:cs="Times New Roman"/>
          <w:sz w:val="30"/>
        </w:rPr>
      </w:pPr>
    </w:p>
    <w:p w14:paraId="5278E4A5">
      <w:pPr>
        <w:spacing w:line="440" w:lineRule="exact"/>
        <w:jc w:val="center"/>
        <w:rPr>
          <w:rFonts w:ascii="Times New Roman" w:hAnsi="Times New Roman" w:eastAsia="黑体" w:cs="Times New Roman"/>
          <w:sz w:val="30"/>
        </w:rPr>
      </w:pPr>
    </w:p>
    <w:p w14:paraId="4C7E0A3E">
      <w:pPr>
        <w:spacing w:line="440" w:lineRule="exact"/>
        <w:jc w:val="center"/>
        <w:rPr>
          <w:rFonts w:ascii="Times New Roman" w:hAnsi="Times New Roman" w:eastAsia="黑体" w:cs="Times New Roman"/>
          <w:sz w:val="30"/>
        </w:rPr>
      </w:pPr>
    </w:p>
    <w:p w14:paraId="26788919">
      <w:pPr>
        <w:spacing w:line="440" w:lineRule="exact"/>
        <w:jc w:val="center"/>
        <w:rPr>
          <w:rFonts w:ascii="Times New Roman" w:hAnsi="Times New Roman" w:eastAsia="黑体" w:cs="Times New Roman"/>
          <w:sz w:val="30"/>
        </w:rPr>
      </w:pPr>
    </w:p>
    <w:p w14:paraId="62D3C0A1">
      <w:pPr>
        <w:spacing w:line="440" w:lineRule="exact"/>
        <w:rPr>
          <w:rFonts w:ascii="Times New Roman" w:hAnsi="Times New Roman" w:eastAsia="黑体" w:cs="Times New Roman"/>
          <w:sz w:val="30"/>
        </w:rPr>
      </w:pPr>
    </w:p>
    <w:p w14:paraId="61A660EE">
      <w:pPr>
        <w:spacing w:line="440" w:lineRule="exact"/>
        <w:rPr>
          <w:rFonts w:ascii="Times New Roman" w:hAnsi="Times New Roman" w:eastAsia="黑体" w:cs="Times New Roman"/>
          <w:sz w:val="30"/>
        </w:rPr>
      </w:pPr>
    </w:p>
    <w:p w14:paraId="4B00264F">
      <w:pPr>
        <w:spacing w:line="440" w:lineRule="exact"/>
        <w:rPr>
          <w:rFonts w:ascii="Times New Roman" w:hAnsi="Times New Roman" w:eastAsia="黑体" w:cs="Times New Roman"/>
          <w:sz w:val="30"/>
        </w:rPr>
      </w:pPr>
    </w:p>
    <w:p w14:paraId="3D6C38CA">
      <w:pPr>
        <w:spacing w:line="440" w:lineRule="exact"/>
        <w:jc w:val="center"/>
        <w:rPr>
          <w:rFonts w:ascii="Times New Roman" w:hAnsi="Times New Roman" w:eastAsia="黑体" w:cs="Times New Roman"/>
          <w:sz w:val="30"/>
        </w:rPr>
      </w:pPr>
    </w:p>
    <w:p w14:paraId="28BF32F4">
      <w:pPr>
        <w:spacing w:line="440" w:lineRule="exact"/>
        <w:jc w:val="center"/>
        <w:rPr>
          <w:rFonts w:ascii="Times New Roman" w:hAnsi="Times New Roman" w:eastAsia="黑体" w:cs="Times New Roman"/>
          <w:sz w:val="30"/>
        </w:rPr>
      </w:pPr>
      <w:r>
        <w:rPr>
          <w:rFonts w:hint="eastAsia" w:ascii="Times New Roman" w:hAnsi="Times New Roman" w:eastAsia="黑体" w:cs="Times New Roman"/>
          <w:sz w:val="30"/>
        </w:rPr>
        <w:t>第五章合同主要条款</w:t>
      </w:r>
      <w:bookmarkEnd w:id="0"/>
    </w:p>
    <w:p w14:paraId="112A4F09">
      <w:pPr>
        <w:pStyle w:val="85"/>
      </w:pPr>
    </w:p>
    <w:p w14:paraId="7C0F9E7F">
      <w:pPr>
        <w:snapToGrid w:val="0"/>
        <w:jc w:val="center"/>
        <w:textAlignment w:val="baseline"/>
        <w:rPr>
          <w:b/>
          <w:sz w:val="28"/>
        </w:rPr>
      </w:pPr>
      <w:r>
        <w:rPr>
          <w:rFonts w:hint="eastAsia"/>
          <w:b/>
          <w:sz w:val="28"/>
        </w:rPr>
        <w:t>采购合同</w:t>
      </w:r>
      <w:r>
        <w:rPr>
          <w:b/>
          <w:sz w:val="28"/>
        </w:rPr>
        <w:t>(</w:t>
      </w:r>
      <w:r>
        <w:rPr>
          <w:rFonts w:hint="eastAsia"/>
          <w:b/>
          <w:sz w:val="28"/>
        </w:rPr>
        <w:t>仅供参考</w:t>
      </w:r>
      <w:r>
        <w:rPr>
          <w:b/>
          <w:sz w:val="28"/>
        </w:rPr>
        <w:t>)</w:t>
      </w:r>
    </w:p>
    <w:p w14:paraId="581D7EA6">
      <w:pPr>
        <w:spacing w:line="288" w:lineRule="auto"/>
        <w:rPr>
          <w:rFonts w:ascii="宋体" w:hAnsi="宋体"/>
        </w:rPr>
      </w:pPr>
    </w:p>
    <w:p w14:paraId="3D208331">
      <w:pPr>
        <w:spacing w:line="288" w:lineRule="auto"/>
        <w:ind w:firstLine="1256" w:firstLineChars="596"/>
        <w:rPr>
          <w:rFonts w:ascii="宋体" w:hAnsi="宋体" w:eastAsia="宋体"/>
          <w:b/>
          <w:kern w:val="0"/>
        </w:rPr>
      </w:pPr>
      <w:r>
        <w:rPr>
          <w:rFonts w:hint="eastAsia" w:ascii="宋体" w:hAnsi="宋体" w:eastAsia="宋体"/>
          <w:b/>
          <w:kern w:val="0"/>
        </w:rPr>
        <w:t>招标文件、中标人的投标文件及其澄清文件等，均为合同的组成部分。</w:t>
      </w:r>
    </w:p>
    <w:p w14:paraId="1EE2A253">
      <w:pPr>
        <w:spacing w:line="288" w:lineRule="auto"/>
        <w:ind w:firstLine="735" w:firstLineChars="350"/>
        <w:rPr>
          <w:rFonts w:ascii="宋体" w:hAnsi="宋体" w:eastAsia="宋体"/>
        </w:rPr>
      </w:pPr>
      <w:r>
        <w:rPr>
          <w:rFonts w:hint="eastAsia" w:ascii="宋体" w:hAnsi="宋体" w:eastAsia="宋体"/>
        </w:rPr>
        <w:t>此合同由</w:t>
      </w:r>
      <w:r>
        <w:rPr>
          <w:rFonts w:hint="eastAsia" w:ascii="宋体" w:hAnsi="宋体" w:eastAsia="宋体"/>
          <w:b/>
        </w:rPr>
        <w:t>浙江省海洋水产研究所（</w:t>
      </w:r>
      <w:r>
        <w:rPr>
          <w:rFonts w:hint="eastAsia" w:ascii="宋体" w:hAnsi="宋体" w:eastAsia="宋体"/>
        </w:rPr>
        <w:t>甲方）和中标人（乙方）签订。</w:t>
      </w:r>
    </w:p>
    <w:p w14:paraId="3080A9A5">
      <w:pPr>
        <w:spacing w:line="288" w:lineRule="auto"/>
        <w:jc w:val="center"/>
        <w:rPr>
          <w:rFonts w:ascii="宋体" w:hAnsi="宋体" w:eastAsia="宋体"/>
          <w:b/>
        </w:rPr>
      </w:pPr>
    </w:p>
    <w:p w14:paraId="6F72E6EB">
      <w:pPr>
        <w:spacing w:line="288" w:lineRule="auto"/>
        <w:jc w:val="center"/>
        <w:rPr>
          <w:rFonts w:ascii="宋体" w:hAnsi="宋体" w:eastAsia="宋体"/>
          <w:b/>
        </w:rPr>
      </w:pPr>
      <w:r>
        <w:rPr>
          <w:rFonts w:hint="eastAsia" w:ascii="宋体" w:hAnsi="宋体" w:eastAsia="宋体"/>
          <w:b/>
        </w:rPr>
        <w:t>浙江省海洋水产研究所纵向租船项目合同（范本）</w:t>
      </w:r>
    </w:p>
    <w:p w14:paraId="0F9E3C88">
      <w:pPr>
        <w:spacing w:line="360" w:lineRule="auto"/>
        <w:rPr>
          <w:rFonts w:ascii="宋体" w:hAnsi="宋体" w:eastAsia="宋体" w:cs="Times New Roman"/>
          <w:szCs w:val="21"/>
        </w:rPr>
      </w:pPr>
      <w:r>
        <w:rPr>
          <w:rFonts w:ascii="宋体" w:hAnsi="宋体" w:eastAsia="宋体" w:cs="Times New Roman"/>
          <w:szCs w:val="21"/>
        </w:rPr>
        <w:t>甲方：浙江省海洋水产研究所</w:t>
      </w:r>
    </w:p>
    <w:p w14:paraId="0B7C3B76">
      <w:pPr>
        <w:spacing w:line="360" w:lineRule="auto"/>
        <w:rPr>
          <w:rFonts w:ascii="宋体" w:hAnsi="宋体" w:eastAsia="宋体" w:cs="Times New Roman"/>
          <w:szCs w:val="21"/>
        </w:rPr>
      </w:pPr>
      <w:r>
        <w:rPr>
          <w:rFonts w:ascii="宋体" w:hAnsi="宋体" w:eastAsia="宋体" w:cs="Times New Roman"/>
          <w:szCs w:val="21"/>
        </w:rPr>
        <w:t xml:space="preserve">乙方： </w:t>
      </w:r>
    </w:p>
    <w:p w14:paraId="13D9AA0C">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根据深圳市国信招标有限公司舟山分公司关于《</w:t>
      </w:r>
      <w:r>
        <w:rPr>
          <w:rFonts w:hint="eastAsia" w:ascii="宋体" w:hAnsi="宋体" w:eastAsia="宋体" w:cs="Times New Roman"/>
          <w:szCs w:val="21"/>
          <w:u w:val="single"/>
        </w:rPr>
        <w:t xml:space="preserve">      </w:t>
      </w:r>
      <w:r>
        <w:rPr>
          <w:rFonts w:hint="eastAsia" w:ascii="宋体" w:hAnsi="宋体" w:eastAsia="宋体" w:cs="Times New Roman"/>
          <w:szCs w:val="21"/>
        </w:rPr>
        <w:t>项目》招标结果，依据《中华人民共和国</w:t>
      </w:r>
      <w:r>
        <w:fldChar w:fldCharType="begin"/>
      </w:r>
      <w:r>
        <w:instrText xml:space="preserve"> HYPERLINK "http://www.chinalawedu.com/sifakaoshi/ziliao/minfa/hetongfa/" \t "_blank" \o "合同法" </w:instrText>
      </w:r>
      <w:r>
        <w:fldChar w:fldCharType="separate"/>
      </w:r>
      <w:r>
        <w:rPr>
          <w:rFonts w:hint="eastAsia" w:ascii="宋体" w:hAnsi="宋体" w:eastAsia="宋体" w:cs="Times New Roman"/>
          <w:szCs w:val="21"/>
        </w:rPr>
        <w:t>民法典</w:t>
      </w:r>
      <w:r>
        <w:rPr>
          <w:rFonts w:hint="eastAsia" w:ascii="宋体" w:hAnsi="宋体" w:eastAsia="宋体" w:cs="Times New Roman"/>
          <w:szCs w:val="21"/>
        </w:rPr>
        <w:fldChar w:fldCharType="end"/>
      </w:r>
      <w:r>
        <w:rPr>
          <w:rFonts w:hint="eastAsia" w:ascii="宋体" w:hAnsi="宋体" w:eastAsia="宋体" w:cs="Times New Roman"/>
          <w:szCs w:val="21"/>
        </w:rPr>
        <w:t>》等规定，经过甲乙双方平等友好协商，签订本合同。</w:t>
      </w:r>
    </w:p>
    <w:p w14:paraId="7B48B25C">
      <w:pPr>
        <w:spacing w:line="360" w:lineRule="auto"/>
        <w:ind w:firstLine="413" w:firstLineChars="196"/>
        <w:rPr>
          <w:rFonts w:ascii="宋体" w:hAnsi="宋体" w:eastAsia="宋体" w:cs="Times New Roman"/>
          <w:szCs w:val="21"/>
        </w:rPr>
      </w:pPr>
      <w:r>
        <w:rPr>
          <w:rFonts w:ascii="宋体" w:hAnsi="宋体" w:eastAsia="宋体" w:cs="Times New Roman"/>
          <w:b/>
          <w:szCs w:val="21"/>
        </w:rPr>
        <w:t>一、合同履约标的</w:t>
      </w:r>
      <w:r>
        <w:rPr>
          <w:rFonts w:ascii="宋体" w:hAnsi="宋体" w:eastAsia="宋体" w:cs="Times New Roman"/>
          <w:szCs w:val="21"/>
        </w:rPr>
        <w:t xml:space="preserve">  根据招标公告及乙方的投标文件，本合同履行的标的为：</w:t>
      </w:r>
      <w:r>
        <w:rPr>
          <w:rFonts w:hint="eastAsia" w:ascii="宋体" w:hAnsi="宋体" w:eastAsia="宋体" w:cs="Times New Roman"/>
          <w:szCs w:val="21"/>
        </w:rPr>
        <w:t>单价为</w:t>
      </w:r>
      <w:r>
        <w:rPr>
          <w:rFonts w:ascii="宋体" w:hAnsi="宋体" w:eastAsia="宋体" w:cs="Times New Roman"/>
          <w:szCs w:val="21"/>
        </w:rPr>
        <w:t>每天人民币</w:t>
      </w:r>
      <w:r>
        <w:rPr>
          <w:rFonts w:hint="eastAsia" w:ascii="宋体" w:hAnsi="宋体" w:eastAsia="宋体" w:cs="Times New Roman"/>
          <w:szCs w:val="21"/>
          <w:u w:val="single"/>
        </w:rPr>
        <w:t xml:space="preserve">       </w:t>
      </w:r>
      <w:r>
        <w:rPr>
          <w:rFonts w:hint="eastAsia" w:ascii="宋体" w:hAnsi="宋体" w:eastAsia="宋体" w:cs="Times New Roman"/>
          <w:szCs w:val="21"/>
        </w:rPr>
        <w:t>元</w:t>
      </w:r>
      <w:r>
        <w:rPr>
          <w:rFonts w:ascii="宋体" w:hAnsi="宋体" w:eastAsia="宋体" w:cs="Times New Roman"/>
          <w:szCs w:val="21"/>
        </w:rPr>
        <w:t>整（</w:t>
      </w:r>
      <w:r>
        <w:rPr>
          <w:rFonts w:hint="default" w:ascii="Arial" w:hAnsi="Arial" w:eastAsia="宋体" w:cs="Arial"/>
          <w:szCs w:val="21"/>
        </w:rPr>
        <w:t>¥</w:t>
      </w:r>
      <w:r>
        <w:rPr>
          <w:rFonts w:hint="eastAsia" w:ascii="Arial" w:hAnsi="Arial" w:eastAsia="宋体" w:cs="Arial"/>
          <w:szCs w:val="21"/>
          <w:lang w:val="en-US" w:eastAsia="zh-CN"/>
        </w:rPr>
        <w:t xml:space="preserve"> </w:t>
      </w:r>
      <w:r>
        <w:rPr>
          <w:rFonts w:hint="eastAsia" w:ascii="Arial" w:hAnsi="Arial" w:eastAsia="宋体" w:cs="Arial"/>
          <w:szCs w:val="21"/>
          <w:u w:val="single"/>
          <w:lang w:val="en-US" w:eastAsia="zh-CN"/>
        </w:rPr>
        <w:t xml:space="preserve">   </w:t>
      </w:r>
      <w:r>
        <w:rPr>
          <w:rFonts w:hint="eastAsia" w:ascii="宋体" w:hAnsi="宋体" w:eastAsia="宋体" w:cs="Times New Roman"/>
          <w:szCs w:val="21"/>
          <w:u w:val="single"/>
          <w:lang w:val="en-US" w:eastAsia="zh-CN"/>
        </w:rPr>
        <w:t xml:space="preserve"> </w:t>
      </w:r>
      <w:r>
        <w:rPr>
          <w:rFonts w:ascii="宋体" w:hAnsi="宋体" w:eastAsia="宋体" w:cs="Times New Roman"/>
          <w:szCs w:val="21"/>
        </w:rPr>
        <w:t>）</w:t>
      </w:r>
      <w:r>
        <w:rPr>
          <w:rFonts w:hint="eastAsia" w:ascii="宋体" w:hAnsi="宋体" w:eastAsia="宋体" w:cs="Times New Roman"/>
          <w:szCs w:val="21"/>
        </w:rPr>
        <w:t>。合同履约期内总金额按照实际调查发生的天数计算，总金额不超过人民币</w:t>
      </w:r>
      <w:r>
        <w:rPr>
          <w:rFonts w:hint="eastAsia" w:ascii="宋体" w:hAnsi="宋体" w:eastAsia="宋体" w:cs="Times New Roman"/>
          <w:szCs w:val="21"/>
          <w:u w:val="single"/>
        </w:rPr>
        <w:t xml:space="preserve">      </w:t>
      </w:r>
      <w:r>
        <w:rPr>
          <w:rFonts w:hint="eastAsia" w:ascii="宋体" w:hAnsi="宋体" w:eastAsia="宋体" w:cs="Times New Roman"/>
          <w:szCs w:val="21"/>
        </w:rPr>
        <w:t>元整（</w:t>
      </w:r>
      <w:r>
        <w:rPr>
          <w:rFonts w:hint="default" w:ascii="Arial" w:hAnsi="Arial" w:eastAsia="宋体" w:cs="Arial"/>
          <w:szCs w:val="21"/>
        </w:rPr>
        <w:t>¥</w:t>
      </w:r>
      <w:r>
        <w:rPr>
          <w:rFonts w:hint="eastAsia" w:ascii="Arial" w:hAnsi="Arial" w:eastAsia="宋体" w:cs="Arial"/>
          <w:szCs w:val="21"/>
          <w:lang w:val="en-US" w:eastAsia="zh-CN"/>
        </w:rPr>
        <w:t xml:space="preserve"> </w:t>
      </w:r>
      <w:r>
        <w:rPr>
          <w:rFonts w:hint="eastAsia" w:ascii="Arial" w:hAnsi="Arial" w:eastAsia="宋体" w:cs="Arial"/>
          <w:szCs w:val="21"/>
          <w:u w:val="single"/>
          <w:lang w:val="en-US" w:eastAsia="zh-CN"/>
        </w:rPr>
        <w:t xml:space="preserve">   </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w:t>
      </w:r>
      <w:r>
        <w:rPr>
          <w:rFonts w:ascii="宋体" w:hAnsi="宋体" w:eastAsia="宋体" w:cs="Times New Roman"/>
          <w:szCs w:val="21"/>
        </w:rPr>
        <w:t>。协议生效后，按照</w:t>
      </w:r>
      <w:r>
        <w:rPr>
          <w:rFonts w:hint="eastAsia" w:ascii="宋体" w:hAnsi="宋体" w:eastAsia="宋体" w:cs="Times New Roman"/>
          <w:szCs w:val="21"/>
        </w:rPr>
        <w:t>每</w:t>
      </w:r>
      <w:r>
        <w:rPr>
          <w:rFonts w:ascii="宋体" w:hAnsi="宋体" w:eastAsia="宋体" w:cs="Times New Roman"/>
          <w:szCs w:val="21"/>
        </w:rPr>
        <w:t>航次实际调查发生的天数，在调查结束后一次性付清航次租船费。</w:t>
      </w:r>
    </w:p>
    <w:p w14:paraId="1D0D3C36">
      <w:pPr>
        <w:spacing w:line="360" w:lineRule="auto"/>
        <w:ind w:firstLine="413" w:firstLineChars="196"/>
        <w:rPr>
          <w:rFonts w:ascii="宋体" w:hAnsi="宋体" w:eastAsia="宋体" w:cs="Times New Roman"/>
          <w:szCs w:val="21"/>
        </w:rPr>
      </w:pPr>
      <w:r>
        <w:rPr>
          <w:rFonts w:ascii="宋体" w:hAnsi="宋体" w:eastAsia="宋体" w:cs="Times New Roman"/>
          <w:b/>
          <w:szCs w:val="21"/>
        </w:rPr>
        <w:t>二、合同履约地点</w:t>
      </w:r>
      <w:r>
        <w:rPr>
          <w:rFonts w:ascii="宋体" w:hAnsi="宋体" w:eastAsia="宋体" w:cs="Times New Roman"/>
          <w:szCs w:val="21"/>
        </w:rPr>
        <w:t xml:space="preserve">  浙江沿岸和近海</w:t>
      </w:r>
      <w:r>
        <w:rPr>
          <w:rFonts w:hint="eastAsia" w:ascii="宋体" w:hAnsi="宋体" w:eastAsia="宋体" w:cs="Times New Roman"/>
          <w:szCs w:val="21"/>
        </w:rPr>
        <w:t>以及</w:t>
      </w:r>
      <w:r>
        <w:rPr>
          <w:rFonts w:ascii="宋体" w:hAnsi="宋体" w:eastAsia="宋体" w:cs="Times New Roman"/>
          <w:szCs w:val="21"/>
        </w:rPr>
        <w:t>其他相关调查海域。</w:t>
      </w:r>
    </w:p>
    <w:p w14:paraId="4C2A9BCD">
      <w:pPr>
        <w:spacing w:line="360" w:lineRule="auto"/>
        <w:ind w:firstLine="413" w:firstLineChars="196"/>
        <w:rPr>
          <w:rFonts w:ascii="宋体" w:hAnsi="宋体" w:eastAsia="宋体" w:cs="Times New Roman"/>
          <w:szCs w:val="21"/>
        </w:rPr>
      </w:pPr>
      <w:r>
        <w:rPr>
          <w:rFonts w:ascii="宋体" w:hAnsi="宋体" w:eastAsia="宋体" w:cs="Times New Roman"/>
          <w:b/>
          <w:szCs w:val="21"/>
        </w:rPr>
        <w:t>三、合同履约时间  202</w:t>
      </w:r>
      <w:r>
        <w:rPr>
          <w:rFonts w:hint="eastAsia" w:ascii="宋体" w:hAnsi="宋体" w:eastAsia="宋体" w:cs="Times New Roman"/>
          <w:b/>
          <w:szCs w:val="21"/>
          <w:lang w:val="en-US" w:eastAsia="zh-CN"/>
        </w:rPr>
        <w:t>5</w:t>
      </w:r>
      <w:r>
        <w:rPr>
          <w:rFonts w:ascii="宋体" w:hAnsi="宋体" w:eastAsia="宋体" w:cs="Times New Roman"/>
          <w:b/>
          <w:szCs w:val="21"/>
        </w:rPr>
        <w:t>年</w:t>
      </w:r>
      <w:r>
        <w:rPr>
          <w:rFonts w:hint="eastAsia" w:ascii="宋体" w:hAnsi="宋体" w:eastAsia="宋体" w:cs="Times New Roman"/>
          <w:b/>
          <w:szCs w:val="21"/>
          <w:u w:val="single"/>
        </w:rPr>
        <w:t xml:space="preserve">   </w:t>
      </w:r>
      <w:r>
        <w:rPr>
          <w:rFonts w:hint="eastAsia" w:ascii="宋体" w:hAnsi="宋体" w:eastAsia="宋体" w:cs="Times New Roman"/>
          <w:b/>
          <w:szCs w:val="21"/>
        </w:rPr>
        <w:t>月-</w:t>
      </w:r>
      <w:r>
        <w:rPr>
          <w:rFonts w:ascii="宋体" w:hAnsi="宋体" w:eastAsia="宋体" w:cs="Times New Roman"/>
          <w:b/>
          <w:szCs w:val="21"/>
        </w:rPr>
        <w:t>202</w:t>
      </w:r>
      <w:r>
        <w:rPr>
          <w:rFonts w:hint="eastAsia" w:ascii="宋体" w:hAnsi="宋体" w:eastAsia="宋体" w:cs="Times New Roman"/>
          <w:b/>
          <w:szCs w:val="21"/>
          <w:lang w:val="en-US" w:eastAsia="zh-CN"/>
        </w:rPr>
        <w:t>5</w:t>
      </w:r>
      <w:r>
        <w:rPr>
          <w:rFonts w:hint="eastAsia" w:ascii="宋体" w:hAnsi="宋体" w:eastAsia="宋体" w:cs="Times New Roman"/>
          <w:b/>
          <w:szCs w:val="21"/>
        </w:rPr>
        <w:t>年</w:t>
      </w:r>
      <w:r>
        <w:rPr>
          <w:rFonts w:hint="eastAsia" w:ascii="宋体" w:hAnsi="宋体" w:eastAsia="宋体" w:cs="Times New Roman"/>
          <w:b/>
          <w:szCs w:val="21"/>
          <w:u w:val="single"/>
          <w:lang w:val="en-US" w:eastAsia="zh-CN"/>
        </w:rPr>
        <w:t xml:space="preserve">        </w:t>
      </w:r>
      <w:r>
        <w:rPr>
          <w:rFonts w:hint="eastAsia" w:ascii="宋体" w:hAnsi="宋体" w:eastAsia="宋体" w:cs="Times New Roman"/>
          <w:b/>
          <w:szCs w:val="21"/>
        </w:rPr>
        <w:t>月</w:t>
      </w:r>
    </w:p>
    <w:p w14:paraId="7BB0B5DA">
      <w:pPr>
        <w:spacing w:line="360" w:lineRule="auto"/>
        <w:ind w:firstLine="413" w:firstLineChars="196"/>
        <w:rPr>
          <w:rFonts w:ascii="宋体" w:hAnsi="宋体" w:eastAsia="宋体" w:cs="Times New Roman"/>
          <w:szCs w:val="21"/>
        </w:rPr>
      </w:pPr>
      <w:r>
        <w:rPr>
          <w:rFonts w:ascii="宋体" w:hAnsi="宋体" w:eastAsia="宋体" w:cs="Times New Roman"/>
          <w:b/>
          <w:szCs w:val="21"/>
        </w:rPr>
        <w:t>四、合同付款方式</w:t>
      </w:r>
      <w:r>
        <w:rPr>
          <w:rFonts w:ascii="宋体" w:hAnsi="宋体" w:eastAsia="宋体" w:cs="Times New Roman"/>
          <w:szCs w:val="21"/>
        </w:rPr>
        <w:t xml:space="preserve">  甲乙双方签订协议后，甲方根据招标文件规定，在每航次结束后根据实际调查天数结算租船费，租船费用包括船员工资、船舶折旧、样品及渔获物冰鲜费、船上人员伙食费、燃油费等。</w:t>
      </w:r>
    </w:p>
    <w:p w14:paraId="284D18A6">
      <w:pPr>
        <w:spacing w:line="360" w:lineRule="auto"/>
        <w:ind w:firstLine="413" w:firstLineChars="196"/>
        <w:rPr>
          <w:rFonts w:ascii="宋体" w:hAnsi="宋体" w:eastAsia="宋体" w:cs="Times New Roman"/>
          <w:b/>
          <w:szCs w:val="21"/>
        </w:rPr>
      </w:pPr>
      <w:r>
        <w:rPr>
          <w:rFonts w:ascii="宋体" w:hAnsi="宋体" w:eastAsia="宋体" w:cs="Times New Roman"/>
          <w:b/>
          <w:szCs w:val="21"/>
        </w:rPr>
        <w:t>五、合同甲方责任</w:t>
      </w:r>
    </w:p>
    <w:p w14:paraId="49697645">
      <w:pPr>
        <w:spacing w:line="360" w:lineRule="auto"/>
        <w:ind w:firstLine="411" w:firstLineChars="196"/>
        <w:rPr>
          <w:rFonts w:ascii="宋体" w:hAnsi="宋体" w:eastAsia="宋体" w:cs="Times New Roman"/>
          <w:szCs w:val="21"/>
        </w:rPr>
      </w:pPr>
      <w:r>
        <w:rPr>
          <w:rFonts w:ascii="宋体" w:hAnsi="宋体" w:eastAsia="宋体" w:cs="Times New Roman"/>
          <w:szCs w:val="21"/>
        </w:rPr>
        <w:t>（一）甲方在合同履行期间因根据招标文件及合同等相关文件的约定，具有按时付款的责任。</w:t>
      </w:r>
    </w:p>
    <w:p w14:paraId="372065F0">
      <w:pPr>
        <w:spacing w:line="360" w:lineRule="auto"/>
        <w:ind w:firstLine="411" w:firstLineChars="196"/>
        <w:rPr>
          <w:rFonts w:ascii="宋体" w:hAnsi="宋体" w:eastAsia="宋体" w:cs="Times New Roman"/>
          <w:szCs w:val="21"/>
        </w:rPr>
      </w:pPr>
      <w:r>
        <w:rPr>
          <w:rFonts w:ascii="宋体" w:hAnsi="宋体" w:eastAsia="宋体" w:cs="Times New Roman"/>
          <w:szCs w:val="21"/>
        </w:rPr>
        <w:t>（二）甲方在出海调查的前2天，及时通知乙方本次调查的时间、地点、下船的科研人员数量、需要的保鲜用冰数量等事项。</w:t>
      </w:r>
    </w:p>
    <w:p w14:paraId="0FCE90E4">
      <w:pPr>
        <w:spacing w:line="360" w:lineRule="auto"/>
        <w:ind w:firstLine="411" w:firstLineChars="196"/>
        <w:rPr>
          <w:rFonts w:ascii="宋体" w:hAnsi="宋体" w:eastAsia="宋体" w:cs="Times New Roman"/>
          <w:szCs w:val="21"/>
        </w:rPr>
      </w:pPr>
      <w:r>
        <w:rPr>
          <w:rFonts w:ascii="宋体" w:hAnsi="宋体" w:eastAsia="宋体" w:cs="Times New Roman"/>
          <w:szCs w:val="21"/>
        </w:rPr>
        <w:t>（三）甲方对下海调查的科研人员加强安全教育、配备必要的救生装备、在出海调查期间涉及安全事宜中必须服从船长指挥、对应操作不当引起的安全事故承担责任。</w:t>
      </w:r>
    </w:p>
    <w:p w14:paraId="35142C2C">
      <w:pPr>
        <w:spacing w:line="360" w:lineRule="auto"/>
        <w:ind w:firstLine="411" w:firstLineChars="196"/>
        <w:rPr>
          <w:rFonts w:ascii="宋体" w:hAnsi="宋体" w:eastAsia="宋体" w:cs="Times New Roman"/>
          <w:szCs w:val="21"/>
        </w:rPr>
      </w:pPr>
      <w:r>
        <w:rPr>
          <w:rFonts w:ascii="宋体" w:hAnsi="宋体" w:eastAsia="宋体" w:cs="Times New Roman"/>
          <w:szCs w:val="21"/>
        </w:rPr>
        <w:t>（四）在国家规定的禁渔期间的出海调查，甲方承担提供相应证明、文件的责任。</w:t>
      </w:r>
    </w:p>
    <w:p w14:paraId="59A6DBAA">
      <w:pPr>
        <w:spacing w:line="360" w:lineRule="auto"/>
        <w:ind w:firstLine="411" w:firstLineChars="196"/>
        <w:rPr>
          <w:rFonts w:ascii="宋体" w:hAnsi="宋体" w:eastAsia="宋体" w:cs="Times New Roman"/>
          <w:szCs w:val="21"/>
        </w:rPr>
      </w:pPr>
      <w:r>
        <w:rPr>
          <w:rFonts w:ascii="宋体" w:hAnsi="宋体" w:eastAsia="宋体" w:cs="Times New Roman"/>
          <w:szCs w:val="21"/>
        </w:rPr>
        <w:t>（五）甲方对出海调查期间使用的仪器设备承担保管责任。</w:t>
      </w:r>
    </w:p>
    <w:p w14:paraId="5FF8D033">
      <w:pPr>
        <w:spacing w:line="360" w:lineRule="auto"/>
        <w:ind w:firstLine="413" w:firstLineChars="196"/>
        <w:rPr>
          <w:rFonts w:ascii="宋体" w:hAnsi="宋体" w:eastAsia="宋体" w:cs="Times New Roman"/>
          <w:b/>
          <w:szCs w:val="21"/>
        </w:rPr>
      </w:pPr>
      <w:r>
        <w:rPr>
          <w:rFonts w:ascii="宋体" w:hAnsi="宋体" w:eastAsia="宋体" w:cs="Times New Roman"/>
          <w:b/>
          <w:szCs w:val="21"/>
        </w:rPr>
        <w:t>六、合同乙方责任</w:t>
      </w:r>
    </w:p>
    <w:p w14:paraId="56271B8D">
      <w:pPr>
        <w:spacing w:line="360" w:lineRule="auto"/>
        <w:ind w:firstLine="411" w:firstLineChars="196"/>
        <w:rPr>
          <w:rFonts w:ascii="宋体" w:hAnsi="宋体" w:eastAsia="宋体" w:cs="Times New Roman"/>
          <w:szCs w:val="21"/>
        </w:rPr>
      </w:pPr>
      <w:r>
        <w:rPr>
          <w:rFonts w:ascii="宋体" w:hAnsi="宋体" w:eastAsia="宋体" w:cs="Times New Roman"/>
          <w:szCs w:val="21"/>
        </w:rPr>
        <w:t>（一）乙方应保证渔船能满足船上工作人员、海上调查科研人员生活和调查工作的需要，并在时间上保证调查的顺利开展。</w:t>
      </w:r>
    </w:p>
    <w:p w14:paraId="2F3F77E3">
      <w:pPr>
        <w:spacing w:line="360" w:lineRule="auto"/>
        <w:ind w:firstLine="411" w:firstLineChars="196"/>
        <w:rPr>
          <w:rFonts w:ascii="宋体" w:hAnsi="宋体" w:eastAsia="宋体" w:cs="Times New Roman"/>
          <w:szCs w:val="21"/>
        </w:rPr>
      </w:pPr>
      <w:r>
        <w:rPr>
          <w:rFonts w:ascii="宋体" w:hAnsi="宋体" w:eastAsia="宋体" w:cs="Times New Roman"/>
          <w:szCs w:val="21"/>
        </w:rPr>
        <w:t>（二）乙方在出海调查期间承担渔船、船上设备及船上工作人员（包括船员及科研人员）的安全责任。</w:t>
      </w:r>
    </w:p>
    <w:p w14:paraId="00307D45">
      <w:pPr>
        <w:spacing w:line="360" w:lineRule="auto"/>
        <w:ind w:firstLine="411" w:firstLineChars="196"/>
        <w:rPr>
          <w:rFonts w:ascii="宋体" w:hAnsi="宋体" w:eastAsia="宋体" w:cs="Times New Roman"/>
          <w:szCs w:val="21"/>
        </w:rPr>
      </w:pPr>
      <w:r>
        <w:rPr>
          <w:rFonts w:ascii="宋体" w:hAnsi="宋体" w:eastAsia="宋体" w:cs="Times New Roman"/>
          <w:szCs w:val="21"/>
        </w:rPr>
        <w:t>（三）乙方在接到甲方出海调查通知后，应及时做好出海调查的相关准备工作。包括携带相关的有效捕捞证件，船员相关证件，完好助航仪器、通讯设备及救生装备，充足的燃油、保鲜及后勤保障用品。</w:t>
      </w:r>
    </w:p>
    <w:p w14:paraId="32F696F8">
      <w:pPr>
        <w:spacing w:line="360" w:lineRule="auto"/>
        <w:ind w:firstLine="411" w:firstLineChars="196"/>
        <w:rPr>
          <w:rFonts w:ascii="宋体" w:hAnsi="宋体" w:eastAsia="宋体" w:cs="Times New Roman"/>
          <w:szCs w:val="21"/>
        </w:rPr>
      </w:pPr>
      <w:r>
        <w:rPr>
          <w:rFonts w:ascii="宋体" w:hAnsi="宋体" w:eastAsia="宋体" w:cs="Times New Roman"/>
          <w:szCs w:val="21"/>
        </w:rPr>
        <w:t>（四）乙方在出海调查期间，在保证安全前提下必须严格遵循甲方制定的航行走向，每次航行的调查站位完成率达95%以上。</w:t>
      </w:r>
    </w:p>
    <w:p w14:paraId="7B62993A">
      <w:pPr>
        <w:spacing w:line="360" w:lineRule="auto"/>
        <w:ind w:firstLine="411" w:firstLineChars="196"/>
        <w:rPr>
          <w:rFonts w:ascii="宋体" w:hAnsi="宋体" w:eastAsia="宋体" w:cs="Times New Roman"/>
          <w:szCs w:val="21"/>
        </w:rPr>
      </w:pPr>
      <w:r>
        <w:rPr>
          <w:rFonts w:ascii="宋体" w:hAnsi="宋体" w:eastAsia="宋体" w:cs="Times New Roman"/>
          <w:szCs w:val="21"/>
        </w:rPr>
        <w:t>（五）在出海调查期间乙方船上工作人员应全力协助甲方做好调查工作。</w:t>
      </w:r>
    </w:p>
    <w:p w14:paraId="58B9E7CB">
      <w:pPr>
        <w:spacing w:line="360" w:lineRule="auto"/>
        <w:ind w:firstLine="411" w:firstLineChars="196"/>
        <w:rPr>
          <w:rFonts w:ascii="宋体" w:hAnsi="宋体" w:eastAsia="宋体" w:cs="Times New Roman"/>
          <w:szCs w:val="21"/>
        </w:rPr>
      </w:pPr>
      <w:r>
        <w:rPr>
          <w:rFonts w:ascii="宋体" w:hAnsi="宋体" w:eastAsia="宋体" w:cs="Times New Roman"/>
          <w:szCs w:val="21"/>
        </w:rPr>
        <w:t>（六）乙方在未接到甲方调查任务期间，船舶、网具设施及船上工作人员自行管理，甲方不承担任何责任。</w:t>
      </w:r>
    </w:p>
    <w:p w14:paraId="0D3877D2">
      <w:pPr>
        <w:spacing w:line="360" w:lineRule="auto"/>
        <w:ind w:firstLine="411" w:firstLineChars="196"/>
        <w:rPr>
          <w:rFonts w:ascii="宋体" w:hAnsi="宋体" w:eastAsia="宋体" w:cs="Times New Roman"/>
          <w:szCs w:val="21"/>
        </w:rPr>
      </w:pPr>
      <w:r>
        <w:rPr>
          <w:rFonts w:ascii="宋体" w:hAnsi="宋体" w:eastAsia="宋体" w:cs="Times New Roman"/>
          <w:szCs w:val="21"/>
        </w:rPr>
        <w:t>（七）调查以外时间，乙方若需要离开原停靠码头2天以上的，承担及时通报甲方的责任。</w:t>
      </w:r>
    </w:p>
    <w:p w14:paraId="463F6121">
      <w:pPr>
        <w:spacing w:line="360" w:lineRule="auto"/>
        <w:ind w:firstLine="411" w:firstLineChars="196"/>
        <w:rPr>
          <w:rFonts w:ascii="宋体" w:hAnsi="宋体" w:eastAsia="宋体" w:cs="Times New Roman"/>
          <w:szCs w:val="21"/>
        </w:rPr>
      </w:pPr>
      <w:r>
        <w:rPr>
          <w:rFonts w:ascii="宋体" w:hAnsi="宋体" w:eastAsia="宋体" w:cs="Times New Roman"/>
          <w:szCs w:val="21"/>
        </w:rPr>
        <w:t>（八）伏休期间，乙方在调查以外的时间须遵守国家伏季休渔等相关法律法规。</w:t>
      </w:r>
    </w:p>
    <w:p w14:paraId="4CBD9E09">
      <w:pPr>
        <w:spacing w:line="360" w:lineRule="auto"/>
        <w:ind w:firstLine="413" w:firstLineChars="196"/>
        <w:rPr>
          <w:rFonts w:ascii="宋体" w:hAnsi="宋体" w:eastAsia="宋体" w:cs="Times New Roman"/>
          <w:szCs w:val="21"/>
        </w:rPr>
      </w:pPr>
      <w:r>
        <w:rPr>
          <w:rFonts w:hint="eastAsia" w:ascii="宋体" w:hAnsi="宋体" w:eastAsia="宋体" w:cs="Times New Roman"/>
          <w:b/>
          <w:szCs w:val="21"/>
        </w:rPr>
        <w:t>七</w:t>
      </w:r>
      <w:r>
        <w:rPr>
          <w:rFonts w:hint="eastAsia" w:ascii="宋体" w:hAnsi="宋体" w:eastAsia="宋体" w:cs="Times New Roman"/>
          <w:szCs w:val="21"/>
        </w:rPr>
        <w:t>、甲乙双方协商后，在同意申报伏休专项调查并获批的情况下，由乙方自行承担伏休资源养护补贴的扣减部分。</w:t>
      </w:r>
    </w:p>
    <w:p w14:paraId="0F6D9000">
      <w:pPr>
        <w:spacing w:line="360" w:lineRule="auto"/>
        <w:ind w:firstLine="413" w:firstLineChars="196"/>
        <w:rPr>
          <w:rFonts w:ascii="宋体" w:hAnsi="宋体" w:eastAsia="宋体" w:cs="Times New Roman"/>
          <w:szCs w:val="21"/>
        </w:rPr>
      </w:pPr>
      <w:r>
        <w:rPr>
          <w:rFonts w:hint="eastAsia" w:ascii="宋体" w:hAnsi="宋体" w:eastAsia="宋体" w:cs="Times New Roman"/>
          <w:b/>
          <w:szCs w:val="21"/>
        </w:rPr>
        <w:t>八</w:t>
      </w:r>
      <w:r>
        <w:rPr>
          <w:rFonts w:ascii="宋体" w:hAnsi="宋体" w:eastAsia="宋体" w:cs="Times New Roman"/>
          <w:b/>
          <w:szCs w:val="21"/>
        </w:rPr>
        <w:t>、</w:t>
      </w:r>
      <w:r>
        <w:rPr>
          <w:rFonts w:ascii="宋体" w:hAnsi="宋体" w:eastAsia="宋体" w:cs="Times New Roman"/>
          <w:szCs w:val="21"/>
        </w:rPr>
        <w:t>在合同履约期间，因故要解除合同的，均应有书面形式通知对方，若甲方在合同期内提前解除合同，应支付给乙方十天船舶租赁费用作为补偿；如乙方违约，提前解除合同，应支付给甲方十天船舶租赁费用作为补偿。</w:t>
      </w:r>
    </w:p>
    <w:p w14:paraId="0CAD9774">
      <w:pPr>
        <w:spacing w:line="360" w:lineRule="auto"/>
        <w:ind w:firstLine="413" w:firstLineChars="196"/>
        <w:rPr>
          <w:rFonts w:ascii="宋体" w:hAnsi="宋体" w:eastAsia="宋体" w:cs="Times New Roman"/>
          <w:szCs w:val="21"/>
        </w:rPr>
      </w:pPr>
      <w:r>
        <w:rPr>
          <w:rFonts w:hint="eastAsia" w:ascii="宋体" w:hAnsi="宋体" w:eastAsia="宋体" w:cs="Times New Roman"/>
          <w:b/>
          <w:szCs w:val="21"/>
        </w:rPr>
        <w:t>九</w:t>
      </w:r>
      <w:r>
        <w:rPr>
          <w:rFonts w:ascii="宋体" w:hAnsi="宋体" w:eastAsia="宋体" w:cs="Times New Roman"/>
          <w:b/>
          <w:szCs w:val="21"/>
        </w:rPr>
        <w:t>、</w:t>
      </w:r>
      <w:r>
        <w:rPr>
          <w:rFonts w:ascii="宋体" w:hAnsi="宋体" w:eastAsia="宋体" w:cs="Times New Roman"/>
          <w:szCs w:val="21"/>
        </w:rPr>
        <w:t>乙方若未承担本项目的招标文件、投标文件及合同规定的义务和责任，甲方有权提前解除合同，不支付相应的补偿，并取消乙方下一年度甲方类似项目的投标资格。</w:t>
      </w:r>
    </w:p>
    <w:p w14:paraId="74A43CC9">
      <w:pPr>
        <w:spacing w:line="360" w:lineRule="auto"/>
        <w:ind w:firstLine="413" w:firstLineChars="196"/>
        <w:rPr>
          <w:rFonts w:ascii="宋体" w:hAnsi="宋体" w:eastAsia="宋体" w:cs="Times New Roman"/>
          <w:szCs w:val="21"/>
        </w:rPr>
      </w:pPr>
      <w:r>
        <w:rPr>
          <w:rFonts w:hint="eastAsia" w:ascii="宋体" w:hAnsi="宋体" w:eastAsia="宋体" w:cs="Times New Roman"/>
          <w:b/>
          <w:szCs w:val="21"/>
        </w:rPr>
        <w:t>十</w:t>
      </w:r>
      <w:r>
        <w:rPr>
          <w:rFonts w:ascii="宋体" w:hAnsi="宋体" w:eastAsia="宋体" w:cs="Times New Roman"/>
          <w:b/>
          <w:szCs w:val="21"/>
        </w:rPr>
        <w:t>、</w:t>
      </w:r>
      <w:r>
        <w:rPr>
          <w:rFonts w:ascii="宋体" w:hAnsi="宋体" w:eastAsia="宋体" w:cs="Times New Roman"/>
          <w:szCs w:val="21"/>
        </w:rPr>
        <w:t>本项目的招标文件、招标文件澄清公告、投标文件是本合同的重要组成部分，同本合同具有同等的法律效力。</w:t>
      </w:r>
    </w:p>
    <w:p w14:paraId="336DEE69">
      <w:pPr>
        <w:spacing w:line="360" w:lineRule="auto"/>
        <w:ind w:firstLine="413" w:firstLineChars="196"/>
        <w:rPr>
          <w:rFonts w:ascii="宋体" w:hAnsi="宋体" w:eastAsia="宋体" w:cs="Times New Roman"/>
          <w:szCs w:val="21"/>
        </w:rPr>
      </w:pPr>
      <w:r>
        <w:rPr>
          <w:rFonts w:ascii="宋体" w:hAnsi="宋体" w:eastAsia="宋体" w:cs="Times New Roman"/>
          <w:b/>
          <w:szCs w:val="21"/>
        </w:rPr>
        <w:t>十</w:t>
      </w:r>
      <w:r>
        <w:rPr>
          <w:rFonts w:hint="eastAsia" w:ascii="宋体" w:hAnsi="宋体" w:eastAsia="宋体" w:cs="Times New Roman"/>
          <w:b/>
          <w:szCs w:val="21"/>
        </w:rPr>
        <w:t>一</w:t>
      </w:r>
      <w:r>
        <w:rPr>
          <w:rFonts w:ascii="宋体" w:hAnsi="宋体" w:eastAsia="宋体" w:cs="Times New Roman"/>
          <w:b/>
          <w:szCs w:val="21"/>
        </w:rPr>
        <w:t>、</w:t>
      </w:r>
      <w:r>
        <w:rPr>
          <w:rFonts w:ascii="宋体" w:hAnsi="宋体" w:eastAsia="宋体" w:cs="Times New Roman"/>
          <w:szCs w:val="21"/>
        </w:rPr>
        <w:t>本合同未尽的事项，由甲乙双方友好协商，若协商不成的向</w:t>
      </w:r>
      <w:r>
        <w:rPr>
          <w:rFonts w:hint="eastAsia" w:ascii="宋体" w:hAnsi="宋体" w:eastAsia="宋体" w:cs="Times New Roman"/>
          <w:szCs w:val="21"/>
        </w:rPr>
        <w:t>甲方所在地人民</w:t>
      </w:r>
      <w:r>
        <w:rPr>
          <w:rFonts w:ascii="宋体" w:hAnsi="宋体" w:eastAsia="宋体" w:cs="Times New Roman"/>
          <w:szCs w:val="21"/>
        </w:rPr>
        <w:t>法院提出民事诉讼。</w:t>
      </w:r>
    </w:p>
    <w:p w14:paraId="528C21CD">
      <w:pPr>
        <w:spacing w:line="360" w:lineRule="auto"/>
        <w:ind w:firstLine="413" w:firstLineChars="196"/>
        <w:rPr>
          <w:rFonts w:ascii="宋体" w:hAnsi="宋体" w:eastAsia="宋体" w:cs="Times New Roman"/>
          <w:szCs w:val="21"/>
        </w:rPr>
      </w:pPr>
      <w:r>
        <w:rPr>
          <w:rFonts w:ascii="宋体" w:hAnsi="宋体" w:eastAsia="宋体" w:cs="Times New Roman"/>
          <w:b/>
          <w:szCs w:val="21"/>
        </w:rPr>
        <w:t>十二、</w:t>
      </w:r>
      <w:r>
        <w:rPr>
          <w:rFonts w:ascii="宋体" w:hAnsi="宋体" w:eastAsia="宋体" w:cs="Times New Roman"/>
          <w:szCs w:val="21"/>
        </w:rPr>
        <w:t>本合同一式</w:t>
      </w:r>
      <w:r>
        <w:rPr>
          <w:rFonts w:hint="eastAsia" w:ascii="宋体" w:hAnsi="宋体" w:eastAsia="宋体" w:cs="Times New Roman"/>
          <w:szCs w:val="21"/>
        </w:rPr>
        <w:t>叁</w:t>
      </w:r>
      <w:r>
        <w:rPr>
          <w:rFonts w:ascii="宋体" w:hAnsi="宋体" w:eastAsia="宋体" w:cs="Times New Roman"/>
          <w:szCs w:val="21"/>
        </w:rPr>
        <w:t>份，甲</w:t>
      </w:r>
      <w:r>
        <w:rPr>
          <w:rFonts w:hint="eastAsia" w:ascii="宋体" w:hAnsi="宋体" w:eastAsia="宋体" w:cs="Times New Roman"/>
          <w:szCs w:val="21"/>
        </w:rPr>
        <w:t>方、</w:t>
      </w:r>
      <w:r>
        <w:rPr>
          <w:rFonts w:ascii="宋体" w:hAnsi="宋体" w:eastAsia="宋体" w:cs="Times New Roman"/>
          <w:szCs w:val="21"/>
        </w:rPr>
        <w:t>乙方</w:t>
      </w:r>
      <w:r>
        <w:rPr>
          <w:rFonts w:hint="eastAsia" w:ascii="宋体" w:hAnsi="宋体" w:eastAsia="宋体" w:cs="Times New Roman"/>
          <w:szCs w:val="21"/>
        </w:rPr>
        <w:t>双方和代理机构各执壹</w:t>
      </w:r>
      <w:r>
        <w:rPr>
          <w:rFonts w:ascii="宋体" w:hAnsi="宋体" w:eastAsia="宋体" w:cs="Times New Roman"/>
          <w:szCs w:val="21"/>
        </w:rPr>
        <w:t>份，具有同等的法律效力。</w:t>
      </w:r>
    </w:p>
    <w:p w14:paraId="2AD4D035">
      <w:pPr>
        <w:spacing w:line="360" w:lineRule="auto"/>
        <w:ind w:firstLine="413" w:firstLineChars="196"/>
        <w:rPr>
          <w:rFonts w:ascii="宋体" w:hAnsi="宋体" w:eastAsia="宋体" w:cs="Times New Roman"/>
          <w:szCs w:val="21"/>
        </w:rPr>
      </w:pPr>
      <w:r>
        <w:rPr>
          <w:rFonts w:ascii="宋体" w:hAnsi="宋体" w:eastAsia="宋体" w:cs="Times New Roman"/>
          <w:b/>
          <w:szCs w:val="21"/>
        </w:rPr>
        <w:t>十三、</w:t>
      </w:r>
      <w:r>
        <w:rPr>
          <w:rFonts w:ascii="宋体" w:hAnsi="宋体" w:eastAsia="宋体" w:cs="Times New Roman"/>
          <w:szCs w:val="21"/>
        </w:rPr>
        <w:t>本合同自甲乙双方签字后生效。</w:t>
      </w:r>
    </w:p>
    <w:p w14:paraId="579EE0E2">
      <w:pPr>
        <w:spacing w:line="312" w:lineRule="auto"/>
        <w:ind w:left="420" w:hanging="420" w:hangingChars="200"/>
        <w:rPr>
          <w:rFonts w:ascii="宋体" w:hAnsi="宋体" w:eastAsia="宋体"/>
        </w:rPr>
      </w:pPr>
    </w:p>
    <w:p w14:paraId="156C28D5">
      <w:pPr>
        <w:spacing w:line="312" w:lineRule="auto"/>
        <w:rPr>
          <w:rFonts w:ascii="宋体" w:hAnsi="宋体" w:eastAsia="宋体"/>
        </w:rPr>
      </w:pPr>
      <w:r>
        <w:rPr>
          <w:rFonts w:hint="eastAsia" w:ascii="宋体" w:hAnsi="宋体" w:eastAsia="宋体"/>
        </w:rPr>
        <w:t>甲方：                           乙方：</w:t>
      </w:r>
    </w:p>
    <w:p w14:paraId="620E47FC">
      <w:pPr>
        <w:spacing w:line="312" w:lineRule="auto"/>
        <w:rPr>
          <w:rFonts w:ascii="宋体" w:hAnsi="宋体" w:eastAsia="宋体"/>
        </w:rPr>
      </w:pPr>
      <w:r>
        <w:rPr>
          <w:rFonts w:hint="eastAsia" w:ascii="宋体" w:hAnsi="宋体" w:eastAsia="宋体"/>
        </w:rPr>
        <w:t>地址：                           地址：</w:t>
      </w:r>
    </w:p>
    <w:p w14:paraId="54794BF7">
      <w:pPr>
        <w:spacing w:line="312" w:lineRule="auto"/>
        <w:rPr>
          <w:rFonts w:ascii="宋体" w:hAnsi="宋体" w:eastAsia="宋体"/>
        </w:rPr>
      </w:pPr>
      <w:r>
        <w:rPr>
          <w:rFonts w:hint="eastAsia" w:ascii="宋体" w:hAnsi="宋体" w:eastAsia="宋体"/>
        </w:rPr>
        <w:t>法人代表：                       法人代表：</w:t>
      </w:r>
    </w:p>
    <w:p w14:paraId="4AF8E8F6">
      <w:pPr>
        <w:spacing w:line="312" w:lineRule="auto"/>
        <w:rPr>
          <w:rFonts w:ascii="宋体" w:hAnsi="宋体" w:eastAsia="宋体"/>
        </w:rPr>
      </w:pPr>
      <w:r>
        <w:rPr>
          <w:rFonts w:hint="eastAsia" w:ascii="宋体" w:hAnsi="宋体" w:eastAsia="宋体"/>
        </w:rPr>
        <w:t>电话：                           电话：</w:t>
      </w:r>
    </w:p>
    <w:p w14:paraId="5577F571">
      <w:pPr>
        <w:spacing w:line="312" w:lineRule="auto"/>
        <w:rPr>
          <w:rFonts w:ascii="宋体" w:hAnsi="宋体" w:eastAsia="宋体"/>
        </w:rPr>
      </w:pPr>
      <w:r>
        <w:rPr>
          <w:rFonts w:hint="eastAsia" w:ascii="宋体" w:hAnsi="宋体" w:eastAsia="宋体"/>
        </w:rPr>
        <w:t>电传：                           电传：</w:t>
      </w:r>
    </w:p>
    <w:p w14:paraId="2BE972E3">
      <w:pPr>
        <w:spacing w:line="312" w:lineRule="auto"/>
        <w:rPr>
          <w:rFonts w:ascii="宋体" w:hAnsi="宋体" w:eastAsia="宋体"/>
        </w:rPr>
      </w:pPr>
      <w:r>
        <w:rPr>
          <w:rFonts w:hint="eastAsia" w:ascii="宋体" w:hAnsi="宋体" w:eastAsia="宋体"/>
        </w:rPr>
        <w:t>邮政编码：                       邮政编码：</w:t>
      </w:r>
    </w:p>
    <w:p w14:paraId="6F06C460">
      <w:pPr>
        <w:spacing w:line="312" w:lineRule="auto"/>
        <w:rPr>
          <w:rFonts w:ascii="宋体" w:hAnsi="宋体" w:eastAsia="宋体"/>
        </w:rPr>
      </w:pPr>
      <w:r>
        <w:rPr>
          <w:rFonts w:hint="eastAsia" w:ascii="宋体" w:hAnsi="宋体" w:eastAsia="宋体"/>
        </w:rPr>
        <w:t>开户银行：                       开户银行：</w:t>
      </w:r>
    </w:p>
    <w:p w14:paraId="6F99DCC7">
      <w:pPr>
        <w:spacing w:line="312" w:lineRule="auto"/>
        <w:rPr>
          <w:rFonts w:ascii="宋体" w:hAnsi="宋体" w:eastAsia="宋体"/>
        </w:rPr>
      </w:pPr>
      <w:r>
        <w:rPr>
          <w:rFonts w:hint="eastAsia" w:ascii="Times New Roman" w:hAnsi="Times New Roman" w:eastAsia="宋体"/>
        </w:rPr>
        <w:t>账号：                           账号：</w:t>
      </w:r>
    </w:p>
    <w:p w14:paraId="26CFFF57">
      <w:pPr>
        <w:pStyle w:val="26"/>
        <w:spacing w:line="360" w:lineRule="auto"/>
        <w:ind w:firstLine="0"/>
        <w:rPr>
          <w:rFonts w:hAnsi="宋体" w:cstheme="minorBidi"/>
          <w:spacing w:val="0"/>
          <w:kern w:val="2"/>
          <w:sz w:val="21"/>
        </w:rPr>
      </w:pPr>
      <w:r>
        <w:rPr>
          <w:rFonts w:hint="eastAsia" w:hAnsi="宋体" w:cstheme="minorBidi"/>
          <w:spacing w:val="0"/>
          <w:kern w:val="2"/>
          <w:sz w:val="21"/>
        </w:rPr>
        <w:t>日期：                           日期：</w:t>
      </w:r>
    </w:p>
    <w:p w14:paraId="166154F1">
      <w:pPr>
        <w:snapToGrid w:val="0"/>
        <w:spacing w:line="260" w:lineRule="exact"/>
        <w:rPr>
          <w:rFonts w:ascii="宋体" w:hAnsi="宋体" w:eastAsia="宋体" w:cs="Times New Roman"/>
          <w:szCs w:val="21"/>
        </w:rPr>
      </w:pPr>
      <w:bookmarkStart w:id="10" w:name="_Hlk118299836"/>
    </w:p>
    <w:p w14:paraId="7FE1CA7D">
      <w:pPr>
        <w:snapToGrid w:val="0"/>
        <w:spacing w:line="260" w:lineRule="exact"/>
        <w:rPr>
          <w:rFonts w:ascii="宋体" w:hAnsi="宋体" w:eastAsia="宋体" w:cs="Times New Roman"/>
          <w:szCs w:val="21"/>
        </w:rPr>
      </w:pPr>
    </w:p>
    <w:p w14:paraId="78292C2A">
      <w:pPr>
        <w:snapToGrid w:val="0"/>
        <w:spacing w:line="260" w:lineRule="exact"/>
        <w:rPr>
          <w:rFonts w:ascii="宋体" w:hAnsi="宋体" w:eastAsia="宋体" w:cs="Times New Roman"/>
          <w:szCs w:val="21"/>
        </w:rPr>
      </w:pPr>
      <w:r>
        <w:rPr>
          <w:rFonts w:ascii="宋体" w:hAnsi="宋体" w:eastAsia="宋体" w:cs="Times New Roman"/>
          <w:szCs w:val="21"/>
        </w:rPr>
        <w:t>信贷政策</w:t>
      </w:r>
    </w:p>
    <w:p w14:paraId="2B93C1EC">
      <w:pPr>
        <w:spacing w:line="260" w:lineRule="exact"/>
        <w:ind w:firstLine="420" w:firstLineChars="200"/>
        <w:rPr>
          <w:rFonts w:ascii="宋体" w:hAnsi="宋体" w:eastAsia="宋体" w:cs="Times New Roman"/>
          <w:szCs w:val="21"/>
        </w:rPr>
      </w:pPr>
      <w:r>
        <w:rPr>
          <w:rFonts w:ascii="宋体" w:hAnsi="宋体" w:eastAsia="宋体" w:cs="Times New Roman"/>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72D6D034">
      <w:pPr>
        <w:spacing w:line="240" w:lineRule="exact"/>
        <w:contextualSpacing/>
        <w:rPr>
          <w:rFonts w:ascii="宋体" w:hAnsi="宋体" w:eastAsia="宋体" w:cs="Times New Roman"/>
          <w:sz w:val="24"/>
          <w:szCs w:val="20"/>
        </w:rPr>
      </w:pPr>
    </w:p>
    <w:tbl>
      <w:tblPr>
        <w:tblStyle w:val="6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3624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3477F366">
            <w:pPr>
              <w:spacing w:line="240" w:lineRule="exact"/>
              <w:contextualSpacing/>
              <w:rPr>
                <w:rFonts w:ascii="宋体" w:hAnsi="宋体" w:eastAsia="宋体" w:cs="Times New Roman"/>
                <w:szCs w:val="21"/>
              </w:rPr>
            </w:pPr>
            <w:r>
              <w:rPr>
                <w:rFonts w:hint="eastAsia" w:ascii="宋体" w:hAnsi="宋体" w:eastAsia="宋体" w:cs="Times New Roman"/>
                <w:szCs w:val="21"/>
              </w:rPr>
              <w:t>舟山市政府采购信用融资合作银行</w:t>
            </w:r>
          </w:p>
        </w:tc>
      </w:tr>
      <w:tr w14:paraId="0E12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1CBDEC7E">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银行名称</w:t>
            </w:r>
          </w:p>
        </w:tc>
        <w:tc>
          <w:tcPr>
            <w:tcW w:w="3975" w:type="dxa"/>
            <w:vAlign w:val="center"/>
          </w:tcPr>
          <w:p w14:paraId="4BF9CCB0">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各银行介绍的产品特点</w:t>
            </w:r>
          </w:p>
        </w:tc>
        <w:tc>
          <w:tcPr>
            <w:tcW w:w="2220" w:type="dxa"/>
            <w:vAlign w:val="center"/>
          </w:tcPr>
          <w:p w14:paraId="254577F0">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经办人</w:t>
            </w:r>
          </w:p>
        </w:tc>
        <w:tc>
          <w:tcPr>
            <w:tcW w:w="1908" w:type="dxa"/>
            <w:vAlign w:val="center"/>
          </w:tcPr>
          <w:p w14:paraId="6A457FF0">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联系方式</w:t>
            </w:r>
          </w:p>
        </w:tc>
      </w:tr>
      <w:tr w14:paraId="7995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0D06590A">
            <w:pPr>
              <w:spacing w:line="240" w:lineRule="exact"/>
              <w:contextualSpacing/>
              <w:rPr>
                <w:rFonts w:ascii="宋体" w:hAnsi="宋体" w:eastAsia="宋体" w:cs="Times New Roman"/>
                <w:szCs w:val="21"/>
              </w:rPr>
            </w:pPr>
            <w:r>
              <w:rPr>
                <w:rFonts w:hint="eastAsia" w:ascii="宋体" w:hAnsi="宋体" w:eastAsia="宋体" w:cs="Times New Roman"/>
                <w:szCs w:val="21"/>
              </w:rPr>
              <w:t>中国工商银行股份有限公司舟山分行</w:t>
            </w:r>
          </w:p>
        </w:tc>
        <w:tc>
          <w:tcPr>
            <w:tcW w:w="3975" w:type="dxa"/>
          </w:tcPr>
          <w:p w14:paraId="5CF57319">
            <w:pPr>
              <w:numPr>
                <w:ilvl w:val="0"/>
                <w:numId w:val="11"/>
              </w:numPr>
              <w:spacing w:line="240" w:lineRule="exact"/>
              <w:contextualSpacing/>
              <w:rPr>
                <w:rFonts w:ascii="宋体" w:hAnsi="宋体" w:eastAsia="宋体" w:cs="仿宋_GB2312"/>
                <w:szCs w:val="21"/>
              </w:rPr>
            </w:pPr>
            <w:r>
              <w:rPr>
                <w:rFonts w:hint="eastAsia" w:ascii="宋体" w:hAnsi="宋体" w:eastAsia="宋体" w:cs="仿宋_GB2312"/>
                <w:szCs w:val="21"/>
              </w:rPr>
              <w:t>融资额度高，融资金额最高可至订单金额70%，线上申请，随借随还。2.融资利率低，最低可至当期LPR利率。</w:t>
            </w:r>
          </w:p>
          <w:p w14:paraId="1C0D5439">
            <w:pPr>
              <w:spacing w:line="240" w:lineRule="exact"/>
              <w:contextualSpacing/>
              <w:rPr>
                <w:rFonts w:ascii="宋体" w:hAnsi="宋体" w:eastAsia="宋体" w:cs="Times New Roman"/>
                <w:szCs w:val="21"/>
              </w:rPr>
            </w:pPr>
            <w:r>
              <w:rPr>
                <w:rFonts w:hint="eastAsia" w:ascii="宋体" w:hAnsi="宋体" w:eastAsia="宋体" w:cs="仿宋_GB2312"/>
                <w:szCs w:val="21"/>
              </w:rPr>
              <w:t>3.担保方式灵活，以政府采购合同进行融资，无需另外抵押。</w:t>
            </w:r>
          </w:p>
        </w:tc>
        <w:tc>
          <w:tcPr>
            <w:tcW w:w="2220" w:type="dxa"/>
            <w:vAlign w:val="center"/>
          </w:tcPr>
          <w:p w14:paraId="52F54601">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柳超颖</w:t>
            </w:r>
          </w:p>
        </w:tc>
        <w:tc>
          <w:tcPr>
            <w:tcW w:w="1908" w:type="dxa"/>
            <w:vAlign w:val="center"/>
          </w:tcPr>
          <w:p w14:paraId="472EF0EC">
            <w:pPr>
              <w:spacing w:line="240" w:lineRule="exact"/>
              <w:contextualSpacing/>
              <w:rPr>
                <w:rFonts w:ascii="宋体" w:hAnsi="宋体" w:eastAsia="宋体" w:cs="Times New Roman"/>
                <w:szCs w:val="21"/>
              </w:rPr>
            </w:pPr>
            <w:r>
              <w:rPr>
                <w:rFonts w:hint="eastAsia" w:ascii="宋体" w:hAnsi="宋体" w:eastAsia="宋体" w:cs="Times New Roman"/>
                <w:szCs w:val="21"/>
              </w:rPr>
              <w:t>0580-2166242, 15858076468</w:t>
            </w:r>
          </w:p>
        </w:tc>
      </w:tr>
      <w:tr w14:paraId="0C4A1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7FD84B6F">
            <w:pPr>
              <w:spacing w:line="240" w:lineRule="exact"/>
              <w:contextualSpacing/>
              <w:rPr>
                <w:rFonts w:ascii="宋体" w:hAnsi="宋体" w:eastAsia="宋体" w:cs="Times New Roman"/>
                <w:szCs w:val="21"/>
              </w:rPr>
            </w:pPr>
            <w:r>
              <w:rPr>
                <w:rFonts w:hint="eastAsia" w:ascii="宋体" w:hAnsi="宋体" w:eastAsia="宋体" w:cs="Times New Roman"/>
                <w:szCs w:val="21"/>
              </w:rPr>
              <w:t>中国建设银行股份有限公司舟山分行</w:t>
            </w:r>
          </w:p>
        </w:tc>
        <w:tc>
          <w:tcPr>
            <w:tcW w:w="3975" w:type="dxa"/>
          </w:tcPr>
          <w:p w14:paraId="70CA191E">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快速便捷：全流程线上操作，通过浙江省政府采购网数据审核信用额度，建行供应链平台快速放款。</w:t>
            </w:r>
          </w:p>
          <w:p w14:paraId="44FC0B25">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申请额度高：单笔融资额度最高可达政府采购合同金额的90%，单户额度最高可达3000万。</w:t>
            </w:r>
          </w:p>
          <w:p w14:paraId="7FE37021">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无需额外抵押：以浙江省政府采购网备案公示的政府采购合同进行融资，无需额外抵押担保。</w:t>
            </w:r>
          </w:p>
          <w:p w14:paraId="349461D8">
            <w:pPr>
              <w:numPr>
                <w:ilvl w:val="0"/>
                <w:numId w:val="12"/>
              </w:numPr>
              <w:spacing w:line="240" w:lineRule="exact"/>
              <w:contextualSpacing/>
              <w:rPr>
                <w:rFonts w:ascii="宋体" w:hAnsi="宋体" w:eastAsia="宋体" w:cs="Times New Roman"/>
                <w:szCs w:val="21"/>
              </w:rPr>
            </w:pPr>
            <w:r>
              <w:rPr>
                <w:rFonts w:hint="eastAsia" w:ascii="宋体" w:hAnsi="宋体" w:eastAsia="宋体" w:cs="Times New Roman"/>
                <w:szCs w:val="21"/>
              </w:rPr>
              <w:t>利率优惠：给予流动资金贷款最优惠利率。</w:t>
            </w:r>
          </w:p>
        </w:tc>
        <w:tc>
          <w:tcPr>
            <w:tcW w:w="2220" w:type="dxa"/>
            <w:vAlign w:val="center"/>
          </w:tcPr>
          <w:p w14:paraId="37FCB16B">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普陀片区：蔡妮妮</w:t>
            </w:r>
          </w:p>
          <w:p w14:paraId="2C3F960E">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定海片区：杨莹</w:t>
            </w:r>
          </w:p>
          <w:p w14:paraId="4F92C44B">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自贸区片区：方晓</w:t>
            </w:r>
          </w:p>
        </w:tc>
        <w:tc>
          <w:tcPr>
            <w:tcW w:w="1908" w:type="dxa"/>
            <w:vAlign w:val="center"/>
          </w:tcPr>
          <w:p w14:paraId="74C2B9A2">
            <w:pPr>
              <w:spacing w:line="240" w:lineRule="exact"/>
              <w:contextualSpacing/>
              <w:rPr>
                <w:rFonts w:ascii="宋体" w:hAnsi="宋体" w:eastAsia="宋体" w:cs="Times New Roman"/>
                <w:szCs w:val="21"/>
              </w:rPr>
            </w:pPr>
            <w:r>
              <w:rPr>
                <w:rFonts w:hint="eastAsia" w:ascii="宋体" w:hAnsi="宋体" w:eastAsia="宋体" w:cs="Times New Roman"/>
                <w:szCs w:val="21"/>
              </w:rPr>
              <w:t>普陀片区：13957201791</w:t>
            </w:r>
          </w:p>
          <w:p w14:paraId="38982BAD">
            <w:pPr>
              <w:spacing w:line="240" w:lineRule="exact"/>
              <w:contextualSpacing/>
              <w:rPr>
                <w:rFonts w:ascii="宋体" w:hAnsi="宋体" w:eastAsia="宋体" w:cs="Times New Roman"/>
                <w:szCs w:val="21"/>
              </w:rPr>
            </w:pPr>
            <w:r>
              <w:rPr>
                <w:rFonts w:hint="eastAsia" w:ascii="宋体" w:hAnsi="宋体" w:eastAsia="宋体" w:cs="Times New Roman"/>
                <w:szCs w:val="21"/>
              </w:rPr>
              <w:t>定海片区：13655803997</w:t>
            </w:r>
          </w:p>
          <w:p w14:paraId="3D2AE682">
            <w:pPr>
              <w:spacing w:line="240" w:lineRule="exact"/>
              <w:contextualSpacing/>
              <w:rPr>
                <w:rFonts w:ascii="宋体" w:hAnsi="宋体" w:eastAsia="宋体" w:cs="Times New Roman"/>
                <w:szCs w:val="21"/>
              </w:rPr>
            </w:pPr>
            <w:r>
              <w:rPr>
                <w:rFonts w:hint="eastAsia" w:ascii="宋体" w:hAnsi="宋体" w:eastAsia="宋体" w:cs="Times New Roman"/>
                <w:szCs w:val="21"/>
              </w:rPr>
              <w:t>自贸区片区：13587086324</w:t>
            </w:r>
          </w:p>
        </w:tc>
      </w:tr>
      <w:tr w14:paraId="1E19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BCB63FF">
            <w:pPr>
              <w:spacing w:line="240" w:lineRule="exact"/>
              <w:contextualSpacing/>
              <w:rPr>
                <w:rFonts w:ascii="宋体" w:hAnsi="宋体" w:eastAsia="宋体" w:cs="Times New Roman"/>
                <w:szCs w:val="21"/>
              </w:rPr>
            </w:pPr>
            <w:r>
              <w:rPr>
                <w:rFonts w:hint="eastAsia" w:ascii="宋体" w:hAnsi="宋体" w:eastAsia="宋体" w:cs="Times New Roman"/>
                <w:szCs w:val="21"/>
              </w:rPr>
              <w:t>杭州银行股份有限公司舟山市分行</w:t>
            </w:r>
          </w:p>
        </w:tc>
        <w:tc>
          <w:tcPr>
            <w:tcW w:w="3975" w:type="dxa"/>
          </w:tcPr>
          <w:p w14:paraId="20A1DF80">
            <w:pPr>
              <w:spacing w:line="240" w:lineRule="exact"/>
              <w:contextualSpacing/>
              <w:rPr>
                <w:rFonts w:ascii="宋体" w:hAnsi="宋体" w:eastAsia="宋体" w:cs="Times New Roman"/>
                <w:szCs w:val="21"/>
              </w:rPr>
            </w:pPr>
            <w:r>
              <w:rPr>
                <w:rFonts w:hint="eastAsia" w:ascii="宋体" w:hAnsi="宋体" w:eastAsia="宋体" w:cs="Times New Roman"/>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55FD9557">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方经理</w:t>
            </w:r>
          </w:p>
        </w:tc>
        <w:tc>
          <w:tcPr>
            <w:tcW w:w="1908" w:type="dxa"/>
            <w:vAlign w:val="center"/>
          </w:tcPr>
          <w:p w14:paraId="6E47209A">
            <w:pPr>
              <w:spacing w:line="240" w:lineRule="exact"/>
              <w:contextualSpacing/>
              <w:rPr>
                <w:rFonts w:ascii="宋体" w:hAnsi="宋体" w:eastAsia="宋体" w:cs="Times New Roman"/>
                <w:szCs w:val="21"/>
              </w:rPr>
            </w:pPr>
            <w:r>
              <w:rPr>
                <w:rFonts w:hint="eastAsia" w:ascii="宋体" w:hAnsi="宋体" w:eastAsia="宋体" w:cs="Times New Roman"/>
                <w:szCs w:val="21"/>
              </w:rPr>
              <w:t>0580-2185201，18205800451</w:t>
            </w:r>
          </w:p>
        </w:tc>
      </w:tr>
      <w:tr w14:paraId="6BE0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BCBF960">
            <w:pPr>
              <w:spacing w:line="240" w:lineRule="exact"/>
              <w:contextualSpacing/>
              <w:rPr>
                <w:rFonts w:ascii="宋体" w:hAnsi="宋体" w:eastAsia="宋体" w:cs="Times New Roman"/>
                <w:szCs w:val="21"/>
              </w:rPr>
            </w:pPr>
            <w:r>
              <w:rPr>
                <w:rFonts w:hint="eastAsia" w:ascii="宋体" w:hAnsi="宋体" w:eastAsia="宋体" w:cs="Times New Roman"/>
                <w:szCs w:val="21"/>
              </w:rPr>
              <w:t>招商银行股份有限公司浙江自贸试验区舟山分行</w:t>
            </w:r>
          </w:p>
        </w:tc>
        <w:tc>
          <w:tcPr>
            <w:tcW w:w="3975" w:type="dxa"/>
          </w:tcPr>
          <w:p w14:paraId="28D3BBA2">
            <w:pPr>
              <w:spacing w:line="240" w:lineRule="exact"/>
              <w:rPr>
                <w:rFonts w:ascii="宋体" w:hAnsi="宋体" w:eastAsia="宋体" w:cs="Times New Roman"/>
                <w:szCs w:val="21"/>
              </w:rPr>
            </w:pPr>
            <w:r>
              <w:rPr>
                <w:rFonts w:hint="eastAsia" w:ascii="宋体" w:hAnsi="宋体" w:eastAsia="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2D4C27BA">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李玲</w:t>
            </w:r>
          </w:p>
        </w:tc>
        <w:tc>
          <w:tcPr>
            <w:tcW w:w="1908" w:type="dxa"/>
            <w:vAlign w:val="center"/>
          </w:tcPr>
          <w:p w14:paraId="42822DAD">
            <w:pPr>
              <w:spacing w:line="240" w:lineRule="exact"/>
              <w:contextualSpacing/>
              <w:rPr>
                <w:rFonts w:ascii="宋体" w:hAnsi="宋体" w:eastAsia="宋体" w:cs="Times New Roman"/>
                <w:szCs w:val="21"/>
              </w:rPr>
            </w:pPr>
            <w:r>
              <w:rPr>
                <w:rFonts w:hint="eastAsia" w:ascii="宋体" w:hAnsi="宋体" w:eastAsia="宋体" w:cs="Times New Roman"/>
                <w:szCs w:val="21"/>
              </w:rPr>
              <w:t>0580-2061710，13957227971</w:t>
            </w:r>
          </w:p>
        </w:tc>
      </w:tr>
      <w:tr w14:paraId="031C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1F9EABD1">
            <w:pPr>
              <w:spacing w:line="240" w:lineRule="exact"/>
              <w:contextualSpacing/>
              <w:rPr>
                <w:rFonts w:ascii="宋体" w:hAnsi="宋体" w:eastAsia="宋体" w:cs="Times New Roman"/>
                <w:szCs w:val="21"/>
              </w:rPr>
            </w:pPr>
            <w:r>
              <w:rPr>
                <w:rFonts w:hint="eastAsia" w:ascii="宋体" w:hAnsi="宋体" w:eastAsia="宋体" w:cs="Times New Roman"/>
                <w:szCs w:val="21"/>
              </w:rPr>
              <w:t>温州银行股份有限公司舟山市分行</w:t>
            </w:r>
          </w:p>
        </w:tc>
        <w:tc>
          <w:tcPr>
            <w:tcW w:w="3975" w:type="dxa"/>
          </w:tcPr>
          <w:p w14:paraId="5EE8C761">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单户授信敞口最高不超过1000万元，且最高额度核定一般不超过借款人（含实际控制人控制的其他经营实体）最近13个月合计有效中标合同金额的70%。</w:t>
            </w:r>
          </w:p>
          <w:p w14:paraId="464DD951">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305F2F9E">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借款人中标采购人自行采购项目并向我行发起授信申请的，单笔业务授信敞口不超500万元，且不超过借款人中标通知书承载的中标金额或本次申请授信提供的采购合同的80%。</w:t>
            </w:r>
          </w:p>
          <w:p w14:paraId="6E7118F3">
            <w:pPr>
              <w:numPr>
                <w:ilvl w:val="0"/>
                <w:numId w:val="13"/>
              </w:numPr>
              <w:spacing w:line="240" w:lineRule="exact"/>
              <w:contextualSpacing/>
              <w:rPr>
                <w:rFonts w:ascii="宋体" w:hAnsi="宋体" w:eastAsia="宋体" w:cs="Times New Roman"/>
                <w:szCs w:val="21"/>
              </w:rPr>
            </w:pPr>
            <w:r>
              <w:rPr>
                <w:rFonts w:hint="eastAsia" w:ascii="宋体" w:hAnsi="宋体" w:eastAsia="宋体" w:cs="Times New Roman"/>
                <w:szCs w:val="21"/>
              </w:rPr>
              <w:t>符合我行采购人资质的，且负债率不超75%，配合应收账款质押登记确认的，并可出具确认函，单笔借款额度可按不超过采购合同的90%办理。</w:t>
            </w:r>
          </w:p>
        </w:tc>
        <w:tc>
          <w:tcPr>
            <w:tcW w:w="2220" w:type="dxa"/>
            <w:vAlign w:val="center"/>
          </w:tcPr>
          <w:p w14:paraId="75075199">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郑贤栋</w:t>
            </w:r>
          </w:p>
        </w:tc>
        <w:tc>
          <w:tcPr>
            <w:tcW w:w="1908" w:type="dxa"/>
            <w:vAlign w:val="center"/>
          </w:tcPr>
          <w:p w14:paraId="1A5FD58B">
            <w:pPr>
              <w:spacing w:line="240" w:lineRule="exact"/>
              <w:contextualSpacing/>
              <w:rPr>
                <w:rFonts w:ascii="宋体" w:hAnsi="宋体" w:eastAsia="宋体" w:cs="Times New Roman"/>
                <w:szCs w:val="21"/>
              </w:rPr>
            </w:pPr>
            <w:r>
              <w:rPr>
                <w:rFonts w:hint="eastAsia" w:ascii="宋体" w:hAnsi="宋体" w:eastAsia="宋体" w:cs="Times New Roman"/>
                <w:szCs w:val="21"/>
              </w:rPr>
              <w:t>058—8866086</w:t>
            </w:r>
          </w:p>
        </w:tc>
      </w:tr>
      <w:tr w14:paraId="57DF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7787947C">
            <w:pPr>
              <w:spacing w:line="240" w:lineRule="exact"/>
              <w:contextualSpacing/>
              <w:rPr>
                <w:rFonts w:ascii="宋体" w:hAnsi="宋体" w:eastAsia="宋体" w:cs="Times New Roman"/>
                <w:szCs w:val="21"/>
              </w:rPr>
            </w:pPr>
            <w:r>
              <w:rPr>
                <w:rFonts w:hint="eastAsia" w:ascii="宋体" w:hAnsi="宋体" w:eastAsia="宋体" w:cs="Times New Roman"/>
                <w:szCs w:val="21"/>
              </w:rPr>
              <w:t>交通银行股份有限公司舟山分行</w:t>
            </w:r>
          </w:p>
        </w:tc>
        <w:tc>
          <w:tcPr>
            <w:tcW w:w="3975" w:type="dxa"/>
          </w:tcPr>
          <w:p w14:paraId="0A11308D">
            <w:pPr>
              <w:spacing w:line="240" w:lineRule="exact"/>
              <w:contextualSpacing/>
              <w:rPr>
                <w:rFonts w:ascii="宋体" w:hAnsi="宋体" w:eastAsia="宋体" w:cs="Times New Roman"/>
                <w:szCs w:val="21"/>
              </w:rPr>
            </w:pPr>
            <w:r>
              <w:rPr>
                <w:rFonts w:hint="eastAsia" w:ascii="宋体" w:hAnsi="宋体" w:eastAsia="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szCs w:val="21"/>
              </w:rPr>
              <w:t>PR</w:t>
            </w:r>
            <w:r>
              <w:rPr>
                <w:rFonts w:ascii="宋体" w:hAnsi="宋体" w:eastAsia="宋体" w:cs="Times New Roman"/>
                <w:szCs w:val="21"/>
              </w:rPr>
              <w:t>。</w:t>
            </w:r>
          </w:p>
        </w:tc>
        <w:tc>
          <w:tcPr>
            <w:tcW w:w="2220" w:type="dxa"/>
            <w:vAlign w:val="center"/>
          </w:tcPr>
          <w:p w14:paraId="1DDD4507">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赵争艳</w:t>
            </w:r>
          </w:p>
        </w:tc>
        <w:tc>
          <w:tcPr>
            <w:tcW w:w="1908" w:type="dxa"/>
            <w:vAlign w:val="center"/>
          </w:tcPr>
          <w:p w14:paraId="78E5F1B2">
            <w:pPr>
              <w:spacing w:line="240" w:lineRule="exact"/>
              <w:contextualSpacing/>
              <w:rPr>
                <w:rFonts w:ascii="宋体" w:hAnsi="宋体" w:eastAsia="宋体" w:cs="Times New Roman"/>
                <w:szCs w:val="21"/>
              </w:rPr>
            </w:pPr>
            <w:r>
              <w:rPr>
                <w:rFonts w:hint="eastAsia" w:ascii="宋体" w:hAnsi="宋体" w:eastAsia="宋体" w:cs="Times New Roman"/>
                <w:szCs w:val="21"/>
              </w:rPr>
              <w:t>0580-2260728</w:t>
            </w:r>
          </w:p>
          <w:p w14:paraId="7DBF4513">
            <w:pPr>
              <w:spacing w:line="240" w:lineRule="exact"/>
              <w:contextualSpacing/>
              <w:rPr>
                <w:rFonts w:ascii="宋体" w:hAnsi="宋体" w:eastAsia="宋体" w:cs="Times New Roman"/>
                <w:szCs w:val="21"/>
              </w:rPr>
            </w:pPr>
            <w:r>
              <w:rPr>
                <w:rFonts w:hint="eastAsia" w:ascii="宋体" w:hAnsi="宋体" w:eastAsia="宋体" w:cs="Times New Roman"/>
                <w:szCs w:val="21"/>
              </w:rPr>
              <w:t>13758007280</w:t>
            </w:r>
          </w:p>
        </w:tc>
      </w:tr>
      <w:tr w14:paraId="4497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636AA12">
            <w:pPr>
              <w:spacing w:line="240" w:lineRule="exact"/>
              <w:contextualSpacing/>
              <w:rPr>
                <w:rFonts w:ascii="宋体" w:hAnsi="宋体" w:eastAsia="宋体" w:cs="Times New Roman"/>
                <w:szCs w:val="21"/>
              </w:rPr>
            </w:pPr>
            <w:r>
              <w:rPr>
                <w:rFonts w:hint="eastAsia" w:ascii="宋体" w:hAnsi="宋体" w:eastAsia="宋体" w:cs="Times New Roman"/>
                <w:szCs w:val="21"/>
              </w:rPr>
              <w:t>中信银行股份有限公司舟山分行</w:t>
            </w:r>
          </w:p>
        </w:tc>
        <w:tc>
          <w:tcPr>
            <w:tcW w:w="3975" w:type="dxa"/>
          </w:tcPr>
          <w:p w14:paraId="4808B170">
            <w:pPr>
              <w:spacing w:line="240" w:lineRule="exact"/>
              <w:contextualSpacing/>
              <w:rPr>
                <w:rFonts w:ascii="宋体" w:hAnsi="宋体" w:eastAsia="宋体" w:cs="Times New Roman"/>
                <w:szCs w:val="21"/>
              </w:rPr>
            </w:pPr>
            <w:r>
              <w:rPr>
                <w:rFonts w:hint="eastAsia" w:ascii="宋体" w:hAnsi="宋体" w:eastAsia="宋体" w:cs="Times New Roman"/>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2C0F545B">
            <w:pPr>
              <w:spacing w:line="240" w:lineRule="exact"/>
              <w:contextualSpacing/>
              <w:jc w:val="center"/>
              <w:rPr>
                <w:rFonts w:ascii="宋体" w:hAnsi="宋体" w:eastAsia="宋体" w:cs="Times New Roman"/>
                <w:szCs w:val="21"/>
              </w:rPr>
            </w:pPr>
            <w:r>
              <w:rPr>
                <w:rFonts w:ascii="宋体" w:hAnsi="宋体" w:eastAsia="宋体" w:cs="Times New Roman"/>
                <w:szCs w:val="21"/>
              </w:rPr>
              <w:t>黄丽</w:t>
            </w:r>
          </w:p>
        </w:tc>
        <w:tc>
          <w:tcPr>
            <w:tcW w:w="1908" w:type="dxa"/>
            <w:vAlign w:val="center"/>
          </w:tcPr>
          <w:p w14:paraId="5F17A978">
            <w:pPr>
              <w:spacing w:line="240" w:lineRule="exact"/>
              <w:contextualSpacing/>
              <w:rPr>
                <w:rFonts w:ascii="宋体" w:hAnsi="宋体" w:eastAsia="宋体" w:cs="Times New Roman"/>
                <w:szCs w:val="21"/>
              </w:rPr>
            </w:pPr>
            <w:r>
              <w:rPr>
                <w:rFonts w:ascii="宋体" w:hAnsi="宋体" w:eastAsia="宋体" w:cs="Times New Roman"/>
                <w:szCs w:val="21"/>
              </w:rPr>
              <w:t>13905808032</w:t>
            </w:r>
          </w:p>
        </w:tc>
      </w:tr>
      <w:tr w14:paraId="7C54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791886B">
            <w:pPr>
              <w:spacing w:line="240" w:lineRule="exact"/>
              <w:contextualSpacing/>
              <w:rPr>
                <w:rFonts w:ascii="宋体" w:hAnsi="宋体" w:eastAsia="宋体" w:cs="Times New Roman"/>
                <w:szCs w:val="21"/>
              </w:rPr>
            </w:pPr>
            <w:r>
              <w:rPr>
                <w:rFonts w:hint="eastAsia" w:ascii="宋体" w:hAnsi="宋体" w:eastAsia="宋体" w:cs="Times New Roman"/>
                <w:szCs w:val="21"/>
              </w:rPr>
              <w:t>泰隆银行舟山市分行</w:t>
            </w:r>
          </w:p>
        </w:tc>
        <w:tc>
          <w:tcPr>
            <w:tcW w:w="3975" w:type="dxa"/>
          </w:tcPr>
          <w:p w14:paraId="584D8DF7">
            <w:pPr>
              <w:spacing w:line="240" w:lineRule="exact"/>
              <w:contextualSpacing/>
              <w:rPr>
                <w:rFonts w:ascii="宋体" w:hAnsi="宋体" w:eastAsia="宋体" w:cs="Times New Roman"/>
                <w:szCs w:val="21"/>
              </w:rPr>
            </w:pPr>
            <w:r>
              <w:rPr>
                <w:rFonts w:hint="eastAsia" w:ascii="宋体" w:hAnsi="宋体" w:eastAsia="宋体" w:cs="Times New Roman"/>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55A1C1C2">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胡亢宇</w:t>
            </w:r>
          </w:p>
        </w:tc>
        <w:tc>
          <w:tcPr>
            <w:tcW w:w="1908" w:type="dxa"/>
            <w:vAlign w:val="center"/>
          </w:tcPr>
          <w:p w14:paraId="5BA36715">
            <w:pPr>
              <w:spacing w:line="240" w:lineRule="exact"/>
              <w:contextualSpacing/>
              <w:rPr>
                <w:rFonts w:ascii="宋体" w:hAnsi="宋体" w:eastAsia="宋体" w:cs="Times New Roman"/>
                <w:szCs w:val="21"/>
              </w:rPr>
            </w:pPr>
            <w:r>
              <w:rPr>
                <w:rFonts w:hint="eastAsia" w:ascii="宋体" w:hAnsi="宋体" w:eastAsia="宋体" w:cs="Times New Roman"/>
                <w:szCs w:val="21"/>
              </w:rPr>
              <w:t>17605868703</w:t>
            </w:r>
          </w:p>
        </w:tc>
      </w:tr>
      <w:tr w14:paraId="2EBD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21AD3E3">
            <w:pPr>
              <w:spacing w:line="240" w:lineRule="exact"/>
              <w:contextualSpacing/>
              <w:rPr>
                <w:rFonts w:ascii="宋体" w:hAnsi="宋体" w:eastAsia="宋体" w:cs="Times New Roman"/>
                <w:szCs w:val="21"/>
              </w:rPr>
            </w:pPr>
            <w:r>
              <w:rPr>
                <w:rFonts w:hint="eastAsia" w:ascii="宋体" w:hAnsi="宋体" w:eastAsia="宋体" w:cs="Times New Roman"/>
                <w:szCs w:val="21"/>
              </w:rPr>
              <w:t>中国农业银行股份有限公司舟山分行</w:t>
            </w:r>
          </w:p>
        </w:tc>
        <w:tc>
          <w:tcPr>
            <w:tcW w:w="3975" w:type="dxa"/>
          </w:tcPr>
          <w:p w14:paraId="68DF3940">
            <w:pPr>
              <w:spacing w:line="240" w:lineRule="exact"/>
              <w:contextualSpacing/>
              <w:rPr>
                <w:rFonts w:ascii="宋体" w:hAnsi="宋体" w:eastAsia="宋体" w:cs="Times New Roman"/>
                <w:szCs w:val="21"/>
              </w:rPr>
            </w:pPr>
            <w:r>
              <w:rPr>
                <w:rFonts w:hint="eastAsia" w:ascii="宋体" w:hAnsi="宋体" w:eastAsia="宋体" w:cs="Times New Roman"/>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7DD96A4D">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苏华瞻</w:t>
            </w:r>
          </w:p>
        </w:tc>
        <w:tc>
          <w:tcPr>
            <w:tcW w:w="1908" w:type="dxa"/>
            <w:vAlign w:val="center"/>
          </w:tcPr>
          <w:p w14:paraId="5E57AD84">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13967228926</w:t>
            </w:r>
          </w:p>
        </w:tc>
      </w:tr>
      <w:tr w14:paraId="0D07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5A4FFF6">
            <w:pPr>
              <w:spacing w:line="240" w:lineRule="exact"/>
              <w:contextualSpacing/>
              <w:rPr>
                <w:rFonts w:ascii="宋体" w:hAnsi="宋体" w:eastAsia="宋体" w:cs="Times New Roman"/>
                <w:szCs w:val="21"/>
              </w:rPr>
            </w:pPr>
            <w:r>
              <w:rPr>
                <w:rFonts w:hint="eastAsia" w:ascii="宋体" w:hAnsi="宋体" w:eastAsia="宋体" w:cs="Times New Roman"/>
                <w:szCs w:val="21"/>
              </w:rPr>
              <w:t>中国邮政储蓄银行股份有限公司舟山市分行</w:t>
            </w:r>
          </w:p>
        </w:tc>
        <w:tc>
          <w:tcPr>
            <w:tcW w:w="3975" w:type="dxa"/>
          </w:tcPr>
          <w:p w14:paraId="208BCD88">
            <w:pPr>
              <w:tabs>
                <w:tab w:val="left" w:pos="0"/>
              </w:tabs>
              <w:spacing w:line="240" w:lineRule="exact"/>
              <w:rPr>
                <w:rFonts w:ascii="宋体" w:hAnsi="宋体" w:eastAsia="宋体" w:cs="Times New Roman"/>
                <w:szCs w:val="21"/>
              </w:rPr>
            </w:pPr>
            <w:r>
              <w:rPr>
                <w:rFonts w:hint="eastAsia" w:ascii="宋体" w:hAnsi="宋体" w:eastAsia="宋体" w:cs="Times New Roman"/>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31D8614F">
            <w:pPr>
              <w:spacing w:line="240" w:lineRule="exact"/>
              <w:contextualSpacing/>
              <w:jc w:val="center"/>
              <w:rPr>
                <w:rFonts w:ascii="宋体" w:hAnsi="宋体" w:eastAsia="宋体" w:cs="Times New Roman"/>
                <w:szCs w:val="21"/>
              </w:rPr>
            </w:pPr>
            <w:r>
              <w:rPr>
                <w:rFonts w:hint="eastAsia" w:ascii="宋体" w:hAnsi="宋体" w:eastAsia="宋体" w:cs="Times New Roman"/>
                <w:szCs w:val="21"/>
              </w:rPr>
              <w:t>蒋志燕</w:t>
            </w:r>
          </w:p>
        </w:tc>
        <w:tc>
          <w:tcPr>
            <w:tcW w:w="1908" w:type="dxa"/>
            <w:vAlign w:val="center"/>
          </w:tcPr>
          <w:p w14:paraId="7BE29EF1">
            <w:pPr>
              <w:spacing w:line="240" w:lineRule="exact"/>
              <w:contextualSpacing/>
              <w:rPr>
                <w:rFonts w:ascii="宋体" w:hAnsi="宋体" w:eastAsia="宋体" w:cs="Times New Roman"/>
                <w:szCs w:val="21"/>
              </w:rPr>
            </w:pPr>
            <w:r>
              <w:rPr>
                <w:rFonts w:hint="eastAsia" w:ascii="宋体" w:hAnsi="宋体" w:eastAsia="宋体" w:cs="Times New Roman"/>
                <w:szCs w:val="21"/>
              </w:rPr>
              <w:t>13732527321</w:t>
            </w:r>
          </w:p>
        </w:tc>
      </w:tr>
      <w:bookmarkEnd w:id="10"/>
    </w:tbl>
    <w:p w14:paraId="3203FBD3">
      <w:pPr>
        <w:spacing w:line="260" w:lineRule="exact"/>
        <w:ind w:firstLine="555"/>
        <w:rPr>
          <w:rFonts w:ascii="宋体" w:hAnsi="宋体" w:eastAsia="宋体" w:cs="Times New Roman"/>
          <w:szCs w:val="21"/>
        </w:rPr>
      </w:pPr>
      <w:r>
        <w:rPr>
          <w:rFonts w:ascii="宋体" w:hAnsi="宋体" w:eastAsia="宋体" w:cs="Times New Roman"/>
          <w:szCs w:val="21"/>
        </w:rPr>
        <w:t>2.一般步骤</w:t>
      </w:r>
    </w:p>
    <w:p w14:paraId="6690292B">
      <w:pPr>
        <w:spacing w:line="260" w:lineRule="exact"/>
        <w:ind w:firstLine="555"/>
        <w:rPr>
          <w:rFonts w:ascii="宋体" w:hAnsi="宋体" w:eastAsia="宋体" w:cs="Times New Roman"/>
          <w:szCs w:val="21"/>
        </w:rPr>
      </w:pPr>
      <w:r>
        <w:rPr>
          <w:rFonts w:ascii="宋体" w:hAnsi="宋体" w:eastAsia="宋体" w:cs="Times New Roman"/>
          <w:szCs w:val="21"/>
        </w:rPr>
        <w:t>（1）供应商先与银行对接，办理融资前期手续；</w:t>
      </w:r>
    </w:p>
    <w:p w14:paraId="5298E385">
      <w:pPr>
        <w:spacing w:line="260" w:lineRule="exact"/>
        <w:ind w:firstLine="555"/>
        <w:rPr>
          <w:rFonts w:ascii="宋体" w:hAnsi="宋体" w:eastAsia="宋体" w:cs="Times New Roman"/>
          <w:szCs w:val="21"/>
        </w:rPr>
      </w:pPr>
      <w:r>
        <w:rPr>
          <w:rFonts w:ascii="宋体" w:hAnsi="宋体" w:eastAsia="宋体" w:cs="Times New Roman"/>
          <w:szCs w:val="21"/>
        </w:rPr>
        <w:t>（2）供应商中标后，凭中标通知书等材料，向相关合作银行发出融资申请；</w:t>
      </w:r>
    </w:p>
    <w:p w14:paraId="3DD45D30">
      <w:pPr>
        <w:spacing w:line="260" w:lineRule="exact"/>
        <w:ind w:firstLine="555"/>
        <w:rPr>
          <w:rFonts w:ascii="宋体" w:hAnsi="宋体" w:eastAsia="宋体" w:cs="Times New Roman"/>
          <w:szCs w:val="21"/>
        </w:rPr>
      </w:pPr>
      <w:r>
        <w:rPr>
          <w:rFonts w:ascii="宋体" w:hAnsi="宋体" w:eastAsia="宋体" w:cs="Times New Roman"/>
          <w:szCs w:val="21"/>
        </w:rPr>
        <w:t>（3）银行、供应商线</w:t>
      </w:r>
      <w:r>
        <w:rPr>
          <w:rFonts w:hint="eastAsia" w:ascii="宋体" w:hAnsi="宋体" w:eastAsia="宋体" w:cs="Times New Roman"/>
          <w:szCs w:val="21"/>
        </w:rPr>
        <w:t>上</w:t>
      </w:r>
      <w:r>
        <w:rPr>
          <w:rFonts w:ascii="宋体" w:hAnsi="宋体" w:eastAsia="宋体" w:cs="Times New Roman"/>
          <w:szCs w:val="21"/>
        </w:rPr>
        <w:t>办理审批、放贷事宜。</w:t>
      </w:r>
    </w:p>
    <w:p w14:paraId="3A97DB6F">
      <w:pPr>
        <w:spacing w:line="260" w:lineRule="exact"/>
        <w:ind w:firstLine="555"/>
        <w:rPr>
          <w:rFonts w:ascii="宋体" w:hAnsi="宋体" w:eastAsia="宋体" w:cs="Times New Roman"/>
          <w:szCs w:val="21"/>
        </w:rPr>
      </w:pPr>
      <w:r>
        <w:rPr>
          <w:rFonts w:ascii="宋体" w:hAnsi="宋体" w:eastAsia="宋体" w:cs="Times New Roman"/>
          <w:szCs w:val="21"/>
        </w:rPr>
        <w:t>3.注意事项</w:t>
      </w:r>
    </w:p>
    <w:p w14:paraId="35D03FD3">
      <w:pPr>
        <w:spacing w:line="260" w:lineRule="exact"/>
        <w:ind w:firstLine="555"/>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中标人</w:t>
      </w:r>
      <w:r>
        <w:rPr>
          <w:rFonts w:ascii="宋体" w:hAnsi="宋体" w:eastAsia="宋体" w:cs="Times New Roman"/>
          <w:szCs w:val="21"/>
        </w:rPr>
        <w:t>需确保政府采购合同的收款账户与融资银行开户账户一致。</w:t>
      </w:r>
    </w:p>
    <w:p w14:paraId="7460E802">
      <w:pPr>
        <w:spacing w:line="260" w:lineRule="exact"/>
        <w:ind w:firstLine="555"/>
        <w:rPr>
          <w:rFonts w:ascii="宋体" w:hAnsi="宋体" w:eastAsia="宋体" w:cs="Times New Roman"/>
          <w:szCs w:val="21"/>
        </w:rPr>
      </w:pPr>
      <w:r>
        <w:rPr>
          <w:rFonts w:ascii="宋体" w:hAnsi="宋体" w:eastAsia="宋体" w:cs="Times New Roman"/>
          <w:szCs w:val="21"/>
        </w:rPr>
        <w:t>（2）用于政府采购信用融资的政府采购合同，应当包含如下条款：“第条：政府采购合同贷款</w:t>
      </w:r>
    </w:p>
    <w:p w14:paraId="28B2211A">
      <w:pPr>
        <w:spacing w:line="260" w:lineRule="exact"/>
        <w:ind w:firstLine="555"/>
        <w:rPr>
          <w:rFonts w:ascii="宋体" w:hAnsi="宋体" w:eastAsia="宋体" w:cs="Times New Roman"/>
          <w:szCs w:val="21"/>
        </w:rPr>
      </w:pPr>
      <w:r>
        <w:rPr>
          <w:rFonts w:ascii="宋体" w:hAnsi="宋体" w:eastAsia="宋体" w:cs="Times New Roman"/>
          <w:szCs w:val="21"/>
        </w:rPr>
        <w:t>本合同同时用于乙方向银行（金融机构）申请政府采购信用贷款。</w:t>
      </w:r>
    </w:p>
    <w:p w14:paraId="16FC4F9E">
      <w:pPr>
        <w:spacing w:line="260" w:lineRule="exact"/>
        <w:ind w:firstLine="555"/>
        <w:rPr>
          <w:rFonts w:ascii="宋体" w:hAnsi="宋体" w:eastAsia="宋体" w:cs="Times New Roman"/>
          <w:szCs w:val="21"/>
        </w:rPr>
      </w:pPr>
      <w:r>
        <w:rPr>
          <w:rFonts w:ascii="宋体" w:hAnsi="宋体" w:eastAsia="宋体" w:cs="Times New Roman"/>
          <w:szCs w:val="21"/>
        </w:rPr>
        <w:t>本合同一经签订，原则上不得更改乙方收款账户信息。确须更改的，乙方应取得原合同收款账户开户银行书面同意，否则修改后的合同不予备案，采购资金不予支付。”</w:t>
      </w:r>
    </w:p>
    <w:p w14:paraId="47F04423">
      <w:pPr>
        <w:tabs>
          <w:tab w:val="left" w:pos="2472"/>
        </w:tabs>
        <w:snapToGrid w:val="0"/>
        <w:spacing w:before="120" w:line="312" w:lineRule="auto"/>
        <w:ind w:right="-87"/>
        <w:rPr>
          <w:rFonts w:ascii="Times New Roman" w:hAnsi="Times New Roman" w:eastAsia="黑体" w:cs="Times New Roman"/>
          <w:sz w:val="30"/>
        </w:rPr>
      </w:pPr>
    </w:p>
    <w:p w14:paraId="00845C12">
      <w:pPr>
        <w:tabs>
          <w:tab w:val="left" w:pos="2472"/>
        </w:tabs>
        <w:snapToGrid w:val="0"/>
        <w:spacing w:before="120" w:line="312" w:lineRule="auto"/>
        <w:ind w:right="-87"/>
        <w:jc w:val="center"/>
        <w:rPr>
          <w:rFonts w:ascii="Times New Roman" w:hAnsi="Times New Roman" w:eastAsia="黑体" w:cs="Times New Roman"/>
          <w:sz w:val="30"/>
        </w:rPr>
      </w:pPr>
    </w:p>
    <w:p w14:paraId="0CAB8D92">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14:paraId="5F52FD78">
      <w:pPr>
        <w:tabs>
          <w:tab w:val="left" w:pos="2472"/>
        </w:tabs>
        <w:snapToGrid w:val="0"/>
        <w:spacing w:before="120" w:line="312" w:lineRule="auto"/>
        <w:ind w:right="-87"/>
        <w:jc w:val="center"/>
        <w:rPr>
          <w:rFonts w:ascii="Times New Roman" w:hAnsi="Times New Roman" w:eastAsia="黑体" w:cs="Times New Roman"/>
          <w:sz w:val="30"/>
        </w:rPr>
      </w:pPr>
    </w:p>
    <w:p w14:paraId="6BA09D49">
      <w:pPr>
        <w:snapToGrid w:val="0"/>
        <w:spacing w:line="360" w:lineRule="auto"/>
        <w:ind w:right="-85"/>
        <w:rPr>
          <w:rFonts w:ascii="Times New Roman" w:hAnsi="Times New Roman" w:eastAsia="宋体" w:cs="Times New Roman"/>
          <w:sz w:val="24"/>
        </w:rPr>
      </w:pPr>
    </w:p>
    <w:p w14:paraId="67F391A5">
      <w:pPr>
        <w:snapToGrid w:val="0"/>
        <w:spacing w:line="360" w:lineRule="auto"/>
        <w:ind w:right="-85"/>
        <w:rPr>
          <w:rFonts w:ascii="Times New Roman" w:hAnsi="Times New Roman" w:eastAsia="宋体" w:cs="Times New Roman"/>
          <w:sz w:val="24"/>
        </w:rPr>
      </w:pPr>
    </w:p>
    <w:p w14:paraId="7647EA99">
      <w:pPr>
        <w:snapToGrid w:val="0"/>
        <w:spacing w:line="360" w:lineRule="auto"/>
        <w:ind w:right="-85"/>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14:paraId="3C5123F4">
      <w:pPr>
        <w:snapToGrid w:val="0"/>
        <w:spacing w:line="360" w:lineRule="auto"/>
        <w:ind w:right="-85"/>
        <w:jc w:val="center"/>
        <w:rPr>
          <w:rFonts w:ascii="Times New Roman" w:hAnsi="Times New Roman" w:eastAsia="宋体" w:cs="Times New Roman"/>
          <w:sz w:val="24"/>
        </w:rPr>
      </w:pPr>
    </w:p>
    <w:p w14:paraId="06F796C9">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14:paraId="2F50B977">
      <w:pPr>
        <w:snapToGrid w:val="0"/>
        <w:spacing w:line="360" w:lineRule="auto"/>
        <w:ind w:right="-85"/>
        <w:rPr>
          <w:rFonts w:ascii="Times New Roman" w:hAnsi="Times New Roman" w:eastAsia="宋体" w:cs="Times New Roman"/>
          <w:sz w:val="24"/>
        </w:rPr>
      </w:pPr>
    </w:p>
    <w:p w14:paraId="4A08BC19">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14:paraId="26E83574">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14:paraId="1C7F0313">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14:paraId="5379A35D">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14:paraId="29EB04F4">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14:paraId="3C9FB80E">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14:paraId="367126F9">
      <w:pPr>
        <w:snapToGrid w:val="0"/>
        <w:spacing w:line="360" w:lineRule="auto"/>
        <w:ind w:right="-85" w:firstLine="4080" w:firstLineChars="1700"/>
        <w:rPr>
          <w:rFonts w:ascii="Times New Roman" w:hAnsi="Times New Roman" w:eastAsia="宋体" w:cs="Times New Roman"/>
          <w:sz w:val="24"/>
        </w:rPr>
      </w:pPr>
    </w:p>
    <w:p w14:paraId="56D07B3C">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14:paraId="1D60F661">
      <w:pPr>
        <w:snapToGrid w:val="0"/>
        <w:spacing w:line="360" w:lineRule="auto"/>
        <w:ind w:right="-85"/>
        <w:outlineLvl w:val="1"/>
        <w:rPr>
          <w:rFonts w:ascii="Times New Roman" w:hAnsi="Times New Roman" w:eastAsia="宋体" w:cs="Times New Roman"/>
          <w:sz w:val="24"/>
          <w:u w:val="single"/>
        </w:rPr>
      </w:pPr>
    </w:p>
    <w:p w14:paraId="3744E5BD">
      <w:pPr>
        <w:snapToGrid w:val="0"/>
        <w:spacing w:before="120" w:beforeLines="50" w:line="312" w:lineRule="auto"/>
        <w:rPr>
          <w:rFonts w:ascii="Times New Roman" w:hAnsi="Times New Roman" w:eastAsia="宋体" w:cs="Times New Roman"/>
          <w:b/>
          <w:sz w:val="32"/>
        </w:rPr>
      </w:pPr>
    </w:p>
    <w:p w14:paraId="0B5730A5">
      <w:pPr>
        <w:snapToGrid w:val="0"/>
        <w:spacing w:before="120" w:beforeLines="50" w:line="312" w:lineRule="auto"/>
        <w:rPr>
          <w:rFonts w:ascii="Times New Roman" w:hAnsi="Times New Roman" w:eastAsia="宋体" w:cs="Times New Roman"/>
          <w:b/>
          <w:sz w:val="32"/>
        </w:rPr>
      </w:pPr>
    </w:p>
    <w:p w14:paraId="45D12779">
      <w:pPr>
        <w:snapToGrid w:val="0"/>
        <w:spacing w:before="120" w:beforeLines="50" w:line="312" w:lineRule="auto"/>
        <w:rPr>
          <w:rFonts w:ascii="Times New Roman" w:hAnsi="Times New Roman" w:eastAsia="宋体" w:cs="Times New Roman"/>
          <w:b/>
          <w:sz w:val="32"/>
        </w:rPr>
      </w:pPr>
    </w:p>
    <w:p w14:paraId="6D143B2C">
      <w:pPr>
        <w:snapToGrid w:val="0"/>
        <w:spacing w:before="120" w:beforeLines="50" w:line="312" w:lineRule="auto"/>
        <w:rPr>
          <w:rFonts w:ascii="Times New Roman" w:hAnsi="Times New Roman" w:eastAsia="宋体" w:cs="Times New Roman"/>
          <w:b/>
          <w:sz w:val="32"/>
        </w:rPr>
      </w:pPr>
    </w:p>
    <w:p w14:paraId="5D2AE573">
      <w:pPr>
        <w:snapToGrid w:val="0"/>
        <w:spacing w:before="120" w:beforeLines="50" w:line="312" w:lineRule="auto"/>
        <w:rPr>
          <w:rFonts w:ascii="Times New Roman" w:hAnsi="Times New Roman" w:eastAsia="宋体" w:cs="Times New Roman"/>
          <w:b/>
          <w:sz w:val="32"/>
        </w:rPr>
      </w:pPr>
    </w:p>
    <w:p w14:paraId="484A2D07">
      <w:pPr>
        <w:snapToGrid w:val="0"/>
        <w:spacing w:before="120" w:beforeLines="50" w:line="312" w:lineRule="auto"/>
        <w:rPr>
          <w:rFonts w:ascii="Times New Roman" w:hAnsi="Times New Roman" w:eastAsia="宋体" w:cs="Times New Roman"/>
          <w:b/>
          <w:sz w:val="32"/>
        </w:rPr>
      </w:pPr>
    </w:p>
    <w:p w14:paraId="75EF796E">
      <w:pPr>
        <w:snapToGrid w:val="0"/>
        <w:spacing w:before="120" w:beforeLines="50" w:line="312" w:lineRule="auto"/>
        <w:rPr>
          <w:rFonts w:ascii="Times New Roman" w:hAnsi="Times New Roman" w:eastAsia="宋体" w:cs="Times New Roman"/>
          <w:b/>
          <w:sz w:val="28"/>
          <w:szCs w:val="28"/>
        </w:rPr>
      </w:pPr>
    </w:p>
    <w:p w14:paraId="641DD4D7">
      <w:pPr>
        <w:snapToGrid w:val="0"/>
        <w:spacing w:before="120" w:beforeLines="50" w:line="312" w:lineRule="auto"/>
        <w:rPr>
          <w:rFonts w:ascii="Times New Roman" w:hAnsi="Times New Roman" w:eastAsia="宋体" w:cs="Times New Roman"/>
          <w:b/>
          <w:sz w:val="28"/>
          <w:szCs w:val="28"/>
        </w:rPr>
      </w:pPr>
    </w:p>
    <w:p w14:paraId="7EA83B99">
      <w:pPr>
        <w:pStyle w:val="24"/>
      </w:pPr>
    </w:p>
    <w:p w14:paraId="2DDDD83E">
      <w:pPr>
        <w:pStyle w:val="25"/>
        <w:ind w:firstLine="210"/>
      </w:pPr>
    </w:p>
    <w:p w14:paraId="5E96E804">
      <w:pPr>
        <w:pStyle w:val="35"/>
        <w:snapToGrid w:val="0"/>
        <w:spacing w:before="120" w:line="312" w:lineRule="auto"/>
        <w:ind w:right="-341"/>
        <w:jc w:val="center"/>
        <w:rPr>
          <w:rFonts w:hAnsi="宋体"/>
          <w:b/>
          <w:sz w:val="32"/>
        </w:rPr>
      </w:pPr>
      <w:r>
        <w:rPr>
          <w:rFonts w:hint="eastAsia" w:hAnsi="宋体"/>
          <w:b/>
          <w:sz w:val="32"/>
        </w:rPr>
        <w:t>二、开标一览表</w:t>
      </w:r>
    </w:p>
    <w:p w14:paraId="6F9BE17F">
      <w:pPr>
        <w:spacing w:line="360" w:lineRule="auto"/>
        <w:ind w:firstLine="420" w:firstLineChars="200"/>
        <w:rPr>
          <w:rFonts w:ascii="宋体" w:hAnsi="宋体" w:eastAsia="宋体" w:cs="宋体"/>
          <w:szCs w:val="28"/>
        </w:rPr>
      </w:pPr>
    </w:p>
    <w:p w14:paraId="1A2E6CC7">
      <w:pPr>
        <w:spacing w:line="360" w:lineRule="auto"/>
        <w:ind w:firstLine="420" w:firstLineChars="200"/>
        <w:rPr>
          <w:rFonts w:ascii="宋体" w:hAnsi="宋体" w:eastAsia="宋体" w:cs="宋体"/>
          <w:szCs w:val="28"/>
        </w:rPr>
      </w:pPr>
      <w:r>
        <w:rPr>
          <w:rFonts w:hint="eastAsia" w:ascii="宋体" w:hAnsi="宋体" w:eastAsia="宋体" w:cs="宋体"/>
          <w:szCs w:val="28"/>
        </w:rPr>
        <w:t>项目名称：</w:t>
      </w:r>
    </w:p>
    <w:p w14:paraId="7CEF0FE5">
      <w:pPr>
        <w:spacing w:line="360" w:lineRule="auto"/>
        <w:ind w:firstLine="420" w:firstLineChars="200"/>
        <w:rPr>
          <w:rFonts w:ascii="宋体" w:hAnsi="宋体" w:eastAsia="宋体" w:cs="宋体"/>
          <w:szCs w:val="28"/>
        </w:rPr>
      </w:pPr>
      <w:r>
        <w:rPr>
          <w:rFonts w:hint="eastAsia" w:ascii="宋体" w:hAnsi="宋体" w:eastAsia="宋体" w:cs="宋体"/>
          <w:szCs w:val="28"/>
        </w:rPr>
        <w:t>项目编号：</w:t>
      </w:r>
    </w:p>
    <w:p w14:paraId="21B11FA5">
      <w:pPr>
        <w:spacing w:line="360" w:lineRule="auto"/>
        <w:ind w:firstLine="420" w:firstLineChars="200"/>
        <w:rPr>
          <w:rFonts w:ascii="宋体" w:hAnsi="宋体" w:eastAsia="宋体" w:cs="宋体"/>
          <w:szCs w:val="28"/>
        </w:rPr>
      </w:pPr>
      <w:r>
        <w:rPr>
          <w:rFonts w:hint="eastAsia" w:ascii="宋体" w:hAnsi="宋体" w:eastAsia="宋体" w:cs="宋体"/>
          <w:szCs w:val="28"/>
        </w:rPr>
        <w:t>标项一：</w:t>
      </w:r>
    </w:p>
    <w:tbl>
      <w:tblPr>
        <w:tblStyle w:val="61"/>
        <w:tblW w:w="9981"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
      <w:tblGrid>
        <w:gridCol w:w="1136"/>
        <w:gridCol w:w="2961"/>
        <w:gridCol w:w="2784"/>
        <w:gridCol w:w="1272"/>
        <w:gridCol w:w="1828"/>
      </w:tblGrid>
      <w:tr w14:paraId="3B62DD8C">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591" w:hRule="atLeast"/>
          <w:jc w:val="center"/>
        </w:trPr>
        <w:tc>
          <w:tcPr>
            <w:tcW w:w="1136" w:type="dxa"/>
            <w:tcBorders>
              <w:top w:val="single" w:color="auto" w:sz="4" w:space="0"/>
              <w:bottom w:val="single" w:color="auto" w:sz="4" w:space="0"/>
            </w:tcBorders>
            <w:vAlign w:val="center"/>
          </w:tcPr>
          <w:p w14:paraId="51B68488">
            <w:pPr>
              <w:jc w:val="center"/>
              <w:rPr>
                <w:rFonts w:ascii="宋体" w:hAnsi="宋体" w:eastAsia="宋体" w:cs="宋体"/>
                <w:szCs w:val="21"/>
              </w:rPr>
            </w:pPr>
            <w:r>
              <w:rPr>
                <w:rFonts w:hint="eastAsia" w:ascii="宋体" w:hAnsi="宋体" w:eastAsia="宋体" w:cs="宋体"/>
                <w:szCs w:val="21"/>
              </w:rPr>
              <w:t>标项</w:t>
            </w:r>
          </w:p>
        </w:tc>
        <w:tc>
          <w:tcPr>
            <w:tcW w:w="2961" w:type="dxa"/>
            <w:tcBorders>
              <w:top w:val="single" w:color="auto" w:sz="4" w:space="0"/>
              <w:bottom w:val="single" w:color="auto" w:sz="4" w:space="0"/>
            </w:tcBorders>
            <w:vAlign w:val="center"/>
          </w:tcPr>
          <w:p w14:paraId="246F87E2">
            <w:pPr>
              <w:widowControl/>
              <w:jc w:val="center"/>
              <w:rPr>
                <w:rFonts w:ascii="宋体" w:hAnsi="宋体" w:eastAsia="宋体" w:cs="宋体"/>
                <w:b/>
                <w:bCs/>
                <w:kern w:val="0"/>
                <w:szCs w:val="21"/>
              </w:rPr>
            </w:pPr>
            <w:r>
              <w:rPr>
                <w:rFonts w:hint="eastAsia" w:ascii="宋体" w:hAnsi="宋体" w:eastAsia="宋体" w:cs="宋体"/>
                <w:b/>
                <w:bCs/>
                <w:kern w:val="0"/>
                <w:szCs w:val="21"/>
              </w:rPr>
              <w:t>服务名称</w:t>
            </w:r>
          </w:p>
        </w:tc>
        <w:tc>
          <w:tcPr>
            <w:tcW w:w="2784" w:type="dxa"/>
            <w:tcBorders>
              <w:top w:val="single" w:color="auto" w:sz="4" w:space="0"/>
              <w:bottom w:val="single" w:color="auto" w:sz="4" w:space="0"/>
            </w:tcBorders>
            <w:vAlign w:val="center"/>
          </w:tcPr>
          <w:p w14:paraId="4DA51FC1">
            <w:pPr>
              <w:widowControl/>
              <w:jc w:val="center"/>
              <w:rPr>
                <w:rFonts w:ascii="宋体" w:hAnsi="宋体" w:eastAsia="宋体" w:cs="宋体"/>
                <w:b/>
                <w:bCs/>
                <w:kern w:val="0"/>
                <w:szCs w:val="21"/>
              </w:rPr>
            </w:pPr>
            <w:r>
              <w:rPr>
                <w:rFonts w:hint="eastAsia" w:ascii="宋体" w:hAnsi="宋体" w:eastAsia="宋体" w:cs="宋体"/>
                <w:b/>
                <w:bCs/>
                <w:kern w:val="0"/>
                <w:szCs w:val="21"/>
              </w:rPr>
              <w:t>规格型号或技术参数、配置</w:t>
            </w:r>
          </w:p>
        </w:tc>
        <w:tc>
          <w:tcPr>
            <w:tcW w:w="1272" w:type="dxa"/>
            <w:tcBorders>
              <w:top w:val="single" w:color="auto" w:sz="4" w:space="0"/>
              <w:bottom w:val="single" w:color="auto" w:sz="4" w:space="0"/>
            </w:tcBorders>
            <w:vAlign w:val="center"/>
          </w:tcPr>
          <w:p w14:paraId="2B59B363">
            <w:pPr>
              <w:widowControl/>
              <w:jc w:val="center"/>
              <w:rPr>
                <w:rFonts w:ascii="宋体" w:hAnsi="宋体" w:eastAsia="宋体" w:cs="宋体"/>
                <w:b/>
                <w:bCs/>
                <w:kern w:val="0"/>
                <w:szCs w:val="21"/>
              </w:rPr>
            </w:pPr>
            <w:r>
              <w:rPr>
                <w:rFonts w:hint="eastAsia" w:ascii="宋体" w:hAnsi="宋体" w:eastAsia="宋体" w:cs="宋体"/>
                <w:b/>
                <w:bCs/>
                <w:kern w:val="0"/>
                <w:szCs w:val="21"/>
              </w:rPr>
              <w:t>主作业类型</w:t>
            </w:r>
          </w:p>
        </w:tc>
        <w:tc>
          <w:tcPr>
            <w:tcW w:w="1828" w:type="dxa"/>
            <w:tcBorders>
              <w:top w:val="single" w:color="auto" w:sz="4" w:space="0"/>
              <w:bottom w:val="single" w:color="auto" w:sz="4" w:space="0"/>
            </w:tcBorders>
            <w:vAlign w:val="center"/>
          </w:tcPr>
          <w:p w14:paraId="63D8A7A8">
            <w:pPr>
              <w:jc w:val="center"/>
              <w:rPr>
                <w:rFonts w:ascii="宋体" w:hAnsi="宋体" w:eastAsia="宋体" w:cs="宋体"/>
                <w:b/>
                <w:szCs w:val="21"/>
              </w:rPr>
            </w:pPr>
            <w:r>
              <w:rPr>
                <w:rFonts w:hint="eastAsia" w:ascii="宋体" w:hAnsi="宋体" w:eastAsia="宋体" w:cs="宋体"/>
                <w:b/>
                <w:szCs w:val="21"/>
              </w:rPr>
              <w:t>投标报价（元/天）</w:t>
            </w:r>
          </w:p>
        </w:tc>
      </w:tr>
      <w:tr w14:paraId="151824B3">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11" w:hRule="atLeast"/>
          <w:jc w:val="center"/>
        </w:trPr>
        <w:tc>
          <w:tcPr>
            <w:tcW w:w="1136" w:type="dxa"/>
            <w:tcBorders>
              <w:top w:val="single" w:color="auto" w:sz="4" w:space="0"/>
              <w:bottom w:val="single" w:color="auto" w:sz="4" w:space="0"/>
            </w:tcBorders>
            <w:shd w:val="clear" w:color="auto" w:fill="auto"/>
            <w:vAlign w:val="center"/>
          </w:tcPr>
          <w:p w14:paraId="2C5AE8FD">
            <w:pPr>
              <w:widowControl/>
              <w:jc w:val="center"/>
              <w:rPr>
                <w:rFonts w:ascii="宋体" w:hAnsi="宋体" w:eastAsia="宋体" w:cs="宋体"/>
                <w:kern w:val="0"/>
                <w:szCs w:val="21"/>
              </w:rPr>
            </w:pPr>
            <w:r>
              <w:rPr>
                <w:rFonts w:hint="eastAsia" w:ascii="宋体" w:hAnsi="宋体" w:eastAsia="宋体" w:cs="宋体"/>
                <w:kern w:val="0"/>
                <w:szCs w:val="21"/>
              </w:rPr>
              <w:t>标项一</w:t>
            </w:r>
          </w:p>
        </w:tc>
        <w:tc>
          <w:tcPr>
            <w:tcW w:w="2961" w:type="dxa"/>
            <w:shd w:val="clear" w:color="auto" w:fill="auto"/>
            <w:vAlign w:val="center"/>
          </w:tcPr>
          <w:p w14:paraId="4C68A214">
            <w:pPr>
              <w:widowControl/>
              <w:rPr>
                <w:rFonts w:ascii="宋体" w:hAnsi="宋体" w:eastAsia="宋体" w:cs="宋体"/>
                <w:kern w:val="0"/>
                <w:szCs w:val="21"/>
              </w:rPr>
            </w:pPr>
            <w:r>
              <w:rPr>
                <w:rFonts w:hint="eastAsia" w:ascii="宋体" w:hAnsi="宋体" w:eastAsia="宋体" w:cs="宋体"/>
                <w:kern w:val="0"/>
                <w:szCs w:val="21"/>
              </w:rPr>
              <w:t>浙江渔场渔业资源监测调查和可持续利用技术研发与应用</w:t>
            </w:r>
          </w:p>
        </w:tc>
        <w:tc>
          <w:tcPr>
            <w:tcW w:w="2784" w:type="dxa"/>
            <w:shd w:val="clear" w:color="auto" w:fill="auto"/>
            <w:vAlign w:val="center"/>
          </w:tcPr>
          <w:p w14:paraId="699A8DB0">
            <w:pPr>
              <w:widowControl/>
              <w:jc w:val="center"/>
              <w:rPr>
                <w:rFonts w:ascii="宋体" w:hAnsi="宋体" w:eastAsia="宋体" w:cs="宋体"/>
                <w:kern w:val="0"/>
                <w:szCs w:val="21"/>
              </w:rPr>
            </w:pPr>
            <w:r>
              <w:rPr>
                <w:rFonts w:hint="eastAsia" w:ascii="宋体" w:hAnsi="宋体" w:eastAsia="宋体" w:cs="宋体"/>
                <w:kern w:val="0"/>
                <w:szCs w:val="21"/>
              </w:rPr>
              <w:t>渔船，功率≥150kw</w:t>
            </w:r>
          </w:p>
        </w:tc>
        <w:tc>
          <w:tcPr>
            <w:tcW w:w="1272" w:type="dxa"/>
            <w:tcBorders>
              <w:top w:val="single" w:color="auto" w:sz="4" w:space="0"/>
              <w:bottom w:val="single" w:color="auto" w:sz="4" w:space="0"/>
            </w:tcBorders>
            <w:shd w:val="clear" w:color="auto" w:fill="auto"/>
            <w:vAlign w:val="center"/>
          </w:tcPr>
          <w:p w14:paraId="7D257BBD">
            <w:pPr>
              <w:widowControl/>
              <w:jc w:val="center"/>
              <w:rPr>
                <w:rFonts w:ascii="宋体" w:hAnsi="宋体" w:eastAsia="宋体" w:cs="宋体"/>
                <w:kern w:val="0"/>
                <w:szCs w:val="21"/>
              </w:rPr>
            </w:pPr>
          </w:p>
        </w:tc>
        <w:tc>
          <w:tcPr>
            <w:tcW w:w="1828" w:type="dxa"/>
            <w:tcBorders>
              <w:top w:val="single" w:color="auto" w:sz="4" w:space="0"/>
              <w:bottom w:val="single" w:color="auto" w:sz="4" w:space="0"/>
            </w:tcBorders>
            <w:vAlign w:val="center"/>
          </w:tcPr>
          <w:p w14:paraId="736DB619">
            <w:pPr>
              <w:snapToGrid w:val="0"/>
              <w:spacing w:line="300" w:lineRule="exact"/>
              <w:jc w:val="center"/>
              <w:rPr>
                <w:rFonts w:ascii="宋体" w:hAnsi="宋体" w:eastAsia="宋体" w:cs="宋体"/>
                <w:bCs/>
                <w:szCs w:val="21"/>
              </w:rPr>
            </w:pPr>
          </w:p>
        </w:tc>
      </w:tr>
    </w:tbl>
    <w:p w14:paraId="7DA02C70">
      <w:pPr>
        <w:spacing w:line="360" w:lineRule="auto"/>
        <w:ind w:firstLine="420" w:firstLineChars="200"/>
        <w:rPr>
          <w:rFonts w:ascii="宋体" w:hAnsi="宋体" w:eastAsia="宋体" w:cs="宋体"/>
          <w:szCs w:val="28"/>
        </w:rPr>
      </w:pPr>
    </w:p>
    <w:p w14:paraId="0D6998A7">
      <w:pPr>
        <w:spacing w:line="360" w:lineRule="auto"/>
        <w:ind w:firstLine="420" w:firstLineChars="200"/>
        <w:rPr>
          <w:rFonts w:ascii="宋体" w:hAnsi="宋体" w:eastAsia="宋体" w:cs="宋体"/>
          <w:szCs w:val="28"/>
        </w:rPr>
      </w:pPr>
      <w:r>
        <w:rPr>
          <w:rFonts w:hint="eastAsia" w:ascii="宋体" w:hAnsi="宋体" w:eastAsia="宋体" w:cs="宋体"/>
          <w:szCs w:val="28"/>
        </w:rPr>
        <w:t>项目名称：</w:t>
      </w:r>
    </w:p>
    <w:p w14:paraId="7DE2A4B9">
      <w:pPr>
        <w:spacing w:line="360" w:lineRule="auto"/>
        <w:ind w:firstLine="420" w:firstLineChars="200"/>
        <w:rPr>
          <w:rFonts w:ascii="宋体" w:hAnsi="宋体" w:eastAsia="宋体" w:cs="宋体"/>
          <w:szCs w:val="28"/>
        </w:rPr>
      </w:pPr>
      <w:r>
        <w:rPr>
          <w:rFonts w:hint="eastAsia" w:ascii="宋体" w:hAnsi="宋体" w:eastAsia="宋体" w:cs="宋体"/>
          <w:szCs w:val="28"/>
        </w:rPr>
        <w:t>项目编号：</w:t>
      </w:r>
    </w:p>
    <w:p w14:paraId="3D34A020">
      <w:pPr>
        <w:spacing w:line="360" w:lineRule="auto"/>
        <w:ind w:firstLine="420" w:firstLineChars="200"/>
        <w:rPr>
          <w:rFonts w:ascii="宋体" w:hAnsi="宋体" w:eastAsia="宋体" w:cs="宋体"/>
          <w:szCs w:val="28"/>
        </w:rPr>
      </w:pPr>
      <w:r>
        <w:rPr>
          <w:rFonts w:hint="eastAsia" w:ascii="宋体" w:hAnsi="宋体" w:eastAsia="宋体" w:cs="宋体"/>
          <w:szCs w:val="28"/>
        </w:rPr>
        <w:t>标项二：</w:t>
      </w:r>
    </w:p>
    <w:tbl>
      <w:tblPr>
        <w:tblStyle w:val="61"/>
        <w:tblW w:w="9981"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
      <w:tblGrid>
        <w:gridCol w:w="1136"/>
        <w:gridCol w:w="2961"/>
        <w:gridCol w:w="2784"/>
        <w:gridCol w:w="1272"/>
        <w:gridCol w:w="1828"/>
      </w:tblGrid>
      <w:tr w14:paraId="63A56FF3">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591" w:hRule="atLeast"/>
          <w:jc w:val="center"/>
        </w:trPr>
        <w:tc>
          <w:tcPr>
            <w:tcW w:w="1136" w:type="dxa"/>
            <w:tcBorders>
              <w:top w:val="single" w:color="auto" w:sz="4" w:space="0"/>
              <w:bottom w:val="single" w:color="auto" w:sz="4" w:space="0"/>
            </w:tcBorders>
            <w:vAlign w:val="center"/>
          </w:tcPr>
          <w:p w14:paraId="40F3F956">
            <w:pPr>
              <w:jc w:val="center"/>
              <w:rPr>
                <w:rFonts w:ascii="宋体" w:hAnsi="宋体" w:eastAsia="宋体" w:cs="宋体"/>
                <w:szCs w:val="21"/>
              </w:rPr>
            </w:pPr>
            <w:r>
              <w:rPr>
                <w:rFonts w:hint="eastAsia" w:ascii="宋体" w:hAnsi="宋体" w:eastAsia="宋体" w:cs="宋体"/>
                <w:szCs w:val="21"/>
              </w:rPr>
              <w:t>标项</w:t>
            </w:r>
          </w:p>
        </w:tc>
        <w:tc>
          <w:tcPr>
            <w:tcW w:w="2961" w:type="dxa"/>
            <w:tcBorders>
              <w:top w:val="single" w:color="auto" w:sz="4" w:space="0"/>
              <w:bottom w:val="single" w:color="auto" w:sz="4" w:space="0"/>
            </w:tcBorders>
            <w:vAlign w:val="center"/>
          </w:tcPr>
          <w:p w14:paraId="5C1331E6">
            <w:pPr>
              <w:widowControl/>
              <w:jc w:val="center"/>
              <w:rPr>
                <w:rFonts w:ascii="宋体" w:hAnsi="宋体" w:eastAsia="宋体" w:cs="宋体"/>
                <w:b/>
                <w:bCs/>
                <w:kern w:val="0"/>
                <w:szCs w:val="21"/>
              </w:rPr>
            </w:pPr>
            <w:r>
              <w:rPr>
                <w:rFonts w:hint="eastAsia" w:ascii="宋体" w:hAnsi="宋体" w:eastAsia="宋体" w:cs="宋体"/>
                <w:b/>
                <w:bCs/>
                <w:kern w:val="0"/>
                <w:szCs w:val="21"/>
              </w:rPr>
              <w:t>服务名称</w:t>
            </w:r>
          </w:p>
        </w:tc>
        <w:tc>
          <w:tcPr>
            <w:tcW w:w="2784" w:type="dxa"/>
            <w:tcBorders>
              <w:top w:val="single" w:color="auto" w:sz="4" w:space="0"/>
              <w:bottom w:val="single" w:color="auto" w:sz="4" w:space="0"/>
            </w:tcBorders>
            <w:vAlign w:val="center"/>
          </w:tcPr>
          <w:p w14:paraId="631A66C1">
            <w:pPr>
              <w:widowControl/>
              <w:jc w:val="center"/>
              <w:rPr>
                <w:rFonts w:ascii="宋体" w:hAnsi="宋体" w:eastAsia="宋体" w:cs="宋体"/>
                <w:b/>
                <w:bCs/>
                <w:kern w:val="0"/>
                <w:szCs w:val="21"/>
              </w:rPr>
            </w:pPr>
            <w:r>
              <w:rPr>
                <w:rFonts w:hint="eastAsia" w:ascii="宋体" w:hAnsi="宋体" w:eastAsia="宋体" w:cs="宋体"/>
                <w:b/>
                <w:bCs/>
                <w:kern w:val="0"/>
                <w:szCs w:val="21"/>
              </w:rPr>
              <w:t>规格型号或技术参数、配置</w:t>
            </w:r>
          </w:p>
        </w:tc>
        <w:tc>
          <w:tcPr>
            <w:tcW w:w="1272" w:type="dxa"/>
            <w:tcBorders>
              <w:top w:val="single" w:color="auto" w:sz="4" w:space="0"/>
              <w:bottom w:val="single" w:color="auto" w:sz="4" w:space="0"/>
            </w:tcBorders>
            <w:vAlign w:val="center"/>
          </w:tcPr>
          <w:p w14:paraId="7D3A6282">
            <w:pPr>
              <w:widowControl/>
              <w:jc w:val="center"/>
              <w:rPr>
                <w:rFonts w:ascii="宋体" w:hAnsi="宋体" w:eastAsia="宋体" w:cs="宋体"/>
                <w:b/>
                <w:bCs/>
                <w:kern w:val="0"/>
                <w:szCs w:val="21"/>
              </w:rPr>
            </w:pPr>
            <w:r>
              <w:rPr>
                <w:rFonts w:hint="eastAsia" w:ascii="宋体" w:hAnsi="宋体" w:eastAsia="宋体" w:cs="宋体"/>
                <w:b/>
                <w:bCs/>
                <w:kern w:val="0"/>
                <w:szCs w:val="21"/>
              </w:rPr>
              <w:t>主作业类型</w:t>
            </w:r>
          </w:p>
        </w:tc>
        <w:tc>
          <w:tcPr>
            <w:tcW w:w="1828" w:type="dxa"/>
            <w:tcBorders>
              <w:top w:val="single" w:color="auto" w:sz="4" w:space="0"/>
              <w:bottom w:val="single" w:color="auto" w:sz="4" w:space="0"/>
            </w:tcBorders>
            <w:vAlign w:val="center"/>
          </w:tcPr>
          <w:p w14:paraId="7F23BD7A">
            <w:pPr>
              <w:jc w:val="center"/>
              <w:rPr>
                <w:rFonts w:ascii="宋体" w:hAnsi="宋体" w:eastAsia="宋体" w:cs="宋体"/>
                <w:b/>
                <w:szCs w:val="21"/>
              </w:rPr>
            </w:pPr>
            <w:r>
              <w:rPr>
                <w:rFonts w:hint="eastAsia" w:ascii="宋体" w:hAnsi="宋体" w:eastAsia="宋体" w:cs="宋体"/>
                <w:b/>
                <w:szCs w:val="21"/>
              </w:rPr>
              <w:t>投标报价（元/天）</w:t>
            </w:r>
          </w:p>
        </w:tc>
      </w:tr>
      <w:tr w14:paraId="436E0C43">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10" w:hRule="atLeast"/>
          <w:jc w:val="center"/>
        </w:trPr>
        <w:tc>
          <w:tcPr>
            <w:tcW w:w="1136" w:type="dxa"/>
            <w:tcBorders>
              <w:top w:val="single" w:color="auto" w:sz="4" w:space="0"/>
              <w:bottom w:val="single" w:color="auto" w:sz="4" w:space="0"/>
            </w:tcBorders>
            <w:shd w:val="clear" w:color="auto" w:fill="auto"/>
            <w:vAlign w:val="center"/>
          </w:tcPr>
          <w:p w14:paraId="1293D499">
            <w:pPr>
              <w:widowControl/>
              <w:jc w:val="center"/>
              <w:rPr>
                <w:rFonts w:ascii="宋体" w:hAnsi="宋体" w:eastAsia="宋体" w:cs="宋体"/>
                <w:kern w:val="0"/>
                <w:szCs w:val="21"/>
              </w:rPr>
            </w:pPr>
            <w:r>
              <w:rPr>
                <w:rFonts w:hint="eastAsia" w:ascii="宋体" w:hAnsi="宋体" w:eastAsia="宋体" w:cs="宋体"/>
                <w:kern w:val="0"/>
                <w:szCs w:val="21"/>
              </w:rPr>
              <w:t>标项二</w:t>
            </w:r>
          </w:p>
        </w:tc>
        <w:tc>
          <w:tcPr>
            <w:tcW w:w="2961" w:type="dxa"/>
            <w:shd w:val="clear" w:color="auto" w:fill="auto"/>
            <w:vAlign w:val="center"/>
          </w:tcPr>
          <w:p w14:paraId="385DEEDA">
            <w:pPr>
              <w:widowControl/>
              <w:rPr>
                <w:rFonts w:ascii="宋体" w:hAnsi="宋体" w:eastAsia="宋体" w:cs="宋体"/>
                <w:kern w:val="0"/>
                <w:szCs w:val="21"/>
              </w:rPr>
            </w:pPr>
            <w:r>
              <w:rPr>
                <w:rFonts w:hint="eastAsia" w:ascii="宋体" w:hAnsi="宋体" w:eastAsia="宋体" w:cs="宋体"/>
                <w:kern w:val="0"/>
                <w:szCs w:val="21"/>
              </w:rPr>
              <w:t>国家级海洋牧场示范区资源养护效果评价及典型海洋牧场经济效益评估</w:t>
            </w:r>
          </w:p>
        </w:tc>
        <w:tc>
          <w:tcPr>
            <w:tcW w:w="2784" w:type="dxa"/>
            <w:shd w:val="clear" w:color="auto" w:fill="auto"/>
            <w:vAlign w:val="center"/>
          </w:tcPr>
          <w:p w14:paraId="6E3DA5CA">
            <w:pPr>
              <w:widowControl/>
              <w:jc w:val="center"/>
              <w:rPr>
                <w:rFonts w:ascii="宋体" w:hAnsi="宋体" w:eastAsia="宋体" w:cs="宋体"/>
                <w:kern w:val="0"/>
                <w:szCs w:val="21"/>
              </w:rPr>
            </w:pPr>
            <w:r>
              <w:rPr>
                <w:rFonts w:hint="eastAsia" w:ascii="宋体" w:hAnsi="宋体" w:eastAsia="宋体" w:cs="宋体"/>
                <w:kern w:val="0"/>
                <w:szCs w:val="21"/>
              </w:rPr>
              <w:t>渔船，功率≥150kw</w:t>
            </w:r>
          </w:p>
        </w:tc>
        <w:tc>
          <w:tcPr>
            <w:tcW w:w="1272" w:type="dxa"/>
            <w:tcBorders>
              <w:top w:val="single" w:color="auto" w:sz="4" w:space="0"/>
              <w:bottom w:val="single" w:color="auto" w:sz="4" w:space="0"/>
            </w:tcBorders>
            <w:shd w:val="clear" w:color="auto" w:fill="auto"/>
            <w:vAlign w:val="center"/>
          </w:tcPr>
          <w:p w14:paraId="1C5BA345">
            <w:pPr>
              <w:widowControl/>
              <w:jc w:val="center"/>
              <w:rPr>
                <w:rFonts w:ascii="宋体" w:hAnsi="宋体" w:eastAsia="宋体" w:cs="宋体"/>
                <w:kern w:val="0"/>
                <w:szCs w:val="21"/>
              </w:rPr>
            </w:pPr>
          </w:p>
        </w:tc>
        <w:tc>
          <w:tcPr>
            <w:tcW w:w="1828" w:type="dxa"/>
            <w:tcBorders>
              <w:top w:val="single" w:color="auto" w:sz="4" w:space="0"/>
              <w:bottom w:val="single" w:color="auto" w:sz="4" w:space="0"/>
            </w:tcBorders>
            <w:vAlign w:val="center"/>
          </w:tcPr>
          <w:p w14:paraId="53505412">
            <w:pPr>
              <w:snapToGrid w:val="0"/>
              <w:spacing w:line="300" w:lineRule="exact"/>
              <w:jc w:val="center"/>
              <w:rPr>
                <w:rFonts w:ascii="宋体" w:hAnsi="宋体" w:eastAsia="宋体" w:cs="宋体"/>
                <w:bCs/>
                <w:szCs w:val="21"/>
              </w:rPr>
            </w:pPr>
          </w:p>
        </w:tc>
      </w:tr>
    </w:tbl>
    <w:p w14:paraId="1033A261">
      <w:pPr>
        <w:spacing w:line="360" w:lineRule="auto"/>
        <w:ind w:firstLine="420" w:firstLineChars="200"/>
        <w:rPr>
          <w:rFonts w:ascii="宋体" w:hAnsi="宋体" w:eastAsia="宋体" w:cs="宋体"/>
          <w:szCs w:val="28"/>
        </w:rPr>
      </w:pPr>
    </w:p>
    <w:p w14:paraId="1811453F">
      <w:pPr>
        <w:spacing w:line="360" w:lineRule="auto"/>
        <w:ind w:firstLine="420" w:firstLineChars="200"/>
        <w:rPr>
          <w:rFonts w:ascii="宋体" w:hAnsi="宋体" w:eastAsia="宋体" w:cs="宋体"/>
          <w:szCs w:val="28"/>
        </w:rPr>
      </w:pPr>
      <w:r>
        <w:rPr>
          <w:rFonts w:hint="eastAsia" w:ascii="宋体" w:hAnsi="宋体" w:eastAsia="宋体" w:cs="宋体"/>
          <w:szCs w:val="28"/>
        </w:rPr>
        <w:t>项目名称：</w:t>
      </w:r>
    </w:p>
    <w:p w14:paraId="6C8F1B29">
      <w:pPr>
        <w:spacing w:line="360" w:lineRule="auto"/>
        <w:ind w:firstLine="420" w:firstLineChars="200"/>
        <w:rPr>
          <w:rFonts w:ascii="宋体" w:hAnsi="宋体" w:eastAsia="宋体" w:cs="宋体"/>
          <w:szCs w:val="28"/>
        </w:rPr>
      </w:pPr>
      <w:r>
        <w:rPr>
          <w:rFonts w:hint="eastAsia" w:ascii="宋体" w:hAnsi="宋体" w:eastAsia="宋体" w:cs="宋体"/>
          <w:szCs w:val="28"/>
        </w:rPr>
        <w:t>项目编号：</w:t>
      </w:r>
    </w:p>
    <w:p w14:paraId="34927110">
      <w:pPr>
        <w:spacing w:line="360" w:lineRule="auto"/>
        <w:ind w:firstLine="420" w:firstLineChars="200"/>
        <w:rPr>
          <w:rFonts w:ascii="宋体" w:hAnsi="宋体" w:eastAsia="宋体" w:cs="宋体"/>
          <w:szCs w:val="28"/>
        </w:rPr>
      </w:pPr>
      <w:r>
        <w:rPr>
          <w:rFonts w:hint="eastAsia" w:ascii="宋体" w:hAnsi="宋体" w:eastAsia="宋体" w:cs="宋体"/>
          <w:szCs w:val="28"/>
        </w:rPr>
        <w:t>标项三：</w:t>
      </w:r>
    </w:p>
    <w:tbl>
      <w:tblPr>
        <w:tblStyle w:val="61"/>
        <w:tblW w:w="9981"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Layout w:type="fixed"/>
        <w:tblCellMar>
          <w:top w:w="0" w:type="dxa"/>
          <w:left w:w="108" w:type="dxa"/>
          <w:bottom w:w="0" w:type="dxa"/>
          <w:right w:w="108" w:type="dxa"/>
        </w:tblCellMar>
      </w:tblPr>
      <w:tblGrid>
        <w:gridCol w:w="1136"/>
        <w:gridCol w:w="2961"/>
        <w:gridCol w:w="2784"/>
        <w:gridCol w:w="1272"/>
        <w:gridCol w:w="1828"/>
      </w:tblGrid>
      <w:tr w14:paraId="3C01E485">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591" w:hRule="atLeast"/>
          <w:jc w:val="center"/>
        </w:trPr>
        <w:tc>
          <w:tcPr>
            <w:tcW w:w="1136" w:type="dxa"/>
            <w:tcBorders>
              <w:top w:val="single" w:color="auto" w:sz="4" w:space="0"/>
              <w:bottom w:val="single" w:color="auto" w:sz="4" w:space="0"/>
            </w:tcBorders>
            <w:vAlign w:val="center"/>
          </w:tcPr>
          <w:p w14:paraId="02F2F0D1">
            <w:pPr>
              <w:jc w:val="center"/>
              <w:rPr>
                <w:rFonts w:ascii="宋体" w:hAnsi="宋体" w:eastAsia="宋体" w:cs="宋体"/>
                <w:szCs w:val="21"/>
              </w:rPr>
            </w:pPr>
            <w:r>
              <w:rPr>
                <w:rFonts w:hint="eastAsia" w:ascii="宋体" w:hAnsi="宋体" w:eastAsia="宋体" w:cs="宋体"/>
                <w:szCs w:val="21"/>
              </w:rPr>
              <w:t>标项</w:t>
            </w:r>
          </w:p>
        </w:tc>
        <w:tc>
          <w:tcPr>
            <w:tcW w:w="2961" w:type="dxa"/>
            <w:tcBorders>
              <w:top w:val="single" w:color="auto" w:sz="4" w:space="0"/>
              <w:bottom w:val="single" w:color="auto" w:sz="4" w:space="0"/>
            </w:tcBorders>
            <w:vAlign w:val="center"/>
          </w:tcPr>
          <w:p w14:paraId="429751B6">
            <w:pPr>
              <w:widowControl/>
              <w:jc w:val="center"/>
              <w:rPr>
                <w:rFonts w:ascii="宋体" w:hAnsi="宋体" w:eastAsia="宋体" w:cs="宋体"/>
                <w:b/>
                <w:bCs/>
                <w:kern w:val="0"/>
                <w:szCs w:val="21"/>
              </w:rPr>
            </w:pPr>
            <w:r>
              <w:rPr>
                <w:rFonts w:hint="eastAsia" w:ascii="宋体" w:hAnsi="宋体" w:eastAsia="宋体" w:cs="宋体"/>
                <w:b/>
                <w:bCs/>
                <w:kern w:val="0"/>
                <w:szCs w:val="21"/>
              </w:rPr>
              <w:t>服务名称</w:t>
            </w:r>
          </w:p>
        </w:tc>
        <w:tc>
          <w:tcPr>
            <w:tcW w:w="2784" w:type="dxa"/>
            <w:tcBorders>
              <w:top w:val="single" w:color="auto" w:sz="4" w:space="0"/>
              <w:bottom w:val="single" w:color="auto" w:sz="4" w:space="0"/>
            </w:tcBorders>
            <w:vAlign w:val="center"/>
          </w:tcPr>
          <w:p w14:paraId="2942350C">
            <w:pPr>
              <w:widowControl/>
              <w:jc w:val="center"/>
              <w:rPr>
                <w:rFonts w:ascii="宋体" w:hAnsi="宋体" w:eastAsia="宋体" w:cs="宋体"/>
                <w:b/>
                <w:bCs/>
                <w:kern w:val="0"/>
                <w:szCs w:val="21"/>
              </w:rPr>
            </w:pPr>
            <w:r>
              <w:rPr>
                <w:rFonts w:hint="eastAsia" w:ascii="宋体" w:hAnsi="宋体" w:eastAsia="宋体" w:cs="宋体"/>
                <w:b/>
                <w:bCs/>
                <w:kern w:val="0"/>
                <w:szCs w:val="21"/>
              </w:rPr>
              <w:t>规格型号或技术参数、配置</w:t>
            </w:r>
          </w:p>
        </w:tc>
        <w:tc>
          <w:tcPr>
            <w:tcW w:w="1272" w:type="dxa"/>
            <w:tcBorders>
              <w:top w:val="single" w:color="auto" w:sz="4" w:space="0"/>
              <w:bottom w:val="single" w:color="auto" w:sz="4" w:space="0"/>
            </w:tcBorders>
            <w:vAlign w:val="center"/>
          </w:tcPr>
          <w:p w14:paraId="366614ED">
            <w:pPr>
              <w:widowControl/>
              <w:jc w:val="center"/>
              <w:rPr>
                <w:rFonts w:ascii="宋体" w:hAnsi="宋体" w:eastAsia="宋体" w:cs="宋体"/>
                <w:b/>
                <w:bCs/>
                <w:kern w:val="0"/>
                <w:szCs w:val="21"/>
              </w:rPr>
            </w:pPr>
            <w:r>
              <w:rPr>
                <w:rFonts w:hint="eastAsia" w:ascii="宋体" w:hAnsi="宋体" w:eastAsia="宋体" w:cs="宋体"/>
                <w:b/>
                <w:bCs/>
                <w:kern w:val="0"/>
                <w:szCs w:val="21"/>
              </w:rPr>
              <w:t>主作业类型</w:t>
            </w:r>
          </w:p>
        </w:tc>
        <w:tc>
          <w:tcPr>
            <w:tcW w:w="1828" w:type="dxa"/>
            <w:tcBorders>
              <w:top w:val="single" w:color="auto" w:sz="4" w:space="0"/>
              <w:bottom w:val="single" w:color="auto" w:sz="4" w:space="0"/>
            </w:tcBorders>
            <w:vAlign w:val="center"/>
          </w:tcPr>
          <w:p w14:paraId="2BDA274A">
            <w:pPr>
              <w:jc w:val="center"/>
              <w:rPr>
                <w:rFonts w:ascii="宋体" w:hAnsi="宋体" w:eastAsia="宋体" w:cs="宋体"/>
                <w:b/>
                <w:szCs w:val="21"/>
              </w:rPr>
            </w:pPr>
            <w:r>
              <w:rPr>
                <w:rFonts w:hint="eastAsia" w:ascii="宋体" w:hAnsi="宋体" w:eastAsia="宋体" w:cs="宋体"/>
                <w:b/>
                <w:szCs w:val="21"/>
              </w:rPr>
              <w:t>投标报价（元/天）</w:t>
            </w:r>
          </w:p>
        </w:tc>
      </w:tr>
      <w:tr w14:paraId="65303DB4">
        <w:tblPrEx>
          <w:tblBorders>
            <w:top w:val="single" w:color="auto" w:sz="4" w:space="0"/>
            <w:left w:val="single" w:color="auto" w:sz="4" w:space="0"/>
            <w:bottom w:val="single" w:color="auto" w:sz="4" w:space="0"/>
            <w:right w:val="single" w:color="auto" w:sz="4" w:space="0"/>
            <w:insideH w:val="single" w:color="auto" w:sz="8" w:space="0"/>
            <w:insideV w:val="single" w:color="auto" w:sz="4" w:space="0"/>
          </w:tblBorders>
          <w:tblCellMar>
            <w:top w:w="0" w:type="dxa"/>
            <w:left w:w="108" w:type="dxa"/>
            <w:bottom w:w="0" w:type="dxa"/>
            <w:right w:w="108" w:type="dxa"/>
          </w:tblCellMar>
        </w:tblPrEx>
        <w:trPr>
          <w:trHeight w:val="630" w:hRule="atLeast"/>
          <w:jc w:val="center"/>
        </w:trPr>
        <w:tc>
          <w:tcPr>
            <w:tcW w:w="1136" w:type="dxa"/>
            <w:tcBorders>
              <w:top w:val="single" w:color="auto" w:sz="4" w:space="0"/>
              <w:bottom w:val="single" w:color="auto" w:sz="4" w:space="0"/>
            </w:tcBorders>
            <w:shd w:val="clear" w:color="auto" w:fill="auto"/>
            <w:vAlign w:val="center"/>
          </w:tcPr>
          <w:p w14:paraId="60AD03EB">
            <w:pPr>
              <w:widowControl/>
              <w:jc w:val="center"/>
              <w:rPr>
                <w:rFonts w:ascii="宋体" w:hAnsi="宋体" w:eastAsia="宋体" w:cs="宋体"/>
                <w:kern w:val="0"/>
                <w:szCs w:val="21"/>
              </w:rPr>
            </w:pPr>
            <w:r>
              <w:rPr>
                <w:rFonts w:hint="eastAsia" w:ascii="宋体" w:hAnsi="宋体" w:eastAsia="宋体" w:cs="宋体"/>
                <w:kern w:val="0"/>
                <w:szCs w:val="21"/>
              </w:rPr>
              <w:t>标项三</w:t>
            </w:r>
          </w:p>
        </w:tc>
        <w:tc>
          <w:tcPr>
            <w:tcW w:w="2961" w:type="dxa"/>
            <w:shd w:val="clear" w:color="auto" w:fill="auto"/>
            <w:vAlign w:val="center"/>
          </w:tcPr>
          <w:p w14:paraId="0D502AD1">
            <w:pPr>
              <w:widowControl/>
              <w:rPr>
                <w:rFonts w:ascii="宋体" w:hAnsi="宋体" w:eastAsia="宋体" w:cs="宋体"/>
                <w:kern w:val="0"/>
                <w:szCs w:val="21"/>
              </w:rPr>
            </w:pPr>
            <w:r>
              <w:rPr>
                <w:rFonts w:hint="eastAsia" w:ascii="宋体" w:hAnsi="宋体" w:eastAsia="宋体" w:cs="宋体"/>
                <w:kern w:val="0"/>
                <w:szCs w:val="21"/>
              </w:rPr>
              <w:t>浙江近海重要经济种产卵场调查与评价</w:t>
            </w:r>
          </w:p>
        </w:tc>
        <w:tc>
          <w:tcPr>
            <w:tcW w:w="2784" w:type="dxa"/>
            <w:shd w:val="clear" w:color="auto" w:fill="auto"/>
            <w:vAlign w:val="center"/>
          </w:tcPr>
          <w:p w14:paraId="5BE79C0C">
            <w:pPr>
              <w:widowControl/>
              <w:jc w:val="center"/>
              <w:rPr>
                <w:rFonts w:ascii="宋体" w:hAnsi="宋体" w:eastAsia="宋体" w:cs="宋体"/>
                <w:kern w:val="0"/>
                <w:szCs w:val="21"/>
              </w:rPr>
            </w:pPr>
            <w:r>
              <w:rPr>
                <w:rFonts w:hint="eastAsia" w:ascii="宋体" w:hAnsi="宋体" w:eastAsia="宋体" w:cs="宋体"/>
                <w:kern w:val="0"/>
                <w:szCs w:val="21"/>
              </w:rPr>
              <w:t>渔船，功率≥150kw</w:t>
            </w:r>
          </w:p>
        </w:tc>
        <w:tc>
          <w:tcPr>
            <w:tcW w:w="1272" w:type="dxa"/>
            <w:tcBorders>
              <w:top w:val="single" w:color="auto" w:sz="4" w:space="0"/>
              <w:bottom w:val="single" w:color="auto" w:sz="4" w:space="0"/>
            </w:tcBorders>
            <w:shd w:val="clear" w:color="auto" w:fill="auto"/>
            <w:vAlign w:val="center"/>
          </w:tcPr>
          <w:p w14:paraId="571526C1">
            <w:pPr>
              <w:widowControl/>
              <w:jc w:val="center"/>
              <w:rPr>
                <w:rFonts w:ascii="宋体" w:hAnsi="宋体" w:eastAsia="宋体" w:cs="宋体"/>
                <w:kern w:val="0"/>
                <w:szCs w:val="21"/>
              </w:rPr>
            </w:pPr>
          </w:p>
        </w:tc>
        <w:tc>
          <w:tcPr>
            <w:tcW w:w="1828" w:type="dxa"/>
            <w:tcBorders>
              <w:top w:val="single" w:color="auto" w:sz="4" w:space="0"/>
              <w:bottom w:val="single" w:color="auto" w:sz="4" w:space="0"/>
            </w:tcBorders>
            <w:vAlign w:val="center"/>
          </w:tcPr>
          <w:p w14:paraId="08F34052">
            <w:pPr>
              <w:snapToGrid w:val="0"/>
              <w:spacing w:line="300" w:lineRule="exact"/>
              <w:jc w:val="center"/>
              <w:rPr>
                <w:rFonts w:ascii="宋体" w:hAnsi="宋体" w:eastAsia="宋体" w:cs="宋体"/>
                <w:bCs/>
                <w:szCs w:val="21"/>
              </w:rPr>
            </w:pPr>
          </w:p>
        </w:tc>
      </w:tr>
    </w:tbl>
    <w:p w14:paraId="0EC17B0D">
      <w:pPr>
        <w:spacing w:after="120"/>
        <w:rPr>
          <w:kern w:val="0"/>
          <w:szCs w:val="21"/>
        </w:rPr>
      </w:pPr>
    </w:p>
    <w:p w14:paraId="0A3034EF">
      <w:pPr>
        <w:spacing w:after="120"/>
        <w:rPr>
          <w:rFonts w:ascii="宋体" w:hAnsi="宋体" w:eastAsia="宋体" w:cs="宋体"/>
          <w:kern w:val="0"/>
          <w:szCs w:val="21"/>
        </w:rPr>
      </w:pPr>
      <w:r>
        <w:rPr>
          <w:rFonts w:hint="eastAsia" w:ascii="宋体" w:hAnsi="宋体" w:eastAsia="宋体" w:cs="宋体"/>
          <w:kern w:val="0"/>
          <w:szCs w:val="21"/>
        </w:rPr>
        <w:t>注：租船费包括船员工资、船舶折旧、样品及渔获物冰鲜费、船上人员伙食费、招标服务费、燃油动力费等。</w:t>
      </w:r>
    </w:p>
    <w:p w14:paraId="5758A0BF">
      <w:pPr>
        <w:snapToGrid w:val="0"/>
        <w:spacing w:before="50" w:after="50"/>
        <w:ind w:firstLine="420" w:firstLineChars="200"/>
        <w:rPr>
          <w:rFonts w:ascii="宋体" w:hAnsi="宋体" w:eastAsia="宋体" w:cs="宋体"/>
        </w:rPr>
      </w:pPr>
    </w:p>
    <w:p w14:paraId="40B67F4D">
      <w:pPr>
        <w:snapToGrid w:val="0"/>
        <w:ind w:right="-341"/>
        <w:rPr>
          <w:rFonts w:ascii="宋体" w:hAnsi="宋体" w:eastAsia="宋体" w:cs="宋体"/>
        </w:rPr>
      </w:pPr>
    </w:p>
    <w:p w14:paraId="418A4F16">
      <w:pPr>
        <w:snapToGrid w:val="0"/>
        <w:ind w:right="-341"/>
        <w:rPr>
          <w:rFonts w:ascii="宋体" w:hAnsi="宋体" w:eastAsia="宋体" w:cs="宋体"/>
        </w:rPr>
      </w:pPr>
      <w:r>
        <w:rPr>
          <w:rFonts w:hint="eastAsia" w:ascii="宋体" w:hAnsi="宋体" w:eastAsia="宋体" w:cs="宋体"/>
        </w:rPr>
        <w:t>法定代表人（负责人）或授权代表（签字或盖章）：</w:t>
      </w:r>
    </w:p>
    <w:p w14:paraId="2A83701A">
      <w:pPr>
        <w:snapToGrid w:val="0"/>
        <w:ind w:left="2" w:right="-817" w:rightChars="-389"/>
        <w:rPr>
          <w:rFonts w:ascii="宋体" w:hAnsi="宋体" w:eastAsia="宋体" w:cs="宋体"/>
        </w:rPr>
      </w:pPr>
    </w:p>
    <w:p w14:paraId="35E750E8">
      <w:pPr>
        <w:snapToGrid w:val="0"/>
        <w:spacing w:before="50" w:after="50"/>
        <w:rPr>
          <w:rFonts w:ascii="宋体" w:hAnsi="宋体" w:eastAsia="宋体" w:cs="宋体"/>
          <w:spacing w:val="20"/>
          <w:u w:val="single"/>
        </w:rPr>
      </w:pPr>
      <w:r>
        <w:rPr>
          <w:rFonts w:hint="eastAsia" w:ascii="宋体" w:hAnsi="宋体" w:eastAsia="宋体" w:cs="宋体"/>
        </w:rPr>
        <w:t>投标人名称（盖章）：                                  日期：年月日</w:t>
      </w:r>
    </w:p>
    <w:p w14:paraId="40C9228A">
      <w:pPr>
        <w:spacing w:after="120"/>
        <w:rPr>
          <w:rFonts w:ascii="宋体" w:hAnsi="宋体" w:eastAsia="宋体" w:cs="宋体"/>
        </w:rPr>
      </w:pPr>
    </w:p>
    <w:p w14:paraId="6FD8D252">
      <w:pPr>
        <w:snapToGrid w:val="0"/>
        <w:spacing w:before="120" w:line="312" w:lineRule="auto"/>
        <w:ind w:right="-341"/>
        <w:jc w:val="center"/>
        <w:rPr>
          <w:rFonts w:ascii="Times New Roman" w:hAnsi="Times New Roman" w:eastAsia="宋体" w:cs="Times New Roman"/>
          <w:b/>
          <w:sz w:val="32"/>
        </w:rPr>
      </w:pPr>
    </w:p>
    <w:p w14:paraId="3B5A4E3C">
      <w:pPr>
        <w:pStyle w:val="85"/>
        <w:ind w:firstLine="0" w:firstLineChars="0"/>
        <w:rPr>
          <w:rFonts w:ascii="Times New Roman" w:hAnsi="Times New Roman" w:eastAsia="宋体" w:cs="Times New Roman"/>
          <w:b/>
          <w:sz w:val="32"/>
        </w:rPr>
      </w:pPr>
    </w:p>
    <w:p w14:paraId="5BD8A4C7">
      <w:pPr>
        <w:pStyle w:val="26"/>
        <w:ind w:firstLine="0"/>
      </w:pPr>
    </w:p>
    <w:p w14:paraId="289712E9">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14:paraId="53EC55A7">
      <w:pPr>
        <w:snapToGrid w:val="0"/>
        <w:rPr>
          <w:rFonts w:ascii="Times New Roman" w:hAnsi="Times New Roman" w:eastAsia="宋体" w:cs="Times New Roman"/>
          <w:b/>
          <w:sz w:val="28"/>
        </w:rPr>
      </w:pPr>
    </w:p>
    <w:p w14:paraId="3402DC1B">
      <w:pPr>
        <w:snapToGrid w:val="0"/>
        <w:rPr>
          <w:rFonts w:ascii="Times New Roman" w:hAnsi="Times New Roman" w:eastAsia="宋体" w:cs="Times New Roman"/>
          <w:szCs w:val="21"/>
        </w:rPr>
      </w:pPr>
      <w:r>
        <w:rPr>
          <w:rFonts w:hint="eastAsia" w:ascii="Times New Roman" w:hAnsi="Times New Roman" w:eastAsia="宋体" w:cs="Times New Roman"/>
          <w:szCs w:val="21"/>
        </w:rPr>
        <w:t>项目名称：</w:t>
      </w:r>
    </w:p>
    <w:p w14:paraId="20845210">
      <w:pPr>
        <w:snapToGrid w:val="0"/>
        <w:spacing w:before="120" w:beforeLines="50" w:after="120"/>
        <w:rPr>
          <w:rFonts w:ascii="Times New Roman" w:hAnsi="Times New Roman" w:eastAsia="宋体" w:cs="Times New Roman"/>
          <w:szCs w:val="21"/>
        </w:rPr>
      </w:pPr>
      <w:r>
        <w:rPr>
          <w:rFonts w:hint="eastAsia" w:ascii="Times New Roman" w:hAnsi="Times New Roman" w:eastAsia="宋体" w:cs="Times New Roman"/>
          <w:szCs w:val="21"/>
        </w:rPr>
        <w:t>项目编号：</w:t>
      </w:r>
    </w:p>
    <w:p w14:paraId="50DC69F8">
      <w:pPr>
        <w:snapToGrid w:val="0"/>
        <w:spacing w:before="120" w:beforeLines="50" w:after="120"/>
        <w:ind w:firstLine="7140" w:firstLineChars="3400"/>
        <w:rPr>
          <w:rFonts w:ascii="Times New Roman" w:hAnsi="Times New Roman" w:eastAsia="宋体" w:cs="Times New Roman"/>
          <w:szCs w:val="21"/>
        </w:rPr>
      </w:pPr>
      <w:r>
        <w:rPr>
          <w:rFonts w:hint="eastAsia" w:ascii="Times New Roman" w:hAnsi="Times New Roman" w:eastAsia="宋体" w:cs="Times New Roman"/>
          <w:szCs w:val="21"/>
        </w:rPr>
        <w:t>单位：人民币（元）</w:t>
      </w:r>
    </w:p>
    <w:tbl>
      <w:tblPr>
        <w:tblStyle w:val="61"/>
        <w:tblW w:w="948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100"/>
        <w:gridCol w:w="1080"/>
        <w:gridCol w:w="1440"/>
        <w:gridCol w:w="8"/>
        <w:gridCol w:w="1612"/>
        <w:gridCol w:w="1260"/>
        <w:gridCol w:w="8"/>
        <w:gridCol w:w="1432"/>
      </w:tblGrid>
      <w:tr w14:paraId="02E44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354E4A84">
            <w:pPr>
              <w:tabs>
                <w:tab w:val="left" w:pos="1418"/>
              </w:tabs>
              <w:snapToGrid w:val="0"/>
              <w:spacing w:before="50" w:after="50"/>
              <w:jc w:val="center"/>
              <w:rPr>
                <w:rFonts w:ascii="宋体" w:hAnsi="宋体" w:eastAsia="宋体" w:cs="宋体"/>
                <w:spacing w:val="20"/>
                <w:szCs w:val="21"/>
              </w:rPr>
            </w:pPr>
            <w:r>
              <w:rPr>
                <w:rFonts w:hint="eastAsia" w:ascii="宋体" w:hAnsi="宋体" w:eastAsia="宋体" w:cs="宋体"/>
                <w:szCs w:val="21"/>
              </w:rPr>
              <w:t>序号</w:t>
            </w:r>
          </w:p>
        </w:tc>
        <w:tc>
          <w:tcPr>
            <w:tcW w:w="2100" w:type="dxa"/>
            <w:tcBorders>
              <w:top w:val="single" w:color="auto" w:sz="4" w:space="0"/>
              <w:left w:val="single" w:color="auto" w:sz="4" w:space="0"/>
              <w:bottom w:val="single" w:color="auto" w:sz="4" w:space="0"/>
              <w:right w:val="single" w:color="auto" w:sz="4" w:space="0"/>
            </w:tcBorders>
            <w:vAlign w:val="center"/>
          </w:tcPr>
          <w:p w14:paraId="08AF0CCC">
            <w:pPr>
              <w:tabs>
                <w:tab w:val="left" w:pos="1418"/>
              </w:tabs>
              <w:snapToGrid w:val="0"/>
              <w:spacing w:before="50" w:after="50"/>
              <w:jc w:val="center"/>
              <w:rPr>
                <w:rFonts w:ascii="宋体" w:hAnsi="宋体" w:eastAsia="宋体" w:cs="宋体"/>
                <w:spacing w:val="20"/>
                <w:szCs w:val="21"/>
              </w:rPr>
            </w:pPr>
            <w:r>
              <w:rPr>
                <w:rFonts w:hint="eastAsia" w:ascii="宋体" w:hAnsi="宋体" w:eastAsia="宋体" w:cs="宋体"/>
                <w:szCs w:val="21"/>
              </w:rPr>
              <w:t>项目名称</w:t>
            </w:r>
          </w:p>
        </w:tc>
        <w:tc>
          <w:tcPr>
            <w:tcW w:w="1080" w:type="dxa"/>
            <w:tcBorders>
              <w:top w:val="single" w:color="auto" w:sz="4" w:space="0"/>
              <w:left w:val="single" w:color="auto" w:sz="4" w:space="0"/>
              <w:bottom w:val="single" w:color="auto" w:sz="4" w:space="0"/>
              <w:right w:val="single" w:color="auto" w:sz="4" w:space="0"/>
            </w:tcBorders>
            <w:vAlign w:val="center"/>
          </w:tcPr>
          <w:p w14:paraId="6ADCAEBC">
            <w:pPr>
              <w:pStyle w:val="150"/>
              <w:snapToGrid w:val="0"/>
              <w:spacing w:before="50" w:after="50" w:line="240" w:lineRule="auto"/>
              <w:rPr>
                <w:rFonts w:ascii="宋体" w:hAnsi="宋体" w:eastAsia="宋体" w:cs="宋体"/>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2EC7D1BA">
            <w:pPr>
              <w:tabs>
                <w:tab w:val="left" w:pos="1418"/>
              </w:tabs>
              <w:snapToGrid w:val="0"/>
              <w:spacing w:before="50" w:after="50"/>
              <w:jc w:val="center"/>
              <w:rPr>
                <w:rFonts w:ascii="宋体" w:hAnsi="宋体" w:eastAsia="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FCB076C">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2AE531C">
            <w:pPr>
              <w:tabs>
                <w:tab w:val="left" w:pos="1418"/>
              </w:tabs>
              <w:snapToGrid w:val="0"/>
              <w:spacing w:before="50" w:after="50"/>
              <w:jc w:val="center"/>
              <w:rPr>
                <w:rFonts w:ascii="宋体" w:hAnsi="宋体" w:eastAsia="宋体" w:cs="宋体"/>
                <w:spacing w:val="20"/>
                <w:szCs w:val="21"/>
              </w:rPr>
            </w:pPr>
            <w:r>
              <w:rPr>
                <w:rFonts w:hint="eastAsia" w:ascii="宋体" w:hAnsi="宋体" w:eastAsia="宋体" w:cs="宋体"/>
                <w:spacing w:val="20"/>
                <w:szCs w:val="21"/>
              </w:rPr>
              <w:t>单价</w:t>
            </w: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395DB95F">
            <w:pPr>
              <w:tabs>
                <w:tab w:val="left" w:pos="1418"/>
              </w:tabs>
              <w:snapToGrid w:val="0"/>
              <w:spacing w:before="50" w:after="50"/>
              <w:jc w:val="center"/>
              <w:rPr>
                <w:rFonts w:ascii="宋体" w:hAnsi="宋体" w:eastAsia="宋体" w:cs="宋体"/>
                <w:spacing w:val="20"/>
                <w:szCs w:val="21"/>
              </w:rPr>
            </w:pPr>
            <w:r>
              <w:rPr>
                <w:rFonts w:hint="eastAsia" w:ascii="宋体" w:hAnsi="宋体" w:eastAsia="宋体" w:cs="宋体"/>
                <w:spacing w:val="20"/>
                <w:szCs w:val="21"/>
              </w:rPr>
              <w:t>合价</w:t>
            </w:r>
          </w:p>
        </w:tc>
      </w:tr>
      <w:tr w14:paraId="4D393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7D524D0B">
            <w:pPr>
              <w:tabs>
                <w:tab w:val="left" w:pos="1418"/>
              </w:tabs>
              <w:snapToGrid w:val="0"/>
              <w:spacing w:before="50" w:after="50"/>
              <w:jc w:val="center"/>
              <w:rPr>
                <w:rFonts w:ascii="宋体" w:hAnsi="宋体" w:eastAsia="宋体" w:cs="宋体"/>
                <w:spacing w:val="20"/>
                <w:szCs w:val="21"/>
              </w:rPr>
            </w:pPr>
          </w:p>
        </w:tc>
        <w:tc>
          <w:tcPr>
            <w:tcW w:w="2100" w:type="dxa"/>
            <w:tcBorders>
              <w:top w:val="single" w:color="auto" w:sz="4" w:space="0"/>
              <w:left w:val="single" w:color="auto" w:sz="4" w:space="0"/>
              <w:bottom w:val="single" w:color="auto" w:sz="4" w:space="0"/>
              <w:right w:val="single" w:color="auto" w:sz="4" w:space="0"/>
            </w:tcBorders>
          </w:tcPr>
          <w:p w14:paraId="5A1CECBA">
            <w:pPr>
              <w:tabs>
                <w:tab w:val="left" w:pos="1418"/>
              </w:tabs>
              <w:snapToGrid w:val="0"/>
              <w:spacing w:before="50" w:after="50"/>
              <w:jc w:val="center"/>
              <w:rPr>
                <w:rFonts w:ascii="宋体" w:hAnsi="宋体" w:eastAsia="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0357C2DB">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22523308">
            <w:pPr>
              <w:tabs>
                <w:tab w:val="left" w:pos="1418"/>
              </w:tabs>
              <w:snapToGrid w:val="0"/>
              <w:spacing w:before="50" w:after="50"/>
              <w:jc w:val="center"/>
              <w:rPr>
                <w:rFonts w:ascii="宋体" w:hAnsi="宋体" w:eastAsia="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544C7870">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2FB483AF">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538A86BA">
            <w:pPr>
              <w:tabs>
                <w:tab w:val="left" w:pos="1418"/>
              </w:tabs>
              <w:snapToGrid w:val="0"/>
              <w:spacing w:before="50" w:after="50"/>
              <w:jc w:val="center"/>
              <w:rPr>
                <w:rFonts w:ascii="宋体" w:hAnsi="宋体" w:eastAsia="宋体" w:cs="宋体"/>
                <w:spacing w:val="20"/>
                <w:szCs w:val="21"/>
              </w:rPr>
            </w:pPr>
          </w:p>
        </w:tc>
      </w:tr>
      <w:tr w14:paraId="39D25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415E93A6">
            <w:pPr>
              <w:tabs>
                <w:tab w:val="left" w:pos="1418"/>
              </w:tabs>
              <w:snapToGrid w:val="0"/>
              <w:spacing w:before="50" w:after="50"/>
              <w:jc w:val="center"/>
              <w:rPr>
                <w:rFonts w:ascii="宋体" w:hAnsi="宋体" w:eastAsia="宋体" w:cs="宋体"/>
                <w:spacing w:val="20"/>
                <w:szCs w:val="21"/>
              </w:rPr>
            </w:pPr>
          </w:p>
        </w:tc>
        <w:tc>
          <w:tcPr>
            <w:tcW w:w="2100" w:type="dxa"/>
            <w:tcBorders>
              <w:top w:val="single" w:color="auto" w:sz="4" w:space="0"/>
              <w:left w:val="single" w:color="auto" w:sz="4" w:space="0"/>
              <w:bottom w:val="single" w:color="auto" w:sz="4" w:space="0"/>
              <w:right w:val="single" w:color="auto" w:sz="4" w:space="0"/>
            </w:tcBorders>
          </w:tcPr>
          <w:p w14:paraId="40B92314">
            <w:pPr>
              <w:tabs>
                <w:tab w:val="left" w:pos="1418"/>
              </w:tabs>
              <w:snapToGrid w:val="0"/>
              <w:spacing w:before="50" w:after="50"/>
              <w:jc w:val="center"/>
              <w:rPr>
                <w:rFonts w:ascii="宋体" w:hAnsi="宋体" w:eastAsia="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4C6BB13F">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289D9262">
            <w:pPr>
              <w:tabs>
                <w:tab w:val="left" w:pos="1418"/>
              </w:tabs>
              <w:snapToGrid w:val="0"/>
              <w:spacing w:before="50" w:after="50"/>
              <w:jc w:val="center"/>
              <w:rPr>
                <w:rFonts w:ascii="宋体" w:hAnsi="宋体" w:eastAsia="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7341FDD6">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6A2F64AA">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326EA7DF">
            <w:pPr>
              <w:tabs>
                <w:tab w:val="left" w:pos="1418"/>
              </w:tabs>
              <w:snapToGrid w:val="0"/>
              <w:spacing w:before="50" w:after="50"/>
              <w:jc w:val="center"/>
              <w:rPr>
                <w:rFonts w:ascii="宋体" w:hAnsi="宋体" w:eastAsia="宋体" w:cs="宋体"/>
                <w:spacing w:val="20"/>
                <w:szCs w:val="21"/>
              </w:rPr>
            </w:pPr>
          </w:p>
        </w:tc>
      </w:tr>
      <w:tr w14:paraId="7C84D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1C76D82F">
            <w:pPr>
              <w:tabs>
                <w:tab w:val="left" w:pos="1418"/>
              </w:tabs>
              <w:snapToGrid w:val="0"/>
              <w:spacing w:before="50" w:after="50"/>
              <w:jc w:val="center"/>
              <w:rPr>
                <w:rFonts w:ascii="宋体" w:hAnsi="宋体" w:eastAsia="宋体" w:cs="宋体"/>
                <w:spacing w:val="20"/>
                <w:szCs w:val="21"/>
              </w:rPr>
            </w:pPr>
          </w:p>
        </w:tc>
        <w:tc>
          <w:tcPr>
            <w:tcW w:w="2100" w:type="dxa"/>
            <w:tcBorders>
              <w:top w:val="single" w:color="auto" w:sz="4" w:space="0"/>
              <w:left w:val="single" w:color="auto" w:sz="4" w:space="0"/>
              <w:bottom w:val="single" w:color="auto" w:sz="4" w:space="0"/>
              <w:right w:val="single" w:color="auto" w:sz="4" w:space="0"/>
            </w:tcBorders>
          </w:tcPr>
          <w:p w14:paraId="5B8F24D5">
            <w:pPr>
              <w:tabs>
                <w:tab w:val="left" w:pos="1418"/>
              </w:tabs>
              <w:snapToGrid w:val="0"/>
              <w:spacing w:before="50" w:after="50"/>
              <w:jc w:val="center"/>
              <w:rPr>
                <w:rFonts w:ascii="宋体" w:hAnsi="宋体" w:eastAsia="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050BF59A">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5CF1973A">
            <w:pPr>
              <w:tabs>
                <w:tab w:val="left" w:pos="1418"/>
              </w:tabs>
              <w:snapToGrid w:val="0"/>
              <w:spacing w:before="50" w:after="50"/>
              <w:jc w:val="center"/>
              <w:rPr>
                <w:rFonts w:ascii="宋体" w:hAnsi="宋体" w:eastAsia="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343CBFF0">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4FD84188">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23B1EBBF">
            <w:pPr>
              <w:tabs>
                <w:tab w:val="left" w:pos="1418"/>
              </w:tabs>
              <w:snapToGrid w:val="0"/>
              <w:spacing w:before="50" w:after="50"/>
              <w:jc w:val="center"/>
              <w:rPr>
                <w:rFonts w:ascii="宋体" w:hAnsi="宋体" w:eastAsia="宋体" w:cs="宋体"/>
                <w:spacing w:val="20"/>
                <w:szCs w:val="21"/>
              </w:rPr>
            </w:pPr>
          </w:p>
        </w:tc>
      </w:tr>
      <w:tr w14:paraId="79519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33F3D658">
            <w:pPr>
              <w:tabs>
                <w:tab w:val="left" w:pos="1418"/>
              </w:tabs>
              <w:snapToGrid w:val="0"/>
              <w:spacing w:before="50" w:after="50"/>
              <w:jc w:val="center"/>
              <w:rPr>
                <w:rFonts w:ascii="宋体" w:hAnsi="宋体" w:eastAsia="宋体" w:cs="宋体"/>
                <w:spacing w:val="20"/>
                <w:szCs w:val="21"/>
              </w:rPr>
            </w:pPr>
          </w:p>
        </w:tc>
        <w:tc>
          <w:tcPr>
            <w:tcW w:w="2100" w:type="dxa"/>
            <w:tcBorders>
              <w:top w:val="single" w:color="auto" w:sz="4" w:space="0"/>
              <w:left w:val="single" w:color="auto" w:sz="4" w:space="0"/>
              <w:bottom w:val="single" w:color="auto" w:sz="4" w:space="0"/>
              <w:right w:val="single" w:color="auto" w:sz="4" w:space="0"/>
            </w:tcBorders>
          </w:tcPr>
          <w:p w14:paraId="363D76F9">
            <w:pPr>
              <w:tabs>
                <w:tab w:val="left" w:pos="1418"/>
              </w:tabs>
              <w:snapToGrid w:val="0"/>
              <w:spacing w:before="50" w:after="50"/>
              <w:jc w:val="center"/>
              <w:rPr>
                <w:rFonts w:ascii="宋体" w:hAnsi="宋体" w:eastAsia="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32E7549D">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6903F0C0">
            <w:pPr>
              <w:tabs>
                <w:tab w:val="left" w:pos="1418"/>
              </w:tabs>
              <w:snapToGrid w:val="0"/>
              <w:spacing w:before="50" w:after="50"/>
              <w:jc w:val="center"/>
              <w:rPr>
                <w:rFonts w:ascii="宋体" w:hAnsi="宋体" w:eastAsia="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7BC9E3E9">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753C9091">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7BD7C3DE">
            <w:pPr>
              <w:tabs>
                <w:tab w:val="left" w:pos="1418"/>
              </w:tabs>
              <w:snapToGrid w:val="0"/>
              <w:spacing w:before="50" w:after="50"/>
              <w:jc w:val="center"/>
              <w:rPr>
                <w:rFonts w:ascii="宋体" w:hAnsi="宋体" w:eastAsia="宋体" w:cs="宋体"/>
                <w:spacing w:val="20"/>
                <w:szCs w:val="21"/>
              </w:rPr>
            </w:pPr>
          </w:p>
        </w:tc>
      </w:tr>
      <w:tr w14:paraId="2F0EE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2E27ECC3">
            <w:pPr>
              <w:tabs>
                <w:tab w:val="left" w:pos="1418"/>
              </w:tabs>
              <w:snapToGrid w:val="0"/>
              <w:spacing w:before="50" w:after="50"/>
              <w:jc w:val="center"/>
              <w:rPr>
                <w:rFonts w:ascii="宋体" w:hAnsi="宋体" w:eastAsia="宋体" w:cs="宋体"/>
                <w:spacing w:val="20"/>
                <w:szCs w:val="21"/>
              </w:rPr>
            </w:pPr>
          </w:p>
        </w:tc>
        <w:tc>
          <w:tcPr>
            <w:tcW w:w="2100" w:type="dxa"/>
            <w:tcBorders>
              <w:top w:val="single" w:color="auto" w:sz="4" w:space="0"/>
              <w:left w:val="single" w:color="auto" w:sz="4" w:space="0"/>
              <w:bottom w:val="single" w:color="auto" w:sz="4" w:space="0"/>
              <w:right w:val="single" w:color="auto" w:sz="4" w:space="0"/>
            </w:tcBorders>
          </w:tcPr>
          <w:p w14:paraId="68FEB9AF">
            <w:pPr>
              <w:tabs>
                <w:tab w:val="left" w:pos="1418"/>
              </w:tabs>
              <w:snapToGrid w:val="0"/>
              <w:spacing w:before="50" w:after="50"/>
              <w:jc w:val="center"/>
              <w:rPr>
                <w:rFonts w:ascii="宋体" w:hAnsi="宋体" w:eastAsia="宋体" w:cs="宋体"/>
                <w:spacing w:val="20"/>
                <w:szCs w:val="21"/>
              </w:rPr>
            </w:pPr>
          </w:p>
        </w:tc>
        <w:tc>
          <w:tcPr>
            <w:tcW w:w="1080" w:type="dxa"/>
            <w:tcBorders>
              <w:top w:val="single" w:color="auto" w:sz="4" w:space="0"/>
              <w:left w:val="single" w:color="auto" w:sz="4" w:space="0"/>
              <w:bottom w:val="single" w:color="auto" w:sz="4" w:space="0"/>
              <w:right w:val="single" w:color="auto" w:sz="4" w:space="0"/>
            </w:tcBorders>
          </w:tcPr>
          <w:p w14:paraId="2C11F554">
            <w:pPr>
              <w:tabs>
                <w:tab w:val="left" w:pos="1418"/>
              </w:tabs>
              <w:snapToGrid w:val="0"/>
              <w:spacing w:before="50" w:after="50"/>
              <w:jc w:val="center"/>
              <w:rPr>
                <w:rFonts w:ascii="宋体" w:hAnsi="宋体" w:eastAsia="宋体" w:cs="宋体"/>
                <w:spacing w:val="20"/>
                <w:szCs w:val="21"/>
              </w:rPr>
            </w:pPr>
          </w:p>
        </w:tc>
        <w:tc>
          <w:tcPr>
            <w:tcW w:w="1440" w:type="dxa"/>
            <w:tcBorders>
              <w:top w:val="single" w:color="auto" w:sz="4" w:space="0"/>
              <w:left w:val="single" w:color="auto" w:sz="4" w:space="0"/>
              <w:bottom w:val="single" w:color="auto" w:sz="4" w:space="0"/>
              <w:right w:val="single" w:color="auto" w:sz="4" w:space="0"/>
            </w:tcBorders>
          </w:tcPr>
          <w:p w14:paraId="32924E94">
            <w:pPr>
              <w:tabs>
                <w:tab w:val="left" w:pos="1418"/>
              </w:tabs>
              <w:snapToGrid w:val="0"/>
              <w:spacing w:before="50" w:after="50"/>
              <w:jc w:val="center"/>
              <w:rPr>
                <w:rFonts w:ascii="宋体" w:hAnsi="宋体" w:eastAsia="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410ADE3A">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2B67B59F">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7856D1A4">
            <w:pPr>
              <w:tabs>
                <w:tab w:val="left" w:pos="1418"/>
              </w:tabs>
              <w:snapToGrid w:val="0"/>
              <w:spacing w:before="50" w:after="50"/>
              <w:jc w:val="center"/>
              <w:rPr>
                <w:rFonts w:ascii="宋体" w:hAnsi="宋体" w:eastAsia="宋体" w:cs="宋体"/>
                <w:spacing w:val="20"/>
                <w:szCs w:val="21"/>
              </w:rPr>
            </w:pPr>
          </w:p>
        </w:tc>
      </w:tr>
      <w:tr w14:paraId="210A8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168" w:type="dxa"/>
            <w:gridSpan w:val="5"/>
            <w:tcBorders>
              <w:top w:val="single" w:color="auto" w:sz="4" w:space="0"/>
              <w:left w:val="single" w:color="auto" w:sz="4" w:space="0"/>
              <w:bottom w:val="single" w:color="auto" w:sz="4" w:space="0"/>
              <w:right w:val="single" w:color="auto" w:sz="4" w:space="0"/>
            </w:tcBorders>
          </w:tcPr>
          <w:p w14:paraId="4390856D">
            <w:pPr>
              <w:pStyle w:val="123"/>
              <w:tabs>
                <w:tab w:val="left" w:pos="1418"/>
              </w:tabs>
              <w:snapToGrid w:val="0"/>
              <w:spacing w:before="50" w:after="50"/>
              <w:rPr>
                <w:rFonts w:ascii="宋体" w:hAnsi="宋体" w:cs="宋体"/>
                <w:spacing w:val="20"/>
                <w:sz w:val="21"/>
                <w:szCs w:val="21"/>
              </w:rPr>
            </w:pPr>
          </w:p>
        </w:tc>
        <w:tc>
          <w:tcPr>
            <w:tcW w:w="1612" w:type="dxa"/>
            <w:tcBorders>
              <w:top w:val="single" w:color="auto" w:sz="4" w:space="0"/>
              <w:left w:val="single" w:color="auto" w:sz="4" w:space="0"/>
              <w:bottom w:val="single" w:color="auto" w:sz="4" w:space="0"/>
              <w:right w:val="single" w:color="auto" w:sz="4" w:space="0"/>
            </w:tcBorders>
          </w:tcPr>
          <w:p w14:paraId="59437B52">
            <w:pPr>
              <w:tabs>
                <w:tab w:val="left" w:pos="1418"/>
              </w:tabs>
              <w:snapToGrid w:val="0"/>
              <w:spacing w:before="50" w:after="50"/>
              <w:rPr>
                <w:rFonts w:ascii="宋体" w:hAnsi="宋体" w:eastAsia="宋体" w:cs="宋体"/>
                <w:spacing w:val="20"/>
                <w:szCs w:val="21"/>
              </w:rPr>
            </w:pPr>
          </w:p>
        </w:tc>
        <w:tc>
          <w:tcPr>
            <w:tcW w:w="1268" w:type="dxa"/>
            <w:gridSpan w:val="2"/>
            <w:tcBorders>
              <w:top w:val="single" w:color="auto" w:sz="4" w:space="0"/>
              <w:left w:val="single" w:color="auto" w:sz="4" w:space="0"/>
              <w:bottom w:val="single" w:color="auto" w:sz="4" w:space="0"/>
              <w:right w:val="single" w:color="auto" w:sz="4" w:space="0"/>
            </w:tcBorders>
          </w:tcPr>
          <w:p w14:paraId="14EA5F1C">
            <w:pPr>
              <w:tabs>
                <w:tab w:val="left" w:pos="1418"/>
              </w:tabs>
              <w:snapToGrid w:val="0"/>
              <w:spacing w:before="50" w:after="50"/>
              <w:rPr>
                <w:rFonts w:ascii="宋体" w:hAnsi="宋体" w:eastAsia="宋体" w:cs="宋体"/>
                <w:spacing w:val="20"/>
                <w:szCs w:val="21"/>
              </w:rPr>
            </w:pPr>
          </w:p>
        </w:tc>
        <w:tc>
          <w:tcPr>
            <w:tcW w:w="1432" w:type="dxa"/>
            <w:tcBorders>
              <w:top w:val="single" w:color="auto" w:sz="4" w:space="0"/>
              <w:left w:val="single" w:color="auto" w:sz="4" w:space="0"/>
              <w:bottom w:val="single" w:color="auto" w:sz="4" w:space="0"/>
              <w:right w:val="single" w:color="auto" w:sz="4" w:space="0"/>
            </w:tcBorders>
          </w:tcPr>
          <w:p w14:paraId="40B89C12">
            <w:pPr>
              <w:tabs>
                <w:tab w:val="left" w:pos="1418"/>
              </w:tabs>
              <w:snapToGrid w:val="0"/>
              <w:spacing w:before="50" w:after="50"/>
              <w:rPr>
                <w:rFonts w:ascii="宋体" w:hAnsi="宋体" w:eastAsia="宋体" w:cs="宋体"/>
                <w:spacing w:val="20"/>
                <w:szCs w:val="21"/>
              </w:rPr>
            </w:pPr>
          </w:p>
        </w:tc>
      </w:tr>
      <w:tr w14:paraId="03E2F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40" w:type="dxa"/>
            <w:tcBorders>
              <w:top w:val="single" w:color="auto" w:sz="4" w:space="0"/>
              <w:left w:val="single" w:color="auto" w:sz="4" w:space="0"/>
              <w:bottom w:val="single" w:color="auto" w:sz="4" w:space="0"/>
              <w:right w:val="single" w:color="auto" w:sz="4" w:space="0"/>
            </w:tcBorders>
          </w:tcPr>
          <w:p w14:paraId="427AEB49">
            <w:pPr>
              <w:tabs>
                <w:tab w:val="left" w:pos="1418"/>
              </w:tabs>
              <w:snapToGrid w:val="0"/>
              <w:spacing w:before="50" w:after="50"/>
              <w:jc w:val="center"/>
              <w:rPr>
                <w:rFonts w:ascii="宋体" w:hAnsi="宋体" w:eastAsia="宋体" w:cs="宋体"/>
                <w:spacing w:val="20"/>
                <w:szCs w:val="21"/>
              </w:rPr>
            </w:pPr>
          </w:p>
        </w:tc>
        <w:tc>
          <w:tcPr>
            <w:tcW w:w="4620" w:type="dxa"/>
            <w:gridSpan w:val="3"/>
            <w:tcBorders>
              <w:top w:val="single" w:color="auto" w:sz="4" w:space="0"/>
              <w:left w:val="single" w:color="auto" w:sz="4" w:space="0"/>
              <w:bottom w:val="single" w:color="auto" w:sz="4" w:space="0"/>
              <w:right w:val="single" w:color="auto" w:sz="4" w:space="0"/>
            </w:tcBorders>
          </w:tcPr>
          <w:p w14:paraId="69140007">
            <w:pPr>
              <w:pStyle w:val="123"/>
              <w:tabs>
                <w:tab w:val="left" w:pos="1418"/>
              </w:tabs>
              <w:snapToGrid w:val="0"/>
              <w:spacing w:before="50" w:after="50"/>
              <w:rPr>
                <w:rFonts w:ascii="宋体" w:hAnsi="宋体" w:cs="宋体"/>
                <w:spacing w:val="20"/>
                <w:sz w:val="21"/>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51F43EEC">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5CF65545">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68E1509F">
            <w:pPr>
              <w:tabs>
                <w:tab w:val="left" w:pos="1418"/>
              </w:tabs>
              <w:snapToGrid w:val="0"/>
              <w:spacing w:before="50" w:after="50"/>
              <w:jc w:val="center"/>
              <w:rPr>
                <w:rFonts w:ascii="宋体" w:hAnsi="宋体" w:eastAsia="宋体" w:cs="宋体"/>
                <w:spacing w:val="20"/>
                <w:szCs w:val="21"/>
              </w:rPr>
            </w:pPr>
          </w:p>
        </w:tc>
      </w:tr>
      <w:tr w14:paraId="031C9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40" w:type="dxa"/>
            <w:tcBorders>
              <w:top w:val="single" w:color="auto" w:sz="4" w:space="0"/>
              <w:left w:val="single" w:color="auto" w:sz="4" w:space="0"/>
              <w:bottom w:val="single" w:color="auto" w:sz="4" w:space="0"/>
              <w:right w:val="single" w:color="auto" w:sz="4" w:space="0"/>
            </w:tcBorders>
          </w:tcPr>
          <w:p w14:paraId="1BC3AF17">
            <w:pPr>
              <w:tabs>
                <w:tab w:val="left" w:pos="1418"/>
              </w:tabs>
              <w:snapToGrid w:val="0"/>
              <w:spacing w:before="50" w:after="50"/>
              <w:jc w:val="center"/>
              <w:rPr>
                <w:rFonts w:ascii="宋体" w:hAnsi="宋体" w:eastAsia="宋体" w:cs="宋体"/>
                <w:spacing w:val="20"/>
                <w:szCs w:val="21"/>
              </w:rPr>
            </w:pPr>
          </w:p>
        </w:tc>
        <w:tc>
          <w:tcPr>
            <w:tcW w:w="4620" w:type="dxa"/>
            <w:gridSpan w:val="3"/>
            <w:tcBorders>
              <w:top w:val="single" w:color="auto" w:sz="4" w:space="0"/>
              <w:left w:val="single" w:color="auto" w:sz="4" w:space="0"/>
              <w:bottom w:val="single" w:color="auto" w:sz="4" w:space="0"/>
              <w:right w:val="single" w:color="auto" w:sz="4" w:space="0"/>
            </w:tcBorders>
          </w:tcPr>
          <w:p w14:paraId="6488AB06">
            <w:pPr>
              <w:tabs>
                <w:tab w:val="left" w:pos="1418"/>
              </w:tabs>
              <w:snapToGrid w:val="0"/>
              <w:spacing w:before="50" w:after="50"/>
              <w:rPr>
                <w:rFonts w:ascii="宋体" w:hAnsi="宋体" w:eastAsia="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450EDDBC">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206D4538">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2A8F99C8">
            <w:pPr>
              <w:tabs>
                <w:tab w:val="left" w:pos="1418"/>
              </w:tabs>
              <w:snapToGrid w:val="0"/>
              <w:spacing w:before="50" w:after="50"/>
              <w:jc w:val="center"/>
              <w:rPr>
                <w:rFonts w:ascii="宋体" w:hAnsi="宋体" w:eastAsia="宋体" w:cs="宋体"/>
                <w:spacing w:val="20"/>
                <w:szCs w:val="21"/>
              </w:rPr>
            </w:pPr>
          </w:p>
        </w:tc>
      </w:tr>
      <w:tr w14:paraId="15C38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40" w:type="dxa"/>
            <w:tcBorders>
              <w:top w:val="single" w:color="auto" w:sz="4" w:space="0"/>
              <w:left w:val="single" w:color="auto" w:sz="4" w:space="0"/>
              <w:bottom w:val="single" w:color="auto" w:sz="4" w:space="0"/>
              <w:right w:val="single" w:color="auto" w:sz="4" w:space="0"/>
            </w:tcBorders>
          </w:tcPr>
          <w:p w14:paraId="00E2DB97">
            <w:pPr>
              <w:tabs>
                <w:tab w:val="left" w:pos="1418"/>
              </w:tabs>
              <w:snapToGrid w:val="0"/>
              <w:spacing w:before="50" w:after="50"/>
              <w:jc w:val="center"/>
              <w:rPr>
                <w:rFonts w:ascii="宋体" w:hAnsi="宋体" w:eastAsia="宋体" w:cs="宋体"/>
                <w:spacing w:val="20"/>
                <w:szCs w:val="21"/>
              </w:rPr>
            </w:pPr>
          </w:p>
        </w:tc>
        <w:tc>
          <w:tcPr>
            <w:tcW w:w="4620" w:type="dxa"/>
            <w:gridSpan w:val="3"/>
            <w:tcBorders>
              <w:top w:val="single" w:color="auto" w:sz="4" w:space="0"/>
              <w:left w:val="single" w:color="auto" w:sz="4" w:space="0"/>
              <w:bottom w:val="single" w:color="auto" w:sz="4" w:space="0"/>
              <w:right w:val="single" w:color="auto" w:sz="4" w:space="0"/>
            </w:tcBorders>
          </w:tcPr>
          <w:p w14:paraId="563997C0">
            <w:pPr>
              <w:tabs>
                <w:tab w:val="left" w:pos="1418"/>
              </w:tabs>
              <w:snapToGrid w:val="0"/>
              <w:spacing w:before="50" w:after="50"/>
              <w:jc w:val="center"/>
              <w:rPr>
                <w:rFonts w:ascii="宋体" w:hAnsi="宋体" w:eastAsia="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1EF3C073">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1101FCC8">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59427E5F">
            <w:pPr>
              <w:tabs>
                <w:tab w:val="left" w:pos="1418"/>
              </w:tabs>
              <w:snapToGrid w:val="0"/>
              <w:spacing w:before="50" w:after="50"/>
              <w:jc w:val="center"/>
              <w:rPr>
                <w:rFonts w:ascii="宋体" w:hAnsi="宋体" w:eastAsia="宋体" w:cs="宋体"/>
                <w:spacing w:val="20"/>
                <w:szCs w:val="21"/>
              </w:rPr>
            </w:pPr>
          </w:p>
        </w:tc>
      </w:tr>
      <w:tr w14:paraId="574F7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40" w:type="dxa"/>
            <w:tcBorders>
              <w:top w:val="single" w:color="auto" w:sz="4" w:space="0"/>
              <w:left w:val="single" w:color="auto" w:sz="4" w:space="0"/>
              <w:bottom w:val="single" w:color="auto" w:sz="4" w:space="0"/>
              <w:right w:val="single" w:color="auto" w:sz="4" w:space="0"/>
            </w:tcBorders>
          </w:tcPr>
          <w:p w14:paraId="0B1D0E15">
            <w:pPr>
              <w:tabs>
                <w:tab w:val="left" w:pos="1418"/>
              </w:tabs>
              <w:snapToGrid w:val="0"/>
              <w:spacing w:before="50" w:after="50"/>
              <w:jc w:val="center"/>
              <w:rPr>
                <w:rFonts w:ascii="宋体" w:hAnsi="宋体" w:eastAsia="宋体" w:cs="宋体"/>
                <w:spacing w:val="20"/>
                <w:szCs w:val="21"/>
              </w:rPr>
            </w:pPr>
          </w:p>
        </w:tc>
        <w:tc>
          <w:tcPr>
            <w:tcW w:w="4620" w:type="dxa"/>
            <w:gridSpan w:val="3"/>
            <w:tcBorders>
              <w:top w:val="single" w:color="auto" w:sz="4" w:space="0"/>
              <w:left w:val="single" w:color="auto" w:sz="4" w:space="0"/>
              <w:bottom w:val="single" w:color="auto" w:sz="4" w:space="0"/>
              <w:right w:val="single" w:color="auto" w:sz="4" w:space="0"/>
            </w:tcBorders>
          </w:tcPr>
          <w:p w14:paraId="586D1EC5">
            <w:pPr>
              <w:pStyle w:val="123"/>
              <w:tabs>
                <w:tab w:val="left" w:pos="1418"/>
              </w:tabs>
              <w:snapToGrid w:val="0"/>
              <w:spacing w:before="50" w:after="50"/>
              <w:rPr>
                <w:rFonts w:ascii="宋体" w:hAnsi="宋体" w:cs="宋体"/>
                <w:spacing w:val="20"/>
                <w:sz w:val="21"/>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748812FF">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53072522">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2FD3BD8F">
            <w:pPr>
              <w:tabs>
                <w:tab w:val="left" w:pos="1418"/>
              </w:tabs>
              <w:snapToGrid w:val="0"/>
              <w:spacing w:before="50" w:after="50"/>
              <w:jc w:val="center"/>
              <w:rPr>
                <w:rFonts w:ascii="宋体" w:hAnsi="宋体" w:eastAsia="宋体" w:cs="宋体"/>
                <w:spacing w:val="20"/>
                <w:szCs w:val="21"/>
              </w:rPr>
            </w:pPr>
          </w:p>
        </w:tc>
      </w:tr>
      <w:tr w14:paraId="11C2D8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40" w:type="dxa"/>
            <w:tcBorders>
              <w:top w:val="single" w:color="auto" w:sz="4" w:space="0"/>
              <w:left w:val="single" w:color="auto" w:sz="4" w:space="0"/>
              <w:bottom w:val="single" w:color="auto" w:sz="4" w:space="0"/>
              <w:right w:val="single" w:color="auto" w:sz="4" w:space="0"/>
            </w:tcBorders>
          </w:tcPr>
          <w:p w14:paraId="15F0EF64">
            <w:pPr>
              <w:tabs>
                <w:tab w:val="left" w:pos="1418"/>
              </w:tabs>
              <w:snapToGrid w:val="0"/>
              <w:spacing w:before="50" w:after="50"/>
              <w:jc w:val="center"/>
              <w:rPr>
                <w:rFonts w:ascii="宋体" w:hAnsi="宋体" w:eastAsia="宋体" w:cs="宋体"/>
                <w:spacing w:val="20"/>
                <w:szCs w:val="21"/>
              </w:rPr>
            </w:pPr>
          </w:p>
        </w:tc>
        <w:tc>
          <w:tcPr>
            <w:tcW w:w="4620" w:type="dxa"/>
            <w:gridSpan w:val="3"/>
            <w:tcBorders>
              <w:top w:val="single" w:color="auto" w:sz="4" w:space="0"/>
              <w:left w:val="single" w:color="auto" w:sz="4" w:space="0"/>
              <w:bottom w:val="single" w:color="auto" w:sz="4" w:space="0"/>
              <w:right w:val="single" w:color="auto" w:sz="4" w:space="0"/>
            </w:tcBorders>
          </w:tcPr>
          <w:p w14:paraId="7415B340">
            <w:pPr>
              <w:tabs>
                <w:tab w:val="left" w:pos="1418"/>
              </w:tabs>
              <w:snapToGrid w:val="0"/>
              <w:spacing w:before="50" w:after="50"/>
              <w:rPr>
                <w:rFonts w:ascii="宋体" w:hAnsi="宋体" w:eastAsia="宋体" w:cs="宋体"/>
                <w:spacing w:val="20"/>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4A0BC28D">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5E36AB36">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1A8E00C2">
            <w:pPr>
              <w:tabs>
                <w:tab w:val="left" w:pos="1418"/>
              </w:tabs>
              <w:snapToGrid w:val="0"/>
              <w:spacing w:before="50" w:after="50"/>
              <w:jc w:val="center"/>
              <w:rPr>
                <w:rFonts w:ascii="宋体" w:hAnsi="宋体" w:eastAsia="宋体" w:cs="宋体"/>
                <w:spacing w:val="20"/>
                <w:szCs w:val="21"/>
              </w:rPr>
            </w:pPr>
          </w:p>
        </w:tc>
      </w:tr>
      <w:tr w14:paraId="5279B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4AF076ED">
            <w:pPr>
              <w:tabs>
                <w:tab w:val="left" w:pos="1418"/>
              </w:tabs>
              <w:snapToGrid w:val="0"/>
              <w:spacing w:before="50" w:after="50"/>
              <w:jc w:val="center"/>
              <w:rPr>
                <w:rFonts w:ascii="宋体" w:hAnsi="宋体" w:eastAsia="宋体" w:cs="宋体"/>
                <w:spacing w:val="20"/>
                <w:szCs w:val="21"/>
              </w:rPr>
            </w:pPr>
          </w:p>
        </w:tc>
        <w:tc>
          <w:tcPr>
            <w:tcW w:w="4620" w:type="dxa"/>
            <w:gridSpan w:val="3"/>
            <w:tcBorders>
              <w:top w:val="single" w:color="auto" w:sz="4" w:space="0"/>
              <w:left w:val="single" w:color="auto" w:sz="4" w:space="0"/>
              <w:bottom w:val="single" w:color="auto" w:sz="4" w:space="0"/>
              <w:right w:val="single" w:color="auto" w:sz="4" w:space="0"/>
            </w:tcBorders>
          </w:tcPr>
          <w:p w14:paraId="544EE539">
            <w:pPr>
              <w:pStyle w:val="123"/>
              <w:tabs>
                <w:tab w:val="left" w:pos="1418"/>
              </w:tabs>
              <w:snapToGrid w:val="0"/>
              <w:spacing w:before="50" w:after="50"/>
              <w:rPr>
                <w:rFonts w:ascii="宋体" w:hAnsi="宋体" w:cs="宋体"/>
                <w:spacing w:val="20"/>
                <w:sz w:val="21"/>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1ED30876">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3ECDF749">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142792B4">
            <w:pPr>
              <w:tabs>
                <w:tab w:val="left" w:pos="1418"/>
              </w:tabs>
              <w:snapToGrid w:val="0"/>
              <w:spacing w:before="50" w:after="50"/>
              <w:jc w:val="center"/>
              <w:rPr>
                <w:rFonts w:ascii="宋体" w:hAnsi="宋体" w:eastAsia="宋体" w:cs="宋体"/>
                <w:spacing w:val="20"/>
                <w:szCs w:val="21"/>
              </w:rPr>
            </w:pPr>
          </w:p>
        </w:tc>
      </w:tr>
      <w:tr w14:paraId="16D3B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4A547785">
            <w:pPr>
              <w:tabs>
                <w:tab w:val="left" w:pos="1418"/>
              </w:tabs>
              <w:snapToGrid w:val="0"/>
              <w:spacing w:before="50" w:after="50"/>
              <w:jc w:val="center"/>
              <w:rPr>
                <w:rFonts w:ascii="宋体" w:hAnsi="宋体" w:eastAsia="宋体" w:cs="宋体"/>
                <w:spacing w:val="20"/>
                <w:szCs w:val="21"/>
              </w:rPr>
            </w:pPr>
          </w:p>
        </w:tc>
        <w:tc>
          <w:tcPr>
            <w:tcW w:w="4620" w:type="dxa"/>
            <w:gridSpan w:val="3"/>
            <w:tcBorders>
              <w:top w:val="single" w:color="auto" w:sz="4" w:space="0"/>
              <w:left w:val="single" w:color="auto" w:sz="4" w:space="0"/>
              <w:bottom w:val="single" w:color="auto" w:sz="4" w:space="0"/>
              <w:right w:val="single" w:color="auto" w:sz="4" w:space="0"/>
            </w:tcBorders>
          </w:tcPr>
          <w:p w14:paraId="529CD173">
            <w:pPr>
              <w:pStyle w:val="123"/>
              <w:tabs>
                <w:tab w:val="left" w:pos="1418"/>
              </w:tabs>
              <w:snapToGrid w:val="0"/>
              <w:spacing w:before="50" w:after="50"/>
              <w:rPr>
                <w:rFonts w:ascii="宋体" w:hAnsi="宋体" w:cs="宋体"/>
                <w:spacing w:val="20"/>
                <w:sz w:val="21"/>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1F6BB74A">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13AD39AB">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7A9C63E2">
            <w:pPr>
              <w:tabs>
                <w:tab w:val="left" w:pos="1418"/>
              </w:tabs>
              <w:snapToGrid w:val="0"/>
              <w:spacing w:before="50" w:after="50"/>
              <w:jc w:val="center"/>
              <w:rPr>
                <w:rFonts w:ascii="宋体" w:hAnsi="宋体" w:eastAsia="宋体" w:cs="宋体"/>
                <w:spacing w:val="20"/>
                <w:szCs w:val="21"/>
              </w:rPr>
            </w:pPr>
          </w:p>
        </w:tc>
      </w:tr>
      <w:tr w14:paraId="3E4A2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696584A5">
            <w:pPr>
              <w:tabs>
                <w:tab w:val="left" w:pos="1418"/>
              </w:tabs>
              <w:snapToGrid w:val="0"/>
              <w:spacing w:before="50" w:after="50"/>
              <w:jc w:val="center"/>
              <w:rPr>
                <w:rFonts w:ascii="宋体" w:hAnsi="宋体" w:eastAsia="宋体" w:cs="宋体"/>
                <w:spacing w:val="20"/>
                <w:szCs w:val="21"/>
              </w:rPr>
            </w:pPr>
          </w:p>
        </w:tc>
        <w:tc>
          <w:tcPr>
            <w:tcW w:w="4620" w:type="dxa"/>
            <w:gridSpan w:val="3"/>
            <w:tcBorders>
              <w:top w:val="single" w:color="auto" w:sz="4" w:space="0"/>
              <w:left w:val="single" w:color="auto" w:sz="4" w:space="0"/>
              <w:bottom w:val="single" w:color="auto" w:sz="4" w:space="0"/>
              <w:right w:val="single" w:color="auto" w:sz="4" w:space="0"/>
            </w:tcBorders>
          </w:tcPr>
          <w:p w14:paraId="4782C3B3">
            <w:pPr>
              <w:pStyle w:val="123"/>
              <w:tabs>
                <w:tab w:val="left" w:pos="1418"/>
              </w:tabs>
              <w:snapToGrid w:val="0"/>
              <w:spacing w:before="50" w:after="50"/>
              <w:rPr>
                <w:rFonts w:ascii="宋体" w:hAnsi="宋体" w:cs="宋体"/>
                <w:spacing w:val="20"/>
                <w:sz w:val="21"/>
                <w:szCs w:val="21"/>
              </w:rPr>
            </w:pPr>
          </w:p>
        </w:tc>
        <w:tc>
          <w:tcPr>
            <w:tcW w:w="1620" w:type="dxa"/>
            <w:gridSpan w:val="2"/>
            <w:tcBorders>
              <w:top w:val="single" w:color="auto" w:sz="4" w:space="0"/>
              <w:left w:val="single" w:color="auto" w:sz="4" w:space="0"/>
              <w:bottom w:val="single" w:color="auto" w:sz="4" w:space="0"/>
              <w:right w:val="single" w:color="auto" w:sz="4" w:space="0"/>
            </w:tcBorders>
          </w:tcPr>
          <w:p w14:paraId="7B0C2701">
            <w:pPr>
              <w:tabs>
                <w:tab w:val="left" w:pos="1418"/>
              </w:tabs>
              <w:snapToGrid w:val="0"/>
              <w:spacing w:before="50" w:after="50"/>
              <w:jc w:val="center"/>
              <w:rPr>
                <w:rFonts w:ascii="宋体" w:hAnsi="宋体" w:eastAsia="宋体" w:cs="宋体"/>
                <w:spacing w:val="20"/>
                <w:szCs w:val="21"/>
              </w:rPr>
            </w:pPr>
          </w:p>
        </w:tc>
        <w:tc>
          <w:tcPr>
            <w:tcW w:w="1260" w:type="dxa"/>
            <w:tcBorders>
              <w:top w:val="single" w:color="auto" w:sz="4" w:space="0"/>
              <w:left w:val="single" w:color="auto" w:sz="4" w:space="0"/>
              <w:bottom w:val="single" w:color="auto" w:sz="4" w:space="0"/>
              <w:right w:val="single" w:color="auto" w:sz="4" w:space="0"/>
            </w:tcBorders>
          </w:tcPr>
          <w:p w14:paraId="7A49E9FD">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62BBC73F">
            <w:pPr>
              <w:tabs>
                <w:tab w:val="left" w:pos="1418"/>
              </w:tabs>
              <w:snapToGrid w:val="0"/>
              <w:spacing w:before="50" w:after="50"/>
              <w:jc w:val="center"/>
              <w:rPr>
                <w:rFonts w:ascii="宋体" w:hAnsi="宋体" w:eastAsia="宋体" w:cs="宋体"/>
                <w:spacing w:val="20"/>
                <w:szCs w:val="21"/>
              </w:rPr>
            </w:pPr>
          </w:p>
        </w:tc>
      </w:tr>
      <w:tr w14:paraId="58BE5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436B9BF8">
            <w:pPr>
              <w:tabs>
                <w:tab w:val="left" w:pos="1418"/>
              </w:tabs>
              <w:snapToGrid w:val="0"/>
              <w:spacing w:before="50" w:after="50"/>
              <w:jc w:val="center"/>
              <w:rPr>
                <w:rFonts w:ascii="宋体" w:hAnsi="宋体" w:eastAsia="宋体" w:cs="宋体"/>
                <w:spacing w:val="20"/>
                <w:szCs w:val="21"/>
              </w:rPr>
            </w:pPr>
          </w:p>
        </w:tc>
        <w:tc>
          <w:tcPr>
            <w:tcW w:w="4620" w:type="dxa"/>
            <w:gridSpan w:val="3"/>
            <w:tcBorders>
              <w:top w:val="single" w:color="auto" w:sz="4" w:space="0"/>
              <w:left w:val="single" w:color="auto" w:sz="4" w:space="0"/>
              <w:bottom w:val="single" w:color="auto" w:sz="4" w:space="0"/>
              <w:right w:val="single" w:color="auto" w:sz="4" w:space="0"/>
            </w:tcBorders>
          </w:tcPr>
          <w:p w14:paraId="4272A1DD">
            <w:pPr>
              <w:pStyle w:val="123"/>
              <w:tabs>
                <w:tab w:val="left" w:pos="1418"/>
              </w:tabs>
              <w:snapToGrid w:val="0"/>
              <w:spacing w:before="50" w:after="50"/>
              <w:rPr>
                <w:rFonts w:ascii="宋体" w:hAnsi="宋体" w:cs="宋体"/>
                <w:spacing w:val="20"/>
                <w:sz w:val="21"/>
                <w:szCs w:val="21"/>
              </w:rPr>
            </w:pPr>
          </w:p>
        </w:tc>
        <w:tc>
          <w:tcPr>
            <w:tcW w:w="2880" w:type="dxa"/>
            <w:gridSpan w:val="3"/>
            <w:tcBorders>
              <w:top w:val="single" w:color="auto" w:sz="4" w:space="0"/>
              <w:left w:val="single" w:color="auto" w:sz="4" w:space="0"/>
              <w:bottom w:val="single" w:color="auto" w:sz="4" w:space="0"/>
              <w:right w:val="single" w:color="auto" w:sz="4" w:space="0"/>
            </w:tcBorders>
          </w:tcPr>
          <w:p w14:paraId="1EFEAC49">
            <w:pPr>
              <w:tabs>
                <w:tab w:val="left" w:pos="1418"/>
              </w:tabs>
              <w:snapToGrid w:val="0"/>
              <w:spacing w:before="50" w:after="50"/>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109B76AA">
            <w:pPr>
              <w:tabs>
                <w:tab w:val="left" w:pos="1418"/>
              </w:tabs>
              <w:snapToGrid w:val="0"/>
              <w:spacing w:before="50" w:after="50"/>
              <w:jc w:val="center"/>
              <w:rPr>
                <w:rFonts w:ascii="宋体" w:hAnsi="宋体" w:eastAsia="宋体" w:cs="宋体"/>
                <w:spacing w:val="20"/>
                <w:szCs w:val="21"/>
              </w:rPr>
            </w:pPr>
          </w:p>
        </w:tc>
      </w:tr>
      <w:tr w14:paraId="64F90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14:paraId="228A84C8">
            <w:pPr>
              <w:tabs>
                <w:tab w:val="left" w:pos="1418"/>
              </w:tabs>
              <w:snapToGrid w:val="0"/>
              <w:spacing w:before="50" w:after="50"/>
              <w:jc w:val="center"/>
              <w:rPr>
                <w:rFonts w:ascii="宋体" w:hAnsi="宋体" w:eastAsia="宋体" w:cs="宋体"/>
                <w:spacing w:val="20"/>
                <w:szCs w:val="21"/>
              </w:rPr>
            </w:pPr>
          </w:p>
        </w:tc>
        <w:tc>
          <w:tcPr>
            <w:tcW w:w="4620" w:type="dxa"/>
            <w:gridSpan w:val="3"/>
            <w:tcBorders>
              <w:top w:val="single" w:color="auto" w:sz="4" w:space="0"/>
              <w:left w:val="single" w:color="auto" w:sz="4" w:space="0"/>
              <w:bottom w:val="single" w:color="auto" w:sz="4" w:space="0"/>
              <w:right w:val="single" w:color="auto" w:sz="4" w:space="0"/>
            </w:tcBorders>
          </w:tcPr>
          <w:p w14:paraId="0751E30C">
            <w:pPr>
              <w:pStyle w:val="123"/>
              <w:tabs>
                <w:tab w:val="left" w:pos="1418"/>
              </w:tabs>
              <w:snapToGrid w:val="0"/>
              <w:spacing w:before="50" w:after="50"/>
              <w:rPr>
                <w:rFonts w:ascii="宋体" w:hAnsi="宋体" w:cs="宋体"/>
                <w:spacing w:val="20"/>
                <w:sz w:val="21"/>
                <w:szCs w:val="21"/>
              </w:rPr>
            </w:pPr>
          </w:p>
        </w:tc>
        <w:tc>
          <w:tcPr>
            <w:tcW w:w="2880" w:type="dxa"/>
            <w:gridSpan w:val="3"/>
            <w:tcBorders>
              <w:top w:val="single" w:color="auto" w:sz="4" w:space="0"/>
              <w:left w:val="single" w:color="auto" w:sz="4" w:space="0"/>
              <w:bottom w:val="single" w:color="auto" w:sz="4" w:space="0"/>
              <w:right w:val="single" w:color="auto" w:sz="4" w:space="0"/>
            </w:tcBorders>
          </w:tcPr>
          <w:p w14:paraId="60F63C44">
            <w:pPr>
              <w:tabs>
                <w:tab w:val="left" w:pos="1418"/>
              </w:tabs>
              <w:snapToGrid w:val="0"/>
              <w:spacing w:before="50" w:after="50"/>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22EFFE9D">
            <w:pPr>
              <w:tabs>
                <w:tab w:val="left" w:pos="1418"/>
              </w:tabs>
              <w:snapToGrid w:val="0"/>
              <w:spacing w:before="50" w:after="50"/>
              <w:jc w:val="center"/>
              <w:rPr>
                <w:rFonts w:ascii="宋体" w:hAnsi="宋体" w:eastAsia="宋体" w:cs="宋体"/>
                <w:spacing w:val="20"/>
                <w:szCs w:val="21"/>
              </w:rPr>
            </w:pPr>
          </w:p>
        </w:tc>
      </w:tr>
      <w:tr w14:paraId="79796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040" w:type="dxa"/>
            <w:gridSpan w:val="7"/>
            <w:tcBorders>
              <w:top w:val="single" w:color="auto" w:sz="4" w:space="0"/>
              <w:left w:val="single" w:color="auto" w:sz="4" w:space="0"/>
              <w:bottom w:val="single" w:color="auto" w:sz="4" w:space="0"/>
              <w:right w:val="single" w:color="auto" w:sz="4" w:space="0"/>
            </w:tcBorders>
            <w:vAlign w:val="center"/>
          </w:tcPr>
          <w:p w14:paraId="6589DDC2">
            <w:pPr>
              <w:tabs>
                <w:tab w:val="left" w:pos="1418"/>
              </w:tabs>
              <w:snapToGrid w:val="0"/>
              <w:spacing w:before="50" w:after="50"/>
              <w:jc w:val="center"/>
              <w:rPr>
                <w:rFonts w:ascii="宋体" w:hAnsi="宋体" w:eastAsia="宋体" w:cs="宋体"/>
                <w:spacing w:val="20"/>
                <w:szCs w:val="21"/>
              </w:rPr>
            </w:pPr>
          </w:p>
        </w:tc>
        <w:tc>
          <w:tcPr>
            <w:tcW w:w="1440" w:type="dxa"/>
            <w:gridSpan w:val="2"/>
            <w:tcBorders>
              <w:top w:val="single" w:color="auto" w:sz="4" w:space="0"/>
              <w:left w:val="single" w:color="auto" w:sz="4" w:space="0"/>
              <w:bottom w:val="single" w:color="auto" w:sz="4" w:space="0"/>
              <w:right w:val="single" w:color="auto" w:sz="4" w:space="0"/>
            </w:tcBorders>
          </w:tcPr>
          <w:p w14:paraId="1466F7AD">
            <w:pPr>
              <w:tabs>
                <w:tab w:val="left" w:pos="1418"/>
              </w:tabs>
              <w:snapToGrid w:val="0"/>
              <w:spacing w:before="50" w:after="50"/>
              <w:jc w:val="center"/>
              <w:rPr>
                <w:rFonts w:ascii="宋体" w:hAnsi="宋体" w:eastAsia="宋体" w:cs="宋体"/>
                <w:spacing w:val="20"/>
                <w:szCs w:val="21"/>
              </w:rPr>
            </w:pPr>
          </w:p>
        </w:tc>
      </w:tr>
      <w:tr w14:paraId="0FD39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80" w:type="dxa"/>
            <w:gridSpan w:val="9"/>
            <w:tcBorders>
              <w:top w:val="single" w:color="auto" w:sz="4" w:space="0"/>
              <w:left w:val="single" w:color="auto" w:sz="4" w:space="0"/>
              <w:bottom w:val="single" w:color="auto" w:sz="4" w:space="0"/>
              <w:right w:val="single" w:color="auto" w:sz="4" w:space="0"/>
            </w:tcBorders>
            <w:vAlign w:val="center"/>
          </w:tcPr>
          <w:p w14:paraId="60EC6D8F">
            <w:pPr>
              <w:tabs>
                <w:tab w:val="left" w:pos="1418"/>
              </w:tabs>
              <w:snapToGrid w:val="0"/>
              <w:spacing w:before="50" w:after="50"/>
              <w:rPr>
                <w:rFonts w:ascii="宋体" w:hAnsi="宋体" w:eastAsia="宋体" w:cs="宋体"/>
                <w:spacing w:val="20"/>
                <w:szCs w:val="21"/>
              </w:rPr>
            </w:pPr>
            <w:r>
              <w:rPr>
                <w:rFonts w:hint="eastAsia" w:ascii="宋体" w:hAnsi="宋体" w:eastAsia="宋体" w:cs="宋体"/>
                <w:spacing w:val="20"/>
                <w:szCs w:val="21"/>
              </w:rPr>
              <w:t>合计（大写）</w:t>
            </w:r>
          </w:p>
        </w:tc>
      </w:tr>
    </w:tbl>
    <w:p w14:paraId="76A6B3A4">
      <w:pPr>
        <w:snapToGrid w:val="0"/>
        <w:rPr>
          <w:rFonts w:ascii="Times New Roman" w:hAnsi="Times New Roman" w:eastAsia="宋体" w:cs="Times New Roman"/>
        </w:rPr>
      </w:pPr>
    </w:p>
    <w:p w14:paraId="43DD2B5F">
      <w:pPr>
        <w:pStyle w:val="123"/>
        <w:tabs>
          <w:tab w:val="left" w:pos="1418"/>
        </w:tabs>
        <w:snapToGrid w:val="0"/>
        <w:spacing w:before="50" w:after="50"/>
        <w:rPr>
          <w:rFonts w:ascii="宋体" w:hAnsi="宋体"/>
          <w:spacing w:val="20"/>
          <w:sz w:val="21"/>
        </w:rPr>
      </w:pPr>
      <w:r>
        <w:rPr>
          <w:rFonts w:hint="eastAsia" w:ascii="宋体" w:hAnsi="宋体"/>
          <w:spacing w:val="20"/>
          <w:sz w:val="21"/>
        </w:rPr>
        <w:t>注：费用包括实施本项目所需的其他一切费用。</w:t>
      </w:r>
    </w:p>
    <w:p w14:paraId="427796CD">
      <w:pPr>
        <w:snapToGrid w:val="0"/>
        <w:spacing w:before="50" w:after="50"/>
        <w:rPr>
          <w:rFonts w:ascii="Times New Roman" w:hAnsi="Times New Roman" w:eastAsia="宋体" w:cs="Times New Roman"/>
        </w:rPr>
      </w:pPr>
      <w:r>
        <w:rPr>
          <w:rFonts w:hint="eastAsia" w:ascii="Times New Roman" w:hAnsi="Times New Roman" w:eastAsia="宋体" w:cs="Times New Roman"/>
        </w:rPr>
        <w:t>投标人名称（盖章）：</w:t>
      </w:r>
    </w:p>
    <w:p w14:paraId="136FE8A7">
      <w:pPr>
        <w:snapToGrid w:val="0"/>
        <w:spacing w:before="50" w:after="50"/>
        <w:rPr>
          <w:rFonts w:ascii="Times New Roman" w:hAnsi="Times New Roman" w:eastAsia="宋体" w:cs="Times New Roman"/>
        </w:rPr>
      </w:pPr>
    </w:p>
    <w:p w14:paraId="206BD5B8">
      <w:pPr>
        <w:snapToGrid w:val="0"/>
        <w:spacing w:before="50" w:after="50"/>
        <w:rPr>
          <w:rFonts w:ascii="Times New Roman" w:hAnsi="Times New Roman" w:eastAsia="宋体" w:cs="Times New Roman"/>
        </w:rPr>
      </w:pPr>
    </w:p>
    <w:p w14:paraId="3E488613">
      <w:pPr>
        <w:snapToGrid w:val="0"/>
        <w:spacing w:before="50" w:after="50"/>
        <w:rPr>
          <w:rFonts w:ascii="Times New Roman" w:hAnsi="Times New Roman" w:eastAsia="宋体" w:cs="Times New Roman"/>
          <w:spacing w:val="20"/>
        </w:rPr>
      </w:pPr>
      <w:r>
        <w:rPr>
          <w:rFonts w:hint="eastAsia" w:ascii="Times New Roman" w:hAnsi="Times New Roman" w:eastAsia="宋体" w:cs="Times New Roman"/>
          <w:spacing w:val="20"/>
        </w:rPr>
        <w:t>日期：</w:t>
      </w:r>
    </w:p>
    <w:p w14:paraId="34142AF2">
      <w:pPr>
        <w:snapToGrid w:val="0"/>
        <w:spacing w:before="50" w:after="50"/>
        <w:rPr>
          <w:rFonts w:ascii="Times New Roman" w:hAnsi="Times New Roman" w:eastAsia="宋体" w:cs="Times New Roman"/>
          <w:spacing w:val="20"/>
          <w:u w:val="single"/>
        </w:rPr>
      </w:pPr>
    </w:p>
    <w:p w14:paraId="6DB06EBC">
      <w:pPr>
        <w:snapToGrid w:val="0"/>
        <w:spacing w:before="50" w:after="50"/>
        <w:rPr>
          <w:rFonts w:ascii="Times New Roman" w:hAnsi="Times New Roman" w:eastAsia="宋体" w:cs="Times New Roman"/>
          <w:spacing w:val="20"/>
          <w:u w:val="single"/>
        </w:rPr>
      </w:pPr>
    </w:p>
    <w:p w14:paraId="37ED38BD">
      <w:pPr>
        <w:snapToGrid w:val="0"/>
        <w:spacing w:before="50" w:after="50"/>
        <w:rPr>
          <w:rFonts w:ascii="Times New Roman" w:hAnsi="Times New Roman" w:eastAsia="宋体" w:cs="Times New Roman"/>
          <w:spacing w:val="20"/>
          <w:u w:val="single"/>
        </w:rPr>
      </w:pPr>
    </w:p>
    <w:p w14:paraId="69B8AD2D">
      <w:pPr>
        <w:snapToGrid w:val="0"/>
        <w:spacing w:before="50" w:after="50"/>
        <w:rPr>
          <w:rFonts w:ascii="Times New Roman" w:hAnsi="Times New Roman" w:eastAsia="宋体" w:cs="Times New Roman"/>
          <w:spacing w:val="20"/>
          <w:u w:val="single"/>
        </w:rPr>
      </w:pPr>
    </w:p>
    <w:p w14:paraId="76339E04">
      <w:pPr>
        <w:snapToGrid w:val="0"/>
        <w:spacing w:before="50" w:after="50"/>
        <w:rPr>
          <w:rFonts w:ascii="Times New Roman" w:hAnsi="Times New Roman" w:eastAsia="宋体" w:cs="Times New Roman"/>
          <w:spacing w:val="20"/>
          <w:u w:val="single"/>
        </w:rPr>
      </w:pPr>
    </w:p>
    <w:p w14:paraId="05D0A46E">
      <w:pPr>
        <w:snapToGrid w:val="0"/>
        <w:spacing w:before="50" w:after="50"/>
        <w:rPr>
          <w:rFonts w:ascii="Times New Roman" w:hAnsi="Times New Roman" w:eastAsia="宋体" w:cs="Times New Roman"/>
          <w:spacing w:val="20"/>
          <w:u w:val="single"/>
        </w:rPr>
      </w:pPr>
    </w:p>
    <w:p w14:paraId="70256694">
      <w:pPr>
        <w:snapToGrid w:val="0"/>
        <w:spacing w:before="50" w:after="50"/>
        <w:rPr>
          <w:rFonts w:ascii="Times New Roman" w:hAnsi="Times New Roman" w:eastAsia="宋体" w:cs="Times New Roman"/>
          <w:spacing w:val="20"/>
          <w:u w:val="single"/>
        </w:rPr>
      </w:pPr>
    </w:p>
    <w:p w14:paraId="5F52CA36">
      <w:pPr>
        <w:snapToGrid w:val="0"/>
        <w:spacing w:before="50" w:after="50"/>
        <w:rPr>
          <w:rFonts w:ascii="Times New Roman" w:hAnsi="Times New Roman" w:eastAsia="宋体" w:cs="Times New Roman"/>
          <w:spacing w:val="20"/>
          <w:u w:val="single"/>
        </w:rPr>
      </w:pPr>
    </w:p>
    <w:p w14:paraId="78D5F3F6">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四、投标函</w:t>
      </w:r>
    </w:p>
    <w:p w14:paraId="7F291245">
      <w:pPr>
        <w:snapToGrid w:val="0"/>
        <w:spacing w:line="312" w:lineRule="auto"/>
        <w:ind w:right="-341"/>
        <w:rPr>
          <w:rFonts w:ascii="Times New Roman" w:hAnsi="Times New Roman" w:eastAsia="宋体" w:cs="Times New Roman"/>
        </w:rPr>
      </w:pPr>
    </w:p>
    <w:p w14:paraId="498E86B4">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致：</w:t>
      </w:r>
      <w:r>
        <w:rPr>
          <w:rFonts w:ascii="Times New Roman" w:hAnsi="Times New Roman" w:eastAsia="宋体" w:cs="Times New Roman"/>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rPr>
        <w:t>：</w:t>
      </w:r>
    </w:p>
    <w:p w14:paraId="74D2611A">
      <w:pPr>
        <w:snapToGrid w:val="0"/>
        <w:spacing w:line="312" w:lineRule="auto"/>
        <w:ind w:right="-341" w:firstLine="480"/>
        <w:rPr>
          <w:rFonts w:ascii="Times New Roman" w:hAnsi="Times New Roman" w:eastAsia="宋体" w:cs="Times New Roman"/>
          <w:szCs w:val="21"/>
        </w:rPr>
      </w:pPr>
      <w:r>
        <w:rPr>
          <w:rFonts w:hint="eastAsia" w:ascii="Times New Roman" w:hAnsi="Times New Roman" w:eastAsia="宋体" w:cs="Times New Roman"/>
        </w:rPr>
        <w:t>根据贵方为</w:t>
      </w:r>
      <w:r>
        <w:rPr>
          <w:rFonts w:hint="eastAsia" w:ascii="Times New Roman" w:hAnsi="Times New Roman" w:eastAsia="宋体" w:cs="Times New Roman"/>
          <w:u w:val="single"/>
        </w:rPr>
        <w:t xml:space="preserve">      </w:t>
      </w:r>
      <w:r>
        <w:rPr>
          <w:rFonts w:hint="eastAsia" w:ascii="Times New Roman" w:hAnsi="Times New Roman" w:eastAsia="宋体" w:cs="Times New Roman"/>
        </w:rPr>
        <w:t>项目的招标公告（项目编号：</w:t>
      </w:r>
      <w:r>
        <w:rPr>
          <w:rFonts w:ascii="Times New Roman" w:hAnsi="Times New Roman" w:eastAsia="宋体" w:cs="Times New Roman"/>
        </w:rPr>
        <w:t>____</w:t>
      </w:r>
      <w:r>
        <w:rPr>
          <w:rFonts w:ascii="Times New Roman" w:hAnsi="Times New Roman" w:eastAsia="宋体" w:cs="Times New Roman"/>
          <w:u w:val="single"/>
        </w:rPr>
        <w:t>__</w:t>
      </w:r>
      <w:r>
        <w:rPr>
          <w:rFonts w:ascii="Times New Roman" w:hAnsi="Times New Roman" w:eastAsia="宋体" w:cs="Times New Roman"/>
        </w:rPr>
        <w:t>_</w:t>
      </w:r>
      <w:r>
        <w:rPr>
          <w:rFonts w:hint="eastAsia" w:ascii="Times New Roman" w:hAnsi="Times New Roman" w:eastAsia="宋体" w:cs="Times New Roman"/>
        </w:rPr>
        <w:t>），</w:t>
      </w:r>
      <w:r>
        <w:rPr>
          <w:rFonts w:hint="eastAsia" w:ascii="Times New Roman" w:hAnsi="Times New Roman" w:eastAsia="宋体" w:cs="Times New Roman"/>
          <w:spacing w:val="-4"/>
          <w:kern w:val="0"/>
          <w:szCs w:val="21"/>
        </w:rPr>
        <w:t>同意如下：</w:t>
      </w:r>
    </w:p>
    <w:p w14:paraId="7C32EF28">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我方已详细审查了采购文件的全部内容及其相关补充文件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，并完全清晰理解全部内容及相关的补充文件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，不存在任何误解之处，同意放弃提出异议和质疑的权利。</w:t>
      </w:r>
    </w:p>
    <w:p w14:paraId="24C56D8B">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我方遵守《中华人民共和国政府采购法》及相关法律法规的规定。同意采购文件中所提到的无效标条款，并服从有关开标会议纪律。否则，同意被废除投标资格。</w:t>
      </w:r>
    </w:p>
    <w:p w14:paraId="321844B5">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14:paraId="1649F227">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投标有效期为自开标之日起</w:t>
      </w:r>
      <w:r>
        <w:rPr>
          <w:rFonts w:ascii="Times New Roman" w:hAnsi="Times New Roman" w:eastAsia="宋体" w:cs="Times New Roman"/>
          <w:spacing w:val="-4"/>
          <w:szCs w:val="21"/>
        </w:rPr>
        <w:t>9</w:t>
      </w:r>
      <w:r>
        <w:rPr>
          <w:rFonts w:ascii="Times New Roman" w:hAnsi="Times New Roman" w:eastAsia="宋体" w:cs="Times New Roman"/>
          <w:spacing w:val="-4"/>
          <w:szCs w:val="21"/>
          <w:u w:val="single"/>
        </w:rPr>
        <w:t>0</w:t>
      </w:r>
      <w:r>
        <w:rPr>
          <w:rFonts w:hint="eastAsia" w:ascii="Times New Roman" w:hAnsi="Times New Roman" w:eastAsia="宋体" w:cs="Times New Roman"/>
          <w:spacing w:val="-4"/>
          <w:szCs w:val="21"/>
        </w:rPr>
        <w:t>天内，如在投标有效期内撤回投标，我方同意被废除投标资格。</w:t>
      </w:r>
    </w:p>
    <w:p w14:paraId="20B6DE62">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我方承诺</w:t>
      </w:r>
      <w:r>
        <w:rPr>
          <w:rFonts w:hint="eastAsia" w:ascii="Times New Roman" w:hAnsi="Times New Roman" w:eastAsia="宋体" w:cs="Times New Roman"/>
          <w:szCs w:val="21"/>
        </w:rPr>
        <w:t>参加政府采购活动前</w:t>
      </w:r>
      <w:r>
        <w:rPr>
          <w:rFonts w:ascii="Times New Roman" w:hAnsi="Times New Roman" w:eastAsia="宋体" w:cs="Times New Roman"/>
          <w:szCs w:val="21"/>
        </w:rPr>
        <w:t>3</w:t>
      </w:r>
      <w:r>
        <w:rPr>
          <w:rFonts w:hint="eastAsia" w:ascii="Times New Roman" w:hAnsi="Times New Roman" w:eastAsia="宋体" w:cs="Times New Roman"/>
          <w:szCs w:val="21"/>
        </w:rPr>
        <w:t>年内在经营活动中没有重大违法记录和依法缴纳了税收</w:t>
      </w:r>
      <w:r>
        <w:rPr>
          <w:rFonts w:hint="eastAsia" w:ascii="Times New Roman" w:hAnsi="Times New Roman" w:eastAsia="宋体" w:cs="Times New Roman"/>
          <w:spacing w:val="-4"/>
          <w:szCs w:val="21"/>
        </w:rPr>
        <w:t>（投标截止时间进行计算）。</w:t>
      </w:r>
    </w:p>
    <w:p w14:paraId="16EACABE">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14:paraId="57AFA45A">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3C730582">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14:paraId="3D6636D2">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与本投标有关的一切正式往来信函请寄：</w:t>
      </w:r>
    </w:p>
    <w:p w14:paraId="711DF9D0">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14:paraId="0DFB6591">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14:paraId="41291013">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14:paraId="7EB1A260">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开户银行：银行账号：</w:t>
      </w:r>
    </w:p>
    <w:p w14:paraId="123806B4">
      <w:pPr>
        <w:snapToGrid w:val="0"/>
        <w:ind w:right="-341"/>
        <w:rPr>
          <w:rFonts w:ascii="Times New Roman" w:hAnsi="Times New Roman" w:eastAsia="宋体" w:cs="Times New Roman"/>
        </w:rPr>
      </w:pPr>
    </w:p>
    <w:p w14:paraId="2785768C">
      <w:pPr>
        <w:snapToGrid w:val="0"/>
        <w:spacing w:before="120" w:line="312" w:lineRule="auto"/>
        <w:ind w:right="-341" w:firstLine="2940" w:firstLineChars="1400"/>
        <w:rPr>
          <w:rFonts w:ascii="Times New Roman" w:hAnsi="Times New Roman" w:eastAsia="宋体" w:cs="Times New Roman"/>
        </w:rPr>
      </w:pPr>
      <w:r>
        <w:rPr>
          <w:rFonts w:hint="eastAsia" w:ascii="Times New Roman" w:hAnsi="Times New Roman" w:eastAsia="宋体" w:cs="Times New Roman"/>
        </w:rPr>
        <w:t>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14:paraId="2B1E5C20">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kern w:val="0"/>
        </w:rPr>
        <w:br w:type="page"/>
      </w:r>
    </w:p>
    <w:p w14:paraId="52631B04">
      <w:pPr>
        <w:snapToGrid w:val="0"/>
        <w:spacing w:before="120" w:line="312" w:lineRule="auto"/>
        <w:ind w:right="-341"/>
        <w:jc w:val="center"/>
        <w:rPr>
          <w:rFonts w:ascii="Times New Roman" w:hAnsi="Times New Roman" w:eastAsia="宋体" w:cs="Times New Roman"/>
          <w:b/>
          <w:sz w:val="32"/>
        </w:rPr>
      </w:pPr>
    </w:p>
    <w:p w14:paraId="043BD831">
      <w:pPr>
        <w:snapToGrid w:val="0"/>
        <w:spacing w:before="120"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五、声明函</w:t>
      </w:r>
    </w:p>
    <w:p w14:paraId="562EF49F">
      <w:pPr>
        <w:snapToGrid w:val="0"/>
        <w:spacing w:before="120" w:beforeLines="50" w:after="50" w:line="360" w:lineRule="auto"/>
        <w:rPr>
          <w:rFonts w:ascii="Times New Roman" w:hAnsi="Times New Roman" w:eastAsia="宋体" w:cs="Times New Roman"/>
          <w:szCs w:val="21"/>
        </w:rPr>
      </w:pPr>
    </w:p>
    <w:p w14:paraId="73258E1F">
      <w:pPr>
        <w:snapToGrid w:val="0"/>
        <w:spacing w:before="120"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ascii="Times New Roman" w:hAnsi="Times New Roman" w:eastAsia="宋体" w:cs="Times New Roman"/>
          <w:szCs w:val="21"/>
        </w:rPr>
        <w:t>_</w:t>
      </w:r>
      <w:r>
        <w:rPr>
          <w:rFonts w:hint="eastAsia" w:ascii="Times New Roman" w:hAnsi="Times New Roman" w:eastAsia="宋体" w:cs="Times New Roman"/>
          <w:u w:val="single"/>
        </w:rPr>
        <w:t>深圳市国信招标有限公司</w:t>
      </w:r>
      <w:r>
        <w:rPr>
          <w:rFonts w:ascii="Times New Roman" w:hAnsi="Times New Roman" w:eastAsia="宋体" w:cs="Times New Roman"/>
        </w:rPr>
        <w:t>_</w:t>
      </w:r>
      <w:r>
        <w:rPr>
          <w:rFonts w:hint="eastAsia" w:ascii="Times New Roman" w:hAnsi="Times New Roman" w:eastAsia="宋体" w:cs="Times New Roman"/>
          <w:szCs w:val="21"/>
        </w:rPr>
        <w:t>：</w:t>
      </w:r>
    </w:p>
    <w:p w14:paraId="5AC890AA">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14:paraId="013E8151">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特此声明！</w:t>
      </w:r>
    </w:p>
    <w:p w14:paraId="1FABC125">
      <w:pPr>
        <w:spacing w:after="120"/>
        <w:ind w:firstLine="480"/>
        <w:rPr>
          <w:rFonts w:ascii="Times New Roman" w:hAnsi="Times New Roman" w:eastAsia="宋体" w:cs="Times New Roman"/>
        </w:rPr>
      </w:pPr>
    </w:p>
    <w:p w14:paraId="3088528E">
      <w:pPr>
        <w:snapToGrid w:val="0"/>
        <w:spacing w:before="120" w:beforeLines="50"/>
        <w:ind w:firstLine="200"/>
        <w:rPr>
          <w:rFonts w:ascii="Times New Roman" w:hAnsi="Times New Roman" w:eastAsia="宋体" w:cs="Times New Roman"/>
        </w:rPr>
      </w:pPr>
    </w:p>
    <w:p w14:paraId="5B949659">
      <w:pPr>
        <w:snapToGrid w:val="0"/>
        <w:spacing w:before="50" w:after="50"/>
        <w:rPr>
          <w:rFonts w:ascii="Times New Roman" w:hAnsi="Times New Roman" w:eastAsia="宋体" w:cs="Times New Roman"/>
        </w:rPr>
      </w:pPr>
    </w:p>
    <w:p w14:paraId="28657368">
      <w:pPr>
        <w:snapToGrid w:val="0"/>
        <w:ind w:left="2" w:right="-817" w:rightChars="-389"/>
        <w:rPr>
          <w:rFonts w:ascii="Times New Roman" w:hAnsi="Times New Roman" w:eastAsia="宋体" w:cs="Times New Roman"/>
        </w:rPr>
      </w:pPr>
    </w:p>
    <w:p w14:paraId="3411CFA6">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14:paraId="77231D02">
      <w:pPr>
        <w:snapToGrid w:val="0"/>
        <w:spacing w:before="120" w:beforeLines="50"/>
        <w:ind w:firstLine="200"/>
        <w:jc w:val="right"/>
        <w:rPr>
          <w:rFonts w:ascii="Times New Roman" w:hAnsi="Times New Roman" w:eastAsia="宋体" w:cs="Times New Roman"/>
          <w:szCs w:val="24"/>
        </w:rPr>
      </w:pPr>
    </w:p>
    <w:p w14:paraId="2C48F453">
      <w:pPr>
        <w:snapToGrid w:val="0"/>
        <w:spacing w:before="120" w:beforeLines="50" w:after="50"/>
        <w:ind w:firstLine="482" w:firstLineChars="200"/>
        <w:jc w:val="left"/>
        <w:rPr>
          <w:rFonts w:ascii="Times New Roman" w:hAnsi="Times New Roman" w:eastAsia="宋体" w:cs="Times New Roman"/>
          <w:b/>
          <w:bCs/>
          <w:sz w:val="24"/>
        </w:rPr>
      </w:pPr>
    </w:p>
    <w:p w14:paraId="7F98E8E9">
      <w:pPr>
        <w:snapToGrid w:val="0"/>
        <w:spacing w:before="120" w:beforeLines="50"/>
        <w:ind w:left="5250" w:firstLine="200"/>
        <w:jc w:val="right"/>
        <w:rPr>
          <w:rFonts w:ascii="Times New Roman" w:hAnsi="Times New Roman" w:eastAsia="宋体" w:cs="Times New Roman"/>
          <w:szCs w:val="24"/>
        </w:rPr>
      </w:pPr>
    </w:p>
    <w:p w14:paraId="22B814BD">
      <w:pPr>
        <w:snapToGrid w:val="0"/>
        <w:spacing w:before="120" w:line="312" w:lineRule="auto"/>
        <w:ind w:right="-341"/>
        <w:jc w:val="center"/>
        <w:rPr>
          <w:rFonts w:ascii="Times New Roman" w:hAnsi="Times New Roman" w:eastAsia="宋体" w:cs="Times New Roman"/>
          <w:b/>
          <w:sz w:val="32"/>
        </w:rPr>
      </w:pPr>
    </w:p>
    <w:p w14:paraId="41F2C12E">
      <w:pPr>
        <w:snapToGrid w:val="0"/>
        <w:spacing w:before="120" w:line="312" w:lineRule="auto"/>
        <w:ind w:right="-341"/>
        <w:jc w:val="center"/>
        <w:rPr>
          <w:rFonts w:ascii="Times New Roman" w:hAnsi="Times New Roman" w:eastAsia="宋体" w:cs="Times New Roman"/>
          <w:b/>
          <w:sz w:val="32"/>
        </w:rPr>
      </w:pPr>
    </w:p>
    <w:p w14:paraId="0BAB0D73">
      <w:pPr>
        <w:snapToGrid w:val="0"/>
        <w:spacing w:before="120" w:line="312" w:lineRule="auto"/>
        <w:ind w:right="-341"/>
        <w:jc w:val="center"/>
        <w:rPr>
          <w:rFonts w:ascii="Times New Roman" w:hAnsi="Times New Roman" w:eastAsia="宋体" w:cs="Times New Roman"/>
          <w:b/>
          <w:sz w:val="32"/>
        </w:rPr>
      </w:pPr>
    </w:p>
    <w:p w14:paraId="763FC8B4">
      <w:pPr>
        <w:snapToGrid w:val="0"/>
        <w:spacing w:before="120" w:line="312" w:lineRule="auto"/>
        <w:ind w:right="-341"/>
        <w:jc w:val="center"/>
        <w:rPr>
          <w:rFonts w:ascii="Times New Roman" w:hAnsi="Times New Roman" w:eastAsia="宋体" w:cs="Times New Roman"/>
          <w:b/>
          <w:sz w:val="32"/>
        </w:rPr>
      </w:pPr>
    </w:p>
    <w:p w14:paraId="553E837B">
      <w:pPr>
        <w:snapToGrid w:val="0"/>
        <w:spacing w:line="312" w:lineRule="auto"/>
        <w:jc w:val="left"/>
        <w:rPr>
          <w:rFonts w:ascii="Times New Roman" w:hAnsi="Times New Roman" w:eastAsia="宋体" w:cs="Times New Roman"/>
          <w:b/>
          <w:sz w:val="32"/>
        </w:rPr>
      </w:pPr>
    </w:p>
    <w:p w14:paraId="19201016">
      <w:pPr>
        <w:snapToGrid w:val="0"/>
        <w:spacing w:line="312" w:lineRule="auto"/>
        <w:jc w:val="left"/>
        <w:rPr>
          <w:rFonts w:ascii="Times New Roman" w:hAnsi="Times New Roman" w:eastAsia="宋体" w:cs="Times New Roman"/>
          <w:b/>
          <w:sz w:val="32"/>
        </w:rPr>
      </w:pPr>
    </w:p>
    <w:p w14:paraId="55E16E52">
      <w:pPr>
        <w:snapToGrid w:val="0"/>
        <w:spacing w:line="312" w:lineRule="auto"/>
        <w:jc w:val="left"/>
        <w:rPr>
          <w:rFonts w:ascii="Times New Roman" w:hAnsi="Times New Roman" w:eastAsia="宋体" w:cs="Times New Roman"/>
          <w:b/>
          <w:sz w:val="32"/>
        </w:rPr>
      </w:pPr>
    </w:p>
    <w:p w14:paraId="28C95B9D">
      <w:pPr>
        <w:snapToGrid w:val="0"/>
        <w:spacing w:line="312" w:lineRule="auto"/>
        <w:jc w:val="left"/>
        <w:rPr>
          <w:rFonts w:ascii="Times New Roman" w:hAnsi="Times New Roman" w:eastAsia="宋体" w:cs="Times New Roman"/>
          <w:b/>
          <w:sz w:val="32"/>
        </w:rPr>
      </w:pPr>
    </w:p>
    <w:p w14:paraId="09E081E1">
      <w:pPr>
        <w:snapToGrid w:val="0"/>
        <w:spacing w:line="312" w:lineRule="auto"/>
        <w:jc w:val="left"/>
        <w:rPr>
          <w:rFonts w:ascii="Times New Roman" w:hAnsi="Times New Roman" w:eastAsia="宋体" w:cs="Times New Roman"/>
          <w:b/>
          <w:sz w:val="32"/>
        </w:rPr>
      </w:pPr>
    </w:p>
    <w:p w14:paraId="158EB03A">
      <w:pPr>
        <w:snapToGrid w:val="0"/>
        <w:spacing w:line="312" w:lineRule="auto"/>
        <w:jc w:val="left"/>
        <w:rPr>
          <w:rFonts w:ascii="Times New Roman" w:hAnsi="Times New Roman" w:eastAsia="宋体" w:cs="Times New Roman"/>
          <w:b/>
          <w:sz w:val="32"/>
        </w:rPr>
      </w:pPr>
    </w:p>
    <w:p w14:paraId="00ABB1DE">
      <w:pPr>
        <w:snapToGrid w:val="0"/>
        <w:spacing w:line="312" w:lineRule="auto"/>
        <w:jc w:val="left"/>
        <w:rPr>
          <w:rFonts w:ascii="Times New Roman" w:hAnsi="Times New Roman" w:eastAsia="宋体" w:cs="Times New Roman"/>
          <w:b/>
          <w:sz w:val="24"/>
        </w:rPr>
      </w:pPr>
    </w:p>
    <w:p w14:paraId="66E8441B">
      <w:pPr>
        <w:snapToGrid w:val="0"/>
        <w:spacing w:line="312" w:lineRule="auto"/>
        <w:jc w:val="left"/>
        <w:rPr>
          <w:rFonts w:ascii="Times New Roman" w:hAnsi="Times New Roman" w:eastAsia="宋体" w:cs="Times New Roman"/>
          <w:b/>
          <w:sz w:val="24"/>
        </w:rPr>
      </w:pPr>
    </w:p>
    <w:p w14:paraId="2DBA0D56">
      <w:pPr>
        <w:jc w:val="center"/>
        <w:rPr>
          <w:rFonts w:ascii="Times New Roman" w:hAnsi="Times New Roman" w:eastAsia="宋体" w:cs="Times New Roman"/>
          <w:b/>
          <w:spacing w:val="20"/>
          <w:sz w:val="28"/>
        </w:rPr>
      </w:pPr>
    </w:p>
    <w:p w14:paraId="37BC6C52">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rPr>
        <w:t>六、</w:t>
      </w:r>
      <w:r>
        <w:rPr>
          <w:rFonts w:hint="eastAsia" w:ascii="Times New Roman" w:hAnsi="Times New Roman" w:eastAsia="宋体" w:cs="Times New Roman"/>
          <w:b/>
          <w:bCs/>
          <w:sz w:val="30"/>
          <w:szCs w:val="30"/>
        </w:rPr>
        <w:t>廉政承诺书</w:t>
      </w:r>
    </w:p>
    <w:p w14:paraId="2318679D">
      <w:pPr>
        <w:rPr>
          <w:rFonts w:ascii="Times New Roman" w:hAnsi="Times New Roman" w:eastAsia="宋体" w:cs="Times New Roman"/>
          <w:b/>
          <w:bCs/>
          <w:sz w:val="28"/>
          <w:szCs w:val="28"/>
        </w:rPr>
      </w:pPr>
    </w:p>
    <w:p w14:paraId="38AAE0AD">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p>
    <w:p w14:paraId="373A25BD">
      <w:pPr>
        <w:spacing w:line="360" w:lineRule="auto"/>
        <w:ind w:firstLine="420" w:firstLineChars="200"/>
        <w:rPr>
          <w:rFonts w:ascii="Times New Roman" w:hAnsi="Times New Roman" w:eastAsia="宋体" w:cs="Times New Roman"/>
          <w:szCs w:val="21"/>
        </w:rPr>
      </w:pPr>
    </w:p>
    <w:p w14:paraId="58D2B8A1">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项目招标要求参加投标，在这次投标过程中和中标后，我们将严格遵守国家法律法规要求，并郑重承诺</w:t>
      </w:r>
      <w:r>
        <w:rPr>
          <w:rFonts w:ascii="Times New Roman" w:hAnsi="Times New Roman" w:eastAsia="宋体" w:cs="Times New Roman"/>
          <w:szCs w:val="21"/>
        </w:rPr>
        <w:t>:</w:t>
      </w:r>
    </w:p>
    <w:p w14:paraId="5C47DE4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14:paraId="32BE9B71">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14:paraId="2B32D0C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14:paraId="638A030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14:paraId="19D4222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14:paraId="78C73657">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14:paraId="381A3342">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19AE084C">
      <w:pPr>
        <w:rPr>
          <w:rFonts w:ascii="Times New Roman" w:hAnsi="Times New Roman" w:eastAsia="宋体" w:cs="Times New Roman"/>
          <w:szCs w:val="21"/>
        </w:rPr>
      </w:pPr>
    </w:p>
    <w:p w14:paraId="10B7B417">
      <w:pPr>
        <w:rPr>
          <w:rFonts w:ascii="Times New Roman" w:hAnsi="Times New Roman" w:eastAsia="宋体" w:cs="Times New Roman"/>
          <w:szCs w:val="21"/>
        </w:rPr>
      </w:pPr>
    </w:p>
    <w:p w14:paraId="3F9AA2E5">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14:paraId="69CB1079">
      <w:pPr>
        <w:rPr>
          <w:rFonts w:ascii="Times New Roman" w:hAnsi="Times New Roman" w:eastAsia="宋体" w:cs="Times New Roman"/>
          <w:szCs w:val="21"/>
        </w:rPr>
      </w:pPr>
    </w:p>
    <w:p w14:paraId="0D672500">
      <w:pPr>
        <w:rPr>
          <w:rFonts w:ascii="Times New Roman" w:hAnsi="Times New Roman" w:eastAsia="宋体" w:cs="Times New Roman"/>
          <w:szCs w:val="21"/>
        </w:rPr>
      </w:pPr>
    </w:p>
    <w:p w14:paraId="6FEB0728">
      <w:pPr>
        <w:rPr>
          <w:rFonts w:ascii="Times New Roman" w:hAnsi="Times New Roman" w:eastAsia="宋体" w:cs="Times New Roman"/>
          <w:szCs w:val="21"/>
        </w:rPr>
      </w:pPr>
    </w:p>
    <w:p w14:paraId="1C747443">
      <w:pPr>
        <w:rPr>
          <w:rFonts w:ascii="Times New Roman" w:hAnsi="Times New Roman" w:eastAsia="宋体" w:cs="Times New Roman"/>
          <w:szCs w:val="21"/>
        </w:rPr>
      </w:pPr>
    </w:p>
    <w:p w14:paraId="5393DC8B">
      <w:pPr>
        <w:rPr>
          <w:rFonts w:ascii="Times New Roman" w:hAnsi="Times New Roman" w:eastAsia="宋体" w:cs="Times New Roman"/>
          <w:szCs w:val="21"/>
        </w:rPr>
      </w:pPr>
    </w:p>
    <w:p w14:paraId="4C28C2C9">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14:paraId="686DE8D6">
      <w:pPr>
        <w:snapToGrid w:val="0"/>
        <w:spacing w:before="50" w:line="312" w:lineRule="auto"/>
        <w:jc w:val="left"/>
        <w:rPr>
          <w:rFonts w:ascii="Times New Roman" w:hAnsi="Times New Roman" w:eastAsia="宋体" w:cs="Times New Roman"/>
          <w:b/>
          <w:spacing w:val="20"/>
          <w:sz w:val="28"/>
        </w:rPr>
      </w:pPr>
    </w:p>
    <w:p w14:paraId="421F5919">
      <w:pPr>
        <w:snapToGrid w:val="0"/>
        <w:spacing w:before="120" w:line="312" w:lineRule="auto"/>
        <w:ind w:right="-341"/>
        <w:rPr>
          <w:rFonts w:ascii="Times New Roman" w:hAnsi="Times New Roman" w:eastAsia="宋体" w:cs="Times New Roman"/>
          <w:b/>
          <w:sz w:val="28"/>
          <w:szCs w:val="28"/>
        </w:rPr>
      </w:pPr>
    </w:p>
    <w:p w14:paraId="5A580F6B">
      <w:pPr>
        <w:snapToGrid w:val="0"/>
        <w:spacing w:before="120" w:line="312" w:lineRule="auto"/>
        <w:ind w:right="-341"/>
        <w:rPr>
          <w:rFonts w:ascii="Times New Roman" w:hAnsi="Times New Roman" w:eastAsia="宋体" w:cs="Times New Roman"/>
          <w:b/>
          <w:sz w:val="28"/>
          <w:szCs w:val="28"/>
        </w:rPr>
      </w:pPr>
    </w:p>
    <w:p w14:paraId="305BC496">
      <w:pPr>
        <w:snapToGrid w:val="0"/>
        <w:spacing w:before="120" w:line="312" w:lineRule="auto"/>
        <w:ind w:right="-341"/>
        <w:rPr>
          <w:rFonts w:ascii="Times New Roman" w:hAnsi="Times New Roman" w:eastAsia="宋体" w:cs="Times New Roman"/>
          <w:b/>
          <w:sz w:val="28"/>
          <w:szCs w:val="28"/>
        </w:rPr>
      </w:pPr>
    </w:p>
    <w:p w14:paraId="030C0E56">
      <w:pPr>
        <w:snapToGrid w:val="0"/>
        <w:spacing w:before="120" w:line="312" w:lineRule="auto"/>
        <w:ind w:right="-341"/>
        <w:rPr>
          <w:rFonts w:ascii="Times New Roman" w:hAnsi="Times New Roman" w:eastAsia="宋体" w:cs="Times New Roman"/>
          <w:b/>
          <w:sz w:val="28"/>
          <w:szCs w:val="28"/>
        </w:rPr>
      </w:pPr>
    </w:p>
    <w:p w14:paraId="51562A19">
      <w:pPr>
        <w:snapToGrid w:val="0"/>
        <w:spacing w:before="120" w:line="312" w:lineRule="auto"/>
        <w:ind w:right="-341"/>
        <w:rPr>
          <w:rFonts w:ascii="Times New Roman" w:hAnsi="Times New Roman" w:eastAsia="宋体" w:cs="Times New Roman"/>
          <w:b/>
          <w:sz w:val="28"/>
          <w:szCs w:val="28"/>
        </w:rPr>
      </w:pPr>
    </w:p>
    <w:p w14:paraId="3CD943CA">
      <w:pPr>
        <w:snapToGrid w:val="0"/>
        <w:spacing w:before="120" w:line="312" w:lineRule="auto"/>
        <w:ind w:right="-341"/>
        <w:rPr>
          <w:rFonts w:ascii="Times New Roman" w:hAnsi="Times New Roman" w:eastAsia="宋体" w:cs="Times New Roman"/>
          <w:b/>
          <w:sz w:val="28"/>
          <w:szCs w:val="28"/>
        </w:rPr>
      </w:pPr>
    </w:p>
    <w:p w14:paraId="2B68BAF8">
      <w:pPr>
        <w:snapToGrid w:val="0"/>
        <w:spacing w:before="120" w:line="312" w:lineRule="auto"/>
        <w:ind w:right="-341"/>
        <w:rPr>
          <w:rFonts w:ascii="Times New Roman" w:hAnsi="Times New Roman" w:eastAsia="宋体" w:cs="Times New Roman"/>
          <w:b/>
          <w:sz w:val="28"/>
          <w:szCs w:val="28"/>
        </w:rPr>
      </w:pPr>
    </w:p>
    <w:p w14:paraId="587E859A">
      <w:pPr>
        <w:snapToGrid w:val="0"/>
        <w:spacing w:before="120" w:line="312" w:lineRule="auto"/>
        <w:ind w:right="-341"/>
        <w:rPr>
          <w:rFonts w:ascii="Times New Roman" w:hAnsi="Times New Roman" w:eastAsia="宋体" w:cs="Times New Roman"/>
          <w:b/>
          <w:sz w:val="28"/>
          <w:szCs w:val="28"/>
        </w:rPr>
      </w:pPr>
    </w:p>
    <w:p w14:paraId="3554AFC0">
      <w:pPr>
        <w:snapToGrid w:val="0"/>
        <w:spacing w:line="360" w:lineRule="auto"/>
        <w:ind w:right="-341"/>
        <w:jc w:val="center"/>
        <w:rPr>
          <w:rFonts w:ascii="宋体" w:hAnsi="宋体" w:eastAsia="宋体" w:cs="宋体"/>
          <w:b/>
          <w:kern w:val="0"/>
          <w:sz w:val="28"/>
          <w:szCs w:val="28"/>
        </w:rPr>
      </w:pPr>
      <w:r>
        <w:rPr>
          <w:rFonts w:hint="eastAsia" w:ascii="宋体" w:hAnsi="宋体" w:eastAsia="宋体" w:cs="宋体"/>
          <w:b/>
          <w:kern w:val="0"/>
          <w:sz w:val="28"/>
          <w:szCs w:val="28"/>
        </w:rPr>
        <w:t>七、中小企业声明函（工程、服务）</w:t>
      </w:r>
    </w:p>
    <w:p w14:paraId="6174483A">
      <w:pPr>
        <w:snapToGrid w:val="0"/>
        <w:spacing w:line="360" w:lineRule="auto"/>
        <w:ind w:right="-341"/>
        <w:rPr>
          <w:rFonts w:ascii="宋体" w:hAnsi="宋体" w:eastAsia="宋体" w:cs="宋体"/>
          <w:kern w:val="0"/>
          <w:szCs w:val="21"/>
        </w:rPr>
      </w:pPr>
    </w:p>
    <w:p w14:paraId="63806750">
      <w:pPr>
        <w:snapToGrid w:val="0"/>
        <w:spacing w:line="360" w:lineRule="auto"/>
        <w:ind w:right="-341"/>
        <w:rPr>
          <w:rFonts w:ascii="宋体" w:hAnsi="宋体" w:eastAsia="宋体" w:cs="宋体"/>
          <w:kern w:val="0"/>
          <w:szCs w:val="21"/>
        </w:rPr>
      </w:pPr>
    </w:p>
    <w:p w14:paraId="28F02D98">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32F88C46">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1.（标的名称），属于（采购文件中明确的所属行业）；承建（承接）企业为（企业名称），从业人员人，营业收入为万元，资产总额为万元，属于（中型企业、小型企业、微型企业）；</w:t>
      </w:r>
    </w:p>
    <w:p w14:paraId="1B3CD483">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2.（标的名称），属于（采购文件中明确的所属行业）；承建（承接）企业为（企业名称），从业人员人，营业收入为万元，资产总额为万元，属于（中型企业、小型企业、微型企业）；</w:t>
      </w:r>
    </w:p>
    <w:p w14:paraId="7ABFBC76">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w:t>
      </w:r>
    </w:p>
    <w:p w14:paraId="08DD259D">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14:paraId="6C059871">
      <w:pPr>
        <w:snapToGrid w:val="0"/>
        <w:spacing w:line="360" w:lineRule="auto"/>
        <w:ind w:right="-341" w:firstLine="420" w:firstLineChars="200"/>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14:paraId="6461C28F">
      <w:pPr>
        <w:snapToGrid w:val="0"/>
        <w:spacing w:line="360" w:lineRule="auto"/>
        <w:ind w:right="-341"/>
        <w:rPr>
          <w:rFonts w:ascii="宋体" w:hAnsi="宋体" w:eastAsia="宋体" w:cs="宋体"/>
          <w:kern w:val="0"/>
          <w:szCs w:val="21"/>
        </w:rPr>
      </w:pPr>
    </w:p>
    <w:p w14:paraId="119B2228">
      <w:pPr>
        <w:snapToGrid w:val="0"/>
        <w:spacing w:line="360" w:lineRule="auto"/>
        <w:ind w:right="-341"/>
        <w:rPr>
          <w:rFonts w:ascii="宋体" w:hAnsi="宋体" w:eastAsia="宋体" w:cs="宋体"/>
          <w:kern w:val="0"/>
          <w:szCs w:val="21"/>
        </w:rPr>
      </w:pPr>
      <w:r>
        <w:rPr>
          <w:rFonts w:hint="eastAsia" w:ascii="宋体" w:hAnsi="宋体" w:eastAsia="宋体" w:cs="宋体"/>
          <w:kern w:val="0"/>
          <w:szCs w:val="21"/>
        </w:rPr>
        <w:t>企业名称（盖章）：</w:t>
      </w:r>
    </w:p>
    <w:p w14:paraId="3ABE3376">
      <w:pPr>
        <w:snapToGrid w:val="0"/>
        <w:spacing w:line="360" w:lineRule="auto"/>
        <w:ind w:right="-341"/>
        <w:jc w:val="left"/>
        <w:rPr>
          <w:rFonts w:ascii="宋体" w:hAnsi="宋体" w:eastAsia="宋体" w:cs="宋体"/>
          <w:kern w:val="0"/>
          <w:szCs w:val="21"/>
        </w:rPr>
      </w:pPr>
    </w:p>
    <w:p w14:paraId="466D1920">
      <w:pPr>
        <w:snapToGrid w:val="0"/>
        <w:spacing w:line="360" w:lineRule="auto"/>
        <w:ind w:right="-341"/>
        <w:jc w:val="left"/>
        <w:rPr>
          <w:rFonts w:ascii="Times New Roman" w:hAnsi="Times New Roman" w:eastAsia="宋体" w:cs="Times New Roman"/>
        </w:rPr>
      </w:pPr>
      <w:r>
        <w:rPr>
          <w:rFonts w:hint="eastAsia" w:ascii="宋体" w:hAnsi="宋体" w:eastAsia="宋体" w:cs="宋体"/>
          <w:kern w:val="0"/>
          <w:szCs w:val="21"/>
        </w:rPr>
        <w:t>日期：</w:t>
      </w:r>
    </w:p>
    <w:p w14:paraId="37763E61">
      <w:pPr>
        <w:widowControl/>
        <w:spacing w:line="360" w:lineRule="auto"/>
        <w:jc w:val="left"/>
        <w:rPr>
          <w:rFonts w:ascii="Times New Roman" w:hAnsi="Times New Roman" w:eastAsia="宋体" w:cs="Times New Roman"/>
          <w:kern w:val="0"/>
        </w:rPr>
        <w:sectPr>
          <w:pgSz w:w="11906" w:h="16838"/>
          <w:pgMar w:top="1304" w:right="1531" w:bottom="1304" w:left="1531" w:header="1134" w:footer="1304" w:gutter="0"/>
          <w:cols w:space="720" w:num="1"/>
        </w:sectPr>
      </w:pPr>
    </w:p>
    <w:p w14:paraId="11AC86AA">
      <w:pPr>
        <w:snapToGrid w:val="0"/>
        <w:spacing w:line="360" w:lineRule="auto"/>
        <w:ind w:right="-341"/>
        <w:rPr>
          <w:rFonts w:ascii="Times New Roman" w:hAnsi="Times New Roman" w:eastAsia="宋体" w:cs="Times New Roman"/>
        </w:rPr>
      </w:pPr>
    </w:p>
    <w:p w14:paraId="62621B8D">
      <w:pPr>
        <w:spacing w:after="120"/>
        <w:rPr>
          <w:rFonts w:ascii="Times New Roman" w:hAnsi="Times New Roman" w:eastAsia="宋体" w:cs="Times New Roman"/>
        </w:rPr>
      </w:pPr>
    </w:p>
    <w:p w14:paraId="0CCFBCBE">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14:paraId="48D22DED">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14:paraId="6C0BA263">
      <w:pPr>
        <w:spacing w:line="360" w:lineRule="auto"/>
        <w:ind w:firstLine="480"/>
        <w:rPr>
          <w:rFonts w:ascii="Times New Roman" w:hAnsi="Times New Roman" w:eastAsia="宋体" w:cs="Times New Roman"/>
          <w:szCs w:val="21"/>
        </w:rPr>
      </w:pPr>
    </w:p>
    <w:p w14:paraId="3E8F1EC7">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14:paraId="29E779CC">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14:paraId="7A9A54DD">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14:paraId="697D0128">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14:paraId="03ED02A0">
      <w:pPr>
        <w:spacing w:line="360" w:lineRule="auto"/>
        <w:ind w:firstLine="480"/>
        <w:rPr>
          <w:rFonts w:ascii="Times New Roman" w:hAnsi="Times New Roman" w:eastAsia="宋体" w:cs="Times New Roman"/>
          <w:szCs w:val="21"/>
        </w:rPr>
      </w:pPr>
    </w:p>
    <w:p w14:paraId="099746D0">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22445E0C">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54C5B644">
      <w:pPr>
        <w:spacing w:line="360" w:lineRule="auto"/>
        <w:ind w:firstLine="480"/>
        <w:rPr>
          <w:rFonts w:ascii="Times New Roman" w:hAnsi="Times New Roman" w:eastAsia="宋体" w:cs="Times New Roman"/>
          <w:szCs w:val="21"/>
        </w:rPr>
      </w:pPr>
    </w:p>
    <w:p w14:paraId="7498429B">
      <w:pPr>
        <w:spacing w:line="360" w:lineRule="auto"/>
        <w:ind w:firstLine="480"/>
        <w:rPr>
          <w:rFonts w:ascii="Times New Roman" w:hAnsi="Times New Roman" w:eastAsia="宋体" w:cs="Times New Roman"/>
          <w:szCs w:val="21"/>
        </w:rPr>
      </w:pPr>
    </w:p>
    <w:p w14:paraId="05FEFE7F">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14:paraId="4CC3484F">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14:paraId="09219B5C">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5B043FE">
      <w:pPr>
        <w:spacing w:line="360" w:lineRule="auto"/>
        <w:ind w:firstLine="480"/>
        <w:rPr>
          <w:rFonts w:ascii="Times New Roman" w:hAnsi="Times New Roman" w:eastAsia="宋体" w:cs="Times New Roman"/>
          <w:szCs w:val="21"/>
        </w:rPr>
      </w:pPr>
    </w:p>
    <w:p w14:paraId="15F92949">
      <w:pPr>
        <w:spacing w:line="360" w:lineRule="auto"/>
        <w:ind w:firstLine="480"/>
        <w:rPr>
          <w:rFonts w:ascii="Times New Roman" w:hAnsi="Times New Roman" w:eastAsia="宋体" w:cs="Times New Roman"/>
          <w:szCs w:val="21"/>
        </w:rPr>
      </w:pPr>
    </w:p>
    <w:p w14:paraId="6FD9B68A">
      <w:pPr>
        <w:spacing w:line="360" w:lineRule="auto"/>
        <w:ind w:firstLine="480"/>
        <w:rPr>
          <w:rFonts w:ascii="Times New Roman" w:hAnsi="Times New Roman" w:eastAsia="宋体" w:cs="Times New Roman"/>
          <w:szCs w:val="21"/>
        </w:rPr>
      </w:pPr>
    </w:p>
    <w:p w14:paraId="3A8DB5E3">
      <w:pPr>
        <w:spacing w:line="360" w:lineRule="auto"/>
        <w:ind w:firstLine="480"/>
        <w:rPr>
          <w:rFonts w:ascii="Times New Roman" w:hAnsi="Times New Roman" w:eastAsia="宋体" w:cs="Times New Roman"/>
          <w:szCs w:val="21"/>
        </w:rPr>
      </w:pPr>
    </w:p>
    <w:p w14:paraId="7DF57097">
      <w:pPr>
        <w:spacing w:line="360" w:lineRule="auto"/>
        <w:ind w:firstLine="480"/>
        <w:rPr>
          <w:rFonts w:ascii="Times New Roman" w:hAnsi="Times New Roman" w:eastAsia="宋体" w:cs="Times New Roman"/>
          <w:szCs w:val="21"/>
        </w:rPr>
      </w:pPr>
    </w:p>
    <w:p w14:paraId="2931AD06">
      <w:pPr>
        <w:spacing w:line="360" w:lineRule="auto"/>
        <w:ind w:firstLine="480"/>
        <w:rPr>
          <w:rFonts w:ascii="Times New Roman" w:hAnsi="Times New Roman" w:eastAsia="宋体" w:cs="Times New Roman"/>
          <w:szCs w:val="21"/>
        </w:rPr>
      </w:pPr>
    </w:p>
    <w:p w14:paraId="116ED4D6">
      <w:pPr>
        <w:spacing w:line="360" w:lineRule="auto"/>
        <w:ind w:firstLine="480"/>
        <w:rPr>
          <w:rFonts w:ascii="Times New Roman" w:hAnsi="Times New Roman" w:eastAsia="宋体" w:cs="Times New Roman"/>
          <w:szCs w:val="21"/>
        </w:rPr>
      </w:pPr>
    </w:p>
    <w:p w14:paraId="4B44FCF3">
      <w:pPr>
        <w:spacing w:line="360" w:lineRule="auto"/>
        <w:ind w:firstLine="480"/>
        <w:rPr>
          <w:rFonts w:ascii="Times New Roman" w:hAnsi="Times New Roman" w:eastAsia="宋体" w:cs="Times New Roman"/>
          <w:szCs w:val="21"/>
        </w:rPr>
      </w:pPr>
    </w:p>
    <w:p w14:paraId="477E5DDD">
      <w:pPr>
        <w:spacing w:line="360" w:lineRule="auto"/>
        <w:ind w:firstLine="480"/>
        <w:rPr>
          <w:rFonts w:ascii="Times New Roman" w:hAnsi="Times New Roman" w:eastAsia="宋体" w:cs="Times New Roman"/>
          <w:szCs w:val="21"/>
        </w:rPr>
      </w:pPr>
    </w:p>
    <w:p w14:paraId="1C0C2E84">
      <w:pPr>
        <w:spacing w:line="360" w:lineRule="auto"/>
        <w:ind w:firstLine="480"/>
        <w:rPr>
          <w:rFonts w:ascii="Times New Roman" w:hAnsi="Times New Roman" w:eastAsia="宋体" w:cs="Times New Roman"/>
          <w:szCs w:val="21"/>
        </w:rPr>
      </w:pPr>
    </w:p>
    <w:p w14:paraId="0ED5842A">
      <w:pPr>
        <w:spacing w:line="360" w:lineRule="auto"/>
        <w:ind w:firstLine="480"/>
        <w:rPr>
          <w:rFonts w:ascii="Times New Roman" w:hAnsi="Times New Roman" w:eastAsia="宋体" w:cs="Times New Roman"/>
          <w:szCs w:val="21"/>
        </w:rPr>
      </w:pPr>
    </w:p>
    <w:p w14:paraId="18BB7500">
      <w:pPr>
        <w:spacing w:line="360" w:lineRule="auto"/>
        <w:ind w:firstLine="480"/>
        <w:rPr>
          <w:rFonts w:ascii="Times New Roman" w:hAnsi="Times New Roman" w:eastAsia="宋体" w:cs="Times New Roman"/>
          <w:szCs w:val="21"/>
        </w:rPr>
      </w:pPr>
    </w:p>
    <w:p w14:paraId="143F4119">
      <w:pPr>
        <w:spacing w:line="360" w:lineRule="auto"/>
        <w:ind w:firstLine="480"/>
        <w:rPr>
          <w:rFonts w:ascii="Times New Roman" w:hAnsi="Times New Roman" w:eastAsia="宋体" w:cs="Times New Roman"/>
          <w:szCs w:val="21"/>
        </w:rPr>
      </w:pPr>
    </w:p>
    <w:p w14:paraId="73B5F3AE">
      <w:pPr>
        <w:spacing w:line="360" w:lineRule="auto"/>
        <w:rPr>
          <w:rFonts w:ascii="Times New Roman" w:hAnsi="Times New Roman" w:eastAsia="宋体" w:cs="Times New Roman"/>
          <w:b/>
          <w:sz w:val="24"/>
          <w:szCs w:val="24"/>
        </w:rPr>
      </w:pPr>
    </w:p>
    <w:p w14:paraId="155FD84B">
      <w:pPr>
        <w:spacing w:line="360" w:lineRule="auto"/>
        <w:jc w:val="center"/>
        <w:rPr>
          <w:rFonts w:ascii="Times New Roman" w:hAnsi="Times New Roman" w:eastAsia="宋体" w:cs="Times New Roman"/>
          <w:b/>
          <w:sz w:val="24"/>
          <w:szCs w:val="24"/>
        </w:rPr>
      </w:pPr>
    </w:p>
    <w:p w14:paraId="3109CBE5">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14:paraId="6DA51F15">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14:paraId="2FE8E364">
      <w:pPr>
        <w:spacing w:line="360" w:lineRule="auto"/>
        <w:rPr>
          <w:rFonts w:ascii="Times New Roman" w:hAnsi="Times New Roman" w:eastAsia="宋体" w:cs="Times New Roman"/>
          <w:szCs w:val="21"/>
        </w:rPr>
      </w:pPr>
    </w:p>
    <w:p w14:paraId="33FAB99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14:paraId="0E02430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14:paraId="53A00B3B">
      <w:pPr>
        <w:spacing w:line="360" w:lineRule="auto"/>
        <w:rPr>
          <w:rFonts w:ascii="Times New Roman" w:hAnsi="Times New Roman" w:eastAsia="宋体" w:cs="Times New Roman"/>
          <w:szCs w:val="21"/>
        </w:rPr>
      </w:pPr>
    </w:p>
    <w:p w14:paraId="3522E896">
      <w:pPr>
        <w:spacing w:line="360" w:lineRule="auto"/>
        <w:rPr>
          <w:rFonts w:ascii="Times New Roman" w:hAnsi="Times New Roman" w:eastAsia="宋体" w:cs="Times New Roman"/>
          <w:szCs w:val="21"/>
        </w:rPr>
      </w:pPr>
    </w:p>
    <w:p w14:paraId="3597046A">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664D97BA">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0FE56AA2">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14:paraId="019C9003">
      <w:pPr>
        <w:snapToGrid w:val="0"/>
        <w:spacing w:line="360" w:lineRule="auto"/>
        <w:ind w:right="-341"/>
        <w:rPr>
          <w:rFonts w:ascii="Times New Roman" w:hAnsi="Times New Roman" w:eastAsia="宋体" w:cs="Times New Roman"/>
        </w:rPr>
      </w:pPr>
    </w:p>
    <w:p w14:paraId="2FB7416C">
      <w:pPr>
        <w:snapToGrid w:val="0"/>
        <w:spacing w:line="360" w:lineRule="auto"/>
        <w:ind w:right="-341"/>
        <w:rPr>
          <w:rFonts w:ascii="Times New Roman" w:hAnsi="Times New Roman" w:eastAsia="宋体" w:cs="Times New Roman"/>
        </w:rPr>
      </w:pPr>
    </w:p>
    <w:p w14:paraId="6ECD43CD">
      <w:pPr>
        <w:snapToGrid w:val="0"/>
        <w:spacing w:line="360" w:lineRule="auto"/>
        <w:ind w:right="-341"/>
        <w:rPr>
          <w:rFonts w:ascii="Times New Roman" w:hAnsi="Times New Roman" w:eastAsia="宋体" w:cs="Times New Roman"/>
        </w:rPr>
      </w:pPr>
    </w:p>
    <w:p w14:paraId="52DE1938">
      <w:pPr>
        <w:snapToGrid w:val="0"/>
        <w:spacing w:line="360" w:lineRule="auto"/>
        <w:ind w:right="-341"/>
        <w:rPr>
          <w:rFonts w:ascii="Times New Roman" w:hAnsi="Times New Roman" w:eastAsia="宋体" w:cs="Times New Roman"/>
        </w:rPr>
      </w:pPr>
    </w:p>
    <w:p w14:paraId="25800D04">
      <w:pPr>
        <w:snapToGrid w:val="0"/>
        <w:spacing w:line="312" w:lineRule="auto"/>
        <w:ind w:right="-341"/>
        <w:rPr>
          <w:rFonts w:ascii="Times New Roman" w:hAnsi="Times New Roman" w:eastAsia="宋体" w:cs="Times New Roman"/>
          <w:b/>
        </w:rPr>
      </w:pPr>
    </w:p>
    <w:p w14:paraId="6206173C">
      <w:pPr>
        <w:snapToGrid w:val="0"/>
        <w:spacing w:line="312" w:lineRule="auto"/>
        <w:ind w:right="-341"/>
        <w:rPr>
          <w:rFonts w:ascii="Times New Roman" w:hAnsi="Times New Roman" w:eastAsia="宋体" w:cs="Times New Roman"/>
          <w:b/>
        </w:rPr>
      </w:pPr>
    </w:p>
    <w:p w14:paraId="2EED044A">
      <w:pPr>
        <w:snapToGrid w:val="0"/>
        <w:spacing w:line="312" w:lineRule="auto"/>
        <w:ind w:right="-341"/>
        <w:rPr>
          <w:rFonts w:ascii="Times New Roman" w:hAnsi="Times New Roman" w:eastAsia="宋体" w:cs="Times New Roman"/>
          <w:b/>
        </w:rPr>
      </w:pPr>
    </w:p>
    <w:p w14:paraId="7CAD988F">
      <w:pPr>
        <w:snapToGrid w:val="0"/>
        <w:spacing w:line="312" w:lineRule="auto"/>
        <w:ind w:right="-341"/>
        <w:rPr>
          <w:rFonts w:ascii="Times New Roman" w:hAnsi="Times New Roman" w:eastAsia="宋体" w:cs="Times New Roman"/>
          <w:b/>
        </w:rPr>
      </w:pPr>
    </w:p>
    <w:p w14:paraId="74BA9865">
      <w:pPr>
        <w:snapToGrid w:val="0"/>
        <w:spacing w:line="312" w:lineRule="auto"/>
        <w:ind w:right="-341"/>
        <w:rPr>
          <w:rFonts w:ascii="Times New Roman" w:hAnsi="Times New Roman" w:eastAsia="宋体" w:cs="Times New Roman"/>
          <w:b/>
        </w:rPr>
      </w:pPr>
    </w:p>
    <w:p w14:paraId="26D6CBC4">
      <w:pPr>
        <w:snapToGrid w:val="0"/>
        <w:spacing w:line="312" w:lineRule="auto"/>
        <w:ind w:right="-341"/>
        <w:rPr>
          <w:rFonts w:ascii="Times New Roman" w:hAnsi="Times New Roman" w:eastAsia="宋体" w:cs="Times New Roman"/>
          <w:b/>
        </w:rPr>
      </w:pPr>
    </w:p>
    <w:p w14:paraId="4AADE817">
      <w:pPr>
        <w:snapToGrid w:val="0"/>
        <w:spacing w:line="312" w:lineRule="auto"/>
        <w:ind w:right="-341"/>
        <w:rPr>
          <w:rFonts w:ascii="Times New Roman" w:hAnsi="Times New Roman" w:eastAsia="宋体" w:cs="Times New Roman"/>
          <w:b/>
        </w:rPr>
      </w:pPr>
    </w:p>
    <w:p w14:paraId="01DFE91A">
      <w:pPr>
        <w:snapToGrid w:val="0"/>
        <w:spacing w:before="120" w:line="312" w:lineRule="auto"/>
        <w:ind w:right="-341"/>
        <w:rPr>
          <w:rFonts w:ascii="Times New Roman" w:hAnsi="Times New Roman" w:eastAsia="宋体" w:cs="Times New Roman"/>
          <w:b/>
          <w:sz w:val="32"/>
        </w:rPr>
      </w:pPr>
    </w:p>
    <w:p w14:paraId="26EA814A">
      <w:pPr>
        <w:rPr>
          <w:rFonts w:ascii="Times New Roman" w:hAnsi="Times New Roman" w:eastAsia="宋体" w:cs="Times New Roman"/>
          <w:sz w:val="18"/>
          <w:szCs w:val="24"/>
        </w:rPr>
      </w:pPr>
    </w:p>
    <w:p w14:paraId="1AE37BD6">
      <w:pPr>
        <w:spacing w:after="120"/>
        <w:rPr>
          <w:rFonts w:ascii="Times New Roman" w:hAnsi="Times New Roman" w:eastAsia="宋体" w:cs="Times New Roman"/>
        </w:rPr>
      </w:pPr>
    </w:p>
    <w:p w14:paraId="07DB4048">
      <w:pPr>
        <w:snapToGrid w:val="0"/>
        <w:spacing w:before="50" w:line="312" w:lineRule="auto"/>
        <w:jc w:val="left"/>
        <w:rPr>
          <w:rFonts w:ascii="Times New Roman" w:hAnsi="Times New Roman" w:eastAsia="宋体" w:cs="Times New Roman"/>
          <w:b/>
          <w:spacing w:val="20"/>
          <w:sz w:val="28"/>
        </w:rPr>
      </w:pPr>
    </w:p>
    <w:p w14:paraId="3852179F">
      <w:pPr>
        <w:snapToGrid w:val="0"/>
        <w:spacing w:before="50" w:line="312" w:lineRule="auto"/>
        <w:jc w:val="center"/>
        <w:rPr>
          <w:rFonts w:ascii="Times New Roman" w:hAnsi="Times New Roman" w:eastAsia="宋体" w:cs="Times New Roman"/>
          <w:b/>
          <w:sz w:val="24"/>
        </w:rPr>
      </w:pPr>
    </w:p>
    <w:p w14:paraId="0931C852">
      <w:pPr>
        <w:snapToGrid w:val="0"/>
        <w:spacing w:before="50" w:line="312" w:lineRule="auto"/>
        <w:jc w:val="center"/>
        <w:rPr>
          <w:rFonts w:ascii="Times New Roman" w:hAnsi="Times New Roman" w:eastAsia="宋体" w:cs="Times New Roman"/>
          <w:b/>
          <w:sz w:val="24"/>
        </w:rPr>
      </w:pPr>
    </w:p>
    <w:p w14:paraId="0A50B243">
      <w:pPr>
        <w:snapToGrid w:val="0"/>
        <w:spacing w:before="50" w:line="312" w:lineRule="auto"/>
        <w:jc w:val="center"/>
        <w:rPr>
          <w:rFonts w:ascii="Times New Roman" w:hAnsi="Times New Roman" w:eastAsia="宋体" w:cs="Times New Roman"/>
          <w:b/>
          <w:sz w:val="24"/>
        </w:rPr>
      </w:pPr>
    </w:p>
    <w:p w14:paraId="5CB03FF2">
      <w:pPr>
        <w:snapToGrid w:val="0"/>
        <w:spacing w:before="50" w:line="312" w:lineRule="auto"/>
        <w:jc w:val="center"/>
        <w:rPr>
          <w:rFonts w:ascii="Times New Roman" w:hAnsi="Times New Roman" w:eastAsia="宋体" w:cs="Times New Roman"/>
          <w:b/>
          <w:sz w:val="24"/>
        </w:rPr>
      </w:pPr>
    </w:p>
    <w:p w14:paraId="04843D7A">
      <w:pPr>
        <w:snapToGrid w:val="0"/>
        <w:spacing w:before="50" w:line="312" w:lineRule="auto"/>
        <w:jc w:val="center"/>
        <w:rPr>
          <w:rFonts w:ascii="Times New Roman" w:hAnsi="Times New Roman" w:eastAsia="宋体" w:cs="Times New Roman"/>
          <w:b/>
          <w:sz w:val="24"/>
        </w:rPr>
      </w:pPr>
    </w:p>
    <w:p w14:paraId="5C687DFD">
      <w:pPr>
        <w:snapToGrid w:val="0"/>
        <w:spacing w:before="50" w:line="312" w:lineRule="auto"/>
        <w:rPr>
          <w:rFonts w:ascii="Times New Roman" w:hAnsi="Times New Roman" w:eastAsia="宋体" w:cs="Times New Roman"/>
          <w:b/>
          <w:sz w:val="24"/>
        </w:rPr>
      </w:pPr>
    </w:p>
    <w:p w14:paraId="72E6A267">
      <w:pPr>
        <w:snapToGrid w:val="0"/>
        <w:spacing w:before="120" w:beforeLines="50" w:after="50"/>
        <w:rPr>
          <w:rFonts w:ascii="Times New Roman" w:hAnsi="Times New Roman" w:eastAsia="宋体" w:cs="Times New Roman"/>
          <w:b/>
          <w:sz w:val="30"/>
          <w:szCs w:val="30"/>
        </w:rPr>
      </w:pPr>
      <w:r>
        <w:rPr>
          <w:rFonts w:hint="eastAsia" w:ascii="Times New Roman" w:hAnsi="Times New Roman" w:eastAsia="宋体" w:cs="Times New Roman"/>
          <w:b/>
          <w:sz w:val="30"/>
          <w:szCs w:val="30"/>
        </w:rPr>
        <w:t>八、</w:t>
      </w:r>
    </w:p>
    <w:p w14:paraId="1230A245">
      <w:pPr>
        <w:snapToGrid w:val="0"/>
        <w:spacing w:before="120" w:beforeLines="50" w:after="50"/>
        <w:jc w:val="center"/>
        <w:rPr>
          <w:rFonts w:ascii="Calibri" w:hAnsi="Calibri" w:eastAsia="宋体" w:cs="Times New Roman"/>
          <w:b/>
          <w:sz w:val="28"/>
          <w:szCs w:val="28"/>
        </w:rPr>
      </w:pPr>
      <w:r>
        <w:rPr>
          <w:rFonts w:hint="eastAsia" w:ascii="Calibri" w:hAnsi="宋体" w:eastAsia="宋体" w:cs="Times New Roman"/>
          <w:b/>
          <w:sz w:val="28"/>
          <w:szCs w:val="28"/>
        </w:rPr>
        <w:t>船长及船员一览表</w:t>
      </w:r>
    </w:p>
    <w:p w14:paraId="3442EBA3">
      <w:pPr>
        <w:snapToGrid w:val="0"/>
        <w:spacing w:before="50" w:after="120" w:afterLines="50"/>
        <w:jc w:val="left"/>
        <w:rPr>
          <w:rFonts w:ascii="Calibri" w:hAnsi="Calibri" w:eastAsia="宋体" w:cs="Times New Roman"/>
          <w:b/>
          <w:sz w:val="24"/>
          <w:szCs w:val="20"/>
        </w:rPr>
      </w:pPr>
    </w:p>
    <w:p w14:paraId="62C743C3">
      <w:pPr>
        <w:snapToGrid w:val="0"/>
        <w:spacing w:before="120" w:beforeLines="50" w:after="50"/>
        <w:rPr>
          <w:rFonts w:ascii="Calibri" w:hAnsi="Calibri" w:eastAsia="宋体" w:cs="Times New Roman"/>
          <w:szCs w:val="20"/>
        </w:rPr>
      </w:pPr>
    </w:p>
    <w:p w14:paraId="0B845BB2">
      <w:pPr>
        <w:rPr>
          <w:rFonts w:ascii="Calibri" w:hAnsi="Calibri" w:eastAsia="宋体" w:cs="Times New Roman"/>
          <w:szCs w:val="20"/>
        </w:rPr>
      </w:pPr>
      <w:r>
        <w:rPr>
          <w:rFonts w:hint="eastAsia" w:ascii="Calibri" w:hAnsi="宋体" w:eastAsia="宋体" w:cs="Times New Roman"/>
          <w:szCs w:val="20"/>
        </w:rPr>
        <w:t>项目名称：</w:t>
      </w:r>
    </w:p>
    <w:p w14:paraId="67CEA3E2">
      <w:pPr>
        <w:snapToGrid w:val="0"/>
        <w:spacing w:line="360" w:lineRule="auto"/>
        <w:rPr>
          <w:rFonts w:ascii="Calibri" w:hAnsi="Calibri" w:eastAsia="宋体" w:cs="Times New Roman"/>
          <w:szCs w:val="20"/>
        </w:rPr>
      </w:pPr>
      <w:r>
        <w:rPr>
          <w:rFonts w:hint="eastAsia" w:ascii="Calibri" w:hAnsi="宋体" w:eastAsia="宋体" w:cs="Times New Roman"/>
          <w:szCs w:val="20"/>
        </w:rPr>
        <w:t>项目编号：</w:t>
      </w:r>
    </w:p>
    <w:tbl>
      <w:tblPr>
        <w:tblStyle w:val="61"/>
        <w:tblW w:w="925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227"/>
        <w:gridCol w:w="2160"/>
        <w:gridCol w:w="2160"/>
        <w:gridCol w:w="2700"/>
      </w:tblGrid>
      <w:tr w14:paraId="37464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7C9D431F">
            <w:pPr>
              <w:snapToGrid w:val="0"/>
              <w:spacing w:before="120" w:beforeLines="50" w:after="50"/>
              <w:rPr>
                <w:rFonts w:ascii="Calibri" w:hAnsi="Calibri" w:eastAsia="宋体" w:cs="Times New Roman"/>
                <w:szCs w:val="20"/>
              </w:rPr>
            </w:pPr>
            <w:r>
              <w:rPr>
                <w:rFonts w:hint="eastAsia" w:ascii="Calibri" w:hAnsi="宋体" w:eastAsia="宋体" w:cs="Times New Roman"/>
                <w:szCs w:val="20"/>
              </w:rPr>
              <w:t>姓名</w:t>
            </w:r>
          </w:p>
        </w:tc>
        <w:tc>
          <w:tcPr>
            <w:tcW w:w="1227" w:type="dxa"/>
            <w:tcBorders>
              <w:top w:val="single" w:color="auto" w:sz="4" w:space="0"/>
              <w:left w:val="single" w:color="auto" w:sz="4" w:space="0"/>
              <w:bottom w:val="single" w:color="auto" w:sz="4" w:space="0"/>
              <w:right w:val="single" w:color="auto" w:sz="4" w:space="0"/>
            </w:tcBorders>
            <w:vAlign w:val="bottom"/>
          </w:tcPr>
          <w:p w14:paraId="2400E555">
            <w:pPr>
              <w:snapToGrid w:val="0"/>
              <w:spacing w:before="120" w:beforeLines="50" w:after="50"/>
              <w:rPr>
                <w:rFonts w:ascii="Calibri" w:hAnsi="Calibri" w:eastAsia="宋体" w:cs="Times New Roman"/>
                <w:szCs w:val="20"/>
              </w:rPr>
            </w:pPr>
            <w:r>
              <w:rPr>
                <w:rFonts w:hint="eastAsia" w:ascii="Calibri" w:hAnsi="宋体" w:eastAsia="宋体" w:cs="Times New Roman"/>
                <w:szCs w:val="20"/>
              </w:rPr>
              <w:t>职务</w:t>
            </w:r>
          </w:p>
        </w:tc>
        <w:tc>
          <w:tcPr>
            <w:tcW w:w="2160" w:type="dxa"/>
            <w:tcBorders>
              <w:top w:val="single" w:color="auto" w:sz="4" w:space="0"/>
              <w:left w:val="single" w:color="auto" w:sz="4" w:space="0"/>
              <w:bottom w:val="single" w:color="auto" w:sz="4" w:space="0"/>
              <w:right w:val="single" w:color="auto" w:sz="4" w:space="0"/>
            </w:tcBorders>
            <w:vAlign w:val="bottom"/>
          </w:tcPr>
          <w:p w14:paraId="503A1214">
            <w:pPr>
              <w:snapToGrid w:val="0"/>
              <w:spacing w:before="120" w:beforeLines="50" w:after="50"/>
              <w:jc w:val="center"/>
              <w:rPr>
                <w:rFonts w:ascii="Calibri" w:hAnsi="Calibri" w:eastAsia="宋体" w:cs="Times New Roman"/>
                <w:szCs w:val="20"/>
              </w:rPr>
            </w:pPr>
            <w:r>
              <w:rPr>
                <w:rFonts w:hint="eastAsia" w:ascii="Calibri" w:hAnsi="宋体" w:eastAsia="宋体" w:cs="Times New Roman"/>
                <w:szCs w:val="20"/>
              </w:rPr>
              <w:t>专业技术资格</w:t>
            </w:r>
          </w:p>
        </w:tc>
        <w:tc>
          <w:tcPr>
            <w:tcW w:w="2160" w:type="dxa"/>
            <w:tcBorders>
              <w:top w:val="single" w:color="auto" w:sz="4" w:space="0"/>
              <w:left w:val="single" w:color="auto" w:sz="4" w:space="0"/>
              <w:bottom w:val="single" w:color="auto" w:sz="4" w:space="0"/>
              <w:right w:val="single" w:color="auto" w:sz="4" w:space="0"/>
            </w:tcBorders>
            <w:vAlign w:val="bottom"/>
          </w:tcPr>
          <w:p w14:paraId="086C63D3">
            <w:pPr>
              <w:snapToGrid w:val="0"/>
              <w:spacing w:before="120" w:beforeLines="50" w:after="50"/>
              <w:ind w:firstLine="420" w:firstLineChars="200"/>
              <w:rPr>
                <w:rFonts w:ascii="Calibri" w:hAnsi="Calibri" w:eastAsia="宋体" w:cs="Times New Roman"/>
                <w:szCs w:val="20"/>
              </w:rPr>
            </w:pPr>
            <w:r>
              <w:rPr>
                <w:rFonts w:hint="eastAsia" w:ascii="Calibri" w:hAnsi="宋体" w:eastAsia="宋体" w:cs="Times New Roman"/>
                <w:szCs w:val="20"/>
              </w:rPr>
              <w:t>证书编号</w:t>
            </w:r>
          </w:p>
        </w:tc>
        <w:tc>
          <w:tcPr>
            <w:tcW w:w="2700" w:type="dxa"/>
            <w:tcBorders>
              <w:top w:val="single" w:color="auto" w:sz="4" w:space="0"/>
              <w:left w:val="single" w:color="auto" w:sz="4" w:space="0"/>
              <w:bottom w:val="single" w:color="auto" w:sz="4" w:space="0"/>
              <w:right w:val="single" w:color="auto" w:sz="4" w:space="0"/>
            </w:tcBorders>
            <w:vAlign w:val="bottom"/>
          </w:tcPr>
          <w:p w14:paraId="4B4FD6E5">
            <w:pPr>
              <w:snapToGrid w:val="0"/>
              <w:spacing w:before="120" w:beforeLines="50" w:after="50"/>
              <w:rPr>
                <w:rFonts w:ascii="Calibri" w:hAnsi="Calibri" w:eastAsia="宋体" w:cs="Times New Roman"/>
                <w:szCs w:val="20"/>
              </w:rPr>
            </w:pPr>
            <w:r>
              <w:rPr>
                <w:rFonts w:hint="eastAsia" w:ascii="Calibri" w:hAnsi="宋体" w:eastAsia="宋体" w:cs="Times New Roman"/>
                <w:szCs w:val="20"/>
              </w:rPr>
              <w:t>劳动合同编号</w:t>
            </w:r>
          </w:p>
        </w:tc>
      </w:tr>
      <w:tr w14:paraId="7D47A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26CBA46">
            <w:pPr>
              <w:snapToGrid w:val="0"/>
              <w:spacing w:before="120" w:beforeLines="50" w:after="50"/>
              <w:rPr>
                <w:rFonts w:ascii="Calibri" w:hAnsi="Calibri" w:eastAsia="宋体" w:cs="Times New Roman"/>
                <w:sz w:val="24"/>
                <w:szCs w:val="20"/>
              </w:rPr>
            </w:pPr>
          </w:p>
        </w:tc>
        <w:tc>
          <w:tcPr>
            <w:tcW w:w="1227" w:type="dxa"/>
            <w:tcBorders>
              <w:top w:val="single" w:color="auto" w:sz="4" w:space="0"/>
              <w:left w:val="single" w:color="auto" w:sz="4" w:space="0"/>
              <w:bottom w:val="single" w:color="auto" w:sz="4" w:space="0"/>
              <w:right w:val="single" w:color="auto" w:sz="4" w:space="0"/>
            </w:tcBorders>
          </w:tcPr>
          <w:p w14:paraId="4D0EBAB9">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0AFBA464">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4A1CF566">
            <w:pPr>
              <w:snapToGrid w:val="0"/>
              <w:spacing w:before="120" w:beforeLines="50" w:after="50"/>
              <w:rPr>
                <w:rFonts w:ascii="Calibri" w:hAnsi="Calibri" w:eastAsia="宋体" w:cs="Times New Roman"/>
                <w:b/>
                <w:bCs/>
                <w:sz w:val="24"/>
                <w:szCs w:val="32"/>
              </w:rPr>
            </w:pPr>
          </w:p>
        </w:tc>
        <w:tc>
          <w:tcPr>
            <w:tcW w:w="2700" w:type="dxa"/>
            <w:tcBorders>
              <w:top w:val="single" w:color="auto" w:sz="4" w:space="0"/>
              <w:left w:val="single" w:color="auto" w:sz="4" w:space="0"/>
              <w:bottom w:val="single" w:color="auto" w:sz="4" w:space="0"/>
              <w:right w:val="single" w:color="auto" w:sz="4" w:space="0"/>
            </w:tcBorders>
          </w:tcPr>
          <w:p w14:paraId="3B4003E8">
            <w:pPr>
              <w:snapToGrid w:val="0"/>
              <w:spacing w:before="120" w:beforeLines="50" w:after="50"/>
              <w:rPr>
                <w:rFonts w:ascii="Calibri" w:hAnsi="Calibri" w:eastAsia="宋体" w:cs="Times New Roman"/>
                <w:b/>
                <w:bCs/>
                <w:sz w:val="24"/>
                <w:szCs w:val="32"/>
              </w:rPr>
            </w:pPr>
          </w:p>
        </w:tc>
      </w:tr>
      <w:tr w14:paraId="622FD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ABF99BC">
            <w:pPr>
              <w:snapToGrid w:val="0"/>
              <w:spacing w:before="120" w:beforeLines="50" w:after="50"/>
              <w:rPr>
                <w:rFonts w:ascii="Calibri" w:hAnsi="Calibri" w:eastAsia="宋体" w:cs="Times New Roman"/>
                <w:sz w:val="24"/>
                <w:szCs w:val="20"/>
              </w:rPr>
            </w:pPr>
          </w:p>
        </w:tc>
        <w:tc>
          <w:tcPr>
            <w:tcW w:w="1227" w:type="dxa"/>
            <w:tcBorders>
              <w:top w:val="single" w:color="auto" w:sz="4" w:space="0"/>
              <w:left w:val="single" w:color="auto" w:sz="4" w:space="0"/>
              <w:bottom w:val="single" w:color="auto" w:sz="4" w:space="0"/>
              <w:right w:val="single" w:color="auto" w:sz="4" w:space="0"/>
            </w:tcBorders>
          </w:tcPr>
          <w:p w14:paraId="1EE14767">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6C7CDAA2">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5A54A3D3">
            <w:pPr>
              <w:snapToGrid w:val="0"/>
              <w:spacing w:before="120" w:beforeLines="50" w:after="50"/>
              <w:rPr>
                <w:rFonts w:ascii="Calibri" w:hAnsi="Calibri" w:eastAsia="宋体" w:cs="Times New Roman"/>
                <w:b/>
                <w:bCs/>
                <w:sz w:val="24"/>
                <w:szCs w:val="32"/>
              </w:rPr>
            </w:pPr>
          </w:p>
        </w:tc>
        <w:tc>
          <w:tcPr>
            <w:tcW w:w="2700" w:type="dxa"/>
            <w:tcBorders>
              <w:top w:val="single" w:color="auto" w:sz="4" w:space="0"/>
              <w:left w:val="single" w:color="auto" w:sz="4" w:space="0"/>
              <w:bottom w:val="single" w:color="auto" w:sz="4" w:space="0"/>
              <w:right w:val="single" w:color="auto" w:sz="4" w:space="0"/>
            </w:tcBorders>
          </w:tcPr>
          <w:p w14:paraId="160740D9">
            <w:pPr>
              <w:snapToGrid w:val="0"/>
              <w:spacing w:before="120" w:beforeLines="50" w:after="50"/>
              <w:rPr>
                <w:rFonts w:ascii="Calibri" w:hAnsi="Calibri" w:eastAsia="宋体" w:cs="Times New Roman"/>
                <w:b/>
                <w:bCs/>
                <w:sz w:val="24"/>
                <w:szCs w:val="32"/>
              </w:rPr>
            </w:pPr>
          </w:p>
        </w:tc>
      </w:tr>
      <w:tr w14:paraId="7C67F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82F8FC5">
            <w:pPr>
              <w:snapToGrid w:val="0"/>
              <w:spacing w:before="120" w:beforeLines="50" w:after="50"/>
              <w:rPr>
                <w:rFonts w:ascii="Calibri" w:hAnsi="Calibri" w:eastAsia="宋体" w:cs="Times New Roman"/>
                <w:sz w:val="24"/>
                <w:szCs w:val="20"/>
              </w:rPr>
            </w:pPr>
          </w:p>
        </w:tc>
        <w:tc>
          <w:tcPr>
            <w:tcW w:w="1227" w:type="dxa"/>
            <w:tcBorders>
              <w:top w:val="single" w:color="auto" w:sz="4" w:space="0"/>
              <w:left w:val="single" w:color="auto" w:sz="4" w:space="0"/>
              <w:bottom w:val="single" w:color="auto" w:sz="4" w:space="0"/>
              <w:right w:val="single" w:color="auto" w:sz="4" w:space="0"/>
            </w:tcBorders>
          </w:tcPr>
          <w:p w14:paraId="28750644">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64A74734">
            <w:pPr>
              <w:snapToGrid w:val="0"/>
              <w:spacing w:before="120" w:beforeLines="50" w:after="50"/>
              <w:ind w:left="5250" w:leftChars="250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7AC3A6F4">
            <w:pPr>
              <w:snapToGrid w:val="0"/>
              <w:spacing w:before="120" w:beforeLines="50" w:after="50"/>
              <w:rPr>
                <w:rFonts w:ascii="Calibri" w:hAnsi="Calibri" w:eastAsia="宋体" w:cs="Times New Roman"/>
                <w:b/>
                <w:bCs/>
                <w:sz w:val="24"/>
                <w:szCs w:val="32"/>
              </w:rPr>
            </w:pPr>
          </w:p>
        </w:tc>
        <w:tc>
          <w:tcPr>
            <w:tcW w:w="2700" w:type="dxa"/>
            <w:tcBorders>
              <w:top w:val="single" w:color="auto" w:sz="4" w:space="0"/>
              <w:left w:val="single" w:color="auto" w:sz="4" w:space="0"/>
              <w:bottom w:val="single" w:color="auto" w:sz="4" w:space="0"/>
              <w:right w:val="single" w:color="auto" w:sz="4" w:space="0"/>
            </w:tcBorders>
          </w:tcPr>
          <w:p w14:paraId="22196166">
            <w:pPr>
              <w:snapToGrid w:val="0"/>
              <w:spacing w:before="120" w:beforeLines="50" w:after="50"/>
              <w:rPr>
                <w:rFonts w:ascii="Calibri" w:hAnsi="Calibri" w:eastAsia="宋体" w:cs="Times New Roman"/>
                <w:b/>
                <w:bCs/>
                <w:sz w:val="24"/>
                <w:szCs w:val="32"/>
              </w:rPr>
            </w:pPr>
          </w:p>
        </w:tc>
      </w:tr>
      <w:tr w14:paraId="1117E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431F59A">
            <w:pPr>
              <w:snapToGrid w:val="0"/>
              <w:spacing w:before="120" w:beforeLines="50" w:after="50"/>
              <w:rPr>
                <w:rFonts w:ascii="Calibri" w:hAnsi="Calibri" w:eastAsia="宋体" w:cs="Times New Roman"/>
                <w:sz w:val="24"/>
                <w:szCs w:val="20"/>
              </w:rPr>
            </w:pPr>
          </w:p>
        </w:tc>
        <w:tc>
          <w:tcPr>
            <w:tcW w:w="1227" w:type="dxa"/>
            <w:tcBorders>
              <w:top w:val="single" w:color="auto" w:sz="4" w:space="0"/>
              <w:left w:val="single" w:color="auto" w:sz="4" w:space="0"/>
              <w:bottom w:val="single" w:color="auto" w:sz="4" w:space="0"/>
              <w:right w:val="single" w:color="auto" w:sz="4" w:space="0"/>
            </w:tcBorders>
          </w:tcPr>
          <w:p w14:paraId="622763E5">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7108E598">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6B743DD1">
            <w:pPr>
              <w:snapToGrid w:val="0"/>
              <w:spacing w:before="120" w:beforeLines="50" w:after="50"/>
              <w:rPr>
                <w:rFonts w:ascii="Calibri" w:hAnsi="Calibri" w:eastAsia="宋体" w:cs="Times New Roman"/>
                <w:b/>
                <w:bCs/>
                <w:sz w:val="24"/>
                <w:szCs w:val="32"/>
              </w:rPr>
            </w:pPr>
          </w:p>
        </w:tc>
        <w:tc>
          <w:tcPr>
            <w:tcW w:w="2700" w:type="dxa"/>
            <w:tcBorders>
              <w:top w:val="single" w:color="auto" w:sz="4" w:space="0"/>
              <w:left w:val="single" w:color="auto" w:sz="4" w:space="0"/>
              <w:bottom w:val="single" w:color="auto" w:sz="4" w:space="0"/>
              <w:right w:val="single" w:color="auto" w:sz="4" w:space="0"/>
            </w:tcBorders>
          </w:tcPr>
          <w:p w14:paraId="1B3165F6">
            <w:pPr>
              <w:snapToGrid w:val="0"/>
              <w:spacing w:before="120" w:beforeLines="50" w:after="50"/>
              <w:rPr>
                <w:rFonts w:ascii="Calibri" w:hAnsi="Calibri" w:eastAsia="宋体" w:cs="Times New Roman"/>
                <w:b/>
                <w:bCs/>
                <w:sz w:val="24"/>
                <w:szCs w:val="32"/>
              </w:rPr>
            </w:pPr>
          </w:p>
        </w:tc>
      </w:tr>
      <w:tr w14:paraId="0349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4A6B6F6">
            <w:pPr>
              <w:snapToGrid w:val="0"/>
              <w:spacing w:before="120" w:beforeLines="50" w:after="50"/>
              <w:rPr>
                <w:rFonts w:ascii="Calibri" w:hAnsi="Calibri" w:eastAsia="宋体" w:cs="Times New Roman"/>
                <w:sz w:val="24"/>
                <w:szCs w:val="20"/>
              </w:rPr>
            </w:pPr>
          </w:p>
        </w:tc>
        <w:tc>
          <w:tcPr>
            <w:tcW w:w="1227" w:type="dxa"/>
            <w:tcBorders>
              <w:top w:val="single" w:color="auto" w:sz="4" w:space="0"/>
              <w:left w:val="single" w:color="auto" w:sz="4" w:space="0"/>
              <w:bottom w:val="single" w:color="auto" w:sz="4" w:space="0"/>
              <w:right w:val="single" w:color="auto" w:sz="4" w:space="0"/>
            </w:tcBorders>
          </w:tcPr>
          <w:p w14:paraId="47322AAB">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1C495815">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549F7BC1">
            <w:pPr>
              <w:snapToGrid w:val="0"/>
              <w:spacing w:before="120" w:beforeLines="50" w:after="50"/>
              <w:rPr>
                <w:rFonts w:ascii="Calibri" w:hAnsi="Calibri" w:eastAsia="宋体" w:cs="Times New Roman"/>
                <w:b/>
                <w:bCs/>
                <w:sz w:val="24"/>
                <w:szCs w:val="32"/>
              </w:rPr>
            </w:pPr>
          </w:p>
        </w:tc>
        <w:tc>
          <w:tcPr>
            <w:tcW w:w="2700" w:type="dxa"/>
            <w:tcBorders>
              <w:top w:val="single" w:color="auto" w:sz="4" w:space="0"/>
              <w:left w:val="single" w:color="auto" w:sz="4" w:space="0"/>
              <w:bottom w:val="single" w:color="auto" w:sz="4" w:space="0"/>
              <w:right w:val="single" w:color="auto" w:sz="4" w:space="0"/>
            </w:tcBorders>
          </w:tcPr>
          <w:p w14:paraId="376B4D18">
            <w:pPr>
              <w:snapToGrid w:val="0"/>
              <w:spacing w:before="120" w:beforeLines="50" w:after="50"/>
              <w:rPr>
                <w:rFonts w:ascii="Calibri" w:hAnsi="Calibri" w:eastAsia="宋体" w:cs="Times New Roman"/>
                <w:b/>
                <w:bCs/>
                <w:sz w:val="24"/>
                <w:szCs w:val="32"/>
              </w:rPr>
            </w:pPr>
          </w:p>
        </w:tc>
      </w:tr>
      <w:tr w14:paraId="3AB88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9FCFAFB">
            <w:pPr>
              <w:snapToGrid w:val="0"/>
              <w:spacing w:before="120" w:beforeLines="50" w:after="50"/>
              <w:rPr>
                <w:rFonts w:ascii="Calibri" w:hAnsi="Calibri" w:eastAsia="宋体" w:cs="Times New Roman"/>
                <w:sz w:val="24"/>
                <w:szCs w:val="20"/>
              </w:rPr>
            </w:pPr>
          </w:p>
        </w:tc>
        <w:tc>
          <w:tcPr>
            <w:tcW w:w="1227" w:type="dxa"/>
            <w:tcBorders>
              <w:top w:val="single" w:color="auto" w:sz="4" w:space="0"/>
              <w:left w:val="single" w:color="auto" w:sz="4" w:space="0"/>
              <w:bottom w:val="single" w:color="auto" w:sz="4" w:space="0"/>
              <w:right w:val="single" w:color="auto" w:sz="4" w:space="0"/>
            </w:tcBorders>
          </w:tcPr>
          <w:p w14:paraId="779DFE81">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618ABF87">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2EE97399">
            <w:pPr>
              <w:snapToGrid w:val="0"/>
              <w:spacing w:before="120" w:beforeLines="50" w:after="50"/>
              <w:rPr>
                <w:rFonts w:ascii="Calibri" w:hAnsi="Calibri" w:eastAsia="宋体" w:cs="Times New Roman"/>
                <w:b/>
                <w:bCs/>
                <w:sz w:val="24"/>
                <w:szCs w:val="32"/>
              </w:rPr>
            </w:pPr>
          </w:p>
        </w:tc>
        <w:tc>
          <w:tcPr>
            <w:tcW w:w="2700" w:type="dxa"/>
            <w:tcBorders>
              <w:top w:val="single" w:color="auto" w:sz="4" w:space="0"/>
              <w:left w:val="single" w:color="auto" w:sz="4" w:space="0"/>
              <w:bottom w:val="single" w:color="auto" w:sz="4" w:space="0"/>
              <w:right w:val="single" w:color="auto" w:sz="4" w:space="0"/>
            </w:tcBorders>
          </w:tcPr>
          <w:p w14:paraId="1D42DDE1">
            <w:pPr>
              <w:snapToGrid w:val="0"/>
              <w:spacing w:before="120" w:beforeLines="50" w:after="50"/>
              <w:rPr>
                <w:rFonts w:ascii="Calibri" w:hAnsi="Calibri" w:eastAsia="宋体" w:cs="Times New Roman"/>
                <w:b/>
                <w:bCs/>
                <w:sz w:val="24"/>
                <w:szCs w:val="32"/>
              </w:rPr>
            </w:pPr>
          </w:p>
        </w:tc>
      </w:tr>
      <w:tr w14:paraId="65F19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96A1CFB">
            <w:pPr>
              <w:snapToGrid w:val="0"/>
              <w:spacing w:before="120" w:beforeLines="50" w:after="50"/>
              <w:rPr>
                <w:rFonts w:ascii="Calibri" w:hAnsi="Calibri" w:eastAsia="宋体" w:cs="Times New Roman"/>
                <w:sz w:val="24"/>
                <w:szCs w:val="20"/>
              </w:rPr>
            </w:pPr>
          </w:p>
        </w:tc>
        <w:tc>
          <w:tcPr>
            <w:tcW w:w="1227" w:type="dxa"/>
            <w:tcBorders>
              <w:top w:val="single" w:color="auto" w:sz="4" w:space="0"/>
              <w:left w:val="single" w:color="auto" w:sz="4" w:space="0"/>
              <w:bottom w:val="single" w:color="auto" w:sz="4" w:space="0"/>
              <w:right w:val="single" w:color="auto" w:sz="4" w:space="0"/>
            </w:tcBorders>
          </w:tcPr>
          <w:p w14:paraId="59A0B5B2">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7FF6E08D">
            <w:pPr>
              <w:snapToGrid w:val="0"/>
              <w:spacing w:before="120" w:beforeLines="50" w:after="50"/>
              <w:rPr>
                <w:rFonts w:ascii="Calibri" w:hAnsi="Calibri" w:eastAsia="宋体" w:cs="Times New Roman"/>
                <w:b/>
                <w:bCs/>
                <w:sz w:val="24"/>
                <w:szCs w:val="32"/>
              </w:rPr>
            </w:pPr>
          </w:p>
        </w:tc>
        <w:tc>
          <w:tcPr>
            <w:tcW w:w="2160" w:type="dxa"/>
            <w:tcBorders>
              <w:top w:val="single" w:color="auto" w:sz="4" w:space="0"/>
              <w:left w:val="single" w:color="auto" w:sz="4" w:space="0"/>
              <w:bottom w:val="single" w:color="auto" w:sz="4" w:space="0"/>
              <w:right w:val="single" w:color="auto" w:sz="4" w:space="0"/>
            </w:tcBorders>
          </w:tcPr>
          <w:p w14:paraId="092B6EC1">
            <w:pPr>
              <w:snapToGrid w:val="0"/>
              <w:spacing w:before="120" w:beforeLines="50" w:after="50"/>
              <w:rPr>
                <w:rFonts w:ascii="Calibri" w:hAnsi="Calibri" w:eastAsia="宋体" w:cs="Times New Roman"/>
                <w:b/>
                <w:bCs/>
                <w:sz w:val="24"/>
                <w:szCs w:val="32"/>
              </w:rPr>
            </w:pPr>
          </w:p>
        </w:tc>
        <w:tc>
          <w:tcPr>
            <w:tcW w:w="2700" w:type="dxa"/>
            <w:tcBorders>
              <w:top w:val="single" w:color="auto" w:sz="4" w:space="0"/>
              <w:left w:val="single" w:color="auto" w:sz="4" w:space="0"/>
              <w:bottom w:val="single" w:color="auto" w:sz="4" w:space="0"/>
              <w:right w:val="single" w:color="auto" w:sz="4" w:space="0"/>
            </w:tcBorders>
          </w:tcPr>
          <w:p w14:paraId="0BB371A9">
            <w:pPr>
              <w:snapToGrid w:val="0"/>
              <w:spacing w:before="120" w:beforeLines="50" w:after="50"/>
              <w:rPr>
                <w:rFonts w:ascii="Calibri" w:hAnsi="Calibri" w:eastAsia="宋体" w:cs="Times New Roman"/>
                <w:b/>
                <w:bCs/>
                <w:sz w:val="24"/>
                <w:szCs w:val="32"/>
              </w:rPr>
            </w:pPr>
          </w:p>
        </w:tc>
      </w:tr>
    </w:tbl>
    <w:p w14:paraId="5E70F48B">
      <w:pPr>
        <w:snapToGrid w:val="0"/>
        <w:spacing w:before="50" w:after="120" w:afterLines="50"/>
        <w:jc w:val="left"/>
        <w:rPr>
          <w:rFonts w:ascii="Calibri" w:hAnsi="Calibri" w:eastAsia="宋体" w:cs="Times New Roman"/>
          <w:szCs w:val="20"/>
        </w:rPr>
      </w:pPr>
      <w:r>
        <w:rPr>
          <w:rFonts w:hint="eastAsia" w:ascii="Calibri" w:hAnsi="宋体" w:eastAsia="宋体" w:cs="Times New Roman"/>
          <w:szCs w:val="20"/>
        </w:rPr>
        <w:t>注：在填写时，如本表格不适合投标单位的实际情况，可根据本表格式自行划表填写。</w:t>
      </w:r>
    </w:p>
    <w:p w14:paraId="3C0B1B22">
      <w:pPr>
        <w:snapToGrid w:val="0"/>
        <w:spacing w:before="50" w:after="50"/>
        <w:rPr>
          <w:rFonts w:ascii="Calibri" w:hAnsi="Calibri" w:eastAsia="宋体" w:cs="Times New Roman"/>
          <w:spacing w:val="20"/>
          <w:sz w:val="24"/>
          <w:szCs w:val="20"/>
        </w:rPr>
      </w:pPr>
    </w:p>
    <w:p w14:paraId="1E4607BA">
      <w:pPr>
        <w:spacing w:line="360" w:lineRule="auto"/>
        <w:rPr>
          <w:rFonts w:ascii="宋体" w:hAnsi="宋体" w:eastAsia="宋体" w:cs="Times New Roman"/>
          <w:szCs w:val="21"/>
        </w:rPr>
      </w:pPr>
    </w:p>
    <w:p w14:paraId="16808A45">
      <w:pPr>
        <w:spacing w:line="360" w:lineRule="auto"/>
        <w:ind w:firstLine="210" w:firstLineChars="100"/>
        <w:rPr>
          <w:rFonts w:ascii="宋体" w:hAnsi="宋体" w:eastAsia="宋体" w:cs="Times New Roman"/>
          <w:szCs w:val="21"/>
        </w:rPr>
      </w:pPr>
      <w:r>
        <w:rPr>
          <w:rFonts w:hint="eastAsia" w:ascii="宋体" w:hAnsi="宋体" w:eastAsia="宋体" w:cs="Times New Roman"/>
          <w:szCs w:val="21"/>
        </w:rPr>
        <w:t>投标人名称（盖章）：</w:t>
      </w:r>
    </w:p>
    <w:p w14:paraId="53396D11">
      <w:pPr>
        <w:tabs>
          <w:tab w:val="left" w:pos="0"/>
        </w:tabs>
        <w:autoSpaceDE w:val="0"/>
        <w:autoSpaceDN w:val="0"/>
        <w:adjustRightInd w:val="0"/>
        <w:spacing w:line="360" w:lineRule="auto"/>
        <w:ind w:left="315" w:hanging="315" w:hangingChars="150"/>
        <w:rPr>
          <w:rFonts w:ascii="宋体" w:hAnsi="宋体" w:eastAsia="宋体" w:cs="Times New Roman"/>
          <w:szCs w:val="21"/>
        </w:rPr>
      </w:pPr>
    </w:p>
    <w:p w14:paraId="18EF8C6A">
      <w:pPr>
        <w:tabs>
          <w:tab w:val="left" w:pos="0"/>
        </w:tabs>
        <w:autoSpaceDE w:val="0"/>
        <w:autoSpaceDN w:val="0"/>
        <w:adjustRightInd w:val="0"/>
        <w:spacing w:line="360" w:lineRule="auto"/>
        <w:ind w:left="315" w:leftChars="100" w:hanging="105" w:hangingChars="50"/>
        <w:rPr>
          <w:rFonts w:ascii="宋体" w:hAnsi="宋体" w:eastAsia="宋体" w:cs="Times New Roman"/>
          <w:szCs w:val="21"/>
        </w:rPr>
      </w:pPr>
    </w:p>
    <w:p w14:paraId="6E276186">
      <w:pPr>
        <w:tabs>
          <w:tab w:val="left" w:pos="0"/>
        </w:tabs>
        <w:autoSpaceDE w:val="0"/>
        <w:autoSpaceDN w:val="0"/>
        <w:adjustRightInd w:val="0"/>
        <w:spacing w:line="360" w:lineRule="auto"/>
        <w:ind w:left="210" w:leftChars="100"/>
        <w:rPr>
          <w:rFonts w:ascii="宋体" w:hAnsi="宋体" w:eastAsia="宋体" w:cs="Times New Roman"/>
          <w:szCs w:val="21"/>
        </w:rPr>
      </w:pPr>
    </w:p>
    <w:p w14:paraId="77A71FC8">
      <w:pPr>
        <w:tabs>
          <w:tab w:val="left" w:pos="0"/>
        </w:tabs>
        <w:autoSpaceDE w:val="0"/>
        <w:autoSpaceDN w:val="0"/>
        <w:adjustRightInd w:val="0"/>
        <w:spacing w:line="360" w:lineRule="auto"/>
        <w:ind w:left="210" w:leftChars="100"/>
        <w:rPr>
          <w:rFonts w:ascii="宋体" w:hAnsi="宋体" w:eastAsia="宋体" w:cs="Times New Roman"/>
          <w:szCs w:val="20"/>
        </w:rPr>
      </w:pPr>
      <w:r>
        <w:rPr>
          <w:rFonts w:hint="eastAsia" w:ascii="宋体" w:hAnsi="宋体" w:eastAsia="宋体" w:cs="Times New Roman"/>
          <w:szCs w:val="21"/>
        </w:rPr>
        <w:t>日期：年月日</w:t>
      </w:r>
    </w:p>
    <w:p w14:paraId="60AC979D">
      <w:pPr>
        <w:snapToGrid w:val="0"/>
        <w:spacing w:line="312" w:lineRule="auto"/>
        <w:ind w:left="642" w:hanging="642"/>
        <w:rPr>
          <w:rFonts w:ascii="Times New Roman" w:hAnsi="Times New Roman" w:eastAsia="宋体" w:cs="Times New Roman"/>
          <w:b/>
          <w:spacing w:val="20"/>
          <w:kern w:val="0"/>
          <w:sz w:val="28"/>
          <w:szCs w:val="20"/>
        </w:rPr>
      </w:pPr>
    </w:p>
    <w:p w14:paraId="78FEC7A4">
      <w:pPr>
        <w:widowControl/>
        <w:spacing w:line="312" w:lineRule="auto"/>
        <w:jc w:val="left"/>
        <w:rPr>
          <w:rFonts w:ascii="Times New Roman" w:hAnsi="Times New Roman" w:eastAsia="宋体" w:cs="Times New Roman"/>
          <w:kern w:val="0"/>
          <w:sz w:val="24"/>
        </w:rPr>
        <w:sectPr>
          <w:footerReference r:id="rId5" w:type="default"/>
          <w:pgSz w:w="11906" w:h="16838"/>
          <w:pgMar w:top="1304" w:right="1531" w:bottom="1304" w:left="1531" w:header="1304" w:footer="1304" w:gutter="0"/>
          <w:cols w:space="720" w:num="1"/>
        </w:sectPr>
      </w:pPr>
    </w:p>
    <w:p w14:paraId="26A4325D">
      <w:pPr>
        <w:snapToGrid w:val="0"/>
        <w:spacing w:before="50" w:after="12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14:paraId="6A3002EB">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投标人同类项目实施情况一览表格式：（投标人同类项目合同复印件、用户验收报告、用户评价意见格式自拟）</w:t>
      </w:r>
    </w:p>
    <w:tbl>
      <w:tblPr>
        <w:tblStyle w:val="61"/>
        <w:tblW w:w="138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6"/>
        <w:gridCol w:w="8255"/>
        <w:gridCol w:w="2977"/>
      </w:tblGrid>
      <w:tr w14:paraId="33583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626" w:type="dxa"/>
            <w:vMerge w:val="restart"/>
            <w:tcBorders>
              <w:top w:val="single" w:color="auto" w:sz="4" w:space="0"/>
              <w:left w:val="single" w:color="auto" w:sz="4" w:space="0"/>
              <w:bottom w:val="single" w:color="auto" w:sz="4" w:space="0"/>
              <w:right w:val="single" w:color="auto" w:sz="4" w:space="0"/>
            </w:tcBorders>
            <w:vAlign w:val="center"/>
          </w:tcPr>
          <w:p w14:paraId="7E09ABF9">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8255" w:type="dxa"/>
            <w:vMerge w:val="restart"/>
            <w:tcBorders>
              <w:top w:val="single" w:color="auto" w:sz="4" w:space="0"/>
              <w:left w:val="single" w:color="auto" w:sz="4" w:space="0"/>
              <w:bottom w:val="single" w:color="auto" w:sz="4" w:space="0"/>
              <w:right w:val="single" w:color="auto" w:sz="4" w:space="0"/>
            </w:tcBorders>
            <w:vAlign w:val="center"/>
          </w:tcPr>
          <w:p w14:paraId="7FF4A308">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2977" w:type="dxa"/>
            <w:vMerge w:val="restart"/>
            <w:tcBorders>
              <w:top w:val="single" w:color="auto" w:sz="4" w:space="0"/>
              <w:left w:val="single" w:color="auto" w:sz="4" w:space="0"/>
              <w:bottom w:val="single" w:color="auto" w:sz="4" w:space="0"/>
              <w:right w:val="single" w:color="auto" w:sz="4" w:space="0"/>
            </w:tcBorders>
            <w:vAlign w:val="center"/>
          </w:tcPr>
          <w:p w14:paraId="5970FDEE">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14:paraId="45FDEDC0">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r>
      <w:tr w14:paraId="00CD9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2626" w:type="dxa"/>
            <w:vMerge w:val="continue"/>
            <w:tcBorders>
              <w:top w:val="single" w:color="auto" w:sz="4" w:space="0"/>
              <w:left w:val="single" w:color="auto" w:sz="4" w:space="0"/>
              <w:bottom w:val="single" w:color="auto" w:sz="4" w:space="0"/>
              <w:right w:val="single" w:color="auto" w:sz="4" w:space="0"/>
            </w:tcBorders>
            <w:vAlign w:val="center"/>
          </w:tcPr>
          <w:p w14:paraId="55D54564">
            <w:pPr>
              <w:widowControl/>
              <w:jc w:val="left"/>
              <w:rPr>
                <w:rFonts w:ascii="Times New Roman" w:hAnsi="Times New Roman" w:eastAsia="宋体" w:cs="Times New Roman"/>
                <w:szCs w:val="21"/>
              </w:rPr>
            </w:pPr>
          </w:p>
        </w:tc>
        <w:tc>
          <w:tcPr>
            <w:tcW w:w="8255" w:type="dxa"/>
            <w:vMerge w:val="continue"/>
            <w:tcBorders>
              <w:top w:val="single" w:color="auto" w:sz="4" w:space="0"/>
              <w:left w:val="single" w:color="auto" w:sz="4" w:space="0"/>
              <w:bottom w:val="single" w:color="auto" w:sz="4" w:space="0"/>
              <w:right w:val="single" w:color="auto" w:sz="4" w:space="0"/>
            </w:tcBorders>
            <w:vAlign w:val="center"/>
          </w:tcPr>
          <w:p w14:paraId="78BC6C05">
            <w:pPr>
              <w:widowControl/>
              <w:jc w:val="left"/>
              <w:rPr>
                <w:rFonts w:ascii="Times New Roman" w:hAnsi="Times New Roman" w:eastAsia="宋体" w:cs="Times New Roman"/>
                <w:szCs w:val="21"/>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34848F01">
            <w:pPr>
              <w:widowControl/>
              <w:jc w:val="left"/>
              <w:rPr>
                <w:rFonts w:ascii="Times New Roman" w:hAnsi="Times New Roman" w:eastAsia="宋体" w:cs="Times New Roman"/>
                <w:szCs w:val="21"/>
              </w:rPr>
            </w:pPr>
          </w:p>
        </w:tc>
      </w:tr>
      <w:tr w14:paraId="31C8C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6" w:type="dxa"/>
            <w:tcBorders>
              <w:top w:val="single" w:color="auto" w:sz="4" w:space="0"/>
              <w:left w:val="single" w:color="auto" w:sz="4" w:space="0"/>
              <w:bottom w:val="single" w:color="auto" w:sz="4" w:space="0"/>
              <w:right w:val="single" w:color="auto" w:sz="4" w:space="0"/>
            </w:tcBorders>
          </w:tcPr>
          <w:p w14:paraId="70B2287B">
            <w:pPr>
              <w:snapToGrid w:val="0"/>
              <w:spacing w:line="312" w:lineRule="auto"/>
              <w:jc w:val="left"/>
              <w:rPr>
                <w:rFonts w:ascii="Times New Roman" w:hAnsi="Times New Roman" w:eastAsia="宋体" w:cs="Times New Roman"/>
                <w:szCs w:val="21"/>
              </w:rPr>
            </w:pPr>
          </w:p>
        </w:tc>
        <w:tc>
          <w:tcPr>
            <w:tcW w:w="8255" w:type="dxa"/>
            <w:tcBorders>
              <w:top w:val="single" w:color="auto" w:sz="4" w:space="0"/>
              <w:left w:val="single" w:color="auto" w:sz="4" w:space="0"/>
              <w:bottom w:val="single" w:color="auto" w:sz="4" w:space="0"/>
              <w:right w:val="single" w:color="auto" w:sz="4" w:space="0"/>
            </w:tcBorders>
          </w:tcPr>
          <w:p w14:paraId="34775529">
            <w:pPr>
              <w:snapToGrid w:val="0"/>
              <w:spacing w:line="312" w:lineRule="auto"/>
              <w:jc w:val="left"/>
              <w:rPr>
                <w:rFonts w:ascii="Times New Roman" w:hAnsi="Times New Roman" w:eastAsia="宋体" w:cs="Times New Roman"/>
                <w:szCs w:val="21"/>
              </w:rPr>
            </w:pPr>
          </w:p>
        </w:tc>
        <w:tc>
          <w:tcPr>
            <w:tcW w:w="2977" w:type="dxa"/>
            <w:tcBorders>
              <w:top w:val="single" w:color="auto" w:sz="4" w:space="0"/>
              <w:left w:val="single" w:color="auto" w:sz="4" w:space="0"/>
              <w:bottom w:val="single" w:color="auto" w:sz="4" w:space="0"/>
              <w:right w:val="single" w:color="auto" w:sz="4" w:space="0"/>
            </w:tcBorders>
          </w:tcPr>
          <w:p w14:paraId="69208BBE">
            <w:pPr>
              <w:snapToGrid w:val="0"/>
              <w:spacing w:line="312" w:lineRule="auto"/>
              <w:jc w:val="left"/>
              <w:rPr>
                <w:rFonts w:ascii="Times New Roman" w:hAnsi="Times New Roman" w:eastAsia="宋体" w:cs="Times New Roman"/>
                <w:szCs w:val="21"/>
              </w:rPr>
            </w:pPr>
          </w:p>
        </w:tc>
      </w:tr>
      <w:tr w14:paraId="50A4B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2626" w:type="dxa"/>
            <w:tcBorders>
              <w:top w:val="single" w:color="auto" w:sz="4" w:space="0"/>
              <w:left w:val="single" w:color="auto" w:sz="4" w:space="0"/>
              <w:bottom w:val="single" w:color="auto" w:sz="4" w:space="0"/>
              <w:right w:val="single" w:color="auto" w:sz="4" w:space="0"/>
            </w:tcBorders>
          </w:tcPr>
          <w:p w14:paraId="6534CFB7">
            <w:pPr>
              <w:snapToGrid w:val="0"/>
              <w:spacing w:before="50" w:after="120" w:afterLines="50" w:line="312" w:lineRule="auto"/>
              <w:jc w:val="left"/>
              <w:rPr>
                <w:rFonts w:ascii="Times New Roman" w:hAnsi="Times New Roman" w:eastAsia="宋体" w:cs="Times New Roman"/>
                <w:sz w:val="24"/>
              </w:rPr>
            </w:pPr>
          </w:p>
        </w:tc>
        <w:tc>
          <w:tcPr>
            <w:tcW w:w="8255" w:type="dxa"/>
            <w:tcBorders>
              <w:top w:val="single" w:color="auto" w:sz="4" w:space="0"/>
              <w:left w:val="single" w:color="auto" w:sz="4" w:space="0"/>
              <w:bottom w:val="single" w:color="auto" w:sz="4" w:space="0"/>
              <w:right w:val="single" w:color="auto" w:sz="4" w:space="0"/>
            </w:tcBorders>
          </w:tcPr>
          <w:p w14:paraId="31A11F66">
            <w:pPr>
              <w:snapToGrid w:val="0"/>
              <w:spacing w:before="600" w:after="120" w:afterLines="50" w:line="312" w:lineRule="auto"/>
              <w:jc w:val="left"/>
              <w:rPr>
                <w:rFonts w:ascii="Times New Roman" w:hAnsi="Times New Roman" w:eastAsia="宋体" w:cs="Times New Roman"/>
                <w:b/>
                <w:bCs/>
                <w:kern w:val="44"/>
                <w:sz w:val="24"/>
                <w:szCs w:val="20"/>
              </w:rPr>
            </w:pPr>
          </w:p>
        </w:tc>
        <w:tc>
          <w:tcPr>
            <w:tcW w:w="2977" w:type="dxa"/>
            <w:tcBorders>
              <w:top w:val="single" w:color="auto" w:sz="4" w:space="0"/>
              <w:left w:val="single" w:color="auto" w:sz="4" w:space="0"/>
              <w:bottom w:val="single" w:color="auto" w:sz="4" w:space="0"/>
              <w:right w:val="single" w:color="auto" w:sz="4" w:space="0"/>
            </w:tcBorders>
          </w:tcPr>
          <w:p w14:paraId="17615DFA">
            <w:pPr>
              <w:snapToGrid w:val="0"/>
              <w:spacing w:before="600" w:after="120" w:afterLines="50" w:line="312" w:lineRule="auto"/>
              <w:jc w:val="left"/>
              <w:rPr>
                <w:rFonts w:ascii="Times New Roman" w:hAnsi="Times New Roman" w:eastAsia="宋体" w:cs="Times New Roman"/>
                <w:b/>
                <w:bCs/>
                <w:kern w:val="44"/>
                <w:sz w:val="24"/>
                <w:szCs w:val="20"/>
              </w:rPr>
            </w:pPr>
          </w:p>
        </w:tc>
      </w:tr>
      <w:tr w14:paraId="3B48E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6" w:type="dxa"/>
            <w:tcBorders>
              <w:top w:val="single" w:color="auto" w:sz="4" w:space="0"/>
              <w:left w:val="single" w:color="auto" w:sz="4" w:space="0"/>
              <w:bottom w:val="single" w:color="auto" w:sz="4" w:space="0"/>
              <w:right w:val="single" w:color="auto" w:sz="4" w:space="0"/>
            </w:tcBorders>
          </w:tcPr>
          <w:p w14:paraId="0CE8051C">
            <w:pPr>
              <w:snapToGrid w:val="0"/>
              <w:spacing w:before="50" w:after="120" w:afterLines="50" w:line="312" w:lineRule="auto"/>
              <w:jc w:val="left"/>
              <w:rPr>
                <w:rFonts w:ascii="Times New Roman" w:hAnsi="Times New Roman" w:eastAsia="宋体" w:cs="Times New Roman"/>
                <w:sz w:val="24"/>
              </w:rPr>
            </w:pPr>
          </w:p>
        </w:tc>
        <w:tc>
          <w:tcPr>
            <w:tcW w:w="8255" w:type="dxa"/>
            <w:tcBorders>
              <w:top w:val="single" w:color="auto" w:sz="4" w:space="0"/>
              <w:left w:val="single" w:color="auto" w:sz="4" w:space="0"/>
              <w:bottom w:val="single" w:color="auto" w:sz="4" w:space="0"/>
              <w:right w:val="single" w:color="auto" w:sz="4" w:space="0"/>
            </w:tcBorders>
          </w:tcPr>
          <w:p w14:paraId="6481CAD2">
            <w:pPr>
              <w:snapToGrid w:val="0"/>
              <w:spacing w:before="600" w:after="120" w:afterLines="50" w:line="312" w:lineRule="auto"/>
              <w:jc w:val="left"/>
              <w:rPr>
                <w:rFonts w:ascii="Times New Roman" w:hAnsi="Times New Roman" w:eastAsia="宋体" w:cs="Times New Roman"/>
                <w:b/>
                <w:bCs/>
                <w:kern w:val="44"/>
                <w:sz w:val="24"/>
                <w:szCs w:val="20"/>
              </w:rPr>
            </w:pPr>
          </w:p>
        </w:tc>
        <w:tc>
          <w:tcPr>
            <w:tcW w:w="2977" w:type="dxa"/>
            <w:tcBorders>
              <w:top w:val="single" w:color="auto" w:sz="4" w:space="0"/>
              <w:left w:val="single" w:color="auto" w:sz="4" w:space="0"/>
              <w:bottom w:val="single" w:color="auto" w:sz="4" w:space="0"/>
              <w:right w:val="single" w:color="auto" w:sz="4" w:space="0"/>
            </w:tcBorders>
          </w:tcPr>
          <w:p w14:paraId="232E9BDB">
            <w:pPr>
              <w:snapToGrid w:val="0"/>
              <w:spacing w:before="600" w:after="120" w:afterLines="50" w:line="312" w:lineRule="auto"/>
              <w:jc w:val="left"/>
              <w:rPr>
                <w:rFonts w:ascii="Times New Roman" w:hAnsi="Times New Roman" w:eastAsia="宋体" w:cs="Times New Roman"/>
                <w:b/>
                <w:bCs/>
                <w:kern w:val="44"/>
                <w:sz w:val="24"/>
                <w:szCs w:val="20"/>
              </w:rPr>
            </w:pPr>
          </w:p>
        </w:tc>
      </w:tr>
      <w:tr w14:paraId="3E3FE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1280CF1D">
            <w:pPr>
              <w:snapToGrid w:val="0"/>
              <w:spacing w:before="50" w:after="120" w:afterLines="50" w:line="312" w:lineRule="auto"/>
              <w:jc w:val="left"/>
              <w:rPr>
                <w:rFonts w:ascii="Times New Roman" w:hAnsi="Times New Roman" w:eastAsia="宋体" w:cs="Times New Roman"/>
                <w:sz w:val="24"/>
              </w:rPr>
            </w:pPr>
          </w:p>
        </w:tc>
        <w:tc>
          <w:tcPr>
            <w:tcW w:w="8255" w:type="dxa"/>
            <w:tcBorders>
              <w:top w:val="single" w:color="auto" w:sz="4" w:space="0"/>
              <w:left w:val="single" w:color="auto" w:sz="4" w:space="0"/>
              <w:bottom w:val="single" w:color="auto" w:sz="4" w:space="0"/>
              <w:right w:val="single" w:color="auto" w:sz="4" w:space="0"/>
            </w:tcBorders>
          </w:tcPr>
          <w:p w14:paraId="29AB8AE8">
            <w:pPr>
              <w:snapToGrid w:val="0"/>
              <w:spacing w:before="600" w:after="120" w:afterLines="50" w:line="312" w:lineRule="auto"/>
              <w:jc w:val="left"/>
              <w:rPr>
                <w:rFonts w:ascii="Times New Roman" w:hAnsi="Times New Roman" w:eastAsia="宋体" w:cs="Times New Roman"/>
                <w:b/>
                <w:bCs/>
                <w:kern w:val="44"/>
                <w:sz w:val="24"/>
                <w:szCs w:val="20"/>
              </w:rPr>
            </w:pPr>
          </w:p>
        </w:tc>
        <w:tc>
          <w:tcPr>
            <w:tcW w:w="2977" w:type="dxa"/>
            <w:tcBorders>
              <w:top w:val="single" w:color="auto" w:sz="4" w:space="0"/>
              <w:left w:val="single" w:color="auto" w:sz="4" w:space="0"/>
              <w:bottom w:val="single" w:color="auto" w:sz="4" w:space="0"/>
              <w:right w:val="single" w:color="auto" w:sz="4" w:space="0"/>
            </w:tcBorders>
          </w:tcPr>
          <w:p w14:paraId="574AB603">
            <w:pPr>
              <w:snapToGrid w:val="0"/>
              <w:spacing w:before="600" w:after="120" w:afterLines="50" w:line="312" w:lineRule="auto"/>
              <w:jc w:val="left"/>
              <w:rPr>
                <w:rFonts w:ascii="Times New Roman" w:hAnsi="Times New Roman" w:eastAsia="宋体" w:cs="Times New Roman"/>
                <w:b/>
                <w:bCs/>
                <w:kern w:val="44"/>
                <w:sz w:val="24"/>
                <w:szCs w:val="20"/>
              </w:rPr>
            </w:pPr>
          </w:p>
        </w:tc>
      </w:tr>
      <w:tr w14:paraId="32C8E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6" w:type="dxa"/>
            <w:tcBorders>
              <w:top w:val="single" w:color="auto" w:sz="4" w:space="0"/>
              <w:left w:val="single" w:color="auto" w:sz="4" w:space="0"/>
              <w:bottom w:val="single" w:color="auto" w:sz="4" w:space="0"/>
              <w:right w:val="single" w:color="auto" w:sz="4" w:space="0"/>
            </w:tcBorders>
          </w:tcPr>
          <w:p w14:paraId="13FB92CA">
            <w:pPr>
              <w:snapToGrid w:val="0"/>
              <w:spacing w:before="50" w:after="120" w:afterLines="50" w:line="312" w:lineRule="auto"/>
              <w:jc w:val="left"/>
              <w:rPr>
                <w:rFonts w:ascii="Times New Roman" w:hAnsi="Times New Roman" w:eastAsia="宋体" w:cs="Times New Roman"/>
                <w:sz w:val="24"/>
              </w:rPr>
            </w:pPr>
          </w:p>
        </w:tc>
        <w:tc>
          <w:tcPr>
            <w:tcW w:w="8255" w:type="dxa"/>
            <w:tcBorders>
              <w:top w:val="single" w:color="auto" w:sz="4" w:space="0"/>
              <w:left w:val="single" w:color="auto" w:sz="4" w:space="0"/>
              <w:bottom w:val="single" w:color="auto" w:sz="4" w:space="0"/>
              <w:right w:val="single" w:color="auto" w:sz="4" w:space="0"/>
            </w:tcBorders>
          </w:tcPr>
          <w:p w14:paraId="38B23540">
            <w:pPr>
              <w:snapToGrid w:val="0"/>
              <w:spacing w:before="600" w:after="120" w:afterLines="50" w:line="312" w:lineRule="auto"/>
              <w:jc w:val="left"/>
              <w:rPr>
                <w:rFonts w:ascii="Times New Roman" w:hAnsi="Times New Roman" w:eastAsia="宋体" w:cs="Times New Roman"/>
                <w:b/>
                <w:bCs/>
                <w:kern w:val="44"/>
                <w:sz w:val="24"/>
                <w:szCs w:val="20"/>
              </w:rPr>
            </w:pPr>
          </w:p>
        </w:tc>
        <w:tc>
          <w:tcPr>
            <w:tcW w:w="2977" w:type="dxa"/>
            <w:tcBorders>
              <w:top w:val="single" w:color="auto" w:sz="4" w:space="0"/>
              <w:left w:val="single" w:color="auto" w:sz="4" w:space="0"/>
              <w:bottom w:val="single" w:color="auto" w:sz="4" w:space="0"/>
              <w:right w:val="single" w:color="auto" w:sz="4" w:space="0"/>
            </w:tcBorders>
          </w:tcPr>
          <w:p w14:paraId="20954491">
            <w:pPr>
              <w:snapToGrid w:val="0"/>
              <w:spacing w:before="600" w:after="120" w:afterLines="50" w:line="312" w:lineRule="auto"/>
              <w:jc w:val="left"/>
              <w:rPr>
                <w:rFonts w:ascii="Times New Roman" w:hAnsi="Times New Roman" w:eastAsia="宋体" w:cs="Times New Roman"/>
                <w:b/>
                <w:bCs/>
                <w:kern w:val="44"/>
                <w:sz w:val="24"/>
                <w:szCs w:val="20"/>
              </w:rPr>
            </w:pPr>
          </w:p>
        </w:tc>
      </w:tr>
    </w:tbl>
    <w:p w14:paraId="5B856DC8">
      <w:pPr>
        <w:snapToGrid w:val="0"/>
        <w:spacing w:before="152" w:after="160" w:line="312" w:lineRule="auto"/>
        <w:rPr>
          <w:rFonts w:ascii="Times New Roman" w:hAnsi="Times New Roman" w:eastAsia="宋体" w:cs="Times New Roman"/>
          <w:kern w:val="0"/>
          <w:sz w:val="20"/>
          <w:szCs w:val="20"/>
        </w:rPr>
      </w:pPr>
    </w:p>
    <w:p w14:paraId="1C8ACE51">
      <w:pPr>
        <w:snapToGrid w:val="0"/>
        <w:spacing w:before="50" w:after="50"/>
        <w:rPr>
          <w:rFonts w:ascii="Times New Roman" w:hAnsi="Times New Roman" w:eastAsia="宋体" w:cs="Times New Roman"/>
        </w:rPr>
      </w:pPr>
    </w:p>
    <w:p w14:paraId="0EF22D31">
      <w:pPr>
        <w:snapToGrid w:val="0"/>
        <w:ind w:left="2" w:right="-817" w:rightChars="-389"/>
        <w:rPr>
          <w:rFonts w:ascii="Times New Roman" w:hAnsi="Times New Roman" w:eastAsia="宋体" w:cs="Times New Roman"/>
        </w:rPr>
      </w:pPr>
    </w:p>
    <w:p w14:paraId="00151A24">
      <w:pPr>
        <w:snapToGrid w:val="0"/>
        <w:spacing w:before="50"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r>
        <w:rPr>
          <w:rFonts w:hint="eastAsia" w:ascii="Times New Roman" w:hAnsi="Times New Roman" w:eastAsia="宋体" w:cs="Times New Roman"/>
        </w:rPr>
        <w:t>投标人名称（盖章）：年月日</w:t>
      </w:r>
    </w:p>
    <w:p w14:paraId="56B9F2D8">
      <w:pPr>
        <w:tabs>
          <w:tab w:val="left" w:pos="6660"/>
        </w:tabs>
        <w:spacing w:line="360" w:lineRule="auto"/>
        <w:rPr>
          <w:rFonts w:ascii="Calibri" w:hAnsi="Verdana" w:eastAsia="宋体" w:cs="Times New Roman"/>
          <w:b/>
          <w:kern w:val="0"/>
          <w:sz w:val="28"/>
          <w:szCs w:val="28"/>
        </w:rPr>
      </w:pPr>
      <w:r>
        <w:rPr>
          <w:rFonts w:hint="eastAsia" w:ascii="Times New Roman" w:hAnsi="Times New Roman" w:eastAsia="宋体" w:cs="Times New Roman"/>
          <w:b/>
          <w:sz w:val="24"/>
        </w:rPr>
        <w:t>十、</w:t>
      </w:r>
    </w:p>
    <w:p w14:paraId="21866193">
      <w:pPr>
        <w:tabs>
          <w:tab w:val="left" w:pos="6660"/>
        </w:tabs>
        <w:spacing w:line="360" w:lineRule="auto"/>
        <w:ind w:firstLine="2249" w:firstLineChars="800"/>
        <w:rPr>
          <w:rFonts w:ascii="Calibri" w:hAnsi="Verdana" w:eastAsia="宋体" w:cs="Times New Roman"/>
          <w:b/>
          <w:kern w:val="0"/>
          <w:sz w:val="28"/>
          <w:szCs w:val="28"/>
        </w:rPr>
      </w:pPr>
      <w:r>
        <w:rPr>
          <w:rFonts w:hint="eastAsia" w:ascii="Calibri" w:hAnsi="Verdana" w:eastAsia="宋体" w:cs="Times New Roman"/>
          <w:b/>
          <w:kern w:val="0"/>
          <w:sz w:val="28"/>
          <w:szCs w:val="28"/>
        </w:rPr>
        <w:t>船舶助航、通讯、安全设备清单</w:t>
      </w:r>
    </w:p>
    <w:p w14:paraId="52EBE75E">
      <w:pPr>
        <w:tabs>
          <w:tab w:val="left" w:pos="6660"/>
        </w:tabs>
        <w:spacing w:line="360" w:lineRule="auto"/>
        <w:ind w:firstLine="562" w:firstLineChars="200"/>
        <w:rPr>
          <w:rFonts w:ascii="Calibri" w:hAnsi="Verdana" w:eastAsia="宋体" w:cs="Times New Roman"/>
          <w:b/>
          <w:kern w:val="0"/>
          <w:sz w:val="28"/>
          <w:szCs w:val="28"/>
        </w:rPr>
      </w:pPr>
    </w:p>
    <w:tbl>
      <w:tblPr>
        <w:tblStyle w:val="6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5F44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BDDAA9D">
            <w:pPr>
              <w:tabs>
                <w:tab w:val="left" w:pos="6660"/>
              </w:tabs>
              <w:spacing w:line="360" w:lineRule="auto"/>
              <w:rPr>
                <w:rFonts w:ascii="Calibri" w:hAnsi="Verdana" w:eastAsia="宋体" w:cs="Times New Roman"/>
                <w:kern w:val="0"/>
                <w:szCs w:val="28"/>
              </w:rPr>
            </w:pPr>
            <w:r>
              <w:rPr>
                <w:rFonts w:hint="eastAsia" w:ascii="Calibri" w:hAnsi="Verdana" w:eastAsia="宋体" w:cs="Times New Roman"/>
                <w:kern w:val="0"/>
                <w:szCs w:val="28"/>
              </w:rPr>
              <w:t>设备名称</w:t>
            </w:r>
          </w:p>
        </w:tc>
        <w:tc>
          <w:tcPr>
            <w:tcW w:w="2130" w:type="dxa"/>
          </w:tcPr>
          <w:p w14:paraId="34530E4B">
            <w:pPr>
              <w:tabs>
                <w:tab w:val="left" w:pos="6660"/>
              </w:tabs>
              <w:spacing w:line="360" w:lineRule="auto"/>
              <w:rPr>
                <w:rFonts w:ascii="Calibri" w:hAnsi="Verdana" w:eastAsia="宋体" w:cs="Times New Roman"/>
                <w:kern w:val="0"/>
                <w:szCs w:val="28"/>
              </w:rPr>
            </w:pPr>
            <w:r>
              <w:rPr>
                <w:rFonts w:hint="eastAsia" w:ascii="Calibri" w:hAnsi="Verdana" w:eastAsia="宋体" w:cs="Times New Roman"/>
                <w:kern w:val="0"/>
                <w:szCs w:val="28"/>
              </w:rPr>
              <w:t>型号</w:t>
            </w:r>
          </w:p>
        </w:tc>
        <w:tc>
          <w:tcPr>
            <w:tcW w:w="2131" w:type="dxa"/>
          </w:tcPr>
          <w:p w14:paraId="0AC2AFF0">
            <w:pPr>
              <w:tabs>
                <w:tab w:val="left" w:pos="6660"/>
              </w:tabs>
              <w:spacing w:line="360" w:lineRule="auto"/>
              <w:rPr>
                <w:rFonts w:ascii="Calibri" w:hAnsi="Verdana" w:eastAsia="宋体" w:cs="Times New Roman"/>
                <w:kern w:val="0"/>
                <w:szCs w:val="28"/>
              </w:rPr>
            </w:pPr>
            <w:r>
              <w:rPr>
                <w:rFonts w:hint="eastAsia" w:ascii="Calibri" w:hAnsi="Verdana" w:eastAsia="宋体" w:cs="Times New Roman"/>
                <w:kern w:val="0"/>
                <w:szCs w:val="28"/>
              </w:rPr>
              <w:t>数量</w:t>
            </w:r>
          </w:p>
        </w:tc>
        <w:tc>
          <w:tcPr>
            <w:tcW w:w="2131" w:type="dxa"/>
          </w:tcPr>
          <w:p w14:paraId="18BECCFF">
            <w:pPr>
              <w:tabs>
                <w:tab w:val="left" w:pos="6660"/>
              </w:tabs>
              <w:spacing w:line="360" w:lineRule="auto"/>
              <w:rPr>
                <w:rFonts w:ascii="Calibri" w:hAnsi="Verdana" w:eastAsia="宋体" w:cs="Times New Roman"/>
                <w:kern w:val="0"/>
                <w:szCs w:val="28"/>
              </w:rPr>
            </w:pPr>
            <w:r>
              <w:rPr>
                <w:rFonts w:hint="eastAsia" w:ascii="Calibri" w:hAnsi="Verdana" w:eastAsia="宋体" w:cs="Times New Roman"/>
                <w:kern w:val="0"/>
                <w:szCs w:val="28"/>
              </w:rPr>
              <w:t>用途</w:t>
            </w:r>
          </w:p>
        </w:tc>
      </w:tr>
      <w:tr w14:paraId="068C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A7FFE4A">
            <w:pPr>
              <w:tabs>
                <w:tab w:val="left" w:pos="6660"/>
              </w:tabs>
              <w:spacing w:line="360" w:lineRule="auto"/>
              <w:rPr>
                <w:rFonts w:ascii="Calibri" w:hAnsi="Verdana" w:eastAsia="宋体" w:cs="Times New Roman"/>
                <w:kern w:val="0"/>
                <w:szCs w:val="28"/>
              </w:rPr>
            </w:pPr>
          </w:p>
        </w:tc>
        <w:tc>
          <w:tcPr>
            <w:tcW w:w="2130" w:type="dxa"/>
          </w:tcPr>
          <w:p w14:paraId="571AC55F">
            <w:pPr>
              <w:tabs>
                <w:tab w:val="left" w:pos="6660"/>
              </w:tabs>
              <w:spacing w:line="360" w:lineRule="auto"/>
              <w:rPr>
                <w:rFonts w:ascii="Calibri" w:hAnsi="Verdana" w:eastAsia="宋体" w:cs="Times New Roman"/>
                <w:kern w:val="0"/>
                <w:szCs w:val="28"/>
              </w:rPr>
            </w:pPr>
          </w:p>
        </w:tc>
        <w:tc>
          <w:tcPr>
            <w:tcW w:w="2131" w:type="dxa"/>
          </w:tcPr>
          <w:p w14:paraId="3B6BE96A">
            <w:pPr>
              <w:tabs>
                <w:tab w:val="left" w:pos="6660"/>
              </w:tabs>
              <w:spacing w:line="360" w:lineRule="auto"/>
              <w:rPr>
                <w:rFonts w:ascii="Calibri" w:hAnsi="Verdana" w:eastAsia="宋体" w:cs="Times New Roman"/>
                <w:kern w:val="0"/>
                <w:szCs w:val="28"/>
              </w:rPr>
            </w:pPr>
          </w:p>
        </w:tc>
        <w:tc>
          <w:tcPr>
            <w:tcW w:w="2131" w:type="dxa"/>
          </w:tcPr>
          <w:p w14:paraId="231629ED">
            <w:pPr>
              <w:tabs>
                <w:tab w:val="left" w:pos="6660"/>
              </w:tabs>
              <w:spacing w:line="360" w:lineRule="auto"/>
              <w:rPr>
                <w:rFonts w:ascii="Calibri" w:hAnsi="Verdana" w:eastAsia="宋体" w:cs="Times New Roman"/>
                <w:kern w:val="0"/>
                <w:szCs w:val="28"/>
              </w:rPr>
            </w:pPr>
          </w:p>
        </w:tc>
      </w:tr>
      <w:tr w14:paraId="5BFC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27EB103">
            <w:pPr>
              <w:tabs>
                <w:tab w:val="left" w:pos="6660"/>
              </w:tabs>
              <w:spacing w:line="360" w:lineRule="auto"/>
              <w:rPr>
                <w:rFonts w:ascii="Calibri" w:hAnsi="Verdana" w:eastAsia="宋体" w:cs="Times New Roman"/>
                <w:kern w:val="0"/>
                <w:szCs w:val="28"/>
              </w:rPr>
            </w:pPr>
          </w:p>
        </w:tc>
        <w:tc>
          <w:tcPr>
            <w:tcW w:w="2130" w:type="dxa"/>
          </w:tcPr>
          <w:p w14:paraId="08DDCCC9">
            <w:pPr>
              <w:tabs>
                <w:tab w:val="left" w:pos="6660"/>
              </w:tabs>
              <w:spacing w:line="360" w:lineRule="auto"/>
              <w:rPr>
                <w:rFonts w:ascii="Calibri" w:hAnsi="Verdana" w:eastAsia="宋体" w:cs="Times New Roman"/>
                <w:kern w:val="0"/>
                <w:szCs w:val="28"/>
              </w:rPr>
            </w:pPr>
          </w:p>
        </w:tc>
        <w:tc>
          <w:tcPr>
            <w:tcW w:w="2131" w:type="dxa"/>
          </w:tcPr>
          <w:p w14:paraId="13241749">
            <w:pPr>
              <w:tabs>
                <w:tab w:val="left" w:pos="6660"/>
              </w:tabs>
              <w:spacing w:line="360" w:lineRule="auto"/>
              <w:rPr>
                <w:rFonts w:ascii="Calibri" w:hAnsi="Verdana" w:eastAsia="宋体" w:cs="Times New Roman"/>
                <w:kern w:val="0"/>
                <w:szCs w:val="28"/>
              </w:rPr>
            </w:pPr>
          </w:p>
        </w:tc>
        <w:tc>
          <w:tcPr>
            <w:tcW w:w="2131" w:type="dxa"/>
          </w:tcPr>
          <w:p w14:paraId="22EBD5C4">
            <w:pPr>
              <w:tabs>
                <w:tab w:val="left" w:pos="6660"/>
              </w:tabs>
              <w:spacing w:line="360" w:lineRule="auto"/>
              <w:rPr>
                <w:rFonts w:ascii="Calibri" w:hAnsi="Verdana" w:eastAsia="宋体" w:cs="Times New Roman"/>
                <w:kern w:val="0"/>
                <w:szCs w:val="28"/>
              </w:rPr>
            </w:pPr>
          </w:p>
        </w:tc>
      </w:tr>
      <w:tr w14:paraId="7E60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4FC3FBD">
            <w:pPr>
              <w:tabs>
                <w:tab w:val="left" w:pos="6660"/>
              </w:tabs>
              <w:spacing w:line="360" w:lineRule="auto"/>
              <w:rPr>
                <w:rFonts w:ascii="Calibri" w:hAnsi="Verdana" w:eastAsia="宋体" w:cs="Times New Roman"/>
                <w:kern w:val="0"/>
                <w:szCs w:val="28"/>
              </w:rPr>
            </w:pPr>
          </w:p>
        </w:tc>
        <w:tc>
          <w:tcPr>
            <w:tcW w:w="2130" w:type="dxa"/>
          </w:tcPr>
          <w:p w14:paraId="7FA7A281">
            <w:pPr>
              <w:tabs>
                <w:tab w:val="left" w:pos="6660"/>
              </w:tabs>
              <w:spacing w:line="360" w:lineRule="auto"/>
              <w:rPr>
                <w:rFonts w:ascii="Calibri" w:hAnsi="Verdana" w:eastAsia="宋体" w:cs="Times New Roman"/>
                <w:kern w:val="0"/>
                <w:szCs w:val="28"/>
              </w:rPr>
            </w:pPr>
          </w:p>
        </w:tc>
        <w:tc>
          <w:tcPr>
            <w:tcW w:w="2131" w:type="dxa"/>
          </w:tcPr>
          <w:p w14:paraId="5A268927">
            <w:pPr>
              <w:tabs>
                <w:tab w:val="left" w:pos="6660"/>
              </w:tabs>
              <w:spacing w:line="360" w:lineRule="auto"/>
              <w:rPr>
                <w:rFonts w:ascii="Calibri" w:hAnsi="Verdana" w:eastAsia="宋体" w:cs="Times New Roman"/>
                <w:kern w:val="0"/>
                <w:szCs w:val="28"/>
              </w:rPr>
            </w:pPr>
          </w:p>
        </w:tc>
        <w:tc>
          <w:tcPr>
            <w:tcW w:w="2131" w:type="dxa"/>
          </w:tcPr>
          <w:p w14:paraId="51D6F668">
            <w:pPr>
              <w:tabs>
                <w:tab w:val="left" w:pos="6660"/>
              </w:tabs>
              <w:spacing w:line="360" w:lineRule="auto"/>
              <w:rPr>
                <w:rFonts w:ascii="Calibri" w:hAnsi="Verdana" w:eastAsia="宋体" w:cs="Times New Roman"/>
                <w:kern w:val="0"/>
                <w:szCs w:val="28"/>
              </w:rPr>
            </w:pPr>
          </w:p>
        </w:tc>
      </w:tr>
      <w:tr w14:paraId="278B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45E1F77">
            <w:pPr>
              <w:tabs>
                <w:tab w:val="left" w:pos="6660"/>
              </w:tabs>
              <w:spacing w:line="360" w:lineRule="auto"/>
              <w:rPr>
                <w:rFonts w:ascii="Calibri" w:hAnsi="Verdana" w:eastAsia="宋体" w:cs="Times New Roman"/>
                <w:kern w:val="0"/>
                <w:szCs w:val="28"/>
              </w:rPr>
            </w:pPr>
          </w:p>
        </w:tc>
        <w:tc>
          <w:tcPr>
            <w:tcW w:w="2130" w:type="dxa"/>
          </w:tcPr>
          <w:p w14:paraId="09623EED">
            <w:pPr>
              <w:tabs>
                <w:tab w:val="left" w:pos="6660"/>
              </w:tabs>
              <w:spacing w:line="360" w:lineRule="auto"/>
              <w:rPr>
                <w:rFonts w:ascii="Calibri" w:hAnsi="Verdana" w:eastAsia="宋体" w:cs="Times New Roman"/>
                <w:kern w:val="0"/>
                <w:szCs w:val="28"/>
              </w:rPr>
            </w:pPr>
          </w:p>
        </w:tc>
        <w:tc>
          <w:tcPr>
            <w:tcW w:w="2131" w:type="dxa"/>
          </w:tcPr>
          <w:p w14:paraId="0761F5DB">
            <w:pPr>
              <w:tabs>
                <w:tab w:val="left" w:pos="6660"/>
              </w:tabs>
              <w:spacing w:line="360" w:lineRule="auto"/>
              <w:rPr>
                <w:rFonts w:ascii="Calibri" w:hAnsi="Verdana" w:eastAsia="宋体" w:cs="Times New Roman"/>
                <w:kern w:val="0"/>
                <w:szCs w:val="28"/>
              </w:rPr>
            </w:pPr>
          </w:p>
        </w:tc>
        <w:tc>
          <w:tcPr>
            <w:tcW w:w="2131" w:type="dxa"/>
          </w:tcPr>
          <w:p w14:paraId="15E23984">
            <w:pPr>
              <w:tabs>
                <w:tab w:val="left" w:pos="6660"/>
              </w:tabs>
              <w:spacing w:line="360" w:lineRule="auto"/>
              <w:rPr>
                <w:rFonts w:ascii="Calibri" w:hAnsi="Verdana" w:eastAsia="宋体" w:cs="Times New Roman"/>
                <w:kern w:val="0"/>
                <w:szCs w:val="28"/>
              </w:rPr>
            </w:pPr>
          </w:p>
        </w:tc>
      </w:tr>
      <w:tr w14:paraId="745D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AB43340">
            <w:pPr>
              <w:tabs>
                <w:tab w:val="left" w:pos="6660"/>
              </w:tabs>
              <w:spacing w:line="360" w:lineRule="auto"/>
              <w:rPr>
                <w:rFonts w:ascii="Calibri" w:hAnsi="Verdana" w:eastAsia="宋体" w:cs="Times New Roman"/>
                <w:kern w:val="0"/>
                <w:szCs w:val="28"/>
              </w:rPr>
            </w:pPr>
          </w:p>
        </w:tc>
        <w:tc>
          <w:tcPr>
            <w:tcW w:w="2130" w:type="dxa"/>
          </w:tcPr>
          <w:p w14:paraId="0A82A2BB">
            <w:pPr>
              <w:tabs>
                <w:tab w:val="left" w:pos="6660"/>
              </w:tabs>
              <w:spacing w:line="360" w:lineRule="auto"/>
              <w:rPr>
                <w:rFonts w:ascii="Calibri" w:hAnsi="Verdana" w:eastAsia="宋体" w:cs="Times New Roman"/>
                <w:kern w:val="0"/>
                <w:szCs w:val="28"/>
              </w:rPr>
            </w:pPr>
          </w:p>
        </w:tc>
        <w:tc>
          <w:tcPr>
            <w:tcW w:w="2131" w:type="dxa"/>
          </w:tcPr>
          <w:p w14:paraId="001EDC43">
            <w:pPr>
              <w:tabs>
                <w:tab w:val="left" w:pos="6660"/>
              </w:tabs>
              <w:spacing w:line="360" w:lineRule="auto"/>
              <w:rPr>
                <w:rFonts w:ascii="Calibri" w:hAnsi="Verdana" w:eastAsia="宋体" w:cs="Times New Roman"/>
                <w:kern w:val="0"/>
                <w:szCs w:val="28"/>
              </w:rPr>
            </w:pPr>
          </w:p>
        </w:tc>
        <w:tc>
          <w:tcPr>
            <w:tcW w:w="2131" w:type="dxa"/>
          </w:tcPr>
          <w:p w14:paraId="3B7B222D">
            <w:pPr>
              <w:tabs>
                <w:tab w:val="left" w:pos="6660"/>
              </w:tabs>
              <w:spacing w:line="360" w:lineRule="auto"/>
              <w:rPr>
                <w:rFonts w:ascii="Calibri" w:hAnsi="Verdana" w:eastAsia="宋体" w:cs="Times New Roman"/>
                <w:kern w:val="0"/>
                <w:szCs w:val="28"/>
              </w:rPr>
            </w:pPr>
          </w:p>
        </w:tc>
      </w:tr>
      <w:tr w14:paraId="6112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1A7725F">
            <w:pPr>
              <w:tabs>
                <w:tab w:val="left" w:pos="6660"/>
              </w:tabs>
              <w:spacing w:line="360" w:lineRule="auto"/>
              <w:rPr>
                <w:rFonts w:ascii="Calibri" w:hAnsi="Verdana" w:eastAsia="宋体" w:cs="Times New Roman"/>
                <w:kern w:val="0"/>
                <w:szCs w:val="28"/>
              </w:rPr>
            </w:pPr>
          </w:p>
        </w:tc>
        <w:tc>
          <w:tcPr>
            <w:tcW w:w="2130" w:type="dxa"/>
          </w:tcPr>
          <w:p w14:paraId="2BF3A9C6">
            <w:pPr>
              <w:tabs>
                <w:tab w:val="left" w:pos="6660"/>
              </w:tabs>
              <w:spacing w:line="360" w:lineRule="auto"/>
              <w:rPr>
                <w:rFonts w:ascii="Calibri" w:hAnsi="Verdana" w:eastAsia="宋体" w:cs="Times New Roman"/>
                <w:kern w:val="0"/>
                <w:szCs w:val="28"/>
              </w:rPr>
            </w:pPr>
          </w:p>
        </w:tc>
        <w:tc>
          <w:tcPr>
            <w:tcW w:w="2131" w:type="dxa"/>
          </w:tcPr>
          <w:p w14:paraId="5783BFF4">
            <w:pPr>
              <w:tabs>
                <w:tab w:val="left" w:pos="6660"/>
              </w:tabs>
              <w:spacing w:line="360" w:lineRule="auto"/>
              <w:rPr>
                <w:rFonts w:ascii="Calibri" w:hAnsi="Verdana" w:eastAsia="宋体" w:cs="Times New Roman"/>
                <w:kern w:val="0"/>
                <w:szCs w:val="28"/>
              </w:rPr>
            </w:pPr>
          </w:p>
        </w:tc>
        <w:tc>
          <w:tcPr>
            <w:tcW w:w="2131" w:type="dxa"/>
          </w:tcPr>
          <w:p w14:paraId="73710562">
            <w:pPr>
              <w:tabs>
                <w:tab w:val="left" w:pos="6660"/>
              </w:tabs>
              <w:spacing w:line="360" w:lineRule="auto"/>
              <w:rPr>
                <w:rFonts w:ascii="Calibri" w:hAnsi="Verdana" w:eastAsia="宋体" w:cs="Times New Roman"/>
                <w:kern w:val="0"/>
                <w:szCs w:val="28"/>
              </w:rPr>
            </w:pPr>
          </w:p>
        </w:tc>
      </w:tr>
    </w:tbl>
    <w:p w14:paraId="626EFD9A">
      <w:pPr>
        <w:rPr>
          <w:rFonts w:ascii="Calibri" w:hAnsi="Calibri" w:eastAsia="宋体" w:cs="Times New Roman"/>
          <w:szCs w:val="20"/>
        </w:rPr>
      </w:pPr>
    </w:p>
    <w:p w14:paraId="43DFA38A">
      <w:pPr>
        <w:rPr>
          <w:rFonts w:ascii="Calibri" w:hAnsi="Calibri" w:eastAsia="宋体" w:cs="Times New Roman"/>
          <w:szCs w:val="20"/>
        </w:rPr>
      </w:pPr>
    </w:p>
    <w:p w14:paraId="50425D49">
      <w:pPr>
        <w:spacing w:line="360" w:lineRule="auto"/>
        <w:ind w:firstLine="210" w:firstLineChars="100"/>
        <w:rPr>
          <w:rFonts w:ascii="宋体" w:hAnsi="宋体" w:eastAsia="宋体" w:cs="Times New Roman"/>
          <w:szCs w:val="21"/>
        </w:rPr>
      </w:pPr>
      <w:r>
        <w:rPr>
          <w:rFonts w:hint="eastAsia" w:ascii="宋体" w:hAnsi="宋体" w:eastAsia="宋体" w:cs="Times New Roman"/>
          <w:szCs w:val="21"/>
        </w:rPr>
        <w:t>投标人名称（盖章）：</w:t>
      </w:r>
    </w:p>
    <w:p w14:paraId="71AD4952">
      <w:pPr>
        <w:tabs>
          <w:tab w:val="left" w:pos="0"/>
        </w:tabs>
        <w:autoSpaceDE w:val="0"/>
        <w:autoSpaceDN w:val="0"/>
        <w:adjustRightInd w:val="0"/>
        <w:spacing w:line="360" w:lineRule="auto"/>
        <w:ind w:left="210" w:leftChars="100"/>
        <w:rPr>
          <w:rFonts w:ascii="宋体" w:hAnsi="宋体" w:eastAsia="宋体" w:cs="Times New Roman"/>
          <w:szCs w:val="20"/>
        </w:rPr>
      </w:pPr>
      <w:r>
        <w:rPr>
          <w:rFonts w:hint="eastAsia" w:ascii="宋体" w:hAnsi="宋体" w:eastAsia="宋体" w:cs="Times New Roman"/>
          <w:szCs w:val="21"/>
        </w:rPr>
        <w:t>日期：年月日</w:t>
      </w:r>
    </w:p>
    <w:p w14:paraId="250AB74C">
      <w:pPr>
        <w:snapToGrid w:val="0"/>
        <w:spacing w:before="50" w:after="156" w:afterLines="50" w:line="312" w:lineRule="auto"/>
        <w:jc w:val="left"/>
        <w:rPr>
          <w:rFonts w:ascii="Times New Roman" w:hAnsi="Times New Roman" w:eastAsia="宋体" w:cs="Times New Roman"/>
          <w:sz w:val="24"/>
        </w:rPr>
      </w:pPr>
    </w:p>
    <w:p w14:paraId="7F9C308E">
      <w:pPr>
        <w:snapToGrid w:val="0"/>
        <w:spacing w:before="50" w:after="156" w:afterLines="50" w:line="312" w:lineRule="auto"/>
        <w:jc w:val="left"/>
        <w:rPr>
          <w:rFonts w:ascii="Times New Roman" w:hAnsi="Times New Roman" w:eastAsia="宋体" w:cs="Times New Roman"/>
          <w:sz w:val="24"/>
        </w:rPr>
      </w:pPr>
    </w:p>
    <w:p w14:paraId="0EF77CA3">
      <w:pPr>
        <w:snapToGrid w:val="0"/>
        <w:spacing w:before="50" w:after="156" w:afterLines="50" w:line="312" w:lineRule="auto"/>
        <w:jc w:val="left"/>
        <w:rPr>
          <w:rFonts w:ascii="Times New Roman" w:hAnsi="Times New Roman" w:eastAsia="宋体" w:cs="Times New Roman"/>
          <w:sz w:val="24"/>
        </w:rPr>
      </w:pPr>
    </w:p>
    <w:p w14:paraId="62A542C5">
      <w:pPr>
        <w:snapToGrid w:val="0"/>
        <w:spacing w:before="50" w:after="156" w:afterLines="50"/>
        <w:jc w:val="left"/>
        <w:rPr>
          <w:rFonts w:ascii="Times New Roman" w:hAnsi="Times New Roman" w:eastAsia="宋体" w:cs="Times New Roman"/>
          <w:b/>
          <w:sz w:val="24"/>
        </w:rPr>
      </w:pPr>
    </w:p>
    <w:p w14:paraId="097B19A1">
      <w:pPr>
        <w:snapToGrid w:val="0"/>
        <w:spacing w:before="50" w:after="156" w:afterLines="50"/>
        <w:jc w:val="left"/>
        <w:rPr>
          <w:rFonts w:ascii="Times New Roman" w:hAnsi="Times New Roman" w:eastAsia="宋体" w:cs="Times New Roman"/>
          <w:b/>
          <w:sz w:val="24"/>
        </w:rPr>
      </w:pPr>
    </w:p>
    <w:p w14:paraId="42CB7C40">
      <w:pPr>
        <w:spacing w:line="360" w:lineRule="auto"/>
        <w:rPr>
          <w:rFonts w:ascii="宋体" w:hAnsi="宋体" w:eastAsia="宋体" w:cs="仿宋_GB2312"/>
          <w:b/>
          <w:bCs/>
          <w:sz w:val="28"/>
          <w:szCs w:val="28"/>
        </w:rPr>
      </w:pPr>
    </w:p>
    <w:p w14:paraId="23FEFBC4">
      <w:pPr>
        <w:spacing w:line="360" w:lineRule="auto"/>
        <w:rPr>
          <w:rFonts w:ascii="宋体" w:hAnsi="宋体" w:eastAsia="宋体" w:cs="仿宋_GB2312"/>
          <w:b/>
          <w:bCs/>
          <w:sz w:val="28"/>
          <w:szCs w:val="28"/>
        </w:rPr>
      </w:pPr>
    </w:p>
    <w:p w14:paraId="5E4B8F68">
      <w:pPr>
        <w:spacing w:line="360" w:lineRule="auto"/>
        <w:rPr>
          <w:rFonts w:ascii="宋体" w:hAnsi="宋体" w:eastAsia="宋体" w:cs="仿宋_GB2312"/>
          <w:b/>
          <w:bCs/>
          <w:sz w:val="28"/>
          <w:szCs w:val="28"/>
        </w:rPr>
      </w:pPr>
    </w:p>
    <w:p w14:paraId="506D82B4">
      <w:pPr>
        <w:spacing w:line="360" w:lineRule="auto"/>
        <w:rPr>
          <w:rFonts w:ascii="宋体" w:hAnsi="宋体" w:eastAsia="宋体" w:cs="仿宋_GB2312"/>
          <w:b/>
          <w:bCs/>
          <w:sz w:val="28"/>
          <w:szCs w:val="28"/>
        </w:rPr>
      </w:pPr>
    </w:p>
    <w:p w14:paraId="5983D1DF">
      <w:pPr>
        <w:spacing w:line="360" w:lineRule="auto"/>
        <w:rPr>
          <w:rFonts w:ascii="宋体" w:hAnsi="宋体" w:eastAsia="宋体" w:cs="仿宋_GB2312"/>
          <w:b/>
          <w:bCs/>
          <w:sz w:val="28"/>
          <w:szCs w:val="28"/>
        </w:rPr>
      </w:pPr>
    </w:p>
    <w:p w14:paraId="48BB31FB">
      <w:pPr>
        <w:spacing w:line="360" w:lineRule="auto"/>
        <w:rPr>
          <w:rFonts w:ascii="宋体" w:hAnsi="宋体" w:eastAsia="宋体" w:cs="仿宋_GB2312"/>
          <w:b/>
          <w:bCs/>
          <w:sz w:val="28"/>
          <w:szCs w:val="28"/>
        </w:rPr>
      </w:pPr>
    </w:p>
    <w:p w14:paraId="59406DF0">
      <w:pPr>
        <w:spacing w:line="360" w:lineRule="auto"/>
        <w:rPr>
          <w:rFonts w:ascii="宋体" w:hAnsi="宋体" w:eastAsia="宋体" w:cs="仿宋_GB2312"/>
          <w:b/>
          <w:bCs/>
          <w:sz w:val="28"/>
          <w:szCs w:val="28"/>
        </w:rPr>
      </w:pPr>
    </w:p>
    <w:p w14:paraId="090B3445">
      <w:pPr>
        <w:spacing w:line="360" w:lineRule="auto"/>
        <w:rPr>
          <w:rFonts w:ascii="宋体" w:hAnsi="宋体" w:eastAsia="宋体" w:cs="仿宋_GB2312"/>
          <w:b/>
          <w:bCs/>
          <w:sz w:val="28"/>
          <w:szCs w:val="28"/>
        </w:rPr>
      </w:pPr>
    </w:p>
    <w:p w14:paraId="2962C406">
      <w:pPr>
        <w:spacing w:before="156" w:beforeLines="50"/>
        <w:jc w:val="center"/>
        <w:rPr>
          <w:rFonts w:ascii="宋体" w:hAnsi="宋体" w:eastAsia="宋体" w:cs="Times New Roman"/>
          <w:b/>
          <w:sz w:val="28"/>
          <w:szCs w:val="28"/>
        </w:rPr>
      </w:pPr>
      <w:r>
        <w:rPr>
          <w:rFonts w:hint="eastAsia" w:ascii="宋体" w:hAnsi="宋体" w:eastAsia="宋体" w:cs="Times New Roman"/>
          <w:b/>
          <w:sz w:val="28"/>
          <w:szCs w:val="28"/>
        </w:rPr>
        <w:t>十一、投标渔船基本情况表</w:t>
      </w:r>
    </w:p>
    <w:tbl>
      <w:tblPr>
        <w:tblStyle w:val="61"/>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418"/>
        <w:gridCol w:w="1418"/>
        <w:gridCol w:w="1424"/>
        <w:gridCol w:w="1424"/>
        <w:gridCol w:w="1419"/>
      </w:tblGrid>
      <w:tr w14:paraId="60EC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55" w:type="dxa"/>
            <w:tcBorders>
              <w:top w:val="thinThickSmallGap" w:color="auto" w:sz="24" w:space="0"/>
              <w:left w:val="single" w:color="auto" w:sz="12" w:space="0"/>
            </w:tcBorders>
            <w:vAlign w:val="center"/>
          </w:tcPr>
          <w:p w14:paraId="4E48A3FA">
            <w:pPr>
              <w:spacing w:line="480" w:lineRule="auto"/>
              <w:jc w:val="center"/>
              <w:rPr>
                <w:rFonts w:ascii="Calibri" w:hAnsi="Calibri" w:eastAsia="宋体" w:cs="Times New Roman"/>
                <w:szCs w:val="21"/>
              </w:rPr>
            </w:pPr>
            <w:r>
              <w:rPr>
                <w:rFonts w:hint="eastAsia" w:ascii="Calibri" w:hAnsi="Calibri" w:eastAsia="宋体" w:cs="Times New Roman"/>
                <w:szCs w:val="21"/>
              </w:rPr>
              <w:t>船名：</w:t>
            </w:r>
          </w:p>
        </w:tc>
        <w:tc>
          <w:tcPr>
            <w:tcW w:w="1418" w:type="dxa"/>
            <w:tcBorders>
              <w:top w:val="thinThickSmallGap" w:color="auto" w:sz="24" w:space="0"/>
            </w:tcBorders>
            <w:vAlign w:val="center"/>
          </w:tcPr>
          <w:p w14:paraId="058B9F03">
            <w:pPr>
              <w:spacing w:line="480" w:lineRule="auto"/>
              <w:jc w:val="center"/>
              <w:rPr>
                <w:rFonts w:ascii="Calibri" w:hAnsi="Calibri" w:eastAsia="宋体" w:cs="Times New Roman"/>
                <w:szCs w:val="21"/>
              </w:rPr>
            </w:pPr>
          </w:p>
        </w:tc>
        <w:tc>
          <w:tcPr>
            <w:tcW w:w="1418" w:type="dxa"/>
            <w:tcBorders>
              <w:top w:val="thinThickSmallGap" w:color="auto" w:sz="24" w:space="0"/>
            </w:tcBorders>
            <w:vAlign w:val="center"/>
          </w:tcPr>
          <w:p w14:paraId="1CA51D74">
            <w:pPr>
              <w:spacing w:line="480" w:lineRule="auto"/>
              <w:jc w:val="center"/>
              <w:rPr>
                <w:rFonts w:ascii="Calibri" w:hAnsi="Calibri" w:eastAsia="宋体" w:cs="Times New Roman"/>
                <w:szCs w:val="21"/>
              </w:rPr>
            </w:pPr>
            <w:r>
              <w:rPr>
                <w:rFonts w:hint="eastAsia" w:ascii="Calibri" w:hAnsi="Calibri" w:eastAsia="宋体" w:cs="Times New Roman"/>
                <w:szCs w:val="21"/>
              </w:rPr>
              <w:t>渔船编码</w:t>
            </w:r>
          </w:p>
        </w:tc>
        <w:tc>
          <w:tcPr>
            <w:tcW w:w="1424" w:type="dxa"/>
            <w:tcBorders>
              <w:top w:val="thinThickSmallGap" w:color="auto" w:sz="24" w:space="0"/>
              <w:right w:val="single" w:color="auto" w:sz="4" w:space="0"/>
            </w:tcBorders>
            <w:vAlign w:val="center"/>
          </w:tcPr>
          <w:p w14:paraId="74823FE4">
            <w:pPr>
              <w:spacing w:line="480" w:lineRule="auto"/>
              <w:jc w:val="center"/>
              <w:rPr>
                <w:rFonts w:ascii="Calibri" w:hAnsi="Calibri" w:eastAsia="宋体" w:cs="Times New Roman"/>
                <w:szCs w:val="21"/>
              </w:rPr>
            </w:pPr>
          </w:p>
        </w:tc>
        <w:tc>
          <w:tcPr>
            <w:tcW w:w="1424" w:type="dxa"/>
            <w:tcBorders>
              <w:top w:val="thinThickSmallGap" w:color="auto" w:sz="24" w:space="0"/>
              <w:right w:val="single" w:color="auto" w:sz="4" w:space="0"/>
            </w:tcBorders>
            <w:vAlign w:val="center"/>
          </w:tcPr>
          <w:p w14:paraId="135BBC3E">
            <w:pPr>
              <w:spacing w:line="480" w:lineRule="auto"/>
              <w:jc w:val="center"/>
              <w:rPr>
                <w:rFonts w:ascii="Calibri" w:hAnsi="Calibri" w:eastAsia="宋体" w:cs="Times New Roman"/>
                <w:szCs w:val="21"/>
              </w:rPr>
            </w:pPr>
            <w:r>
              <w:rPr>
                <w:rFonts w:hint="eastAsia" w:ascii="Calibri" w:hAnsi="Calibri" w:eastAsia="宋体" w:cs="Times New Roman"/>
                <w:szCs w:val="21"/>
              </w:rPr>
              <w:t>船籍港：</w:t>
            </w:r>
          </w:p>
        </w:tc>
        <w:tc>
          <w:tcPr>
            <w:tcW w:w="1419" w:type="dxa"/>
            <w:tcBorders>
              <w:top w:val="thinThickSmallGap" w:color="auto" w:sz="24" w:space="0"/>
              <w:right w:val="single" w:color="auto" w:sz="12" w:space="0"/>
            </w:tcBorders>
            <w:vAlign w:val="center"/>
          </w:tcPr>
          <w:p w14:paraId="1570FE29">
            <w:pPr>
              <w:spacing w:line="480" w:lineRule="auto"/>
              <w:jc w:val="center"/>
              <w:rPr>
                <w:rFonts w:ascii="Calibri" w:hAnsi="Calibri" w:eastAsia="宋体" w:cs="Times New Roman"/>
                <w:szCs w:val="21"/>
              </w:rPr>
            </w:pPr>
          </w:p>
        </w:tc>
      </w:tr>
      <w:tr w14:paraId="7714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55" w:type="dxa"/>
            <w:tcBorders>
              <w:top w:val="double" w:color="auto" w:sz="4" w:space="0"/>
              <w:left w:val="single" w:color="auto" w:sz="12" w:space="0"/>
            </w:tcBorders>
            <w:vAlign w:val="center"/>
          </w:tcPr>
          <w:p w14:paraId="074DF362">
            <w:pPr>
              <w:spacing w:line="480" w:lineRule="auto"/>
              <w:jc w:val="center"/>
              <w:rPr>
                <w:rFonts w:ascii="Calibri" w:hAnsi="Calibri" w:eastAsia="宋体" w:cs="Times New Roman"/>
                <w:szCs w:val="21"/>
              </w:rPr>
            </w:pPr>
            <w:r>
              <w:rPr>
                <w:rFonts w:hint="eastAsia" w:ascii="Calibri" w:hAnsi="Calibri" w:eastAsia="宋体" w:cs="Times New Roman"/>
                <w:szCs w:val="21"/>
              </w:rPr>
              <w:t>船长：</w:t>
            </w:r>
          </w:p>
        </w:tc>
        <w:tc>
          <w:tcPr>
            <w:tcW w:w="1418" w:type="dxa"/>
            <w:tcBorders>
              <w:top w:val="double" w:color="auto" w:sz="4" w:space="0"/>
            </w:tcBorders>
            <w:vAlign w:val="center"/>
          </w:tcPr>
          <w:p w14:paraId="2B56A684">
            <w:pPr>
              <w:spacing w:line="480" w:lineRule="auto"/>
              <w:jc w:val="center"/>
              <w:rPr>
                <w:rFonts w:ascii="Calibri" w:hAnsi="Calibri" w:eastAsia="宋体" w:cs="Times New Roman"/>
                <w:szCs w:val="21"/>
              </w:rPr>
            </w:pPr>
          </w:p>
        </w:tc>
        <w:tc>
          <w:tcPr>
            <w:tcW w:w="1418" w:type="dxa"/>
            <w:tcBorders>
              <w:top w:val="double" w:color="auto" w:sz="4" w:space="0"/>
            </w:tcBorders>
            <w:vAlign w:val="center"/>
          </w:tcPr>
          <w:p w14:paraId="3076DCB8">
            <w:pPr>
              <w:spacing w:line="480" w:lineRule="auto"/>
              <w:jc w:val="center"/>
              <w:rPr>
                <w:rFonts w:ascii="Calibri" w:hAnsi="Calibri" w:eastAsia="宋体" w:cs="Times New Roman"/>
                <w:szCs w:val="21"/>
              </w:rPr>
            </w:pPr>
            <w:r>
              <w:rPr>
                <w:rFonts w:hint="eastAsia" w:ascii="Calibri" w:hAnsi="Calibri" w:eastAsia="宋体" w:cs="Times New Roman"/>
                <w:szCs w:val="21"/>
              </w:rPr>
              <w:t>船宽：</w:t>
            </w:r>
          </w:p>
        </w:tc>
        <w:tc>
          <w:tcPr>
            <w:tcW w:w="1424" w:type="dxa"/>
            <w:tcBorders>
              <w:top w:val="double" w:color="auto" w:sz="4" w:space="0"/>
            </w:tcBorders>
            <w:vAlign w:val="center"/>
          </w:tcPr>
          <w:p w14:paraId="413407D3">
            <w:pPr>
              <w:spacing w:line="480" w:lineRule="auto"/>
              <w:jc w:val="center"/>
              <w:rPr>
                <w:rFonts w:ascii="Calibri" w:hAnsi="Calibri" w:eastAsia="宋体" w:cs="Times New Roman"/>
                <w:szCs w:val="21"/>
              </w:rPr>
            </w:pPr>
          </w:p>
        </w:tc>
        <w:tc>
          <w:tcPr>
            <w:tcW w:w="1424" w:type="dxa"/>
            <w:tcBorders>
              <w:top w:val="double" w:color="auto" w:sz="4" w:space="0"/>
            </w:tcBorders>
            <w:vAlign w:val="center"/>
          </w:tcPr>
          <w:p w14:paraId="291C356D">
            <w:pPr>
              <w:spacing w:line="480" w:lineRule="auto"/>
              <w:jc w:val="center"/>
              <w:rPr>
                <w:rFonts w:ascii="Calibri" w:hAnsi="Calibri" w:eastAsia="宋体" w:cs="Times New Roman"/>
                <w:szCs w:val="21"/>
              </w:rPr>
            </w:pPr>
            <w:r>
              <w:rPr>
                <w:rFonts w:hint="eastAsia" w:ascii="Calibri" w:hAnsi="Calibri" w:eastAsia="宋体" w:cs="Times New Roman"/>
                <w:szCs w:val="21"/>
              </w:rPr>
              <w:t>型深：</w:t>
            </w:r>
          </w:p>
        </w:tc>
        <w:tc>
          <w:tcPr>
            <w:tcW w:w="1419" w:type="dxa"/>
            <w:tcBorders>
              <w:top w:val="double" w:color="auto" w:sz="4" w:space="0"/>
              <w:right w:val="single" w:color="auto" w:sz="12" w:space="0"/>
            </w:tcBorders>
            <w:vAlign w:val="center"/>
          </w:tcPr>
          <w:p w14:paraId="4E39E65E">
            <w:pPr>
              <w:spacing w:line="480" w:lineRule="auto"/>
              <w:jc w:val="center"/>
              <w:rPr>
                <w:rFonts w:ascii="Calibri" w:hAnsi="Calibri" w:eastAsia="宋体" w:cs="Times New Roman"/>
                <w:szCs w:val="21"/>
              </w:rPr>
            </w:pPr>
          </w:p>
        </w:tc>
      </w:tr>
      <w:tr w14:paraId="288B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55" w:type="dxa"/>
            <w:tcBorders>
              <w:left w:val="single" w:color="auto" w:sz="12" w:space="0"/>
              <w:bottom w:val="single" w:color="auto" w:sz="4" w:space="0"/>
            </w:tcBorders>
            <w:vAlign w:val="center"/>
          </w:tcPr>
          <w:p w14:paraId="570C0EE2">
            <w:pPr>
              <w:spacing w:line="480" w:lineRule="auto"/>
              <w:jc w:val="center"/>
              <w:rPr>
                <w:rFonts w:ascii="Calibri" w:hAnsi="Calibri" w:eastAsia="宋体" w:cs="Times New Roman"/>
                <w:szCs w:val="21"/>
              </w:rPr>
            </w:pPr>
            <w:r>
              <w:rPr>
                <w:rFonts w:hint="eastAsia" w:ascii="Calibri" w:hAnsi="Calibri" w:eastAsia="宋体" w:cs="Times New Roman"/>
                <w:szCs w:val="21"/>
              </w:rPr>
              <w:t>建造完工日期：</w:t>
            </w:r>
          </w:p>
        </w:tc>
        <w:tc>
          <w:tcPr>
            <w:tcW w:w="1418" w:type="dxa"/>
            <w:tcBorders>
              <w:bottom w:val="single" w:color="auto" w:sz="4" w:space="0"/>
            </w:tcBorders>
            <w:vAlign w:val="center"/>
          </w:tcPr>
          <w:p w14:paraId="16134CA9">
            <w:pPr>
              <w:spacing w:line="480" w:lineRule="auto"/>
              <w:jc w:val="center"/>
              <w:rPr>
                <w:rFonts w:ascii="Calibri" w:hAnsi="Calibri" w:eastAsia="宋体" w:cs="Times New Roman"/>
                <w:szCs w:val="21"/>
              </w:rPr>
            </w:pPr>
          </w:p>
        </w:tc>
        <w:tc>
          <w:tcPr>
            <w:tcW w:w="1418" w:type="dxa"/>
            <w:tcBorders>
              <w:bottom w:val="single" w:color="auto" w:sz="4" w:space="0"/>
            </w:tcBorders>
            <w:vAlign w:val="center"/>
          </w:tcPr>
          <w:p w14:paraId="39F26717">
            <w:pPr>
              <w:spacing w:line="480" w:lineRule="auto"/>
              <w:jc w:val="center"/>
              <w:rPr>
                <w:rFonts w:ascii="Calibri" w:hAnsi="Calibri" w:eastAsia="宋体" w:cs="Times New Roman"/>
                <w:szCs w:val="21"/>
              </w:rPr>
            </w:pPr>
            <w:r>
              <w:rPr>
                <w:rFonts w:hint="eastAsia" w:ascii="Calibri" w:hAnsi="Calibri" w:eastAsia="宋体" w:cs="Times New Roman"/>
                <w:szCs w:val="21"/>
              </w:rPr>
              <w:t>船体材质：</w:t>
            </w:r>
          </w:p>
        </w:tc>
        <w:tc>
          <w:tcPr>
            <w:tcW w:w="4267" w:type="dxa"/>
            <w:gridSpan w:val="3"/>
            <w:tcBorders>
              <w:bottom w:val="single" w:color="auto" w:sz="4" w:space="0"/>
              <w:right w:val="single" w:color="auto" w:sz="12" w:space="0"/>
            </w:tcBorders>
            <w:vAlign w:val="center"/>
          </w:tcPr>
          <w:p w14:paraId="0A16C7AD">
            <w:pPr>
              <w:spacing w:line="480" w:lineRule="auto"/>
              <w:jc w:val="center"/>
              <w:rPr>
                <w:rFonts w:ascii="Calibri" w:hAnsi="Calibri" w:eastAsia="宋体" w:cs="Times New Roman"/>
                <w:szCs w:val="21"/>
              </w:rPr>
            </w:pPr>
          </w:p>
        </w:tc>
      </w:tr>
      <w:tr w14:paraId="7F98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55" w:type="dxa"/>
            <w:tcBorders>
              <w:left w:val="single" w:color="auto" w:sz="12" w:space="0"/>
              <w:bottom w:val="single" w:color="auto" w:sz="4" w:space="0"/>
            </w:tcBorders>
            <w:vAlign w:val="center"/>
          </w:tcPr>
          <w:p w14:paraId="348A0511">
            <w:pPr>
              <w:spacing w:line="480" w:lineRule="auto"/>
              <w:jc w:val="center"/>
              <w:rPr>
                <w:rFonts w:ascii="Calibri" w:hAnsi="Calibri" w:eastAsia="宋体" w:cs="Times New Roman"/>
                <w:szCs w:val="21"/>
              </w:rPr>
            </w:pPr>
            <w:r>
              <w:rPr>
                <w:rFonts w:hint="eastAsia" w:ascii="Calibri" w:hAnsi="Calibri" w:eastAsia="宋体" w:cs="Times New Roman"/>
                <w:szCs w:val="21"/>
              </w:rPr>
              <w:t>船东姓名：</w:t>
            </w:r>
          </w:p>
        </w:tc>
        <w:tc>
          <w:tcPr>
            <w:tcW w:w="1418" w:type="dxa"/>
            <w:tcBorders>
              <w:bottom w:val="single" w:color="auto" w:sz="4" w:space="0"/>
            </w:tcBorders>
            <w:vAlign w:val="center"/>
          </w:tcPr>
          <w:p w14:paraId="50E742FC">
            <w:pPr>
              <w:spacing w:line="480" w:lineRule="auto"/>
              <w:jc w:val="center"/>
              <w:rPr>
                <w:rFonts w:ascii="Calibri" w:hAnsi="Calibri" w:eastAsia="宋体" w:cs="Times New Roman"/>
                <w:szCs w:val="21"/>
              </w:rPr>
            </w:pPr>
          </w:p>
        </w:tc>
        <w:tc>
          <w:tcPr>
            <w:tcW w:w="1418" w:type="dxa"/>
            <w:tcBorders>
              <w:bottom w:val="single" w:color="auto" w:sz="4" w:space="0"/>
            </w:tcBorders>
            <w:vAlign w:val="center"/>
          </w:tcPr>
          <w:p w14:paraId="48F92675">
            <w:pPr>
              <w:spacing w:line="480" w:lineRule="auto"/>
              <w:jc w:val="center"/>
              <w:rPr>
                <w:rFonts w:ascii="Calibri" w:hAnsi="Calibri" w:eastAsia="宋体" w:cs="Times New Roman"/>
                <w:szCs w:val="21"/>
              </w:rPr>
            </w:pPr>
            <w:r>
              <w:rPr>
                <w:rFonts w:hint="eastAsia" w:ascii="Calibri" w:hAnsi="Calibri" w:eastAsia="宋体" w:cs="Times New Roman"/>
                <w:szCs w:val="21"/>
              </w:rPr>
              <w:t>身份证号：</w:t>
            </w:r>
          </w:p>
        </w:tc>
        <w:tc>
          <w:tcPr>
            <w:tcW w:w="4267" w:type="dxa"/>
            <w:gridSpan w:val="3"/>
            <w:tcBorders>
              <w:bottom w:val="single" w:color="auto" w:sz="4" w:space="0"/>
              <w:right w:val="single" w:color="auto" w:sz="12" w:space="0"/>
            </w:tcBorders>
            <w:vAlign w:val="center"/>
          </w:tcPr>
          <w:p w14:paraId="1171674E">
            <w:pPr>
              <w:spacing w:line="480" w:lineRule="auto"/>
              <w:jc w:val="center"/>
              <w:rPr>
                <w:rFonts w:ascii="Calibri" w:hAnsi="Calibri" w:eastAsia="宋体" w:cs="Times New Roman"/>
                <w:szCs w:val="21"/>
              </w:rPr>
            </w:pPr>
          </w:p>
        </w:tc>
      </w:tr>
      <w:tr w14:paraId="0AE1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55" w:type="dxa"/>
            <w:tcBorders>
              <w:left w:val="single" w:color="auto" w:sz="12" w:space="0"/>
              <w:bottom w:val="double" w:color="auto" w:sz="4" w:space="0"/>
            </w:tcBorders>
            <w:vAlign w:val="center"/>
          </w:tcPr>
          <w:p w14:paraId="38DC6468">
            <w:pPr>
              <w:spacing w:line="480" w:lineRule="auto"/>
              <w:jc w:val="center"/>
              <w:rPr>
                <w:rFonts w:ascii="Calibri" w:hAnsi="Calibri" w:eastAsia="宋体" w:cs="Times New Roman"/>
                <w:szCs w:val="21"/>
              </w:rPr>
            </w:pPr>
            <w:r>
              <w:rPr>
                <w:rFonts w:hint="eastAsia" w:ascii="Calibri" w:hAnsi="Calibri" w:eastAsia="宋体" w:cs="Times New Roman"/>
                <w:szCs w:val="21"/>
              </w:rPr>
              <w:t>联系电话：</w:t>
            </w:r>
          </w:p>
        </w:tc>
        <w:tc>
          <w:tcPr>
            <w:tcW w:w="1418" w:type="dxa"/>
            <w:tcBorders>
              <w:bottom w:val="double" w:color="auto" w:sz="4" w:space="0"/>
            </w:tcBorders>
            <w:vAlign w:val="center"/>
          </w:tcPr>
          <w:p w14:paraId="51755517">
            <w:pPr>
              <w:spacing w:line="480" w:lineRule="auto"/>
              <w:jc w:val="center"/>
              <w:rPr>
                <w:rFonts w:ascii="Calibri" w:hAnsi="Calibri" w:eastAsia="宋体" w:cs="Times New Roman"/>
                <w:szCs w:val="21"/>
              </w:rPr>
            </w:pPr>
          </w:p>
        </w:tc>
        <w:tc>
          <w:tcPr>
            <w:tcW w:w="1418" w:type="dxa"/>
            <w:tcBorders>
              <w:bottom w:val="double" w:color="auto" w:sz="4" w:space="0"/>
            </w:tcBorders>
            <w:vAlign w:val="center"/>
          </w:tcPr>
          <w:p w14:paraId="7129F9EE">
            <w:pPr>
              <w:spacing w:line="480" w:lineRule="auto"/>
              <w:jc w:val="center"/>
              <w:rPr>
                <w:rFonts w:ascii="Calibri" w:hAnsi="Calibri" w:eastAsia="宋体" w:cs="Times New Roman"/>
                <w:szCs w:val="21"/>
              </w:rPr>
            </w:pPr>
            <w:r>
              <w:rPr>
                <w:rFonts w:hint="eastAsia" w:ascii="Calibri" w:hAnsi="Calibri" w:eastAsia="宋体" w:cs="Times New Roman"/>
                <w:szCs w:val="21"/>
              </w:rPr>
              <w:t>通讯地址：</w:t>
            </w:r>
          </w:p>
        </w:tc>
        <w:tc>
          <w:tcPr>
            <w:tcW w:w="4267" w:type="dxa"/>
            <w:gridSpan w:val="3"/>
            <w:tcBorders>
              <w:bottom w:val="double" w:color="auto" w:sz="4" w:space="0"/>
              <w:right w:val="single" w:color="auto" w:sz="12" w:space="0"/>
            </w:tcBorders>
            <w:vAlign w:val="center"/>
          </w:tcPr>
          <w:p w14:paraId="487F07DF">
            <w:pPr>
              <w:spacing w:line="480" w:lineRule="auto"/>
              <w:jc w:val="center"/>
              <w:rPr>
                <w:rFonts w:ascii="Calibri" w:hAnsi="Calibri" w:eastAsia="宋体" w:cs="Times New Roman"/>
                <w:szCs w:val="21"/>
              </w:rPr>
            </w:pPr>
          </w:p>
        </w:tc>
      </w:tr>
      <w:tr w14:paraId="1A14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55" w:type="dxa"/>
            <w:tcBorders>
              <w:left w:val="single" w:color="auto" w:sz="12" w:space="0"/>
              <w:bottom w:val="single" w:color="auto" w:sz="4" w:space="0"/>
            </w:tcBorders>
            <w:vAlign w:val="center"/>
          </w:tcPr>
          <w:p w14:paraId="1D3CFD2E">
            <w:pPr>
              <w:spacing w:line="480" w:lineRule="auto"/>
              <w:jc w:val="center"/>
              <w:rPr>
                <w:rFonts w:ascii="Calibri" w:hAnsi="Calibri" w:eastAsia="宋体" w:cs="Times New Roman"/>
                <w:szCs w:val="21"/>
              </w:rPr>
            </w:pPr>
            <w:r>
              <w:rPr>
                <w:rFonts w:hint="eastAsia" w:ascii="Calibri" w:hAnsi="Calibri" w:eastAsia="宋体" w:cs="Times New Roman"/>
                <w:szCs w:val="21"/>
              </w:rPr>
              <w:t>吨位（证书）：</w:t>
            </w:r>
          </w:p>
        </w:tc>
        <w:tc>
          <w:tcPr>
            <w:tcW w:w="1418" w:type="dxa"/>
            <w:tcBorders>
              <w:bottom w:val="single" w:color="auto" w:sz="4" w:space="0"/>
            </w:tcBorders>
            <w:vAlign w:val="center"/>
          </w:tcPr>
          <w:p w14:paraId="4AC37AD0">
            <w:pPr>
              <w:spacing w:line="480" w:lineRule="auto"/>
              <w:jc w:val="center"/>
              <w:rPr>
                <w:rFonts w:ascii="Calibri" w:hAnsi="Calibri" w:eastAsia="宋体" w:cs="Times New Roman"/>
                <w:szCs w:val="21"/>
              </w:rPr>
            </w:pPr>
          </w:p>
        </w:tc>
        <w:tc>
          <w:tcPr>
            <w:tcW w:w="2842" w:type="dxa"/>
            <w:gridSpan w:val="2"/>
            <w:tcBorders>
              <w:bottom w:val="single" w:color="auto" w:sz="4" w:space="0"/>
            </w:tcBorders>
            <w:vAlign w:val="center"/>
          </w:tcPr>
          <w:p w14:paraId="20C4C8F6">
            <w:pPr>
              <w:spacing w:line="480" w:lineRule="auto"/>
              <w:jc w:val="center"/>
              <w:rPr>
                <w:rFonts w:ascii="Calibri" w:hAnsi="Calibri" w:eastAsia="宋体" w:cs="Times New Roman"/>
                <w:szCs w:val="21"/>
              </w:rPr>
            </w:pPr>
            <w:r>
              <w:rPr>
                <w:rFonts w:hint="eastAsia" w:ascii="Calibri" w:hAnsi="Calibri" w:eastAsia="宋体" w:cs="Times New Roman"/>
                <w:szCs w:val="21"/>
              </w:rPr>
              <w:t>主机功率（证书）：</w:t>
            </w:r>
          </w:p>
        </w:tc>
        <w:tc>
          <w:tcPr>
            <w:tcW w:w="2843" w:type="dxa"/>
            <w:gridSpan w:val="2"/>
            <w:tcBorders>
              <w:bottom w:val="single" w:color="auto" w:sz="4" w:space="0"/>
              <w:right w:val="single" w:color="auto" w:sz="12" w:space="0"/>
            </w:tcBorders>
            <w:vAlign w:val="center"/>
          </w:tcPr>
          <w:p w14:paraId="10025755">
            <w:pPr>
              <w:spacing w:line="480" w:lineRule="auto"/>
              <w:jc w:val="center"/>
              <w:rPr>
                <w:rFonts w:ascii="Calibri" w:hAnsi="Calibri" w:eastAsia="宋体" w:cs="Times New Roman"/>
                <w:szCs w:val="21"/>
              </w:rPr>
            </w:pPr>
          </w:p>
        </w:tc>
      </w:tr>
      <w:tr w14:paraId="2B01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55" w:type="dxa"/>
            <w:tcBorders>
              <w:left w:val="single" w:color="auto" w:sz="12" w:space="0"/>
              <w:bottom w:val="double" w:color="auto" w:sz="4" w:space="0"/>
            </w:tcBorders>
            <w:vAlign w:val="center"/>
          </w:tcPr>
          <w:p w14:paraId="26158D48">
            <w:pPr>
              <w:spacing w:line="480" w:lineRule="auto"/>
              <w:jc w:val="center"/>
              <w:rPr>
                <w:rFonts w:ascii="Calibri" w:hAnsi="Calibri" w:eastAsia="宋体" w:cs="Times New Roman"/>
                <w:szCs w:val="21"/>
              </w:rPr>
            </w:pPr>
            <w:r>
              <w:rPr>
                <w:rFonts w:hint="eastAsia" w:ascii="Calibri" w:hAnsi="Calibri" w:eastAsia="宋体" w:cs="Times New Roman"/>
                <w:szCs w:val="21"/>
              </w:rPr>
              <w:t>吨位（实际）：</w:t>
            </w:r>
          </w:p>
        </w:tc>
        <w:tc>
          <w:tcPr>
            <w:tcW w:w="1418" w:type="dxa"/>
            <w:tcBorders>
              <w:bottom w:val="double" w:color="auto" w:sz="4" w:space="0"/>
            </w:tcBorders>
            <w:vAlign w:val="center"/>
          </w:tcPr>
          <w:p w14:paraId="0706A741">
            <w:pPr>
              <w:spacing w:line="480" w:lineRule="auto"/>
              <w:jc w:val="center"/>
              <w:rPr>
                <w:rFonts w:ascii="Calibri" w:hAnsi="Calibri" w:eastAsia="宋体" w:cs="Times New Roman"/>
                <w:szCs w:val="21"/>
              </w:rPr>
            </w:pPr>
          </w:p>
        </w:tc>
        <w:tc>
          <w:tcPr>
            <w:tcW w:w="2842" w:type="dxa"/>
            <w:gridSpan w:val="2"/>
            <w:tcBorders>
              <w:bottom w:val="double" w:color="auto" w:sz="4" w:space="0"/>
            </w:tcBorders>
            <w:vAlign w:val="center"/>
          </w:tcPr>
          <w:p w14:paraId="040F90C5">
            <w:pPr>
              <w:spacing w:line="480" w:lineRule="auto"/>
              <w:jc w:val="center"/>
              <w:rPr>
                <w:rFonts w:ascii="Calibri" w:hAnsi="Calibri" w:eastAsia="宋体" w:cs="Times New Roman"/>
                <w:szCs w:val="21"/>
              </w:rPr>
            </w:pPr>
            <w:r>
              <w:rPr>
                <w:rFonts w:hint="eastAsia" w:ascii="Calibri" w:hAnsi="Calibri" w:eastAsia="宋体" w:cs="Times New Roman"/>
                <w:szCs w:val="21"/>
              </w:rPr>
              <w:t>主机功率（实际）：</w:t>
            </w:r>
          </w:p>
        </w:tc>
        <w:tc>
          <w:tcPr>
            <w:tcW w:w="2843" w:type="dxa"/>
            <w:gridSpan w:val="2"/>
            <w:tcBorders>
              <w:bottom w:val="double" w:color="auto" w:sz="4" w:space="0"/>
              <w:right w:val="single" w:color="auto" w:sz="12" w:space="0"/>
            </w:tcBorders>
            <w:vAlign w:val="center"/>
          </w:tcPr>
          <w:p w14:paraId="3A4377A9">
            <w:pPr>
              <w:spacing w:line="480" w:lineRule="auto"/>
              <w:jc w:val="center"/>
              <w:rPr>
                <w:rFonts w:ascii="Calibri" w:hAnsi="Calibri" w:eastAsia="宋体" w:cs="Times New Roman"/>
                <w:szCs w:val="21"/>
              </w:rPr>
            </w:pPr>
          </w:p>
        </w:tc>
      </w:tr>
      <w:tr w14:paraId="6934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073" w:type="dxa"/>
            <w:gridSpan w:val="2"/>
            <w:tcBorders>
              <w:top w:val="double" w:color="auto" w:sz="4" w:space="0"/>
              <w:left w:val="single" w:color="auto" w:sz="12" w:space="0"/>
            </w:tcBorders>
            <w:vAlign w:val="center"/>
          </w:tcPr>
          <w:p w14:paraId="5B74A3B5">
            <w:pPr>
              <w:spacing w:line="480" w:lineRule="auto"/>
              <w:jc w:val="center"/>
              <w:rPr>
                <w:rFonts w:ascii="Calibri" w:hAnsi="Calibri" w:eastAsia="宋体" w:cs="Times New Roman"/>
                <w:szCs w:val="21"/>
              </w:rPr>
            </w:pPr>
            <w:r>
              <w:rPr>
                <w:rFonts w:hint="eastAsia" w:ascii="Calibri" w:hAnsi="Calibri" w:eastAsia="宋体" w:cs="Times New Roman"/>
                <w:szCs w:val="21"/>
              </w:rPr>
              <w:t>作业方式：</w:t>
            </w:r>
          </w:p>
        </w:tc>
        <w:tc>
          <w:tcPr>
            <w:tcW w:w="5685" w:type="dxa"/>
            <w:gridSpan w:val="4"/>
            <w:tcBorders>
              <w:top w:val="double" w:color="auto" w:sz="4" w:space="0"/>
              <w:right w:val="single" w:color="auto" w:sz="12" w:space="0"/>
            </w:tcBorders>
            <w:vAlign w:val="center"/>
          </w:tcPr>
          <w:p w14:paraId="499CEBC0">
            <w:pPr>
              <w:spacing w:line="480" w:lineRule="auto"/>
              <w:jc w:val="center"/>
              <w:rPr>
                <w:rFonts w:ascii="Calibri" w:hAnsi="Calibri" w:eastAsia="宋体" w:cs="Times New Roman"/>
                <w:szCs w:val="21"/>
              </w:rPr>
            </w:pPr>
          </w:p>
        </w:tc>
      </w:tr>
      <w:tr w14:paraId="42FD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073" w:type="dxa"/>
            <w:gridSpan w:val="2"/>
            <w:tcBorders>
              <w:left w:val="single" w:color="auto" w:sz="12" w:space="0"/>
            </w:tcBorders>
            <w:vAlign w:val="center"/>
          </w:tcPr>
          <w:p w14:paraId="2B6E968E">
            <w:pPr>
              <w:spacing w:line="480" w:lineRule="auto"/>
              <w:jc w:val="center"/>
              <w:rPr>
                <w:rFonts w:ascii="Calibri" w:hAnsi="Calibri" w:eastAsia="宋体" w:cs="Times New Roman"/>
                <w:szCs w:val="21"/>
              </w:rPr>
            </w:pPr>
            <w:r>
              <w:rPr>
                <w:rFonts w:hint="eastAsia" w:ascii="Calibri" w:hAnsi="Calibri" w:eastAsia="宋体" w:cs="Times New Roman"/>
                <w:szCs w:val="21"/>
              </w:rPr>
              <w:t>作业海域：</w:t>
            </w:r>
          </w:p>
        </w:tc>
        <w:tc>
          <w:tcPr>
            <w:tcW w:w="5685" w:type="dxa"/>
            <w:gridSpan w:val="4"/>
            <w:tcBorders>
              <w:right w:val="single" w:color="auto" w:sz="12" w:space="0"/>
            </w:tcBorders>
            <w:vAlign w:val="center"/>
          </w:tcPr>
          <w:p w14:paraId="43579726">
            <w:pPr>
              <w:spacing w:line="480" w:lineRule="auto"/>
              <w:jc w:val="center"/>
              <w:rPr>
                <w:rFonts w:ascii="Calibri" w:hAnsi="Calibri" w:eastAsia="宋体" w:cs="Times New Roman"/>
                <w:szCs w:val="21"/>
              </w:rPr>
            </w:pPr>
          </w:p>
        </w:tc>
      </w:tr>
      <w:tr w14:paraId="045E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073" w:type="dxa"/>
            <w:gridSpan w:val="2"/>
            <w:tcBorders>
              <w:left w:val="single" w:color="auto" w:sz="12" w:space="0"/>
            </w:tcBorders>
            <w:vAlign w:val="center"/>
          </w:tcPr>
          <w:p w14:paraId="6A7F84BE">
            <w:pPr>
              <w:spacing w:line="480" w:lineRule="auto"/>
              <w:jc w:val="center"/>
              <w:rPr>
                <w:rFonts w:ascii="Calibri" w:hAnsi="Calibri" w:eastAsia="宋体" w:cs="Times New Roman"/>
                <w:szCs w:val="21"/>
              </w:rPr>
            </w:pPr>
            <w:r>
              <w:rPr>
                <w:rFonts w:hint="eastAsia" w:ascii="Calibri" w:hAnsi="Calibri" w:eastAsia="宋体" w:cs="Times New Roman"/>
                <w:szCs w:val="21"/>
              </w:rPr>
              <w:t>海洋捕捞生产经验：</w:t>
            </w:r>
          </w:p>
        </w:tc>
        <w:tc>
          <w:tcPr>
            <w:tcW w:w="5685" w:type="dxa"/>
            <w:gridSpan w:val="4"/>
            <w:tcBorders>
              <w:right w:val="single" w:color="auto" w:sz="12" w:space="0"/>
            </w:tcBorders>
            <w:vAlign w:val="center"/>
          </w:tcPr>
          <w:p w14:paraId="0BCE979B">
            <w:pPr>
              <w:spacing w:line="480" w:lineRule="auto"/>
              <w:jc w:val="center"/>
              <w:rPr>
                <w:rFonts w:ascii="Calibri" w:hAnsi="Calibri" w:eastAsia="宋体" w:cs="Times New Roman"/>
                <w:szCs w:val="21"/>
              </w:rPr>
            </w:pPr>
            <w:r>
              <w:rPr>
                <w:rFonts w:hint="eastAsia" w:ascii="Calibri" w:hAnsi="Calibri" w:eastAsia="宋体" w:cs="Times New Roman"/>
                <w:spacing w:val="20"/>
                <w:szCs w:val="21"/>
              </w:rPr>
              <w:t>年</w:t>
            </w:r>
          </w:p>
        </w:tc>
      </w:tr>
      <w:tr w14:paraId="2A24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073" w:type="dxa"/>
            <w:gridSpan w:val="2"/>
            <w:tcBorders>
              <w:left w:val="single" w:color="auto" w:sz="12" w:space="0"/>
              <w:bottom w:val="thickThinSmallGap" w:color="auto" w:sz="24" w:space="0"/>
            </w:tcBorders>
            <w:vAlign w:val="center"/>
          </w:tcPr>
          <w:p w14:paraId="6E4110F4">
            <w:pPr>
              <w:spacing w:line="480" w:lineRule="auto"/>
              <w:jc w:val="center"/>
              <w:rPr>
                <w:rFonts w:ascii="Calibri" w:hAnsi="Calibri" w:eastAsia="宋体" w:cs="Times New Roman"/>
                <w:szCs w:val="21"/>
              </w:rPr>
            </w:pPr>
            <w:r>
              <w:rPr>
                <w:rFonts w:hint="eastAsia" w:ascii="Calibri" w:hAnsi="Calibri" w:eastAsia="宋体" w:cs="Times New Roman"/>
                <w:szCs w:val="21"/>
              </w:rPr>
              <w:t>上次维修保养时间：</w:t>
            </w:r>
          </w:p>
        </w:tc>
        <w:tc>
          <w:tcPr>
            <w:tcW w:w="5685" w:type="dxa"/>
            <w:gridSpan w:val="4"/>
            <w:tcBorders>
              <w:bottom w:val="thickThinSmallGap" w:color="auto" w:sz="24" w:space="0"/>
              <w:right w:val="single" w:color="auto" w:sz="12" w:space="0"/>
            </w:tcBorders>
            <w:vAlign w:val="center"/>
          </w:tcPr>
          <w:p w14:paraId="71D6C7C5">
            <w:pPr>
              <w:spacing w:line="480" w:lineRule="auto"/>
              <w:jc w:val="center"/>
              <w:rPr>
                <w:rFonts w:ascii="Calibri" w:hAnsi="Calibri" w:eastAsia="宋体" w:cs="Times New Roman"/>
                <w:spacing w:val="20"/>
                <w:szCs w:val="21"/>
                <w:u w:val="single"/>
              </w:rPr>
            </w:pPr>
            <w:r>
              <w:rPr>
                <w:rFonts w:hint="eastAsia" w:ascii="Calibri" w:hAnsi="Calibri" w:eastAsia="宋体" w:cs="Times New Roman"/>
                <w:spacing w:val="20"/>
                <w:szCs w:val="21"/>
              </w:rPr>
              <w:t>年月日</w:t>
            </w:r>
          </w:p>
        </w:tc>
      </w:tr>
    </w:tbl>
    <w:p w14:paraId="577D0FBD">
      <w:pPr>
        <w:spacing w:line="360" w:lineRule="auto"/>
        <w:rPr>
          <w:rFonts w:ascii="宋体" w:hAnsi="宋体" w:eastAsia="宋体" w:cs="Times New Roman"/>
          <w:szCs w:val="21"/>
        </w:rPr>
      </w:pPr>
      <w:r>
        <w:rPr>
          <w:rFonts w:hint="eastAsia" w:ascii="宋体" w:hAnsi="宋体" w:eastAsia="宋体" w:cs="Times New Roman"/>
          <w:szCs w:val="21"/>
        </w:rPr>
        <w:t>投标人名称（盖章）：</w:t>
      </w:r>
    </w:p>
    <w:p w14:paraId="2A972780">
      <w:pPr>
        <w:snapToGrid w:val="0"/>
        <w:spacing w:before="50" w:after="156" w:afterLines="50"/>
        <w:ind w:firstLine="2875" w:firstLineChars="1150"/>
        <w:jc w:val="left"/>
        <w:rPr>
          <w:rFonts w:ascii="Calibri" w:hAnsi="Calibri" w:eastAsia="宋体" w:cs="Times New Roman"/>
          <w:spacing w:val="20"/>
          <w:szCs w:val="20"/>
        </w:rPr>
      </w:pPr>
    </w:p>
    <w:p w14:paraId="025C40E8">
      <w:pPr>
        <w:snapToGrid w:val="0"/>
        <w:spacing w:before="50" w:line="312" w:lineRule="auto"/>
        <w:rPr>
          <w:rFonts w:ascii="宋体" w:hAnsi="Calibri" w:eastAsia="宋体" w:cs="Times New Roman"/>
          <w:b/>
          <w:sz w:val="24"/>
          <w:szCs w:val="24"/>
        </w:rPr>
      </w:pPr>
      <w:r>
        <w:rPr>
          <w:rFonts w:hint="eastAsia" w:ascii="Calibri" w:hAnsi="宋体" w:eastAsia="宋体" w:cs="Times New Roman"/>
          <w:spacing w:val="20"/>
          <w:szCs w:val="20"/>
        </w:rPr>
        <w:t>日期</w:t>
      </w:r>
    </w:p>
    <w:p w14:paraId="03A04675">
      <w:pPr>
        <w:snapToGrid w:val="0"/>
        <w:spacing w:before="50" w:after="156" w:afterLines="50"/>
        <w:jc w:val="left"/>
        <w:rPr>
          <w:rFonts w:ascii="宋体" w:hAnsi="宋体" w:eastAsia="宋体" w:cs="Times New Roman"/>
        </w:rPr>
      </w:pPr>
    </w:p>
    <w:p w14:paraId="271AD6F9">
      <w:pPr>
        <w:snapToGrid w:val="0"/>
        <w:spacing w:before="50" w:after="156" w:afterLines="50"/>
        <w:jc w:val="center"/>
        <w:rPr>
          <w:rFonts w:ascii="宋体" w:hAnsi="宋体" w:eastAsia="宋体" w:cs="Times New Roman"/>
          <w:b/>
          <w:sz w:val="24"/>
        </w:rPr>
      </w:pPr>
    </w:p>
    <w:p w14:paraId="5337113E">
      <w:pPr>
        <w:snapToGrid w:val="0"/>
        <w:spacing w:before="50" w:after="156" w:afterLines="50"/>
        <w:jc w:val="center"/>
        <w:rPr>
          <w:rFonts w:ascii="宋体" w:hAnsi="宋体" w:eastAsia="宋体" w:cs="Times New Roman"/>
          <w:b/>
          <w:sz w:val="24"/>
        </w:rPr>
      </w:pPr>
    </w:p>
    <w:p w14:paraId="389ABBD3">
      <w:pPr>
        <w:snapToGrid w:val="0"/>
        <w:spacing w:before="50" w:after="156" w:afterLines="50"/>
        <w:jc w:val="center"/>
        <w:rPr>
          <w:rFonts w:ascii="宋体" w:hAnsi="宋体" w:eastAsia="宋体" w:cs="Times New Roman"/>
          <w:b/>
          <w:sz w:val="24"/>
        </w:rPr>
      </w:pPr>
    </w:p>
    <w:p w14:paraId="34711C69">
      <w:pPr>
        <w:snapToGrid w:val="0"/>
        <w:spacing w:before="50" w:after="156" w:afterLines="50"/>
        <w:jc w:val="center"/>
        <w:rPr>
          <w:rFonts w:ascii="宋体" w:hAnsi="宋体" w:eastAsia="宋体" w:cs="Times New Roman"/>
          <w:b/>
          <w:sz w:val="24"/>
        </w:rPr>
      </w:pPr>
    </w:p>
    <w:p w14:paraId="594B951E">
      <w:pPr>
        <w:snapToGrid w:val="0"/>
        <w:spacing w:before="50" w:line="312" w:lineRule="auto"/>
        <w:rPr>
          <w:rFonts w:ascii="宋体" w:hAnsi="宋体" w:eastAsia="宋体" w:cs="Times New Roman"/>
          <w:b/>
          <w:sz w:val="24"/>
        </w:rPr>
      </w:pPr>
      <w:r>
        <w:rPr>
          <w:rFonts w:hint="eastAsia" w:ascii="宋体" w:hAnsi="宋体" w:eastAsia="宋体" w:cs="Times New Roman"/>
          <w:b/>
          <w:sz w:val="24"/>
        </w:rPr>
        <w:t>十二、                        商务响应表：</w:t>
      </w:r>
    </w:p>
    <w:p w14:paraId="191612FF">
      <w:pPr>
        <w:snapToGrid w:val="0"/>
        <w:spacing w:before="50" w:line="312" w:lineRule="auto"/>
        <w:jc w:val="center"/>
        <w:rPr>
          <w:rFonts w:ascii="宋体" w:hAnsi="宋体" w:eastAsia="宋体" w:cs="Times New Roman"/>
          <w:b/>
          <w:sz w:val="24"/>
        </w:rPr>
      </w:pPr>
    </w:p>
    <w:p w14:paraId="72530E9E">
      <w:pPr>
        <w:snapToGrid w:val="0"/>
        <w:spacing w:line="312" w:lineRule="auto"/>
        <w:rPr>
          <w:rFonts w:ascii="宋体" w:hAnsi="宋体" w:eastAsia="宋体" w:cs="Times New Roman"/>
        </w:rPr>
      </w:pPr>
      <w:r>
        <w:rPr>
          <w:rFonts w:hint="eastAsia" w:ascii="宋体" w:hAnsi="宋体" w:eastAsia="宋体" w:cs="Times New Roman"/>
        </w:rPr>
        <w:t>项目名称：</w:t>
      </w:r>
    </w:p>
    <w:p w14:paraId="76CCCEF9">
      <w:pPr>
        <w:snapToGrid w:val="0"/>
        <w:spacing w:line="312" w:lineRule="auto"/>
        <w:rPr>
          <w:rFonts w:ascii="宋体" w:hAnsi="Times New Roman" w:eastAsia="宋体" w:cs="Times New Roman"/>
        </w:rPr>
      </w:pPr>
      <w:r>
        <w:rPr>
          <w:rFonts w:hint="eastAsia" w:ascii="宋体" w:hAnsi="宋体" w:eastAsia="宋体" w:cs="Times New Roman"/>
        </w:rPr>
        <w:t>项目编号：</w:t>
      </w:r>
    </w:p>
    <w:tbl>
      <w:tblPr>
        <w:tblStyle w:val="6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240"/>
        <w:gridCol w:w="1260"/>
        <w:gridCol w:w="3020"/>
      </w:tblGrid>
      <w:tr w14:paraId="63B30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vAlign w:val="center"/>
          </w:tcPr>
          <w:p w14:paraId="17366301">
            <w:pPr>
              <w:snapToGrid w:val="0"/>
              <w:spacing w:before="156" w:beforeLines="50" w:line="312" w:lineRule="auto"/>
              <w:jc w:val="center"/>
              <w:rPr>
                <w:rFonts w:ascii="宋体" w:hAnsi="宋体" w:eastAsia="宋体" w:cs="Times New Roman"/>
                <w:b/>
              </w:rPr>
            </w:pPr>
            <w:r>
              <w:rPr>
                <w:rFonts w:hint="eastAsia" w:ascii="宋体" w:hAnsi="宋体" w:eastAsia="宋体" w:cs="Times New Roman"/>
                <w:b/>
              </w:rPr>
              <w:t>项目</w:t>
            </w:r>
          </w:p>
        </w:tc>
        <w:tc>
          <w:tcPr>
            <w:tcW w:w="3240" w:type="dxa"/>
            <w:tcBorders>
              <w:top w:val="single" w:color="auto" w:sz="4" w:space="0"/>
              <w:left w:val="single" w:color="auto" w:sz="4" w:space="0"/>
              <w:bottom w:val="single" w:color="auto" w:sz="4" w:space="0"/>
              <w:right w:val="single" w:color="auto" w:sz="4" w:space="0"/>
            </w:tcBorders>
            <w:vAlign w:val="center"/>
          </w:tcPr>
          <w:p w14:paraId="68023CCF">
            <w:pPr>
              <w:snapToGrid w:val="0"/>
              <w:spacing w:before="156" w:beforeLines="50" w:line="312" w:lineRule="auto"/>
              <w:jc w:val="center"/>
              <w:rPr>
                <w:rFonts w:ascii="宋体" w:hAnsi="宋体" w:eastAsia="宋体" w:cs="Times New Roman"/>
                <w:b/>
              </w:rPr>
            </w:pPr>
            <w:r>
              <w:rPr>
                <w:rFonts w:hint="eastAsia" w:ascii="宋体" w:hAnsi="宋体" w:eastAsia="宋体" w:cs="Times New Roman"/>
                <w:b/>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4BA2C2B5">
            <w:pPr>
              <w:snapToGrid w:val="0"/>
              <w:spacing w:before="156" w:beforeLines="50" w:line="312" w:lineRule="auto"/>
              <w:jc w:val="center"/>
              <w:rPr>
                <w:rFonts w:ascii="宋体" w:hAnsi="宋体" w:eastAsia="宋体" w:cs="Times New Roman"/>
                <w:b/>
              </w:rPr>
            </w:pPr>
            <w:r>
              <w:rPr>
                <w:rFonts w:hint="eastAsia" w:ascii="宋体" w:hAnsi="宋体" w:eastAsia="宋体" w:cs="Times New Roman"/>
                <w:b/>
              </w:rPr>
              <w:t>是否响应</w:t>
            </w:r>
          </w:p>
        </w:tc>
        <w:tc>
          <w:tcPr>
            <w:tcW w:w="3020" w:type="dxa"/>
            <w:tcBorders>
              <w:top w:val="single" w:color="auto" w:sz="4" w:space="0"/>
              <w:left w:val="single" w:color="auto" w:sz="4" w:space="0"/>
              <w:bottom w:val="single" w:color="auto" w:sz="4" w:space="0"/>
              <w:right w:val="single" w:color="auto" w:sz="4" w:space="0"/>
            </w:tcBorders>
            <w:vAlign w:val="center"/>
          </w:tcPr>
          <w:p w14:paraId="69143CE4">
            <w:pPr>
              <w:snapToGrid w:val="0"/>
              <w:spacing w:before="156" w:beforeLines="50" w:line="312" w:lineRule="auto"/>
              <w:jc w:val="center"/>
              <w:rPr>
                <w:rFonts w:ascii="宋体" w:hAnsi="宋体" w:eastAsia="宋体" w:cs="Times New Roman"/>
                <w:b/>
              </w:rPr>
            </w:pPr>
            <w:r>
              <w:rPr>
                <w:rFonts w:hint="eastAsia" w:ascii="宋体" w:hAnsi="宋体" w:eastAsia="宋体" w:cs="Times New Roman"/>
                <w:b/>
              </w:rPr>
              <w:t>投标人的承诺或说明</w:t>
            </w:r>
          </w:p>
        </w:tc>
      </w:tr>
      <w:tr w14:paraId="5B297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tcPr>
          <w:p w14:paraId="4401B9FD">
            <w:pPr>
              <w:snapToGrid w:val="0"/>
              <w:spacing w:before="156" w:beforeLines="50" w:line="312" w:lineRule="auto"/>
              <w:rPr>
                <w:rFonts w:ascii="宋体" w:hAnsi="宋体"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05BC1863">
            <w:pPr>
              <w:snapToGrid w:val="0"/>
              <w:spacing w:before="156" w:beforeLines="50" w:line="312" w:lineRule="auto"/>
              <w:rPr>
                <w:rFonts w:ascii="宋体" w:hAnsi="宋体"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0B5DB2F6">
            <w:pPr>
              <w:snapToGrid w:val="0"/>
              <w:spacing w:before="156" w:beforeLines="50" w:line="312" w:lineRule="auto"/>
              <w:rPr>
                <w:rFonts w:ascii="宋体" w:hAnsi="宋体" w:eastAsia="宋体" w:cs="Times New Roman"/>
                <w:sz w:val="24"/>
              </w:rPr>
            </w:pPr>
          </w:p>
        </w:tc>
        <w:tc>
          <w:tcPr>
            <w:tcW w:w="3020" w:type="dxa"/>
            <w:tcBorders>
              <w:top w:val="single" w:color="auto" w:sz="4" w:space="0"/>
              <w:left w:val="single" w:color="auto" w:sz="4" w:space="0"/>
              <w:bottom w:val="single" w:color="auto" w:sz="4" w:space="0"/>
              <w:right w:val="single" w:color="auto" w:sz="4" w:space="0"/>
            </w:tcBorders>
          </w:tcPr>
          <w:p w14:paraId="356852F2">
            <w:pPr>
              <w:snapToGrid w:val="0"/>
              <w:spacing w:before="156" w:beforeLines="50" w:line="312" w:lineRule="auto"/>
              <w:rPr>
                <w:rFonts w:ascii="宋体" w:hAnsi="宋体" w:eastAsia="宋体" w:cs="Times New Roman"/>
                <w:sz w:val="24"/>
              </w:rPr>
            </w:pPr>
          </w:p>
        </w:tc>
      </w:tr>
      <w:tr w14:paraId="58AEC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14:paraId="496655D6">
            <w:pPr>
              <w:widowControl/>
              <w:tabs>
                <w:tab w:val="left" w:pos="420"/>
                <w:tab w:val="left" w:pos="1418"/>
              </w:tabs>
              <w:overflowPunct w:val="0"/>
              <w:autoSpaceDE w:val="0"/>
              <w:autoSpaceDN w:val="0"/>
              <w:adjustRightInd w:val="0"/>
              <w:snapToGrid w:val="0"/>
              <w:spacing w:line="312" w:lineRule="auto"/>
              <w:jc w:val="center"/>
              <w:textAlignment w:val="baseline"/>
              <w:rPr>
                <w:rFonts w:ascii="宋体" w:hAnsi="宋体" w:eastAsia="宋体" w:cs="Times New Roman"/>
                <w:kern w:val="0"/>
                <w:sz w:val="24"/>
              </w:rPr>
            </w:pPr>
          </w:p>
        </w:tc>
        <w:tc>
          <w:tcPr>
            <w:tcW w:w="3240" w:type="dxa"/>
            <w:tcBorders>
              <w:top w:val="single" w:color="auto" w:sz="4" w:space="0"/>
              <w:left w:val="single" w:color="auto" w:sz="4" w:space="0"/>
              <w:bottom w:val="single" w:color="auto" w:sz="4" w:space="0"/>
              <w:right w:val="single" w:color="auto" w:sz="4" w:space="0"/>
            </w:tcBorders>
          </w:tcPr>
          <w:p w14:paraId="641F5F5E">
            <w:pPr>
              <w:snapToGrid w:val="0"/>
              <w:spacing w:before="156" w:beforeLines="50" w:line="312" w:lineRule="auto"/>
              <w:rPr>
                <w:rFonts w:ascii="宋体" w:hAnsi="宋体"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0612EA93">
            <w:pPr>
              <w:snapToGrid w:val="0"/>
              <w:spacing w:before="156" w:beforeLines="50" w:line="312" w:lineRule="auto"/>
              <w:rPr>
                <w:rFonts w:ascii="宋体" w:hAnsi="宋体" w:eastAsia="宋体" w:cs="Times New Roman"/>
                <w:sz w:val="24"/>
              </w:rPr>
            </w:pPr>
          </w:p>
        </w:tc>
        <w:tc>
          <w:tcPr>
            <w:tcW w:w="3020" w:type="dxa"/>
            <w:tcBorders>
              <w:top w:val="single" w:color="auto" w:sz="4" w:space="0"/>
              <w:left w:val="single" w:color="auto" w:sz="4" w:space="0"/>
              <w:bottom w:val="single" w:color="auto" w:sz="4" w:space="0"/>
              <w:right w:val="single" w:color="auto" w:sz="4" w:space="0"/>
            </w:tcBorders>
          </w:tcPr>
          <w:p w14:paraId="72594B69">
            <w:pPr>
              <w:snapToGrid w:val="0"/>
              <w:spacing w:before="156" w:beforeLines="50" w:line="312" w:lineRule="auto"/>
              <w:rPr>
                <w:rFonts w:ascii="宋体" w:hAnsi="宋体" w:eastAsia="宋体" w:cs="Times New Roman"/>
                <w:sz w:val="24"/>
              </w:rPr>
            </w:pPr>
          </w:p>
        </w:tc>
      </w:tr>
      <w:tr w14:paraId="2CF36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548" w:type="dxa"/>
            <w:tcBorders>
              <w:top w:val="single" w:color="auto" w:sz="4" w:space="0"/>
              <w:left w:val="single" w:color="auto" w:sz="4" w:space="0"/>
              <w:bottom w:val="single" w:color="auto" w:sz="4" w:space="0"/>
              <w:right w:val="single" w:color="auto" w:sz="4" w:space="0"/>
            </w:tcBorders>
            <w:vAlign w:val="center"/>
          </w:tcPr>
          <w:p w14:paraId="29E8E916">
            <w:pPr>
              <w:snapToGrid w:val="0"/>
              <w:spacing w:line="312" w:lineRule="auto"/>
              <w:jc w:val="center"/>
              <w:rPr>
                <w:rFonts w:ascii="宋体" w:hAnsi="宋体"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75BCDD1F">
            <w:pPr>
              <w:snapToGrid w:val="0"/>
              <w:spacing w:before="156" w:beforeLines="50" w:line="312" w:lineRule="auto"/>
              <w:rPr>
                <w:rFonts w:ascii="宋体" w:hAnsi="宋体"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2ED83C02">
            <w:pPr>
              <w:snapToGrid w:val="0"/>
              <w:spacing w:before="156" w:beforeLines="50" w:line="312" w:lineRule="auto"/>
              <w:ind w:left="43"/>
              <w:rPr>
                <w:rFonts w:ascii="宋体" w:hAnsi="宋体" w:eastAsia="宋体" w:cs="Times New Roman"/>
                <w:sz w:val="24"/>
              </w:rPr>
            </w:pPr>
          </w:p>
        </w:tc>
        <w:tc>
          <w:tcPr>
            <w:tcW w:w="3020" w:type="dxa"/>
            <w:tcBorders>
              <w:top w:val="single" w:color="auto" w:sz="4" w:space="0"/>
              <w:left w:val="single" w:color="auto" w:sz="4" w:space="0"/>
              <w:bottom w:val="single" w:color="auto" w:sz="4" w:space="0"/>
              <w:right w:val="single" w:color="auto" w:sz="4" w:space="0"/>
            </w:tcBorders>
          </w:tcPr>
          <w:p w14:paraId="4CCC0EAE">
            <w:pPr>
              <w:snapToGrid w:val="0"/>
              <w:spacing w:before="156" w:beforeLines="50" w:line="312" w:lineRule="auto"/>
              <w:ind w:left="43"/>
              <w:rPr>
                <w:rFonts w:ascii="宋体" w:hAnsi="宋体" w:eastAsia="宋体" w:cs="Times New Roman"/>
                <w:sz w:val="24"/>
              </w:rPr>
            </w:pPr>
          </w:p>
        </w:tc>
      </w:tr>
      <w:tr w14:paraId="125C7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1228FDAE">
            <w:pPr>
              <w:snapToGrid w:val="0"/>
              <w:spacing w:line="312" w:lineRule="auto"/>
              <w:jc w:val="center"/>
              <w:rPr>
                <w:rFonts w:ascii="宋体" w:hAnsi="宋体"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6618B236">
            <w:pPr>
              <w:snapToGrid w:val="0"/>
              <w:spacing w:before="156" w:beforeLines="50" w:line="312" w:lineRule="auto"/>
              <w:rPr>
                <w:rFonts w:ascii="宋体" w:hAnsi="宋体"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6FBEC777">
            <w:pPr>
              <w:snapToGrid w:val="0"/>
              <w:spacing w:before="156" w:beforeLines="50" w:line="312" w:lineRule="auto"/>
              <w:rPr>
                <w:rFonts w:ascii="宋体" w:hAnsi="宋体" w:eastAsia="宋体" w:cs="Times New Roman"/>
                <w:sz w:val="24"/>
              </w:rPr>
            </w:pPr>
          </w:p>
        </w:tc>
        <w:tc>
          <w:tcPr>
            <w:tcW w:w="3020" w:type="dxa"/>
            <w:tcBorders>
              <w:top w:val="single" w:color="auto" w:sz="4" w:space="0"/>
              <w:left w:val="single" w:color="auto" w:sz="4" w:space="0"/>
              <w:bottom w:val="single" w:color="auto" w:sz="4" w:space="0"/>
              <w:right w:val="single" w:color="auto" w:sz="4" w:space="0"/>
            </w:tcBorders>
          </w:tcPr>
          <w:p w14:paraId="5C8D9965">
            <w:pPr>
              <w:snapToGrid w:val="0"/>
              <w:spacing w:before="156" w:beforeLines="50" w:line="312" w:lineRule="auto"/>
              <w:rPr>
                <w:rFonts w:ascii="宋体" w:hAnsi="宋体" w:eastAsia="宋体" w:cs="Times New Roman"/>
                <w:sz w:val="24"/>
              </w:rPr>
            </w:pPr>
          </w:p>
        </w:tc>
      </w:tr>
      <w:tr w14:paraId="0AB9E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7D61332C">
            <w:pPr>
              <w:snapToGrid w:val="0"/>
              <w:spacing w:line="312" w:lineRule="auto"/>
              <w:jc w:val="center"/>
              <w:rPr>
                <w:rFonts w:ascii="宋体" w:hAnsi="宋体"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5BF381ED">
            <w:pPr>
              <w:snapToGrid w:val="0"/>
              <w:spacing w:before="156" w:beforeLines="50" w:line="312" w:lineRule="auto"/>
              <w:rPr>
                <w:rFonts w:ascii="宋体" w:hAnsi="宋体"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008E7D80">
            <w:pPr>
              <w:snapToGrid w:val="0"/>
              <w:spacing w:before="156" w:beforeLines="50" w:line="312" w:lineRule="auto"/>
              <w:rPr>
                <w:rFonts w:ascii="宋体" w:hAnsi="宋体" w:eastAsia="宋体" w:cs="Times New Roman"/>
                <w:sz w:val="24"/>
              </w:rPr>
            </w:pPr>
          </w:p>
        </w:tc>
        <w:tc>
          <w:tcPr>
            <w:tcW w:w="3020" w:type="dxa"/>
            <w:tcBorders>
              <w:top w:val="single" w:color="auto" w:sz="4" w:space="0"/>
              <w:left w:val="single" w:color="auto" w:sz="4" w:space="0"/>
              <w:bottom w:val="single" w:color="auto" w:sz="4" w:space="0"/>
              <w:right w:val="single" w:color="auto" w:sz="4" w:space="0"/>
            </w:tcBorders>
          </w:tcPr>
          <w:p w14:paraId="766BEEC5">
            <w:pPr>
              <w:snapToGrid w:val="0"/>
              <w:spacing w:before="156" w:beforeLines="50" w:line="312" w:lineRule="auto"/>
              <w:rPr>
                <w:rFonts w:ascii="宋体" w:hAnsi="宋体" w:eastAsia="宋体" w:cs="Times New Roman"/>
                <w:sz w:val="24"/>
              </w:rPr>
            </w:pPr>
          </w:p>
        </w:tc>
      </w:tr>
      <w:tr w14:paraId="008E6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2AB05F00">
            <w:pPr>
              <w:snapToGrid w:val="0"/>
              <w:spacing w:line="312" w:lineRule="auto"/>
              <w:jc w:val="center"/>
              <w:rPr>
                <w:rFonts w:ascii="宋体" w:hAnsi="宋体" w:eastAsia="宋体" w:cs="Times New Roman"/>
                <w:sz w:val="24"/>
              </w:rPr>
            </w:pPr>
          </w:p>
        </w:tc>
        <w:tc>
          <w:tcPr>
            <w:tcW w:w="3240" w:type="dxa"/>
            <w:tcBorders>
              <w:top w:val="single" w:color="auto" w:sz="4" w:space="0"/>
              <w:left w:val="single" w:color="auto" w:sz="4" w:space="0"/>
              <w:bottom w:val="single" w:color="auto" w:sz="4" w:space="0"/>
              <w:right w:val="single" w:color="auto" w:sz="4" w:space="0"/>
            </w:tcBorders>
          </w:tcPr>
          <w:p w14:paraId="568D3BEC">
            <w:pPr>
              <w:snapToGrid w:val="0"/>
              <w:spacing w:before="156" w:beforeLines="50" w:line="312" w:lineRule="auto"/>
              <w:rPr>
                <w:rFonts w:ascii="宋体" w:hAnsi="宋体" w:eastAsia="宋体" w:cs="Times New Roman"/>
                <w:sz w:val="24"/>
              </w:rPr>
            </w:pPr>
          </w:p>
        </w:tc>
        <w:tc>
          <w:tcPr>
            <w:tcW w:w="1260" w:type="dxa"/>
            <w:tcBorders>
              <w:top w:val="single" w:color="auto" w:sz="4" w:space="0"/>
              <w:left w:val="single" w:color="auto" w:sz="4" w:space="0"/>
              <w:bottom w:val="single" w:color="auto" w:sz="4" w:space="0"/>
              <w:right w:val="single" w:color="auto" w:sz="4" w:space="0"/>
            </w:tcBorders>
          </w:tcPr>
          <w:p w14:paraId="167AF05E">
            <w:pPr>
              <w:snapToGrid w:val="0"/>
              <w:spacing w:before="156" w:beforeLines="50" w:line="312" w:lineRule="auto"/>
              <w:rPr>
                <w:rFonts w:ascii="宋体" w:hAnsi="宋体" w:eastAsia="宋体" w:cs="Times New Roman"/>
                <w:sz w:val="24"/>
              </w:rPr>
            </w:pPr>
          </w:p>
        </w:tc>
        <w:tc>
          <w:tcPr>
            <w:tcW w:w="3020" w:type="dxa"/>
            <w:tcBorders>
              <w:top w:val="single" w:color="auto" w:sz="4" w:space="0"/>
              <w:left w:val="single" w:color="auto" w:sz="4" w:space="0"/>
              <w:bottom w:val="single" w:color="auto" w:sz="4" w:space="0"/>
              <w:right w:val="single" w:color="auto" w:sz="4" w:space="0"/>
            </w:tcBorders>
          </w:tcPr>
          <w:p w14:paraId="7F863441">
            <w:pPr>
              <w:snapToGrid w:val="0"/>
              <w:spacing w:before="156" w:beforeLines="50" w:line="312" w:lineRule="auto"/>
              <w:rPr>
                <w:rFonts w:ascii="宋体" w:hAnsi="宋体" w:eastAsia="宋体" w:cs="Times New Roman"/>
                <w:sz w:val="24"/>
              </w:rPr>
            </w:pPr>
          </w:p>
        </w:tc>
      </w:tr>
    </w:tbl>
    <w:p w14:paraId="2DD3A546">
      <w:pPr>
        <w:snapToGrid w:val="0"/>
        <w:spacing w:before="50" w:after="156" w:afterLines="50"/>
        <w:jc w:val="center"/>
        <w:rPr>
          <w:rFonts w:ascii="宋体" w:hAnsi="宋体" w:eastAsia="宋体" w:cs="Times New Roman"/>
          <w:b/>
          <w:sz w:val="24"/>
        </w:rPr>
      </w:pPr>
    </w:p>
    <w:p w14:paraId="636D3F56">
      <w:pPr>
        <w:snapToGrid w:val="0"/>
        <w:spacing w:before="50" w:after="156" w:afterLines="50"/>
        <w:jc w:val="center"/>
        <w:rPr>
          <w:rFonts w:ascii="宋体" w:hAnsi="宋体" w:eastAsia="宋体" w:cs="Times New Roman"/>
          <w:b/>
          <w:sz w:val="24"/>
        </w:rPr>
      </w:pPr>
    </w:p>
    <w:p w14:paraId="0ECDF8C7">
      <w:pPr>
        <w:spacing w:line="360" w:lineRule="auto"/>
        <w:rPr>
          <w:rFonts w:ascii="宋体" w:hAnsi="宋体" w:eastAsia="宋体" w:cs="Times New Roman"/>
          <w:szCs w:val="21"/>
        </w:rPr>
      </w:pPr>
      <w:r>
        <w:rPr>
          <w:rFonts w:hint="eastAsia" w:ascii="宋体" w:hAnsi="宋体" w:eastAsia="宋体" w:cs="Times New Roman"/>
          <w:szCs w:val="21"/>
        </w:rPr>
        <w:t>投标人名称（盖章）：</w:t>
      </w:r>
    </w:p>
    <w:p w14:paraId="48875112">
      <w:pPr>
        <w:snapToGrid w:val="0"/>
        <w:spacing w:before="50" w:after="156" w:afterLines="50"/>
        <w:ind w:firstLine="2875" w:firstLineChars="1150"/>
        <w:jc w:val="left"/>
        <w:rPr>
          <w:rFonts w:ascii="Calibri" w:hAnsi="Calibri" w:eastAsia="宋体" w:cs="Times New Roman"/>
          <w:spacing w:val="20"/>
          <w:szCs w:val="20"/>
        </w:rPr>
      </w:pPr>
    </w:p>
    <w:p w14:paraId="2C6309B8">
      <w:pPr>
        <w:snapToGrid w:val="0"/>
        <w:spacing w:before="50" w:line="312" w:lineRule="auto"/>
        <w:rPr>
          <w:rFonts w:ascii="宋体" w:hAnsi="Calibri" w:eastAsia="宋体" w:cs="Times New Roman"/>
          <w:b/>
          <w:sz w:val="24"/>
          <w:szCs w:val="24"/>
        </w:rPr>
      </w:pPr>
      <w:r>
        <w:rPr>
          <w:rFonts w:hint="eastAsia" w:ascii="Calibri" w:hAnsi="宋体" w:eastAsia="宋体" w:cs="Times New Roman"/>
          <w:spacing w:val="20"/>
          <w:szCs w:val="20"/>
        </w:rPr>
        <w:t>日期</w:t>
      </w:r>
    </w:p>
    <w:p w14:paraId="399ECBE6">
      <w:pPr>
        <w:snapToGrid w:val="0"/>
        <w:spacing w:before="50" w:after="156" w:afterLines="50"/>
        <w:jc w:val="center"/>
        <w:rPr>
          <w:rFonts w:ascii="宋体" w:hAnsi="宋体" w:eastAsia="宋体" w:cs="Times New Roman"/>
          <w:b/>
          <w:sz w:val="24"/>
        </w:rPr>
      </w:pPr>
    </w:p>
    <w:p w14:paraId="24D192A4">
      <w:pPr>
        <w:snapToGrid w:val="0"/>
        <w:spacing w:before="50" w:after="156" w:afterLines="50"/>
        <w:jc w:val="center"/>
        <w:rPr>
          <w:rFonts w:ascii="宋体" w:hAnsi="宋体" w:eastAsia="宋体" w:cs="Times New Roman"/>
          <w:b/>
          <w:sz w:val="24"/>
        </w:rPr>
      </w:pPr>
    </w:p>
    <w:p w14:paraId="3C8D5D79">
      <w:pPr>
        <w:snapToGrid w:val="0"/>
        <w:spacing w:before="50" w:after="156" w:afterLines="50"/>
        <w:jc w:val="center"/>
        <w:rPr>
          <w:rFonts w:ascii="宋体" w:hAnsi="宋体" w:eastAsia="宋体" w:cs="Times New Roman"/>
          <w:b/>
          <w:sz w:val="24"/>
        </w:rPr>
      </w:pPr>
    </w:p>
    <w:p w14:paraId="128FB2B7">
      <w:pPr>
        <w:snapToGrid w:val="0"/>
        <w:spacing w:before="50" w:after="156" w:afterLines="50"/>
        <w:jc w:val="center"/>
        <w:rPr>
          <w:rFonts w:ascii="宋体" w:hAnsi="宋体" w:eastAsia="宋体" w:cs="Times New Roman"/>
          <w:b/>
          <w:sz w:val="24"/>
        </w:rPr>
      </w:pPr>
    </w:p>
    <w:p w14:paraId="3A4F50D2">
      <w:pPr>
        <w:snapToGrid w:val="0"/>
        <w:spacing w:before="50" w:after="156" w:afterLines="50"/>
        <w:jc w:val="center"/>
        <w:rPr>
          <w:rFonts w:ascii="宋体" w:hAnsi="宋体" w:eastAsia="宋体" w:cs="Times New Roman"/>
          <w:b/>
          <w:sz w:val="24"/>
        </w:rPr>
      </w:pPr>
    </w:p>
    <w:p w14:paraId="738272EE">
      <w:pPr>
        <w:snapToGrid w:val="0"/>
        <w:spacing w:before="50" w:after="156" w:afterLines="50"/>
        <w:ind w:firstLine="241" w:firstLineChars="100"/>
        <w:jc w:val="left"/>
        <w:rPr>
          <w:rFonts w:ascii="Times New Roman" w:hAnsi="Times New Roman" w:eastAsia="宋体" w:cs="Times New Roman"/>
          <w:b/>
          <w:sz w:val="24"/>
        </w:rPr>
      </w:pPr>
    </w:p>
    <w:p w14:paraId="5D427A2B">
      <w:pPr>
        <w:pStyle w:val="16"/>
        <w:rPr>
          <w:b/>
          <w:sz w:val="24"/>
        </w:rPr>
      </w:pPr>
    </w:p>
    <w:p w14:paraId="342B4FC4">
      <w:pPr>
        <w:pStyle w:val="16"/>
        <w:rPr>
          <w:b/>
          <w:sz w:val="24"/>
        </w:rPr>
      </w:pPr>
    </w:p>
    <w:p w14:paraId="3A0E26E5">
      <w:pPr>
        <w:pStyle w:val="16"/>
        <w:rPr>
          <w:b/>
          <w:sz w:val="24"/>
        </w:rPr>
      </w:pPr>
    </w:p>
    <w:p w14:paraId="3721999F">
      <w:pPr>
        <w:pStyle w:val="16"/>
        <w:rPr>
          <w:b/>
          <w:sz w:val="24"/>
        </w:rPr>
      </w:pPr>
    </w:p>
    <w:p w14:paraId="2C82DA38">
      <w:pPr>
        <w:snapToGrid w:val="0"/>
        <w:spacing w:before="50" w:after="156" w:afterLines="50"/>
        <w:ind w:firstLine="301" w:firstLineChars="100"/>
        <w:jc w:val="center"/>
        <w:rPr>
          <w:rFonts w:ascii="宋体" w:hAnsi="宋体" w:eastAsia="宋体" w:cs="Times New Roman"/>
          <w:b/>
          <w:sz w:val="30"/>
          <w:szCs w:val="30"/>
        </w:rPr>
      </w:pPr>
      <w:r>
        <w:rPr>
          <w:rFonts w:hint="eastAsia" w:ascii="宋体" w:hAnsi="宋体" w:eastAsia="宋体" w:cs="Times New Roman"/>
          <w:b/>
          <w:sz w:val="30"/>
          <w:szCs w:val="30"/>
        </w:rPr>
        <w:t>十三、技术响应表格式</w:t>
      </w:r>
    </w:p>
    <w:p w14:paraId="16819CA9">
      <w:pPr>
        <w:rPr>
          <w:rFonts w:ascii="宋体" w:hAnsi="宋体" w:eastAsia="宋体" w:cs="Times New Roman"/>
        </w:rPr>
      </w:pPr>
      <w:r>
        <w:rPr>
          <w:rFonts w:hint="eastAsia" w:ascii="宋体" w:hAnsi="宋体" w:eastAsia="宋体" w:cs="Times New Roman"/>
        </w:rPr>
        <w:t>项目名称：</w:t>
      </w:r>
    </w:p>
    <w:p w14:paraId="7E78B9C4">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61"/>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707C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68819251">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41D12C5B">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3CC58BD9">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偏离情况</w:t>
            </w:r>
          </w:p>
        </w:tc>
      </w:tr>
      <w:tr w14:paraId="5BE59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53D30842">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30645B69">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0970D9F0">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074B19AD">
            <w:pPr>
              <w:snapToGrid w:val="0"/>
              <w:spacing w:after="295"/>
              <w:jc w:val="center"/>
              <w:outlineLvl w:val="0"/>
              <w:rPr>
                <w:rFonts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5292360F">
            <w:pPr>
              <w:widowControl/>
              <w:jc w:val="left"/>
              <w:rPr>
                <w:rFonts w:ascii="宋体" w:hAnsi="宋体" w:eastAsia="宋体" w:cs="Times New Roman"/>
                <w:sz w:val="24"/>
              </w:rPr>
            </w:pPr>
          </w:p>
        </w:tc>
      </w:tr>
      <w:tr w14:paraId="58540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4A5D548A">
            <w:pPr>
              <w:snapToGrid w:val="0"/>
              <w:spacing w:after="295"/>
              <w:jc w:val="center"/>
              <w:outlineLvl w:val="0"/>
              <w:rPr>
                <w:rFonts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67BDD030">
            <w:pPr>
              <w:snapToGrid w:val="0"/>
              <w:spacing w:after="295" w:line="120" w:lineRule="exact"/>
              <w:jc w:val="center"/>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7579C3B6">
            <w:pPr>
              <w:snapToGrid w:val="0"/>
              <w:spacing w:after="295" w:line="120" w:lineRule="exact"/>
              <w:jc w:val="center"/>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0130233F">
            <w:pPr>
              <w:snapToGrid w:val="0"/>
              <w:spacing w:after="295" w:line="120" w:lineRule="exact"/>
              <w:jc w:val="center"/>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62DA01B8">
            <w:pPr>
              <w:snapToGrid w:val="0"/>
              <w:spacing w:after="295" w:line="120" w:lineRule="exact"/>
              <w:jc w:val="center"/>
              <w:outlineLvl w:val="0"/>
              <w:rPr>
                <w:rFonts w:ascii="宋体" w:hAnsi="宋体" w:eastAsia="宋体" w:cs="Times New Roman"/>
                <w:sz w:val="24"/>
              </w:rPr>
            </w:pPr>
          </w:p>
        </w:tc>
      </w:tr>
      <w:tr w14:paraId="4277A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688F4D7D">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9C97CEA">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2AE255A">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89A9494">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B9DE1F7">
            <w:pPr>
              <w:snapToGrid w:val="0"/>
              <w:spacing w:after="295" w:line="120" w:lineRule="exact"/>
              <w:outlineLvl w:val="0"/>
              <w:rPr>
                <w:rFonts w:ascii="宋体" w:hAnsi="宋体" w:eastAsia="宋体" w:cs="Times New Roman"/>
                <w:sz w:val="24"/>
              </w:rPr>
            </w:pPr>
          </w:p>
        </w:tc>
      </w:tr>
      <w:tr w14:paraId="31212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3388EB4E">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399BA07">
            <w:pPr>
              <w:snapToGrid w:val="0"/>
              <w:spacing w:after="295" w:line="120" w:lineRule="exact"/>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80D9CF4">
            <w:pPr>
              <w:snapToGrid w:val="0"/>
              <w:spacing w:after="295" w:line="120" w:lineRule="exact"/>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50004E18">
            <w:pPr>
              <w:snapToGrid w:val="0"/>
              <w:spacing w:after="295" w:line="120" w:lineRule="exact"/>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14480379">
            <w:pPr>
              <w:snapToGrid w:val="0"/>
              <w:spacing w:after="295" w:line="120" w:lineRule="exact"/>
              <w:rPr>
                <w:rFonts w:ascii="宋体" w:hAnsi="宋体" w:eastAsia="宋体" w:cs="Times New Roman"/>
                <w:sz w:val="24"/>
              </w:rPr>
            </w:pPr>
          </w:p>
        </w:tc>
      </w:tr>
      <w:tr w14:paraId="17436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A7542F0">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FFD160D">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D957A48">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3024422">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EA846FD">
            <w:pPr>
              <w:snapToGrid w:val="0"/>
              <w:spacing w:after="295" w:line="120" w:lineRule="exact"/>
              <w:outlineLvl w:val="0"/>
              <w:rPr>
                <w:rFonts w:ascii="宋体" w:hAnsi="宋体" w:eastAsia="宋体" w:cs="Times New Roman"/>
                <w:sz w:val="24"/>
              </w:rPr>
            </w:pPr>
          </w:p>
        </w:tc>
      </w:tr>
      <w:tr w14:paraId="3E67A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F4A8613">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4F0BE0B1">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06F1818">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337CFB3D">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4E7AC58">
            <w:pPr>
              <w:snapToGrid w:val="0"/>
              <w:spacing w:after="295" w:line="120" w:lineRule="exact"/>
              <w:outlineLvl w:val="0"/>
              <w:rPr>
                <w:rFonts w:ascii="宋体" w:hAnsi="宋体" w:eastAsia="宋体" w:cs="Times New Roman"/>
                <w:sz w:val="24"/>
              </w:rPr>
            </w:pPr>
          </w:p>
        </w:tc>
      </w:tr>
      <w:tr w14:paraId="7AD5B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EFC2ADA">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A84CBC0">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10DF6FA">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A0D873A">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5CA62F6">
            <w:pPr>
              <w:snapToGrid w:val="0"/>
              <w:spacing w:after="295" w:line="120" w:lineRule="exact"/>
              <w:outlineLvl w:val="0"/>
              <w:rPr>
                <w:rFonts w:ascii="宋体" w:hAnsi="宋体" w:eastAsia="宋体" w:cs="Times New Roman"/>
                <w:sz w:val="24"/>
              </w:rPr>
            </w:pPr>
          </w:p>
        </w:tc>
      </w:tr>
      <w:tr w14:paraId="1CD84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7BBF328">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722CF61">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84A94E1">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1DB52EAC">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F4BAD97">
            <w:pPr>
              <w:snapToGrid w:val="0"/>
              <w:spacing w:after="295" w:line="120" w:lineRule="exact"/>
              <w:outlineLvl w:val="0"/>
              <w:rPr>
                <w:rFonts w:ascii="宋体" w:hAnsi="宋体" w:eastAsia="宋体" w:cs="Times New Roman"/>
                <w:sz w:val="24"/>
              </w:rPr>
            </w:pPr>
          </w:p>
        </w:tc>
      </w:tr>
      <w:tr w14:paraId="49955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04B0060">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83478C7">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0084BE2">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FE71A0D">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1363A354">
            <w:pPr>
              <w:snapToGrid w:val="0"/>
              <w:spacing w:after="295" w:line="120" w:lineRule="exact"/>
              <w:outlineLvl w:val="0"/>
              <w:rPr>
                <w:rFonts w:ascii="宋体" w:hAnsi="宋体" w:eastAsia="宋体" w:cs="Times New Roman"/>
                <w:sz w:val="24"/>
              </w:rPr>
            </w:pPr>
          </w:p>
        </w:tc>
      </w:tr>
      <w:tr w14:paraId="39ABC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4635997">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AF11599">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C462256">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D559E4C">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1713FE27">
            <w:pPr>
              <w:snapToGrid w:val="0"/>
              <w:spacing w:after="295" w:line="120" w:lineRule="exact"/>
              <w:outlineLvl w:val="0"/>
              <w:rPr>
                <w:rFonts w:ascii="宋体" w:hAnsi="宋体" w:eastAsia="宋体" w:cs="Times New Roman"/>
                <w:sz w:val="24"/>
              </w:rPr>
            </w:pPr>
          </w:p>
        </w:tc>
      </w:tr>
      <w:tr w14:paraId="756E3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C5EE185">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7EBD8CBA">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8F4FDFB">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063D1C6">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6B3613B7">
            <w:pPr>
              <w:snapToGrid w:val="0"/>
              <w:spacing w:after="295" w:line="120" w:lineRule="exact"/>
              <w:outlineLvl w:val="0"/>
              <w:rPr>
                <w:rFonts w:ascii="宋体" w:hAnsi="宋体" w:eastAsia="宋体" w:cs="Times New Roman"/>
                <w:sz w:val="24"/>
              </w:rPr>
            </w:pPr>
          </w:p>
        </w:tc>
      </w:tr>
      <w:tr w14:paraId="43E90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CBDDDAB">
            <w:pPr>
              <w:rPr>
                <w:rFonts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339C1C88">
            <w:pPr>
              <w:snapToGrid w:val="0"/>
              <w:spacing w:after="295" w:line="120" w:lineRule="exact"/>
              <w:outlineLvl w:val="0"/>
              <w:rPr>
                <w:rFonts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8824502">
            <w:pPr>
              <w:snapToGrid w:val="0"/>
              <w:spacing w:after="295" w:line="120" w:lineRule="exact"/>
              <w:outlineLvl w:val="0"/>
              <w:rPr>
                <w:rFonts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2CB5276">
            <w:pPr>
              <w:snapToGrid w:val="0"/>
              <w:spacing w:after="295" w:line="120" w:lineRule="exact"/>
              <w:outlineLvl w:val="0"/>
              <w:rPr>
                <w:rFonts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71A078A9">
            <w:pPr>
              <w:snapToGrid w:val="0"/>
              <w:spacing w:after="295" w:line="120" w:lineRule="exact"/>
              <w:outlineLvl w:val="0"/>
              <w:rPr>
                <w:rFonts w:ascii="宋体" w:hAnsi="宋体" w:eastAsia="宋体" w:cs="Times New Roman"/>
                <w:sz w:val="24"/>
              </w:rPr>
            </w:pPr>
          </w:p>
        </w:tc>
      </w:tr>
    </w:tbl>
    <w:p w14:paraId="775983DB">
      <w:pPr>
        <w:snapToGrid w:val="0"/>
        <w:spacing w:before="50" w:after="50"/>
        <w:rPr>
          <w:rFonts w:ascii="宋体" w:hAnsi="宋体" w:eastAsia="宋体" w:cs="Times New Roman"/>
          <w:b/>
        </w:rPr>
      </w:pPr>
    </w:p>
    <w:p w14:paraId="5A070E7E">
      <w:pPr>
        <w:snapToGrid w:val="0"/>
        <w:spacing w:before="50" w:after="50"/>
        <w:rPr>
          <w:rFonts w:ascii="宋体" w:hAnsi="宋体" w:eastAsia="宋体" w:cs="Times New Roman"/>
          <w:b/>
          <w:spacing w:val="20"/>
          <w:sz w:val="24"/>
        </w:rPr>
      </w:pPr>
    </w:p>
    <w:p w14:paraId="3AC5E321">
      <w:pPr>
        <w:snapToGrid w:val="0"/>
        <w:spacing w:before="50" w:after="50"/>
        <w:rPr>
          <w:rFonts w:ascii="宋体" w:hAnsi="宋体" w:eastAsia="宋体" w:cs="Times New Roman"/>
        </w:rPr>
      </w:pPr>
    </w:p>
    <w:p w14:paraId="69752553">
      <w:pPr>
        <w:snapToGrid w:val="0"/>
        <w:ind w:left="2" w:right="-817" w:rightChars="-389"/>
        <w:rPr>
          <w:rFonts w:ascii="宋体" w:hAnsi="宋体" w:eastAsia="宋体" w:cs="Times New Roman"/>
        </w:rPr>
      </w:pPr>
    </w:p>
    <w:p w14:paraId="0DC220BE">
      <w:pPr>
        <w:snapToGrid w:val="0"/>
        <w:spacing w:before="50" w:after="50"/>
        <w:rPr>
          <w:rFonts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14:paraId="2387D48E"/>
    <w:p w14:paraId="4833060B"/>
    <w:p w14:paraId="7A991900">
      <w:pPr>
        <w:pStyle w:val="25"/>
        <w:ind w:firstLine="210"/>
      </w:pPr>
    </w:p>
    <w:p w14:paraId="7EC81CE0"/>
    <w:p w14:paraId="2B9B4DCB"/>
    <w:p w14:paraId="5DE52065">
      <w:pPr>
        <w:pStyle w:val="25"/>
        <w:ind w:firstLine="210"/>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auto"/>
    <w:pitch w:val="default"/>
    <w:sig w:usb0="00000000" w:usb1="00000000" w:usb2="0000003F" w:usb3="00000000" w:csb0="603F01FF" w:csb1="FFFF0000"/>
  </w:font>
  <w:font w:name="方正大黑简体">
    <w:altName w:val="黑体"/>
    <w:panose1 w:val="00000000000000000000"/>
    <w:charset w:val="86"/>
    <w:family w:val="script"/>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5479F1D3">
        <w:pPr>
          <w:pStyle w:val="43"/>
          <w:ind w:left="5250"/>
          <w:jc w:val="right"/>
        </w:pPr>
        <w:r>
          <w:fldChar w:fldCharType="begin"/>
        </w:r>
        <w:r>
          <w:instrText xml:space="preserve">PAGE   \* MERGEFORMAT</w:instrText>
        </w:r>
        <w:r>
          <w:fldChar w:fldCharType="separate"/>
        </w:r>
        <w:r>
          <w:rPr>
            <w:lang w:val="zh-CN"/>
          </w:rPr>
          <w:t>24</w:t>
        </w:r>
        <w:r>
          <w:rPr>
            <w:lang w:val="zh-CN"/>
          </w:rPr>
          <w:fldChar w:fldCharType="end"/>
        </w:r>
      </w:p>
    </w:sdtContent>
  </w:sdt>
  <w:p w14:paraId="23F24885">
    <w:pPr>
      <w:pStyle w:val="4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CBE94BA">
        <w:pPr>
          <w:pStyle w:val="43"/>
          <w:jc w:val="center"/>
        </w:pPr>
        <w:r>
          <w:fldChar w:fldCharType="begin"/>
        </w:r>
        <w:r>
          <w:instrText xml:space="preserve">PAGE   \* MERGEFORMAT</w:instrText>
        </w:r>
        <w:r>
          <w:fldChar w:fldCharType="separate"/>
        </w:r>
        <w:r>
          <w:rPr>
            <w:lang w:val="zh-CN"/>
          </w:rPr>
          <w:t>6</w:t>
        </w:r>
        <w:r>
          <w:rPr>
            <w:lang w:val="zh-CN"/>
          </w:rPr>
          <w:fldChar w:fldCharType="end"/>
        </w:r>
      </w:p>
    </w:sdtContent>
  </w:sdt>
  <w:p w14:paraId="77C6EAA2">
    <w:pPr>
      <w:pStyle w:val="4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9FC21">
    <w:pPr>
      <w:pStyle w:val="4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bullet"/>
      <w:pStyle w:val="131"/>
      <w:lvlText w:val=""/>
      <w:lvlJc w:val="left"/>
      <w:pPr>
        <w:tabs>
          <w:tab w:val="left" w:pos="360"/>
        </w:tabs>
        <w:ind w:left="360" w:hanging="360"/>
      </w:pPr>
      <w:rPr>
        <w:rFonts w:hint="default" w:ascii="Wingdings" w:hAnsi="Wingdings"/>
      </w:rPr>
    </w:lvl>
  </w:abstractNum>
  <w:abstractNum w:abstractNumId="1">
    <w:nsid w:val="00000009"/>
    <w:multiLevelType w:val="multilevel"/>
    <w:tmpl w:val="00000009"/>
    <w:lvl w:ilvl="0" w:tentative="0">
      <w:start w:val="1"/>
      <w:numFmt w:val="japaneseCounting"/>
      <w:pStyle w:val="406"/>
      <w:suff w:val="nothing"/>
      <w:lvlText w:val="%1、"/>
      <w:lvlJc w:val="left"/>
      <w:pPr>
        <w:ind w:left="0" w:firstLine="0"/>
      </w:pPr>
      <w:rPr>
        <w:rFonts w:hint="eastAsia" w:ascii="宋体" w:eastAsia="宋体"/>
        <w:b/>
        <w:i w:val="0"/>
        <w:sz w:val="28"/>
      </w:rPr>
    </w:lvl>
    <w:lvl w:ilvl="1" w:tentative="0">
      <w:start w:val="1"/>
      <w:numFmt w:val="japaneseCounting"/>
      <w:pStyle w:val="404"/>
      <w:suff w:val="nothing"/>
      <w:lvlText w:val="（%2）"/>
      <w:lvlJc w:val="left"/>
      <w:pPr>
        <w:ind w:left="0" w:firstLine="0"/>
      </w:pPr>
      <w:rPr>
        <w:rFonts w:hint="eastAsia" w:ascii="宋体" w:eastAsia="宋体"/>
        <w:b/>
        <w:i w:val="0"/>
        <w:sz w:val="24"/>
      </w:rPr>
    </w:lvl>
    <w:lvl w:ilvl="2" w:tentative="0">
      <w:start w:val="1"/>
      <w:numFmt w:val="decimal"/>
      <w:pStyle w:val="402"/>
      <w:lvlText w:val="%1.%2.%3"/>
      <w:lvlJc w:val="left"/>
      <w:pPr>
        <w:ind w:left="0" w:firstLine="0"/>
      </w:pPr>
      <w:rPr>
        <w:rFonts w:hint="eastAsia" w:ascii="宋体" w:eastAsia="宋体"/>
        <w:b/>
        <w:i w:val="0"/>
        <w:sz w:val="24"/>
      </w:rPr>
    </w:lvl>
    <w:lvl w:ilvl="3" w:tentative="0">
      <w:start w:val="1"/>
      <w:numFmt w:val="decimal"/>
      <w:pStyle w:val="401"/>
      <w:lvlText w:val="%1.%2.%3.%4"/>
      <w:lvlJc w:val="left"/>
      <w:pPr>
        <w:ind w:left="0" w:firstLine="0"/>
      </w:pPr>
      <w:rPr>
        <w:rFonts w:hint="eastAsia" w:ascii="宋体" w:eastAsia="宋体"/>
        <w:b/>
        <w:i w:val="0"/>
        <w:sz w:val="21"/>
      </w:rPr>
    </w:lvl>
    <w:lvl w:ilvl="4" w:tentative="0">
      <w:start w:val="1"/>
      <w:numFmt w:val="lowerLetter"/>
      <w:pStyle w:val="708"/>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0000000A"/>
    <w:multiLevelType w:val="multilevel"/>
    <w:tmpl w:val="0000000A"/>
    <w:lvl w:ilvl="0" w:tentative="0">
      <w:start w:val="1"/>
      <w:numFmt w:val="decimal"/>
      <w:pStyle w:val="379"/>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2"/>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AADC6A9"/>
    <w:multiLevelType w:val="singleLevel"/>
    <w:tmpl w:val="0AADC6A9"/>
    <w:lvl w:ilvl="0" w:tentative="0">
      <w:start w:val="2"/>
      <w:numFmt w:val="chineseCounting"/>
      <w:suff w:val="space"/>
      <w:lvlText w:val="第%1章"/>
      <w:lvlJc w:val="left"/>
      <w:rPr>
        <w:rFonts w:hint="eastAsia"/>
      </w:rPr>
    </w:lvl>
  </w:abstractNum>
  <w:abstractNum w:abstractNumId="4">
    <w:nsid w:val="0C34DE15"/>
    <w:multiLevelType w:val="singleLevel"/>
    <w:tmpl w:val="0C34DE15"/>
    <w:lvl w:ilvl="0" w:tentative="0">
      <w:start w:val="1"/>
      <w:numFmt w:val="decimal"/>
      <w:lvlText w:val="%1."/>
      <w:lvlJc w:val="left"/>
      <w:pPr>
        <w:tabs>
          <w:tab w:val="left" w:pos="312"/>
        </w:tabs>
      </w:pPr>
    </w:lvl>
  </w:abstractNum>
  <w:abstractNum w:abstractNumId="5">
    <w:nsid w:val="225A8346"/>
    <w:multiLevelType w:val="singleLevel"/>
    <w:tmpl w:val="225A8346"/>
    <w:lvl w:ilvl="0" w:tentative="0">
      <w:start w:val="1"/>
      <w:numFmt w:val="decimal"/>
      <w:lvlText w:val="%1."/>
      <w:lvlJc w:val="left"/>
      <w:pPr>
        <w:tabs>
          <w:tab w:val="left" w:pos="312"/>
        </w:tabs>
      </w:pPr>
    </w:lvl>
  </w:abstractNum>
  <w:abstractNum w:abstractNumId="6">
    <w:nsid w:val="4DD4552D"/>
    <w:multiLevelType w:val="singleLevel"/>
    <w:tmpl w:val="4DD4552D"/>
    <w:lvl w:ilvl="0" w:tentative="0">
      <w:start w:val="1"/>
      <w:numFmt w:val="decimal"/>
      <w:lvlText w:val="%1."/>
      <w:lvlJc w:val="left"/>
      <w:pPr>
        <w:tabs>
          <w:tab w:val="left" w:pos="312"/>
        </w:tabs>
      </w:pPr>
    </w:lvl>
  </w:abstractNum>
  <w:abstractNum w:abstractNumId="7">
    <w:nsid w:val="67231965"/>
    <w:multiLevelType w:val="singleLevel"/>
    <w:tmpl w:val="67231965"/>
    <w:lvl w:ilvl="0" w:tentative="0">
      <w:start w:val="1"/>
      <w:numFmt w:val="decimal"/>
      <w:pStyle w:val="27"/>
      <w:lvlText w:val="%1."/>
      <w:lvlJc w:val="left"/>
      <w:pPr>
        <w:tabs>
          <w:tab w:val="left" w:pos="360"/>
        </w:tabs>
        <w:ind w:left="360" w:hanging="360"/>
      </w:pPr>
      <w:rPr>
        <w:rFonts w:cs="Times New Roman"/>
      </w:rPr>
    </w:lvl>
  </w:abstractNum>
  <w:abstractNum w:abstractNumId="8">
    <w:nsid w:val="67231970"/>
    <w:multiLevelType w:val="multilevel"/>
    <w:tmpl w:val="67231970"/>
    <w:lvl w:ilvl="0" w:tentative="0">
      <w:start w:val="1"/>
      <w:numFmt w:val="decimalEnclosedCircle"/>
      <w:pStyle w:val="147"/>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9">
    <w:nsid w:val="6723197C"/>
    <w:multiLevelType w:val="multilevel"/>
    <w:tmpl w:val="6723197C"/>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10">
    <w:nsid w:val="67231987"/>
    <w:multiLevelType w:val="multilevel"/>
    <w:tmpl w:val="67231987"/>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7231992"/>
    <w:multiLevelType w:val="multilevel"/>
    <w:tmpl w:val="67231992"/>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7"/>
  </w:num>
  <w:num w:numId="2">
    <w:abstractNumId w:val="0"/>
  </w:num>
  <w:num w:numId="3">
    <w:abstractNumId w:val="8"/>
  </w:num>
  <w:num w:numId="4">
    <w:abstractNumId w:val="2"/>
  </w:num>
  <w:num w:numId="5">
    <w:abstractNumId w:val="1"/>
  </w:num>
  <w:num w:numId="6">
    <w:abstractNumId w:val="9"/>
    <w:lvlOverride w:ilvl="0">
      <w:startOverride w:val="1"/>
    </w:lvlOverride>
  </w:num>
  <w:num w:numId="7">
    <w:abstractNumId w:val="9"/>
  </w:num>
  <w:num w:numId="8">
    <w:abstractNumId w:val="3"/>
  </w:num>
  <w:num w:numId="9">
    <w:abstractNumId w:val="10"/>
    <w:lvlOverride w:ilvl="0">
      <w:startOverride w:val="2"/>
    </w:lvlOverride>
  </w:num>
  <w:num w:numId="10">
    <w:abstractNumId w:val="11"/>
    <w:lvlOverride w:ilvl="0">
      <w:startOverride w:val="1"/>
    </w:lvlOverride>
  </w:num>
  <w:num w:numId="11">
    <w:abstractNumId w:val="5"/>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Y0NzgxYzgxNmJkNjIxNDlhZjU5MjZmN2YyZTQifQ=="/>
  </w:docVars>
  <w:rsids>
    <w:rsidRoot w:val="00276BF3"/>
    <w:rsid w:val="00001909"/>
    <w:rsid w:val="000051CF"/>
    <w:rsid w:val="00032364"/>
    <w:rsid w:val="00033F48"/>
    <w:rsid w:val="00036C78"/>
    <w:rsid w:val="000529E9"/>
    <w:rsid w:val="00061A80"/>
    <w:rsid w:val="00062C66"/>
    <w:rsid w:val="00062E90"/>
    <w:rsid w:val="00070AE1"/>
    <w:rsid w:val="00072BCE"/>
    <w:rsid w:val="00074FF2"/>
    <w:rsid w:val="00080F3A"/>
    <w:rsid w:val="00081417"/>
    <w:rsid w:val="00090CA1"/>
    <w:rsid w:val="000932ED"/>
    <w:rsid w:val="000C2AB4"/>
    <w:rsid w:val="000D0D45"/>
    <w:rsid w:val="000D13DC"/>
    <w:rsid w:val="000D3992"/>
    <w:rsid w:val="000D6C5E"/>
    <w:rsid w:val="000F1A37"/>
    <w:rsid w:val="000F6008"/>
    <w:rsid w:val="001049C5"/>
    <w:rsid w:val="001118FC"/>
    <w:rsid w:val="001256CF"/>
    <w:rsid w:val="00136EF5"/>
    <w:rsid w:val="00143134"/>
    <w:rsid w:val="001577BD"/>
    <w:rsid w:val="001611C0"/>
    <w:rsid w:val="00164141"/>
    <w:rsid w:val="001762C4"/>
    <w:rsid w:val="00177395"/>
    <w:rsid w:val="001924FD"/>
    <w:rsid w:val="001A00EA"/>
    <w:rsid w:val="001B758D"/>
    <w:rsid w:val="001C1C1B"/>
    <w:rsid w:val="001D237B"/>
    <w:rsid w:val="001D3010"/>
    <w:rsid w:val="001E0541"/>
    <w:rsid w:val="001E347B"/>
    <w:rsid w:val="001E5A25"/>
    <w:rsid w:val="001F13CF"/>
    <w:rsid w:val="00202AE3"/>
    <w:rsid w:val="00202F49"/>
    <w:rsid w:val="00213004"/>
    <w:rsid w:val="002139E0"/>
    <w:rsid w:val="002202F7"/>
    <w:rsid w:val="00231C23"/>
    <w:rsid w:val="00252080"/>
    <w:rsid w:val="002663D6"/>
    <w:rsid w:val="0027055C"/>
    <w:rsid w:val="00271F21"/>
    <w:rsid w:val="00276BF3"/>
    <w:rsid w:val="002812C7"/>
    <w:rsid w:val="00282749"/>
    <w:rsid w:val="00283C8D"/>
    <w:rsid w:val="00285F07"/>
    <w:rsid w:val="00295BED"/>
    <w:rsid w:val="002A1EF7"/>
    <w:rsid w:val="002B0A24"/>
    <w:rsid w:val="002B1B72"/>
    <w:rsid w:val="002B3838"/>
    <w:rsid w:val="002C5E9E"/>
    <w:rsid w:val="002C6E39"/>
    <w:rsid w:val="002F0245"/>
    <w:rsid w:val="002F1EE9"/>
    <w:rsid w:val="002F4CED"/>
    <w:rsid w:val="003031F5"/>
    <w:rsid w:val="00307828"/>
    <w:rsid w:val="00310712"/>
    <w:rsid w:val="003126CE"/>
    <w:rsid w:val="003158F6"/>
    <w:rsid w:val="003165C7"/>
    <w:rsid w:val="0032126C"/>
    <w:rsid w:val="00322C7A"/>
    <w:rsid w:val="00331809"/>
    <w:rsid w:val="003364EC"/>
    <w:rsid w:val="00337041"/>
    <w:rsid w:val="0033784E"/>
    <w:rsid w:val="00345217"/>
    <w:rsid w:val="003616B1"/>
    <w:rsid w:val="00361E3A"/>
    <w:rsid w:val="003765FB"/>
    <w:rsid w:val="003834B2"/>
    <w:rsid w:val="00386D4F"/>
    <w:rsid w:val="003A2212"/>
    <w:rsid w:val="003B5516"/>
    <w:rsid w:val="003C0562"/>
    <w:rsid w:val="003C66F1"/>
    <w:rsid w:val="004002AD"/>
    <w:rsid w:val="004064C3"/>
    <w:rsid w:val="00413687"/>
    <w:rsid w:val="004152E2"/>
    <w:rsid w:val="00424B7D"/>
    <w:rsid w:val="00426267"/>
    <w:rsid w:val="00430EF1"/>
    <w:rsid w:val="00431B8D"/>
    <w:rsid w:val="004478F1"/>
    <w:rsid w:val="0045589F"/>
    <w:rsid w:val="00455F21"/>
    <w:rsid w:val="00462E61"/>
    <w:rsid w:val="00475182"/>
    <w:rsid w:val="00481FEA"/>
    <w:rsid w:val="004876FB"/>
    <w:rsid w:val="0049430C"/>
    <w:rsid w:val="004958C9"/>
    <w:rsid w:val="004A13AA"/>
    <w:rsid w:val="004C12A7"/>
    <w:rsid w:val="004C43DD"/>
    <w:rsid w:val="004D43E6"/>
    <w:rsid w:val="004E11DB"/>
    <w:rsid w:val="004E1988"/>
    <w:rsid w:val="004E7BBE"/>
    <w:rsid w:val="004F00DC"/>
    <w:rsid w:val="004F0332"/>
    <w:rsid w:val="004F1AB3"/>
    <w:rsid w:val="00504395"/>
    <w:rsid w:val="00506D06"/>
    <w:rsid w:val="005315BC"/>
    <w:rsid w:val="00563594"/>
    <w:rsid w:val="00563E46"/>
    <w:rsid w:val="00566397"/>
    <w:rsid w:val="00567B86"/>
    <w:rsid w:val="005763CC"/>
    <w:rsid w:val="005771B7"/>
    <w:rsid w:val="0058531C"/>
    <w:rsid w:val="00590557"/>
    <w:rsid w:val="00591651"/>
    <w:rsid w:val="00595BFB"/>
    <w:rsid w:val="005A2D64"/>
    <w:rsid w:val="005A3595"/>
    <w:rsid w:val="005B0A8B"/>
    <w:rsid w:val="005B6496"/>
    <w:rsid w:val="005D0B62"/>
    <w:rsid w:val="00601584"/>
    <w:rsid w:val="00603EDC"/>
    <w:rsid w:val="006137EA"/>
    <w:rsid w:val="00614177"/>
    <w:rsid w:val="006166A7"/>
    <w:rsid w:val="00625C32"/>
    <w:rsid w:val="00631D21"/>
    <w:rsid w:val="00633123"/>
    <w:rsid w:val="00635592"/>
    <w:rsid w:val="00644379"/>
    <w:rsid w:val="00653F94"/>
    <w:rsid w:val="006600D5"/>
    <w:rsid w:val="006635CA"/>
    <w:rsid w:val="00672702"/>
    <w:rsid w:val="006811B5"/>
    <w:rsid w:val="00681D10"/>
    <w:rsid w:val="0068484F"/>
    <w:rsid w:val="00687974"/>
    <w:rsid w:val="00697ECF"/>
    <w:rsid w:val="006A1774"/>
    <w:rsid w:val="006A1A9B"/>
    <w:rsid w:val="006B121B"/>
    <w:rsid w:val="006B126A"/>
    <w:rsid w:val="006B42AB"/>
    <w:rsid w:val="006C1FD0"/>
    <w:rsid w:val="006C347E"/>
    <w:rsid w:val="006C4648"/>
    <w:rsid w:val="006C4EA3"/>
    <w:rsid w:val="006C61AF"/>
    <w:rsid w:val="006D0A46"/>
    <w:rsid w:val="006D3277"/>
    <w:rsid w:val="006D66D9"/>
    <w:rsid w:val="006E607B"/>
    <w:rsid w:val="006E6703"/>
    <w:rsid w:val="00701385"/>
    <w:rsid w:val="0070256B"/>
    <w:rsid w:val="00702AD0"/>
    <w:rsid w:val="007116B7"/>
    <w:rsid w:val="0071386E"/>
    <w:rsid w:val="00716BC3"/>
    <w:rsid w:val="00724DF4"/>
    <w:rsid w:val="00731B9E"/>
    <w:rsid w:val="00733E90"/>
    <w:rsid w:val="00741ABF"/>
    <w:rsid w:val="00747C1E"/>
    <w:rsid w:val="007530D5"/>
    <w:rsid w:val="007552C9"/>
    <w:rsid w:val="007731BE"/>
    <w:rsid w:val="0078219F"/>
    <w:rsid w:val="00786562"/>
    <w:rsid w:val="00792BD8"/>
    <w:rsid w:val="007A3675"/>
    <w:rsid w:val="007D1FFE"/>
    <w:rsid w:val="007D4A46"/>
    <w:rsid w:val="007E3A5A"/>
    <w:rsid w:val="007E6A58"/>
    <w:rsid w:val="007F0C69"/>
    <w:rsid w:val="007F144B"/>
    <w:rsid w:val="00804D7C"/>
    <w:rsid w:val="00805857"/>
    <w:rsid w:val="00811004"/>
    <w:rsid w:val="00812823"/>
    <w:rsid w:val="00812E74"/>
    <w:rsid w:val="00824069"/>
    <w:rsid w:val="00837AC9"/>
    <w:rsid w:val="0084208B"/>
    <w:rsid w:val="008545F4"/>
    <w:rsid w:val="00861344"/>
    <w:rsid w:val="00865670"/>
    <w:rsid w:val="008703AE"/>
    <w:rsid w:val="008711BB"/>
    <w:rsid w:val="0087716A"/>
    <w:rsid w:val="008809D0"/>
    <w:rsid w:val="008837B8"/>
    <w:rsid w:val="008A69E6"/>
    <w:rsid w:val="008B0394"/>
    <w:rsid w:val="008B3A5F"/>
    <w:rsid w:val="008B69E5"/>
    <w:rsid w:val="008C45F1"/>
    <w:rsid w:val="008C4BF6"/>
    <w:rsid w:val="008C6903"/>
    <w:rsid w:val="008D10B8"/>
    <w:rsid w:val="008D1D00"/>
    <w:rsid w:val="00901E15"/>
    <w:rsid w:val="00902DF8"/>
    <w:rsid w:val="00906370"/>
    <w:rsid w:val="00944CE9"/>
    <w:rsid w:val="00946062"/>
    <w:rsid w:val="009517FD"/>
    <w:rsid w:val="009546C0"/>
    <w:rsid w:val="00954BC0"/>
    <w:rsid w:val="009614D5"/>
    <w:rsid w:val="00962B06"/>
    <w:rsid w:val="0096550A"/>
    <w:rsid w:val="009A0329"/>
    <w:rsid w:val="009A4E2E"/>
    <w:rsid w:val="009B75A4"/>
    <w:rsid w:val="009B7F29"/>
    <w:rsid w:val="009C0F94"/>
    <w:rsid w:val="009C277E"/>
    <w:rsid w:val="009C7E5F"/>
    <w:rsid w:val="009D2B6C"/>
    <w:rsid w:val="009D39B8"/>
    <w:rsid w:val="009D3A4F"/>
    <w:rsid w:val="009F0B92"/>
    <w:rsid w:val="009F5C56"/>
    <w:rsid w:val="00A00D12"/>
    <w:rsid w:val="00A01243"/>
    <w:rsid w:val="00A06BF5"/>
    <w:rsid w:val="00A2421E"/>
    <w:rsid w:val="00A3295D"/>
    <w:rsid w:val="00A501E4"/>
    <w:rsid w:val="00A51F09"/>
    <w:rsid w:val="00A53BA3"/>
    <w:rsid w:val="00A53F9B"/>
    <w:rsid w:val="00A546BF"/>
    <w:rsid w:val="00A65269"/>
    <w:rsid w:val="00A67D80"/>
    <w:rsid w:val="00A71309"/>
    <w:rsid w:val="00A8194D"/>
    <w:rsid w:val="00A86676"/>
    <w:rsid w:val="00A87727"/>
    <w:rsid w:val="00A920C1"/>
    <w:rsid w:val="00AA0F81"/>
    <w:rsid w:val="00AB116F"/>
    <w:rsid w:val="00AB3726"/>
    <w:rsid w:val="00AB5127"/>
    <w:rsid w:val="00AD39C8"/>
    <w:rsid w:val="00AD4BCF"/>
    <w:rsid w:val="00AD5E39"/>
    <w:rsid w:val="00AF087D"/>
    <w:rsid w:val="00AF6AD1"/>
    <w:rsid w:val="00AF7C4A"/>
    <w:rsid w:val="00B16A83"/>
    <w:rsid w:val="00B174B1"/>
    <w:rsid w:val="00B2287F"/>
    <w:rsid w:val="00B27627"/>
    <w:rsid w:val="00B30641"/>
    <w:rsid w:val="00B46719"/>
    <w:rsid w:val="00B51F02"/>
    <w:rsid w:val="00B56AD7"/>
    <w:rsid w:val="00B61DA0"/>
    <w:rsid w:val="00B64070"/>
    <w:rsid w:val="00B654B5"/>
    <w:rsid w:val="00B86CE6"/>
    <w:rsid w:val="00B92BE4"/>
    <w:rsid w:val="00BB5AA3"/>
    <w:rsid w:val="00BC1791"/>
    <w:rsid w:val="00BC1B8D"/>
    <w:rsid w:val="00BD0847"/>
    <w:rsid w:val="00BD620F"/>
    <w:rsid w:val="00BD6F4E"/>
    <w:rsid w:val="00BD757C"/>
    <w:rsid w:val="00BE3625"/>
    <w:rsid w:val="00BE46DE"/>
    <w:rsid w:val="00C173DF"/>
    <w:rsid w:val="00C21FA1"/>
    <w:rsid w:val="00C4349A"/>
    <w:rsid w:val="00C436DC"/>
    <w:rsid w:val="00C43B4B"/>
    <w:rsid w:val="00C44963"/>
    <w:rsid w:val="00C46335"/>
    <w:rsid w:val="00C464D3"/>
    <w:rsid w:val="00C551D4"/>
    <w:rsid w:val="00C57DC5"/>
    <w:rsid w:val="00C65E41"/>
    <w:rsid w:val="00C723DB"/>
    <w:rsid w:val="00C9238B"/>
    <w:rsid w:val="00CA01AF"/>
    <w:rsid w:val="00CA0C60"/>
    <w:rsid w:val="00CA1E96"/>
    <w:rsid w:val="00CA2086"/>
    <w:rsid w:val="00CA2862"/>
    <w:rsid w:val="00CB4A67"/>
    <w:rsid w:val="00CB4C78"/>
    <w:rsid w:val="00CC61CE"/>
    <w:rsid w:val="00CD3DC6"/>
    <w:rsid w:val="00CD5991"/>
    <w:rsid w:val="00CD6DFC"/>
    <w:rsid w:val="00CD706D"/>
    <w:rsid w:val="00CE29B2"/>
    <w:rsid w:val="00CF1F25"/>
    <w:rsid w:val="00CF309C"/>
    <w:rsid w:val="00CF333A"/>
    <w:rsid w:val="00D02DD5"/>
    <w:rsid w:val="00D03509"/>
    <w:rsid w:val="00D10085"/>
    <w:rsid w:val="00D10233"/>
    <w:rsid w:val="00D11A56"/>
    <w:rsid w:val="00D1414B"/>
    <w:rsid w:val="00D26FCE"/>
    <w:rsid w:val="00D32021"/>
    <w:rsid w:val="00D4549B"/>
    <w:rsid w:val="00D4712C"/>
    <w:rsid w:val="00D47C09"/>
    <w:rsid w:val="00D51998"/>
    <w:rsid w:val="00D54112"/>
    <w:rsid w:val="00D5545A"/>
    <w:rsid w:val="00D600FE"/>
    <w:rsid w:val="00D60AB8"/>
    <w:rsid w:val="00D61335"/>
    <w:rsid w:val="00D66892"/>
    <w:rsid w:val="00D7029D"/>
    <w:rsid w:val="00D84EE4"/>
    <w:rsid w:val="00D85B60"/>
    <w:rsid w:val="00D87611"/>
    <w:rsid w:val="00D922A9"/>
    <w:rsid w:val="00D94D5C"/>
    <w:rsid w:val="00DB518D"/>
    <w:rsid w:val="00DB79D0"/>
    <w:rsid w:val="00DC231E"/>
    <w:rsid w:val="00DD0465"/>
    <w:rsid w:val="00DD092D"/>
    <w:rsid w:val="00DD214F"/>
    <w:rsid w:val="00DE5950"/>
    <w:rsid w:val="00DF445B"/>
    <w:rsid w:val="00E07474"/>
    <w:rsid w:val="00E11F7D"/>
    <w:rsid w:val="00E12EE4"/>
    <w:rsid w:val="00E233F3"/>
    <w:rsid w:val="00E25A73"/>
    <w:rsid w:val="00E263D2"/>
    <w:rsid w:val="00E32638"/>
    <w:rsid w:val="00E33FFC"/>
    <w:rsid w:val="00E37716"/>
    <w:rsid w:val="00E541E4"/>
    <w:rsid w:val="00E6546F"/>
    <w:rsid w:val="00E70344"/>
    <w:rsid w:val="00E71808"/>
    <w:rsid w:val="00E7780B"/>
    <w:rsid w:val="00E77C5D"/>
    <w:rsid w:val="00E87A74"/>
    <w:rsid w:val="00E94FD5"/>
    <w:rsid w:val="00EB29EF"/>
    <w:rsid w:val="00EB5B45"/>
    <w:rsid w:val="00EB7776"/>
    <w:rsid w:val="00EC22AC"/>
    <w:rsid w:val="00ED20C5"/>
    <w:rsid w:val="00ED7AAE"/>
    <w:rsid w:val="00EF3B2E"/>
    <w:rsid w:val="00F03D3D"/>
    <w:rsid w:val="00F20265"/>
    <w:rsid w:val="00F21D5A"/>
    <w:rsid w:val="00F411A0"/>
    <w:rsid w:val="00F41F22"/>
    <w:rsid w:val="00F4303E"/>
    <w:rsid w:val="00F45F69"/>
    <w:rsid w:val="00F54C1E"/>
    <w:rsid w:val="00F5504C"/>
    <w:rsid w:val="00F73275"/>
    <w:rsid w:val="00F76AE9"/>
    <w:rsid w:val="00F9522A"/>
    <w:rsid w:val="00FA5506"/>
    <w:rsid w:val="00FB420B"/>
    <w:rsid w:val="00FB4A01"/>
    <w:rsid w:val="00FC3563"/>
    <w:rsid w:val="00FD338B"/>
    <w:rsid w:val="00FD5384"/>
    <w:rsid w:val="00FE1781"/>
    <w:rsid w:val="00FE6E5C"/>
    <w:rsid w:val="00FF158E"/>
    <w:rsid w:val="00FF5CDD"/>
    <w:rsid w:val="011E0236"/>
    <w:rsid w:val="01310211"/>
    <w:rsid w:val="0159126E"/>
    <w:rsid w:val="01693D70"/>
    <w:rsid w:val="01762172"/>
    <w:rsid w:val="018C33F1"/>
    <w:rsid w:val="0194674A"/>
    <w:rsid w:val="01A544B3"/>
    <w:rsid w:val="01AE5122"/>
    <w:rsid w:val="01C45041"/>
    <w:rsid w:val="01C71CB0"/>
    <w:rsid w:val="01D230FE"/>
    <w:rsid w:val="01EE0B37"/>
    <w:rsid w:val="01F122AD"/>
    <w:rsid w:val="01F62035"/>
    <w:rsid w:val="01FB43DB"/>
    <w:rsid w:val="02132D8E"/>
    <w:rsid w:val="02186A33"/>
    <w:rsid w:val="021F6ED0"/>
    <w:rsid w:val="022F73A2"/>
    <w:rsid w:val="025C7BA4"/>
    <w:rsid w:val="02602565"/>
    <w:rsid w:val="026C46FD"/>
    <w:rsid w:val="029A6482"/>
    <w:rsid w:val="02C552B4"/>
    <w:rsid w:val="02F63EC7"/>
    <w:rsid w:val="030D0562"/>
    <w:rsid w:val="0314794B"/>
    <w:rsid w:val="03226CC4"/>
    <w:rsid w:val="03404FEF"/>
    <w:rsid w:val="03521EEC"/>
    <w:rsid w:val="03602F97"/>
    <w:rsid w:val="03B62950"/>
    <w:rsid w:val="03DA7E6B"/>
    <w:rsid w:val="03E0105C"/>
    <w:rsid w:val="03F4380B"/>
    <w:rsid w:val="0414147C"/>
    <w:rsid w:val="042B2A2D"/>
    <w:rsid w:val="04475814"/>
    <w:rsid w:val="04525DA3"/>
    <w:rsid w:val="04784101"/>
    <w:rsid w:val="049E59B4"/>
    <w:rsid w:val="04A86F85"/>
    <w:rsid w:val="04AF2F6C"/>
    <w:rsid w:val="04AF38FD"/>
    <w:rsid w:val="04CB41E8"/>
    <w:rsid w:val="04D338F3"/>
    <w:rsid w:val="04F217BD"/>
    <w:rsid w:val="05202799"/>
    <w:rsid w:val="052E181F"/>
    <w:rsid w:val="053E0EA6"/>
    <w:rsid w:val="053E392E"/>
    <w:rsid w:val="054D194C"/>
    <w:rsid w:val="055D5D03"/>
    <w:rsid w:val="05826CF8"/>
    <w:rsid w:val="058A40EC"/>
    <w:rsid w:val="05921FB2"/>
    <w:rsid w:val="05AA506D"/>
    <w:rsid w:val="05B00BEE"/>
    <w:rsid w:val="05B14A8E"/>
    <w:rsid w:val="05B1678E"/>
    <w:rsid w:val="05F45A09"/>
    <w:rsid w:val="05F94DCD"/>
    <w:rsid w:val="05F97B24"/>
    <w:rsid w:val="05FC39A4"/>
    <w:rsid w:val="062A31D9"/>
    <w:rsid w:val="065C5B82"/>
    <w:rsid w:val="06654F20"/>
    <w:rsid w:val="066A4E97"/>
    <w:rsid w:val="066A4EB6"/>
    <w:rsid w:val="067508F8"/>
    <w:rsid w:val="067E60B7"/>
    <w:rsid w:val="06846D8D"/>
    <w:rsid w:val="06930D7E"/>
    <w:rsid w:val="06F8001C"/>
    <w:rsid w:val="06FB3B03"/>
    <w:rsid w:val="07124399"/>
    <w:rsid w:val="073D0C76"/>
    <w:rsid w:val="075A6BFD"/>
    <w:rsid w:val="0764271A"/>
    <w:rsid w:val="07797F74"/>
    <w:rsid w:val="077A4BE5"/>
    <w:rsid w:val="07862691"/>
    <w:rsid w:val="07A1410D"/>
    <w:rsid w:val="07A5520D"/>
    <w:rsid w:val="07A64C4C"/>
    <w:rsid w:val="07B30A90"/>
    <w:rsid w:val="07C531B9"/>
    <w:rsid w:val="07E06245"/>
    <w:rsid w:val="07E12AFC"/>
    <w:rsid w:val="07F4255A"/>
    <w:rsid w:val="07FA3C26"/>
    <w:rsid w:val="080737D2"/>
    <w:rsid w:val="084A36DA"/>
    <w:rsid w:val="084E78AD"/>
    <w:rsid w:val="088F199B"/>
    <w:rsid w:val="08935065"/>
    <w:rsid w:val="089B216C"/>
    <w:rsid w:val="08B1198F"/>
    <w:rsid w:val="08E25FED"/>
    <w:rsid w:val="08E34BBB"/>
    <w:rsid w:val="08E77E2A"/>
    <w:rsid w:val="08F02CB9"/>
    <w:rsid w:val="08FD4BD5"/>
    <w:rsid w:val="091B0D30"/>
    <w:rsid w:val="093D3223"/>
    <w:rsid w:val="094E3682"/>
    <w:rsid w:val="095600DF"/>
    <w:rsid w:val="095813E4"/>
    <w:rsid w:val="096156B5"/>
    <w:rsid w:val="096B7D90"/>
    <w:rsid w:val="09722ECD"/>
    <w:rsid w:val="097A7FD3"/>
    <w:rsid w:val="09827FC1"/>
    <w:rsid w:val="09A60DC8"/>
    <w:rsid w:val="09AD29BF"/>
    <w:rsid w:val="09AD4F87"/>
    <w:rsid w:val="09BF0765"/>
    <w:rsid w:val="09DA5642"/>
    <w:rsid w:val="09ED69F7"/>
    <w:rsid w:val="09F506BC"/>
    <w:rsid w:val="09FB7366"/>
    <w:rsid w:val="0A036B3E"/>
    <w:rsid w:val="0A0976D6"/>
    <w:rsid w:val="0A0A5BB3"/>
    <w:rsid w:val="0A165F4E"/>
    <w:rsid w:val="0A396DF2"/>
    <w:rsid w:val="0A481E7F"/>
    <w:rsid w:val="0A5B41C5"/>
    <w:rsid w:val="0A8B7B1C"/>
    <w:rsid w:val="0A98523E"/>
    <w:rsid w:val="0AB679E1"/>
    <w:rsid w:val="0AD52A48"/>
    <w:rsid w:val="0AF142C5"/>
    <w:rsid w:val="0B073AE9"/>
    <w:rsid w:val="0B163D2C"/>
    <w:rsid w:val="0B1F52D6"/>
    <w:rsid w:val="0B8D0492"/>
    <w:rsid w:val="0BA17A99"/>
    <w:rsid w:val="0BA34770"/>
    <w:rsid w:val="0BCD656A"/>
    <w:rsid w:val="0C0A0C3E"/>
    <w:rsid w:val="0C1661EF"/>
    <w:rsid w:val="0C3A344D"/>
    <w:rsid w:val="0C774C9E"/>
    <w:rsid w:val="0CBE467B"/>
    <w:rsid w:val="0CDF4D1D"/>
    <w:rsid w:val="0CE126AF"/>
    <w:rsid w:val="0CE638C1"/>
    <w:rsid w:val="0CFD51A3"/>
    <w:rsid w:val="0D026C5D"/>
    <w:rsid w:val="0D1E7807"/>
    <w:rsid w:val="0D222E5C"/>
    <w:rsid w:val="0D330BC5"/>
    <w:rsid w:val="0D997825"/>
    <w:rsid w:val="0DA02675"/>
    <w:rsid w:val="0DAB2E51"/>
    <w:rsid w:val="0DBA3094"/>
    <w:rsid w:val="0DBE38E6"/>
    <w:rsid w:val="0DC45CC1"/>
    <w:rsid w:val="0DC611E4"/>
    <w:rsid w:val="0DC679A9"/>
    <w:rsid w:val="0DE545B5"/>
    <w:rsid w:val="0DF76096"/>
    <w:rsid w:val="0DFF25E8"/>
    <w:rsid w:val="0E1327A4"/>
    <w:rsid w:val="0E286250"/>
    <w:rsid w:val="0E462B7A"/>
    <w:rsid w:val="0E5928AD"/>
    <w:rsid w:val="0E6D45AA"/>
    <w:rsid w:val="0E7E7F4C"/>
    <w:rsid w:val="0E9E29B6"/>
    <w:rsid w:val="0EC44003"/>
    <w:rsid w:val="0ED827CF"/>
    <w:rsid w:val="0EDC1828"/>
    <w:rsid w:val="0EE035FE"/>
    <w:rsid w:val="0F072534"/>
    <w:rsid w:val="0F2A401B"/>
    <w:rsid w:val="0F2D7092"/>
    <w:rsid w:val="0F6B0F34"/>
    <w:rsid w:val="0F803E6A"/>
    <w:rsid w:val="0FB0474F"/>
    <w:rsid w:val="0FBA10DE"/>
    <w:rsid w:val="0FDF4796"/>
    <w:rsid w:val="0FF00FEF"/>
    <w:rsid w:val="10294501"/>
    <w:rsid w:val="10637A13"/>
    <w:rsid w:val="10A32505"/>
    <w:rsid w:val="10A76AFB"/>
    <w:rsid w:val="10C203FB"/>
    <w:rsid w:val="10EA565C"/>
    <w:rsid w:val="10EB3949"/>
    <w:rsid w:val="10F83057"/>
    <w:rsid w:val="111835BD"/>
    <w:rsid w:val="11407C56"/>
    <w:rsid w:val="11625F1D"/>
    <w:rsid w:val="116972AB"/>
    <w:rsid w:val="116C0B49"/>
    <w:rsid w:val="116E2B13"/>
    <w:rsid w:val="11764917"/>
    <w:rsid w:val="117D68B3"/>
    <w:rsid w:val="1199094B"/>
    <w:rsid w:val="11CE7896"/>
    <w:rsid w:val="11EB4164"/>
    <w:rsid w:val="120B6C2D"/>
    <w:rsid w:val="12303925"/>
    <w:rsid w:val="123A47A4"/>
    <w:rsid w:val="12642623"/>
    <w:rsid w:val="127C300E"/>
    <w:rsid w:val="12876FEE"/>
    <w:rsid w:val="12A04F4F"/>
    <w:rsid w:val="12AD31C8"/>
    <w:rsid w:val="12C241A5"/>
    <w:rsid w:val="12EF726C"/>
    <w:rsid w:val="13025F11"/>
    <w:rsid w:val="13082AF4"/>
    <w:rsid w:val="13135B99"/>
    <w:rsid w:val="1323348A"/>
    <w:rsid w:val="13451652"/>
    <w:rsid w:val="139E0753"/>
    <w:rsid w:val="13BE9BB9"/>
    <w:rsid w:val="13E250F3"/>
    <w:rsid w:val="142B2371"/>
    <w:rsid w:val="142C03D7"/>
    <w:rsid w:val="14383989"/>
    <w:rsid w:val="148A7C64"/>
    <w:rsid w:val="14C75E31"/>
    <w:rsid w:val="14CC7B6B"/>
    <w:rsid w:val="14E34A09"/>
    <w:rsid w:val="14FD54CA"/>
    <w:rsid w:val="151B6B0E"/>
    <w:rsid w:val="154871D8"/>
    <w:rsid w:val="1555138F"/>
    <w:rsid w:val="1565124C"/>
    <w:rsid w:val="15842235"/>
    <w:rsid w:val="159A2DD3"/>
    <w:rsid w:val="159A3523"/>
    <w:rsid w:val="15A72575"/>
    <w:rsid w:val="15AF7257"/>
    <w:rsid w:val="15B12FCF"/>
    <w:rsid w:val="15B8435D"/>
    <w:rsid w:val="15D32F45"/>
    <w:rsid w:val="15ED3F4E"/>
    <w:rsid w:val="161865F8"/>
    <w:rsid w:val="16196B4E"/>
    <w:rsid w:val="162714E3"/>
    <w:rsid w:val="16442095"/>
    <w:rsid w:val="16654D46"/>
    <w:rsid w:val="1665785E"/>
    <w:rsid w:val="16680BED"/>
    <w:rsid w:val="16695657"/>
    <w:rsid w:val="16B57320"/>
    <w:rsid w:val="16CB4564"/>
    <w:rsid w:val="16CB7CD9"/>
    <w:rsid w:val="16DA4A0E"/>
    <w:rsid w:val="16EC2F91"/>
    <w:rsid w:val="16F2564D"/>
    <w:rsid w:val="172123D6"/>
    <w:rsid w:val="1763479D"/>
    <w:rsid w:val="17683B61"/>
    <w:rsid w:val="17AA32D1"/>
    <w:rsid w:val="17AC6144"/>
    <w:rsid w:val="17AF353E"/>
    <w:rsid w:val="17C46B8A"/>
    <w:rsid w:val="17EE050A"/>
    <w:rsid w:val="17FDC41B"/>
    <w:rsid w:val="1813218C"/>
    <w:rsid w:val="18283020"/>
    <w:rsid w:val="1830625E"/>
    <w:rsid w:val="18313DE5"/>
    <w:rsid w:val="183A7DBC"/>
    <w:rsid w:val="18495740"/>
    <w:rsid w:val="185D2F9A"/>
    <w:rsid w:val="18647688"/>
    <w:rsid w:val="18A706B9"/>
    <w:rsid w:val="18AF5071"/>
    <w:rsid w:val="18BC1CF9"/>
    <w:rsid w:val="18D05E62"/>
    <w:rsid w:val="18E30C2C"/>
    <w:rsid w:val="19120228"/>
    <w:rsid w:val="191D13C0"/>
    <w:rsid w:val="19272AC9"/>
    <w:rsid w:val="192A37C4"/>
    <w:rsid w:val="19472589"/>
    <w:rsid w:val="194C6A11"/>
    <w:rsid w:val="195A4721"/>
    <w:rsid w:val="198B3B37"/>
    <w:rsid w:val="19BD0194"/>
    <w:rsid w:val="19C808E7"/>
    <w:rsid w:val="19D83220"/>
    <w:rsid w:val="19E07E8B"/>
    <w:rsid w:val="19F4792E"/>
    <w:rsid w:val="1A0C4B7C"/>
    <w:rsid w:val="1A257974"/>
    <w:rsid w:val="1A2B194E"/>
    <w:rsid w:val="1A3366A8"/>
    <w:rsid w:val="1A3F504D"/>
    <w:rsid w:val="1A3F6023"/>
    <w:rsid w:val="1A49126F"/>
    <w:rsid w:val="1A7E1D67"/>
    <w:rsid w:val="1A89276C"/>
    <w:rsid w:val="1AC437A4"/>
    <w:rsid w:val="1AC47300"/>
    <w:rsid w:val="1AC87DF6"/>
    <w:rsid w:val="1AD93A76"/>
    <w:rsid w:val="1AE258A1"/>
    <w:rsid w:val="1AE532AF"/>
    <w:rsid w:val="1AF41566"/>
    <w:rsid w:val="1AFB72AE"/>
    <w:rsid w:val="1B030C66"/>
    <w:rsid w:val="1B0818E3"/>
    <w:rsid w:val="1B81532C"/>
    <w:rsid w:val="1B842515"/>
    <w:rsid w:val="1BA33702"/>
    <w:rsid w:val="1BB06BA6"/>
    <w:rsid w:val="1BC400EE"/>
    <w:rsid w:val="1BC534F8"/>
    <w:rsid w:val="1BC81E14"/>
    <w:rsid w:val="1BE85FD5"/>
    <w:rsid w:val="1C03166F"/>
    <w:rsid w:val="1C1918CE"/>
    <w:rsid w:val="1C47468D"/>
    <w:rsid w:val="1C4A2966"/>
    <w:rsid w:val="1C4B6E6A"/>
    <w:rsid w:val="1C4F3541"/>
    <w:rsid w:val="1C7C20CC"/>
    <w:rsid w:val="1C8431EB"/>
    <w:rsid w:val="1C8832E6"/>
    <w:rsid w:val="1C8F3637"/>
    <w:rsid w:val="1C9553F8"/>
    <w:rsid w:val="1CBA23B3"/>
    <w:rsid w:val="1CC16350"/>
    <w:rsid w:val="1D0D65B3"/>
    <w:rsid w:val="1D0E6B73"/>
    <w:rsid w:val="1D15F42A"/>
    <w:rsid w:val="1D2E13A9"/>
    <w:rsid w:val="1D3151EA"/>
    <w:rsid w:val="1D370103"/>
    <w:rsid w:val="1D3F66C7"/>
    <w:rsid w:val="1D4D5CD3"/>
    <w:rsid w:val="1D4E2356"/>
    <w:rsid w:val="1D5527FE"/>
    <w:rsid w:val="1D5D57EA"/>
    <w:rsid w:val="1DA226F9"/>
    <w:rsid w:val="1DC75A85"/>
    <w:rsid w:val="1DED6B6E"/>
    <w:rsid w:val="1DFF59CE"/>
    <w:rsid w:val="1E1840C6"/>
    <w:rsid w:val="1E1B7B7F"/>
    <w:rsid w:val="1E403142"/>
    <w:rsid w:val="1E4F2254"/>
    <w:rsid w:val="1E591D1A"/>
    <w:rsid w:val="1E5D1F46"/>
    <w:rsid w:val="1E731769"/>
    <w:rsid w:val="1E987D30"/>
    <w:rsid w:val="1EC52D7D"/>
    <w:rsid w:val="1ED82364"/>
    <w:rsid w:val="1EEC32CA"/>
    <w:rsid w:val="1F0960BD"/>
    <w:rsid w:val="1F43738D"/>
    <w:rsid w:val="1F4B6242"/>
    <w:rsid w:val="1F4E5D32"/>
    <w:rsid w:val="1F597889"/>
    <w:rsid w:val="1F5B1169"/>
    <w:rsid w:val="1F9FA9C4"/>
    <w:rsid w:val="1FD652E4"/>
    <w:rsid w:val="20085EE1"/>
    <w:rsid w:val="20443395"/>
    <w:rsid w:val="20475B7E"/>
    <w:rsid w:val="20476A09"/>
    <w:rsid w:val="20611216"/>
    <w:rsid w:val="20631369"/>
    <w:rsid w:val="206C46C2"/>
    <w:rsid w:val="207D4006"/>
    <w:rsid w:val="207F5A82"/>
    <w:rsid w:val="20831A80"/>
    <w:rsid w:val="20A91472"/>
    <w:rsid w:val="20AA2512"/>
    <w:rsid w:val="21556F04"/>
    <w:rsid w:val="216B5ACF"/>
    <w:rsid w:val="217E6023"/>
    <w:rsid w:val="218E0668"/>
    <w:rsid w:val="21AF0D0A"/>
    <w:rsid w:val="21C1459A"/>
    <w:rsid w:val="21D02A2F"/>
    <w:rsid w:val="21DA0CCF"/>
    <w:rsid w:val="21DC13D3"/>
    <w:rsid w:val="21E7182E"/>
    <w:rsid w:val="22167E51"/>
    <w:rsid w:val="223D47BB"/>
    <w:rsid w:val="2241392C"/>
    <w:rsid w:val="226A2E83"/>
    <w:rsid w:val="22804455"/>
    <w:rsid w:val="22D34080"/>
    <w:rsid w:val="22DE0D92"/>
    <w:rsid w:val="22E16B89"/>
    <w:rsid w:val="22E22D4A"/>
    <w:rsid w:val="22F56BF1"/>
    <w:rsid w:val="22F73BE9"/>
    <w:rsid w:val="231132FF"/>
    <w:rsid w:val="23337719"/>
    <w:rsid w:val="23362D65"/>
    <w:rsid w:val="234B6811"/>
    <w:rsid w:val="23757D3B"/>
    <w:rsid w:val="2377042F"/>
    <w:rsid w:val="23A36EEC"/>
    <w:rsid w:val="23A423C5"/>
    <w:rsid w:val="23CE4694"/>
    <w:rsid w:val="23F66651"/>
    <w:rsid w:val="240412CD"/>
    <w:rsid w:val="240B134B"/>
    <w:rsid w:val="242E2514"/>
    <w:rsid w:val="246D6C5B"/>
    <w:rsid w:val="24853FA4"/>
    <w:rsid w:val="249D2FAD"/>
    <w:rsid w:val="24B62ACC"/>
    <w:rsid w:val="24C7636B"/>
    <w:rsid w:val="24E8008F"/>
    <w:rsid w:val="24EA7087"/>
    <w:rsid w:val="24FC3081"/>
    <w:rsid w:val="2504630B"/>
    <w:rsid w:val="2519649B"/>
    <w:rsid w:val="25357D1C"/>
    <w:rsid w:val="255928EB"/>
    <w:rsid w:val="2565224A"/>
    <w:rsid w:val="25770C50"/>
    <w:rsid w:val="259E2AF9"/>
    <w:rsid w:val="25BF34E6"/>
    <w:rsid w:val="25CA011E"/>
    <w:rsid w:val="25E116AE"/>
    <w:rsid w:val="25F96224"/>
    <w:rsid w:val="26356F09"/>
    <w:rsid w:val="26AA5F44"/>
    <w:rsid w:val="26B50B46"/>
    <w:rsid w:val="26B648E9"/>
    <w:rsid w:val="26F121F0"/>
    <w:rsid w:val="26F83ECA"/>
    <w:rsid w:val="26FE1DEC"/>
    <w:rsid w:val="270D292B"/>
    <w:rsid w:val="2720227E"/>
    <w:rsid w:val="27221CB1"/>
    <w:rsid w:val="27245086"/>
    <w:rsid w:val="27332D60"/>
    <w:rsid w:val="273477E1"/>
    <w:rsid w:val="274243CE"/>
    <w:rsid w:val="274E52FB"/>
    <w:rsid w:val="2764600B"/>
    <w:rsid w:val="27767BD4"/>
    <w:rsid w:val="279B3ADF"/>
    <w:rsid w:val="27A33318"/>
    <w:rsid w:val="27AA3678"/>
    <w:rsid w:val="27ED000E"/>
    <w:rsid w:val="280C74C5"/>
    <w:rsid w:val="280D0AF9"/>
    <w:rsid w:val="28292E99"/>
    <w:rsid w:val="284B72B3"/>
    <w:rsid w:val="285A5748"/>
    <w:rsid w:val="2862667D"/>
    <w:rsid w:val="28700AC7"/>
    <w:rsid w:val="28A03AF9"/>
    <w:rsid w:val="28A6098D"/>
    <w:rsid w:val="28B2052F"/>
    <w:rsid w:val="28B60BD0"/>
    <w:rsid w:val="28D252DE"/>
    <w:rsid w:val="28F43F3F"/>
    <w:rsid w:val="29084248"/>
    <w:rsid w:val="29614C3E"/>
    <w:rsid w:val="298957BD"/>
    <w:rsid w:val="299678F2"/>
    <w:rsid w:val="29CC7F7F"/>
    <w:rsid w:val="29DF0E57"/>
    <w:rsid w:val="29E1374C"/>
    <w:rsid w:val="2A103412"/>
    <w:rsid w:val="2A475AEA"/>
    <w:rsid w:val="2A5833C3"/>
    <w:rsid w:val="2A72028B"/>
    <w:rsid w:val="2A870B11"/>
    <w:rsid w:val="2A9C442F"/>
    <w:rsid w:val="2AA44A58"/>
    <w:rsid w:val="2AC33130"/>
    <w:rsid w:val="2ACF5F79"/>
    <w:rsid w:val="2AD90BA6"/>
    <w:rsid w:val="2AEF2177"/>
    <w:rsid w:val="2AF10466"/>
    <w:rsid w:val="2AF73876"/>
    <w:rsid w:val="2B0B15B0"/>
    <w:rsid w:val="2B1304BD"/>
    <w:rsid w:val="2B136138"/>
    <w:rsid w:val="2B1A58CC"/>
    <w:rsid w:val="2B245492"/>
    <w:rsid w:val="2B2F386A"/>
    <w:rsid w:val="2B2F79BD"/>
    <w:rsid w:val="2B467439"/>
    <w:rsid w:val="2B6E570A"/>
    <w:rsid w:val="2B912E63"/>
    <w:rsid w:val="2BA02E46"/>
    <w:rsid w:val="2BB05DAB"/>
    <w:rsid w:val="2BBF1BD7"/>
    <w:rsid w:val="2BC37160"/>
    <w:rsid w:val="2BFB2D9E"/>
    <w:rsid w:val="2C2873B0"/>
    <w:rsid w:val="2C2B3683"/>
    <w:rsid w:val="2C344011"/>
    <w:rsid w:val="2C491D5B"/>
    <w:rsid w:val="2C494102"/>
    <w:rsid w:val="2C4B4DB5"/>
    <w:rsid w:val="2C723060"/>
    <w:rsid w:val="2C907843"/>
    <w:rsid w:val="2CAC2C30"/>
    <w:rsid w:val="2CB62F03"/>
    <w:rsid w:val="2CD0422B"/>
    <w:rsid w:val="2D0053E4"/>
    <w:rsid w:val="2D0F08AF"/>
    <w:rsid w:val="2D2B2056"/>
    <w:rsid w:val="2D3D73A3"/>
    <w:rsid w:val="2D7828F8"/>
    <w:rsid w:val="2D9214E0"/>
    <w:rsid w:val="2DA51213"/>
    <w:rsid w:val="2DC23B73"/>
    <w:rsid w:val="2DDD6BFF"/>
    <w:rsid w:val="2DE7EB9F"/>
    <w:rsid w:val="2DE955A4"/>
    <w:rsid w:val="2DE97352"/>
    <w:rsid w:val="2DEA7714"/>
    <w:rsid w:val="2DF6F328"/>
    <w:rsid w:val="2DFB7085"/>
    <w:rsid w:val="2E0B436D"/>
    <w:rsid w:val="2E2270BF"/>
    <w:rsid w:val="2E3507E9"/>
    <w:rsid w:val="2E4722CA"/>
    <w:rsid w:val="2E675DC2"/>
    <w:rsid w:val="2E8C44C1"/>
    <w:rsid w:val="2E951288"/>
    <w:rsid w:val="2EC660EE"/>
    <w:rsid w:val="2ED15F5E"/>
    <w:rsid w:val="2ED56B63"/>
    <w:rsid w:val="2EDF2CF6"/>
    <w:rsid w:val="2EE713B8"/>
    <w:rsid w:val="2EEB3A21"/>
    <w:rsid w:val="2F2A5E74"/>
    <w:rsid w:val="2F3B32FA"/>
    <w:rsid w:val="2F662C47"/>
    <w:rsid w:val="2F833124"/>
    <w:rsid w:val="2F915B15"/>
    <w:rsid w:val="2F954092"/>
    <w:rsid w:val="2FBD0FF1"/>
    <w:rsid w:val="2FD9156D"/>
    <w:rsid w:val="2FE34275"/>
    <w:rsid w:val="2FF76CD5"/>
    <w:rsid w:val="2FFBF0BC"/>
    <w:rsid w:val="30216B85"/>
    <w:rsid w:val="30290F37"/>
    <w:rsid w:val="30354AD0"/>
    <w:rsid w:val="306227CF"/>
    <w:rsid w:val="30662EDC"/>
    <w:rsid w:val="30823A8E"/>
    <w:rsid w:val="30874C00"/>
    <w:rsid w:val="30913CD1"/>
    <w:rsid w:val="309C68FD"/>
    <w:rsid w:val="30BD4AC6"/>
    <w:rsid w:val="30C45E54"/>
    <w:rsid w:val="30CF7E4F"/>
    <w:rsid w:val="30F5600E"/>
    <w:rsid w:val="30F760F8"/>
    <w:rsid w:val="30FF3436"/>
    <w:rsid w:val="31025E73"/>
    <w:rsid w:val="311A098E"/>
    <w:rsid w:val="313C1E8F"/>
    <w:rsid w:val="31464C5A"/>
    <w:rsid w:val="315C42DF"/>
    <w:rsid w:val="3196159F"/>
    <w:rsid w:val="31AF2660"/>
    <w:rsid w:val="32195012"/>
    <w:rsid w:val="32285C55"/>
    <w:rsid w:val="322A6968"/>
    <w:rsid w:val="32594F85"/>
    <w:rsid w:val="32676A97"/>
    <w:rsid w:val="326A47D9"/>
    <w:rsid w:val="326E42CA"/>
    <w:rsid w:val="3297F56D"/>
    <w:rsid w:val="329D324D"/>
    <w:rsid w:val="32B37F2E"/>
    <w:rsid w:val="32C37159"/>
    <w:rsid w:val="32D57EA5"/>
    <w:rsid w:val="32DA5865"/>
    <w:rsid w:val="330257BC"/>
    <w:rsid w:val="3303764A"/>
    <w:rsid w:val="33184235"/>
    <w:rsid w:val="33300D42"/>
    <w:rsid w:val="3337290D"/>
    <w:rsid w:val="335E2DDE"/>
    <w:rsid w:val="336A2CE3"/>
    <w:rsid w:val="336C0197"/>
    <w:rsid w:val="337A6C9E"/>
    <w:rsid w:val="339616AF"/>
    <w:rsid w:val="33A361F5"/>
    <w:rsid w:val="33BD5778"/>
    <w:rsid w:val="33BE6B8B"/>
    <w:rsid w:val="33CD13CF"/>
    <w:rsid w:val="33F76C88"/>
    <w:rsid w:val="34373437"/>
    <w:rsid w:val="343C0E65"/>
    <w:rsid w:val="344C1644"/>
    <w:rsid w:val="345C0152"/>
    <w:rsid w:val="346911EC"/>
    <w:rsid w:val="34727975"/>
    <w:rsid w:val="347656B7"/>
    <w:rsid w:val="349124F1"/>
    <w:rsid w:val="34A35D81"/>
    <w:rsid w:val="34C06933"/>
    <w:rsid w:val="34C21D26"/>
    <w:rsid w:val="34EC1A58"/>
    <w:rsid w:val="34EF1022"/>
    <w:rsid w:val="34FA6E73"/>
    <w:rsid w:val="34FB796B"/>
    <w:rsid w:val="35150A2C"/>
    <w:rsid w:val="35216984"/>
    <w:rsid w:val="352D1F84"/>
    <w:rsid w:val="35330CC7"/>
    <w:rsid w:val="35351F36"/>
    <w:rsid w:val="35431A3E"/>
    <w:rsid w:val="354970B8"/>
    <w:rsid w:val="354B444E"/>
    <w:rsid w:val="355317BE"/>
    <w:rsid w:val="35577297"/>
    <w:rsid w:val="35622C71"/>
    <w:rsid w:val="35B54FC1"/>
    <w:rsid w:val="35CC29F6"/>
    <w:rsid w:val="35D35274"/>
    <w:rsid w:val="35D5415D"/>
    <w:rsid w:val="35E61CC2"/>
    <w:rsid w:val="36251011"/>
    <w:rsid w:val="362B3081"/>
    <w:rsid w:val="36314CC8"/>
    <w:rsid w:val="36321AB2"/>
    <w:rsid w:val="364F61C0"/>
    <w:rsid w:val="367479D5"/>
    <w:rsid w:val="36AA1648"/>
    <w:rsid w:val="36B137E8"/>
    <w:rsid w:val="36D1697E"/>
    <w:rsid w:val="36DF5796"/>
    <w:rsid w:val="370105C4"/>
    <w:rsid w:val="37044CAB"/>
    <w:rsid w:val="372A4537"/>
    <w:rsid w:val="372E04CB"/>
    <w:rsid w:val="372E4027"/>
    <w:rsid w:val="372F1B4E"/>
    <w:rsid w:val="37311C27"/>
    <w:rsid w:val="378821CC"/>
    <w:rsid w:val="378B3228"/>
    <w:rsid w:val="37946454"/>
    <w:rsid w:val="37A70B95"/>
    <w:rsid w:val="37B79D2B"/>
    <w:rsid w:val="37D03331"/>
    <w:rsid w:val="37D72911"/>
    <w:rsid w:val="37E666B0"/>
    <w:rsid w:val="37EE37B7"/>
    <w:rsid w:val="37F7266B"/>
    <w:rsid w:val="37FB617A"/>
    <w:rsid w:val="383D3652"/>
    <w:rsid w:val="384B1DA2"/>
    <w:rsid w:val="384C6A06"/>
    <w:rsid w:val="386A0E52"/>
    <w:rsid w:val="38717BF5"/>
    <w:rsid w:val="388D4D7E"/>
    <w:rsid w:val="38AE740E"/>
    <w:rsid w:val="38B962A4"/>
    <w:rsid w:val="390801A1"/>
    <w:rsid w:val="391060DB"/>
    <w:rsid w:val="392F705B"/>
    <w:rsid w:val="393A0F20"/>
    <w:rsid w:val="39423DBA"/>
    <w:rsid w:val="39822409"/>
    <w:rsid w:val="39BE3F6F"/>
    <w:rsid w:val="39F63CEA"/>
    <w:rsid w:val="3A0D78F2"/>
    <w:rsid w:val="3A305520"/>
    <w:rsid w:val="3A3E1F9C"/>
    <w:rsid w:val="3A48156B"/>
    <w:rsid w:val="3A5C3770"/>
    <w:rsid w:val="3A712BA9"/>
    <w:rsid w:val="3A781526"/>
    <w:rsid w:val="3A7B5F3D"/>
    <w:rsid w:val="3ADD00EB"/>
    <w:rsid w:val="3ADD023E"/>
    <w:rsid w:val="3AF9494C"/>
    <w:rsid w:val="3B125436"/>
    <w:rsid w:val="3B216D2B"/>
    <w:rsid w:val="3B35724B"/>
    <w:rsid w:val="3B364AD1"/>
    <w:rsid w:val="3B3836C7"/>
    <w:rsid w:val="3B457B92"/>
    <w:rsid w:val="3B643AE4"/>
    <w:rsid w:val="3B653AFE"/>
    <w:rsid w:val="3B8C756F"/>
    <w:rsid w:val="3BA05780"/>
    <w:rsid w:val="3BB83319"/>
    <w:rsid w:val="3BC136BC"/>
    <w:rsid w:val="3BD258C9"/>
    <w:rsid w:val="3BD85BD5"/>
    <w:rsid w:val="3BFA1DF4"/>
    <w:rsid w:val="3C1F03E3"/>
    <w:rsid w:val="3C20213A"/>
    <w:rsid w:val="3C5B342E"/>
    <w:rsid w:val="3C7721BF"/>
    <w:rsid w:val="3C7F0E81"/>
    <w:rsid w:val="3CC821AD"/>
    <w:rsid w:val="3CCC7430"/>
    <w:rsid w:val="3CCD1DA9"/>
    <w:rsid w:val="3CDE455B"/>
    <w:rsid w:val="3D037D04"/>
    <w:rsid w:val="3D0D46DF"/>
    <w:rsid w:val="3D147027"/>
    <w:rsid w:val="3D2106A9"/>
    <w:rsid w:val="3D224DE9"/>
    <w:rsid w:val="3D3822BA"/>
    <w:rsid w:val="3D3F4E19"/>
    <w:rsid w:val="3D585DB8"/>
    <w:rsid w:val="3D5B4EAA"/>
    <w:rsid w:val="3D6F4ECA"/>
    <w:rsid w:val="3D7338D9"/>
    <w:rsid w:val="3D8175A7"/>
    <w:rsid w:val="3D8F067A"/>
    <w:rsid w:val="3DA24BB0"/>
    <w:rsid w:val="3DA908AC"/>
    <w:rsid w:val="3DAB794E"/>
    <w:rsid w:val="3DAC2750"/>
    <w:rsid w:val="3DB80AEF"/>
    <w:rsid w:val="3DCFD675"/>
    <w:rsid w:val="3DDA0A65"/>
    <w:rsid w:val="3DDF1F81"/>
    <w:rsid w:val="3E0C4997"/>
    <w:rsid w:val="3E111FAD"/>
    <w:rsid w:val="3E1C6396"/>
    <w:rsid w:val="3E29348E"/>
    <w:rsid w:val="3E2E70EF"/>
    <w:rsid w:val="3E324F97"/>
    <w:rsid w:val="3E3E1A84"/>
    <w:rsid w:val="3E3F6B1A"/>
    <w:rsid w:val="3E43485C"/>
    <w:rsid w:val="3E4D234E"/>
    <w:rsid w:val="3E5E7173"/>
    <w:rsid w:val="3E6C5405"/>
    <w:rsid w:val="3E860BED"/>
    <w:rsid w:val="3E8648AE"/>
    <w:rsid w:val="3E8E0DB8"/>
    <w:rsid w:val="3E9E240D"/>
    <w:rsid w:val="3EA80B63"/>
    <w:rsid w:val="3EB017C6"/>
    <w:rsid w:val="3EBE0F77"/>
    <w:rsid w:val="3EC722BE"/>
    <w:rsid w:val="3EE53B65"/>
    <w:rsid w:val="3EED2A1A"/>
    <w:rsid w:val="3EF1250A"/>
    <w:rsid w:val="3EFED8A8"/>
    <w:rsid w:val="3F012022"/>
    <w:rsid w:val="3F033FEC"/>
    <w:rsid w:val="3F297FD2"/>
    <w:rsid w:val="3F314E39"/>
    <w:rsid w:val="3F56288A"/>
    <w:rsid w:val="3F5D116F"/>
    <w:rsid w:val="3F6FC61D"/>
    <w:rsid w:val="3F7A3E2D"/>
    <w:rsid w:val="3F98009B"/>
    <w:rsid w:val="3F9E5AC2"/>
    <w:rsid w:val="3F9F6B7B"/>
    <w:rsid w:val="3FAC4683"/>
    <w:rsid w:val="3FAE22FF"/>
    <w:rsid w:val="3FAF04C4"/>
    <w:rsid w:val="3FBE5436"/>
    <w:rsid w:val="3FF3CAEC"/>
    <w:rsid w:val="3FF70FD6"/>
    <w:rsid w:val="3FFFF19F"/>
    <w:rsid w:val="4012098A"/>
    <w:rsid w:val="4013200C"/>
    <w:rsid w:val="40224945"/>
    <w:rsid w:val="403066E3"/>
    <w:rsid w:val="404605CF"/>
    <w:rsid w:val="405C7E57"/>
    <w:rsid w:val="408E08DA"/>
    <w:rsid w:val="409C0254"/>
    <w:rsid w:val="40A1586A"/>
    <w:rsid w:val="40A47108"/>
    <w:rsid w:val="40AF50F8"/>
    <w:rsid w:val="40BE01CA"/>
    <w:rsid w:val="40D774DE"/>
    <w:rsid w:val="40D813EE"/>
    <w:rsid w:val="40F55BB6"/>
    <w:rsid w:val="40F938F8"/>
    <w:rsid w:val="41032081"/>
    <w:rsid w:val="4103258A"/>
    <w:rsid w:val="41061B71"/>
    <w:rsid w:val="410C6521"/>
    <w:rsid w:val="412D35A2"/>
    <w:rsid w:val="41417FB7"/>
    <w:rsid w:val="416751FF"/>
    <w:rsid w:val="41676AB4"/>
    <w:rsid w:val="41874A60"/>
    <w:rsid w:val="41934623"/>
    <w:rsid w:val="41967399"/>
    <w:rsid w:val="419929E5"/>
    <w:rsid w:val="41AF1136"/>
    <w:rsid w:val="41BA3087"/>
    <w:rsid w:val="41BD05BC"/>
    <w:rsid w:val="41CA1EAB"/>
    <w:rsid w:val="41F4274F"/>
    <w:rsid w:val="420339DD"/>
    <w:rsid w:val="420D21C8"/>
    <w:rsid w:val="4246491B"/>
    <w:rsid w:val="425F0874"/>
    <w:rsid w:val="42756FAE"/>
    <w:rsid w:val="427801DC"/>
    <w:rsid w:val="428B45AA"/>
    <w:rsid w:val="42AB79EA"/>
    <w:rsid w:val="42AD499A"/>
    <w:rsid w:val="42B23A5F"/>
    <w:rsid w:val="42C716E4"/>
    <w:rsid w:val="43275206"/>
    <w:rsid w:val="432B3B11"/>
    <w:rsid w:val="433C187A"/>
    <w:rsid w:val="4349650B"/>
    <w:rsid w:val="43500837"/>
    <w:rsid w:val="4395089F"/>
    <w:rsid w:val="43A8628C"/>
    <w:rsid w:val="43AF55DC"/>
    <w:rsid w:val="43F62371"/>
    <w:rsid w:val="44044A8E"/>
    <w:rsid w:val="44187FD3"/>
    <w:rsid w:val="442A42CA"/>
    <w:rsid w:val="443A225E"/>
    <w:rsid w:val="44462C14"/>
    <w:rsid w:val="444E3F5B"/>
    <w:rsid w:val="448259B3"/>
    <w:rsid w:val="44C2210F"/>
    <w:rsid w:val="44ED72D0"/>
    <w:rsid w:val="44F821EC"/>
    <w:rsid w:val="44FF34A7"/>
    <w:rsid w:val="45011D41"/>
    <w:rsid w:val="454702B7"/>
    <w:rsid w:val="455410FD"/>
    <w:rsid w:val="455F50A9"/>
    <w:rsid w:val="45617CBE"/>
    <w:rsid w:val="45770A41"/>
    <w:rsid w:val="45780F3D"/>
    <w:rsid w:val="458C0991"/>
    <w:rsid w:val="45BB117C"/>
    <w:rsid w:val="45C36283"/>
    <w:rsid w:val="45E9646F"/>
    <w:rsid w:val="45FB5A1D"/>
    <w:rsid w:val="46054EFF"/>
    <w:rsid w:val="460B79E3"/>
    <w:rsid w:val="46113492"/>
    <w:rsid w:val="461D1E37"/>
    <w:rsid w:val="462A6302"/>
    <w:rsid w:val="463158E2"/>
    <w:rsid w:val="463333B8"/>
    <w:rsid w:val="463A6393"/>
    <w:rsid w:val="46651743"/>
    <w:rsid w:val="46731A57"/>
    <w:rsid w:val="468C2B19"/>
    <w:rsid w:val="468E063F"/>
    <w:rsid w:val="46971BE9"/>
    <w:rsid w:val="469D6AD4"/>
    <w:rsid w:val="46C329DE"/>
    <w:rsid w:val="46DA7D28"/>
    <w:rsid w:val="46F1479A"/>
    <w:rsid w:val="46FD6304"/>
    <w:rsid w:val="4714670E"/>
    <w:rsid w:val="4717354F"/>
    <w:rsid w:val="472674C8"/>
    <w:rsid w:val="472F2356"/>
    <w:rsid w:val="473513C9"/>
    <w:rsid w:val="473C009B"/>
    <w:rsid w:val="474E4E09"/>
    <w:rsid w:val="47665118"/>
    <w:rsid w:val="47737835"/>
    <w:rsid w:val="47A8312D"/>
    <w:rsid w:val="47AD71EA"/>
    <w:rsid w:val="47B607B1"/>
    <w:rsid w:val="47EB2161"/>
    <w:rsid w:val="48033D20"/>
    <w:rsid w:val="482215FF"/>
    <w:rsid w:val="482D1F14"/>
    <w:rsid w:val="482E032B"/>
    <w:rsid w:val="48305E1A"/>
    <w:rsid w:val="483D056E"/>
    <w:rsid w:val="487675DC"/>
    <w:rsid w:val="487C6FDD"/>
    <w:rsid w:val="488C32A4"/>
    <w:rsid w:val="489F2FD7"/>
    <w:rsid w:val="48A65332"/>
    <w:rsid w:val="48AD296E"/>
    <w:rsid w:val="48B102D4"/>
    <w:rsid w:val="48BF2D31"/>
    <w:rsid w:val="48DA5DBD"/>
    <w:rsid w:val="491B615E"/>
    <w:rsid w:val="49232AD6"/>
    <w:rsid w:val="49234E8C"/>
    <w:rsid w:val="493801AD"/>
    <w:rsid w:val="495E079C"/>
    <w:rsid w:val="49614097"/>
    <w:rsid w:val="49646232"/>
    <w:rsid w:val="497E15BE"/>
    <w:rsid w:val="49896CB2"/>
    <w:rsid w:val="498B1A71"/>
    <w:rsid w:val="49A21DA1"/>
    <w:rsid w:val="49A5461D"/>
    <w:rsid w:val="49C91C9A"/>
    <w:rsid w:val="49CC4853"/>
    <w:rsid w:val="49DF0C57"/>
    <w:rsid w:val="49EA0282"/>
    <w:rsid w:val="4A08695A"/>
    <w:rsid w:val="4A301A0D"/>
    <w:rsid w:val="4A361967"/>
    <w:rsid w:val="4A534079"/>
    <w:rsid w:val="4A6130DB"/>
    <w:rsid w:val="4A62606A"/>
    <w:rsid w:val="4A875AD1"/>
    <w:rsid w:val="4A930919"/>
    <w:rsid w:val="4A987CDE"/>
    <w:rsid w:val="4A9950FD"/>
    <w:rsid w:val="4AA01CFD"/>
    <w:rsid w:val="4AA743C5"/>
    <w:rsid w:val="4AD14F9E"/>
    <w:rsid w:val="4AD93039"/>
    <w:rsid w:val="4AE051E1"/>
    <w:rsid w:val="4B054C48"/>
    <w:rsid w:val="4B226DD3"/>
    <w:rsid w:val="4B4A7B6F"/>
    <w:rsid w:val="4B5C522D"/>
    <w:rsid w:val="4B6E1FC8"/>
    <w:rsid w:val="4BA853BD"/>
    <w:rsid w:val="4BAB1C93"/>
    <w:rsid w:val="4BAF12B3"/>
    <w:rsid w:val="4BCF5981"/>
    <w:rsid w:val="4BD5286C"/>
    <w:rsid w:val="4BDE1A40"/>
    <w:rsid w:val="4BEB02E1"/>
    <w:rsid w:val="4BFA71B5"/>
    <w:rsid w:val="4C436F62"/>
    <w:rsid w:val="4C7F5B38"/>
    <w:rsid w:val="4C8248BD"/>
    <w:rsid w:val="4C927F2F"/>
    <w:rsid w:val="4CB80446"/>
    <w:rsid w:val="4CD55219"/>
    <w:rsid w:val="4CD86AB8"/>
    <w:rsid w:val="4CDE6D29"/>
    <w:rsid w:val="4CE114E8"/>
    <w:rsid w:val="4CFE7C69"/>
    <w:rsid w:val="4DC332C4"/>
    <w:rsid w:val="4DCA3B12"/>
    <w:rsid w:val="4DDFDB34"/>
    <w:rsid w:val="4DEB281B"/>
    <w:rsid w:val="4DFC667B"/>
    <w:rsid w:val="4DFE42FC"/>
    <w:rsid w:val="4E257040"/>
    <w:rsid w:val="4E3A2F69"/>
    <w:rsid w:val="4E3D6C48"/>
    <w:rsid w:val="4E726A98"/>
    <w:rsid w:val="4E997B08"/>
    <w:rsid w:val="4EA10119"/>
    <w:rsid w:val="4EB1136E"/>
    <w:rsid w:val="4EBA6128"/>
    <w:rsid w:val="4EBE6171"/>
    <w:rsid w:val="4EEA6215"/>
    <w:rsid w:val="4EEE25C2"/>
    <w:rsid w:val="4EFD498B"/>
    <w:rsid w:val="4F022943"/>
    <w:rsid w:val="4F365D17"/>
    <w:rsid w:val="4F45079D"/>
    <w:rsid w:val="4F451D9C"/>
    <w:rsid w:val="4F493920"/>
    <w:rsid w:val="4F54674E"/>
    <w:rsid w:val="4F5D4A66"/>
    <w:rsid w:val="4F604B42"/>
    <w:rsid w:val="4F6C15BC"/>
    <w:rsid w:val="4F905657"/>
    <w:rsid w:val="4FB271AA"/>
    <w:rsid w:val="4FBF2665"/>
    <w:rsid w:val="4FC357FD"/>
    <w:rsid w:val="4FC7336D"/>
    <w:rsid w:val="4FD25A40"/>
    <w:rsid w:val="4FE77F7D"/>
    <w:rsid w:val="4FEED003"/>
    <w:rsid w:val="4FF05EC6"/>
    <w:rsid w:val="50113E8E"/>
    <w:rsid w:val="501A0647"/>
    <w:rsid w:val="501E106D"/>
    <w:rsid w:val="50231A83"/>
    <w:rsid w:val="504B75A0"/>
    <w:rsid w:val="50552EE4"/>
    <w:rsid w:val="505A56D9"/>
    <w:rsid w:val="508126D0"/>
    <w:rsid w:val="50946075"/>
    <w:rsid w:val="50A53BED"/>
    <w:rsid w:val="50BA7B08"/>
    <w:rsid w:val="50C64E79"/>
    <w:rsid w:val="50D06F2B"/>
    <w:rsid w:val="510D12CF"/>
    <w:rsid w:val="510F05CE"/>
    <w:rsid w:val="51206DA9"/>
    <w:rsid w:val="513528FB"/>
    <w:rsid w:val="513D15DF"/>
    <w:rsid w:val="51486532"/>
    <w:rsid w:val="517524BD"/>
    <w:rsid w:val="518777A8"/>
    <w:rsid w:val="518A5142"/>
    <w:rsid w:val="518C60C3"/>
    <w:rsid w:val="518D60D8"/>
    <w:rsid w:val="51922AAE"/>
    <w:rsid w:val="51962A9D"/>
    <w:rsid w:val="51D13F3D"/>
    <w:rsid w:val="52096D27"/>
    <w:rsid w:val="52173BDE"/>
    <w:rsid w:val="521C75F3"/>
    <w:rsid w:val="522401F4"/>
    <w:rsid w:val="523D0C8A"/>
    <w:rsid w:val="52416EAD"/>
    <w:rsid w:val="5259060C"/>
    <w:rsid w:val="52650568"/>
    <w:rsid w:val="529214B7"/>
    <w:rsid w:val="529248AF"/>
    <w:rsid w:val="5295167A"/>
    <w:rsid w:val="52BE04FE"/>
    <w:rsid w:val="52BF7DD2"/>
    <w:rsid w:val="52CF3CD6"/>
    <w:rsid w:val="52FF0B17"/>
    <w:rsid w:val="53313A9A"/>
    <w:rsid w:val="53437480"/>
    <w:rsid w:val="534F7444"/>
    <w:rsid w:val="535B4456"/>
    <w:rsid w:val="535D0948"/>
    <w:rsid w:val="536C65B8"/>
    <w:rsid w:val="53B67427"/>
    <w:rsid w:val="53BF4C42"/>
    <w:rsid w:val="53CC6EFE"/>
    <w:rsid w:val="53DCDC81"/>
    <w:rsid w:val="54071A30"/>
    <w:rsid w:val="54071C8E"/>
    <w:rsid w:val="541F4FCC"/>
    <w:rsid w:val="54321702"/>
    <w:rsid w:val="544D7D8B"/>
    <w:rsid w:val="545220E4"/>
    <w:rsid w:val="545B2A65"/>
    <w:rsid w:val="54796854"/>
    <w:rsid w:val="547F7206"/>
    <w:rsid w:val="548A223D"/>
    <w:rsid w:val="54901A26"/>
    <w:rsid w:val="549A28A4"/>
    <w:rsid w:val="54AB12DF"/>
    <w:rsid w:val="54B51E36"/>
    <w:rsid w:val="55054CC7"/>
    <w:rsid w:val="552503C0"/>
    <w:rsid w:val="55452810"/>
    <w:rsid w:val="55A0213D"/>
    <w:rsid w:val="55B13E0D"/>
    <w:rsid w:val="55E2480B"/>
    <w:rsid w:val="56064695"/>
    <w:rsid w:val="56156687"/>
    <w:rsid w:val="56177F93"/>
    <w:rsid w:val="56351793"/>
    <w:rsid w:val="563665FD"/>
    <w:rsid w:val="565E0EBF"/>
    <w:rsid w:val="56680EAC"/>
    <w:rsid w:val="566E223B"/>
    <w:rsid w:val="56A812A9"/>
    <w:rsid w:val="56E4691C"/>
    <w:rsid w:val="56F3629C"/>
    <w:rsid w:val="56FE35BF"/>
    <w:rsid w:val="57030BD5"/>
    <w:rsid w:val="570F696E"/>
    <w:rsid w:val="57250B4B"/>
    <w:rsid w:val="574216FD"/>
    <w:rsid w:val="574432F7"/>
    <w:rsid w:val="57464C52"/>
    <w:rsid w:val="57483C27"/>
    <w:rsid w:val="574A1DC1"/>
    <w:rsid w:val="574F7976"/>
    <w:rsid w:val="577F481A"/>
    <w:rsid w:val="579F2B50"/>
    <w:rsid w:val="57BECB18"/>
    <w:rsid w:val="57BF35F0"/>
    <w:rsid w:val="57C739B1"/>
    <w:rsid w:val="57D81955"/>
    <w:rsid w:val="57DBE81D"/>
    <w:rsid w:val="57E56440"/>
    <w:rsid w:val="57EF3FFD"/>
    <w:rsid w:val="57F82957"/>
    <w:rsid w:val="58101263"/>
    <w:rsid w:val="58353010"/>
    <w:rsid w:val="58355EB2"/>
    <w:rsid w:val="588B2C30"/>
    <w:rsid w:val="58967865"/>
    <w:rsid w:val="58B77EC9"/>
    <w:rsid w:val="58C223CA"/>
    <w:rsid w:val="59254E33"/>
    <w:rsid w:val="59317F1E"/>
    <w:rsid w:val="595F7C29"/>
    <w:rsid w:val="59616A88"/>
    <w:rsid w:val="597701F1"/>
    <w:rsid w:val="597C1F02"/>
    <w:rsid w:val="59837403"/>
    <w:rsid w:val="5996188C"/>
    <w:rsid w:val="59981D42"/>
    <w:rsid w:val="599D34E8"/>
    <w:rsid w:val="59AA606D"/>
    <w:rsid w:val="59B920FF"/>
    <w:rsid w:val="59C271C9"/>
    <w:rsid w:val="59D04023"/>
    <w:rsid w:val="59F023FC"/>
    <w:rsid w:val="59F2173A"/>
    <w:rsid w:val="5A1153B7"/>
    <w:rsid w:val="5A1675C4"/>
    <w:rsid w:val="5A1A070F"/>
    <w:rsid w:val="5A240519"/>
    <w:rsid w:val="5A3A60B7"/>
    <w:rsid w:val="5A421A14"/>
    <w:rsid w:val="5A5F26D4"/>
    <w:rsid w:val="5A5F4374"/>
    <w:rsid w:val="5A647BDD"/>
    <w:rsid w:val="5A6B3AB0"/>
    <w:rsid w:val="5A8262B5"/>
    <w:rsid w:val="5AA06E1B"/>
    <w:rsid w:val="5AB04BD0"/>
    <w:rsid w:val="5AD9338A"/>
    <w:rsid w:val="5AE33153"/>
    <w:rsid w:val="5B184523"/>
    <w:rsid w:val="5B247787"/>
    <w:rsid w:val="5B372BFB"/>
    <w:rsid w:val="5B435774"/>
    <w:rsid w:val="5B5E4889"/>
    <w:rsid w:val="5B6F1663"/>
    <w:rsid w:val="5B727555"/>
    <w:rsid w:val="5B7E2B2B"/>
    <w:rsid w:val="5B7F55D4"/>
    <w:rsid w:val="5B835E40"/>
    <w:rsid w:val="5B995664"/>
    <w:rsid w:val="5BA069F2"/>
    <w:rsid w:val="5BB3DA1A"/>
    <w:rsid w:val="5BBB3BA8"/>
    <w:rsid w:val="5BCC689E"/>
    <w:rsid w:val="5BCF12C3"/>
    <w:rsid w:val="5BDD7A02"/>
    <w:rsid w:val="5BF44F90"/>
    <w:rsid w:val="5BFA484F"/>
    <w:rsid w:val="5BFF442E"/>
    <w:rsid w:val="5C080FA9"/>
    <w:rsid w:val="5C0A0310"/>
    <w:rsid w:val="5C352CCC"/>
    <w:rsid w:val="5C424A0C"/>
    <w:rsid w:val="5C5504D2"/>
    <w:rsid w:val="5C5D0D87"/>
    <w:rsid w:val="5C6A7000"/>
    <w:rsid w:val="5C6E6AF1"/>
    <w:rsid w:val="5C882ACB"/>
    <w:rsid w:val="5C9273BA"/>
    <w:rsid w:val="5CA2679A"/>
    <w:rsid w:val="5CB5471F"/>
    <w:rsid w:val="5CD34356"/>
    <w:rsid w:val="5CE24DE9"/>
    <w:rsid w:val="5D0B433F"/>
    <w:rsid w:val="5D485594"/>
    <w:rsid w:val="5D557A09"/>
    <w:rsid w:val="5D9562FF"/>
    <w:rsid w:val="5D972077"/>
    <w:rsid w:val="5DA36667"/>
    <w:rsid w:val="5DAF453C"/>
    <w:rsid w:val="5DB449D7"/>
    <w:rsid w:val="5DC07E1D"/>
    <w:rsid w:val="5DCB774B"/>
    <w:rsid w:val="5DD62B9F"/>
    <w:rsid w:val="5DDE928F"/>
    <w:rsid w:val="5DE45C74"/>
    <w:rsid w:val="5DE7DCF0"/>
    <w:rsid w:val="5DF6A660"/>
    <w:rsid w:val="5E177445"/>
    <w:rsid w:val="5E3BF01E"/>
    <w:rsid w:val="5E3D6F4B"/>
    <w:rsid w:val="5E964F94"/>
    <w:rsid w:val="5E980438"/>
    <w:rsid w:val="5EA02DCA"/>
    <w:rsid w:val="5EA92062"/>
    <w:rsid w:val="5EAA5DDA"/>
    <w:rsid w:val="5EAC2CE3"/>
    <w:rsid w:val="5EC94A7D"/>
    <w:rsid w:val="5ECE7F4F"/>
    <w:rsid w:val="5ED864A3"/>
    <w:rsid w:val="5EDA66BF"/>
    <w:rsid w:val="5EE78E25"/>
    <w:rsid w:val="5EEE5065"/>
    <w:rsid w:val="5EEFBD2C"/>
    <w:rsid w:val="5EEFCF83"/>
    <w:rsid w:val="5EF16819"/>
    <w:rsid w:val="5EFF0CFA"/>
    <w:rsid w:val="5F105C3D"/>
    <w:rsid w:val="5F1E585B"/>
    <w:rsid w:val="5F434264"/>
    <w:rsid w:val="5F5226F9"/>
    <w:rsid w:val="5F7F1015"/>
    <w:rsid w:val="5FA0283E"/>
    <w:rsid w:val="5FA8056B"/>
    <w:rsid w:val="5FC10D9A"/>
    <w:rsid w:val="5FE1750C"/>
    <w:rsid w:val="5FF373C6"/>
    <w:rsid w:val="5FF7A830"/>
    <w:rsid w:val="60025ECE"/>
    <w:rsid w:val="602045A6"/>
    <w:rsid w:val="603D6DB4"/>
    <w:rsid w:val="60530390"/>
    <w:rsid w:val="60662EF6"/>
    <w:rsid w:val="60687261"/>
    <w:rsid w:val="606C1599"/>
    <w:rsid w:val="608947DC"/>
    <w:rsid w:val="608C7D6B"/>
    <w:rsid w:val="60A30D33"/>
    <w:rsid w:val="60BD3BA3"/>
    <w:rsid w:val="60CE0AA2"/>
    <w:rsid w:val="60DD09F9"/>
    <w:rsid w:val="60EB48A3"/>
    <w:rsid w:val="61327D6B"/>
    <w:rsid w:val="61385705"/>
    <w:rsid w:val="614E5143"/>
    <w:rsid w:val="615279A7"/>
    <w:rsid w:val="617526CF"/>
    <w:rsid w:val="61790877"/>
    <w:rsid w:val="617A1B7C"/>
    <w:rsid w:val="61B009D1"/>
    <w:rsid w:val="61BE5D4D"/>
    <w:rsid w:val="61C15914"/>
    <w:rsid w:val="61CA759D"/>
    <w:rsid w:val="61FB0E26"/>
    <w:rsid w:val="621A4158"/>
    <w:rsid w:val="622C1F2F"/>
    <w:rsid w:val="622D23A5"/>
    <w:rsid w:val="62373108"/>
    <w:rsid w:val="62487C4B"/>
    <w:rsid w:val="62506A02"/>
    <w:rsid w:val="627E7362"/>
    <w:rsid w:val="62854B94"/>
    <w:rsid w:val="628E2B9F"/>
    <w:rsid w:val="62C67241"/>
    <w:rsid w:val="6306019D"/>
    <w:rsid w:val="63065E39"/>
    <w:rsid w:val="633A772C"/>
    <w:rsid w:val="63495BC1"/>
    <w:rsid w:val="635C5BCB"/>
    <w:rsid w:val="63AA629D"/>
    <w:rsid w:val="63D57455"/>
    <w:rsid w:val="63E777BB"/>
    <w:rsid w:val="646E6509"/>
    <w:rsid w:val="6477675E"/>
    <w:rsid w:val="64785203"/>
    <w:rsid w:val="64992B79"/>
    <w:rsid w:val="64AA08E2"/>
    <w:rsid w:val="64AB51A4"/>
    <w:rsid w:val="64AC465A"/>
    <w:rsid w:val="64B67287"/>
    <w:rsid w:val="64C5571C"/>
    <w:rsid w:val="64D0100A"/>
    <w:rsid w:val="64DD15DF"/>
    <w:rsid w:val="6519747F"/>
    <w:rsid w:val="654F3237"/>
    <w:rsid w:val="65515201"/>
    <w:rsid w:val="65772501"/>
    <w:rsid w:val="658962FF"/>
    <w:rsid w:val="658B0713"/>
    <w:rsid w:val="6593581A"/>
    <w:rsid w:val="65AD24DB"/>
    <w:rsid w:val="65CD2ADA"/>
    <w:rsid w:val="65D5369F"/>
    <w:rsid w:val="65DC302A"/>
    <w:rsid w:val="65DC45DF"/>
    <w:rsid w:val="65F50346"/>
    <w:rsid w:val="660D441E"/>
    <w:rsid w:val="66245845"/>
    <w:rsid w:val="66570776"/>
    <w:rsid w:val="6663343E"/>
    <w:rsid w:val="66660838"/>
    <w:rsid w:val="66A907A3"/>
    <w:rsid w:val="66A94465"/>
    <w:rsid w:val="66B276B6"/>
    <w:rsid w:val="66E83943"/>
    <w:rsid w:val="66F347C2"/>
    <w:rsid w:val="66F66060"/>
    <w:rsid w:val="66F978FF"/>
    <w:rsid w:val="670047E9"/>
    <w:rsid w:val="67210E21"/>
    <w:rsid w:val="672A3F5C"/>
    <w:rsid w:val="673D196D"/>
    <w:rsid w:val="675A4E44"/>
    <w:rsid w:val="676705B3"/>
    <w:rsid w:val="677F3051"/>
    <w:rsid w:val="67C00A4A"/>
    <w:rsid w:val="67E747FB"/>
    <w:rsid w:val="67F02AB0"/>
    <w:rsid w:val="68127CAC"/>
    <w:rsid w:val="68294213"/>
    <w:rsid w:val="68567BF8"/>
    <w:rsid w:val="685A68BE"/>
    <w:rsid w:val="68662D72"/>
    <w:rsid w:val="68810835"/>
    <w:rsid w:val="68867CF0"/>
    <w:rsid w:val="689662C5"/>
    <w:rsid w:val="6897172A"/>
    <w:rsid w:val="68B166E3"/>
    <w:rsid w:val="68C006D4"/>
    <w:rsid w:val="68DE1099"/>
    <w:rsid w:val="68E9DB2B"/>
    <w:rsid w:val="69112CDD"/>
    <w:rsid w:val="691555D7"/>
    <w:rsid w:val="693122A4"/>
    <w:rsid w:val="693144D5"/>
    <w:rsid w:val="694A2693"/>
    <w:rsid w:val="69641ECE"/>
    <w:rsid w:val="69842CB6"/>
    <w:rsid w:val="698A6F34"/>
    <w:rsid w:val="698B1DA9"/>
    <w:rsid w:val="69981651"/>
    <w:rsid w:val="69A320DB"/>
    <w:rsid w:val="69DA29CD"/>
    <w:rsid w:val="69DC1BD1"/>
    <w:rsid w:val="69E178BF"/>
    <w:rsid w:val="69EC15D6"/>
    <w:rsid w:val="6A1D1B56"/>
    <w:rsid w:val="6A3053E5"/>
    <w:rsid w:val="6A401E6D"/>
    <w:rsid w:val="6A5C144D"/>
    <w:rsid w:val="6A5D0610"/>
    <w:rsid w:val="6A7A2B04"/>
    <w:rsid w:val="6A9C6F1F"/>
    <w:rsid w:val="6AA933EA"/>
    <w:rsid w:val="6AAF6C52"/>
    <w:rsid w:val="6AC77F7F"/>
    <w:rsid w:val="6AED1528"/>
    <w:rsid w:val="6AF428B7"/>
    <w:rsid w:val="6AF930FE"/>
    <w:rsid w:val="6B2111D2"/>
    <w:rsid w:val="6B250002"/>
    <w:rsid w:val="6B826114"/>
    <w:rsid w:val="6B8D6867"/>
    <w:rsid w:val="6B9876E6"/>
    <w:rsid w:val="6BA534AA"/>
    <w:rsid w:val="6BC404DB"/>
    <w:rsid w:val="6BE309E6"/>
    <w:rsid w:val="6BED6C25"/>
    <w:rsid w:val="6C0841E4"/>
    <w:rsid w:val="6C384A25"/>
    <w:rsid w:val="6C44161C"/>
    <w:rsid w:val="6C454C4B"/>
    <w:rsid w:val="6C4DFAA5"/>
    <w:rsid w:val="6C554EC8"/>
    <w:rsid w:val="6C584936"/>
    <w:rsid w:val="6C5D448C"/>
    <w:rsid w:val="6C726189"/>
    <w:rsid w:val="6CA64085"/>
    <w:rsid w:val="6CB202B7"/>
    <w:rsid w:val="6CB65BFE"/>
    <w:rsid w:val="6CDA5ADC"/>
    <w:rsid w:val="6CEDC09F"/>
    <w:rsid w:val="6CF592B2"/>
    <w:rsid w:val="6D413DAD"/>
    <w:rsid w:val="6D5FE277"/>
    <w:rsid w:val="6D6655C2"/>
    <w:rsid w:val="6D7B72BF"/>
    <w:rsid w:val="6D8433BC"/>
    <w:rsid w:val="6D8A305E"/>
    <w:rsid w:val="6DC81DD9"/>
    <w:rsid w:val="6DC93329"/>
    <w:rsid w:val="6DEF55B7"/>
    <w:rsid w:val="6DF727CA"/>
    <w:rsid w:val="6DFB3F5C"/>
    <w:rsid w:val="6E0B0643"/>
    <w:rsid w:val="6E2EECA6"/>
    <w:rsid w:val="6E6B164E"/>
    <w:rsid w:val="6E6B2034"/>
    <w:rsid w:val="6E8474D1"/>
    <w:rsid w:val="6E855B98"/>
    <w:rsid w:val="6E9F7E94"/>
    <w:rsid w:val="6EA10B98"/>
    <w:rsid w:val="6EA939B8"/>
    <w:rsid w:val="6EB20ABF"/>
    <w:rsid w:val="6ED70525"/>
    <w:rsid w:val="6EDD503B"/>
    <w:rsid w:val="6EE36ECA"/>
    <w:rsid w:val="6EFC5A5D"/>
    <w:rsid w:val="6EFE088B"/>
    <w:rsid w:val="6F046D30"/>
    <w:rsid w:val="6F410095"/>
    <w:rsid w:val="6F4F0A46"/>
    <w:rsid w:val="6F4F7C8F"/>
    <w:rsid w:val="6F675DD1"/>
    <w:rsid w:val="6FB645D5"/>
    <w:rsid w:val="6FBE565B"/>
    <w:rsid w:val="6FE72280"/>
    <w:rsid w:val="6FEE29CF"/>
    <w:rsid w:val="6FF17603"/>
    <w:rsid w:val="6FF6876A"/>
    <w:rsid w:val="6FF77322"/>
    <w:rsid w:val="6FF77F61"/>
    <w:rsid w:val="70043BDB"/>
    <w:rsid w:val="700679D6"/>
    <w:rsid w:val="7053007F"/>
    <w:rsid w:val="70531ED5"/>
    <w:rsid w:val="7073586F"/>
    <w:rsid w:val="70822713"/>
    <w:rsid w:val="709269AE"/>
    <w:rsid w:val="70AD6993"/>
    <w:rsid w:val="70B51498"/>
    <w:rsid w:val="70C64CF5"/>
    <w:rsid w:val="70C9376D"/>
    <w:rsid w:val="7104203A"/>
    <w:rsid w:val="710A540C"/>
    <w:rsid w:val="710D5505"/>
    <w:rsid w:val="71104F85"/>
    <w:rsid w:val="711517D9"/>
    <w:rsid w:val="7121252E"/>
    <w:rsid w:val="712A1F38"/>
    <w:rsid w:val="712B617B"/>
    <w:rsid w:val="713E488C"/>
    <w:rsid w:val="71773D35"/>
    <w:rsid w:val="71802052"/>
    <w:rsid w:val="71844269"/>
    <w:rsid w:val="719A3A8C"/>
    <w:rsid w:val="71E13469"/>
    <w:rsid w:val="720C6738"/>
    <w:rsid w:val="7234177C"/>
    <w:rsid w:val="72457EDA"/>
    <w:rsid w:val="72473609"/>
    <w:rsid w:val="72606A84"/>
    <w:rsid w:val="72614C18"/>
    <w:rsid w:val="7272748D"/>
    <w:rsid w:val="729D3834"/>
    <w:rsid w:val="72B113CE"/>
    <w:rsid w:val="72BE7843"/>
    <w:rsid w:val="72D37256"/>
    <w:rsid w:val="72D94F98"/>
    <w:rsid w:val="730E028E"/>
    <w:rsid w:val="731970B0"/>
    <w:rsid w:val="73337CF4"/>
    <w:rsid w:val="73397A01"/>
    <w:rsid w:val="73554814"/>
    <w:rsid w:val="736600CA"/>
    <w:rsid w:val="7367CFC6"/>
    <w:rsid w:val="73686F0D"/>
    <w:rsid w:val="73691968"/>
    <w:rsid w:val="73781E2A"/>
    <w:rsid w:val="73A11102"/>
    <w:rsid w:val="73A9A0FE"/>
    <w:rsid w:val="73BB2FE2"/>
    <w:rsid w:val="73BF36C6"/>
    <w:rsid w:val="73C1222C"/>
    <w:rsid w:val="73DA06FA"/>
    <w:rsid w:val="73DFF914"/>
    <w:rsid w:val="73ED07EB"/>
    <w:rsid w:val="73FE5C27"/>
    <w:rsid w:val="73FF8890"/>
    <w:rsid w:val="740D49E9"/>
    <w:rsid w:val="741B0EB4"/>
    <w:rsid w:val="743313D8"/>
    <w:rsid w:val="74380B51"/>
    <w:rsid w:val="743F175E"/>
    <w:rsid w:val="74424693"/>
    <w:rsid w:val="74512B28"/>
    <w:rsid w:val="74566390"/>
    <w:rsid w:val="74652E24"/>
    <w:rsid w:val="747B5DF7"/>
    <w:rsid w:val="748F004B"/>
    <w:rsid w:val="74944CDB"/>
    <w:rsid w:val="749E3893"/>
    <w:rsid w:val="74A569D0"/>
    <w:rsid w:val="74A643ED"/>
    <w:rsid w:val="74AC1BA1"/>
    <w:rsid w:val="74D30172"/>
    <w:rsid w:val="75345775"/>
    <w:rsid w:val="754461E9"/>
    <w:rsid w:val="7552606E"/>
    <w:rsid w:val="75BC2223"/>
    <w:rsid w:val="75CB39A2"/>
    <w:rsid w:val="75F75DC3"/>
    <w:rsid w:val="75FD3C8F"/>
    <w:rsid w:val="75FF86F4"/>
    <w:rsid w:val="76383A07"/>
    <w:rsid w:val="763B50C6"/>
    <w:rsid w:val="76483BFC"/>
    <w:rsid w:val="7663715E"/>
    <w:rsid w:val="766E0586"/>
    <w:rsid w:val="769304E7"/>
    <w:rsid w:val="769F582D"/>
    <w:rsid w:val="76A07D97"/>
    <w:rsid w:val="76D11BF8"/>
    <w:rsid w:val="76D164BA"/>
    <w:rsid w:val="76DB2B7D"/>
    <w:rsid w:val="76DF7600"/>
    <w:rsid w:val="77016C3D"/>
    <w:rsid w:val="77071BC4"/>
    <w:rsid w:val="77162CBA"/>
    <w:rsid w:val="771D3195"/>
    <w:rsid w:val="774F7BA9"/>
    <w:rsid w:val="775D9B88"/>
    <w:rsid w:val="776414B5"/>
    <w:rsid w:val="77674BFC"/>
    <w:rsid w:val="7769462C"/>
    <w:rsid w:val="77883C36"/>
    <w:rsid w:val="779FA59F"/>
    <w:rsid w:val="77AE0291"/>
    <w:rsid w:val="77D47E28"/>
    <w:rsid w:val="77D55160"/>
    <w:rsid w:val="77DB72D8"/>
    <w:rsid w:val="77DF12D9"/>
    <w:rsid w:val="77FF7F81"/>
    <w:rsid w:val="780E41D1"/>
    <w:rsid w:val="78174088"/>
    <w:rsid w:val="7855070D"/>
    <w:rsid w:val="78600B26"/>
    <w:rsid w:val="78A551F0"/>
    <w:rsid w:val="78AF2513"/>
    <w:rsid w:val="78CC4EEE"/>
    <w:rsid w:val="78FF0CE6"/>
    <w:rsid w:val="78FF1193"/>
    <w:rsid w:val="791B1956"/>
    <w:rsid w:val="7927654D"/>
    <w:rsid w:val="792E51E6"/>
    <w:rsid w:val="79336CA0"/>
    <w:rsid w:val="79386064"/>
    <w:rsid w:val="793B7903"/>
    <w:rsid w:val="795760CA"/>
    <w:rsid w:val="797C08AB"/>
    <w:rsid w:val="79B55907"/>
    <w:rsid w:val="79BF0851"/>
    <w:rsid w:val="79E955B1"/>
    <w:rsid w:val="79EA52F5"/>
    <w:rsid w:val="79ED32F3"/>
    <w:rsid w:val="79F6541D"/>
    <w:rsid w:val="7A007F9E"/>
    <w:rsid w:val="7A077F60"/>
    <w:rsid w:val="7A2605B3"/>
    <w:rsid w:val="7A8A6D94"/>
    <w:rsid w:val="7A8D2CAF"/>
    <w:rsid w:val="7A950461"/>
    <w:rsid w:val="7A97500D"/>
    <w:rsid w:val="7AC6289B"/>
    <w:rsid w:val="7AD654F4"/>
    <w:rsid w:val="7AEB92DC"/>
    <w:rsid w:val="7B02692A"/>
    <w:rsid w:val="7B0979D0"/>
    <w:rsid w:val="7B1D19B6"/>
    <w:rsid w:val="7B2791C4"/>
    <w:rsid w:val="7B295ECE"/>
    <w:rsid w:val="7B3665D4"/>
    <w:rsid w:val="7B3E36DA"/>
    <w:rsid w:val="7B5829EE"/>
    <w:rsid w:val="7B7E3E42"/>
    <w:rsid w:val="7B7E6366"/>
    <w:rsid w:val="7B875081"/>
    <w:rsid w:val="7B8D7658"/>
    <w:rsid w:val="7B9D48A5"/>
    <w:rsid w:val="7B9FB2DE"/>
    <w:rsid w:val="7BBBC392"/>
    <w:rsid w:val="7BBC2F7D"/>
    <w:rsid w:val="7BBFBC51"/>
    <w:rsid w:val="7BC0508A"/>
    <w:rsid w:val="7BDA1655"/>
    <w:rsid w:val="7BDD797B"/>
    <w:rsid w:val="7BFB6BC2"/>
    <w:rsid w:val="7C3051CE"/>
    <w:rsid w:val="7C550050"/>
    <w:rsid w:val="7C5E2286"/>
    <w:rsid w:val="7C7F5DFF"/>
    <w:rsid w:val="7CB25A27"/>
    <w:rsid w:val="7CB82EF9"/>
    <w:rsid w:val="7CC10F1E"/>
    <w:rsid w:val="7CCD2078"/>
    <w:rsid w:val="7CCF6CE0"/>
    <w:rsid w:val="7CD9190C"/>
    <w:rsid w:val="7CEF376C"/>
    <w:rsid w:val="7CF71F3E"/>
    <w:rsid w:val="7CFE6DF0"/>
    <w:rsid w:val="7CFF2C14"/>
    <w:rsid w:val="7D25556D"/>
    <w:rsid w:val="7D29400A"/>
    <w:rsid w:val="7D2A03BA"/>
    <w:rsid w:val="7D3B6123"/>
    <w:rsid w:val="7D3DE5ED"/>
    <w:rsid w:val="7D3F62B0"/>
    <w:rsid w:val="7D4BD6E4"/>
    <w:rsid w:val="7D5E7E3F"/>
    <w:rsid w:val="7D641B1E"/>
    <w:rsid w:val="7D731D61"/>
    <w:rsid w:val="7D7635FF"/>
    <w:rsid w:val="7D7C1468"/>
    <w:rsid w:val="7D7F44B9"/>
    <w:rsid w:val="7D85447B"/>
    <w:rsid w:val="7D883202"/>
    <w:rsid w:val="7D91845B"/>
    <w:rsid w:val="7D9D293A"/>
    <w:rsid w:val="7DA7DCAE"/>
    <w:rsid w:val="7DBD6829"/>
    <w:rsid w:val="7DC425BD"/>
    <w:rsid w:val="7DCA3EE2"/>
    <w:rsid w:val="7DD16CC1"/>
    <w:rsid w:val="7DD7FA30"/>
    <w:rsid w:val="7DDAA6C9"/>
    <w:rsid w:val="7DDB4050"/>
    <w:rsid w:val="7DE53FC7"/>
    <w:rsid w:val="7DEB45B9"/>
    <w:rsid w:val="7E1105A1"/>
    <w:rsid w:val="7E2D0162"/>
    <w:rsid w:val="7E2E3B63"/>
    <w:rsid w:val="7E33504C"/>
    <w:rsid w:val="7E6D27C6"/>
    <w:rsid w:val="7E802336"/>
    <w:rsid w:val="7E8D6E52"/>
    <w:rsid w:val="7EAA17B2"/>
    <w:rsid w:val="7EB20667"/>
    <w:rsid w:val="7EB70647"/>
    <w:rsid w:val="7EBF7457"/>
    <w:rsid w:val="7EBFE7D3"/>
    <w:rsid w:val="7EC943F2"/>
    <w:rsid w:val="7EC963E6"/>
    <w:rsid w:val="7EE3FC10"/>
    <w:rsid w:val="7EEF40D6"/>
    <w:rsid w:val="7EFC5B0D"/>
    <w:rsid w:val="7F1809C7"/>
    <w:rsid w:val="7F2F7F0A"/>
    <w:rsid w:val="7F4852D5"/>
    <w:rsid w:val="7F5524F8"/>
    <w:rsid w:val="7F588807"/>
    <w:rsid w:val="7F67FA15"/>
    <w:rsid w:val="7F704811"/>
    <w:rsid w:val="7F722BA9"/>
    <w:rsid w:val="7F73320A"/>
    <w:rsid w:val="7F743B6E"/>
    <w:rsid w:val="7F7922D8"/>
    <w:rsid w:val="7F7E58BB"/>
    <w:rsid w:val="7F7FED93"/>
    <w:rsid w:val="7F8C0613"/>
    <w:rsid w:val="7F932247"/>
    <w:rsid w:val="7F9E374B"/>
    <w:rsid w:val="7FA773E3"/>
    <w:rsid w:val="7FA7BE4A"/>
    <w:rsid w:val="7FBB019E"/>
    <w:rsid w:val="7FBF4902"/>
    <w:rsid w:val="7FC959BA"/>
    <w:rsid w:val="7FD53ACD"/>
    <w:rsid w:val="7FDE9C03"/>
    <w:rsid w:val="7FE34250"/>
    <w:rsid w:val="7FE358CA"/>
    <w:rsid w:val="7FE7A405"/>
    <w:rsid w:val="7FE9455C"/>
    <w:rsid w:val="7FEF396C"/>
    <w:rsid w:val="7FEF6D24"/>
    <w:rsid w:val="7FEF9669"/>
    <w:rsid w:val="7FF5364D"/>
    <w:rsid w:val="7FFAE1C3"/>
    <w:rsid w:val="7FFB0500"/>
    <w:rsid w:val="7FFD94B9"/>
    <w:rsid w:val="7FFF78DC"/>
    <w:rsid w:val="7FFFE92E"/>
    <w:rsid w:val="917B3387"/>
    <w:rsid w:val="9829167C"/>
    <w:rsid w:val="9ADFF016"/>
    <w:rsid w:val="9D9B5B06"/>
    <w:rsid w:val="9EC9B592"/>
    <w:rsid w:val="9F5F6A5D"/>
    <w:rsid w:val="9FFB93B8"/>
    <w:rsid w:val="A3F5DE37"/>
    <w:rsid w:val="ABBEC6B5"/>
    <w:rsid w:val="AE6F0C61"/>
    <w:rsid w:val="B3EF55F7"/>
    <w:rsid w:val="B5DF0AF1"/>
    <w:rsid w:val="B6CE0DE7"/>
    <w:rsid w:val="B7FD8847"/>
    <w:rsid w:val="BB3F096F"/>
    <w:rsid w:val="BBDFF8AF"/>
    <w:rsid w:val="BCF30FD1"/>
    <w:rsid w:val="BD7F5DBE"/>
    <w:rsid w:val="BEBFB198"/>
    <w:rsid w:val="BEFF68D3"/>
    <w:rsid w:val="BF3B4C67"/>
    <w:rsid w:val="BF7BC2EB"/>
    <w:rsid w:val="BFBB4D78"/>
    <w:rsid w:val="BFD8346C"/>
    <w:rsid w:val="BFDE1856"/>
    <w:rsid w:val="BFDFAC6E"/>
    <w:rsid w:val="BFEDCF27"/>
    <w:rsid w:val="BFF35850"/>
    <w:rsid w:val="BFF7EF90"/>
    <w:rsid w:val="BFFF8FCE"/>
    <w:rsid w:val="CB9B7207"/>
    <w:rsid w:val="CBFEFED3"/>
    <w:rsid w:val="CDBDD0C7"/>
    <w:rsid w:val="CEFC0293"/>
    <w:rsid w:val="CFA2E80B"/>
    <w:rsid w:val="D379A9B0"/>
    <w:rsid w:val="D5FF23A4"/>
    <w:rsid w:val="D7FCFD7F"/>
    <w:rsid w:val="D9FEB3CD"/>
    <w:rsid w:val="DA691CB6"/>
    <w:rsid w:val="DBFFECC9"/>
    <w:rsid w:val="DDF35867"/>
    <w:rsid w:val="DDFE9F32"/>
    <w:rsid w:val="DEDB6CCB"/>
    <w:rsid w:val="DEDD962F"/>
    <w:rsid w:val="DEDFA509"/>
    <w:rsid w:val="DEF619AC"/>
    <w:rsid w:val="DF0177DC"/>
    <w:rsid w:val="DF5FB8CC"/>
    <w:rsid w:val="DF7B4DA5"/>
    <w:rsid w:val="DFB35592"/>
    <w:rsid w:val="DFBBBCB3"/>
    <w:rsid w:val="DFBFECCB"/>
    <w:rsid w:val="DFDEF157"/>
    <w:rsid w:val="DFDF6E3F"/>
    <w:rsid w:val="DFDFA35E"/>
    <w:rsid w:val="DFFA5BD1"/>
    <w:rsid w:val="DFFF3D96"/>
    <w:rsid w:val="E2DC142D"/>
    <w:rsid w:val="E2FE688C"/>
    <w:rsid w:val="E37FDA42"/>
    <w:rsid w:val="E77E58DD"/>
    <w:rsid w:val="E782F5B0"/>
    <w:rsid w:val="E7EF32D6"/>
    <w:rsid w:val="EA0313C4"/>
    <w:rsid w:val="EAEF0C70"/>
    <w:rsid w:val="EAF1972D"/>
    <w:rsid w:val="EBA3C8BB"/>
    <w:rsid w:val="EBF3A733"/>
    <w:rsid w:val="ECFF4F06"/>
    <w:rsid w:val="ED9BFFDC"/>
    <w:rsid w:val="EDB7EACC"/>
    <w:rsid w:val="EEDEE166"/>
    <w:rsid w:val="EF4F775A"/>
    <w:rsid w:val="EF6F0995"/>
    <w:rsid w:val="EF7EFC2F"/>
    <w:rsid w:val="EF93740C"/>
    <w:rsid w:val="EFBB40A0"/>
    <w:rsid w:val="EFBB8067"/>
    <w:rsid w:val="EFF77833"/>
    <w:rsid w:val="EFFD524A"/>
    <w:rsid w:val="EFFD8DDA"/>
    <w:rsid w:val="F0F1F1B5"/>
    <w:rsid w:val="F1FBA1A7"/>
    <w:rsid w:val="F25F716F"/>
    <w:rsid w:val="F2FF2B03"/>
    <w:rsid w:val="F3FDF00B"/>
    <w:rsid w:val="F65FC9C6"/>
    <w:rsid w:val="F67388BE"/>
    <w:rsid w:val="F6F7C9A2"/>
    <w:rsid w:val="F6FF4ABE"/>
    <w:rsid w:val="F7BF7139"/>
    <w:rsid w:val="F7DBDB6C"/>
    <w:rsid w:val="F7E5021E"/>
    <w:rsid w:val="F7F33145"/>
    <w:rsid w:val="F7FEB153"/>
    <w:rsid w:val="F87F0A99"/>
    <w:rsid w:val="F9EFF912"/>
    <w:rsid w:val="FB770C02"/>
    <w:rsid w:val="FB9BAC33"/>
    <w:rsid w:val="FBBEC1B1"/>
    <w:rsid w:val="FBDF2B0A"/>
    <w:rsid w:val="FBE79824"/>
    <w:rsid w:val="FBEB3858"/>
    <w:rsid w:val="FBFB0417"/>
    <w:rsid w:val="FBFBC3D8"/>
    <w:rsid w:val="FD366E64"/>
    <w:rsid w:val="FDBBC9F7"/>
    <w:rsid w:val="FDBFC378"/>
    <w:rsid w:val="FDBFF5BD"/>
    <w:rsid w:val="FDEF9216"/>
    <w:rsid w:val="FDFA0A89"/>
    <w:rsid w:val="FDFF1180"/>
    <w:rsid w:val="FDFFCBF3"/>
    <w:rsid w:val="FE6E02E1"/>
    <w:rsid w:val="FEC69DBD"/>
    <w:rsid w:val="FED7C593"/>
    <w:rsid w:val="FED97083"/>
    <w:rsid w:val="FEEF20AB"/>
    <w:rsid w:val="FEFB2FE3"/>
    <w:rsid w:val="FF3D745F"/>
    <w:rsid w:val="FF6BE4A0"/>
    <w:rsid w:val="FF6D2383"/>
    <w:rsid w:val="FF77A306"/>
    <w:rsid w:val="FF7E01E9"/>
    <w:rsid w:val="FFBB8F79"/>
    <w:rsid w:val="FFC91B7B"/>
    <w:rsid w:val="FFD75704"/>
    <w:rsid w:val="FFDF011A"/>
    <w:rsid w:val="FFE46C5F"/>
    <w:rsid w:val="FFEF0EA9"/>
    <w:rsid w:val="FFEF4645"/>
    <w:rsid w:val="FFEF8B54"/>
    <w:rsid w:val="FFFD4756"/>
    <w:rsid w:val="FFFEC16D"/>
    <w:rsid w:val="FFFF3B17"/>
    <w:rsid w:val="FFFFA57F"/>
    <w:rsid w:val="FFFFAE4E"/>
    <w:rsid w:val="FFFFD8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semiHidden="0" w:name="List"/>
    <w:lsdException w:qFormat="1" w:uiPriority="0" w:semiHidden="0" w:name="List Bullet"/>
    <w:lsdException w:qFormat="1"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9"/>
    <w:qFormat/>
    <w:uiPriority w:val="0"/>
    <w:pPr>
      <w:keepNext/>
      <w:keepLines/>
      <w:widowControl/>
      <w:tabs>
        <w:tab w:val="left" w:pos="1440"/>
      </w:tabs>
      <w:spacing w:beforeLines="250" w:line="360" w:lineRule="auto"/>
      <w:jc w:val="center"/>
      <w:outlineLvl w:val="0"/>
    </w:pPr>
    <w:rPr>
      <w:rFonts w:ascii="Times New Roman" w:hAnsi="Times New Roman" w:eastAsia="黑体" w:cs="Times New Roman"/>
      <w:b/>
      <w:bCs/>
      <w:kern w:val="44"/>
      <w:sz w:val="52"/>
      <w:szCs w:val="20"/>
    </w:rPr>
  </w:style>
  <w:style w:type="paragraph" w:styleId="3">
    <w:name w:val="heading 2"/>
    <w:basedOn w:val="1"/>
    <w:next w:val="1"/>
    <w:link w:val="90"/>
    <w:unhideWhenUsed/>
    <w:qFormat/>
    <w:uiPriority w:val="9"/>
    <w:pPr>
      <w:keepNext/>
      <w:keepLines/>
      <w:spacing w:before="260" w:after="260" w:line="408" w:lineRule="auto"/>
      <w:outlineLvl w:val="1"/>
    </w:pPr>
    <w:rPr>
      <w:rFonts w:eastAsia="黑体"/>
      <w:b/>
      <w:sz w:val="32"/>
      <w:szCs w:val="20"/>
    </w:rPr>
  </w:style>
  <w:style w:type="paragraph" w:styleId="4">
    <w:name w:val="heading 3"/>
    <w:basedOn w:val="1"/>
    <w:next w:val="1"/>
    <w:link w:val="91"/>
    <w:unhideWhenUsed/>
    <w:qFormat/>
    <w:uiPriority w:val="0"/>
    <w:pPr>
      <w:keepNext/>
      <w:keepLines/>
      <w:widowControl/>
      <w:tabs>
        <w:tab w:val="left" w:pos="567"/>
      </w:tabs>
      <w:spacing w:beforeLines="50" w:line="360" w:lineRule="auto"/>
      <w:jc w:val="left"/>
      <w:outlineLvl w:val="2"/>
    </w:pPr>
    <w:rPr>
      <w:rFonts w:ascii="Times New Roman" w:hAnsi="Times New Roman" w:eastAsia="黑体" w:cs="Times New Roman"/>
      <w:b/>
      <w:bCs/>
      <w:sz w:val="36"/>
      <w:szCs w:val="36"/>
    </w:rPr>
  </w:style>
  <w:style w:type="paragraph" w:styleId="5">
    <w:name w:val="heading 4"/>
    <w:basedOn w:val="1"/>
    <w:next w:val="1"/>
    <w:link w:val="92"/>
    <w:unhideWhenUsed/>
    <w:qFormat/>
    <w:uiPriority w:val="0"/>
    <w:pPr>
      <w:keepNext/>
      <w:keepLines/>
      <w:widowControl/>
      <w:tabs>
        <w:tab w:val="left" w:pos="-420"/>
      </w:tabs>
      <w:spacing w:beforeLines="50" w:line="360" w:lineRule="auto"/>
      <w:jc w:val="left"/>
      <w:outlineLvl w:val="3"/>
    </w:pPr>
    <w:rPr>
      <w:rFonts w:ascii="Arial" w:hAnsi="Arial" w:eastAsia="黑体" w:cs="Times New Roman"/>
      <w:b/>
      <w:bCs/>
      <w:sz w:val="30"/>
      <w:szCs w:val="28"/>
    </w:rPr>
  </w:style>
  <w:style w:type="paragraph" w:styleId="6">
    <w:name w:val="heading 5"/>
    <w:basedOn w:val="1"/>
    <w:next w:val="1"/>
    <w:link w:val="93"/>
    <w:unhideWhenUsed/>
    <w:qFormat/>
    <w:uiPriority w:val="0"/>
    <w:pPr>
      <w:keepNext/>
      <w:keepLines/>
      <w:widowControl/>
      <w:tabs>
        <w:tab w:val="left" w:pos="-420"/>
      </w:tabs>
      <w:spacing w:beforeLines="50" w:line="376" w:lineRule="auto"/>
      <w:jc w:val="left"/>
      <w:outlineLvl w:val="4"/>
    </w:pPr>
    <w:rPr>
      <w:rFonts w:ascii="Times New Roman" w:hAnsi="Times New Roman" w:eastAsia="宋体" w:cs="Times New Roman"/>
      <w:b/>
      <w:bCs/>
      <w:sz w:val="28"/>
      <w:szCs w:val="28"/>
    </w:rPr>
  </w:style>
  <w:style w:type="paragraph" w:styleId="7">
    <w:name w:val="heading 6"/>
    <w:basedOn w:val="1"/>
    <w:next w:val="1"/>
    <w:link w:val="94"/>
    <w:unhideWhenUsed/>
    <w:qFormat/>
    <w:uiPriority w:val="9"/>
    <w:pPr>
      <w:keepNext/>
      <w:keepLines/>
      <w:spacing w:line="316" w:lineRule="auto"/>
      <w:outlineLvl w:val="5"/>
    </w:pPr>
    <w:rPr>
      <w:rFonts w:ascii="Arial" w:hAnsi="Arial" w:eastAsia="黑体" w:cs="Times New Roman"/>
      <w:b/>
      <w:sz w:val="24"/>
      <w:szCs w:val="24"/>
    </w:rPr>
  </w:style>
  <w:style w:type="paragraph" w:styleId="8">
    <w:name w:val="heading 7"/>
    <w:basedOn w:val="1"/>
    <w:next w:val="1"/>
    <w:link w:val="95"/>
    <w:unhideWhenUsed/>
    <w:qFormat/>
    <w:uiPriority w:val="9"/>
    <w:pPr>
      <w:keepNext/>
      <w:keepLines/>
      <w:spacing w:before="240" w:after="64" w:line="319" w:lineRule="auto"/>
      <w:outlineLvl w:val="6"/>
    </w:pPr>
    <w:rPr>
      <w:rFonts w:ascii="Times New Roman" w:hAnsi="Times New Roman" w:eastAsia="黑体"/>
      <w:sz w:val="24"/>
      <w:szCs w:val="21"/>
    </w:rPr>
  </w:style>
  <w:style w:type="paragraph" w:styleId="9">
    <w:name w:val="heading 8"/>
    <w:basedOn w:val="1"/>
    <w:next w:val="1"/>
    <w:link w:val="96"/>
    <w:unhideWhenUsed/>
    <w:qFormat/>
    <w:uiPriority w:val="9"/>
    <w:pPr>
      <w:keepNext/>
      <w:keepLines/>
      <w:spacing w:before="240" w:after="64" w:line="319" w:lineRule="auto"/>
      <w:outlineLvl w:val="7"/>
    </w:pPr>
    <w:rPr>
      <w:rFonts w:ascii="Times New Roman" w:hAnsi="Times New Roman" w:eastAsia="黑体" w:cs="Times New Roman"/>
      <w:bCs/>
      <w:sz w:val="24"/>
      <w:szCs w:val="32"/>
    </w:rPr>
  </w:style>
  <w:style w:type="paragraph" w:styleId="10">
    <w:name w:val="heading 9"/>
    <w:basedOn w:val="1"/>
    <w:next w:val="1"/>
    <w:link w:val="97"/>
    <w:unhideWhenUsed/>
    <w:qFormat/>
    <w:uiPriority w:val="9"/>
    <w:pPr>
      <w:keepNext/>
      <w:keepLines/>
      <w:spacing w:before="240" w:after="64" w:line="319" w:lineRule="auto"/>
      <w:outlineLvl w:val="8"/>
    </w:pPr>
    <w:rPr>
      <w:rFonts w:ascii="Times New Roman" w:hAnsi="Times New Roman" w:eastAsia="黑体"/>
      <w:sz w:val="24"/>
      <w:szCs w:val="21"/>
    </w:rPr>
  </w:style>
  <w:style w:type="character" w:default="1" w:styleId="70">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ind w:left="100" w:leftChars="400" w:hanging="200" w:hangingChars="200"/>
      <w:jc w:val="left"/>
    </w:pPr>
    <w:rPr>
      <w:rFonts w:ascii="Calibri" w:hAnsi="Calibri" w:eastAsia="宋体" w:cs="Times New Roman"/>
      <w:szCs w:val="24"/>
    </w:rPr>
  </w:style>
  <w:style w:type="paragraph" w:styleId="12">
    <w:name w:val="toc 7"/>
    <w:basedOn w:val="1"/>
    <w:next w:val="1"/>
    <w:qFormat/>
    <w:uiPriority w:val="39"/>
    <w:pPr>
      <w:ind w:left="1260"/>
      <w:jc w:val="left"/>
    </w:pPr>
    <w:rPr>
      <w:rFonts w:ascii="Calibri" w:hAnsi="Calibri" w:eastAsia="宋体" w:cs="Calibri"/>
      <w:sz w:val="18"/>
      <w:szCs w:val="18"/>
    </w:rPr>
  </w:style>
  <w:style w:type="paragraph" w:styleId="13">
    <w:name w:val="List Number 2"/>
    <w:basedOn w:val="1"/>
    <w:qFormat/>
    <w:uiPriority w:val="0"/>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4">
    <w:name w:val="List Bullet 4"/>
    <w:basedOn w:val="1"/>
    <w:qFormat/>
    <w:uiPriority w:val="0"/>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5">
    <w:name w:val="List Number"/>
    <w:basedOn w:val="1"/>
    <w:unhideWhenUsed/>
    <w:qFormat/>
    <w:uiPriority w:val="0"/>
    <w:pPr>
      <w:tabs>
        <w:tab w:val="left" w:pos="360"/>
      </w:tabs>
      <w:ind w:left="360" w:hanging="360"/>
    </w:pPr>
    <w:rPr>
      <w:rFonts w:ascii="Times New Roman" w:hAnsi="Times New Roman" w:eastAsia="宋体" w:cs="Times New Roman"/>
    </w:rPr>
  </w:style>
  <w:style w:type="paragraph" w:styleId="16">
    <w:name w:val="Normal Indent"/>
    <w:basedOn w:val="1"/>
    <w:link w:val="113"/>
    <w:unhideWhenUsed/>
    <w:qFormat/>
    <w:uiPriority w:val="0"/>
    <w:pPr>
      <w:ind w:firstLine="420"/>
    </w:pPr>
    <w:rPr>
      <w:rFonts w:ascii="Times New Roman" w:hAnsi="Times New Roman" w:eastAsia="宋体" w:cs="Times New Roman"/>
      <w:kern w:val="0"/>
      <w:sz w:val="20"/>
      <w:szCs w:val="20"/>
    </w:rPr>
  </w:style>
  <w:style w:type="paragraph" w:styleId="17">
    <w:name w:val="caption"/>
    <w:basedOn w:val="1"/>
    <w:next w:val="1"/>
    <w:link w:val="114"/>
    <w:unhideWhenUsed/>
    <w:qFormat/>
    <w:uiPriority w:val="0"/>
    <w:pPr>
      <w:spacing w:before="152" w:after="160"/>
    </w:pPr>
    <w:rPr>
      <w:rFonts w:ascii="Arial" w:hAnsi="Arial" w:eastAsia="黑体" w:cs="Times New Roman"/>
      <w:kern w:val="0"/>
      <w:sz w:val="20"/>
      <w:szCs w:val="20"/>
    </w:rPr>
  </w:style>
  <w:style w:type="paragraph" w:styleId="18">
    <w:name w:val="List Bullet"/>
    <w:basedOn w:val="1"/>
    <w:unhideWhenUsed/>
    <w:qFormat/>
    <w:uiPriority w:val="0"/>
    <w:pPr>
      <w:tabs>
        <w:tab w:val="left" w:pos="360"/>
      </w:tabs>
      <w:ind w:left="360" w:hanging="360"/>
    </w:pPr>
    <w:rPr>
      <w:rFonts w:ascii="Times New Roman" w:hAnsi="Times New Roman" w:eastAsia="宋体" w:cs="Times New Roman"/>
    </w:rPr>
  </w:style>
  <w:style w:type="paragraph" w:styleId="19">
    <w:name w:val="Document Map"/>
    <w:basedOn w:val="1"/>
    <w:link w:val="98"/>
    <w:unhideWhenUsed/>
    <w:qFormat/>
    <w:uiPriority w:val="0"/>
    <w:pPr>
      <w:shd w:val="clear" w:color="auto" w:fill="000080"/>
    </w:pPr>
    <w:rPr>
      <w:rFonts w:ascii="Times New Roman" w:hAnsi="Times New Roman" w:eastAsia="宋体" w:cs="宋体"/>
    </w:rPr>
  </w:style>
  <w:style w:type="paragraph" w:styleId="20">
    <w:name w:val="annotation text"/>
    <w:basedOn w:val="1"/>
    <w:link w:val="99"/>
    <w:unhideWhenUsed/>
    <w:qFormat/>
    <w:uiPriority w:val="0"/>
    <w:pPr>
      <w:jc w:val="left"/>
    </w:pPr>
    <w:rPr>
      <w:rFonts w:ascii="Times New Roman" w:hAnsi="Times New Roman" w:eastAsia="宋体" w:cs="Times New Roman"/>
    </w:rPr>
  </w:style>
  <w:style w:type="paragraph" w:styleId="21">
    <w:name w:val="Salutation"/>
    <w:basedOn w:val="1"/>
    <w:next w:val="1"/>
    <w:link w:val="365"/>
    <w:qFormat/>
    <w:uiPriority w:val="0"/>
    <w:pPr>
      <w:widowControl/>
      <w:jc w:val="left"/>
    </w:pPr>
    <w:rPr>
      <w:rFonts w:ascii="Times New Roman" w:hAnsi="Times New Roman" w:eastAsia="宋体" w:cs="Times New Roman"/>
      <w:kern w:val="0"/>
      <w:sz w:val="20"/>
      <w:szCs w:val="24"/>
    </w:rPr>
  </w:style>
  <w:style w:type="paragraph" w:styleId="22">
    <w:name w:val="Body Text 3"/>
    <w:basedOn w:val="1"/>
    <w:link w:val="100"/>
    <w:unhideWhenUsed/>
    <w:qFormat/>
    <w:uiPriority w:val="0"/>
    <w:pPr>
      <w:snapToGrid w:val="0"/>
      <w:spacing w:before="50" w:after="50"/>
    </w:pPr>
    <w:rPr>
      <w:rFonts w:ascii="Times New Roman" w:hAnsi="宋体" w:eastAsia="Times New Roman" w:cs="Times New Roman"/>
      <w:b/>
      <w:sz w:val="24"/>
    </w:rPr>
  </w:style>
  <w:style w:type="paragraph" w:styleId="23">
    <w:name w:val="List Bullet 3"/>
    <w:basedOn w:val="1"/>
    <w:qFormat/>
    <w:uiPriority w:val="0"/>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4">
    <w:name w:val="Body Text"/>
    <w:basedOn w:val="1"/>
    <w:next w:val="25"/>
    <w:link w:val="101"/>
    <w:unhideWhenUsed/>
    <w:qFormat/>
    <w:uiPriority w:val="1"/>
    <w:pPr>
      <w:spacing w:after="120"/>
    </w:pPr>
    <w:rPr>
      <w:rFonts w:ascii="Times New Roman" w:hAnsi="Times New Roman" w:eastAsia="宋体" w:cs="Times New Roman"/>
    </w:rPr>
  </w:style>
  <w:style w:type="paragraph" w:styleId="25">
    <w:name w:val="Body Text First Indent"/>
    <w:basedOn w:val="24"/>
    <w:next w:val="1"/>
    <w:link w:val="102"/>
    <w:unhideWhenUsed/>
    <w:qFormat/>
    <w:uiPriority w:val="0"/>
    <w:pPr>
      <w:ind w:firstLine="420" w:firstLineChars="100"/>
    </w:pPr>
    <w:rPr>
      <w:rFonts w:hAnsi="Calibri"/>
      <w:kern w:val="0"/>
    </w:rPr>
  </w:style>
  <w:style w:type="paragraph" w:styleId="26">
    <w:name w:val="Body Text Indent"/>
    <w:basedOn w:val="1"/>
    <w:next w:val="1"/>
    <w:link w:val="115"/>
    <w:unhideWhenUsed/>
    <w:qFormat/>
    <w:uiPriority w:val="99"/>
    <w:pPr>
      <w:spacing w:line="200" w:lineRule="exact"/>
      <w:ind w:firstLine="301"/>
    </w:pPr>
    <w:rPr>
      <w:rFonts w:ascii="宋体" w:hAnsi="Courier New" w:eastAsia="宋体" w:cs="Times New Roman"/>
      <w:spacing w:val="-4"/>
      <w:kern w:val="0"/>
      <w:sz w:val="18"/>
    </w:rPr>
  </w:style>
  <w:style w:type="paragraph" w:styleId="27">
    <w:name w:val="List Number 3"/>
    <w:basedOn w:val="1"/>
    <w:unhideWhenUsed/>
    <w:qFormat/>
    <w:uiPriority w:val="0"/>
    <w:pPr>
      <w:numPr>
        <w:ilvl w:val="0"/>
        <w:numId w:val="1"/>
      </w:numPr>
    </w:pPr>
    <w:rPr>
      <w:rFonts w:ascii="Times New Roman" w:hAnsi="Times New Roman" w:eastAsia="宋体" w:cs="Times New Roman"/>
      <w:szCs w:val="24"/>
    </w:rPr>
  </w:style>
  <w:style w:type="paragraph" w:styleId="28">
    <w:name w:val="List 2"/>
    <w:basedOn w:val="1"/>
    <w:unhideWhenUsed/>
    <w:qFormat/>
    <w:uiPriority w:val="0"/>
    <w:pPr>
      <w:ind w:left="100" w:leftChars="200" w:hanging="200" w:hangingChars="200"/>
    </w:pPr>
    <w:rPr>
      <w:rFonts w:ascii="Times New Roman" w:hAnsi="Times New Roman" w:eastAsia="宋体" w:cs="Times New Roman"/>
      <w:sz w:val="28"/>
      <w:szCs w:val="24"/>
    </w:rPr>
  </w:style>
  <w:style w:type="paragraph" w:styleId="29">
    <w:name w:val="Block Text"/>
    <w:basedOn w:val="1"/>
    <w:next w:val="30"/>
    <w:qFormat/>
    <w:uiPriority w:val="0"/>
    <w:pPr>
      <w:widowControl/>
      <w:snapToGrid w:val="0"/>
      <w:spacing w:line="400" w:lineRule="exact"/>
      <w:ind w:left="2" w:right="105" w:firstLine="538"/>
      <w:jc w:val="left"/>
    </w:pPr>
    <w:rPr>
      <w:rFonts w:ascii="Calibri" w:hAnsi="Calibri" w:eastAsia="宋体" w:cs="Times New Roman"/>
      <w:b/>
      <w:szCs w:val="20"/>
    </w:rPr>
  </w:style>
  <w:style w:type="paragraph" w:styleId="30">
    <w:name w:val="index heading"/>
    <w:basedOn w:val="1"/>
    <w:next w:val="31"/>
    <w:unhideWhenUsed/>
    <w:qFormat/>
    <w:uiPriority w:val="99"/>
    <w:rPr>
      <w:rFonts w:ascii="等线 Light" w:hAnsi="等线 Light" w:eastAsia="等线 Light" w:cs="Times New Roman"/>
      <w:b/>
      <w:bCs/>
    </w:rPr>
  </w:style>
  <w:style w:type="paragraph" w:styleId="31">
    <w:name w:val="index 1"/>
    <w:basedOn w:val="1"/>
    <w:next w:val="1"/>
    <w:unhideWhenUsed/>
    <w:qFormat/>
    <w:uiPriority w:val="0"/>
    <w:pPr>
      <w:tabs>
        <w:tab w:val="left" w:pos="900"/>
      </w:tabs>
      <w:adjustRightInd w:val="0"/>
      <w:ind w:firstLine="420" w:firstLineChars="200"/>
    </w:pPr>
    <w:rPr>
      <w:rFonts w:ascii="宋体" w:hAnsi="宋体" w:eastAsia="宋体" w:cs="Times New Roman"/>
    </w:rPr>
  </w:style>
  <w:style w:type="paragraph" w:styleId="32">
    <w:name w:val="List Bullet 2"/>
    <w:basedOn w:val="1"/>
    <w:qFormat/>
    <w:uiPriority w:val="0"/>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3">
    <w:name w:val="toc 5"/>
    <w:basedOn w:val="1"/>
    <w:next w:val="1"/>
    <w:qFormat/>
    <w:uiPriority w:val="39"/>
    <w:pPr>
      <w:ind w:left="840"/>
      <w:jc w:val="left"/>
    </w:pPr>
    <w:rPr>
      <w:rFonts w:ascii="Calibri" w:hAnsi="Calibri" w:eastAsia="宋体" w:cs="Calibri"/>
      <w:sz w:val="18"/>
      <w:szCs w:val="18"/>
    </w:rPr>
  </w:style>
  <w:style w:type="paragraph" w:styleId="34">
    <w:name w:val="toc 3"/>
    <w:basedOn w:val="1"/>
    <w:next w:val="1"/>
    <w:qFormat/>
    <w:uiPriority w:val="39"/>
    <w:pPr>
      <w:ind w:left="420"/>
      <w:jc w:val="left"/>
    </w:pPr>
    <w:rPr>
      <w:rFonts w:ascii="Calibri" w:hAnsi="Calibri" w:eastAsia="宋体" w:cs="Calibri"/>
      <w:i/>
      <w:iCs/>
      <w:sz w:val="20"/>
      <w:szCs w:val="20"/>
    </w:rPr>
  </w:style>
  <w:style w:type="paragraph" w:styleId="35">
    <w:name w:val="Plain Text"/>
    <w:basedOn w:val="1"/>
    <w:link w:val="116"/>
    <w:unhideWhenUsed/>
    <w:qFormat/>
    <w:uiPriority w:val="0"/>
    <w:pPr>
      <w:spacing w:beforeLines="50" w:line="400" w:lineRule="exact"/>
    </w:pPr>
    <w:rPr>
      <w:rFonts w:ascii="宋体" w:hAnsi="Courier New" w:eastAsia="宋体" w:cs="Times New Roman"/>
      <w:sz w:val="24"/>
    </w:rPr>
  </w:style>
  <w:style w:type="paragraph" w:styleId="36">
    <w:name w:val="List Bullet 5"/>
    <w:basedOn w:val="1"/>
    <w:qFormat/>
    <w:uiPriority w:val="0"/>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7">
    <w:name w:val="List Number 4"/>
    <w:basedOn w:val="1"/>
    <w:qFormat/>
    <w:uiPriority w:val="0"/>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8">
    <w:name w:val="toc 8"/>
    <w:basedOn w:val="1"/>
    <w:next w:val="1"/>
    <w:qFormat/>
    <w:uiPriority w:val="39"/>
    <w:pPr>
      <w:ind w:left="1470"/>
      <w:jc w:val="left"/>
    </w:pPr>
    <w:rPr>
      <w:rFonts w:ascii="Calibri" w:hAnsi="Calibri" w:eastAsia="宋体" w:cs="Calibri"/>
      <w:sz w:val="18"/>
      <w:szCs w:val="18"/>
    </w:rPr>
  </w:style>
  <w:style w:type="paragraph" w:styleId="39">
    <w:name w:val="Date"/>
    <w:basedOn w:val="1"/>
    <w:next w:val="1"/>
    <w:link w:val="105"/>
    <w:unhideWhenUsed/>
    <w:qFormat/>
    <w:uiPriority w:val="99"/>
    <w:pPr>
      <w:ind w:left="2500" w:leftChars="2500"/>
    </w:pPr>
    <w:rPr>
      <w:rFonts w:ascii="Calibri" w:hAnsi="Calibri" w:eastAsia="楷体_GB2312" w:cs="Times New Roman"/>
      <w:kern w:val="0"/>
      <w:sz w:val="32"/>
    </w:rPr>
  </w:style>
  <w:style w:type="paragraph" w:styleId="40">
    <w:name w:val="Body Text Indent 2"/>
    <w:basedOn w:val="1"/>
    <w:link w:val="106"/>
    <w:unhideWhenUsed/>
    <w:qFormat/>
    <w:uiPriority w:val="0"/>
    <w:pPr>
      <w:snapToGrid w:val="0"/>
      <w:ind w:firstLine="542" w:firstLineChars="225"/>
    </w:pPr>
    <w:rPr>
      <w:rFonts w:ascii="仿宋_GB2312" w:hAnsi="宋体" w:eastAsia="宋体" w:cs="Times New Roman"/>
      <w:b/>
      <w:color w:val="000000"/>
      <w:kern w:val="0"/>
      <w:sz w:val="24"/>
    </w:rPr>
  </w:style>
  <w:style w:type="paragraph" w:styleId="41">
    <w:name w:val="endnote text"/>
    <w:basedOn w:val="1"/>
    <w:link w:val="366"/>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2">
    <w:name w:val="Balloon Text"/>
    <w:basedOn w:val="1"/>
    <w:link w:val="107"/>
    <w:unhideWhenUsed/>
    <w:qFormat/>
    <w:uiPriority w:val="0"/>
    <w:rPr>
      <w:rFonts w:ascii="Calibri" w:hAnsi="Calibri" w:eastAsia="宋体" w:cs="Times New Roman"/>
      <w:sz w:val="18"/>
      <w:szCs w:val="18"/>
    </w:rPr>
  </w:style>
  <w:style w:type="paragraph" w:styleId="43">
    <w:name w:val="footer"/>
    <w:basedOn w:val="1"/>
    <w:link w:val="88"/>
    <w:unhideWhenUsed/>
    <w:qFormat/>
    <w:uiPriority w:val="99"/>
    <w:pPr>
      <w:tabs>
        <w:tab w:val="center" w:pos="4153"/>
        <w:tab w:val="right" w:pos="8306"/>
      </w:tabs>
      <w:snapToGrid w:val="0"/>
      <w:jc w:val="left"/>
    </w:pPr>
    <w:rPr>
      <w:sz w:val="18"/>
      <w:szCs w:val="18"/>
    </w:rPr>
  </w:style>
  <w:style w:type="paragraph" w:styleId="44">
    <w:name w:val="header"/>
    <w:basedOn w:val="1"/>
    <w:link w:val="87"/>
    <w:unhideWhenUsed/>
    <w:qFormat/>
    <w:uiPriority w:val="99"/>
    <w:pPr>
      <w:pBdr>
        <w:bottom w:val="single" w:color="auto" w:sz="6" w:space="1"/>
      </w:pBdr>
      <w:tabs>
        <w:tab w:val="center" w:pos="4153"/>
        <w:tab w:val="right" w:pos="8306"/>
      </w:tabs>
      <w:snapToGrid w:val="0"/>
      <w:jc w:val="center"/>
    </w:pPr>
    <w:rPr>
      <w:sz w:val="18"/>
      <w:szCs w:val="18"/>
    </w:rPr>
  </w:style>
  <w:style w:type="paragraph" w:styleId="45">
    <w:name w:val="toc 1"/>
    <w:basedOn w:val="1"/>
    <w:next w:val="1"/>
    <w:link w:val="373"/>
    <w:unhideWhenUsed/>
    <w:qFormat/>
    <w:uiPriority w:val="39"/>
    <w:rPr>
      <w:rFonts w:ascii="Times New Roman" w:hAnsi="Times New Roman" w:eastAsia="宋体" w:cs="Times New Roman"/>
    </w:rPr>
  </w:style>
  <w:style w:type="paragraph" w:styleId="46">
    <w:name w:val="toc 4"/>
    <w:basedOn w:val="1"/>
    <w:next w:val="1"/>
    <w:qFormat/>
    <w:uiPriority w:val="39"/>
    <w:pPr>
      <w:ind w:left="630"/>
      <w:jc w:val="left"/>
    </w:pPr>
    <w:rPr>
      <w:rFonts w:ascii="Calibri" w:hAnsi="Calibri" w:eastAsia="宋体" w:cs="Calibri"/>
      <w:sz w:val="18"/>
      <w:szCs w:val="18"/>
    </w:rPr>
  </w:style>
  <w:style w:type="paragraph" w:styleId="47">
    <w:name w:val="Subtitle"/>
    <w:basedOn w:val="1"/>
    <w:next w:val="1"/>
    <w:link w:val="367"/>
    <w:qFormat/>
    <w:uiPriority w:val="0"/>
    <w:pPr>
      <w:wordWrap w:val="0"/>
      <w:spacing w:before="240" w:after="60" w:line="312" w:lineRule="auto"/>
      <w:ind w:firstLine="200" w:firstLineChars="200"/>
      <w:jc w:val="center"/>
      <w:outlineLvl w:val="1"/>
    </w:pPr>
    <w:rPr>
      <w:rFonts w:ascii="Calibri" w:hAnsi="Calibri" w:eastAsia="宋体" w:cs="宋体"/>
      <w:b/>
      <w:bCs/>
      <w:kern w:val="28"/>
      <w:sz w:val="32"/>
      <w:szCs w:val="32"/>
    </w:rPr>
  </w:style>
  <w:style w:type="paragraph" w:styleId="48">
    <w:name w:val="List Number 5"/>
    <w:basedOn w:val="1"/>
    <w:qFormat/>
    <w:uiPriority w:val="0"/>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49">
    <w:name w:val="List"/>
    <w:basedOn w:val="1"/>
    <w:unhideWhenUsed/>
    <w:qFormat/>
    <w:uiPriority w:val="99"/>
    <w:pPr>
      <w:ind w:left="200" w:hanging="200" w:hangingChars="200"/>
    </w:pPr>
    <w:rPr>
      <w:rFonts w:ascii="Times New Roman" w:hAnsi="Times New Roman" w:eastAsia="宋体" w:cs="Times New Roman"/>
      <w:sz w:val="28"/>
    </w:rPr>
  </w:style>
  <w:style w:type="paragraph" w:styleId="50">
    <w:name w:val="footnote text"/>
    <w:basedOn w:val="1"/>
    <w:link w:val="368"/>
    <w:qFormat/>
    <w:uiPriority w:val="0"/>
    <w:pPr>
      <w:wordWrap w:val="0"/>
      <w:snapToGrid w:val="0"/>
      <w:spacing w:line="360" w:lineRule="auto"/>
      <w:ind w:firstLine="200" w:firstLineChars="200"/>
      <w:jc w:val="left"/>
    </w:pPr>
    <w:rPr>
      <w:rFonts w:ascii="宋体" w:hAnsi="Calibri" w:eastAsia="宋体" w:cs="宋体"/>
      <w:sz w:val="18"/>
      <w:szCs w:val="18"/>
    </w:rPr>
  </w:style>
  <w:style w:type="paragraph" w:styleId="51">
    <w:name w:val="toc 6"/>
    <w:basedOn w:val="1"/>
    <w:next w:val="1"/>
    <w:qFormat/>
    <w:uiPriority w:val="39"/>
    <w:pPr>
      <w:ind w:left="1050"/>
      <w:jc w:val="left"/>
    </w:pPr>
    <w:rPr>
      <w:rFonts w:ascii="Calibri" w:hAnsi="Calibri" w:eastAsia="宋体" w:cs="Calibri"/>
      <w:sz w:val="18"/>
      <w:szCs w:val="18"/>
    </w:rPr>
  </w:style>
  <w:style w:type="paragraph" w:styleId="52">
    <w:name w:val="Body Text Indent 3"/>
    <w:basedOn w:val="1"/>
    <w:link w:val="108"/>
    <w:unhideWhenUsed/>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53">
    <w:name w:val="toc 2"/>
    <w:basedOn w:val="1"/>
    <w:next w:val="1"/>
    <w:qFormat/>
    <w:uiPriority w:val="39"/>
    <w:pPr>
      <w:wordWrap w:val="0"/>
      <w:spacing w:line="360" w:lineRule="auto"/>
      <w:ind w:left="420" w:leftChars="200" w:firstLine="200" w:firstLineChars="200"/>
    </w:pPr>
    <w:rPr>
      <w:rFonts w:ascii="宋体" w:hAnsi="Calibri" w:eastAsia="宋体" w:cs="宋体"/>
    </w:rPr>
  </w:style>
  <w:style w:type="paragraph" w:styleId="54">
    <w:name w:val="toc 9"/>
    <w:basedOn w:val="1"/>
    <w:next w:val="1"/>
    <w:qFormat/>
    <w:uiPriority w:val="39"/>
    <w:pPr>
      <w:ind w:left="1680"/>
      <w:jc w:val="left"/>
    </w:pPr>
    <w:rPr>
      <w:rFonts w:ascii="Calibri" w:hAnsi="Calibri" w:eastAsia="宋体" w:cs="Calibri"/>
      <w:sz w:val="18"/>
      <w:szCs w:val="18"/>
    </w:rPr>
  </w:style>
  <w:style w:type="paragraph" w:styleId="55">
    <w:name w:val="Body Text 2"/>
    <w:basedOn w:val="1"/>
    <w:link w:val="109"/>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56">
    <w:name w:val="HTML Preformatted"/>
    <w:basedOn w:val="1"/>
    <w:link w:val="11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7">
    <w:name w:val="Normal (Web)"/>
    <w:basedOn w:val="1"/>
    <w:link w:val="723"/>
    <w:unhideWhenUsed/>
    <w:qFormat/>
    <w:uiPriority w:val="0"/>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58">
    <w:name w:val="Title"/>
    <w:basedOn w:val="1"/>
    <w:next w:val="1"/>
    <w:link w:val="369"/>
    <w:qFormat/>
    <w:uiPriority w:val="0"/>
    <w:pPr>
      <w:wordWrap w:val="0"/>
      <w:spacing w:before="240" w:after="60" w:line="360" w:lineRule="auto"/>
      <w:ind w:firstLine="200" w:firstLineChars="200"/>
      <w:jc w:val="center"/>
      <w:outlineLvl w:val="0"/>
    </w:pPr>
    <w:rPr>
      <w:rFonts w:ascii="Cambria" w:hAnsi="Cambria" w:eastAsia="宋体" w:cs="宋体"/>
      <w:b/>
      <w:bCs/>
      <w:sz w:val="32"/>
      <w:szCs w:val="32"/>
    </w:rPr>
  </w:style>
  <w:style w:type="paragraph" w:styleId="59">
    <w:name w:val="annotation subject"/>
    <w:basedOn w:val="20"/>
    <w:next w:val="20"/>
    <w:link w:val="111"/>
    <w:unhideWhenUsed/>
    <w:qFormat/>
    <w:uiPriority w:val="0"/>
    <w:rPr>
      <w:rFonts w:cs="宋体"/>
      <w:b/>
      <w:bCs/>
    </w:rPr>
  </w:style>
  <w:style w:type="paragraph" w:styleId="60">
    <w:name w:val="Body Text First Indent 2"/>
    <w:basedOn w:val="26"/>
    <w:next w:val="1"/>
    <w:link w:val="112"/>
    <w:unhideWhenUsed/>
    <w:qFormat/>
    <w:uiPriority w:val="99"/>
    <w:pPr>
      <w:spacing w:after="120" w:line="240" w:lineRule="auto"/>
      <w:ind w:left="420" w:leftChars="200" w:firstLine="420" w:firstLineChars="200"/>
    </w:pPr>
    <w:rPr>
      <w:rFonts w:ascii="Calibri" w:hAnsi="Calibri"/>
      <w:spacing w:val="0"/>
      <w:kern w:val="2"/>
      <w:sz w:val="21"/>
      <w:szCs w:val="24"/>
    </w:rPr>
  </w:style>
  <w:style w:type="table" w:styleId="62">
    <w:name w:val="Table Grid"/>
    <w:basedOn w:val="6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3">
    <w:name w:val="Table Theme"/>
    <w:basedOn w:val="6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Medium Shading 2 Accent 2"/>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3"/>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4"/>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5"/>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9">
    <w:name w:val="Medium Shading 2 Accent 6"/>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1">
    <w:name w:val="Strong"/>
    <w:basedOn w:val="70"/>
    <w:qFormat/>
    <w:uiPriority w:val="0"/>
    <w:rPr>
      <w:rFonts w:hint="default" w:ascii="Times New Roman" w:hAnsi="Times New Roman" w:cs="Times New Roman"/>
      <w:b/>
    </w:rPr>
  </w:style>
  <w:style w:type="character" w:styleId="72">
    <w:name w:val="page number"/>
    <w:basedOn w:val="70"/>
    <w:unhideWhenUsed/>
    <w:qFormat/>
    <w:uiPriority w:val="0"/>
    <w:rPr>
      <w:rFonts w:hint="default" w:ascii="Times New Roman" w:hAnsi="Times New Roman" w:cs="Times New Roman"/>
    </w:rPr>
  </w:style>
  <w:style w:type="character" w:styleId="73">
    <w:name w:val="FollowedHyperlink"/>
    <w:basedOn w:val="70"/>
    <w:unhideWhenUsed/>
    <w:qFormat/>
    <w:uiPriority w:val="99"/>
    <w:rPr>
      <w:rFonts w:hint="default" w:ascii="Times New Roman" w:hAnsi="Times New Roman" w:cs="Times New Roman"/>
      <w:color w:val="800080"/>
      <w:u w:val="single"/>
    </w:rPr>
  </w:style>
  <w:style w:type="character" w:styleId="74">
    <w:name w:val="Emphasis"/>
    <w:qFormat/>
    <w:uiPriority w:val="0"/>
    <w:rPr>
      <w:rFonts w:ascii="Calibri" w:hAnsi="Calibri" w:eastAsia="宋体" w:cs="Times New Roman"/>
    </w:rPr>
  </w:style>
  <w:style w:type="character" w:styleId="75">
    <w:name w:val="HTML Definition"/>
    <w:basedOn w:val="70"/>
    <w:unhideWhenUsed/>
    <w:qFormat/>
    <w:uiPriority w:val="0"/>
    <w:rPr>
      <w:rFonts w:hint="default" w:ascii="Times New Roman" w:hAnsi="Times New Roman" w:cs="Times New Roman"/>
      <w:i/>
    </w:rPr>
  </w:style>
  <w:style w:type="character" w:styleId="76">
    <w:name w:val="Hyperlink"/>
    <w:basedOn w:val="70"/>
    <w:unhideWhenUsed/>
    <w:qFormat/>
    <w:uiPriority w:val="99"/>
    <w:rPr>
      <w:rFonts w:hint="default" w:ascii="Times New Roman" w:hAnsi="Times New Roman" w:cs="Times New Roman"/>
      <w:color w:val="0000FF"/>
      <w:u w:val="single"/>
    </w:rPr>
  </w:style>
  <w:style w:type="character" w:styleId="77">
    <w:name w:val="HTML Code"/>
    <w:basedOn w:val="70"/>
    <w:unhideWhenUsed/>
    <w:qFormat/>
    <w:uiPriority w:val="0"/>
    <w:rPr>
      <w:rFonts w:hint="default" w:ascii="Marlett" w:hAnsi="Marlett" w:eastAsia="Times New Roman" w:cs="Times New Roman"/>
      <w:sz w:val="21"/>
      <w:szCs w:val="24"/>
    </w:rPr>
  </w:style>
  <w:style w:type="character" w:styleId="78">
    <w:name w:val="annotation reference"/>
    <w:basedOn w:val="70"/>
    <w:unhideWhenUsed/>
    <w:qFormat/>
    <w:uiPriority w:val="0"/>
    <w:rPr>
      <w:rFonts w:hint="default" w:ascii="Times New Roman" w:hAnsi="Times New Roman" w:cs="Times New Roman"/>
      <w:sz w:val="21"/>
    </w:rPr>
  </w:style>
  <w:style w:type="character" w:styleId="79">
    <w:name w:val="footnote reference"/>
    <w:basedOn w:val="70"/>
    <w:qFormat/>
    <w:uiPriority w:val="0"/>
    <w:rPr>
      <w:vertAlign w:val="superscript"/>
    </w:rPr>
  </w:style>
  <w:style w:type="character" w:styleId="80">
    <w:name w:val="HTML Keyboard"/>
    <w:basedOn w:val="70"/>
    <w:unhideWhenUsed/>
    <w:qFormat/>
    <w:uiPriority w:val="0"/>
    <w:rPr>
      <w:rFonts w:hint="default" w:ascii="Marlett" w:hAnsi="Marlett" w:eastAsia="Times New Roman" w:cs="Times New Roman"/>
      <w:sz w:val="21"/>
      <w:szCs w:val="24"/>
    </w:rPr>
  </w:style>
  <w:style w:type="character" w:styleId="81">
    <w:name w:val="HTML Sample"/>
    <w:basedOn w:val="70"/>
    <w:unhideWhenUsed/>
    <w:qFormat/>
    <w:uiPriority w:val="0"/>
    <w:rPr>
      <w:rFonts w:hint="default" w:ascii="Marlett" w:hAnsi="Marlett" w:eastAsia="Times New Roman" w:cs="Times New Roman"/>
      <w:sz w:val="21"/>
    </w:rPr>
  </w:style>
  <w:style w:type="paragraph" w:customStyle="1" w:styleId="82">
    <w:name w:val="一级条标题"/>
    <w:basedOn w:val="83"/>
    <w:next w:val="84"/>
    <w:link w:val="473"/>
    <w:qFormat/>
    <w:uiPriority w:val="0"/>
    <w:pPr>
      <w:tabs>
        <w:tab w:val="left" w:pos="1200"/>
      </w:tabs>
      <w:ind w:left="1200" w:hanging="420"/>
      <w:outlineLvl w:val="2"/>
    </w:pPr>
  </w:style>
  <w:style w:type="paragraph" w:customStyle="1" w:styleId="83">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84">
    <w:name w:val="段"/>
    <w:next w:val="1"/>
    <w:link w:val="41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首行缩进"/>
    <w:basedOn w:val="1"/>
    <w:qFormat/>
    <w:uiPriority w:val="0"/>
    <w:pPr>
      <w:spacing w:line="360" w:lineRule="auto"/>
      <w:ind w:firstLine="480" w:firstLineChars="200"/>
      <w:jc w:val="left"/>
    </w:pPr>
    <w:rPr>
      <w:rFonts w:ascii="宋体" w:hAnsi="宋体"/>
      <w:sz w:val="24"/>
    </w:rPr>
  </w:style>
  <w:style w:type="paragraph" w:customStyle="1" w:styleId="86">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87">
    <w:name w:val="页眉 字符"/>
    <w:basedOn w:val="70"/>
    <w:link w:val="44"/>
    <w:qFormat/>
    <w:uiPriority w:val="99"/>
    <w:rPr>
      <w:sz w:val="18"/>
      <w:szCs w:val="18"/>
    </w:rPr>
  </w:style>
  <w:style w:type="character" w:customStyle="1" w:styleId="88">
    <w:name w:val="页脚 字符"/>
    <w:basedOn w:val="70"/>
    <w:link w:val="43"/>
    <w:qFormat/>
    <w:uiPriority w:val="99"/>
    <w:rPr>
      <w:sz w:val="18"/>
      <w:szCs w:val="18"/>
    </w:rPr>
  </w:style>
  <w:style w:type="character" w:customStyle="1" w:styleId="89">
    <w:name w:val="标题 1 字符"/>
    <w:basedOn w:val="70"/>
    <w:link w:val="2"/>
    <w:qFormat/>
    <w:uiPriority w:val="0"/>
    <w:rPr>
      <w:rFonts w:ascii="Times New Roman" w:hAnsi="Times New Roman" w:eastAsia="黑体" w:cs="Times New Roman"/>
      <w:b/>
      <w:bCs/>
      <w:kern w:val="44"/>
      <w:sz w:val="52"/>
      <w:szCs w:val="20"/>
    </w:rPr>
  </w:style>
  <w:style w:type="character" w:customStyle="1" w:styleId="90">
    <w:name w:val="标题 2 字符"/>
    <w:basedOn w:val="70"/>
    <w:link w:val="3"/>
    <w:qFormat/>
    <w:uiPriority w:val="9"/>
    <w:rPr>
      <w:rFonts w:ascii="Arial" w:hAnsi="Arial" w:eastAsia="黑体" w:cs="Times New Roman"/>
      <w:b/>
      <w:kern w:val="0"/>
      <w:sz w:val="32"/>
      <w:szCs w:val="20"/>
    </w:rPr>
  </w:style>
  <w:style w:type="character" w:customStyle="1" w:styleId="91">
    <w:name w:val="标题 3 字符"/>
    <w:basedOn w:val="70"/>
    <w:link w:val="4"/>
    <w:qFormat/>
    <w:uiPriority w:val="0"/>
    <w:rPr>
      <w:rFonts w:ascii="Times New Roman" w:hAnsi="Times New Roman" w:eastAsia="黑体" w:cs="Times New Roman"/>
      <w:b/>
      <w:bCs/>
      <w:sz w:val="36"/>
      <w:szCs w:val="36"/>
    </w:rPr>
  </w:style>
  <w:style w:type="character" w:customStyle="1" w:styleId="92">
    <w:name w:val="标题 4 字符"/>
    <w:basedOn w:val="70"/>
    <w:link w:val="5"/>
    <w:qFormat/>
    <w:uiPriority w:val="0"/>
    <w:rPr>
      <w:rFonts w:ascii="Arial" w:hAnsi="Arial" w:eastAsia="黑体" w:cs="Times New Roman"/>
      <w:b/>
      <w:bCs/>
      <w:sz w:val="30"/>
      <w:szCs w:val="28"/>
    </w:rPr>
  </w:style>
  <w:style w:type="character" w:customStyle="1" w:styleId="93">
    <w:name w:val="标题 5 字符"/>
    <w:basedOn w:val="70"/>
    <w:link w:val="6"/>
    <w:qFormat/>
    <w:uiPriority w:val="0"/>
    <w:rPr>
      <w:rFonts w:ascii="Times New Roman" w:hAnsi="Times New Roman" w:eastAsia="宋体" w:cs="Times New Roman"/>
      <w:b/>
      <w:bCs/>
      <w:sz w:val="28"/>
      <w:szCs w:val="28"/>
    </w:rPr>
  </w:style>
  <w:style w:type="character" w:customStyle="1" w:styleId="94">
    <w:name w:val="标题 6 字符"/>
    <w:basedOn w:val="70"/>
    <w:link w:val="7"/>
    <w:qFormat/>
    <w:uiPriority w:val="9"/>
    <w:rPr>
      <w:rFonts w:ascii="Arial" w:hAnsi="Arial" w:eastAsia="黑体" w:cs="Times New Roman"/>
      <w:b/>
      <w:sz w:val="24"/>
      <w:szCs w:val="24"/>
    </w:rPr>
  </w:style>
  <w:style w:type="character" w:customStyle="1" w:styleId="95">
    <w:name w:val="标题 7 字符"/>
    <w:basedOn w:val="70"/>
    <w:link w:val="8"/>
    <w:qFormat/>
    <w:uiPriority w:val="9"/>
    <w:rPr>
      <w:rFonts w:ascii="Times New Roman" w:hAnsi="Times New Roman" w:eastAsia="黑体"/>
      <w:sz w:val="24"/>
      <w:szCs w:val="21"/>
    </w:rPr>
  </w:style>
  <w:style w:type="character" w:customStyle="1" w:styleId="96">
    <w:name w:val="标题 8 字符"/>
    <w:basedOn w:val="70"/>
    <w:link w:val="9"/>
    <w:qFormat/>
    <w:uiPriority w:val="9"/>
    <w:rPr>
      <w:rFonts w:ascii="Times New Roman" w:hAnsi="Times New Roman" w:eastAsia="黑体" w:cs="Times New Roman"/>
      <w:bCs/>
      <w:sz w:val="24"/>
      <w:szCs w:val="32"/>
    </w:rPr>
  </w:style>
  <w:style w:type="character" w:customStyle="1" w:styleId="97">
    <w:name w:val="标题 9 字符"/>
    <w:basedOn w:val="70"/>
    <w:link w:val="10"/>
    <w:qFormat/>
    <w:uiPriority w:val="9"/>
    <w:rPr>
      <w:rFonts w:ascii="Times New Roman" w:hAnsi="Times New Roman" w:eastAsia="黑体"/>
      <w:sz w:val="24"/>
      <w:szCs w:val="21"/>
    </w:rPr>
  </w:style>
  <w:style w:type="character" w:customStyle="1" w:styleId="98">
    <w:name w:val="文档结构图 字符"/>
    <w:basedOn w:val="70"/>
    <w:link w:val="19"/>
    <w:qFormat/>
    <w:uiPriority w:val="0"/>
    <w:rPr>
      <w:rFonts w:ascii="Times New Roman" w:hAnsi="Times New Roman" w:eastAsia="宋体" w:cs="宋体"/>
      <w:shd w:val="clear" w:color="auto" w:fill="000080"/>
    </w:rPr>
  </w:style>
  <w:style w:type="character" w:customStyle="1" w:styleId="99">
    <w:name w:val="批注文字 字符"/>
    <w:basedOn w:val="70"/>
    <w:link w:val="20"/>
    <w:qFormat/>
    <w:uiPriority w:val="0"/>
    <w:rPr>
      <w:rFonts w:ascii="Times New Roman" w:hAnsi="Times New Roman" w:eastAsia="宋体" w:cs="Times New Roman"/>
    </w:rPr>
  </w:style>
  <w:style w:type="character" w:customStyle="1" w:styleId="100">
    <w:name w:val="正文文本 3 字符"/>
    <w:basedOn w:val="70"/>
    <w:link w:val="22"/>
    <w:qFormat/>
    <w:uiPriority w:val="0"/>
    <w:rPr>
      <w:rFonts w:ascii="Times New Roman" w:hAnsi="宋体" w:eastAsia="Times New Roman" w:cs="Times New Roman"/>
      <w:b/>
      <w:sz w:val="24"/>
    </w:rPr>
  </w:style>
  <w:style w:type="character" w:customStyle="1" w:styleId="101">
    <w:name w:val="正文文本 字符"/>
    <w:basedOn w:val="70"/>
    <w:link w:val="24"/>
    <w:qFormat/>
    <w:uiPriority w:val="1"/>
    <w:rPr>
      <w:rFonts w:ascii="Times New Roman" w:hAnsi="Times New Roman" w:eastAsia="宋体" w:cs="Times New Roman"/>
    </w:rPr>
  </w:style>
  <w:style w:type="character" w:customStyle="1" w:styleId="102">
    <w:name w:val="正文文本首行缩进 字符"/>
    <w:basedOn w:val="101"/>
    <w:link w:val="25"/>
    <w:qFormat/>
    <w:uiPriority w:val="0"/>
    <w:rPr>
      <w:rFonts w:ascii="Times New Roman" w:hAnsi="Calibri" w:eastAsia="宋体" w:cs="Times New Roman"/>
      <w:kern w:val="0"/>
    </w:rPr>
  </w:style>
  <w:style w:type="character" w:customStyle="1" w:styleId="103">
    <w:name w:val="正文文本缩进 字符"/>
    <w:basedOn w:val="70"/>
    <w:qFormat/>
    <w:uiPriority w:val="99"/>
  </w:style>
  <w:style w:type="character" w:customStyle="1" w:styleId="104">
    <w:name w:val="纯文本 字符"/>
    <w:basedOn w:val="70"/>
    <w:qFormat/>
    <w:uiPriority w:val="0"/>
    <w:rPr>
      <w:rFonts w:hAnsi="Courier New" w:cs="Courier New" w:asciiTheme="minorEastAsia"/>
    </w:rPr>
  </w:style>
  <w:style w:type="character" w:customStyle="1" w:styleId="105">
    <w:name w:val="日期 字符"/>
    <w:basedOn w:val="70"/>
    <w:link w:val="39"/>
    <w:qFormat/>
    <w:uiPriority w:val="99"/>
    <w:rPr>
      <w:rFonts w:ascii="Calibri" w:hAnsi="Calibri" w:eastAsia="楷体_GB2312" w:cs="Times New Roman"/>
      <w:kern w:val="0"/>
      <w:sz w:val="32"/>
    </w:rPr>
  </w:style>
  <w:style w:type="character" w:customStyle="1" w:styleId="106">
    <w:name w:val="正文文本缩进 2 字符"/>
    <w:basedOn w:val="70"/>
    <w:link w:val="40"/>
    <w:qFormat/>
    <w:uiPriority w:val="0"/>
    <w:rPr>
      <w:rFonts w:ascii="仿宋_GB2312" w:hAnsi="宋体" w:eastAsia="宋体" w:cs="Times New Roman"/>
      <w:b/>
      <w:color w:val="000000"/>
      <w:kern w:val="0"/>
      <w:sz w:val="24"/>
    </w:rPr>
  </w:style>
  <w:style w:type="character" w:customStyle="1" w:styleId="107">
    <w:name w:val="批注框文本 字符"/>
    <w:basedOn w:val="70"/>
    <w:link w:val="42"/>
    <w:qFormat/>
    <w:uiPriority w:val="0"/>
    <w:rPr>
      <w:rFonts w:ascii="Calibri" w:hAnsi="Calibri" w:eastAsia="宋体" w:cs="Times New Roman"/>
      <w:sz w:val="18"/>
      <w:szCs w:val="18"/>
    </w:rPr>
  </w:style>
  <w:style w:type="character" w:customStyle="1" w:styleId="108">
    <w:name w:val="正文文本缩进 3 字符"/>
    <w:basedOn w:val="70"/>
    <w:link w:val="52"/>
    <w:qFormat/>
    <w:uiPriority w:val="0"/>
    <w:rPr>
      <w:rFonts w:ascii="仿宋_GB2312" w:hAnsi="宋体" w:eastAsia="Times New Roman" w:cs="Times New Roman"/>
      <w:color w:val="000000"/>
      <w:kern w:val="0"/>
      <w:sz w:val="24"/>
    </w:rPr>
  </w:style>
  <w:style w:type="character" w:customStyle="1" w:styleId="109">
    <w:name w:val="正文文本 2 字符"/>
    <w:basedOn w:val="70"/>
    <w:link w:val="55"/>
    <w:qFormat/>
    <w:uiPriority w:val="0"/>
    <w:rPr>
      <w:rFonts w:ascii="宋体" w:hAnsi="宋体" w:eastAsia="宋体" w:cs="宋体"/>
      <w:bCs/>
    </w:rPr>
  </w:style>
  <w:style w:type="character" w:customStyle="1" w:styleId="110">
    <w:name w:val="HTML 预设格式 字符"/>
    <w:basedOn w:val="70"/>
    <w:link w:val="56"/>
    <w:qFormat/>
    <w:uiPriority w:val="0"/>
    <w:rPr>
      <w:rFonts w:ascii="Courier New" w:hAnsi="Courier New" w:eastAsia="宋体" w:cs="Times New Roman"/>
      <w:kern w:val="0"/>
      <w:sz w:val="20"/>
      <w:szCs w:val="20"/>
    </w:rPr>
  </w:style>
  <w:style w:type="character" w:customStyle="1" w:styleId="111">
    <w:name w:val="批注主题 字符"/>
    <w:basedOn w:val="99"/>
    <w:link w:val="59"/>
    <w:qFormat/>
    <w:uiPriority w:val="0"/>
    <w:rPr>
      <w:rFonts w:ascii="Times New Roman" w:hAnsi="Times New Roman" w:eastAsia="宋体" w:cs="宋体"/>
      <w:b/>
      <w:bCs/>
    </w:rPr>
  </w:style>
  <w:style w:type="character" w:customStyle="1" w:styleId="112">
    <w:name w:val="正文文本首行缩进 2 字符"/>
    <w:basedOn w:val="103"/>
    <w:link w:val="60"/>
    <w:qFormat/>
    <w:uiPriority w:val="99"/>
    <w:rPr>
      <w:rFonts w:ascii="Calibri" w:hAnsi="Calibri" w:eastAsia="宋体" w:cs="Times New Roman"/>
      <w:szCs w:val="24"/>
    </w:rPr>
  </w:style>
  <w:style w:type="character" w:customStyle="1" w:styleId="113">
    <w:name w:val="正文缩进 字符"/>
    <w:link w:val="16"/>
    <w:qFormat/>
    <w:locked/>
    <w:uiPriority w:val="0"/>
    <w:rPr>
      <w:rFonts w:ascii="Times New Roman" w:hAnsi="Times New Roman" w:eastAsia="宋体" w:cs="Times New Roman"/>
      <w:kern w:val="0"/>
      <w:sz w:val="20"/>
      <w:szCs w:val="20"/>
    </w:rPr>
  </w:style>
  <w:style w:type="character" w:customStyle="1" w:styleId="114">
    <w:name w:val="题注 字符"/>
    <w:link w:val="17"/>
    <w:semiHidden/>
    <w:qFormat/>
    <w:locked/>
    <w:uiPriority w:val="0"/>
    <w:rPr>
      <w:rFonts w:ascii="Arial" w:hAnsi="Arial" w:eastAsia="黑体" w:cs="Times New Roman"/>
      <w:kern w:val="0"/>
      <w:sz w:val="20"/>
      <w:szCs w:val="20"/>
    </w:rPr>
  </w:style>
  <w:style w:type="character" w:customStyle="1" w:styleId="115">
    <w:name w:val="正文文本缩进 字符2"/>
    <w:basedOn w:val="70"/>
    <w:link w:val="26"/>
    <w:semiHidden/>
    <w:qFormat/>
    <w:uiPriority w:val="99"/>
    <w:rPr>
      <w:rFonts w:ascii="宋体" w:hAnsi="Courier New" w:eastAsia="宋体" w:cs="Times New Roman"/>
      <w:spacing w:val="-4"/>
      <w:kern w:val="0"/>
      <w:sz w:val="18"/>
    </w:rPr>
  </w:style>
  <w:style w:type="character" w:customStyle="1" w:styleId="116">
    <w:name w:val="纯文本 字符1"/>
    <w:basedOn w:val="70"/>
    <w:link w:val="35"/>
    <w:qFormat/>
    <w:uiPriority w:val="0"/>
    <w:rPr>
      <w:rFonts w:ascii="宋体" w:hAnsi="Courier New" w:eastAsia="宋体" w:cs="Times New Roman"/>
      <w:sz w:val="24"/>
    </w:rPr>
  </w:style>
  <w:style w:type="paragraph" w:customStyle="1" w:styleId="117">
    <w:name w:val="列表段落1"/>
    <w:basedOn w:val="1"/>
    <w:qFormat/>
    <w:uiPriority w:val="34"/>
    <w:pPr>
      <w:ind w:firstLine="420" w:firstLineChars="200"/>
    </w:pPr>
  </w:style>
  <w:style w:type="paragraph" w:customStyle="1" w:styleId="118">
    <w:name w:val="标题 71"/>
    <w:basedOn w:val="1"/>
    <w:next w:val="1"/>
    <w:qFormat/>
    <w:uiPriority w:val="9"/>
    <w:pPr>
      <w:keepNext/>
      <w:keepLines/>
      <w:spacing w:before="120" w:after="120"/>
      <w:outlineLvl w:val="6"/>
    </w:pPr>
    <w:rPr>
      <w:rFonts w:ascii="Times New Roman" w:hAnsi="Times New Roman" w:eastAsia="黑体"/>
      <w:sz w:val="24"/>
      <w:szCs w:val="21"/>
    </w:rPr>
  </w:style>
  <w:style w:type="paragraph" w:customStyle="1" w:styleId="119">
    <w:name w:val="标题 81"/>
    <w:basedOn w:val="1"/>
    <w:next w:val="1"/>
    <w:qFormat/>
    <w:uiPriority w:val="9"/>
    <w:pPr>
      <w:keepNext/>
      <w:keepLines/>
      <w:spacing w:before="120" w:after="120"/>
      <w:outlineLvl w:val="7"/>
    </w:pPr>
    <w:rPr>
      <w:rFonts w:ascii="Times New Roman" w:hAnsi="Times New Roman" w:eastAsia="黑体" w:cs="Times New Roman"/>
      <w:bCs/>
      <w:sz w:val="24"/>
      <w:szCs w:val="32"/>
    </w:rPr>
  </w:style>
  <w:style w:type="paragraph" w:customStyle="1" w:styleId="120">
    <w:name w:val="标题 91"/>
    <w:basedOn w:val="1"/>
    <w:next w:val="1"/>
    <w:qFormat/>
    <w:uiPriority w:val="9"/>
    <w:pPr>
      <w:keepNext/>
      <w:keepLines/>
      <w:spacing w:before="120" w:after="120"/>
      <w:outlineLvl w:val="8"/>
    </w:pPr>
    <w:rPr>
      <w:rFonts w:ascii="Times New Roman" w:hAnsi="Times New Roman" w:eastAsia="黑体"/>
      <w:sz w:val="24"/>
      <w:szCs w:val="21"/>
    </w:rPr>
  </w:style>
  <w:style w:type="paragraph" w:customStyle="1" w:styleId="121">
    <w:name w:val="表格文字"/>
    <w:basedOn w:val="1"/>
    <w:next w:val="24"/>
    <w:qFormat/>
    <w:uiPriority w:val="0"/>
    <w:rPr>
      <w:rFonts w:ascii="Times New Roman" w:hAnsi="Times New Roman" w:eastAsia="宋体" w:cs="Times New Roman"/>
      <w:sz w:val="18"/>
      <w:szCs w:val="24"/>
    </w:rPr>
  </w:style>
  <w:style w:type="paragraph" w:customStyle="1" w:styleId="122">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3">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124">
    <w:name w:val="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5">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26">
    <w:name w:val="列出段落5"/>
    <w:basedOn w:val="1"/>
    <w:qFormat/>
    <w:uiPriority w:val="99"/>
    <w:pPr>
      <w:ind w:firstLine="420" w:firstLineChars="200"/>
    </w:pPr>
    <w:rPr>
      <w:rFonts w:ascii="Calibri" w:hAnsi="Calibri" w:eastAsia="等线" w:cs="Times New Roman"/>
      <w:sz w:val="24"/>
      <w:szCs w:val="24"/>
    </w:rPr>
  </w:style>
  <w:style w:type="paragraph" w:customStyle="1" w:styleId="127">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28">
    <w:name w:val="普通(网站)1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9">
    <w:name w:val="图"/>
    <w:basedOn w:val="1"/>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30">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31">
    <w:name w:val="标准有序列表（L1）"/>
    <w:basedOn w:val="16"/>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32">
    <w:name w:val="f1"/>
    <w:basedOn w:val="1"/>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33">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34">
    <w:name w:val="GW-正文 Char"/>
    <w:link w:val="135"/>
    <w:qFormat/>
    <w:locked/>
    <w:uiPriority w:val="0"/>
    <w:rPr>
      <w:rFonts w:ascii="Arial Narrow" w:hAnsi="Arial Narrow" w:eastAsia="宋体" w:cs="Times New Roman"/>
      <w:kern w:val="0"/>
      <w:sz w:val="24"/>
      <w:szCs w:val="20"/>
    </w:rPr>
  </w:style>
  <w:style w:type="paragraph" w:customStyle="1" w:styleId="135">
    <w:name w:val="GW-正文"/>
    <w:basedOn w:val="1"/>
    <w:link w:val="134"/>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136">
    <w:name w:val="Char Char10"/>
    <w:basedOn w:val="1"/>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37">
    <w:name w:val="正文文本缩进11"/>
    <w:basedOn w:val="1"/>
    <w:qFormat/>
    <w:uiPriority w:val="99"/>
    <w:pPr>
      <w:spacing w:line="200" w:lineRule="exact"/>
      <w:ind w:firstLine="301"/>
    </w:pPr>
    <w:rPr>
      <w:rFonts w:ascii="Calibri" w:hAnsi="Calibri" w:eastAsia="宋体" w:cs="Times New Roman"/>
      <w:szCs w:val="20"/>
    </w:rPr>
  </w:style>
  <w:style w:type="paragraph" w:customStyle="1" w:styleId="138">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139">
    <w:name w:val="首行缩进2字符"/>
    <w:basedOn w:val="1"/>
    <w:qFormat/>
    <w:uiPriority w:val="99"/>
    <w:pPr>
      <w:spacing w:line="360" w:lineRule="auto"/>
      <w:ind w:firstLine="200" w:firstLineChars="200"/>
    </w:pPr>
    <w:rPr>
      <w:rFonts w:ascii="Calibri" w:hAnsi="Calibri" w:eastAsia="宋体" w:cs="Times New Roman"/>
      <w:sz w:val="24"/>
      <w:szCs w:val="21"/>
    </w:rPr>
  </w:style>
  <w:style w:type="paragraph" w:customStyle="1" w:styleId="140">
    <w:name w:val="默认段落字体 Para Char"/>
    <w:basedOn w:val="1"/>
    <w:qFormat/>
    <w:uiPriority w:val="0"/>
    <w:rPr>
      <w:rFonts w:ascii="Times New Roman" w:hAnsi="Times New Roman" w:eastAsia="宋体" w:cs="Times New Roman"/>
      <w:szCs w:val="20"/>
    </w:rPr>
  </w:style>
  <w:style w:type="character" w:customStyle="1" w:styleId="141">
    <w:name w:val="Char Char3"/>
    <w:link w:val="142"/>
    <w:qFormat/>
    <w:locked/>
    <w:uiPriority w:val="0"/>
    <w:rPr>
      <w:rFonts w:ascii="Calibri" w:hAnsi="Calibri" w:eastAsia="宋体" w:cs="Times New Roman"/>
      <w:kern w:val="0"/>
      <w:sz w:val="24"/>
      <w:szCs w:val="20"/>
    </w:rPr>
  </w:style>
  <w:style w:type="paragraph" w:customStyle="1" w:styleId="142">
    <w:name w:val="Char"/>
    <w:basedOn w:val="1"/>
    <w:link w:val="141"/>
    <w:qFormat/>
    <w:uiPriority w:val="0"/>
    <w:rPr>
      <w:rFonts w:ascii="Calibri" w:hAnsi="Calibri" w:eastAsia="宋体" w:cs="Times New Roman"/>
      <w:kern w:val="0"/>
      <w:sz w:val="24"/>
      <w:szCs w:val="20"/>
    </w:rPr>
  </w:style>
  <w:style w:type="paragraph" w:customStyle="1" w:styleId="143">
    <w:name w:val="正文段"/>
    <w:basedOn w:val="1"/>
    <w:qFormat/>
    <w:uiPriority w:val="0"/>
    <w:pPr>
      <w:widowControl/>
      <w:snapToGrid w:val="0"/>
      <w:ind w:firstLine="200" w:firstLineChars="200"/>
    </w:pPr>
    <w:rPr>
      <w:rFonts w:ascii="Times New Roman" w:hAnsi="Times New Roman" w:eastAsia="宋体" w:cs="Times New Roman"/>
      <w:kern w:val="0"/>
      <w:sz w:val="24"/>
      <w:szCs w:val="20"/>
    </w:rPr>
  </w:style>
  <w:style w:type="paragraph" w:customStyle="1" w:styleId="144">
    <w:name w:val="自动更正"/>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5">
    <w:name w:val="列出段落 Char"/>
    <w:link w:val="146"/>
    <w:qFormat/>
    <w:locked/>
    <w:uiPriority w:val="0"/>
    <w:rPr>
      <w:rFonts w:ascii="Calibri" w:hAnsi="Calibri" w:eastAsia="宋体" w:cs="Times New Roman"/>
      <w:kern w:val="0"/>
      <w:sz w:val="24"/>
      <w:szCs w:val="20"/>
    </w:rPr>
  </w:style>
  <w:style w:type="paragraph" w:customStyle="1" w:styleId="146">
    <w:name w:val="列出段落1"/>
    <w:basedOn w:val="1"/>
    <w:link w:val="145"/>
    <w:qFormat/>
    <w:uiPriority w:val="0"/>
    <w:pPr>
      <w:ind w:firstLine="420" w:firstLineChars="200"/>
    </w:pPr>
    <w:rPr>
      <w:rFonts w:ascii="Calibri" w:hAnsi="Calibri" w:eastAsia="宋体" w:cs="Times New Roman"/>
      <w:kern w:val="0"/>
      <w:sz w:val="24"/>
      <w:szCs w:val="20"/>
    </w:rPr>
  </w:style>
  <w:style w:type="paragraph" w:customStyle="1" w:styleId="147">
    <w:name w:val="书籍标题1"/>
    <w:basedOn w:val="1"/>
    <w:next w:val="1"/>
    <w:qFormat/>
    <w:uiPriority w:val="99"/>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48">
    <w:name w:val="正文_2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49">
    <w:name w:val="Table Paragraph"/>
    <w:basedOn w:val="1"/>
    <w:qFormat/>
    <w:uiPriority w:val="1"/>
    <w:pPr>
      <w:spacing w:before="119"/>
    </w:pPr>
    <w:rPr>
      <w:rFonts w:ascii="宋体" w:hAnsi="宋体" w:eastAsia="宋体" w:cs="宋体"/>
      <w:szCs w:val="24"/>
      <w:lang w:val="zh-CN"/>
    </w:rPr>
  </w:style>
  <w:style w:type="paragraph" w:customStyle="1" w:styleId="150">
    <w:name w:val="表内文字"/>
    <w:basedOn w:val="1"/>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51">
    <w:name w:val="样式2"/>
    <w:basedOn w:val="142"/>
    <w:qFormat/>
    <w:uiPriority w:val="99"/>
    <w:pPr>
      <w:tabs>
        <w:tab w:val="left" w:pos="432"/>
      </w:tabs>
      <w:spacing w:beforeLines="50"/>
      <w:ind w:left="432" w:hanging="432"/>
    </w:pPr>
    <w:rPr>
      <w:b/>
      <w:szCs w:val="21"/>
      <w:u w:val="thick"/>
    </w:rPr>
  </w:style>
  <w:style w:type="paragraph" w:customStyle="1" w:styleId="152">
    <w:name w:val="样式1"/>
    <w:basedOn w:val="142"/>
    <w:link w:val="418"/>
    <w:qFormat/>
    <w:uiPriority w:val="0"/>
    <w:pPr>
      <w:tabs>
        <w:tab w:val="left" w:pos="432"/>
      </w:tabs>
      <w:spacing w:beforeLines="50"/>
      <w:ind w:left="642" w:leftChars="100" w:right="100" w:rightChars="100" w:hanging="432"/>
      <w:jc w:val="right"/>
    </w:pPr>
    <w:rPr>
      <w:b/>
      <w:i/>
      <w:szCs w:val="21"/>
      <w:u w:val="thick"/>
    </w:rPr>
  </w:style>
  <w:style w:type="paragraph" w:customStyle="1" w:styleId="153">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正文首行缩进2字符 Char Char"/>
    <w:link w:val="155"/>
    <w:qFormat/>
    <w:locked/>
    <w:uiPriority w:val="0"/>
    <w:rPr>
      <w:rFonts w:ascii="Times New Roman" w:hAnsi="Times New Roman" w:eastAsia="宋体" w:cs="Times New Roman"/>
      <w:kern w:val="0"/>
      <w:sz w:val="24"/>
      <w:szCs w:val="20"/>
    </w:rPr>
  </w:style>
  <w:style w:type="paragraph" w:customStyle="1" w:styleId="155">
    <w:name w:val="正文首行缩进2字符"/>
    <w:basedOn w:val="1"/>
    <w:link w:val="154"/>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56">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7">
    <w:name w:val="表格内容 字符"/>
    <w:link w:val="158"/>
    <w:qFormat/>
    <w:locked/>
    <w:uiPriority w:val="0"/>
    <w:rPr>
      <w:rFonts w:ascii="仿宋" w:hAnsi="仿宋" w:eastAsia="仿宋" w:cs="Times New Roman"/>
      <w:kern w:val="0"/>
      <w:sz w:val="24"/>
    </w:rPr>
  </w:style>
  <w:style w:type="paragraph" w:customStyle="1" w:styleId="158">
    <w:name w:val="表格内容"/>
    <w:next w:val="155"/>
    <w:link w:val="157"/>
    <w:qFormat/>
    <w:uiPriority w:val="0"/>
    <w:pPr>
      <w:jc w:val="center"/>
    </w:pPr>
    <w:rPr>
      <w:rFonts w:ascii="仿宋" w:hAnsi="仿宋" w:eastAsia="仿宋" w:cs="Times New Roman"/>
      <w:sz w:val="24"/>
      <w:szCs w:val="22"/>
      <w:lang w:val="en-US" w:eastAsia="zh-CN" w:bidi="ar-SA"/>
    </w:rPr>
  </w:style>
  <w:style w:type="paragraph" w:customStyle="1" w:styleId="159">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60">
    <w:name w:val="列项中圆1"/>
    <w:basedOn w:val="1"/>
    <w:next w:val="1"/>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61">
    <w:name w:val="xl30"/>
    <w:basedOn w:val="1"/>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62">
    <w:name w:val="文档正文"/>
    <w:basedOn w:val="1"/>
    <w:qFormat/>
    <w:uiPriority w:val="0"/>
    <w:rPr>
      <w:rFonts w:ascii="宋体" w:hAnsi="宋体" w:eastAsia="宋体" w:cs="Arial"/>
      <w:bCs/>
      <w:szCs w:val="21"/>
    </w:rPr>
  </w:style>
  <w:style w:type="paragraph" w:customStyle="1" w:styleId="163">
    <w:name w:val="p15"/>
    <w:basedOn w:val="1"/>
    <w:qFormat/>
    <w:uiPriority w:val="0"/>
    <w:pPr>
      <w:widowControl/>
      <w:spacing w:line="200" w:lineRule="atLeast"/>
      <w:ind w:firstLine="301"/>
    </w:pPr>
    <w:rPr>
      <w:rFonts w:ascii="宋体" w:hAnsi="宋体" w:eastAsia="宋体" w:cs="宋体"/>
      <w:spacing w:val="-4"/>
      <w:kern w:val="0"/>
      <w:sz w:val="18"/>
      <w:szCs w:val="18"/>
    </w:rPr>
  </w:style>
  <w:style w:type="character" w:customStyle="1" w:styleId="164">
    <w:name w:val="无间隔 Char"/>
    <w:link w:val="165"/>
    <w:qFormat/>
    <w:locked/>
    <w:uiPriority w:val="0"/>
    <w:rPr>
      <w:rFonts w:ascii="Calibri" w:hAnsi="Calibri" w:eastAsia="宋体" w:cs="Times New Roman"/>
      <w:kern w:val="0"/>
      <w:sz w:val="22"/>
    </w:rPr>
  </w:style>
  <w:style w:type="paragraph" w:customStyle="1" w:styleId="165">
    <w:name w:val="无间隔1"/>
    <w:link w:val="164"/>
    <w:qFormat/>
    <w:uiPriority w:val="0"/>
    <w:rPr>
      <w:rFonts w:ascii="Calibri" w:hAnsi="Calibri" w:eastAsia="宋体" w:cs="Times New Roman"/>
      <w:sz w:val="22"/>
      <w:szCs w:val="22"/>
      <w:lang w:val="en-US" w:eastAsia="zh-CN" w:bidi="ar-SA"/>
    </w:rPr>
  </w:style>
  <w:style w:type="paragraph" w:customStyle="1" w:styleId="166">
    <w:name w:val="纯文本1"/>
    <w:basedOn w:val="1"/>
    <w:link w:val="382"/>
    <w:qFormat/>
    <w:uiPriority w:val="0"/>
    <w:pPr>
      <w:spacing w:beforeLines="50" w:line="400" w:lineRule="exact"/>
    </w:pPr>
    <w:rPr>
      <w:rFonts w:ascii="宋体" w:hAnsi="Courier New" w:eastAsia="Times New Roman" w:cs="Times New Roman"/>
      <w:sz w:val="30"/>
      <w:szCs w:val="24"/>
    </w:rPr>
  </w:style>
  <w:style w:type="paragraph" w:customStyle="1" w:styleId="167">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68">
    <w:name w:val="_Style 130"/>
    <w:basedOn w:val="1"/>
    <w:next w:val="146"/>
    <w:qFormat/>
    <w:uiPriority w:val="99"/>
    <w:pPr>
      <w:ind w:firstLine="420" w:firstLineChars="200"/>
    </w:pPr>
    <w:rPr>
      <w:rFonts w:ascii="Times New Roman" w:hAnsi="Times New Roman" w:eastAsia="宋体" w:cs="Times New Roman"/>
      <w:szCs w:val="20"/>
    </w:rPr>
  </w:style>
  <w:style w:type="paragraph" w:customStyle="1" w:styleId="169">
    <w:name w:val="0正文"/>
    <w:basedOn w:val="1"/>
    <w:qFormat/>
    <w:uiPriority w:val="99"/>
    <w:pPr>
      <w:spacing w:line="560" w:lineRule="exact"/>
      <w:ind w:firstLine="200" w:firstLineChars="200"/>
    </w:pPr>
    <w:rPr>
      <w:rFonts w:ascii="Tahoma" w:hAnsi="Tahoma" w:eastAsia="宋体" w:cs="Times New Roman"/>
    </w:rPr>
  </w:style>
  <w:style w:type="paragraph" w:customStyle="1" w:styleId="170">
    <w:name w:val="正文（本文）"/>
    <w:basedOn w:val="1"/>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71">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72">
    <w:name w:val="_Style 4"/>
    <w:basedOn w:val="1"/>
    <w:qFormat/>
    <w:uiPriority w:val="99"/>
    <w:pPr>
      <w:ind w:firstLine="420" w:firstLineChars="200"/>
      <w:jc w:val="left"/>
    </w:pPr>
    <w:rPr>
      <w:rFonts w:ascii="Calibri" w:hAnsi="Calibri" w:eastAsia="宋体" w:cs="Times New Roman"/>
      <w:kern w:val="0"/>
      <w:sz w:val="18"/>
      <w:szCs w:val="24"/>
      <w:lang w:eastAsia="zh-TW"/>
    </w:rPr>
  </w:style>
  <w:style w:type="paragraph" w:customStyle="1" w:styleId="173">
    <w:name w:val="列出段落2"/>
    <w:basedOn w:val="1"/>
    <w:qFormat/>
    <w:uiPriority w:val="0"/>
    <w:pPr>
      <w:ind w:firstLine="420" w:firstLineChars="200"/>
    </w:pPr>
    <w:rPr>
      <w:rFonts w:ascii="Calibri" w:hAnsi="Calibri" w:eastAsia="宋体" w:cs="Times New Roman"/>
      <w:szCs w:val="24"/>
    </w:rPr>
  </w:style>
  <w:style w:type="paragraph" w:customStyle="1" w:styleId="174">
    <w:name w:val="正文1"/>
    <w:link w:val="519"/>
    <w:qFormat/>
    <w:uiPriority w:val="0"/>
    <w:pPr>
      <w:widowControl w:val="0"/>
      <w:jc w:val="both"/>
    </w:pPr>
    <w:rPr>
      <w:rFonts w:ascii="Calibri" w:hAnsi="Calibri" w:eastAsia="宋体" w:cs="Calibri"/>
      <w:kern w:val="2"/>
      <w:sz w:val="21"/>
      <w:szCs w:val="21"/>
      <w:lang w:val="en-US" w:eastAsia="zh-CN" w:bidi="ar-SA"/>
    </w:rPr>
  </w:style>
  <w:style w:type="paragraph" w:customStyle="1" w:styleId="175">
    <w:name w:val="WPSOffice手动目录 1"/>
    <w:qFormat/>
    <w:uiPriority w:val="0"/>
    <w:rPr>
      <w:rFonts w:ascii="Times New Roman" w:hAnsi="Times New Roman" w:eastAsia="宋体" w:cs="Times New Roman"/>
      <w:lang w:val="en-US" w:eastAsia="zh-CN" w:bidi="ar-SA"/>
    </w:rPr>
  </w:style>
  <w:style w:type="paragraph" w:customStyle="1" w:styleId="176">
    <w:name w:val="正文2"/>
    <w:basedOn w:val="1"/>
    <w:link w:val="413"/>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77">
    <w:name w:val="正文 首行缩进:  2 字符 Char Char Char"/>
    <w:link w:val="178"/>
    <w:qFormat/>
    <w:locked/>
    <w:uiPriority w:val="0"/>
    <w:rPr>
      <w:sz w:val="24"/>
    </w:rPr>
  </w:style>
  <w:style w:type="paragraph" w:customStyle="1" w:styleId="178">
    <w:name w:val="正文 首行缩进:  2 字符 Char"/>
    <w:basedOn w:val="1"/>
    <w:link w:val="177"/>
    <w:qFormat/>
    <w:uiPriority w:val="0"/>
    <w:pPr>
      <w:spacing w:line="360" w:lineRule="auto"/>
      <w:ind w:firstLine="480"/>
    </w:pPr>
    <w:rPr>
      <w:sz w:val="24"/>
    </w:rPr>
  </w:style>
  <w:style w:type="character" w:customStyle="1" w:styleId="179">
    <w:name w:val="样式 首行缩进:  0 字符 Char"/>
    <w:link w:val="180"/>
    <w:qFormat/>
    <w:locked/>
    <w:uiPriority w:val="0"/>
    <w:rPr>
      <w:rFonts w:ascii="Arial" w:hAnsi="Arial" w:eastAsia="宋体" w:cs="Times New Roman"/>
      <w:kern w:val="0"/>
      <w:sz w:val="20"/>
      <w:szCs w:val="20"/>
    </w:rPr>
  </w:style>
  <w:style w:type="paragraph" w:customStyle="1" w:styleId="180">
    <w:name w:val="样式 首行缩进:  0 字符"/>
    <w:basedOn w:val="1"/>
    <w:link w:val="179"/>
    <w:qFormat/>
    <w:uiPriority w:val="0"/>
    <w:pPr>
      <w:spacing w:line="360" w:lineRule="auto"/>
      <w:ind w:firstLine="200" w:firstLineChars="200"/>
    </w:pPr>
    <w:rPr>
      <w:rFonts w:ascii="Arial" w:hAnsi="Arial" w:eastAsia="宋体" w:cs="Times New Roman"/>
      <w:kern w:val="0"/>
      <w:sz w:val="20"/>
      <w:szCs w:val="20"/>
    </w:rPr>
  </w:style>
  <w:style w:type="paragraph" w:customStyle="1" w:styleId="181">
    <w:name w:val="正文 A"/>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82">
    <w:name w:val="Proposals body"/>
    <w:basedOn w:val="1"/>
    <w:next w:val="1"/>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183">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4">
    <w:name w:val="title11"/>
    <w:basedOn w:val="1"/>
    <w:qFormat/>
    <w:uiPriority w:val="99"/>
    <w:pPr>
      <w:spacing w:before="150"/>
      <w:jc w:val="left"/>
    </w:pPr>
    <w:rPr>
      <w:rFonts w:ascii="Times New Roman" w:hAnsi="Times New Roman" w:eastAsia="宋体" w:cs="Times New Roman"/>
      <w:b/>
      <w:kern w:val="0"/>
      <w:sz w:val="28"/>
      <w:szCs w:val="24"/>
    </w:rPr>
  </w:style>
  <w:style w:type="paragraph" w:customStyle="1" w:styleId="185">
    <w:name w:val="标题 10"/>
    <w:basedOn w:val="3"/>
    <w:qFormat/>
    <w:uiPriority w:val="99"/>
    <w:pPr>
      <w:spacing w:before="0" w:after="0" w:line="360" w:lineRule="auto"/>
      <w:jc w:val="center"/>
    </w:pPr>
    <w:rPr>
      <w:rFonts w:ascii="Cambria" w:hAnsi="Cambria" w:eastAsia="宋体"/>
      <w:bCs/>
      <w:sz w:val="21"/>
      <w:szCs w:val="32"/>
    </w:rPr>
  </w:style>
  <w:style w:type="paragraph" w:customStyle="1" w:styleId="18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87">
    <w:name w:val="TOC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8">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9">
    <w:name w:val="Char Char Char Char1"/>
    <w:basedOn w:val="1"/>
    <w:qFormat/>
    <w:uiPriority w:val="99"/>
    <w:rPr>
      <w:rFonts w:ascii="Tahoma" w:hAnsi="Tahoma" w:eastAsia="宋体" w:cs="Times New Roman"/>
      <w:sz w:val="24"/>
      <w:szCs w:val="20"/>
    </w:rPr>
  </w:style>
  <w:style w:type="paragraph" w:customStyle="1" w:styleId="190">
    <w:name w:val="目录 71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91">
    <w:name w:val="z-窗体顶端 Char"/>
    <w:link w:val="192"/>
    <w:qFormat/>
    <w:locked/>
    <w:uiPriority w:val="0"/>
    <w:rPr>
      <w:rFonts w:ascii="Arial" w:hAnsi="Arial" w:eastAsia="宋体" w:cs="Times New Roman"/>
      <w:vanish/>
      <w:kern w:val="0"/>
      <w:sz w:val="20"/>
      <w:szCs w:val="20"/>
    </w:rPr>
  </w:style>
  <w:style w:type="paragraph" w:customStyle="1" w:styleId="192">
    <w:name w:val="_Style 46"/>
    <w:basedOn w:val="1"/>
    <w:next w:val="1"/>
    <w:link w:val="191"/>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93">
    <w:name w:val="此正文"/>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194">
    <w:name w:val="xl25"/>
    <w:basedOn w:val="1"/>
    <w:qFormat/>
    <w:uiPriority w:val="0"/>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195">
    <w:name w:val="彩色列表 - 强调文字颜色 11"/>
    <w:basedOn w:val="1"/>
    <w:link w:val="530"/>
    <w:qFormat/>
    <w:uiPriority w:val="0"/>
    <w:pPr>
      <w:ind w:firstLine="420" w:firstLineChars="200"/>
    </w:pPr>
    <w:rPr>
      <w:rFonts w:ascii="Calibri" w:hAnsi="Calibri" w:eastAsia="宋体" w:cs="Times New Roman"/>
    </w:rPr>
  </w:style>
  <w:style w:type="paragraph" w:customStyle="1" w:styleId="196">
    <w:name w:val="无间距"/>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7">
    <w:name w:val="z-窗体底端 Char"/>
    <w:link w:val="198"/>
    <w:qFormat/>
    <w:locked/>
    <w:uiPriority w:val="0"/>
    <w:rPr>
      <w:rFonts w:ascii="Arial" w:hAnsi="Arial" w:eastAsia="宋体" w:cs="Times New Roman"/>
      <w:vanish/>
      <w:kern w:val="0"/>
      <w:sz w:val="20"/>
      <w:szCs w:val="20"/>
    </w:rPr>
  </w:style>
  <w:style w:type="paragraph" w:customStyle="1" w:styleId="198">
    <w:name w:val="_Style 54"/>
    <w:basedOn w:val="1"/>
    <w:next w:val="1"/>
    <w:link w:val="197"/>
    <w:qFormat/>
    <w:uiPriority w:val="0"/>
    <w:pPr>
      <w:widowControl/>
      <w:pBdr>
        <w:top w:val="single" w:color="auto" w:sz="6" w:space="1"/>
      </w:pBdr>
      <w:jc w:val="center"/>
    </w:pPr>
    <w:rPr>
      <w:rFonts w:ascii="Arial" w:hAnsi="Arial" w:eastAsia="宋体" w:cs="Times New Roman"/>
      <w:vanish/>
      <w:kern w:val="0"/>
      <w:sz w:val="20"/>
      <w:szCs w:val="20"/>
    </w:rPr>
  </w:style>
  <w:style w:type="paragraph" w:customStyle="1" w:styleId="199">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200">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201">
    <w:name w:val="纯文本_0"/>
    <w:basedOn w:val="1"/>
    <w:qFormat/>
    <w:uiPriority w:val="99"/>
    <w:pPr>
      <w:spacing w:line="440" w:lineRule="exact"/>
      <w:ind w:firstLine="100" w:firstLineChars="100"/>
    </w:pPr>
    <w:rPr>
      <w:rFonts w:ascii="宋体" w:hAnsi="Courier New" w:eastAsia="宋体" w:cs="Times New Roman"/>
      <w:szCs w:val="21"/>
    </w:rPr>
  </w:style>
  <w:style w:type="paragraph" w:customStyle="1" w:styleId="20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3">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4">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5">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6">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7">
    <w:name w:val="xl10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8">
    <w:name w:val="xl10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9">
    <w:name w:val="xl10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0">
    <w:name w:val="xl10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11">
    <w:name w:val="xl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2">
    <w:name w:val="xl111"/>
    <w:basedOn w:val="1"/>
    <w:qFormat/>
    <w:uiPriority w:val="0"/>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3">
    <w:name w:val="xl11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113"/>
    <w:basedOn w:val="1"/>
    <w:qFormat/>
    <w:uiPriority w:val="0"/>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5">
    <w:name w:val="xl11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6">
    <w:name w:val="xl115"/>
    <w:basedOn w:val="1"/>
    <w:qFormat/>
    <w:uiPriority w:val="0"/>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17">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8">
    <w:name w:val="xl117"/>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1">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21"/>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3">
    <w:name w:val="xl122"/>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4">
    <w:name w:val="xl123"/>
    <w:basedOn w:val="1"/>
    <w:qFormat/>
    <w:uiPriority w:val="0"/>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5">
    <w:name w:val="xl124"/>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6">
    <w:name w:val="xl125"/>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7">
    <w:name w:val="xl126"/>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8">
    <w:name w:val="xl127"/>
    <w:basedOn w:val="1"/>
    <w:qFormat/>
    <w:uiPriority w:val="0"/>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9">
    <w:name w:val="xl12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0">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1">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32">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3">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4">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5">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6">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7">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8">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9">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0">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1">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2">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3">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4">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5">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7">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8">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9">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0">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1">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2">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3">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54">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5">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6">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7">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59">
    <w:name w:val="列表段落 字符"/>
    <w:link w:val="260"/>
    <w:qFormat/>
    <w:locked/>
    <w:uiPriority w:val="34"/>
    <w:rPr>
      <w:rFonts w:ascii="宋体" w:hAnsi="宋体" w:eastAsia="宋体" w:cs="宋体"/>
      <w:kern w:val="0"/>
      <w:sz w:val="24"/>
      <w:szCs w:val="24"/>
    </w:rPr>
  </w:style>
  <w:style w:type="paragraph" w:customStyle="1" w:styleId="260">
    <w:name w:val="列表段落111"/>
    <w:basedOn w:val="1"/>
    <w:next w:val="117"/>
    <w:link w:val="259"/>
    <w:qFormat/>
    <w:uiPriority w:val="34"/>
    <w:pPr>
      <w:widowControl/>
      <w:ind w:firstLine="420" w:firstLineChars="200"/>
      <w:jc w:val="left"/>
    </w:pPr>
    <w:rPr>
      <w:rFonts w:ascii="宋体" w:hAnsi="宋体" w:eastAsia="宋体" w:cs="宋体"/>
      <w:kern w:val="0"/>
      <w:sz w:val="24"/>
      <w:szCs w:val="24"/>
    </w:rPr>
  </w:style>
  <w:style w:type="paragraph" w:customStyle="1" w:styleId="261">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62">
    <w:name w:val="图片居中"/>
    <w:basedOn w:val="1"/>
    <w:qFormat/>
    <w:uiPriority w:val="99"/>
    <w:pPr>
      <w:keepNext/>
      <w:jc w:val="center"/>
    </w:pPr>
    <w:rPr>
      <w:rFonts w:ascii="Times New Roman" w:hAnsi="Times New Roman" w:eastAsia="宋体" w:cs="Times New Roman"/>
    </w:rPr>
  </w:style>
  <w:style w:type="paragraph" w:customStyle="1" w:styleId="263">
    <w:name w:val="表格(五号)"/>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64">
    <w:name w:val="图片题注"/>
    <w:basedOn w:val="17"/>
    <w:qFormat/>
    <w:uiPriority w:val="99"/>
  </w:style>
  <w:style w:type="paragraph" w:customStyle="1" w:styleId="265">
    <w:name w:val="表格正文"/>
    <w:basedOn w:val="1"/>
    <w:qFormat/>
    <w:uiPriority w:val="99"/>
    <w:pPr>
      <w:widowControl/>
      <w:jc w:val="left"/>
    </w:pPr>
    <w:rPr>
      <w:rFonts w:ascii="宋体" w:hAnsi="宋体" w:eastAsia="宋体" w:cs="宋体"/>
      <w:szCs w:val="28"/>
    </w:rPr>
  </w:style>
  <w:style w:type="paragraph" w:customStyle="1" w:styleId="266">
    <w:name w:val="修订1"/>
    <w:qFormat/>
    <w:uiPriority w:val="99"/>
    <w:rPr>
      <w:rFonts w:ascii="Times New Roman" w:hAnsi="Times New Roman" w:eastAsia="宋体" w:cs="Times New Roman"/>
      <w:kern w:val="2"/>
      <w:sz w:val="21"/>
      <w:szCs w:val="22"/>
      <w:lang w:val="en-US" w:eastAsia="zh-CN" w:bidi="ar-SA"/>
    </w:rPr>
  </w:style>
  <w:style w:type="paragraph" w:customStyle="1" w:styleId="267">
    <w:name w:val="修订2"/>
    <w:qFormat/>
    <w:uiPriority w:val="99"/>
    <w:rPr>
      <w:rFonts w:ascii="Times New Roman" w:hAnsi="Times New Roman" w:eastAsia="宋体" w:cs="Times New Roman"/>
      <w:kern w:val="2"/>
      <w:sz w:val="21"/>
      <w:szCs w:val="22"/>
      <w:lang w:val="en-US" w:eastAsia="zh-CN" w:bidi="ar-SA"/>
    </w:rPr>
  </w:style>
  <w:style w:type="paragraph" w:customStyle="1" w:styleId="268">
    <w:name w:val="修订3"/>
    <w:semiHidden/>
    <w:qFormat/>
    <w:uiPriority w:val="99"/>
    <w:rPr>
      <w:rFonts w:ascii="Times New Roman" w:hAnsi="Times New Roman" w:eastAsia="宋体" w:cs="Times New Roman"/>
      <w:kern w:val="2"/>
      <w:sz w:val="21"/>
      <w:szCs w:val="22"/>
      <w:lang w:val="en-US" w:eastAsia="zh-CN" w:bidi="ar-SA"/>
    </w:rPr>
  </w:style>
  <w:style w:type="paragraph" w:customStyle="1" w:styleId="269">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0">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1">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8">
    <w:name w:val="xl7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9">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1">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3">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4">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7">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8">
    <w:name w:val="xl8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9">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90">
    <w:name w:val="xl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1">
    <w:name w:val="xl8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92">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3">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4">
    <w:name w:val="xl92"/>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5">
    <w:name w:val="xl93"/>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6">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7">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8">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9">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00">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01">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02">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3">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4">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5">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6">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7">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8">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9">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0">
    <w:name w:val="修订4"/>
    <w:qFormat/>
    <w:uiPriority w:val="99"/>
    <w:rPr>
      <w:rFonts w:ascii="Times New Roman" w:hAnsi="Times New Roman" w:eastAsia="宋体" w:cs="Times New Roman"/>
      <w:kern w:val="2"/>
      <w:sz w:val="21"/>
      <w:szCs w:val="22"/>
      <w:lang w:val="en-US" w:eastAsia="zh-CN" w:bidi="ar-SA"/>
    </w:rPr>
  </w:style>
  <w:style w:type="character" w:customStyle="1" w:styleId="311">
    <w:name w:val="font21"/>
    <w:basedOn w:val="70"/>
    <w:qFormat/>
    <w:uiPriority w:val="0"/>
    <w:rPr>
      <w:rFonts w:hint="eastAsia" w:ascii="等线" w:hAnsi="等线" w:eastAsia="等线" w:cs="等线"/>
      <w:color w:val="000000"/>
      <w:sz w:val="22"/>
      <w:szCs w:val="22"/>
      <w:u w:val="none"/>
    </w:rPr>
  </w:style>
  <w:style w:type="character" w:customStyle="1" w:styleId="312">
    <w:name w:val="apple-converted-space"/>
    <w:qFormat/>
    <w:uiPriority w:val="0"/>
    <w:rPr>
      <w:rFonts w:hint="default" w:ascii="Times New Roman" w:hAnsi="Times New Roman" w:cs="Times New Roman"/>
    </w:rPr>
  </w:style>
  <w:style w:type="character" w:customStyle="1" w:styleId="313">
    <w:name w:val="正文文本缩进 3 Char1"/>
    <w:basedOn w:val="70"/>
    <w:qFormat/>
    <w:uiPriority w:val="0"/>
    <w:rPr>
      <w:rFonts w:hint="default" w:ascii="Times New Roman" w:hAnsi="Times New Roman" w:eastAsia="宋体" w:cs="Times New Roman"/>
      <w:sz w:val="16"/>
      <w:szCs w:val="16"/>
    </w:rPr>
  </w:style>
  <w:style w:type="character" w:customStyle="1" w:styleId="314">
    <w:name w:val="批注文字 Char1"/>
    <w:basedOn w:val="70"/>
    <w:qFormat/>
    <w:uiPriority w:val="0"/>
    <w:rPr>
      <w:rFonts w:hint="default" w:ascii="Times New Roman" w:hAnsi="Times New Roman" w:eastAsia="宋体" w:cs="Times New Roman"/>
    </w:rPr>
  </w:style>
  <w:style w:type="character" w:customStyle="1" w:styleId="315">
    <w:name w:val="apple-tab-span"/>
    <w:qFormat/>
    <w:uiPriority w:val="0"/>
    <w:rPr>
      <w:rFonts w:hint="default" w:ascii="Times New Roman" w:hAnsi="Times New Roman" w:cs="Times New Roman"/>
    </w:rPr>
  </w:style>
  <w:style w:type="character" w:customStyle="1" w:styleId="316">
    <w:name w:val="font11"/>
    <w:basedOn w:val="70"/>
    <w:qFormat/>
    <w:uiPriority w:val="0"/>
    <w:rPr>
      <w:rFonts w:hint="default" w:ascii="Times New Roman" w:hAnsi="Times New Roman" w:cs="Times New Roman"/>
      <w:color w:val="000000"/>
      <w:sz w:val="20"/>
      <w:szCs w:val="20"/>
      <w:u w:val="none"/>
    </w:rPr>
  </w:style>
  <w:style w:type="character" w:customStyle="1" w:styleId="317">
    <w:name w:val="font31"/>
    <w:basedOn w:val="70"/>
    <w:qFormat/>
    <w:uiPriority w:val="0"/>
    <w:rPr>
      <w:rFonts w:hint="eastAsia" w:ascii="等线" w:hAnsi="等线" w:eastAsia="等线" w:cs="等线"/>
      <w:color w:val="000000"/>
      <w:sz w:val="22"/>
      <w:szCs w:val="22"/>
      <w:u w:val="none"/>
    </w:rPr>
  </w:style>
  <w:style w:type="character" w:customStyle="1" w:styleId="318">
    <w:name w:val="正文文本缩进 Char1"/>
    <w:basedOn w:val="70"/>
    <w:qFormat/>
    <w:uiPriority w:val="0"/>
    <w:rPr>
      <w:rFonts w:hint="default" w:ascii="Times New Roman" w:hAnsi="Times New Roman" w:eastAsia="宋体" w:cs="Times New Roman"/>
    </w:rPr>
  </w:style>
  <w:style w:type="character" w:customStyle="1" w:styleId="319">
    <w:name w:val="正文文本 3 Char1"/>
    <w:basedOn w:val="70"/>
    <w:qFormat/>
    <w:uiPriority w:val="0"/>
    <w:rPr>
      <w:rFonts w:hint="default" w:ascii="Times New Roman" w:hAnsi="Times New Roman" w:eastAsia="宋体" w:cs="Times New Roman"/>
      <w:sz w:val="16"/>
      <w:szCs w:val="16"/>
    </w:rPr>
  </w:style>
  <w:style w:type="character" w:customStyle="1" w:styleId="320">
    <w:name w:val="正文文本 Char1"/>
    <w:basedOn w:val="70"/>
    <w:qFormat/>
    <w:uiPriority w:val="0"/>
    <w:rPr>
      <w:rFonts w:hint="default" w:ascii="Times New Roman" w:hAnsi="Times New Roman" w:eastAsia="宋体" w:cs="Times New Roman"/>
    </w:rPr>
  </w:style>
  <w:style w:type="character" w:customStyle="1" w:styleId="321">
    <w:name w:val="font01"/>
    <w:basedOn w:val="70"/>
    <w:qFormat/>
    <w:uiPriority w:val="0"/>
    <w:rPr>
      <w:rFonts w:hint="eastAsia" w:ascii="宋体" w:hAnsi="宋体" w:eastAsia="宋体" w:cs="宋体"/>
      <w:color w:val="000000"/>
      <w:sz w:val="20"/>
      <w:szCs w:val="20"/>
      <w:u w:val="none"/>
    </w:rPr>
  </w:style>
  <w:style w:type="character" w:customStyle="1" w:styleId="322">
    <w:name w:val="纯文本 Char2"/>
    <w:basedOn w:val="70"/>
    <w:qFormat/>
    <w:uiPriority w:val="0"/>
    <w:rPr>
      <w:rFonts w:hint="eastAsia" w:ascii="宋体" w:hAnsi="Courier New" w:eastAsia="宋体" w:cs="Courier New"/>
      <w:sz w:val="21"/>
      <w:szCs w:val="21"/>
    </w:rPr>
  </w:style>
  <w:style w:type="character" w:customStyle="1" w:styleId="323">
    <w:name w:val="文档结构图 Char1"/>
    <w:basedOn w:val="70"/>
    <w:qFormat/>
    <w:uiPriority w:val="0"/>
    <w:rPr>
      <w:rFonts w:hint="eastAsia" w:ascii="宋体" w:hAnsi="Times New Roman" w:eastAsia="宋体" w:cs="Times New Roman"/>
      <w:sz w:val="18"/>
      <w:szCs w:val="18"/>
    </w:rPr>
  </w:style>
  <w:style w:type="character" w:customStyle="1" w:styleId="324">
    <w:name w:val="纯文本 Char1"/>
    <w:qFormat/>
    <w:uiPriority w:val="0"/>
    <w:rPr>
      <w:rFonts w:hint="eastAsia" w:ascii="宋体" w:hAnsi="Courier New" w:eastAsia="宋体"/>
      <w:sz w:val="21"/>
    </w:rPr>
  </w:style>
  <w:style w:type="character" w:customStyle="1" w:styleId="325">
    <w:name w:val="日期 Char1"/>
    <w:basedOn w:val="70"/>
    <w:qFormat/>
    <w:uiPriority w:val="0"/>
    <w:rPr>
      <w:rFonts w:hint="default" w:ascii="Times New Roman" w:hAnsi="Times New Roman" w:eastAsia="宋体" w:cs="Times New Roman"/>
    </w:rPr>
  </w:style>
  <w:style w:type="character" w:customStyle="1" w:styleId="326">
    <w:name w:val="正文文本缩进 2 Char1"/>
    <w:basedOn w:val="70"/>
    <w:qFormat/>
    <w:uiPriority w:val="0"/>
    <w:rPr>
      <w:rFonts w:hint="default" w:ascii="Times New Roman" w:hAnsi="Times New Roman" w:eastAsia="宋体" w:cs="Times New Roman"/>
    </w:rPr>
  </w:style>
  <w:style w:type="character" w:customStyle="1" w:styleId="327">
    <w:name w:val="批注框文本 Char1"/>
    <w:basedOn w:val="70"/>
    <w:qFormat/>
    <w:uiPriority w:val="0"/>
    <w:rPr>
      <w:rFonts w:hint="default" w:ascii="Times New Roman" w:hAnsi="Times New Roman" w:eastAsia="宋体" w:cs="Times New Roman"/>
      <w:sz w:val="18"/>
      <w:szCs w:val="18"/>
    </w:rPr>
  </w:style>
  <w:style w:type="character" w:customStyle="1" w:styleId="328">
    <w:name w:val="正文文本 2 Char1"/>
    <w:basedOn w:val="70"/>
    <w:qFormat/>
    <w:uiPriority w:val="0"/>
    <w:rPr>
      <w:rFonts w:hint="default" w:ascii="Times New Roman" w:hAnsi="Times New Roman" w:eastAsia="宋体" w:cs="Times New Roman"/>
    </w:rPr>
  </w:style>
  <w:style w:type="character" w:customStyle="1" w:styleId="329">
    <w:name w:val="大黑10.5px"/>
    <w:qFormat/>
    <w:uiPriority w:val="0"/>
    <w:rPr>
      <w:rFonts w:hint="eastAsia" w:ascii="方正大黑简体" w:eastAsia="方正大黑简体"/>
      <w:sz w:val="21"/>
    </w:rPr>
  </w:style>
  <w:style w:type="character" w:customStyle="1" w:styleId="330">
    <w:name w:val="黑简10.5px"/>
    <w:qFormat/>
    <w:uiPriority w:val="0"/>
    <w:rPr>
      <w:rFonts w:hint="eastAsia" w:ascii="方正黑体简体" w:hAnsi="方正黑体简体" w:eastAsia="方正黑体简体"/>
      <w:sz w:val="21"/>
    </w:rPr>
  </w:style>
  <w:style w:type="character" w:customStyle="1" w:styleId="331">
    <w:name w:val="jbox-icon-warning"/>
    <w:basedOn w:val="70"/>
    <w:qFormat/>
    <w:uiPriority w:val="0"/>
    <w:rPr>
      <w:rFonts w:hint="default" w:ascii="Times New Roman" w:hAnsi="Times New Roman" w:cs="Times New Roman"/>
    </w:rPr>
  </w:style>
  <w:style w:type="character" w:customStyle="1" w:styleId="332">
    <w:name w:val="hover9"/>
    <w:qFormat/>
    <w:uiPriority w:val="0"/>
    <w:rPr>
      <w:shd w:val="clear" w:color="auto" w:fill="EEEEEE"/>
    </w:rPr>
  </w:style>
  <w:style w:type="character" w:customStyle="1" w:styleId="333">
    <w:name w:val="hour_pm"/>
    <w:basedOn w:val="70"/>
    <w:qFormat/>
    <w:uiPriority w:val="0"/>
    <w:rPr>
      <w:rFonts w:hint="default" w:ascii="Times New Roman" w:hAnsi="Times New Roman" w:cs="Times New Roman"/>
    </w:rPr>
  </w:style>
  <w:style w:type="character" w:customStyle="1" w:styleId="334">
    <w:name w:val="jbox-icon-info"/>
    <w:basedOn w:val="70"/>
    <w:qFormat/>
    <w:uiPriority w:val="0"/>
    <w:rPr>
      <w:rFonts w:hint="default" w:ascii="Times New Roman" w:hAnsi="Times New Roman" w:cs="Times New Roman"/>
    </w:rPr>
  </w:style>
  <w:style w:type="character" w:customStyle="1" w:styleId="335">
    <w:name w:val="black601"/>
    <w:qFormat/>
    <w:uiPriority w:val="0"/>
    <w:rPr>
      <w:color w:val="666666"/>
    </w:rPr>
  </w:style>
  <w:style w:type="character" w:customStyle="1" w:styleId="336">
    <w:name w:val="hour_am"/>
    <w:basedOn w:val="70"/>
    <w:qFormat/>
    <w:uiPriority w:val="0"/>
    <w:rPr>
      <w:rFonts w:hint="default" w:ascii="Times New Roman" w:hAnsi="Times New Roman" w:cs="Times New Roman"/>
    </w:rPr>
  </w:style>
  <w:style w:type="character" w:customStyle="1" w:styleId="337">
    <w:name w:val="jbox-icon-error"/>
    <w:basedOn w:val="70"/>
    <w:qFormat/>
    <w:uiPriority w:val="0"/>
    <w:rPr>
      <w:rFonts w:hint="default" w:ascii="Times New Roman" w:hAnsi="Times New Roman" w:cs="Times New Roman"/>
    </w:rPr>
  </w:style>
  <w:style w:type="character" w:customStyle="1" w:styleId="338">
    <w:name w:val="jbox-icon-success"/>
    <w:basedOn w:val="70"/>
    <w:qFormat/>
    <w:uiPriority w:val="0"/>
    <w:rPr>
      <w:rFonts w:hint="default" w:ascii="Times New Roman" w:hAnsi="Times New Roman" w:cs="Times New Roman"/>
    </w:rPr>
  </w:style>
  <w:style w:type="character" w:customStyle="1" w:styleId="339">
    <w:name w:val="maywed421"/>
    <w:qFormat/>
    <w:uiPriority w:val="0"/>
    <w:rPr>
      <w:color w:val="366FB6"/>
      <w:u w:val="none"/>
    </w:rPr>
  </w:style>
  <w:style w:type="character" w:customStyle="1" w:styleId="340">
    <w:name w:val="正文文本缩进 字符1"/>
    <w:qFormat/>
    <w:uiPriority w:val="0"/>
    <w:rPr>
      <w:rFonts w:hint="eastAsia" w:ascii="宋体" w:hAnsi="Courier New" w:eastAsia="宋体"/>
      <w:spacing w:val="-4"/>
      <w:kern w:val="2"/>
      <w:sz w:val="18"/>
    </w:rPr>
  </w:style>
  <w:style w:type="character" w:customStyle="1" w:styleId="341">
    <w:name w:val="jbox-icon-question"/>
    <w:basedOn w:val="70"/>
    <w:qFormat/>
    <w:uiPriority w:val="0"/>
    <w:rPr>
      <w:rFonts w:hint="default" w:ascii="Times New Roman" w:hAnsi="Times New Roman" w:cs="Times New Roman"/>
    </w:rPr>
  </w:style>
  <w:style w:type="character" w:customStyle="1" w:styleId="342">
    <w:name w:val="jbox-icon-loading"/>
    <w:basedOn w:val="70"/>
    <w:qFormat/>
    <w:uiPriority w:val="0"/>
    <w:rPr>
      <w:rFonts w:hint="default" w:ascii="Times New Roman" w:hAnsi="Times New Roman" w:cs="Times New Roman"/>
    </w:rPr>
  </w:style>
  <w:style w:type="character" w:customStyle="1" w:styleId="343">
    <w:name w:val="标题 1 Char Char"/>
    <w:qFormat/>
    <w:uiPriority w:val="0"/>
    <w:rPr>
      <w:rFonts w:hint="eastAsia" w:ascii="宋体" w:hAnsi="宋体" w:eastAsia="宋体"/>
      <w:b/>
      <w:spacing w:val="-2"/>
      <w:sz w:val="24"/>
      <w:lang w:val="en-US" w:eastAsia="zh-CN"/>
    </w:rPr>
  </w:style>
  <w:style w:type="character" w:customStyle="1" w:styleId="344">
    <w:name w:val="jbox-icon-none"/>
    <w:qFormat/>
    <w:uiPriority w:val="0"/>
    <w:rPr>
      <w:vanish/>
    </w:rPr>
  </w:style>
  <w:style w:type="character" w:customStyle="1" w:styleId="345">
    <w:name w:val="sub_title s0"/>
    <w:basedOn w:val="70"/>
    <w:qFormat/>
    <w:uiPriority w:val="0"/>
    <w:rPr>
      <w:rFonts w:hint="default" w:ascii="Times New Roman" w:hAnsi="Times New Roman" w:cs="Times New Roman"/>
    </w:rPr>
  </w:style>
  <w:style w:type="character" w:customStyle="1" w:styleId="346">
    <w:name w:val="纯文本 字符2"/>
    <w:qFormat/>
    <w:uiPriority w:val="0"/>
    <w:rPr>
      <w:rFonts w:hint="eastAsia" w:ascii="宋体" w:hAnsi="Courier New" w:eastAsia="宋体"/>
      <w:kern w:val="2"/>
      <w:sz w:val="24"/>
    </w:rPr>
  </w:style>
  <w:style w:type="character" w:customStyle="1" w:styleId="347">
    <w:name w:val="jbox-icon"/>
    <w:basedOn w:val="70"/>
    <w:qFormat/>
    <w:uiPriority w:val="0"/>
    <w:rPr>
      <w:rFonts w:hint="default" w:ascii="Times New Roman" w:hAnsi="Times New Roman" w:cs="Times New Roman"/>
    </w:rPr>
  </w:style>
  <w:style w:type="character" w:customStyle="1" w:styleId="348">
    <w:name w:val="old"/>
    <w:qFormat/>
    <w:uiPriority w:val="0"/>
    <w:rPr>
      <w:color w:val="999999"/>
    </w:rPr>
  </w:style>
  <w:style w:type="character" w:customStyle="1" w:styleId="349">
    <w:name w:val="font41"/>
    <w:basedOn w:val="70"/>
    <w:qFormat/>
    <w:uiPriority w:val="0"/>
    <w:rPr>
      <w:rFonts w:hint="eastAsia" w:ascii="宋体" w:hAnsi="宋体" w:eastAsia="宋体" w:cs="宋体"/>
      <w:b/>
      <w:bCs/>
      <w:color w:val="000000"/>
      <w:sz w:val="24"/>
      <w:szCs w:val="24"/>
      <w:u w:val="none"/>
    </w:rPr>
  </w:style>
  <w:style w:type="character" w:customStyle="1" w:styleId="350">
    <w:name w:val="font12"/>
    <w:basedOn w:val="70"/>
    <w:qFormat/>
    <w:uiPriority w:val="0"/>
    <w:rPr>
      <w:rFonts w:hint="default" w:ascii="Times New Roman" w:hAnsi="Times New Roman" w:cs="Times New Roman"/>
      <w:color w:val="000000"/>
      <w:sz w:val="24"/>
      <w:szCs w:val="24"/>
      <w:u w:val="none"/>
    </w:rPr>
  </w:style>
  <w:style w:type="character" w:customStyle="1" w:styleId="351">
    <w:name w:val="font111"/>
    <w:basedOn w:val="70"/>
    <w:qFormat/>
    <w:uiPriority w:val="0"/>
    <w:rPr>
      <w:rFonts w:hint="eastAsia" w:ascii="宋体" w:hAnsi="宋体" w:eastAsia="宋体" w:cs="宋体"/>
      <w:color w:val="000000"/>
      <w:sz w:val="22"/>
      <w:szCs w:val="22"/>
      <w:u w:val="none"/>
    </w:rPr>
  </w:style>
  <w:style w:type="character" w:customStyle="1" w:styleId="352">
    <w:name w:val="标题 7 字符1"/>
    <w:basedOn w:val="70"/>
    <w:semiHidden/>
    <w:qFormat/>
    <w:uiPriority w:val="9"/>
    <w:rPr>
      <w:b/>
      <w:bCs/>
      <w:sz w:val="24"/>
      <w:szCs w:val="24"/>
    </w:rPr>
  </w:style>
  <w:style w:type="character" w:customStyle="1" w:styleId="353">
    <w:name w:val="标题 8 字符1"/>
    <w:basedOn w:val="70"/>
    <w:semiHidden/>
    <w:qFormat/>
    <w:uiPriority w:val="9"/>
    <w:rPr>
      <w:rFonts w:hint="default" w:ascii="Cambria" w:hAnsi="Cambria" w:eastAsia="宋体" w:cs="Times New Roman"/>
      <w:sz w:val="24"/>
      <w:szCs w:val="24"/>
    </w:rPr>
  </w:style>
  <w:style w:type="character" w:customStyle="1" w:styleId="354">
    <w:name w:val="标题 9 字符1"/>
    <w:basedOn w:val="70"/>
    <w:semiHidden/>
    <w:qFormat/>
    <w:uiPriority w:val="9"/>
    <w:rPr>
      <w:rFonts w:hint="default" w:ascii="Cambria" w:hAnsi="Cambria" w:eastAsia="宋体" w:cs="Times New Roman"/>
      <w:szCs w:val="21"/>
    </w:rPr>
  </w:style>
  <w:style w:type="table" w:customStyle="1" w:styleId="355">
    <w:name w:val="Table Normal"/>
    <w:qFormat/>
    <w:uiPriority w:val="59"/>
    <w:tblPr>
      <w:tblCellMar>
        <w:top w:w="0" w:type="dxa"/>
        <w:left w:w="108" w:type="dxa"/>
        <w:bottom w:w="0" w:type="dxa"/>
        <w:right w:w="108" w:type="dxa"/>
      </w:tblCellMar>
    </w:tblPr>
  </w:style>
  <w:style w:type="table" w:customStyle="1" w:styleId="356">
    <w:name w:val="华信表格(五号)"/>
    <w:basedOn w:val="63"/>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57">
    <w:name w:val="批注主题 Char1"/>
    <w:basedOn w:val="314"/>
    <w:qFormat/>
    <w:uiPriority w:val="0"/>
    <w:rPr>
      <w:rFonts w:hint="default" w:ascii="Times New Roman" w:hAnsi="Times New Roman" w:eastAsia="宋体" w:cs="Times New Roman"/>
      <w:b/>
      <w:bCs/>
    </w:rPr>
  </w:style>
  <w:style w:type="paragraph" w:customStyle="1" w:styleId="358">
    <w:name w:val="Body text|1"/>
    <w:basedOn w:val="1"/>
    <w:qFormat/>
    <w:uiPriority w:val="0"/>
    <w:rPr>
      <w:sz w:val="10"/>
      <w:szCs w:val="10"/>
    </w:rPr>
  </w:style>
  <w:style w:type="paragraph" w:customStyle="1" w:styleId="359">
    <w:name w:val="Picture caption|2"/>
    <w:basedOn w:val="1"/>
    <w:qFormat/>
    <w:uiPriority w:val="0"/>
    <w:rPr>
      <w:sz w:val="10"/>
      <w:szCs w:val="10"/>
      <w:lang w:val="zh-TW" w:eastAsia="zh-TW" w:bidi="zh-TW"/>
    </w:rPr>
  </w:style>
  <w:style w:type="paragraph" w:customStyle="1" w:styleId="360">
    <w:name w:val="Picture caption|1"/>
    <w:basedOn w:val="1"/>
    <w:qFormat/>
    <w:uiPriority w:val="0"/>
    <w:rPr>
      <w:rFonts w:ascii="宋体" w:hAnsi="宋体" w:eastAsia="宋体" w:cs="宋体"/>
      <w:sz w:val="9"/>
      <w:szCs w:val="9"/>
    </w:rPr>
  </w:style>
  <w:style w:type="paragraph" w:customStyle="1" w:styleId="361">
    <w:name w:val="Other|2"/>
    <w:basedOn w:val="1"/>
    <w:qFormat/>
    <w:uiPriority w:val="0"/>
    <w:rPr>
      <w:rFonts w:ascii="宋体" w:hAnsi="宋体" w:eastAsia="宋体" w:cs="宋体"/>
      <w:sz w:val="11"/>
      <w:szCs w:val="11"/>
      <w:lang w:val="zh-TW" w:eastAsia="zh-TW" w:bidi="zh-TW"/>
    </w:rPr>
  </w:style>
  <w:style w:type="paragraph" w:customStyle="1" w:styleId="362">
    <w:name w:val="Other|1"/>
    <w:basedOn w:val="1"/>
    <w:qFormat/>
    <w:uiPriority w:val="0"/>
    <w:rPr>
      <w:b/>
      <w:bCs/>
      <w:sz w:val="9"/>
      <w:szCs w:val="9"/>
      <w:lang w:val="zh-TW" w:eastAsia="zh-TW" w:bidi="zh-TW"/>
    </w:rPr>
  </w:style>
  <w:style w:type="character" w:customStyle="1" w:styleId="363">
    <w:name w:val="font51"/>
    <w:basedOn w:val="70"/>
    <w:qFormat/>
    <w:uiPriority w:val="0"/>
    <w:rPr>
      <w:rFonts w:hint="eastAsia" w:ascii="宋体" w:hAnsi="宋体" w:eastAsia="宋体" w:cs="宋体"/>
      <w:color w:val="000000"/>
      <w:sz w:val="20"/>
      <w:szCs w:val="20"/>
      <w:u w:val="none"/>
      <w:vertAlign w:val="superscript"/>
    </w:rPr>
  </w:style>
  <w:style w:type="paragraph" w:customStyle="1" w:styleId="364">
    <w:name w:val="cover"/>
    <w:link w:val="371"/>
    <w:qFormat/>
    <w:uiPriority w:val="0"/>
    <w:rPr>
      <w:rFonts w:ascii="宋体" w:hAnsi="Cambria" w:eastAsia="宋体" w:cs="宋体"/>
      <w:b/>
      <w:kern w:val="2"/>
      <w:sz w:val="52"/>
      <w:szCs w:val="22"/>
      <w:lang w:val="en-US" w:eastAsia="zh-CN" w:bidi="ar-SA"/>
    </w:rPr>
  </w:style>
  <w:style w:type="character" w:customStyle="1" w:styleId="365">
    <w:name w:val="称呼 字符"/>
    <w:basedOn w:val="70"/>
    <w:link w:val="21"/>
    <w:qFormat/>
    <w:uiPriority w:val="0"/>
    <w:rPr>
      <w:szCs w:val="24"/>
    </w:rPr>
  </w:style>
  <w:style w:type="character" w:customStyle="1" w:styleId="366">
    <w:name w:val="尾注文本 字符"/>
    <w:basedOn w:val="70"/>
    <w:link w:val="41"/>
    <w:qFormat/>
    <w:uiPriority w:val="0"/>
    <w:rPr>
      <w:sz w:val="24"/>
    </w:rPr>
  </w:style>
  <w:style w:type="character" w:customStyle="1" w:styleId="367">
    <w:name w:val="副标题 字符"/>
    <w:basedOn w:val="70"/>
    <w:link w:val="47"/>
    <w:qFormat/>
    <w:uiPriority w:val="0"/>
    <w:rPr>
      <w:rFonts w:ascii="Calibri" w:hAnsi="Calibri" w:cs="宋体"/>
      <w:b/>
      <w:bCs/>
      <w:kern w:val="28"/>
      <w:sz w:val="32"/>
      <w:szCs w:val="32"/>
    </w:rPr>
  </w:style>
  <w:style w:type="character" w:customStyle="1" w:styleId="368">
    <w:name w:val="脚注文本 字符"/>
    <w:basedOn w:val="70"/>
    <w:link w:val="50"/>
    <w:qFormat/>
    <w:uiPriority w:val="0"/>
    <w:rPr>
      <w:rFonts w:ascii="宋体" w:hAnsi="Calibri" w:cs="宋体"/>
      <w:kern w:val="2"/>
      <w:sz w:val="18"/>
      <w:szCs w:val="18"/>
    </w:rPr>
  </w:style>
  <w:style w:type="character" w:customStyle="1" w:styleId="369">
    <w:name w:val="标题 字符"/>
    <w:basedOn w:val="70"/>
    <w:link w:val="58"/>
    <w:qFormat/>
    <w:uiPriority w:val="0"/>
    <w:rPr>
      <w:rFonts w:ascii="Cambria" w:hAnsi="Cambria" w:cs="宋体"/>
      <w:b/>
      <w:bCs/>
      <w:kern w:val="2"/>
      <w:sz w:val="32"/>
      <w:szCs w:val="32"/>
    </w:rPr>
  </w:style>
  <w:style w:type="paragraph" w:customStyle="1" w:styleId="370">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71">
    <w:name w:val="cover 字符"/>
    <w:basedOn w:val="70"/>
    <w:link w:val="364"/>
    <w:qFormat/>
    <w:uiPriority w:val="0"/>
    <w:rPr>
      <w:rFonts w:ascii="宋体" w:hAnsi="Cambria" w:cs="宋体"/>
      <w:b/>
      <w:kern w:val="2"/>
      <w:sz w:val="52"/>
      <w:szCs w:val="22"/>
    </w:rPr>
  </w:style>
  <w:style w:type="paragraph" w:customStyle="1" w:styleId="372">
    <w:name w:val="index"/>
    <w:basedOn w:val="45"/>
    <w:link w:val="374"/>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3">
    <w:name w:val="TOC 1 字符"/>
    <w:basedOn w:val="70"/>
    <w:link w:val="45"/>
    <w:qFormat/>
    <w:uiPriority w:val="39"/>
    <w:rPr>
      <w:kern w:val="2"/>
      <w:sz w:val="21"/>
      <w:szCs w:val="22"/>
    </w:rPr>
  </w:style>
  <w:style w:type="character" w:customStyle="1" w:styleId="374">
    <w:name w:val="index 字符"/>
    <w:basedOn w:val="373"/>
    <w:link w:val="372"/>
    <w:qFormat/>
    <w:uiPriority w:val="0"/>
    <w:rPr>
      <w:rFonts w:hAnsi="Calibri" w:cs="宋体"/>
      <w:kern w:val="2"/>
      <w:sz w:val="21"/>
      <w:szCs w:val="32"/>
    </w:rPr>
  </w:style>
  <w:style w:type="paragraph" w:customStyle="1" w:styleId="375">
    <w:name w:val="form"/>
    <w:basedOn w:val="1"/>
    <w:link w:val="376"/>
    <w:qFormat/>
    <w:uiPriority w:val="0"/>
    <w:pPr>
      <w:wordWrap w:val="0"/>
      <w:snapToGrid w:val="0"/>
      <w:jc w:val="center"/>
    </w:pPr>
    <w:rPr>
      <w:rFonts w:ascii="宋体" w:hAnsi="Calibri" w:eastAsia="宋体" w:cs="宋体"/>
      <w:szCs w:val="21"/>
    </w:rPr>
  </w:style>
  <w:style w:type="character" w:customStyle="1" w:styleId="376">
    <w:name w:val="form 字符"/>
    <w:basedOn w:val="70"/>
    <w:link w:val="375"/>
    <w:qFormat/>
    <w:uiPriority w:val="0"/>
    <w:rPr>
      <w:rFonts w:ascii="宋体" w:hAnsi="Calibri" w:cs="宋体"/>
      <w:kern w:val="2"/>
      <w:sz w:val="21"/>
      <w:szCs w:val="21"/>
    </w:rPr>
  </w:style>
  <w:style w:type="paragraph" w:customStyle="1" w:styleId="377">
    <w:name w:val="序号列"/>
    <w:basedOn w:val="117"/>
    <w:link w:val="378"/>
    <w:qFormat/>
    <w:uiPriority w:val="0"/>
    <w:pPr>
      <w:wordWrap w:val="0"/>
      <w:spacing w:line="360" w:lineRule="auto"/>
      <w:ind w:firstLine="0" w:firstLineChars="0"/>
    </w:pPr>
    <w:rPr>
      <w:rFonts w:ascii="宋体" w:hAnsi="Calibri" w:eastAsia="宋体" w:cs="宋体"/>
    </w:rPr>
  </w:style>
  <w:style w:type="character" w:customStyle="1" w:styleId="378">
    <w:name w:val="序号列 字符"/>
    <w:basedOn w:val="259"/>
    <w:link w:val="377"/>
    <w:qFormat/>
    <w:uiPriority w:val="0"/>
    <w:rPr>
      <w:rFonts w:ascii="宋体" w:hAnsi="Calibri" w:eastAsia="宋体" w:cs="宋体"/>
      <w:kern w:val="2"/>
      <w:sz w:val="21"/>
      <w:szCs w:val="22"/>
    </w:rPr>
  </w:style>
  <w:style w:type="paragraph" w:customStyle="1" w:styleId="379">
    <w:name w:val="加粗子列表"/>
    <w:basedOn w:val="117"/>
    <w:link w:val="381"/>
    <w:qFormat/>
    <w:uiPriority w:val="0"/>
    <w:pPr>
      <w:numPr>
        <w:ilvl w:val="0"/>
        <w:numId w:val="4"/>
      </w:numPr>
      <w:wordWrap w:val="0"/>
      <w:spacing w:line="360" w:lineRule="auto"/>
      <w:ind w:firstLine="0" w:firstLineChars="0"/>
    </w:pPr>
    <w:rPr>
      <w:rFonts w:ascii="宋体" w:hAnsi="Calibri" w:eastAsia="宋体" w:cs="宋体"/>
      <w:b/>
      <w:bCs/>
    </w:rPr>
  </w:style>
  <w:style w:type="paragraph" w:customStyle="1" w:styleId="380">
    <w:name w:val="子列2"/>
    <w:basedOn w:val="379"/>
    <w:link w:val="383"/>
    <w:qFormat/>
    <w:uiPriority w:val="0"/>
    <w:pPr>
      <w:numPr>
        <w:ilvl w:val="1"/>
        <w:numId w:val="0"/>
      </w:numPr>
    </w:pPr>
    <w:rPr>
      <w:b w:val="0"/>
      <w:bCs w:val="0"/>
    </w:rPr>
  </w:style>
  <w:style w:type="character" w:customStyle="1" w:styleId="381">
    <w:name w:val="加粗子列表 字符"/>
    <w:basedOn w:val="259"/>
    <w:link w:val="379"/>
    <w:qFormat/>
    <w:uiPriority w:val="0"/>
    <w:rPr>
      <w:rFonts w:ascii="宋体" w:hAnsi="Calibri" w:eastAsia="宋体" w:cs="宋体"/>
      <w:b/>
      <w:bCs/>
      <w:kern w:val="2"/>
      <w:sz w:val="21"/>
      <w:szCs w:val="22"/>
    </w:rPr>
  </w:style>
  <w:style w:type="character" w:customStyle="1" w:styleId="382">
    <w:name w:val="纯文本 Char"/>
    <w:link w:val="166"/>
    <w:qFormat/>
    <w:uiPriority w:val="0"/>
    <w:rPr>
      <w:rFonts w:ascii="宋体" w:hAnsi="Courier New" w:eastAsia="Times New Roman"/>
      <w:kern w:val="2"/>
      <w:sz w:val="30"/>
      <w:szCs w:val="24"/>
    </w:rPr>
  </w:style>
  <w:style w:type="character" w:customStyle="1" w:styleId="383">
    <w:name w:val="子列2 字符"/>
    <w:basedOn w:val="381"/>
    <w:link w:val="380"/>
    <w:qFormat/>
    <w:uiPriority w:val="0"/>
    <w:rPr>
      <w:rFonts w:ascii="宋体" w:hAnsi="Calibri" w:eastAsia="宋体" w:cs="宋体"/>
      <w:b w:val="0"/>
      <w:bCs w:val="0"/>
      <w:kern w:val="2"/>
      <w:sz w:val="21"/>
      <w:szCs w:val="22"/>
    </w:rPr>
  </w:style>
  <w:style w:type="paragraph" w:customStyle="1" w:styleId="384">
    <w:name w:val="文本块2"/>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385">
    <w:name w:val="纯文本3"/>
    <w:basedOn w:val="1"/>
    <w:qFormat/>
    <w:uiPriority w:val="99"/>
    <w:pPr>
      <w:adjustRightInd w:val="0"/>
      <w:textAlignment w:val="baseline"/>
    </w:pPr>
    <w:rPr>
      <w:rFonts w:ascii="宋体" w:hAnsi="Courier New" w:eastAsia="楷体_GB2312" w:cs="Times New Roman"/>
      <w:sz w:val="26"/>
      <w:szCs w:val="20"/>
    </w:rPr>
  </w:style>
  <w:style w:type="paragraph" w:customStyle="1" w:styleId="386">
    <w:name w:val="纯文本2"/>
    <w:basedOn w:val="1"/>
    <w:qFormat/>
    <w:uiPriority w:val="0"/>
    <w:rPr>
      <w:rFonts w:ascii="宋体" w:hAnsi="Courier New" w:eastAsia="仿宋_GB2312" w:cs="Times New Roman"/>
      <w:sz w:val="30"/>
      <w:szCs w:val="24"/>
    </w:rPr>
  </w:style>
  <w:style w:type="paragraph" w:customStyle="1" w:styleId="387">
    <w:name w:val="Body Text Indent1"/>
    <w:basedOn w:val="1"/>
    <w:next w:val="1"/>
    <w:qFormat/>
    <w:uiPriority w:val="99"/>
    <w:pPr>
      <w:spacing w:line="200" w:lineRule="exact"/>
      <w:ind w:firstLine="301"/>
    </w:pPr>
    <w:rPr>
      <w:rFonts w:ascii="宋体" w:hAnsi="Courier New" w:eastAsia="宋体" w:cs="Times New Roman"/>
      <w:spacing w:val="-4"/>
      <w:kern w:val="0"/>
      <w:sz w:val="18"/>
      <w:szCs w:val="24"/>
    </w:rPr>
  </w:style>
  <w:style w:type="character" w:customStyle="1" w:styleId="388">
    <w:name w:val="批注框文本 Char"/>
    <w:basedOn w:val="70"/>
    <w:link w:val="389"/>
    <w:qFormat/>
    <w:uiPriority w:val="0"/>
    <w:rPr>
      <w:rFonts w:ascii="Calibri" w:hAnsi="Calibri"/>
      <w:sz w:val="18"/>
      <w:szCs w:val="18"/>
    </w:rPr>
  </w:style>
  <w:style w:type="paragraph" w:customStyle="1" w:styleId="389">
    <w:name w:val="批注框文本1"/>
    <w:basedOn w:val="1"/>
    <w:link w:val="388"/>
    <w:qFormat/>
    <w:uiPriority w:val="0"/>
    <w:rPr>
      <w:rFonts w:ascii="Calibri" w:hAnsi="Calibri" w:eastAsia="宋体" w:cs="Times New Roman"/>
      <w:kern w:val="0"/>
      <w:sz w:val="18"/>
      <w:szCs w:val="18"/>
    </w:rPr>
  </w:style>
  <w:style w:type="paragraph" w:customStyle="1" w:styleId="390">
    <w:name w:val="纯文本5"/>
    <w:basedOn w:val="1"/>
    <w:qFormat/>
    <w:uiPriority w:val="0"/>
    <w:rPr>
      <w:rFonts w:ascii="宋体" w:hAnsi="Courier New" w:eastAsia="仿宋_GB2312" w:cs="Times New Roman"/>
      <w:sz w:val="30"/>
      <w:szCs w:val="24"/>
    </w:rPr>
  </w:style>
  <w:style w:type="paragraph" w:customStyle="1" w:styleId="391">
    <w:name w:val="附件格式"/>
    <w:basedOn w:val="1"/>
    <w:link w:val="392"/>
    <w:qFormat/>
    <w:uiPriority w:val="0"/>
    <w:pPr>
      <w:wordWrap w:val="0"/>
      <w:spacing w:line="360" w:lineRule="auto"/>
      <w:ind w:firstLine="200" w:firstLineChars="200"/>
    </w:pPr>
    <w:rPr>
      <w:rFonts w:ascii="宋体" w:hAnsi="Calibri" w:eastAsia="宋体" w:cs="宋体"/>
      <w:sz w:val="28"/>
    </w:rPr>
  </w:style>
  <w:style w:type="character" w:customStyle="1" w:styleId="392">
    <w:name w:val="附件格式 字符"/>
    <w:basedOn w:val="70"/>
    <w:link w:val="391"/>
    <w:qFormat/>
    <w:uiPriority w:val="0"/>
    <w:rPr>
      <w:rFonts w:ascii="宋体" w:hAnsi="Calibri" w:cs="宋体"/>
      <w:kern w:val="2"/>
      <w:sz w:val="28"/>
      <w:szCs w:val="22"/>
    </w:rPr>
  </w:style>
  <w:style w:type="paragraph" w:customStyle="1" w:styleId="393">
    <w:name w:val="大纲"/>
    <w:next w:val="1"/>
    <w:link w:val="394"/>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4">
    <w:name w:val="大纲 字符"/>
    <w:basedOn w:val="70"/>
    <w:link w:val="393"/>
    <w:qFormat/>
    <w:uiPriority w:val="0"/>
    <w:rPr>
      <w:rFonts w:ascii="宋体" w:hAnsi="Calibri" w:cs="宋体"/>
      <w:b/>
      <w:bCs/>
      <w:kern w:val="2"/>
      <w:sz w:val="24"/>
      <w:szCs w:val="22"/>
    </w:rPr>
  </w:style>
  <w:style w:type="character" w:customStyle="1" w:styleId="395">
    <w:name w:val="fontstyle01"/>
    <w:qFormat/>
    <w:uiPriority w:val="0"/>
    <w:rPr>
      <w:rFonts w:hint="eastAsia" w:ascii="宋体" w:hAnsi="宋体" w:eastAsia="宋体"/>
      <w:color w:val="000000"/>
      <w:sz w:val="44"/>
      <w:szCs w:val="44"/>
    </w:rPr>
  </w:style>
  <w:style w:type="character" w:customStyle="1" w:styleId="396">
    <w:name w:val="bookmark-item"/>
    <w:basedOn w:val="70"/>
    <w:qFormat/>
    <w:uiPriority w:val="0"/>
  </w:style>
  <w:style w:type="character" w:customStyle="1" w:styleId="397">
    <w:name w:val="Body Text Indent Char Char"/>
    <w:basedOn w:val="70"/>
    <w:link w:val="398"/>
    <w:qFormat/>
    <w:uiPriority w:val="0"/>
  </w:style>
  <w:style w:type="paragraph" w:customStyle="1" w:styleId="398">
    <w:name w:val="正文文本缩进1"/>
    <w:basedOn w:val="1"/>
    <w:link w:val="397"/>
    <w:qFormat/>
    <w:uiPriority w:val="0"/>
    <w:pPr>
      <w:spacing w:line="200" w:lineRule="exact"/>
      <w:ind w:firstLine="301"/>
    </w:pPr>
    <w:rPr>
      <w:rFonts w:ascii="Times New Roman" w:hAnsi="Times New Roman" w:eastAsia="宋体" w:cs="Times New Roman"/>
      <w:kern w:val="0"/>
      <w:sz w:val="20"/>
      <w:szCs w:val="20"/>
    </w:rPr>
  </w:style>
  <w:style w:type="character" w:customStyle="1" w:styleId="399">
    <w:name w:val="占位符文本1"/>
    <w:basedOn w:val="70"/>
    <w:qFormat/>
    <w:uiPriority w:val="99"/>
    <w:rPr>
      <w:color w:val="808080"/>
    </w:rPr>
  </w:style>
  <w:style w:type="paragraph" w:customStyle="1" w:styleId="400">
    <w:name w:val="Char Char1"/>
    <w:basedOn w:val="1"/>
    <w:qFormat/>
    <w:uiPriority w:val="0"/>
    <w:pPr>
      <w:spacing w:line="360" w:lineRule="auto"/>
      <w:ind w:firstLine="200" w:firstLineChars="200"/>
    </w:pPr>
    <w:rPr>
      <w:rFonts w:ascii="宋体" w:hAnsi="宋体" w:eastAsia="宋体" w:cs="宋体"/>
      <w:sz w:val="24"/>
      <w:szCs w:val="24"/>
    </w:rPr>
  </w:style>
  <w:style w:type="paragraph" w:customStyle="1" w:styleId="401">
    <w:name w:val="4需求"/>
    <w:next w:val="1"/>
    <w:link w:val="403"/>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402">
    <w:name w:val="3需求"/>
    <w:next w:val="401"/>
    <w:link w:val="405"/>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3">
    <w:name w:val="4需求 字符"/>
    <w:basedOn w:val="70"/>
    <w:link w:val="401"/>
    <w:qFormat/>
    <w:uiPriority w:val="0"/>
    <w:rPr>
      <w:rFonts w:ascii="宋体" w:hAnsi="Calibri" w:cs="宋体"/>
      <w:b/>
      <w:bCs/>
      <w:kern w:val="2"/>
      <w:sz w:val="21"/>
      <w:szCs w:val="22"/>
    </w:rPr>
  </w:style>
  <w:style w:type="paragraph" w:customStyle="1" w:styleId="404">
    <w:name w:val="2需求"/>
    <w:next w:val="1"/>
    <w:link w:val="407"/>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5">
    <w:name w:val="3需求 字符"/>
    <w:basedOn w:val="70"/>
    <w:link w:val="402"/>
    <w:qFormat/>
    <w:uiPriority w:val="0"/>
    <w:rPr>
      <w:rFonts w:ascii="宋体" w:hAnsi="Calibri" w:cs="宋体"/>
      <w:b/>
      <w:bCs/>
      <w:kern w:val="2"/>
      <w:sz w:val="24"/>
      <w:szCs w:val="22"/>
    </w:rPr>
  </w:style>
  <w:style w:type="paragraph" w:customStyle="1" w:styleId="406">
    <w:name w:val="1需求"/>
    <w:next w:val="1"/>
    <w:link w:val="408"/>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07">
    <w:name w:val="2需求 字符"/>
    <w:basedOn w:val="70"/>
    <w:link w:val="404"/>
    <w:qFormat/>
    <w:uiPriority w:val="0"/>
    <w:rPr>
      <w:rFonts w:ascii="宋体" w:hAnsi="Calibri" w:cs="宋体"/>
      <w:b/>
      <w:bCs/>
      <w:kern w:val="2"/>
      <w:sz w:val="24"/>
      <w:szCs w:val="22"/>
    </w:rPr>
  </w:style>
  <w:style w:type="character" w:customStyle="1" w:styleId="408">
    <w:name w:val="1需求 字符"/>
    <w:basedOn w:val="70"/>
    <w:link w:val="406"/>
    <w:qFormat/>
    <w:uiPriority w:val="0"/>
    <w:rPr>
      <w:rFonts w:ascii="宋体" w:hAnsi="Calibri" w:cs="宋体"/>
      <w:b/>
      <w:bCs/>
      <w:kern w:val="2"/>
      <w:sz w:val="28"/>
      <w:szCs w:val="22"/>
    </w:rPr>
  </w:style>
  <w:style w:type="paragraph" w:customStyle="1" w:styleId="409">
    <w:name w:val="国普正文"/>
    <w:basedOn w:val="1"/>
    <w:qFormat/>
    <w:uiPriority w:val="0"/>
    <w:pPr>
      <w:spacing w:line="360" w:lineRule="auto"/>
      <w:ind w:firstLine="600" w:firstLineChars="200"/>
    </w:pPr>
    <w:rPr>
      <w:rFonts w:ascii="仿宋_GB2312" w:hAnsi="Calibri" w:eastAsia="仿宋_GB2312" w:cs="Times New Roman"/>
      <w:sz w:val="30"/>
      <w:szCs w:val="30"/>
    </w:rPr>
  </w:style>
  <w:style w:type="character" w:customStyle="1" w:styleId="410">
    <w:name w:val="批注框文本 字符1"/>
    <w:qFormat/>
    <w:uiPriority w:val="0"/>
    <w:rPr>
      <w:rFonts w:ascii="Times New Roman" w:hAnsi="Times New Roman" w:eastAsia="宋体" w:cs="Times New Roman"/>
      <w:sz w:val="18"/>
      <w:szCs w:val="18"/>
    </w:rPr>
  </w:style>
  <w:style w:type="character" w:customStyle="1" w:styleId="411">
    <w:name w:val="页眉 字符1"/>
    <w:qFormat/>
    <w:uiPriority w:val="99"/>
    <w:rPr>
      <w:rFonts w:ascii="Times New Roman" w:hAnsi="Times New Roman" w:eastAsia="宋体" w:cs="Times New Roman"/>
      <w:sz w:val="18"/>
      <w:szCs w:val="18"/>
    </w:rPr>
  </w:style>
  <w:style w:type="character" w:customStyle="1" w:styleId="412">
    <w:name w:val="v0066991"/>
    <w:qFormat/>
    <w:uiPriority w:val="0"/>
    <w:rPr>
      <w:rFonts w:ascii="Arial" w:hAnsi="Arial" w:eastAsia="宋体" w:cs="Times New Roman"/>
      <w:color w:val="000000"/>
      <w:sz w:val="26"/>
      <w:u w:val="none"/>
    </w:rPr>
  </w:style>
  <w:style w:type="character" w:customStyle="1" w:styleId="413">
    <w:name w:val="正文2 Char"/>
    <w:link w:val="176"/>
    <w:qFormat/>
    <w:uiPriority w:val="0"/>
    <w:rPr>
      <w:kern w:val="2"/>
      <w:sz w:val="24"/>
    </w:rPr>
  </w:style>
  <w:style w:type="character" w:customStyle="1" w:styleId="414">
    <w:name w:val="Char Char7"/>
    <w:qFormat/>
    <w:uiPriority w:val="0"/>
    <w:rPr>
      <w:rFonts w:ascii="Cambria" w:hAnsi="Cambria" w:eastAsia="仿宋_GB2312" w:cs="Times New Roman"/>
      <w:b/>
      <w:kern w:val="2"/>
      <w:sz w:val="28"/>
    </w:rPr>
  </w:style>
  <w:style w:type="character" w:customStyle="1" w:styleId="415">
    <w:name w:val="Subtle Reference1"/>
    <w:qFormat/>
    <w:uiPriority w:val="0"/>
    <w:rPr>
      <w:rFonts w:ascii="Calibri" w:hAnsi="Calibri" w:eastAsia="宋体" w:cs="Times New Roman"/>
      <w:smallCaps/>
      <w:color w:val="C0504D"/>
      <w:u w:val="single"/>
    </w:rPr>
  </w:style>
  <w:style w:type="character" w:customStyle="1" w:styleId="416">
    <w:name w:val="正文首行缩进 Char"/>
    <w:qFormat/>
    <w:uiPriority w:val="0"/>
    <w:rPr>
      <w:rFonts w:ascii="Times New Roman" w:hAnsi="Times New Roman" w:eastAsia="仿宋_GB2312" w:cs="Times New Roman"/>
      <w:kern w:val="2"/>
      <w:sz w:val="21"/>
      <w:szCs w:val="24"/>
    </w:rPr>
  </w:style>
  <w:style w:type="character" w:customStyle="1" w:styleId="417">
    <w:name w:val="段 Char"/>
    <w:link w:val="84"/>
    <w:qFormat/>
    <w:uiPriority w:val="0"/>
    <w:rPr>
      <w:rFonts w:ascii="宋体"/>
      <w:sz w:val="21"/>
    </w:rPr>
  </w:style>
  <w:style w:type="character" w:customStyle="1" w:styleId="418">
    <w:name w:val="样式1 Char Char"/>
    <w:link w:val="152"/>
    <w:qFormat/>
    <w:uiPriority w:val="0"/>
    <w:rPr>
      <w:rFonts w:ascii="Calibri" w:hAnsi="Calibri"/>
      <w:b/>
      <w:i/>
      <w:sz w:val="24"/>
      <w:szCs w:val="21"/>
      <w:u w:val="thick"/>
    </w:rPr>
  </w:style>
  <w:style w:type="character" w:customStyle="1" w:styleId="419">
    <w:name w:val="17"/>
    <w:qFormat/>
    <w:uiPriority w:val="0"/>
    <w:rPr>
      <w:rFonts w:hint="default" w:ascii="Calibri" w:hAnsi="Calibri" w:eastAsia="宋体" w:cs="Times New Roman"/>
      <w:sz w:val="21"/>
      <w:szCs w:val="21"/>
    </w:rPr>
  </w:style>
  <w:style w:type="character" w:customStyle="1" w:styleId="420">
    <w:name w:val="标题 6 Char1"/>
    <w:qFormat/>
    <w:uiPriority w:val="0"/>
    <w:rPr>
      <w:rFonts w:ascii="Arial" w:hAnsi="Arial" w:eastAsia="黑体" w:cs="Times New Roman"/>
      <w:b/>
      <w:kern w:val="2"/>
      <w:sz w:val="24"/>
    </w:rPr>
  </w:style>
  <w:style w:type="character" w:customStyle="1" w:styleId="421">
    <w:name w:val="自定义正文 Char Char"/>
    <w:qFormat/>
    <w:uiPriority w:val="0"/>
    <w:rPr>
      <w:rFonts w:ascii="Calibri" w:hAnsi="Calibri" w:eastAsia="宋体" w:cs="Times New Roman"/>
      <w:sz w:val="24"/>
    </w:rPr>
  </w:style>
  <w:style w:type="character" w:customStyle="1" w:styleId="422">
    <w:name w:val="正文文本 Char3"/>
    <w:qFormat/>
    <w:uiPriority w:val="0"/>
    <w:rPr>
      <w:rFonts w:ascii="Times New Roman" w:hAnsi="Times New Roman" w:eastAsia="宋体" w:cs="Times New Roman"/>
      <w:sz w:val="20"/>
      <w:szCs w:val="20"/>
    </w:rPr>
  </w:style>
  <w:style w:type="character" w:customStyle="1" w:styleId="423">
    <w:name w:val="标题 2 Char1"/>
    <w:qFormat/>
    <w:uiPriority w:val="0"/>
    <w:rPr>
      <w:rFonts w:ascii="仿宋_GB2312" w:hAnsi="Calibri" w:eastAsia="仿宋_GB2312" w:cs="Times New Roman"/>
      <w:sz w:val="28"/>
    </w:rPr>
  </w:style>
  <w:style w:type="character" w:customStyle="1" w:styleId="424">
    <w:name w:val="批注引用111"/>
    <w:qFormat/>
    <w:uiPriority w:val="0"/>
    <w:rPr>
      <w:rFonts w:ascii="Calibri" w:hAnsi="Calibri" w:eastAsia="宋体" w:cs="Times New Roman"/>
      <w:sz w:val="21"/>
      <w:szCs w:val="21"/>
    </w:rPr>
  </w:style>
  <w:style w:type="character" w:customStyle="1" w:styleId="425">
    <w:name w:val="blue"/>
    <w:qFormat/>
    <w:uiPriority w:val="0"/>
    <w:rPr>
      <w:rFonts w:ascii="Calibri" w:hAnsi="Calibri" w:eastAsia="宋体" w:cs="Times New Roman"/>
    </w:rPr>
  </w:style>
  <w:style w:type="character" w:customStyle="1" w:styleId="426">
    <w:name w:val="段 Char Char"/>
    <w:qFormat/>
    <w:uiPriority w:val="0"/>
    <w:rPr>
      <w:rFonts w:ascii="宋体" w:hAnsi="Calibri" w:eastAsia="宋体" w:cs="Times New Roman"/>
      <w:lang w:val="en-US" w:eastAsia="zh-CN"/>
    </w:rPr>
  </w:style>
  <w:style w:type="character" w:customStyle="1" w:styleId="427">
    <w:name w:val="标题3 Char"/>
    <w:link w:val="428"/>
    <w:qFormat/>
    <w:uiPriority w:val="0"/>
    <w:rPr>
      <w:rFonts w:ascii="宋体" w:hAnsi="宋体" w:eastAsia="华文中宋" w:cs="Arial"/>
      <w:b/>
      <w:sz w:val="24"/>
      <w:szCs w:val="24"/>
    </w:rPr>
  </w:style>
  <w:style w:type="paragraph" w:customStyle="1" w:styleId="428">
    <w:name w:val="标题3"/>
    <w:basedOn w:val="1"/>
    <w:next w:val="1"/>
    <w:link w:val="427"/>
    <w:qFormat/>
    <w:uiPriority w:val="0"/>
    <w:pPr>
      <w:widowControl/>
      <w:jc w:val="left"/>
    </w:pPr>
    <w:rPr>
      <w:rFonts w:ascii="宋体" w:hAnsi="宋体" w:eastAsia="华文中宋" w:cs="Arial"/>
      <w:b/>
      <w:kern w:val="0"/>
      <w:sz w:val="24"/>
      <w:szCs w:val="24"/>
    </w:rPr>
  </w:style>
  <w:style w:type="character" w:customStyle="1" w:styleId="429">
    <w:name w:val="style17"/>
    <w:qFormat/>
    <w:uiPriority w:val="0"/>
    <w:rPr>
      <w:rFonts w:ascii="Calibri" w:hAnsi="Calibri" w:eastAsia="宋体" w:cs="Times New Roman"/>
    </w:rPr>
  </w:style>
  <w:style w:type="character" w:customStyle="1" w:styleId="430">
    <w:name w:val="g1"/>
    <w:qFormat/>
    <w:uiPriority w:val="0"/>
    <w:rPr>
      <w:rFonts w:ascii="Calibri" w:hAnsi="Calibri" w:eastAsia="宋体" w:cs="Times New Roman"/>
      <w:color w:val="008000"/>
    </w:rPr>
  </w:style>
  <w:style w:type="character" w:customStyle="1" w:styleId="431">
    <w:name w:val="Char Char9"/>
    <w:qFormat/>
    <w:uiPriority w:val="0"/>
    <w:rPr>
      <w:rFonts w:ascii="Calibri" w:hAnsi="Calibri" w:eastAsia="宋体" w:cs="Times New Roman"/>
      <w:b/>
      <w:kern w:val="44"/>
      <w:sz w:val="44"/>
    </w:rPr>
  </w:style>
  <w:style w:type="character" w:customStyle="1" w:styleId="432">
    <w:name w:val="页脚 Char3"/>
    <w:qFormat/>
    <w:uiPriority w:val="0"/>
    <w:rPr>
      <w:rFonts w:ascii="Times New Roman" w:hAnsi="Times New Roman" w:eastAsia="宋体" w:cs="Times New Roman"/>
      <w:sz w:val="20"/>
      <w:szCs w:val="20"/>
    </w:rPr>
  </w:style>
  <w:style w:type="character" w:customStyle="1" w:styleId="433">
    <w:name w:val="称呼 Char"/>
    <w:qFormat/>
    <w:uiPriority w:val="0"/>
    <w:rPr>
      <w:rFonts w:ascii="Times New Roman" w:hAnsi="Times New Roman" w:eastAsia="宋体" w:cs="Times New Roman"/>
      <w:kern w:val="2"/>
      <w:sz w:val="21"/>
      <w:szCs w:val="24"/>
    </w:rPr>
  </w:style>
  <w:style w:type="character" w:customStyle="1" w:styleId="434">
    <w:name w:val="●一级符号home Char Char1"/>
    <w:link w:val="435"/>
    <w:qFormat/>
    <w:uiPriority w:val="0"/>
    <w:rPr>
      <w:rFonts w:ascii="Verdana" w:hAnsi="Verdana"/>
      <w:sz w:val="21"/>
      <w:lang w:val="zh-CN"/>
    </w:rPr>
  </w:style>
  <w:style w:type="paragraph" w:customStyle="1" w:styleId="435">
    <w:name w:val="●一级符号home"/>
    <w:basedOn w:val="1"/>
    <w:link w:val="434"/>
    <w:qFormat/>
    <w:uiPriority w:val="0"/>
    <w:pPr>
      <w:tabs>
        <w:tab w:val="left" w:pos="901"/>
      </w:tabs>
      <w:spacing w:line="360" w:lineRule="auto"/>
    </w:pPr>
    <w:rPr>
      <w:rFonts w:ascii="Verdana" w:hAnsi="Verdana" w:eastAsia="宋体" w:cs="Times New Roman"/>
      <w:kern w:val="0"/>
      <w:szCs w:val="20"/>
      <w:lang w:val="zh-CN"/>
    </w:rPr>
  </w:style>
  <w:style w:type="character" w:customStyle="1" w:styleId="436">
    <w:name w:val="15"/>
    <w:qFormat/>
    <w:uiPriority w:val="0"/>
    <w:rPr>
      <w:rFonts w:hint="default" w:ascii="Calibri" w:hAnsi="Calibri" w:eastAsia="宋体" w:cs="Times New Roman"/>
      <w:sz w:val="18"/>
      <w:szCs w:val="18"/>
    </w:rPr>
  </w:style>
  <w:style w:type="character" w:customStyle="1" w:styleId="437">
    <w:name w:val="font81"/>
    <w:qFormat/>
    <w:uiPriority w:val="0"/>
    <w:rPr>
      <w:rFonts w:hint="default" w:ascii="Times New Roman" w:hAnsi="Times New Roman" w:eastAsia="宋体" w:cs="Times New Roman"/>
      <w:color w:val="000000"/>
      <w:sz w:val="18"/>
      <w:szCs w:val="18"/>
      <w:u w:val="none"/>
    </w:rPr>
  </w:style>
  <w:style w:type="character" w:customStyle="1" w:styleId="438">
    <w:name w:val="16"/>
    <w:qFormat/>
    <w:uiPriority w:val="0"/>
    <w:rPr>
      <w:rFonts w:hint="default" w:ascii="Calibri" w:hAnsi="Calibri" w:eastAsia="宋体" w:cs="Times New Roman"/>
      <w:sz w:val="21"/>
      <w:szCs w:val="21"/>
    </w:rPr>
  </w:style>
  <w:style w:type="character" w:customStyle="1" w:styleId="439">
    <w:name w:val="lf3"/>
    <w:qFormat/>
    <w:uiPriority w:val="0"/>
    <w:rPr>
      <w:rFonts w:ascii="Calibri" w:hAnsi="Calibri" w:eastAsia="宋体" w:cs="Times New Roman"/>
    </w:rPr>
  </w:style>
  <w:style w:type="character" w:customStyle="1" w:styleId="440">
    <w:name w:val="正文文本缩进 Char2"/>
    <w:qFormat/>
    <w:uiPriority w:val="0"/>
    <w:rPr>
      <w:rFonts w:ascii="Calibri" w:hAnsi="Calibri" w:eastAsia="宋体" w:cs="Times New Roman"/>
      <w:kern w:val="2"/>
      <w:sz w:val="21"/>
    </w:rPr>
  </w:style>
  <w:style w:type="character" w:customStyle="1" w:styleId="441">
    <w:name w:val="自定义正文 Char"/>
    <w:link w:val="442"/>
    <w:qFormat/>
    <w:uiPriority w:val="0"/>
    <w:rPr>
      <w:kern w:val="2"/>
      <w:sz w:val="24"/>
    </w:rPr>
  </w:style>
  <w:style w:type="paragraph" w:customStyle="1" w:styleId="442">
    <w:name w:val="自定义正文"/>
    <w:basedOn w:val="1"/>
    <w:link w:val="441"/>
    <w:qFormat/>
    <w:uiPriority w:val="0"/>
    <w:pPr>
      <w:spacing w:afterLines="50" w:line="360" w:lineRule="auto"/>
      <w:ind w:firstLine="200" w:firstLineChars="200"/>
      <w:jc w:val="left"/>
    </w:pPr>
    <w:rPr>
      <w:rFonts w:ascii="Times New Roman" w:hAnsi="Times New Roman" w:eastAsia="宋体" w:cs="Times New Roman"/>
      <w:sz w:val="24"/>
      <w:szCs w:val="20"/>
    </w:rPr>
  </w:style>
  <w:style w:type="character" w:customStyle="1" w:styleId="443">
    <w:name w:val="样式 黑体 二号"/>
    <w:qFormat/>
    <w:uiPriority w:val="0"/>
    <w:rPr>
      <w:rFonts w:ascii="Arial" w:hAnsi="Arial" w:eastAsia="黑体" w:cs="Times New Roman"/>
      <w:sz w:val="44"/>
    </w:rPr>
  </w:style>
  <w:style w:type="character" w:customStyle="1" w:styleId="444">
    <w:name w:val="标题 Char1"/>
    <w:qFormat/>
    <w:uiPriority w:val="0"/>
    <w:rPr>
      <w:rFonts w:ascii="Calibri" w:hAnsi="Calibri" w:eastAsia="黑体" w:cs="Times New Roman"/>
      <w:b/>
      <w:sz w:val="28"/>
    </w:rPr>
  </w:style>
  <w:style w:type="character" w:customStyle="1" w:styleId="445">
    <w:name w:val="textfont"/>
    <w:qFormat/>
    <w:uiPriority w:val="0"/>
    <w:rPr>
      <w:rFonts w:ascii="Calibri" w:hAnsi="Calibri" w:eastAsia="宋体" w:cs="Times New Roman"/>
    </w:rPr>
  </w:style>
  <w:style w:type="character" w:customStyle="1" w:styleId="446">
    <w:name w:val="r13"/>
    <w:qFormat/>
    <w:uiPriority w:val="0"/>
    <w:rPr>
      <w:rFonts w:ascii="Calibri" w:hAnsi="Calibri" w:eastAsia="宋体" w:cs="Times New Roman"/>
    </w:rPr>
  </w:style>
  <w:style w:type="character" w:customStyle="1" w:styleId="447">
    <w:name w:val="副标题 Char"/>
    <w:qFormat/>
    <w:uiPriority w:val="0"/>
    <w:rPr>
      <w:rFonts w:ascii="Cambria" w:hAnsi="Cambria" w:eastAsia="宋体" w:cs="Times New Roman"/>
      <w:b/>
      <w:bCs/>
      <w:kern w:val="28"/>
      <w:sz w:val="32"/>
      <w:szCs w:val="32"/>
    </w:rPr>
  </w:style>
  <w:style w:type="character" w:customStyle="1" w:styleId="448">
    <w:name w:val="style15"/>
    <w:qFormat/>
    <w:uiPriority w:val="0"/>
    <w:rPr>
      <w:rFonts w:ascii="Calibri" w:hAnsi="Calibri" w:eastAsia="宋体" w:cs="Times New Roman"/>
    </w:rPr>
  </w:style>
  <w:style w:type="character" w:customStyle="1" w:styleId="449">
    <w:name w:val="页眉 Char2"/>
    <w:qFormat/>
    <w:uiPriority w:val="0"/>
    <w:rPr>
      <w:rFonts w:ascii="Calibri" w:hAnsi="Calibri" w:eastAsia="宋体" w:cs="Times New Roman"/>
      <w:kern w:val="2"/>
      <w:sz w:val="18"/>
    </w:rPr>
  </w:style>
  <w:style w:type="character" w:customStyle="1" w:styleId="450">
    <w:name w:val="headline-content2"/>
    <w:qFormat/>
    <w:uiPriority w:val="0"/>
    <w:rPr>
      <w:rFonts w:ascii="Calibri" w:hAnsi="Calibri" w:eastAsia="宋体" w:cs="Times New Roman"/>
    </w:rPr>
  </w:style>
  <w:style w:type="character" w:customStyle="1" w:styleId="451">
    <w:name w:val="paramname"/>
    <w:qFormat/>
    <w:uiPriority w:val="0"/>
    <w:rPr>
      <w:rFonts w:ascii="Calibri" w:hAnsi="Calibri" w:eastAsia="宋体" w:cs="Times New Roman"/>
    </w:rPr>
  </w:style>
  <w:style w:type="character" w:customStyle="1" w:styleId="452">
    <w:name w:val="页眉 Char Char"/>
    <w:qFormat/>
    <w:uiPriority w:val="0"/>
    <w:rPr>
      <w:rFonts w:ascii="Calibri" w:hAnsi="Calibri" w:eastAsia="宋体" w:cs="Times New Roman"/>
      <w:kern w:val="2"/>
      <w:sz w:val="18"/>
      <w:lang w:val="en-US" w:eastAsia="zh-CN"/>
    </w:rPr>
  </w:style>
  <w:style w:type="character" w:customStyle="1" w:styleId="453">
    <w:name w:val="正文2 Char Char"/>
    <w:qFormat/>
    <w:uiPriority w:val="0"/>
    <w:rPr>
      <w:rFonts w:ascii="Calibri" w:hAnsi="Calibri" w:eastAsia="宋体" w:cs="Times New Roman"/>
      <w:sz w:val="24"/>
    </w:rPr>
  </w:style>
  <w:style w:type="character" w:customStyle="1" w:styleId="454">
    <w:name w:val="正文首行缩进 Char2"/>
    <w:qFormat/>
    <w:uiPriority w:val="0"/>
    <w:rPr>
      <w:rFonts w:ascii="Calibri" w:hAnsi="Calibri" w:eastAsia="宋体" w:cs="Times New Roman"/>
    </w:rPr>
  </w:style>
  <w:style w:type="paragraph" w:customStyle="1" w:styleId="455">
    <w:name w:val="z-Bottom of Form1"/>
    <w:basedOn w:val="1"/>
    <w:next w:val="1"/>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456">
    <w:name w:val="批注引用10"/>
    <w:qFormat/>
    <w:uiPriority w:val="0"/>
    <w:rPr>
      <w:rFonts w:ascii="Calibri" w:hAnsi="Calibri" w:eastAsia="宋体" w:cs="Times New Roman"/>
      <w:sz w:val="21"/>
    </w:rPr>
  </w:style>
  <w:style w:type="character" w:customStyle="1" w:styleId="457">
    <w:name w:val="EmailStyle30"/>
    <w:qFormat/>
    <w:uiPriority w:val="0"/>
    <w:rPr>
      <w:rFonts w:ascii="Calibri" w:hAnsi="Calibri" w:eastAsia="宋体" w:cs="Times New Roman"/>
      <w:color w:val="000000"/>
    </w:rPr>
  </w:style>
  <w:style w:type="character" w:customStyle="1" w:styleId="458">
    <w:name w:val="批注引用5"/>
    <w:qFormat/>
    <w:uiPriority w:val="0"/>
    <w:rPr>
      <w:rFonts w:ascii="Calibri" w:hAnsi="Calibri" w:eastAsia="宋体" w:cs="Times New Roman"/>
      <w:sz w:val="21"/>
    </w:rPr>
  </w:style>
  <w:style w:type="character" w:customStyle="1" w:styleId="459">
    <w:name w:val="apple-style-span"/>
    <w:qFormat/>
    <w:uiPriority w:val="0"/>
    <w:rPr>
      <w:rFonts w:ascii="Calibri" w:hAnsi="Calibri" w:eastAsia="宋体" w:cs="Times New Roman"/>
    </w:rPr>
  </w:style>
  <w:style w:type="character" w:customStyle="1" w:styleId="460">
    <w:name w:val="无 A"/>
    <w:qFormat/>
    <w:uiPriority w:val="0"/>
    <w:rPr>
      <w:rFonts w:ascii="Calibri" w:hAnsi="Calibri" w:eastAsia="宋体" w:cs="Times New Roman"/>
      <w:lang w:val="en-US"/>
    </w:rPr>
  </w:style>
  <w:style w:type="character" w:customStyle="1" w:styleId="461">
    <w:name w:val="custbt1"/>
    <w:qFormat/>
    <w:uiPriority w:val="0"/>
    <w:rPr>
      <w:rFonts w:ascii="Calibri" w:hAnsi="Calibri" w:eastAsia="宋体" w:cs="Times New Roman"/>
      <w:color w:val="0066CC"/>
      <w:sz w:val="20"/>
    </w:rPr>
  </w:style>
  <w:style w:type="character" w:customStyle="1" w:styleId="462">
    <w:name w:val="日期 Char2"/>
    <w:qFormat/>
    <w:uiPriority w:val="0"/>
    <w:rPr>
      <w:rFonts w:ascii="Calibri" w:hAnsi="Calibri" w:eastAsia="宋体" w:cs="Times New Roman"/>
      <w:kern w:val="2"/>
      <w:sz w:val="21"/>
    </w:rPr>
  </w:style>
  <w:style w:type="character" w:customStyle="1" w:styleId="463">
    <w:name w:val="批注引用6"/>
    <w:qFormat/>
    <w:uiPriority w:val="0"/>
    <w:rPr>
      <w:rFonts w:ascii="Calibri" w:hAnsi="Calibri" w:eastAsia="宋体" w:cs="Times New Roman"/>
      <w:sz w:val="21"/>
    </w:rPr>
  </w:style>
  <w:style w:type="character" w:customStyle="1" w:styleId="464">
    <w:name w:val="font71"/>
    <w:qFormat/>
    <w:uiPriority w:val="0"/>
    <w:rPr>
      <w:rFonts w:hint="default" w:ascii="Times New Roman" w:hAnsi="Times New Roman" w:eastAsia="楷体_GB2312" w:cs="Times New Roman"/>
      <w:sz w:val="28"/>
      <w:szCs w:val="24"/>
    </w:rPr>
  </w:style>
  <w:style w:type="character" w:customStyle="1" w:styleId="465">
    <w:name w:val="正文首缩两字 Char1"/>
    <w:link w:val="466"/>
    <w:qFormat/>
    <w:uiPriority w:val="0"/>
    <w:rPr>
      <w:rFonts w:ascii="Verdana" w:hAnsi="Verdana"/>
      <w:sz w:val="24"/>
    </w:rPr>
  </w:style>
  <w:style w:type="paragraph" w:customStyle="1" w:styleId="466">
    <w:name w:val="正文首缩两字"/>
    <w:basedOn w:val="1"/>
    <w:link w:val="465"/>
    <w:qFormat/>
    <w:uiPriority w:val="0"/>
    <w:pPr>
      <w:spacing w:line="360" w:lineRule="auto"/>
      <w:ind w:firstLine="200" w:firstLineChars="200"/>
    </w:pPr>
    <w:rPr>
      <w:rFonts w:ascii="Verdana" w:hAnsi="Verdana" w:eastAsia="宋体" w:cs="Times New Roman"/>
      <w:kern w:val="0"/>
      <w:sz w:val="24"/>
      <w:szCs w:val="20"/>
    </w:rPr>
  </w:style>
  <w:style w:type="character" w:customStyle="1" w:styleId="467">
    <w:name w:val="ss"/>
    <w:qFormat/>
    <w:uiPriority w:val="0"/>
    <w:rPr>
      <w:rFonts w:ascii="Calibri" w:hAnsi="Calibri" w:eastAsia="宋体" w:cs="Times New Roman"/>
    </w:rPr>
  </w:style>
  <w:style w:type="character" w:customStyle="1" w:styleId="468">
    <w:name w:val="Char Char6"/>
    <w:qFormat/>
    <w:uiPriority w:val="0"/>
    <w:rPr>
      <w:rFonts w:ascii="Calibri" w:hAnsi="Calibri" w:eastAsia="宋体" w:cs="Times New Roman"/>
      <w:sz w:val="24"/>
    </w:rPr>
  </w:style>
  <w:style w:type="character" w:customStyle="1" w:styleId="469">
    <w:name w:val="批注文字 Char2"/>
    <w:qFormat/>
    <w:uiPriority w:val="0"/>
    <w:rPr>
      <w:rFonts w:ascii="Calibri" w:hAnsi="Calibri" w:eastAsia="宋体" w:cs="Times New Roman"/>
      <w:kern w:val="2"/>
      <w:sz w:val="21"/>
    </w:rPr>
  </w:style>
  <w:style w:type="character" w:customStyle="1" w:styleId="470">
    <w:name w:val="font_8"/>
    <w:qFormat/>
    <w:uiPriority w:val="0"/>
    <w:rPr>
      <w:rFonts w:ascii="Calibri" w:hAnsi="Calibri" w:eastAsia="宋体" w:cs="Times New Roman"/>
    </w:rPr>
  </w:style>
  <w:style w:type="character" w:customStyle="1" w:styleId="471">
    <w:name w:val="批注主题 Char2"/>
    <w:qFormat/>
    <w:uiPriority w:val="0"/>
    <w:rPr>
      <w:rFonts w:ascii="Calibri" w:hAnsi="Calibri" w:eastAsia="宋体" w:cs="Times New Roman"/>
      <w:b/>
      <w:kern w:val="2"/>
      <w:sz w:val="21"/>
    </w:rPr>
  </w:style>
  <w:style w:type="character" w:customStyle="1" w:styleId="472">
    <w:name w:val="Char Char Char Char Char"/>
    <w:qFormat/>
    <w:uiPriority w:val="0"/>
    <w:rPr>
      <w:rFonts w:ascii="宋体" w:hAnsi="Courier New" w:cs="Times New Roman"/>
    </w:rPr>
  </w:style>
  <w:style w:type="character" w:customStyle="1" w:styleId="473">
    <w:name w:val="一级条标题 Char"/>
    <w:link w:val="82"/>
    <w:qFormat/>
    <w:uiPriority w:val="0"/>
    <w:rPr>
      <w:rFonts w:ascii="黑体" w:eastAsia="黑体"/>
      <w:sz w:val="21"/>
    </w:rPr>
  </w:style>
  <w:style w:type="character" w:customStyle="1" w:styleId="474">
    <w:name w:val="标题 Char3"/>
    <w:qFormat/>
    <w:uiPriority w:val="0"/>
    <w:rPr>
      <w:rFonts w:ascii="Cambria" w:hAnsi="Cambria" w:eastAsia="宋体" w:cs="黑体"/>
      <w:b/>
      <w:bCs/>
      <w:sz w:val="32"/>
      <w:szCs w:val="32"/>
    </w:rPr>
  </w:style>
  <w:style w:type="character" w:customStyle="1" w:styleId="475">
    <w:name w:val="List Paragraph Char Char"/>
    <w:qFormat/>
    <w:locked/>
    <w:uiPriority w:val="0"/>
    <w:rPr>
      <w:rFonts w:ascii="宋体" w:hAnsi="宋体" w:cs="Times New Roman"/>
      <w:kern w:val="2"/>
      <w:sz w:val="21"/>
      <w:szCs w:val="24"/>
    </w:rPr>
  </w:style>
  <w:style w:type="character" w:customStyle="1" w:styleId="476">
    <w:name w:val="wz1"/>
    <w:qFormat/>
    <w:uiPriority w:val="0"/>
    <w:rPr>
      <w:rFonts w:ascii="Calibri" w:hAnsi="Calibri" w:eastAsia="宋体" w:cs="Times New Roman"/>
      <w:color w:val="5A5A5A"/>
      <w:sz w:val="18"/>
      <w:u w:val="none"/>
    </w:rPr>
  </w:style>
  <w:style w:type="character" w:customStyle="1" w:styleId="477">
    <w:name w:val="aa1"/>
    <w:qFormat/>
    <w:uiPriority w:val="0"/>
    <w:rPr>
      <w:rFonts w:ascii="Calibri" w:hAnsi="Calibri" w:eastAsia="宋体" w:cs="Times New Roman"/>
      <w:sz w:val="20"/>
      <w:u w:val="none"/>
    </w:rPr>
  </w:style>
  <w:style w:type="character" w:customStyle="1" w:styleId="478">
    <w:name w:val="style14"/>
    <w:qFormat/>
    <w:uiPriority w:val="0"/>
    <w:rPr>
      <w:rFonts w:ascii="Calibri" w:hAnsi="Calibri" w:eastAsia="宋体" w:cs="Times New Roman"/>
    </w:rPr>
  </w:style>
  <w:style w:type="character" w:customStyle="1" w:styleId="479">
    <w:name w:val="正文首行缩进 Char1"/>
    <w:qFormat/>
    <w:uiPriority w:val="0"/>
    <w:rPr>
      <w:rFonts w:ascii="Calibri" w:hAnsi="Calibri" w:eastAsia="宋体" w:cs="Times New Roman"/>
      <w:kern w:val="2"/>
      <w:sz w:val="22"/>
      <w:lang w:val="en-US" w:eastAsia="zh-CN"/>
    </w:rPr>
  </w:style>
  <w:style w:type="character" w:customStyle="1" w:styleId="480">
    <w:name w:val="正文文本 2 Char2"/>
    <w:qFormat/>
    <w:uiPriority w:val="0"/>
    <w:rPr>
      <w:rFonts w:ascii="Calibri" w:hAnsi="Calibri" w:eastAsia="宋体" w:cs="Times New Roman"/>
      <w:kern w:val="2"/>
      <w:sz w:val="21"/>
    </w:rPr>
  </w:style>
  <w:style w:type="paragraph" w:customStyle="1" w:styleId="481">
    <w:name w:val="z-Top of Form1"/>
    <w:basedOn w:val="1"/>
    <w:next w:val="1"/>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482">
    <w:name w:val="Char Char5"/>
    <w:qFormat/>
    <w:uiPriority w:val="0"/>
    <w:rPr>
      <w:rFonts w:ascii="Calibri" w:hAnsi="Calibri" w:eastAsia="宋体" w:cs="Times New Roman"/>
      <w:sz w:val="18"/>
    </w:rPr>
  </w:style>
  <w:style w:type="character" w:customStyle="1" w:styleId="483">
    <w:name w:val="正文2 Char Char Char"/>
    <w:qFormat/>
    <w:uiPriority w:val="0"/>
    <w:rPr>
      <w:rFonts w:ascii="Calibri" w:hAnsi="Calibri" w:eastAsia="宋体" w:cs="Times New Roman"/>
      <w:kern w:val="2"/>
      <w:sz w:val="24"/>
      <w:lang w:val="en-US" w:eastAsia="zh-CN"/>
    </w:rPr>
  </w:style>
  <w:style w:type="character" w:customStyle="1" w:styleId="484">
    <w:name w:val="标题 1 Char1"/>
    <w:qFormat/>
    <w:uiPriority w:val="0"/>
    <w:rPr>
      <w:rFonts w:ascii="仿宋_GB2312" w:hAnsi="Calibri" w:eastAsia="仿宋_GB2312" w:cs="Times New Roman"/>
      <w:b/>
      <w:color w:val="000000"/>
      <w:kern w:val="2"/>
      <w:sz w:val="36"/>
    </w:rPr>
  </w:style>
  <w:style w:type="character" w:customStyle="1" w:styleId="485">
    <w:name w:val="批注引用4"/>
    <w:qFormat/>
    <w:uiPriority w:val="0"/>
    <w:rPr>
      <w:rFonts w:ascii="Calibri" w:hAnsi="Calibri" w:eastAsia="宋体" w:cs="Times New Roman"/>
      <w:sz w:val="21"/>
    </w:rPr>
  </w:style>
  <w:style w:type="character" w:customStyle="1" w:styleId="486">
    <w:name w:val="style141"/>
    <w:qFormat/>
    <w:uiPriority w:val="0"/>
    <w:rPr>
      <w:rFonts w:ascii="Calibri" w:hAnsi="Calibri" w:eastAsia="宋体" w:cs="Times New Roman"/>
    </w:rPr>
  </w:style>
  <w:style w:type="character" w:customStyle="1" w:styleId="487">
    <w:name w:val="文档结构图 Char2"/>
    <w:qFormat/>
    <w:uiPriority w:val="0"/>
    <w:rPr>
      <w:rFonts w:ascii="宋体" w:hAnsi="Calibri" w:eastAsia="宋体" w:cs="Times New Roman"/>
      <w:kern w:val="2"/>
      <w:sz w:val="18"/>
    </w:rPr>
  </w:style>
  <w:style w:type="character" w:customStyle="1" w:styleId="488">
    <w:name w:val="批注框文本 Char2"/>
    <w:qFormat/>
    <w:uiPriority w:val="0"/>
    <w:rPr>
      <w:rFonts w:ascii="Calibri" w:hAnsi="Calibri" w:eastAsia="宋体" w:cs="Times New Roman"/>
      <w:kern w:val="2"/>
      <w:sz w:val="18"/>
    </w:rPr>
  </w:style>
  <w:style w:type="character" w:customStyle="1" w:styleId="489">
    <w:name w:val="font61"/>
    <w:basedOn w:val="70"/>
    <w:qFormat/>
    <w:uiPriority w:val="0"/>
    <w:rPr>
      <w:rFonts w:ascii="Arial" w:hAnsi="Arial" w:eastAsia="宋体" w:cs="Arial"/>
      <w:color w:val="000000"/>
      <w:sz w:val="20"/>
      <w:szCs w:val="20"/>
      <w:u w:val="none"/>
    </w:rPr>
  </w:style>
  <w:style w:type="character" w:customStyle="1" w:styleId="490">
    <w:name w:val="fontblank12"/>
    <w:qFormat/>
    <w:uiPriority w:val="0"/>
    <w:rPr>
      <w:rFonts w:ascii="Calibri" w:hAnsi="Calibri" w:eastAsia="宋体" w:cs="Times New Roman"/>
    </w:rPr>
  </w:style>
  <w:style w:type="character" w:customStyle="1" w:styleId="491">
    <w:name w:val="标题 9 Char1"/>
    <w:qFormat/>
    <w:uiPriority w:val="0"/>
    <w:rPr>
      <w:rFonts w:ascii="Arial" w:hAnsi="Arial" w:eastAsia="黑体" w:cs="Times New Roman"/>
      <w:kern w:val="2"/>
      <w:sz w:val="21"/>
    </w:rPr>
  </w:style>
  <w:style w:type="character" w:customStyle="1" w:styleId="492">
    <w:name w:val="high-light-bg4"/>
    <w:qFormat/>
    <w:uiPriority w:val="0"/>
    <w:rPr>
      <w:rFonts w:ascii="Calibri" w:hAnsi="Calibri" w:eastAsia="宋体" w:cs="Times New Roman"/>
    </w:rPr>
  </w:style>
  <w:style w:type="character" w:customStyle="1" w:styleId="493">
    <w:name w:val="正文文本 3 Char2"/>
    <w:qFormat/>
    <w:uiPriority w:val="0"/>
    <w:rPr>
      <w:rFonts w:ascii="Calibri" w:hAnsi="Calibri" w:eastAsia="宋体" w:cs="Times New Roman"/>
      <w:kern w:val="2"/>
      <w:sz w:val="16"/>
    </w:rPr>
  </w:style>
  <w:style w:type="character" w:customStyle="1" w:styleId="494">
    <w:name w:val="正文缩进 Char1"/>
    <w:qFormat/>
    <w:uiPriority w:val="0"/>
    <w:rPr>
      <w:rFonts w:ascii="Calibri" w:hAnsi="Calibri" w:eastAsia="宋体" w:cs="Times New Roman"/>
      <w:kern w:val="2"/>
      <w:sz w:val="21"/>
    </w:rPr>
  </w:style>
  <w:style w:type="character" w:customStyle="1" w:styleId="495">
    <w:name w:val="批注引用1"/>
    <w:qFormat/>
    <w:uiPriority w:val="0"/>
    <w:rPr>
      <w:rFonts w:ascii="Calibri" w:hAnsi="Calibri" w:eastAsia="宋体" w:cs="Times New Roman"/>
      <w:sz w:val="21"/>
      <w:szCs w:val="21"/>
    </w:rPr>
  </w:style>
  <w:style w:type="character" w:customStyle="1" w:styleId="496">
    <w:name w:val="正文文本 2 Char"/>
    <w:qFormat/>
    <w:uiPriority w:val="0"/>
    <w:rPr>
      <w:rFonts w:ascii="Times New Roman" w:hAnsi="Times New Roman" w:eastAsia="宋体" w:cs="Times New Roman"/>
      <w:kern w:val="2"/>
      <w:sz w:val="21"/>
      <w:szCs w:val="24"/>
    </w:rPr>
  </w:style>
  <w:style w:type="character" w:customStyle="1" w:styleId="497">
    <w:name w:val="Table Text Char Char"/>
    <w:link w:val="498"/>
    <w:qFormat/>
    <w:uiPriority w:val="0"/>
    <w:rPr>
      <w:rFonts w:ascii="Arial" w:hAnsi="Arial"/>
      <w:sz w:val="18"/>
    </w:rPr>
  </w:style>
  <w:style w:type="paragraph" w:customStyle="1" w:styleId="498">
    <w:name w:val="Table Text"/>
    <w:link w:val="497"/>
    <w:qFormat/>
    <w:uiPriority w:val="0"/>
    <w:pPr>
      <w:snapToGrid w:val="0"/>
      <w:spacing w:before="80" w:after="80"/>
    </w:pPr>
    <w:rPr>
      <w:rFonts w:ascii="Arial" w:hAnsi="Arial" w:eastAsia="宋体" w:cs="Times New Roman"/>
      <w:sz w:val="18"/>
      <w:lang w:val="en-US" w:eastAsia="zh-CN" w:bidi="ar-SA"/>
    </w:rPr>
  </w:style>
  <w:style w:type="character" w:customStyle="1" w:styleId="499">
    <w:name w:val="批注文字 Char3"/>
    <w:qFormat/>
    <w:uiPriority w:val="0"/>
    <w:rPr>
      <w:rFonts w:ascii="Times New Roman" w:hAnsi="Times New Roman" w:eastAsia="宋体" w:cs="Times New Roman"/>
      <w:sz w:val="20"/>
      <w:szCs w:val="20"/>
    </w:rPr>
  </w:style>
  <w:style w:type="character" w:customStyle="1" w:styleId="500">
    <w:name w:val="普通文字 Char2"/>
    <w:qFormat/>
    <w:uiPriority w:val="0"/>
    <w:rPr>
      <w:rFonts w:ascii="宋体" w:hAnsi="Courier New" w:eastAsia="宋体" w:cs="Times New Roman"/>
      <w:kern w:val="2"/>
      <w:sz w:val="21"/>
      <w:lang w:val="en-US" w:eastAsia="zh-CN"/>
    </w:rPr>
  </w:style>
  <w:style w:type="character" w:customStyle="1" w:styleId="501">
    <w:name w:val="正文文本 3 Char"/>
    <w:qFormat/>
    <w:uiPriority w:val="0"/>
    <w:rPr>
      <w:rFonts w:ascii="Times New Roman" w:hAnsi="Times New Roman" w:eastAsia="宋体" w:cs="Times New Roman"/>
      <w:kern w:val="2"/>
      <w:sz w:val="16"/>
      <w:szCs w:val="16"/>
    </w:rPr>
  </w:style>
  <w:style w:type="character" w:customStyle="1" w:styleId="502">
    <w:name w:val="HTML 预设格式 Char"/>
    <w:qFormat/>
    <w:uiPriority w:val="0"/>
    <w:rPr>
      <w:rFonts w:ascii="Courier New" w:hAnsi="Courier New" w:eastAsia="宋体" w:cs="Courier New"/>
      <w:kern w:val="2"/>
    </w:rPr>
  </w:style>
  <w:style w:type="character" w:customStyle="1" w:styleId="503">
    <w:name w:val="页眉 Char1"/>
    <w:qFormat/>
    <w:uiPriority w:val="0"/>
    <w:rPr>
      <w:rFonts w:ascii="Calibri" w:hAnsi="Calibri" w:eastAsia="宋体" w:cs="Times New Roman"/>
      <w:kern w:val="2"/>
      <w:sz w:val="18"/>
    </w:rPr>
  </w:style>
  <w:style w:type="character" w:customStyle="1" w:styleId="504">
    <w:name w:val="标题 8 Char1"/>
    <w:qFormat/>
    <w:uiPriority w:val="0"/>
    <w:rPr>
      <w:rFonts w:ascii="Arial" w:hAnsi="Arial" w:eastAsia="黑体" w:cs="Times New Roman"/>
      <w:kern w:val="2"/>
      <w:sz w:val="24"/>
    </w:rPr>
  </w:style>
  <w:style w:type="character" w:customStyle="1" w:styleId="505">
    <w:name w:val="Char Char8"/>
    <w:qFormat/>
    <w:uiPriority w:val="0"/>
    <w:rPr>
      <w:rFonts w:ascii="Calibri" w:hAnsi="Calibri" w:eastAsia="仿宋_GB2312" w:cs="Times New Roman"/>
      <w:b/>
      <w:kern w:val="2"/>
      <w:sz w:val="32"/>
    </w:rPr>
  </w:style>
  <w:style w:type="character" w:customStyle="1" w:styleId="506">
    <w:name w:val="正文文本缩进 3 Char2"/>
    <w:qFormat/>
    <w:uiPriority w:val="0"/>
    <w:rPr>
      <w:rFonts w:ascii="Calibri" w:hAnsi="Calibri" w:eastAsia="宋体" w:cs="Times New Roman"/>
      <w:kern w:val="2"/>
      <w:sz w:val="16"/>
    </w:rPr>
  </w:style>
  <w:style w:type="character" w:customStyle="1" w:styleId="507">
    <w:name w:val="◆ 二级符号end Char Char"/>
    <w:link w:val="508"/>
    <w:qFormat/>
    <w:uiPriority w:val="0"/>
    <w:rPr>
      <w:rFonts w:ascii="Verdana" w:hAnsi="Verdana"/>
      <w:sz w:val="24"/>
    </w:rPr>
  </w:style>
  <w:style w:type="paragraph" w:customStyle="1" w:styleId="508">
    <w:name w:val="◆ 二级符号end"/>
    <w:basedOn w:val="1"/>
    <w:link w:val="507"/>
    <w:qFormat/>
    <w:uiPriority w:val="0"/>
    <w:pPr>
      <w:tabs>
        <w:tab w:val="left" w:pos="1320"/>
      </w:tabs>
      <w:spacing w:line="360" w:lineRule="auto"/>
      <w:ind w:left="1320" w:hanging="420"/>
    </w:pPr>
    <w:rPr>
      <w:rFonts w:ascii="Verdana" w:hAnsi="Verdana" w:eastAsia="宋体" w:cs="Times New Roman"/>
      <w:kern w:val="0"/>
      <w:sz w:val="24"/>
      <w:szCs w:val="20"/>
    </w:rPr>
  </w:style>
  <w:style w:type="character" w:customStyle="1" w:styleId="509">
    <w:name w:val="正文文本 Char2"/>
    <w:qFormat/>
    <w:uiPriority w:val="0"/>
    <w:rPr>
      <w:rFonts w:ascii="Calibri" w:hAnsi="Calibri" w:eastAsia="宋体" w:cs="Times New Roman"/>
      <w:kern w:val="2"/>
      <w:sz w:val="21"/>
    </w:rPr>
  </w:style>
  <w:style w:type="character" w:customStyle="1" w:styleId="510">
    <w:name w:val="批注引用11"/>
    <w:qFormat/>
    <w:uiPriority w:val="0"/>
    <w:rPr>
      <w:rFonts w:ascii="Calibri" w:hAnsi="Calibri" w:eastAsia="宋体" w:cs="Times New Roman"/>
      <w:sz w:val="21"/>
    </w:rPr>
  </w:style>
  <w:style w:type="character" w:customStyle="1" w:styleId="511">
    <w:name w:val="标题 5 Char1"/>
    <w:qFormat/>
    <w:uiPriority w:val="0"/>
    <w:rPr>
      <w:rFonts w:ascii="Calibri" w:hAnsi="Calibri" w:eastAsia="宋体" w:cs="Times New Roman"/>
      <w:b/>
      <w:kern w:val="2"/>
      <w:sz w:val="28"/>
    </w:rPr>
  </w:style>
  <w:style w:type="character" w:customStyle="1" w:styleId="512">
    <w:name w:val="批注引用9"/>
    <w:qFormat/>
    <w:uiPriority w:val="0"/>
    <w:rPr>
      <w:rFonts w:ascii="Calibri" w:hAnsi="Calibri" w:eastAsia="宋体" w:cs="Times New Roman"/>
      <w:sz w:val="21"/>
    </w:rPr>
  </w:style>
  <w:style w:type="character" w:customStyle="1" w:styleId="513">
    <w:name w:val="标题 7 Char1"/>
    <w:qFormat/>
    <w:uiPriority w:val="0"/>
    <w:rPr>
      <w:rFonts w:ascii="Calibri" w:hAnsi="Calibri" w:eastAsia="宋体" w:cs="Times New Roman"/>
      <w:b/>
      <w:kern w:val="2"/>
      <w:sz w:val="24"/>
    </w:rPr>
  </w:style>
  <w:style w:type="character" w:customStyle="1" w:styleId="514">
    <w:name w:val="SANGFOR_6_正文 Char"/>
    <w:link w:val="515"/>
    <w:qFormat/>
    <w:uiPriority w:val="0"/>
    <w:rPr>
      <w:rFonts w:ascii="宋体" w:hAnsi="宋体"/>
      <w:sz w:val="28"/>
      <w:szCs w:val="28"/>
    </w:rPr>
  </w:style>
  <w:style w:type="paragraph" w:customStyle="1" w:styleId="515">
    <w:name w:val="SANGFOR_6_正文"/>
    <w:basedOn w:val="1"/>
    <w:link w:val="514"/>
    <w:qFormat/>
    <w:uiPriority w:val="0"/>
    <w:pPr>
      <w:spacing w:line="360" w:lineRule="auto"/>
      <w:ind w:left="420"/>
      <w:jc w:val="left"/>
    </w:pPr>
    <w:rPr>
      <w:rFonts w:ascii="宋体" w:hAnsi="宋体" w:eastAsia="宋体" w:cs="Times New Roman"/>
      <w:kern w:val="0"/>
      <w:sz w:val="28"/>
      <w:szCs w:val="28"/>
    </w:rPr>
  </w:style>
  <w:style w:type="character" w:customStyle="1" w:styleId="516">
    <w:name w:val="标题 3 Char1"/>
    <w:qFormat/>
    <w:uiPriority w:val="0"/>
    <w:rPr>
      <w:rFonts w:ascii="Calibri" w:hAnsi="Calibri" w:eastAsia="宋体" w:cs="Times New Roman"/>
      <w:b/>
      <w:kern w:val="2"/>
      <w:sz w:val="32"/>
    </w:rPr>
  </w:style>
  <w:style w:type="character" w:customStyle="1" w:styleId="517">
    <w:name w:val="页脚 Char1"/>
    <w:qFormat/>
    <w:uiPriority w:val="0"/>
    <w:rPr>
      <w:rFonts w:ascii="Calibri" w:hAnsi="Calibri" w:eastAsia="宋体" w:cs="Times New Roman"/>
      <w:kern w:val="2"/>
      <w:sz w:val="18"/>
    </w:rPr>
  </w:style>
  <w:style w:type="character" w:customStyle="1" w:styleId="518">
    <w:name w:val="页脚 Char2"/>
    <w:qFormat/>
    <w:uiPriority w:val="0"/>
    <w:rPr>
      <w:rFonts w:ascii="Calibri" w:hAnsi="Calibri" w:eastAsia="宋体" w:cs="Times New Roman"/>
      <w:kern w:val="2"/>
      <w:sz w:val="18"/>
    </w:rPr>
  </w:style>
  <w:style w:type="character" w:customStyle="1" w:styleId="519">
    <w:name w:val="正文1 Char"/>
    <w:link w:val="174"/>
    <w:qFormat/>
    <w:uiPriority w:val="0"/>
    <w:rPr>
      <w:rFonts w:ascii="Calibri" w:hAnsi="Calibri" w:cs="Calibri"/>
      <w:kern w:val="2"/>
      <w:sz w:val="21"/>
      <w:szCs w:val="21"/>
    </w:rPr>
  </w:style>
  <w:style w:type="character" w:customStyle="1" w:styleId="520">
    <w:name w:val="批注引用2"/>
    <w:qFormat/>
    <w:uiPriority w:val="0"/>
    <w:rPr>
      <w:rFonts w:ascii="Calibri" w:hAnsi="Calibri" w:eastAsia="宋体" w:cs="Times New Roman"/>
      <w:sz w:val="21"/>
    </w:rPr>
  </w:style>
  <w:style w:type="character" w:customStyle="1" w:styleId="521">
    <w:name w:val="标题 Char2"/>
    <w:qFormat/>
    <w:uiPriority w:val="0"/>
    <w:rPr>
      <w:rFonts w:ascii="Cambria" w:hAnsi="Cambria" w:eastAsia="宋体" w:cs="Times New Roman"/>
      <w:b/>
      <w:kern w:val="2"/>
      <w:sz w:val="32"/>
    </w:rPr>
  </w:style>
  <w:style w:type="character" w:customStyle="1" w:styleId="522">
    <w:name w:val="c1"/>
    <w:qFormat/>
    <w:uiPriority w:val="0"/>
    <w:rPr>
      <w:rFonts w:ascii="Calibri" w:hAnsi="Calibri" w:eastAsia="宋体" w:cs="Times New Roman"/>
      <w:sz w:val="24"/>
    </w:rPr>
  </w:style>
  <w:style w:type="character" w:customStyle="1" w:styleId="523">
    <w:name w:val="font121"/>
    <w:qFormat/>
    <w:uiPriority w:val="0"/>
    <w:rPr>
      <w:rFonts w:hint="default" w:ascii="???" w:hAnsi="???" w:eastAsia="宋体" w:cs="Times New Roman"/>
      <w:color w:val="333333"/>
      <w:sz w:val="18"/>
      <w:szCs w:val="18"/>
      <w:u w:val="none"/>
    </w:rPr>
  </w:style>
  <w:style w:type="character" w:customStyle="1" w:styleId="524">
    <w:name w:val="标准文本 Char Char"/>
    <w:link w:val="525"/>
    <w:qFormat/>
    <w:uiPriority w:val="0"/>
  </w:style>
  <w:style w:type="paragraph" w:customStyle="1" w:styleId="525">
    <w:name w:val="标准文本"/>
    <w:basedOn w:val="1"/>
    <w:link w:val="524"/>
    <w:qFormat/>
    <w:uiPriority w:val="0"/>
    <w:pPr>
      <w:spacing w:line="360" w:lineRule="auto"/>
      <w:ind w:firstLine="480" w:firstLineChars="200"/>
    </w:pPr>
    <w:rPr>
      <w:rFonts w:ascii="Times New Roman" w:hAnsi="Times New Roman" w:eastAsia="宋体" w:cs="Times New Roman"/>
      <w:kern w:val="0"/>
      <w:sz w:val="20"/>
      <w:szCs w:val="20"/>
    </w:rPr>
  </w:style>
  <w:style w:type="character" w:customStyle="1" w:styleId="526">
    <w:name w:val="尾注文本 Char"/>
    <w:qFormat/>
    <w:uiPriority w:val="0"/>
    <w:rPr>
      <w:rFonts w:ascii="Times New Roman" w:hAnsi="Times New Roman" w:eastAsia="宋体" w:cs="Times New Roman"/>
      <w:kern w:val="2"/>
      <w:sz w:val="21"/>
      <w:szCs w:val="24"/>
    </w:rPr>
  </w:style>
  <w:style w:type="character" w:customStyle="1" w:styleId="527">
    <w:name w:val="标题 4 Char1"/>
    <w:qFormat/>
    <w:uiPriority w:val="0"/>
    <w:rPr>
      <w:rFonts w:ascii="Arial" w:hAnsi="Arial" w:eastAsia="黑体" w:cs="Times New Roman"/>
      <w:b/>
      <w:kern w:val="2"/>
      <w:sz w:val="28"/>
    </w:rPr>
  </w:style>
  <w:style w:type="character" w:customStyle="1" w:styleId="528">
    <w:name w:val="批注文字 Char4"/>
    <w:qFormat/>
    <w:uiPriority w:val="0"/>
    <w:rPr>
      <w:rFonts w:ascii="Times New Roman" w:hAnsi="Times New Roman" w:eastAsia="宋体" w:cs="Times New Roman"/>
      <w:szCs w:val="20"/>
    </w:rPr>
  </w:style>
  <w:style w:type="character" w:customStyle="1" w:styleId="529">
    <w:name w:val="批注引用8"/>
    <w:qFormat/>
    <w:uiPriority w:val="0"/>
    <w:rPr>
      <w:rFonts w:ascii="Calibri" w:hAnsi="Calibri" w:eastAsia="宋体" w:cs="Times New Roman"/>
      <w:sz w:val="21"/>
    </w:rPr>
  </w:style>
  <w:style w:type="character" w:customStyle="1" w:styleId="530">
    <w:name w:val="彩色列表 - 强调文字颜色 1 Char"/>
    <w:link w:val="195"/>
    <w:qFormat/>
    <w:uiPriority w:val="0"/>
    <w:rPr>
      <w:rFonts w:ascii="Calibri" w:hAnsi="Calibri"/>
      <w:kern w:val="2"/>
      <w:sz w:val="21"/>
      <w:szCs w:val="22"/>
    </w:rPr>
  </w:style>
  <w:style w:type="character" w:customStyle="1" w:styleId="531">
    <w:name w:val="DH 正文 Char"/>
    <w:link w:val="532"/>
    <w:qFormat/>
    <w:uiPriority w:val="0"/>
    <w:rPr>
      <w:rFonts w:ascii="宋体"/>
      <w:kern w:val="2"/>
      <w:sz w:val="24"/>
      <w:szCs w:val="24"/>
    </w:rPr>
  </w:style>
  <w:style w:type="paragraph" w:customStyle="1" w:styleId="532">
    <w:name w:val="DH 正文"/>
    <w:basedOn w:val="1"/>
    <w:link w:val="531"/>
    <w:qFormat/>
    <w:uiPriority w:val="0"/>
    <w:pPr>
      <w:spacing w:line="360" w:lineRule="auto"/>
      <w:ind w:firstLine="200" w:firstLineChars="200"/>
    </w:pPr>
    <w:rPr>
      <w:rFonts w:ascii="宋体" w:hAnsi="Times New Roman" w:eastAsia="宋体" w:cs="Times New Roman"/>
      <w:sz w:val="24"/>
      <w:szCs w:val="24"/>
    </w:rPr>
  </w:style>
  <w:style w:type="character" w:customStyle="1" w:styleId="533">
    <w:name w:val="unnamed21"/>
    <w:qFormat/>
    <w:uiPriority w:val="0"/>
    <w:rPr>
      <w:rFonts w:ascii="Calibri" w:hAnsi="Calibri" w:eastAsia="宋体" w:cs="Times New Roman"/>
      <w:color w:val="000000"/>
      <w:sz w:val="20"/>
    </w:rPr>
  </w:style>
  <w:style w:type="character" w:customStyle="1" w:styleId="534">
    <w:name w:val="news1"/>
    <w:qFormat/>
    <w:uiPriority w:val="0"/>
    <w:rPr>
      <w:rFonts w:ascii="Calibri" w:hAnsi="Calibri" w:eastAsia="宋体" w:cs="Times New Roman"/>
      <w:color w:val="4D4D4D"/>
      <w:sz w:val="18"/>
    </w:rPr>
  </w:style>
  <w:style w:type="character" w:customStyle="1" w:styleId="535">
    <w:name w:val="批注引用7"/>
    <w:qFormat/>
    <w:uiPriority w:val="0"/>
    <w:rPr>
      <w:rFonts w:ascii="Calibri" w:hAnsi="Calibri" w:eastAsia="宋体" w:cs="Times New Roman"/>
      <w:sz w:val="21"/>
    </w:rPr>
  </w:style>
  <w:style w:type="character" w:customStyle="1" w:styleId="536">
    <w:name w:val="line1"/>
    <w:qFormat/>
    <w:uiPriority w:val="0"/>
    <w:rPr>
      <w:rFonts w:ascii="Calibri" w:hAnsi="Calibri" w:eastAsia="宋体" w:cs="Times New Roman"/>
    </w:rPr>
  </w:style>
  <w:style w:type="character" w:customStyle="1" w:styleId="537">
    <w:name w:val="Char Char4"/>
    <w:qFormat/>
    <w:uiPriority w:val="0"/>
    <w:rPr>
      <w:rFonts w:ascii="Calibri" w:hAnsi="Calibri" w:eastAsia="宋体" w:cs="Times New Roman"/>
      <w:sz w:val="18"/>
    </w:rPr>
  </w:style>
  <w:style w:type="character" w:customStyle="1" w:styleId="538">
    <w:name w:val="批注引用3"/>
    <w:qFormat/>
    <w:uiPriority w:val="0"/>
    <w:rPr>
      <w:rFonts w:ascii="Calibri" w:hAnsi="Calibri" w:eastAsia="宋体" w:cs="Times New Roman"/>
      <w:sz w:val="21"/>
      <w:szCs w:val="21"/>
    </w:rPr>
  </w:style>
  <w:style w:type="character" w:customStyle="1" w:styleId="539">
    <w:name w:val="样式 8 磅"/>
    <w:qFormat/>
    <w:uiPriority w:val="0"/>
    <w:rPr>
      <w:rFonts w:ascii="Calibri" w:hAnsi="Calibri" w:eastAsia="宋体" w:cs="Times New Roman"/>
      <w:sz w:val="18"/>
    </w:rPr>
  </w:style>
  <w:style w:type="paragraph" w:customStyle="1" w:styleId="540">
    <w:name w:val="Char Char1 Char Char Char Char Char Char Char"/>
    <w:basedOn w:val="1"/>
    <w:qFormat/>
    <w:uiPriority w:val="0"/>
    <w:rPr>
      <w:rFonts w:ascii="Calibri" w:hAnsi="Calibri" w:eastAsia="宋体" w:cs="Times New Roman"/>
      <w:szCs w:val="24"/>
    </w:rPr>
  </w:style>
  <w:style w:type="paragraph" w:customStyle="1" w:styleId="541">
    <w:name w:val="默认段落字体 Para Char Char Char Char"/>
    <w:basedOn w:val="1"/>
    <w:qFormat/>
    <w:uiPriority w:val="0"/>
    <w:pPr>
      <w:widowControl/>
      <w:jc w:val="left"/>
    </w:pPr>
    <w:rPr>
      <w:rFonts w:ascii="Calibri" w:hAnsi="Calibri" w:eastAsia="宋体" w:cs="Times New Roman"/>
      <w:szCs w:val="24"/>
    </w:rPr>
  </w:style>
  <w:style w:type="paragraph" w:customStyle="1" w:styleId="542">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43">
    <w:name w:val="Char Char Char Char Char Char Char Char Char1 Char"/>
    <w:basedOn w:val="1"/>
    <w:qFormat/>
    <w:uiPriority w:val="0"/>
    <w:pPr>
      <w:widowControl/>
      <w:jc w:val="left"/>
    </w:pPr>
    <w:rPr>
      <w:rFonts w:ascii="仿宋_GB2312" w:hAnsi="Calibri" w:eastAsia="仿宋_GB2312" w:cs="Times New Roman"/>
      <w:b/>
      <w:sz w:val="32"/>
      <w:szCs w:val="32"/>
    </w:rPr>
  </w:style>
  <w:style w:type="paragraph" w:customStyle="1" w:styleId="544">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5">
    <w:name w:val="L正文"/>
    <w:basedOn w:val="1"/>
    <w:qFormat/>
    <w:uiPriority w:val="0"/>
    <w:pPr>
      <w:spacing w:afterLines="50"/>
      <w:ind w:left="160" w:leftChars="160" w:firstLine="200" w:firstLineChars="200"/>
    </w:pPr>
    <w:rPr>
      <w:rFonts w:ascii="Calibri" w:hAnsi="Calibri" w:eastAsia="宋体" w:cs="Times New Roman"/>
      <w:b/>
      <w:szCs w:val="24"/>
    </w:rPr>
  </w:style>
  <w:style w:type="paragraph" w:customStyle="1" w:styleId="546">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47">
    <w:name w:val="需求正文"/>
    <w:basedOn w:val="1"/>
    <w:qFormat/>
    <w:uiPriority w:val="0"/>
    <w:pPr>
      <w:widowControl/>
      <w:spacing w:line="300" w:lineRule="auto"/>
      <w:ind w:firstLine="560" w:firstLineChars="200"/>
      <w:jc w:val="left"/>
    </w:pPr>
    <w:rPr>
      <w:rFonts w:ascii="Arial" w:hAnsi="Arial" w:eastAsia="仿宋_GB2312" w:cs="Times New Roman"/>
      <w:sz w:val="28"/>
      <w:szCs w:val="20"/>
    </w:rPr>
  </w:style>
  <w:style w:type="paragraph" w:customStyle="1" w:styleId="548">
    <w:name w:val="列出段落3"/>
    <w:basedOn w:val="1"/>
    <w:qFormat/>
    <w:uiPriority w:val="0"/>
    <w:pPr>
      <w:ind w:firstLine="420" w:firstLineChars="200"/>
    </w:pPr>
    <w:rPr>
      <w:rFonts w:ascii="Cambria" w:hAnsi="Cambria" w:eastAsia="宋体" w:cs="Times New Roman"/>
      <w:sz w:val="24"/>
      <w:szCs w:val="24"/>
    </w:rPr>
  </w:style>
  <w:style w:type="paragraph" w:customStyle="1" w:styleId="549">
    <w:name w:val="Char1"/>
    <w:basedOn w:val="1"/>
    <w:qFormat/>
    <w:uiPriority w:val="0"/>
    <w:pPr>
      <w:widowControl/>
      <w:jc w:val="left"/>
    </w:pPr>
    <w:rPr>
      <w:rFonts w:ascii="仿宋_GB2312" w:hAnsi="Calibri" w:eastAsia="仿宋_GB2312" w:cs="Times New Roman"/>
      <w:b/>
      <w:sz w:val="32"/>
      <w:szCs w:val="20"/>
    </w:rPr>
  </w:style>
  <w:style w:type="paragraph" w:customStyle="1" w:styleId="550">
    <w:name w:val="样式 宋体 小四 黑色 行距: 1.5 倍行距1"/>
    <w:basedOn w:val="1"/>
    <w:qFormat/>
    <w:uiPriority w:val="0"/>
    <w:pPr>
      <w:spacing w:line="360" w:lineRule="auto"/>
      <w:ind w:firstLine="480" w:firstLineChars="200"/>
    </w:pPr>
    <w:rPr>
      <w:rFonts w:ascii="宋体" w:hAnsi="宋体" w:eastAsia="宋体" w:cs="宋体"/>
      <w:color w:val="000000"/>
      <w:kern w:val="0"/>
      <w:szCs w:val="20"/>
    </w:rPr>
  </w:style>
  <w:style w:type="paragraph" w:customStyle="1" w:styleId="551">
    <w:name w:val="p1"/>
    <w:basedOn w:val="1"/>
    <w:qFormat/>
    <w:uiPriority w:val="0"/>
    <w:pPr>
      <w:widowControl/>
      <w:jc w:val="left"/>
    </w:pPr>
    <w:rPr>
      <w:rFonts w:ascii="Helvetica" w:hAnsi="Helvetica" w:eastAsia="等线" w:cs="Times New Roman"/>
      <w:kern w:val="0"/>
      <w:sz w:val="16"/>
      <w:szCs w:val="16"/>
    </w:rPr>
  </w:style>
  <w:style w:type="paragraph" w:customStyle="1" w:styleId="552">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5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4">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5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5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57">
    <w:name w:val="TOC 标题1"/>
    <w:basedOn w:val="2"/>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558">
    <w:name w:val="标准段落"/>
    <w:basedOn w:val="1"/>
    <w:qFormat/>
    <w:uiPriority w:val="0"/>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59">
    <w:name w:val="正文缩进1"/>
    <w:basedOn w:val="1"/>
    <w:next w:val="26"/>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60">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1">
    <w:name w:val="表文1"/>
    <w:basedOn w:val="1"/>
    <w:qFormat/>
    <w:uiPriority w:val="0"/>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62">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3">
    <w:name w:val="List Paragraph2"/>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564">
    <w:name w:val="Item Step in Tabl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65">
    <w:name w:val="Pa9"/>
    <w:basedOn w:val="1"/>
    <w:next w:val="1"/>
    <w:qFormat/>
    <w:uiPriority w:val="0"/>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66">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67">
    <w:name w:val="xl35"/>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68">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69">
    <w:name w:val="Char Char Char 字元 字元"/>
    <w:basedOn w:val="1"/>
    <w:qFormat/>
    <w:uiPriority w:val="0"/>
    <w:pPr>
      <w:widowControl/>
      <w:spacing w:line="360" w:lineRule="auto"/>
      <w:ind w:firstLine="200" w:firstLineChars="200"/>
      <w:jc w:val="left"/>
    </w:pPr>
    <w:rPr>
      <w:rFonts w:ascii="Calibri" w:hAnsi="Calibri" w:eastAsia="宋体" w:cs="Times New Roman"/>
      <w:szCs w:val="20"/>
    </w:rPr>
  </w:style>
  <w:style w:type="paragraph" w:customStyle="1" w:styleId="570">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71">
    <w:name w:val="p16"/>
    <w:basedOn w:val="1"/>
    <w:qFormat/>
    <w:uiPriority w:val="0"/>
    <w:pPr>
      <w:widowControl/>
      <w:spacing w:before="80" w:after="80"/>
      <w:jc w:val="left"/>
    </w:pPr>
    <w:rPr>
      <w:rFonts w:ascii="Arial" w:hAnsi="Arial" w:eastAsia="宋体" w:cs="Arial"/>
      <w:kern w:val="0"/>
      <w:sz w:val="18"/>
      <w:szCs w:val="18"/>
    </w:rPr>
  </w:style>
  <w:style w:type="paragraph" w:customStyle="1" w:styleId="57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73">
    <w:name w:val="列出段落11"/>
    <w:basedOn w:val="1"/>
    <w:qFormat/>
    <w:uiPriority w:val="0"/>
    <w:pPr>
      <w:widowControl/>
      <w:ind w:firstLine="420" w:firstLineChars="200"/>
      <w:jc w:val="left"/>
    </w:pPr>
    <w:rPr>
      <w:rFonts w:ascii="Calibri" w:hAnsi="Calibri" w:eastAsia="宋体" w:cs="Times New Roman"/>
      <w:kern w:val="0"/>
      <w:sz w:val="24"/>
      <w:szCs w:val="20"/>
    </w:rPr>
  </w:style>
  <w:style w:type="paragraph" w:customStyle="1" w:styleId="574">
    <w:name w:val="正文段落"/>
    <w:basedOn w:val="1"/>
    <w:qFormat/>
    <w:uiPriority w:val="0"/>
    <w:pPr>
      <w:spacing w:line="360" w:lineRule="auto"/>
      <w:ind w:firstLine="440" w:firstLineChars="200"/>
    </w:pPr>
    <w:rPr>
      <w:rFonts w:ascii="宋体" w:hAnsi="宋体" w:eastAsia="宋体" w:cs="宋体"/>
      <w:kern w:val="0"/>
      <w:szCs w:val="20"/>
    </w:rPr>
  </w:style>
  <w:style w:type="paragraph" w:customStyle="1" w:styleId="575">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76">
    <w:name w:val="Char Char Char Char Char Char Char Char Char Char"/>
    <w:basedOn w:val="19"/>
    <w:qFormat/>
    <w:uiPriority w:val="0"/>
    <w:rPr>
      <w:rFonts w:ascii="Tahoma" w:hAnsi="Tahoma" w:cs="Times New Roman"/>
      <w:kern w:val="0"/>
      <w:sz w:val="24"/>
      <w:szCs w:val="24"/>
    </w:rPr>
  </w:style>
  <w:style w:type="paragraph" w:customStyle="1" w:styleId="577">
    <w:name w:val="4"/>
    <w:basedOn w:val="1"/>
    <w:next w:val="57"/>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78">
    <w:name w:val="项目"/>
    <w:basedOn w:val="11"/>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79">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80">
    <w:name w:val="5"/>
    <w:basedOn w:val="1"/>
    <w:next w:val="24"/>
    <w:qFormat/>
    <w:uiPriority w:val="0"/>
    <w:pPr>
      <w:widowControl/>
      <w:ind w:right="26"/>
      <w:jc w:val="left"/>
    </w:pPr>
    <w:rPr>
      <w:rFonts w:ascii="楷体_GB2312" w:hAnsi="Calibri" w:eastAsia="楷体_GB2312" w:cs="Times New Roman"/>
      <w:spacing w:val="4"/>
      <w:kern w:val="0"/>
      <w:sz w:val="28"/>
      <w:szCs w:val="20"/>
    </w:rPr>
  </w:style>
  <w:style w:type="paragraph" w:customStyle="1" w:styleId="58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82">
    <w:name w:val="表格内文"/>
    <w:basedOn w:val="1"/>
    <w:qFormat/>
    <w:uiPriority w:val="0"/>
    <w:pPr>
      <w:widowControl/>
      <w:spacing w:line="360" w:lineRule="auto"/>
      <w:jc w:val="left"/>
    </w:pPr>
    <w:rPr>
      <w:rFonts w:ascii="宋体" w:hAnsi="宋体" w:eastAsia="宋体" w:cs="宋体"/>
      <w:color w:val="000000"/>
      <w:szCs w:val="21"/>
    </w:rPr>
  </w:style>
  <w:style w:type="paragraph" w:customStyle="1" w:styleId="583">
    <w:name w:val="Retrait 2"/>
    <w:basedOn w:val="1"/>
    <w:qFormat/>
    <w:uiPriority w:val="0"/>
    <w:pPr>
      <w:widowControl/>
      <w:spacing w:line="360" w:lineRule="auto"/>
      <w:ind w:left="1417" w:hanging="283"/>
      <w:jc w:val="left"/>
    </w:pPr>
    <w:rPr>
      <w:rFonts w:ascii="Calibri" w:hAnsi="Calibri" w:eastAsia="楷体_GB2312" w:cs="Times New Roman"/>
      <w:bCs/>
      <w:sz w:val="28"/>
      <w:szCs w:val="20"/>
    </w:rPr>
  </w:style>
  <w:style w:type="paragraph" w:customStyle="1" w:styleId="584">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5">
    <w:name w:val="默认段落字体 Para Char Char Char Char Char Char Char Char Char1"/>
    <w:basedOn w:val="1"/>
    <w:qFormat/>
    <w:uiPriority w:val="0"/>
    <w:pPr>
      <w:widowControl/>
      <w:jc w:val="left"/>
    </w:pPr>
    <w:rPr>
      <w:rFonts w:ascii="Calibri" w:hAnsi="Calibri" w:eastAsia="宋体" w:cs="Times New Roman"/>
      <w:szCs w:val="21"/>
    </w:rPr>
  </w:style>
  <w:style w:type="paragraph" w:customStyle="1" w:styleId="586">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7">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8">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89">
    <w:name w:val="_Style 7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0">
    <w:name w:val="小标题 1"/>
    <w:basedOn w:val="1"/>
    <w:qFormat/>
    <w:uiPriority w:val="0"/>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9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2">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593">
    <w:name w:val="E 正文"/>
    <w:basedOn w:val="1"/>
    <w:qFormat/>
    <w:uiPriority w:val="0"/>
    <w:pPr>
      <w:widowControl/>
      <w:spacing w:line="360" w:lineRule="auto"/>
      <w:jc w:val="left"/>
    </w:pPr>
    <w:rPr>
      <w:rFonts w:ascii="Times New Roman" w:hAnsi="Times New Roman" w:eastAsia="宋体" w:cs="黑体"/>
      <w:color w:val="000000"/>
      <w:kern w:val="0"/>
      <w:sz w:val="24"/>
      <w:szCs w:val="24"/>
    </w:rPr>
  </w:style>
  <w:style w:type="paragraph" w:customStyle="1" w:styleId="594">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95">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96">
    <w:name w:val="Char1 Char Char Char"/>
    <w:basedOn w:val="1"/>
    <w:qFormat/>
    <w:uiPriority w:val="0"/>
    <w:pPr>
      <w:widowControl/>
      <w:jc w:val="left"/>
    </w:pPr>
    <w:rPr>
      <w:rFonts w:ascii="仿宋_GB2312" w:hAnsi="Calibri" w:eastAsia="仿宋_GB2312" w:cs="Times New Roman"/>
      <w:b/>
      <w:sz w:val="32"/>
      <w:szCs w:val="32"/>
    </w:rPr>
  </w:style>
  <w:style w:type="paragraph" w:customStyle="1" w:styleId="597">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598">
    <w:name w:val="straightmatter"/>
    <w:basedOn w:val="1"/>
    <w:qFormat/>
    <w:uiPriority w:val="0"/>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599">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600">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1">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02">
    <w:name w:val="默认段落字体 Para Char Char Char Char Char Char Char Char Char"/>
    <w:basedOn w:val="1"/>
    <w:qFormat/>
    <w:uiPriority w:val="0"/>
    <w:pPr>
      <w:widowControl/>
      <w:jc w:val="left"/>
    </w:pPr>
    <w:rPr>
      <w:rFonts w:ascii="Tahoma" w:hAnsi="Tahoma" w:eastAsia="宋体" w:cs="Tahoma"/>
      <w:sz w:val="24"/>
      <w:szCs w:val="24"/>
    </w:rPr>
  </w:style>
  <w:style w:type="paragraph" w:customStyle="1" w:styleId="603">
    <w:name w:val="msolistparagraph"/>
    <w:basedOn w:val="1"/>
    <w:qFormat/>
    <w:uiPriority w:val="0"/>
    <w:pPr>
      <w:ind w:firstLine="420" w:firstLineChars="200"/>
    </w:pPr>
    <w:rPr>
      <w:rFonts w:ascii="Calibri" w:hAnsi="Calibri" w:eastAsia="宋体" w:cs="Times New Roman"/>
      <w:szCs w:val="20"/>
    </w:rPr>
  </w:style>
  <w:style w:type="paragraph" w:customStyle="1" w:styleId="604">
    <w:name w:val="txt"/>
    <w:basedOn w:val="1"/>
    <w:qFormat/>
    <w:uiPriority w:val="0"/>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05">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06">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7">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8">
    <w:name w:val="五级条标题"/>
    <w:basedOn w:val="609"/>
    <w:next w:val="84"/>
    <w:qFormat/>
    <w:uiPriority w:val="0"/>
    <w:pPr>
      <w:tabs>
        <w:tab w:val="left" w:pos="1200"/>
      </w:tabs>
      <w:outlineLvl w:val="6"/>
    </w:pPr>
  </w:style>
  <w:style w:type="paragraph" w:customStyle="1" w:styleId="609">
    <w:name w:val="四级条标题"/>
    <w:basedOn w:val="610"/>
    <w:next w:val="84"/>
    <w:qFormat/>
    <w:uiPriority w:val="0"/>
    <w:pPr>
      <w:tabs>
        <w:tab w:val="left" w:pos="1200"/>
      </w:tabs>
      <w:outlineLvl w:val="5"/>
    </w:pPr>
  </w:style>
  <w:style w:type="paragraph" w:customStyle="1" w:styleId="610">
    <w:name w:val="三级条标题"/>
    <w:basedOn w:val="611"/>
    <w:next w:val="84"/>
    <w:qFormat/>
    <w:uiPriority w:val="0"/>
    <w:pPr>
      <w:tabs>
        <w:tab w:val="left" w:pos="1200"/>
      </w:tabs>
      <w:outlineLvl w:val="4"/>
    </w:pPr>
  </w:style>
  <w:style w:type="paragraph" w:customStyle="1" w:styleId="611">
    <w:name w:val="二级条标题"/>
    <w:basedOn w:val="82"/>
    <w:next w:val="84"/>
    <w:qFormat/>
    <w:uiPriority w:val="0"/>
    <w:pPr>
      <w:outlineLvl w:val="3"/>
    </w:pPr>
    <w:rPr>
      <w:rFonts w:ascii="Calibri" w:hAnsi="Calibri" w:eastAsia="宋体"/>
    </w:rPr>
  </w:style>
  <w:style w:type="paragraph" w:customStyle="1" w:styleId="612">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13">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4">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615">
    <w:name w:val="默认段落字体 Para Char Char Char Char Char Char Char Char Char Char Char Char Char Char Char Char Char Char Char"/>
    <w:basedOn w:val="1"/>
    <w:qFormat/>
    <w:uiPriority w:val="0"/>
    <w:pPr>
      <w:widowControl/>
      <w:jc w:val="left"/>
    </w:pPr>
    <w:rPr>
      <w:rFonts w:ascii="Tahoma" w:hAnsi="Tahoma" w:eastAsia="宋体" w:cs="Times New Roman"/>
      <w:sz w:val="24"/>
      <w:szCs w:val="20"/>
    </w:rPr>
  </w:style>
  <w:style w:type="paragraph" w:customStyle="1" w:styleId="616">
    <w:name w:val="默认段落字体 Para Char Char Char Char111"/>
    <w:basedOn w:val="1"/>
    <w:qFormat/>
    <w:uiPriority w:val="0"/>
    <w:pPr>
      <w:widowControl/>
      <w:jc w:val="left"/>
    </w:pPr>
    <w:rPr>
      <w:rFonts w:ascii="Calibri" w:hAnsi="Calibri" w:eastAsia="宋体" w:cs="Calibri"/>
      <w:kern w:val="0"/>
      <w:sz w:val="24"/>
      <w:szCs w:val="24"/>
      <w:lang w:eastAsia="en-US"/>
    </w:rPr>
  </w:style>
  <w:style w:type="paragraph" w:customStyle="1" w:styleId="617">
    <w:name w:val="Revision1"/>
    <w:qFormat/>
    <w:uiPriority w:val="0"/>
    <w:rPr>
      <w:rFonts w:ascii="Times New Roman" w:hAnsi="Times New Roman" w:eastAsia="宋体" w:cs="Times New Roman"/>
      <w:kern w:val="2"/>
      <w:sz w:val="21"/>
      <w:lang w:val="en-US" w:eastAsia="zh-CN" w:bidi="ar-SA"/>
    </w:rPr>
  </w:style>
  <w:style w:type="paragraph" w:customStyle="1" w:styleId="618">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19">
    <w:name w:val="Char Char Char Char Char Char Char Char"/>
    <w:basedOn w:val="1"/>
    <w:qFormat/>
    <w:uiPriority w:val="0"/>
    <w:pPr>
      <w:widowControl/>
      <w:tabs>
        <w:tab w:val="left" w:pos="360"/>
      </w:tabs>
      <w:jc w:val="left"/>
    </w:pPr>
    <w:rPr>
      <w:rFonts w:ascii="Calibri" w:hAnsi="Calibri" w:eastAsia="宋体" w:cs="Times New Roman"/>
      <w:sz w:val="24"/>
      <w:szCs w:val="24"/>
    </w:rPr>
  </w:style>
  <w:style w:type="paragraph" w:customStyle="1" w:styleId="620">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21">
    <w:name w:val="默认段落字体 Para Char Char Char Char Char Char Char"/>
    <w:basedOn w:val="1"/>
    <w:qFormat/>
    <w:uiPriority w:val="0"/>
    <w:pPr>
      <w:widowControl/>
      <w:jc w:val="left"/>
    </w:pPr>
    <w:rPr>
      <w:rFonts w:ascii="Tahoma" w:hAnsi="Tahoma" w:eastAsia="宋体" w:cs="Times New Roman"/>
      <w:sz w:val="24"/>
      <w:szCs w:val="20"/>
    </w:rPr>
  </w:style>
  <w:style w:type="paragraph" w:customStyle="1" w:styleId="622">
    <w:name w:val="Char Char Char Char Char Char Char Char Char Char Char Char Char"/>
    <w:basedOn w:val="1"/>
    <w:qFormat/>
    <w:uiPriority w:val="0"/>
    <w:pPr>
      <w:tabs>
        <w:tab w:val="left" w:pos="432"/>
      </w:tabs>
      <w:ind w:left="432" w:hanging="432"/>
    </w:pPr>
    <w:rPr>
      <w:rFonts w:ascii="Calibri" w:hAnsi="Calibri" w:eastAsia="宋体" w:cs="Times New Roman"/>
    </w:rPr>
  </w:style>
  <w:style w:type="paragraph" w:customStyle="1" w:styleId="623">
    <w:name w:val="无间隔11"/>
    <w:basedOn w:val="1"/>
    <w:qFormat/>
    <w:uiPriority w:val="0"/>
    <w:pPr>
      <w:widowControl/>
    </w:pPr>
    <w:rPr>
      <w:rFonts w:ascii="Calibri" w:hAnsi="Calibri" w:eastAsia="宋体" w:cs="Calibri"/>
      <w:kern w:val="0"/>
      <w:szCs w:val="24"/>
      <w:lang w:eastAsia="en-US"/>
    </w:rPr>
  </w:style>
  <w:style w:type="paragraph" w:customStyle="1" w:styleId="624">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25">
    <w:name w:val="p21"/>
    <w:basedOn w:val="1"/>
    <w:qFormat/>
    <w:uiPriority w:val="0"/>
    <w:pPr>
      <w:widowControl/>
      <w:ind w:firstLine="420"/>
    </w:pPr>
    <w:rPr>
      <w:rFonts w:ascii="Calibri" w:hAnsi="Calibri" w:eastAsia="宋体" w:cs="宋体"/>
      <w:kern w:val="0"/>
      <w:szCs w:val="21"/>
    </w:rPr>
  </w:style>
  <w:style w:type="paragraph" w:customStyle="1" w:styleId="626">
    <w:name w:val="Pa0"/>
    <w:basedOn w:val="1"/>
    <w:next w:val="1"/>
    <w:qFormat/>
    <w:uiPriority w:val="0"/>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27">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28">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2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30">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1">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2">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33">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34">
    <w:name w:val="缺省文本"/>
    <w:basedOn w:val="1"/>
    <w:qFormat/>
    <w:uiPriority w:val="0"/>
    <w:pPr>
      <w:autoSpaceDE w:val="0"/>
      <w:autoSpaceDN w:val="0"/>
      <w:adjustRightInd w:val="0"/>
      <w:jc w:val="left"/>
    </w:pPr>
    <w:rPr>
      <w:rFonts w:ascii="Calibri" w:hAnsi="Calibri" w:eastAsia="宋体" w:cs="Times New Roman"/>
      <w:kern w:val="0"/>
      <w:sz w:val="24"/>
      <w:szCs w:val="24"/>
    </w:rPr>
  </w:style>
  <w:style w:type="paragraph" w:customStyle="1" w:styleId="635">
    <w:name w:val="Char Char1 Char"/>
    <w:basedOn w:val="1"/>
    <w:qFormat/>
    <w:uiPriority w:val="0"/>
    <w:pPr>
      <w:widowControl/>
      <w:jc w:val="left"/>
    </w:pPr>
    <w:rPr>
      <w:rFonts w:ascii="仿宋_GB2312" w:hAnsi="Calibri" w:eastAsia="仿宋_GB2312" w:cs="Times New Roman"/>
      <w:b/>
      <w:sz w:val="32"/>
      <w:szCs w:val="20"/>
    </w:rPr>
  </w:style>
  <w:style w:type="paragraph" w:customStyle="1" w:styleId="636">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37">
    <w:name w:val="List Paragraph3"/>
    <w:basedOn w:val="1"/>
    <w:qFormat/>
    <w:uiPriority w:val="0"/>
    <w:pPr>
      <w:ind w:firstLine="420" w:firstLineChars="200"/>
    </w:pPr>
    <w:rPr>
      <w:rFonts w:ascii="Calibri" w:hAnsi="Calibri" w:eastAsia="宋体" w:cs="Times New Roman"/>
    </w:rPr>
  </w:style>
  <w:style w:type="paragraph" w:customStyle="1" w:styleId="638">
    <w:name w:val="a2"/>
    <w:basedOn w:val="1"/>
    <w:qFormat/>
    <w:uiPriority w:val="0"/>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39">
    <w:name w:val="樣式1"/>
    <w:basedOn w:val="640"/>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0">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41">
    <w:name w:val="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2">
    <w:name w:val="Char Char2 Char"/>
    <w:basedOn w:val="1"/>
    <w:qFormat/>
    <w:uiPriority w:val="0"/>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43">
    <w:name w:val="部分1"/>
    <w:basedOn w:val="1"/>
    <w:qFormat/>
    <w:uiPriority w:val="0"/>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44">
    <w:name w:val="标书正文格式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45">
    <w:name w:val="Char2"/>
    <w:basedOn w:val="1"/>
    <w:qFormat/>
    <w:uiPriority w:val="0"/>
    <w:pPr>
      <w:widowControl/>
      <w:jc w:val="left"/>
    </w:pPr>
    <w:rPr>
      <w:rFonts w:ascii="Calibri" w:hAnsi="Calibri" w:eastAsia="仿宋_GB2312" w:cs="Times New Roman"/>
      <w:sz w:val="28"/>
      <w:szCs w:val="20"/>
    </w:rPr>
  </w:style>
  <w:style w:type="paragraph" w:customStyle="1" w:styleId="646">
    <w:name w:val="b"/>
    <w:basedOn w:val="1"/>
    <w:qFormat/>
    <w:uiPriority w:val="0"/>
    <w:pPr>
      <w:widowControl/>
      <w:adjustRightInd w:val="0"/>
      <w:snapToGrid w:val="0"/>
      <w:jc w:val="center"/>
    </w:pPr>
    <w:rPr>
      <w:rFonts w:ascii="仿宋_GB2312" w:hAnsi="Calibri" w:eastAsia="仿宋_GB2312" w:cs="Times New Roman"/>
      <w:sz w:val="24"/>
      <w:szCs w:val="24"/>
    </w:rPr>
  </w:style>
  <w:style w:type="paragraph" w:customStyle="1" w:styleId="647">
    <w:name w:val="正文文本缩进2"/>
    <w:basedOn w:val="1"/>
    <w:qFormat/>
    <w:uiPriority w:val="0"/>
    <w:pPr>
      <w:widowControl/>
      <w:spacing w:line="200" w:lineRule="atLeast"/>
      <w:ind w:firstLine="301"/>
      <w:jc w:val="left"/>
    </w:pPr>
    <w:rPr>
      <w:rFonts w:ascii="宋体" w:hAnsi="Courier New" w:eastAsia="宋体" w:cs="Times New Roman"/>
      <w:spacing w:val="-4"/>
      <w:sz w:val="18"/>
      <w:szCs w:val="20"/>
    </w:rPr>
  </w:style>
  <w:style w:type="paragraph" w:customStyle="1" w:styleId="648">
    <w:name w:val="content"/>
    <w:basedOn w:val="1"/>
    <w:qFormat/>
    <w:uiPriority w:val="0"/>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49">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50">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5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52">
    <w:name w:val="中等深浅网格 1 - 强调文字颜色 21"/>
    <w:basedOn w:val="1"/>
    <w:qFormat/>
    <w:uiPriority w:val="0"/>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53">
    <w:name w:val="表身"/>
    <w:basedOn w:val="1"/>
    <w:qFormat/>
    <w:uiPriority w:val="0"/>
    <w:pPr>
      <w:autoSpaceDE w:val="0"/>
      <w:autoSpaceDN w:val="0"/>
      <w:adjustRightInd w:val="0"/>
      <w:jc w:val="left"/>
    </w:pPr>
    <w:rPr>
      <w:rFonts w:ascii="Calibri" w:hAnsi="Calibri" w:eastAsia="宋体" w:cs="Times New Roman"/>
      <w:kern w:val="0"/>
      <w:sz w:val="18"/>
      <w:szCs w:val="20"/>
    </w:rPr>
  </w:style>
  <w:style w:type="paragraph" w:customStyle="1" w:styleId="654">
    <w:name w:val="font10"/>
    <w:basedOn w:val="1"/>
    <w:qFormat/>
    <w:uiPriority w:val="0"/>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55">
    <w:name w:val="说明书3级标题"/>
    <w:basedOn w:val="1"/>
    <w:next w:val="1"/>
    <w:qFormat/>
    <w:uiPriority w:val="0"/>
    <w:pPr>
      <w:tabs>
        <w:tab w:val="left" w:pos="1572"/>
      </w:tabs>
      <w:spacing w:line="360" w:lineRule="auto"/>
      <w:ind w:left="1572" w:hanging="720"/>
    </w:pPr>
    <w:rPr>
      <w:rFonts w:ascii="Calibri" w:hAnsi="Calibri" w:eastAsia="黑体" w:cs="Times New Roman"/>
      <w:sz w:val="24"/>
      <w:szCs w:val="24"/>
    </w:rPr>
  </w:style>
  <w:style w:type="paragraph" w:customStyle="1" w:styleId="656">
    <w:name w:val="pchart_bodycm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58">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9">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60">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1">
    <w:name w:val="Pa10"/>
    <w:basedOn w:val="1"/>
    <w:next w:val="1"/>
    <w:qFormat/>
    <w:uiPriority w:val="0"/>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62">
    <w:name w:val="标题3级"/>
    <w:basedOn w:val="4"/>
    <w:qFormat/>
    <w:uiPriority w:val="0"/>
    <w:pPr>
      <w:numPr>
        <w:ilvl w:val="2"/>
        <w:numId w:val="4"/>
      </w:numPr>
      <w:tabs>
        <w:tab w:val="left" w:pos="425"/>
        <w:tab w:val="left" w:pos="851"/>
        <w:tab w:val="left" w:pos="902"/>
        <w:tab w:val="clear" w:pos="567"/>
      </w:tabs>
      <w:spacing w:beforeLines="0"/>
      <w:ind w:firstLine="100" w:firstLineChars="100"/>
    </w:pPr>
    <w:rPr>
      <w:rFonts w:eastAsia="宋体"/>
      <w:bCs w:val="0"/>
      <w:color w:val="000000"/>
      <w:sz w:val="32"/>
      <w:szCs w:val="20"/>
    </w:rPr>
  </w:style>
  <w:style w:type="paragraph" w:customStyle="1" w:styleId="663">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64">
    <w:name w:val="TOC Heading1"/>
    <w:basedOn w:val="2"/>
    <w:next w:val="1"/>
    <w:qFormat/>
    <w:uiPriority w:val="0"/>
    <w:pPr>
      <w:tabs>
        <w:tab w:val="clear" w:pos="1440"/>
      </w:tabs>
      <w:spacing w:beforeLines="0" w:line="276" w:lineRule="auto"/>
      <w:jc w:val="left"/>
      <w:outlineLvl w:val="9"/>
    </w:pPr>
    <w:rPr>
      <w:rFonts w:ascii="Cambria" w:hAnsi="Cambria" w:eastAsia="宋体"/>
      <w:color w:val="365F91"/>
      <w:kern w:val="0"/>
      <w:sz w:val="28"/>
      <w:szCs w:val="28"/>
    </w:rPr>
  </w:style>
  <w:style w:type="paragraph" w:customStyle="1" w:styleId="665">
    <w:name w:val="xl39"/>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66">
    <w:name w:val="表项"/>
    <w:basedOn w:val="1"/>
    <w:qFormat/>
    <w:uiPriority w:val="0"/>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67">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8">
    <w:name w:val="b13"/>
    <w:basedOn w:val="1"/>
    <w:qFormat/>
    <w:uiPriority w:val="0"/>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69">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70">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71">
    <w:name w:val="item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2">
    <w:name w:val="Char Char Char"/>
    <w:basedOn w:val="1"/>
    <w:qFormat/>
    <w:uiPriority w:val="0"/>
    <w:pPr>
      <w:widowControl/>
      <w:jc w:val="left"/>
    </w:pPr>
    <w:rPr>
      <w:rFonts w:ascii="Tahoma" w:hAnsi="Tahoma" w:eastAsia="宋体" w:cs="Times New Roman"/>
      <w:sz w:val="24"/>
      <w:szCs w:val="20"/>
    </w:rPr>
  </w:style>
  <w:style w:type="paragraph" w:customStyle="1" w:styleId="673">
    <w:name w:val="小四 段落 宋体 Char Char Char"/>
    <w:basedOn w:val="15"/>
    <w:qFormat/>
    <w:uiPriority w:val="0"/>
    <w:pPr>
      <w:tabs>
        <w:tab w:val="left" w:pos="1320"/>
      </w:tabs>
      <w:spacing w:line="360" w:lineRule="auto"/>
      <w:ind w:left="0" w:right="-33" w:firstLine="480" w:firstLineChars="200"/>
      <w:jc w:val="left"/>
    </w:pPr>
    <w:rPr>
      <w:sz w:val="24"/>
      <w:szCs w:val="24"/>
    </w:rPr>
  </w:style>
  <w:style w:type="paragraph" w:customStyle="1" w:styleId="674">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75">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6">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7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78">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79">
    <w:name w:val="Char1 Char Char Char Char Char Char"/>
    <w:basedOn w:val="1"/>
    <w:qFormat/>
    <w:uiPriority w:val="0"/>
    <w:rPr>
      <w:rFonts w:ascii="Calibri" w:hAnsi="Calibri" w:eastAsia="宋体" w:cs="Times New Roman"/>
      <w:szCs w:val="20"/>
    </w:rPr>
  </w:style>
  <w:style w:type="paragraph" w:customStyle="1" w:styleId="680">
    <w:name w:val="正文文本1"/>
    <w:basedOn w:val="1"/>
    <w:qFormat/>
    <w:uiPriority w:val="0"/>
    <w:pPr>
      <w:spacing w:after="120"/>
    </w:pPr>
    <w:rPr>
      <w:rFonts w:ascii="Calibri" w:hAnsi="Calibri" w:eastAsia="宋体" w:cs="Times New Roman"/>
      <w:kern w:val="0"/>
      <w:sz w:val="20"/>
      <w:szCs w:val="24"/>
    </w:rPr>
  </w:style>
  <w:style w:type="paragraph" w:customStyle="1" w:styleId="681">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682">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83">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84">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85">
    <w:name w:val="Char Char19"/>
    <w:basedOn w:val="1"/>
    <w:qFormat/>
    <w:uiPriority w:val="0"/>
    <w:pPr>
      <w:widowControl/>
      <w:jc w:val="left"/>
    </w:pPr>
    <w:rPr>
      <w:rFonts w:ascii="Tahoma" w:hAnsi="Tahoma" w:eastAsia="宋体" w:cs="Times New Roman"/>
      <w:sz w:val="24"/>
      <w:szCs w:val="20"/>
    </w:rPr>
  </w:style>
  <w:style w:type="paragraph" w:customStyle="1" w:styleId="686">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7">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688">
    <w:name w:val="10号线正文"/>
    <w:basedOn w:val="1"/>
    <w:qFormat/>
    <w:uiPriority w:val="0"/>
    <w:pPr>
      <w:widowControl/>
      <w:spacing w:line="360" w:lineRule="auto"/>
      <w:ind w:firstLine="482" w:firstLineChars="200"/>
      <w:jc w:val="left"/>
    </w:pPr>
    <w:rPr>
      <w:rFonts w:ascii="宋体" w:hAnsi="Calibri" w:eastAsia="宋体" w:cs="宋体"/>
      <w:sz w:val="24"/>
      <w:szCs w:val="24"/>
    </w:rPr>
  </w:style>
  <w:style w:type="paragraph" w:customStyle="1" w:styleId="689">
    <w:name w:val="TOC 标题2"/>
    <w:basedOn w:val="2"/>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690">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91">
    <w:name w:val="样式 Verdana 首行缩进:  0.74 厘米"/>
    <w:basedOn w:val="1"/>
    <w:qFormat/>
    <w:uiPriority w:val="0"/>
    <w:pPr>
      <w:widowControl/>
      <w:jc w:val="left"/>
    </w:pPr>
    <w:rPr>
      <w:rFonts w:ascii="Verdana" w:hAnsi="Verdana" w:eastAsia="宋体" w:cs="Times New Roman"/>
      <w:szCs w:val="20"/>
    </w:rPr>
  </w:style>
  <w:style w:type="paragraph" w:customStyle="1" w:styleId="692">
    <w:name w:val="集群正文"/>
    <w:basedOn w:val="1"/>
    <w:qFormat/>
    <w:uiPriority w:val="0"/>
    <w:pPr>
      <w:spacing w:beforeLines="50" w:line="312" w:lineRule="auto"/>
      <w:ind w:firstLine="480" w:firstLineChars="200"/>
    </w:pPr>
    <w:rPr>
      <w:rFonts w:ascii="Calibri" w:hAnsi="Calibri" w:eastAsia="宋体" w:cs="Times New Roman"/>
      <w:sz w:val="28"/>
      <w:szCs w:val="20"/>
    </w:rPr>
  </w:style>
  <w:style w:type="paragraph" w:customStyle="1" w:styleId="693">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694">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695">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96">
    <w:name w:val="font9"/>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697">
    <w:name w:val="技术方案正文样式"/>
    <w:basedOn w:val="1"/>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698">
    <w:name w:val="Char Char Char Char Char Char Char"/>
    <w:basedOn w:val="1"/>
    <w:qFormat/>
    <w:uiPriority w:val="0"/>
    <w:pPr>
      <w:widowControl/>
      <w:tabs>
        <w:tab w:val="left" w:pos="432"/>
      </w:tabs>
      <w:ind w:left="432" w:hanging="432"/>
      <w:jc w:val="left"/>
    </w:pPr>
    <w:rPr>
      <w:rFonts w:ascii="Tahoma" w:hAnsi="Tahoma" w:eastAsia="宋体" w:cs="Times New Roman"/>
      <w:sz w:val="24"/>
      <w:szCs w:val="20"/>
    </w:rPr>
  </w:style>
  <w:style w:type="paragraph" w:customStyle="1" w:styleId="699">
    <w:name w:val="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00">
    <w:name w:val="Char11"/>
    <w:basedOn w:val="1"/>
    <w:qFormat/>
    <w:uiPriority w:val="0"/>
    <w:pPr>
      <w:widowControl/>
      <w:jc w:val="left"/>
    </w:pPr>
    <w:rPr>
      <w:rFonts w:ascii="仿宋_GB2312" w:hAnsi="Calibri" w:eastAsia="仿宋_GB2312" w:cs="Times New Roman"/>
      <w:b/>
      <w:sz w:val="32"/>
      <w:szCs w:val="20"/>
    </w:rPr>
  </w:style>
  <w:style w:type="paragraph" w:customStyle="1" w:styleId="701">
    <w:name w:val="无间隔3"/>
    <w:basedOn w:val="1"/>
    <w:qFormat/>
    <w:uiPriority w:val="0"/>
    <w:pPr>
      <w:snapToGrid w:val="0"/>
    </w:pPr>
    <w:rPr>
      <w:rFonts w:ascii="仿宋_GB2312" w:hAnsi="Calibri" w:eastAsia="仿宋_GB2312" w:cs="Times New Roman"/>
      <w:b/>
      <w:kern w:val="0"/>
      <w:sz w:val="30"/>
      <w:szCs w:val="24"/>
    </w:rPr>
  </w:style>
  <w:style w:type="paragraph" w:customStyle="1" w:styleId="702">
    <w:name w:val="彩色列表 - 强调文字颜色 111"/>
    <w:basedOn w:val="1"/>
    <w:qFormat/>
    <w:uiPriority w:val="34"/>
    <w:pPr>
      <w:ind w:firstLine="420" w:firstLineChars="200"/>
    </w:pPr>
    <w:rPr>
      <w:rFonts w:ascii="Calibri" w:hAnsi="Calibri" w:eastAsia="宋体" w:cs="Times New Roman"/>
    </w:rPr>
  </w:style>
  <w:style w:type="paragraph" w:customStyle="1" w:styleId="703">
    <w:name w:val="小四 段落 宋体 Char Char"/>
    <w:basedOn w:val="1"/>
    <w:qFormat/>
    <w:uiPriority w:val="0"/>
    <w:pPr>
      <w:widowControl/>
      <w:spacing w:line="360" w:lineRule="auto"/>
      <w:ind w:firstLine="480" w:firstLineChars="200"/>
      <w:jc w:val="left"/>
    </w:pPr>
    <w:rPr>
      <w:rFonts w:ascii="宋体" w:hAnsi="宋体" w:eastAsia="宋体" w:cs="Times New Roman"/>
      <w:sz w:val="24"/>
      <w:szCs w:val="24"/>
    </w:rPr>
  </w:style>
  <w:style w:type="table" w:customStyle="1" w:styleId="704">
    <w:name w:val="中等深浅网格 31"/>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05">
    <w:name w:val="题注1"/>
    <w:basedOn w:val="1"/>
    <w:next w:val="1"/>
    <w:unhideWhenUsed/>
    <w:qFormat/>
    <w:uiPriority w:val="99"/>
    <w:rPr>
      <w:rFonts w:ascii="Calibri Light" w:hAnsi="Calibri Light" w:eastAsia="黑体" w:cs="Times New Roman"/>
      <w:sz w:val="20"/>
      <w:szCs w:val="20"/>
    </w:rPr>
  </w:style>
  <w:style w:type="table" w:customStyle="1" w:styleId="706">
    <w:name w:val="网格型1"/>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7">
    <w:name w:val="批注文字 Char"/>
    <w:basedOn w:val="70"/>
    <w:qFormat/>
    <w:uiPriority w:val="99"/>
    <w:rPr>
      <w:rFonts w:ascii="Calibri" w:hAnsi="Calibri" w:eastAsia="宋体" w:cs="Times New Roman"/>
    </w:rPr>
  </w:style>
  <w:style w:type="paragraph" w:customStyle="1" w:styleId="708">
    <w:name w:val="ZJGIS-五级标题"/>
    <w:basedOn w:val="1"/>
    <w:qFormat/>
    <w:uiPriority w:val="0"/>
    <w:pPr>
      <w:numPr>
        <w:ilvl w:val="4"/>
        <w:numId w:val="5"/>
      </w:numPr>
      <w:spacing w:line="360" w:lineRule="auto"/>
      <w:ind w:firstLine="482" w:firstLineChars="200"/>
    </w:pPr>
    <w:rPr>
      <w:rFonts w:ascii="仿宋" w:hAnsi="仿宋" w:eastAsia="仿宋" w:cs="Times New Roman"/>
      <w:b/>
      <w:sz w:val="24"/>
      <w:szCs w:val="24"/>
    </w:rPr>
  </w:style>
  <w:style w:type="paragraph" w:customStyle="1" w:styleId="709">
    <w:name w:val="标题2"/>
    <w:basedOn w:val="3"/>
    <w:qFormat/>
    <w:uiPriority w:val="0"/>
    <w:pPr>
      <w:tabs>
        <w:tab w:val="left" w:pos="840"/>
      </w:tabs>
      <w:spacing w:line="416" w:lineRule="auto"/>
      <w:ind w:left="567" w:hanging="420"/>
    </w:pPr>
    <w:rPr>
      <w:rFonts w:ascii="Cambria" w:hAnsi="Cambria" w:eastAsia="宋体"/>
      <w:bCs/>
      <w:color w:val="000000"/>
      <w:szCs w:val="32"/>
    </w:rPr>
  </w:style>
  <w:style w:type="paragraph" w:customStyle="1" w:styleId="710">
    <w:name w:val="z-窗体底端1"/>
    <w:basedOn w:val="1"/>
    <w:next w:val="1"/>
    <w:qFormat/>
    <w:uiPriority w:val="0"/>
    <w:pPr>
      <w:pBdr>
        <w:top w:val="single" w:color="auto" w:sz="6" w:space="1"/>
      </w:pBdr>
      <w:jc w:val="center"/>
    </w:pPr>
    <w:rPr>
      <w:rFonts w:ascii="Arial" w:hAnsi="Arial" w:eastAsia="宋体" w:cs="Times New Roman"/>
      <w:vanish/>
      <w:sz w:val="16"/>
      <w:szCs w:val="16"/>
      <w:lang w:val="zh-CN"/>
    </w:rPr>
  </w:style>
  <w:style w:type="paragraph" w:customStyle="1" w:styleId="711">
    <w:name w:val="文章正文"/>
    <w:basedOn w:val="125"/>
    <w:qFormat/>
    <w:uiPriority w:val="0"/>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2">
    <w:name w:val="_Style 31"/>
    <w:basedOn w:val="1"/>
    <w:next w:val="117"/>
    <w:qFormat/>
    <w:uiPriority w:val="34"/>
    <w:pPr>
      <w:widowControl/>
      <w:adjustRightInd w:val="0"/>
      <w:spacing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13">
    <w:name w:val="列表段落11"/>
    <w:basedOn w:val="1"/>
    <w:qFormat/>
    <w:uiPriority w:val="34"/>
    <w:pPr>
      <w:ind w:firstLine="420" w:firstLineChars="200"/>
    </w:pPr>
    <w:rPr>
      <w:rFonts w:ascii="Calibri" w:hAnsi="Calibri" w:eastAsia="宋体" w:cs="Times New Roman"/>
    </w:rPr>
  </w:style>
  <w:style w:type="paragraph" w:customStyle="1" w:styleId="714">
    <w:name w:val="_Style 45"/>
    <w:basedOn w:val="1"/>
    <w:next w:val="117"/>
    <w:qFormat/>
    <w:uiPriority w:val="34"/>
    <w:pPr>
      <w:ind w:firstLine="420" w:firstLineChars="200"/>
    </w:pPr>
    <w:rPr>
      <w:rFonts w:ascii="Times New Roman" w:hAnsi="Times New Roman" w:eastAsia="宋体" w:cs="Times New Roman"/>
    </w:rPr>
  </w:style>
  <w:style w:type="paragraph" w:customStyle="1" w:styleId="7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7">
    <w:name w:val="无间隔4"/>
    <w:next w:val="718"/>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18">
    <w:name w:val="无间隔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9">
    <w:name w:val="A_表格头"/>
    <w:basedOn w:val="1"/>
    <w:qFormat/>
    <w:uiPriority w:val="0"/>
    <w:pPr>
      <w:jc w:val="center"/>
    </w:pPr>
    <w:rPr>
      <w:rFonts w:ascii="Times New Roman" w:hAnsi="Times New Roman" w:eastAsia="黑体" w:cs="Times New Roman"/>
      <w:bCs/>
      <w:kern w:val="0"/>
      <w:szCs w:val="20"/>
    </w:rPr>
  </w:style>
  <w:style w:type="paragraph" w:customStyle="1" w:styleId="720">
    <w:name w:val="A_表格正文（居中）"/>
    <w:basedOn w:val="1"/>
    <w:qFormat/>
    <w:uiPriority w:val="0"/>
    <w:pPr>
      <w:jc w:val="center"/>
    </w:pPr>
    <w:rPr>
      <w:rFonts w:ascii="Times New Roman" w:hAnsi="Times New Roman" w:eastAsia="仿宋" w:cs="Times New Roman"/>
      <w:kern w:val="0"/>
      <w:szCs w:val="20"/>
    </w:rPr>
  </w:style>
  <w:style w:type="paragraph" w:customStyle="1" w:styleId="721">
    <w:name w:val="A_表格正文（加黑）"/>
    <w:basedOn w:val="720"/>
    <w:qFormat/>
    <w:uiPriority w:val="0"/>
    <w:rPr>
      <w:b/>
      <w:color w:val="000000"/>
    </w:rPr>
  </w:style>
  <w:style w:type="character" w:customStyle="1" w:styleId="722">
    <w:name w:val="标题 Char"/>
    <w:qFormat/>
    <w:uiPriority w:val="0"/>
    <w:rPr>
      <w:rFonts w:ascii="宋体" w:hAnsi="Courier New" w:eastAsia="宋体" w:cs="Courier New"/>
      <w:kern w:val="2"/>
      <w:sz w:val="21"/>
      <w:szCs w:val="21"/>
      <w:lang w:val="en-US" w:eastAsia="zh-CN" w:bidi="ar-SA"/>
    </w:rPr>
  </w:style>
  <w:style w:type="character" w:customStyle="1" w:styleId="723">
    <w:name w:val="普通(网站) 字符"/>
    <w:link w:val="57"/>
    <w:qFormat/>
    <w:locked/>
    <w:uiPriority w:val="0"/>
    <w:rPr>
      <w:rFonts w:ascii="(使用中文字体)" w:hAnsi="(使用中文字体)" w:cs="(使用中文字体)"/>
      <w:sz w:val="24"/>
      <w:szCs w:val="24"/>
    </w:rPr>
  </w:style>
  <w:style w:type="paragraph" w:customStyle="1" w:styleId="724">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5">
    <w:name w:val="正文（首行缩进2字符）"/>
    <w:basedOn w:val="1"/>
    <w:qFormat/>
    <w:uiPriority w:val="0"/>
    <w:pPr>
      <w:wordWrap w:val="0"/>
      <w:spacing w:line="360" w:lineRule="auto"/>
      <w:ind w:firstLine="420" w:firstLineChars="200"/>
    </w:pPr>
    <w:rPr>
      <w:rFonts w:ascii="宋体" w:hAnsi="Calibri" w:eastAsia="宋体" w:cs="宋体"/>
      <w:szCs w:val="21"/>
    </w:rPr>
  </w:style>
  <w:style w:type="paragraph" w:customStyle="1" w:styleId="726">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27">
    <w:name w:val="[Normal]"/>
    <w:qFormat/>
    <w:uiPriority w:val="0"/>
    <w:rPr>
      <w:rFonts w:ascii="宋体" w:hAnsi="宋体" w:eastAsia="宋体" w:cs="Times New Roman"/>
      <w:sz w:val="24"/>
      <w:szCs w:val="22"/>
      <w:lang w:val="zh-CN" w:eastAsia="zh-CN" w:bidi="ar-SA"/>
    </w:rPr>
  </w:style>
  <w:style w:type="paragraph" w:customStyle="1" w:styleId="728">
    <w:name w:val="正文首行缩进 21"/>
    <w:basedOn w:val="398"/>
    <w:qFormat/>
    <w:uiPriority w:val="0"/>
    <w:pPr>
      <w:ind w:firstLine="420"/>
    </w:pPr>
  </w:style>
  <w:style w:type="paragraph" w:customStyle="1" w:styleId="729">
    <w:name w:val="_Style 3"/>
    <w:basedOn w:val="1"/>
    <w:qFormat/>
    <w:uiPriority w:val="34"/>
    <w:pPr>
      <w:widowControl/>
      <w:spacing w:after="200" w:line="276" w:lineRule="auto"/>
      <w:ind w:left="720"/>
      <w:contextualSpacing/>
      <w:jc w:val="left"/>
    </w:pPr>
    <w:rPr>
      <w:rFonts w:ascii="Calibri" w:hAnsi="Calibri"/>
      <w:kern w:val="0"/>
      <w:sz w:val="22"/>
    </w:rPr>
  </w:style>
  <w:style w:type="paragraph" w:customStyle="1" w:styleId="730">
    <w:name w:val="Body Text First Indent 21"/>
    <w:basedOn w:val="387"/>
    <w:qFormat/>
    <w:uiPriority w:val="0"/>
    <w:pPr>
      <w:ind w:firstLine="42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01849C3E-D503-4A0A-9771-E416EAC6940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42</Pages>
  <Words>14583</Words>
  <Characters>15707</Characters>
  <Lines>192</Lines>
  <Paragraphs>54</Paragraphs>
  <TotalTime>12</TotalTime>
  <ScaleCrop>false</ScaleCrop>
  <LinksUpToDate>false</LinksUpToDate>
  <CharactersWithSpaces>15763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2022-09-08T10:24:00Z</dcterms:created>
  <dc:creator>黄 晓</dc:creator>
  <cp:lastModifiedBy>小朋友要去上学了</cp:lastModifiedBy>
  <cp:lastPrinted>2025-04-03T02:11:00Z</cp:lastPrinted>
  <dcterms:modified xsi:type="dcterms:W3CDTF">2025-05-15T06:48:30Z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483B48A5FB44485AA4FAF9FF71883062_13</vt:lpwstr>
  </property>
  <property fmtid="{D5CDD505-2E9C-101B-9397-08002B2CF9AE}" pid="4" name="KSOTemplateDocerSaveRecord">
    <vt:lpwstr>eyJoZGlkIjoiOTVlZDNiNjc4N2Y5YzJiNWY0NjQxMTBmZmRlYWU5ZTMiLCJ1c2VySWQiOiI1MzgwNTcwNjcifQ==</vt:lpwstr>
  </property>
</Properties>
</file>