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pageBreakBefore w:val="0"/>
        <w:kinsoku/>
        <w:topLinePunct w:val="0"/>
        <w:bidi w:val="0"/>
        <w:snapToGrid w:val="0"/>
        <w:spacing w:line="300" w:lineRule="auto"/>
        <w:jc w:val="right"/>
        <w:rPr>
          <w:rFonts w:hint="default" w:ascii="Arial" w:hAnsi="Arial" w:cs="Arial"/>
          <w:bCs/>
          <w:color w:val="auto"/>
          <w:sz w:val="21"/>
          <w:szCs w:val="21"/>
        </w:rPr>
      </w:pPr>
    </w:p>
    <w:p>
      <w:pPr>
        <w:pStyle w:val="46"/>
        <w:pageBreakBefore w:val="0"/>
        <w:kinsoku/>
        <w:topLinePunct w:val="0"/>
        <w:bidi w:val="0"/>
        <w:snapToGrid w:val="0"/>
        <w:spacing w:line="300" w:lineRule="auto"/>
        <w:jc w:val="right"/>
        <w:rPr>
          <w:rFonts w:hint="default" w:ascii="Arial" w:hAnsi="Arial" w:cs="Arial"/>
          <w:bCs/>
          <w:color w:val="auto"/>
          <w:sz w:val="21"/>
          <w:szCs w:val="21"/>
        </w:rPr>
      </w:pPr>
    </w:p>
    <w:p>
      <w:pPr>
        <w:pageBreakBefore w:val="0"/>
        <w:kinsoku/>
        <w:topLinePunct w:val="0"/>
        <w:bidi w:val="0"/>
        <w:snapToGrid w:val="0"/>
        <w:spacing w:line="300" w:lineRule="auto"/>
        <w:jc w:val="center"/>
        <w:rPr>
          <w:rFonts w:hint="eastAsia" w:ascii="Arial" w:hAnsi="Arial" w:cs="Arial"/>
          <w:b/>
          <w:color w:val="auto"/>
          <w:sz w:val="44"/>
          <w:szCs w:val="44"/>
          <w:lang w:eastAsia="zh-CN"/>
        </w:rPr>
      </w:pPr>
      <w:r>
        <w:rPr>
          <w:rFonts w:hint="eastAsia" w:ascii="Arial" w:hAnsi="Arial" w:cs="Arial"/>
          <w:b/>
          <w:color w:val="auto"/>
          <w:sz w:val="44"/>
          <w:szCs w:val="44"/>
          <w:lang w:eastAsia="zh-CN"/>
        </w:rPr>
        <w:t>浙江省人民医院</w:t>
      </w:r>
    </w:p>
    <w:p>
      <w:pPr>
        <w:pageBreakBefore w:val="0"/>
        <w:kinsoku/>
        <w:topLinePunct w:val="0"/>
        <w:bidi w:val="0"/>
        <w:snapToGrid w:val="0"/>
        <w:spacing w:line="300" w:lineRule="auto"/>
        <w:jc w:val="center"/>
        <w:rPr>
          <w:rFonts w:hint="default" w:ascii="Arial" w:hAnsi="Arial" w:eastAsia="宋体" w:cs="Arial"/>
          <w:b/>
          <w:color w:val="auto"/>
          <w:sz w:val="48"/>
          <w:szCs w:val="72"/>
          <w:lang w:eastAsia="zh-CN"/>
        </w:rPr>
      </w:pPr>
      <w:r>
        <w:rPr>
          <w:rFonts w:hint="eastAsia" w:ascii="Arial" w:hAnsi="Arial" w:cs="Arial"/>
          <w:b/>
          <w:color w:val="auto"/>
          <w:sz w:val="44"/>
          <w:szCs w:val="44"/>
          <w:lang w:eastAsia="zh-CN"/>
        </w:rPr>
        <w:t>望江山院区2021-2023年度标识标牌制作项目</w:t>
      </w:r>
    </w:p>
    <w:p>
      <w:pPr>
        <w:pageBreakBefore w:val="0"/>
        <w:kinsoku/>
        <w:topLinePunct w:val="0"/>
        <w:bidi w:val="0"/>
        <w:adjustRightInd w:val="0"/>
        <w:snapToGrid w:val="0"/>
        <w:spacing w:line="300" w:lineRule="auto"/>
        <w:rPr>
          <w:rFonts w:hint="default" w:ascii="Arial" w:hAnsi="Arial" w:cs="Arial"/>
          <w:color w:val="auto"/>
          <w:sz w:val="24"/>
        </w:rPr>
      </w:pPr>
    </w:p>
    <w:p>
      <w:pPr>
        <w:pageBreakBefore w:val="0"/>
        <w:kinsoku/>
        <w:topLinePunct w:val="0"/>
        <w:bidi w:val="0"/>
        <w:adjustRightInd w:val="0"/>
        <w:snapToGrid w:val="0"/>
        <w:spacing w:line="300" w:lineRule="auto"/>
        <w:rPr>
          <w:rFonts w:hint="default" w:ascii="Arial" w:hAnsi="Arial" w:cs="Arial"/>
          <w:color w:val="auto"/>
          <w:sz w:val="24"/>
        </w:rPr>
      </w:pPr>
    </w:p>
    <w:p>
      <w:pPr>
        <w:pStyle w:val="20"/>
        <w:rPr>
          <w:rFonts w:hint="default"/>
        </w:rPr>
      </w:pPr>
    </w:p>
    <w:p>
      <w:pPr>
        <w:pageBreakBefore w:val="0"/>
        <w:kinsoku/>
        <w:topLinePunct w:val="0"/>
        <w:bidi w:val="0"/>
        <w:adjustRightInd w:val="0"/>
        <w:snapToGrid w:val="0"/>
        <w:spacing w:line="300" w:lineRule="auto"/>
        <w:rPr>
          <w:rFonts w:hint="default" w:ascii="Arial" w:hAnsi="Arial" w:cs="Arial"/>
          <w:color w:val="auto"/>
          <w:sz w:val="24"/>
        </w:rPr>
      </w:pPr>
    </w:p>
    <w:p>
      <w:pPr>
        <w:pageBreakBefore w:val="0"/>
        <w:kinsoku/>
        <w:topLinePunct w:val="0"/>
        <w:bidi w:val="0"/>
        <w:adjustRightInd w:val="0"/>
        <w:snapToGrid w:val="0"/>
        <w:spacing w:line="300" w:lineRule="auto"/>
        <w:jc w:val="center"/>
        <w:rPr>
          <w:rFonts w:hint="default" w:ascii="Arial" w:hAnsi="Arial" w:cs="Arial"/>
          <w:b/>
          <w:color w:val="auto"/>
          <w:sz w:val="96"/>
          <w:szCs w:val="72"/>
        </w:rPr>
      </w:pPr>
      <w:r>
        <w:rPr>
          <w:rFonts w:hint="default" w:ascii="Arial" w:hAnsi="Arial" w:cs="Arial"/>
          <w:b/>
          <w:color w:val="auto"/>
          <w:sz w:val="96"/>
          <w:szCs w:val="72"/>
        </w:rPr>
        <w:t>采购文件</w:t>
      </w:r>
    </w:p>
    <w:p>
      <w:pPr>
        <w:pageBreakBefore w:val="0"/>
        <w:kinsoku/>
        <w:topLinePunct w:val="0"/>
        <w:bidi w:val="0"/>
        <w:adjustRightInd w:val="0"/>
        <w:snapToGrid w:val="0"/>
        <w:spacing w:line="300" w:lineRule="auto"/>
        <w:jc w:val="center"/>
        <w:rPr>
          <w:rFonts w:hint="default" w:ascii="Arial" w:hAnsi="Arial" w:cs="Arial"/>
          <w:color w:val="auto"/>
          <w:sz w:val="24"/>
        </w:rPr>
      </w:pPr>
      <w:r>
        <w:rPr>
          <w:rFonts w:hint="default" w:ascii="Arial" w:hAnsi="Arial" w:cs="Arial"/>
          <w:color w:val="auto"/>
          <w:sz w:val="24"/>
        </w:rPr>
        <w:drawing>
          <wp:inline distT="0" distB="0" distL="0" distR="0">
            <wp:extent cx="2343150" cy="1935480"/>
            <wp:effectExtent l="0" t="0" r="6350" b="762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noChangeArrowheads="1"/>
                    </pic:cNvPicPr>
                  </pic:nvPicPr>
                  <pic:blipFill>
                    <a:blip r:embed="rId14" cstate="print">
                      <a:extLst>
                        <a:ext uri="{28A0092B-C50C-407E-A947-70E740481C1C}">
                          <a14:useLocalDpi xmlns:a14="http://schemas.microsoft.com/office/drawing/2010/main" val="0"/>
                        </a:ext>
                      </a:extLst>
                    </a:blip>
                    <a:srcRect l="10294" t="7677" r="13889" b="8034"/>
                    <a:stretch>
                      <a:fillRect/>
                    </a:stretch>
                  </pic:blipFill>
                  <pic:spPr>
                    <a:xfrm>
                      <a:off x="0" y="0"/>
                      <a:ext cx="2343150" cy="1935480"/>
                    </a:xfrm>
                    <a:prstGeom prst="rect">
                      <a:avLst/>
                    </a:prstGeom>
                    <a:noFill/>
                    <a:ln>
                      <a:noFill/>
                    </a:ln>
                  </pic:spPr>
                </pic:pic>
              </a:graphicData>
            </a:graphic>
          </wp:inline>
        </w:drawing>
      </w:r>
    </w:p>
    <w:p>
      <w:pPr>
        <w:pageBreakBefore w:val="0"/>
        <w:kinsoku/>
        <w:topLinePunct w:val="0"/>
        <w:bidi w:val="0"/>
        <w:adjustRightInd w:val="0"/>
        <w:snapToGrid w:val="0"/>
        <w:spacing w:line="300" w:lineRule="auto"/>
        <w:rPr>
          <w:rFonts w:hint="default" w:ascii="Arial" w:hAnsi="Arial" w:cs="Arial"/>
          <w:color w:val="auto"/>
          <w:sz w:val="24"/>
        </w:rPr>
      </w:pPr>
    </w:p>
    <w:p>
      <w:pPr>
        <w:pageBreakBefore w:val="0"/>
        <w:kinsoku/>
        <w:topLinePunct w:val="0"/>
        <w:bidi w:val="0"/>
        <w:snapToGrid w:val="0"/>
        <w:spacing w:line="300" w:lineRule="auto"/>
        <w:ind w:firstLine="1494" w:firstLineChars="496"/>
        <w:rPr>
          <w:rFonts w:hint="default" w:ascii="Arial" w:hAnsi="Arial" w:cs="Arial"/>
          <w:b/>
          <w:color w:val="auto"/>
          <w:sz w:val="30"/>
          <w:szCs w:val="30"/>
        </w:rPr>
      </w:pPr>
      <w:r>
        <w:rPr>
          <w:rFonts w:hint="default" w:ascii="Arial" w:hAnsi="Arial" w:cs="Arial"/>
          <w:b/>
          <w:color w:val="auto"/>
          <w:sz w:val="30"/>
          <w:szCs w:val="30"/>
        </w:rPr>
        <w:t>采购方式：公开招标</w:t>
      </w:r>
    </w:p>
    <w:p>
      <w:pPr>
        <w:pageBreakBefore w:val="0"/>
        <w:kinsoku/>
        <w:topLinePunct w:val="0"/>
        <w:bidi w:val="0"/>
        <w:snapToGrid w:val="0"/>
        <w:spacing w:line="300" w:lineRule="auto"/>
        <w:ind w:firstLine="1494" w:firstLineChars="496"/>
        <w:rPr>
          <w:rFonts w:hint="default" w:ascii="Arial" w:hAnsi="Arial" w:cs="Arial"/>
          <w:b/>
          <w:color w:val="auto"/>
          <w:sz w:val="30"/>
          <w:szCs w:val="30"/>
          <w:highlight w:val="none"/>
          <w:lang w:eastAsia="zh-CN"/>
        </w:rPr>
      </w:pPr>
      <w:r>
        <w:rPr>
          <w:rFonts w:hint="default" w:ascii="Arial" w:hAnsi="Arial" w:cs="Arial"/>
          <w:b/>
          <w:color w:val="auto"/>
          <w:sz w:val="30"/>
          <w:szCs w:val="30"/>
        </w:rPr>
        <w:t>项目编号：</w:t>
      </w:r>
      <w:r>
        <w:rPr>
          <w:rFonts w:hint="eastAsia" w:ascii="Arial" w:hAnsi="Arial" w:cs="Arial"/>
          <w:b/>
          <w:color w:val="auto"/>
          <w:sz w:val="30"/>
          <w:szCs w:val="30"/>
          <w:highlight w:val="none"/>
          <w:lang w:eastAsia="zh-CN"/>
        </w:rPr>
        <w:t>CTZB-2021080086</w:t>
      </w:r>
      <w:r>
        <w:rPr>
          <w:rFonts w:hint="default" w:ascii="Arial" w:hAnsi="Arial" w:cs="Arial"/>
          <w:b/>
          <w:color w:val="auto"/>
          <w:sz w:val="30"/>
          <w:szCs w:val="30"/>
          <w:highlight w:val="none"/>
          <w:lang w:eastAsia="zh-CN"/>
        </w:rPr>
        <w:t xml:space="preserve">  </w:t>
      </w:r>
    </w:p>
    <w:p>
      <w:pPr>
        <w:pageBreakBefore w:val="0"/>
        <w:kinsoku/>
        <w:topLinePunct w:val="0"/>
        <w:bidi w:val="0"/>
        <w:snapToGrid w:val="0"/>
        <w:spacing w:line="300" w:lineRule="auto"/>
        <w:ind w:firstLine="1494" w:firstLineChars="496"/>
        <w:rPr>
          <w:rFonts w:hint="default" w:ascii="Arial" w:hAnsi="Arial" w:eastAsia="宋体" w:cs="Arial"/>
          <w:color w:val="auto"/>
          <w:sz w:val="24"/>
          <w:lang w:val="en-US" w:eastAsia="zh-CN"/>
        </w:rPr>
      </w:pPr>
      <w:r>
        <w:rPr>
          <w:rFonts w:hint="default" w:ascii="Arial" w:hAnsi="Arial" w:cs="Arial"/>
          <w:b/>
          <w:color w:val="auto"/>
          <w:sz w:val="30"/>
          <w:szCs w:val="30"/>
          <w:lang w:val="en-US" w:eastAsia="zh-CN"/>
        </w:rPr>
        <w:t>交易方式</w:t>
      </w:r>
      <w:r>
        <w:rPr>
          <w:rFonts w:hint="default" w:ascii="Arial" w:hAnsi="Arial" w:cs="Arial"/>
          <w:b/>
          <w:color w:val="auto"/>
          <w:sz w:val="30"/>
          <w:szCs w:val="30"/>
        </w:rPr>
        <w:t>：</w:t>
      </w:r>
      <w:r>
        <w:rPr>
          <w:rFonts w:hint="eastAsia" w:ascii="Arial" w:hAnsi="Arial" w:cs="Arial"/>
          <w:b/>
          <w:color w:val="auto"/>
          <w:sz w:val="30"/>
          <w:szCs w:val="30"/>
          <w:lang w:val="en-US" w:eastAsia="zh-CN"/>
        </w:rPr>
        <w:t>电子招投标</w:t>
      </w:r>
    </w:p>
    <w:p>
      <w:pPr>
        <w:pageBreakBefore w:val="0"/>
        <w:kinsoku/>
        <w:topLinePunct w:val="0"/>
        <w:bidi w:val="0"/>
        <w:adjustRightInd w:val="0"/>
        <w:snapToGrid w:val="0"/>
        <w:spacing w:line="300" w:lineRule="auto"/>
        <w:rPr>
          <w:rFonts w:hint="default" w:ascii="Arial" w:hAnsi="Arial" w:cs="Arial"/>
          <w:color w:val="auto"/>
          <w:sz w:val="24"/>
        </w:rPr>
      </w:pPr>
    </w:p>
    <w:p>
      <w:pPr>
        <w:pStyle w:val="61"/>
        <w:pageBreakBefore w:val="0"/>
        <w:kinsoku/>
        <w:topLinePunct w:val="0"/>
        <w:bidi w:val="0"/>
        <w:spacing w:line="300" w:lineRule="auto"/>
        <w:rPr>
          <w:rFonts w:hint="default" w:ascii="Arial" w:hAnsi="Arial" w:cs="Arial"/>
          <w:color w:val="auto"/>
          <w:sz w:val="24"/>
        </w:rPr>
      </w:pPr>
    </w:p>
    <w:p>
      <w:pPr>
        <w:pStyle w:val="61"/>
        <w:pageBreakBefore w:val="0"/>
        <w:kinsoku/>
        <w:topLinePunct w:val="0"/>
        <w:bidi w:val="0"/>
        <w:spacing w:line="300" w:lineRule="auto"/>
        <w:rPr>
          <w:rFonts w:hint="default" w:ascii="Arial" w:hAnsi="Arial" w:cs="Arial"/>
          <w:color w:val="auto"/>
          <w:sz w:val="24"/>
        </w:rPr>
      </w:pPr>
    </w:p>
    <w:p>
      <w:pPr>
        <w:pStyle w:val="61"/>
        <w:pageBreakBefore w:val="0"/>
        <w:kinsoku/>
        <w:topLinePunct w:val="0"/>
        <w:bidi w:val="0"/>
        <w:spacing w:line="300" w:lineRule="auto"/>
        <w:rPr>
          <w:rFonts w:hint="default" w:ascii="Arial" w:hAnsi="Arial" w:cs="Arial"/>
          <w:color w:val="auto"/>
          <w:sz w:val="24"/>
        </w:rPr>
      </w:pPr>
    </w:p>
    <w:p>
      <w:pPr>
        <w:pStyle w:val="61"/>
        <w:pageBreakBefore w:val="0"/>
        <w:kinsoku/>
        <w:topLinePunct w:val="0"/>
        <w:bidi w:val="0"/>
        <w:spacing w:line="300" w:lineRule="auto"/>
        <w:ind w:left="0" w:leftChars="0" w:firstLine="0" w:firstLineChars="0"/>
        <w:rPr>
          <w:rFonts w:hint="default" w:ascii="Arial" w:hAnsi="Arial" w:cs="Arial"/>
          <w:color w:val="auto"/>
          <w:sz w:val="24"/>
        </w:rPr>
      </w:pPr>
    </w:p>
    <w:p>
      <w:pPr>
        <w:pStyle w:val="61"/>
        <w:pageBreakBefore w:val="0"/>
        <w:kinsoku/>
        <w:topLinePunct w:val="0"/>
        <w:bidi w:val="0"/>
        <w:spacing w:line="300" w:lineRule="auto"/>
        <w:rPr>
          <w:rFonts w:hint="default" w:ascii="Arial" w:hAnsi="Arial" w:cs="Arial"/>
          <w:color w:val="auto"/>
        </w:rPr>
      </w:pPr>
    </w:p>
    <w:p>
      <w:pPr>
        <w:pageBreakBefore w:val="0"/>
        <w:kinsoku/>
        <w:topLinePunct w:val="0"/>
        <w:bidi w:val="0"/>
        <w:snapToGrid w:val="0"/>
        <w:spacing w:line="300" w:lineRule="auto"/>
        <w:ind w:firstLine="1355" w:firstLineChars="450"/>
        <w:rPr>
          <w:rFonts w:hint="default" w:ascii="Arial" w:hAnsi="Arial" w:cs="Arial"/>
          <w:b/>
          <w:color w:val="auto"/>
          <w:sz w:val="30"/>
          <w:szCs w:val="30"/>
        </w:rPr>
      </w:pPr>
      <w:r>
        <w:rPr>
          <w:rFonts w:hint="default" w:ascii="Arial" w:hAnsi="Arial" w:cs="Arial"/>
          <w:b/>
          <w:color w:val="auto"/>
          <w:sz w:val="30"/>
          <w:szCs w:val="30"/>
        </w:rPr>
        <w:t>采</w:t>
      </w:r>
      <w:r>
        <w:rPr>
          <w:rFonts w:hint="default" w:ascii="Arial" w:hAnsi="Arial" w:cs="Arial"/>
          <w:b/>
          <w:color w:val="auto"/>
          <w:sz w:val="30"/>
          <w:szCs w:val="30"/>
          <w:lang w:val="en-US" w:eastAsia="zh-CN"/>
        </w:rPr>
        <w:t xml:space="preserve">   </w:t>
      </w:r>
      <w:r>
        <w:rPr>
          <w:rFonts w:hint="default" w:ascii="Arial" w:hAnsi="Arial" w:cs="Arial"/>
          <w:b/>
          <w:color w:val="auto"/>
          <w:sz w:val="30"/>
          <w:szCs w:val="30"/>
        </w:rPr>
        <w:t>购</w:t>
      </w:r>
      <w:r>
        <w:rPr>
          <w:rFonts w:hint="default" w:ascii="Arial" w:hAnsi="Arial" w:cs="Arial"/>
          <w:b/>
          <w:color w:val="auto"/>
          <w:sz w:val="30"/>
          <w:szCs w:val="30"/>
          <w:lang w:val="en-US" w:eastAsia="zh-CN"/>
        </w:rPr>
        <w:t xml:space="preserve">   </w:t>
      </w:r>
      <w:r>
        <w:rPr>
          <w:rFonts w:hint="default" w:ascii="Arial" w:hAnsi="Arial" w:cs="Arial"/>
          <w:b/>
          <w:color w:val="auto"/>
          <w:sz w:val="30"/>
          <w:szCs w:val="30"/>
        </w:rPr>
        <w:t>人：</w:t>
      </w:r>
      <w:r>
        <w:rPr>
          <w:rFonts w:hint="default" w:ascii="Arial" w:hAnsi="Arial" w:cs="Arial"/>
          <w:b/>
          <w:color w:val="auto"/>
          <w:sz w:val="30"/>
          <w:szCs w:val="30"/>
          <w:u w:val="single"/>
        </w:rPr>
        <w:t>浙江省人民医院</w:t>
      </w:r>
      <w:r>
        <w:rPr>
          <w:rFonts w:hint="default" w:ascii="Arial" w:hAnsi="Arial" w:cs="Arial"/>
          <w:b/>
          <w:color w:val="auto"/>
          <w:sz w:val="30"/>
          <w:szCs w:val="30"/>
        </w:rPr>
        <w:t>（盖章）</w:t>
      </w:r>
    </w:p>
    <w:p>
      <w:pPr>
        <w:pageBreakBefore w:val="0"/>
        <w:kinsoku/>
        <w:topLinePunct w:val="0"/>
        <w:bidi w:val="0"/>
        <w:snapToGrid w:val="0"/>
        <w:spacing w:line="300" w:lineRule="auto"/>
        <w:ind w:firstLine="1355" w:firstLineChars="450"/>
        <w:rPr>
          <w:rFonts w:hint="default" w:ascii="Arial" w:hAnsi="Arial" w:cs="Arial"/>
          <w:b/>
          <w:color w:val="auto"/>
          <w:sz w:val="30"/>
          <w:szCs w:val="30"/>
        </w:rPr>
      </w:pPr>
      <w:r>
        <w:rPr>
          <w:rFonts w:hint="default" w:ascii="Arial" w:hAnsi="Arial" w:cs="Arial"/>
          <w:b/>
          <w:color w:val="auto"/>
          <w:sz w:val="30"/>
          <w:szCs w:val="30"/>
        </w:rPr>
        <w:t>采购代理机构：</w:t>
      </w:r>
      <w:r>
        <w:rPr>
          <w:rFonts w:hint="default" w:ascii="Arial" w:hAnsi="Arial" w:cs="Arial"/>
          <w:b/>
          <w:color w:val="auto"/>
          <w:sz w:val="30"/>
          <w:szCs w:val="30"/>
          <w:u w:val="single"/>
        </w:rPr>
        <w:t>浙江省成套招标代理有限公司</w:t>
      </w:r>
      <w:r>
        <w:rPr>
          <w:rFonts w:hint="default" w:ascii="Arial" w:hAnsi="Arial" w:cs="Arial"/>
          <w:b/>
          <w:color w:val="auto"/>
          <w:sz w:val="30"/>
          <w:szCs w:val="30"/>
        </w:rPr>
        <w:t>（盖章）</w:t>
      </w:r>
    </w:p>
    <w:p>
      <w:pPr>
        <w:pageBreakBefore w:val="0"/>
        <w:kinsoku/>
        <w:topLinePunct w:val="0"/>
        <w:bidi w:val="0"/>
        <w:snapToGrid w:val="0"/>
        <w:spacing w:line="300" w:lineRule="auto"/>
        <w:jc w:val="center"/>
        <w:rPr>
          <w:rFonts w:hint="default" w:ascii="Arial" w:hAnsi="Arial" w:cs="Arial"/>
          <w:b/>
          <w:color w:val="auto"/>
          <w:sz w:val="30"/>
          <w:szCs w:val="30"/>
        </w:rPr>
      </w:pPr>
    </w:p>
    <w:p>
      <w:pPr>
        <w:pageBreakBefore w:val="0"/>
        <w:kinsoku/>
        <w:topLinePunct w:val="0"/>
        <w:bidi w:val="0"/>
        <w:snapToGrid w:val="0"/>
        <w:spacing w:line="300" w:lineRule="auto"/>
        <w:jc w:val="center"/>
        <w:rPr>
          <w:rFonts w:hint="default" w:ascii="Arial" w:hAnsi="Arial" w:cs="Arial"/>
          <w:b/>
          <w:color w:val="auto"/>
          <w:sz w:val="30"/>
          <w:szCs w:val="30"/>
        </w:rPr>
        <w:sectPr>
          <w:headerReference r:id="rId4" w:type="first"/>
          <w:headerReference r:id="rId3" w:type="default"/>
          <w:footerReference r:id="rId5" w:type="default"/>
          <w:pgSz w:w="11906" w:h="16838"/>
          <w:pgMar w:top="1134" w:right="1418" w:bottom="1134" w:left="1418" w:header="680" w:footer="850" w:gutter="0"/>
          <w:pgNumType w:start="1" w:chapStyle="1"/>
          <w:cols w:space="0" w:num="1"/>
          <w:titlePg/>
          <w:rtlGutter w:val="0"/>
          <w:docGrid w:linePitch="312" w:charSpace="0"/>
        </w:sectPr>
      </w:pPr>
      <w:r>
        <w:rPr>
          <w:rFonts w:hint="default" w:ascii="Arial" w:hAnsi="Arial" w:cs="Arial"/>
          <w:b/>
          <w:color w:val="auto"/>
          <w:sz w:val="30"/>
          <w:szCs w:val="30"/>
        </w:rPr>
        <w:t>二〇二</w:t>
      </w:r>
      <w:r>
        <w:rPr>
          <w:rFonts w:hint="eastAsia" w:ascii="Arial" w:hAnsi="Arial" w:cs="Arial"/>
          <w:b/>
          <w:color w:val="auto"/>
          <w:sz w:val="30"/>
          <w:szCs w:val="30"/>
          <w:lang w:val="en-US" w:eastAsia="zh-CN"/>
        </w:rPr>
        <w:t>一</w:t>
      </w:r>
      <w:r>
        <w:rPr>
          <w:rFonts w:hint="default" w:ascii="Arial" w:hAnsi="Arial" w:cs="Arial"/>
          <w:b/>
          <w:color w:val="auto"/>
          <w:sz w:val="30"/>
          <w:szCs w:val="30"/>
        </w:rPr>
        <w:t>年</w:t>
      </w:r>
      <w:r>
        <w:rPr>
          <w:rFonts w:hint="eastAsia" w:ascii="Arial" w:hAnsi="Arial" w:cs="Arial"/>
          <w:b/>
          <w:color w:val="auto"/>
          <w:sz w:val="30"/>
          <w:szCs w:val="30"/>
          <w:lang w:val="en-US" w:eastAsia="zh-CN"/>
        </w:rPr>
        <w:t>八</w:t>
      </w:r>
      <w:r>
        <w:rPr>
          <w:rFonts w:hint="default" w:ascii="Arial" w:hAnsi="Arial" w:cs="Arial"/>
          <w:b/>
          <w:color w:val="auto"/>
          <w:sz w:val="30"/>
          <w:szCs w:val="30"/>
        </w:rPr>
        <w:t>月</w:t>
      </w:r>
    </w:p>
    <w:sdt>
      <w:sdtPr>
        <w:rPr>
          <w:rFonts w:hint="default" w:ascii="Arial" w:hAnsi="Arial" w:cs="Arial"/>
          <w:color w:val="auto"/>
        </w:rPr>
        <w:id w:val="147475555"/>
        <w15:color w:val="DBDBDB"/>
        <w:docPartObj>
          <w:docPartGallery w:val="Table of Contents"/>
          <w:docPartUnique/>
        </w:docPartObj>
      </w:sdtPr>
      <w:sdtEndPr>
        <w:rPr>
          <w:rFonts w:hint="default" w:ascii="Arial" w:hAnsi="Arial" w:cs="Arial"/>
          <w:color w:val="auto"/>
        </w:rPr>
      </w:sdtEndPr>
      <w:sdtContent>
        <w:p>
          <w:pPr>
            <w:pageBreakBefore w:val="0"/>
            <w:kinsoku/>
            <w:topLinePunct w:val="0"/>
            <w:bidi w:val="0"/>
            <w:spacing w:line="300" w:lineRule="auto"/>
            <w:jc w:val="center"/>
            <w:rPr>
              <w:rFonts w:hint="default" w:ascii="Arial" w:hAnsi="Arial" w:cs="Arial"/>
              <w:color w:val="auto"/>
            </w:rPr>
          </w:pPr>
        </w:p>
        <w:p>
          <w:pPr>
            <w:pageBreakBefore w:val="0"/>
            <w:kinsoku/>
            <w:topLinePunct w:val="0"/>
            <w:bidi w:val="0"/>
            <w:spacing w:line="300" w:lineRule="auto"/>
            <w:jc w:val="center"/>
            <w:rPr>
              <w:rFonts w:hint="default" w:ascii="Arial" w:hAnsi="Arial" w:cs="Arial"/>
              <w:b/>
              <w:bCs/>
              <w:color w:val="auto"/>
              <w:sz w:val="32"/>
              <w:szCs w:val="32"/>
            </w:rPr>
          </w:pPr>
          <w:r>
            <w:rPr>
              <w:rFonts w:hint="default" w:ascii="Arial" w:hAnsi="Arial" w:cs="Arial"/>
              <w:b/>
              <w:bCs/>
              <w:color w:val="auto"/>
              <w:sz w:val="32"/>
              <w:szCs w:val="32"/>
            </w:rPr>
            <w:t>目   录</w:t>
          </w:r>
        </w:p>
        <w:p>
          <w:pPr>
            <w:pStyle w:val="32"/>
            <w:tabs>
              <w:tab w:val="right" w:leader="dot" w:pos="9070"/>
              <w:tab w:val="clear" w:pos="9403"/>
            </w:tabs>
            <w:rPr>
              <w:sz w:val="21"/>
              <w:szCs w:val="21"/>
            </w:rPr>
          </w:pPr>
          <w:r>
            <w:rPr>
              <w:rFonts w:hint="default" w:ascii="Arial" w:hAnsi="Arial" w:cs="Arial"/>
              <w:color w:val="auto"/>
              <w:sz w:val="28"/>
            </w:rPr>
            <w:fldChar w:fldCharType="begin"/>
          </w:r>
          <w:r>
            <w:rPr>
              <w:rFonts w:hint="default" w:ascii="Arial" w:hAnsi="Arial" w:cs="Arial"/>
              <w:color w:val="auto"/>
              <w:sz w:val="28"/>
            </w:rPr>
            <w:instrText xml:space="preserve">TOC \o "1-1" \h \u </w:instrText>
          </w:r>
          <w:r>
            <w:rPr>
              <w:rFonts w:hint="default" w:ascii="Arial" w:hAnsi="Arial" w:cs="Arial"/>
              <w:color w:val="auto"/>
              <w:sz w:val="28"/>
            </w:rPr>
            <w:fldChar w:fldCharType="separate"/>
          </w:r>
          <w:r>
            <w:rPr>
              <w:rFonts w:hint="default" w:ascii="Arial" w:hAnsi="Arial" w:cs="Arial"/>
              <w:color w:val="auto"/>
              <w:sz w:val="21"/>
              <w:szCs w:val="21"/>
            </w:rPr>
            <w:fldChar w:fldCharType="begin"/>
          </w:r>
          <w:r>
            <w:rPr>
              <w:rFonts w:hint="default" w:ascii="Arial" w:hAnsi="Arial" w:cs="Arial"/>
              <w:sz w:val="21"/>
              <w:szCs w:val="21"/>
            </w:rPr>
            <w:instrText xml:space="preserve"> HYPERLINK \l _Toc12841 </w:instrText>
          </w:r>
          <w:r>
            <w:rPr>
              <w:rFonts w:hint="default" w:ascii="Arial" w:hAnsi="Arial" w:cs="Arial"/>
              <w:sz w:val="21"/>
              <w:szCs w:val="21"/>
            </w:rPr>
            <w:fldChar w:fldCharType="separate"/>
          </w:r>
          <w:r>
            <w:rPr>
              <w:rFonts w:hint="default" w:ascii="Arial" w:hAnsi="Arial" w:cs="Arial"/>
              <w:sz w:val="21"/>
              <w:szCs w:val="21"/>
            </w:rPr>
            <w:t xml:space="preserve">第一章  </w:t>
          </w:r>
          <w:r>
            <w:rPr>
              <w:rFonts w:hint="default" w:ascii="Arial" w:hAnsi="Arial" w:cs="Arial"/>
              <w:sz w:val="21"/>
              <w:szCs w:val="21"/>
              <w:lang w:val="en-US" w:eastAsia="zh-CN"/>
            </w:rPr>
            <w:t>招标</w:t>
          </w:r>
          <w:r>
            <w:rPr>
              <w:rFonts w:hint="default" w:ascii="Arial" w:hAnsi="Arial" w:cs="Arial"/>
              <w:sz w:val="21"/>
              <w:szCs w:val="21"/>
            </w:rPr>
            <w:t>公告</w:t>
          </w:r>
          <w:r>
            <w:rPr>
              <w:sz w:val="21"/>
              <w:szCs w:val="21"/>
            </w:rPr>
            <w:tab/>
          </w:r>
          <w:r>
            <w:rPr>
              <w:sz w:val="21"/>
              <w:szCs w:val="21"/>
            </w:rPr>
            <w:fldChar w:fldCharType="begin"/>
          </w:r>
          <w:r>
            <w:rPr>
              <w:sz w:val="21"/>
              <w:szCs w:val="21"/>
            </w:rPr>
            <w:instrText xml:space="preserve"> PAGEREF _Toc12841 \h </w:instrText>
          </w:r>
          <w:r>
            <w:rPr>
              <w:sz w:val="21"/>
              <w:szCs w:val="21"/>
            </w:rPr>
            <w:fldChar w:fldCharType="separate"/>
          </w:r>
          <w:r>
            <w:rPr>
              <w:sz w:val="21"/>
              <w:szCs w:val="21"/>
            </w:rPr>
            <w:t>1</w:t>
          </w:r>
          <w:r>
            <w:rPr>
              <w:sz w:val="21"/>
              <w:szCs w:val="21"/>
            </w:rPr>
            <w:fldChar w:fldCharType="end"/>
          </w:r>
          <w:r>
            <w:rPr>
              <w:rFonts w:hint="default" w:ascii="Arial" w:hAnsi="Arial" w:cs="Arial"/>
              <w:color w:val="auto"/>
              <w:sz w:val="21"/>
              <w:szCs w:val="21"/>
            </w:rPr>
            <w:fldChar w:fldCharType="end"/>
          </w:r>
        </w:p>
        <w:p>
          <w:pPr>
            <w:pStyle w:val="32"/>
            <w:tabs>
              <w:tab w:val="right" w:leader="dot" w:pos="9070"/>
              <w:tab w:val="clear" w:pos="9403"/>
            </w:tabs>
            <w:rPr>
              <w:sz w:val="21"/>
              <w:szCs w:val="21"/>
            </w:rPr>
          </w:pPr>
          <w:r>
            <w:rPr>
              <w:rFonts w:hint="default" w:ascii="Arial" w:hAnsi="Arial" w:cs="Arial"/>
              <w:color w:val="auto"/>
              <w:sz w:val="21"/>
              <w:szCs w:val="21"/>
            </w:rPr>
            <w:fldChar w:fldCharType="begin"/>
          </w:r>
          <w:r>
            <w:rPr>
              <w:rFonts w:hint="default" w:ascii="Arial" w:hAnsi="Arial" w:cs="Arial"/>
              <w:sz w:val="21"/>
              <w:szCs w:val="21"/>
            </w:rPr>
            <w:instrText xml:space="preserve"> HYPERLINK \l _Toc20372 </w:instrText>
          </w:r>
          <w:r>
            <w:rPr>
              <w:rFonts w:hint="default" w:ascii="Arial" w:hAnsi="Arial" w:cs="Arial"/>
              <w:sz w:val="21"/>
              <w:szCs w:val="21"/>
            </w:rPr>
            <w:fldChar w:fldCharType="separate"/>
          </w:r>
          <w:r>
            <w:rPr>
              <w:rFonts w:hint="default" w:ascii="Arial" w:hAnsi="Arial" w:cs="Arial"/>
              <w:sz w:val="21"/>
              <w:szCs w:val="21"/>
            </w:rPr>
            <w:t>第二章  投标人须知</w:t>
          </w:r>
          <w:r>
            <w:rPr>
              <w:sz w:val="21"/>
              <w:szCs w:val="21"/>
            </w:rPr>
            <w:tab/>
          </w:r>
          <w:r>
            <w:rPr>
              <w:sz w:val="21"/>
              <w:szCs w:val="21"/>
            </w:rPr>
            <w:fldChar w:fldCharType="begin"/>
          </w:r>
          <w:r>
            <w:rPr>
              <w:sz w:val="21"/>
              <w:szCs w:val="21"/>
            </w:rPr>
            <w:instrText xml:space="preserve"> PAGEREF _Toc20372 \h </w:instrText>
          </w:r>
          <w:r>
            <w:rPr>
              <w:sz w:val="21"/>
              <w:szCs w:val="21"/>
            </w:rPr>
            <w:fldChar w:fldCharType="separate"/>
          </w:r>
          <w:r>
            <w:rPr>
              <w:sz w:val="21"/>
              <w:szCs w:val="21"/>
            </w:rPr>
            <w:t>4</w:t>
          </w:r>
          <w:r>
            <w:rPr>
              <w:sz w:val="21"/>
              <w:szCs w:val="21"/>
            </w:rPr>
            <w:fldChar w:fldCharType="end"/>
          </w:r>
          <w:r>
            <w:rPr>
              <w:rFonts w:hint="default" w:ascii="Arial" w:hAnsi="Arial" w:cs="Arial"/>
              <w:color w:val="auto"/>
              <w:sz w:val="21"/>
              <w:szCs w:val="21"/>
            </w:rPr>
            <w:fldChar w:fldCharType="end"/>
          </w:r>
        </w:p>
        <w:p>
          <w:pPr>
            <w:pStyle w:val="32"/>
            <w:tabs>
              <w:tab w:val="right" w:leader="dot" w:pos="9070"/>
              <w:tab w:val="clear" w:pos="9403"/>
            </w:tabs>
            <w:rPr>
              <w:sz w:val="21"/>
              <w:szCs w:val="21"/>
            </w:rPr>
          </w:pPr>
          <w:r>
            <w:rPr>
              <w:rFonts w:hint="default" w:ascii="Arial" w:hAnsi="Arial" w:cs="Arial"/>
              <w:color w:val="auto"/>
              <w:sz w:val="21"/>
              <w:szCs w:val="21"/>
            </w:rPr>
            <w:fldChar w:fldCharType="begin"/>
          </w:r>
          <w:r>
            <w:rPr>
              <w:rFonts w:hint="default" w:ascii="Arial" w:hAnsi="Arial" w:cs="Arial"/>
              <w:sz w:val="21"/>
              <w:szCs w:val="21"/>
            </w:rPr>
            <w:instrText xml:space="preserve"> HYPERLINK \l _Toc27152 </w:instrText>
          </w:r>
          <w:r>
            <w:rPr>
              <w:rFonts w:hint="default" w:ascii="Arial" w:hAnsi="Arial" w:cs="Arial"/>
              <w:sz w:val="21"/>
              <w:szCs w:val="21"/>
            </w:rPr>
            <w:fldChar w:fldCharType="separate"/>
          </w:r>
          <w:r>
            <w:rPr>
              <w:rFonts w:hint="default" w:ascii="Arial" w:hAnsi="Arial" w:cs="Arial"/>
              <w:sz w:val="21"/>
              <w:szCs w:val="21"/>
            </w:rPr>
            <w:t>第三章  采购需求总体要求</w:t>
          </w:r>
          <w:r>
            <w:rPr>
              <w:sz w:val="21"/>
              <w:szCs w:val="21"/>
            </w:rPr>
            <w:tab/>
          </w:r>
          <w:r>
            <w:rPr>
              <w:sz w:val="21"/>
              <w:szCs w:val="21"/>
            </w:rPr>
            <w:fldChar w:fldCharType="begin"/>
          </w:r>
          <w:r>
            <w:rPr>
              <w:sz w:val="21"/>
              <w:szCs w:val="21"/>
            </w:rPr>
            <w:instrText xml:space="preserve"> PAGEREF _Toc27152 \h </w:instrText>
          </w:r>
          <w:r>
            <w:rPr>
              <w:sz w:val="21"/>
              <w:szCs w:val="21"/>
            </w:rPr>
            <w:fldChar w:fldCharType="separate"/>
          </w:r>
          <w:r>
            <w:rPr>
              <w:sz w:val="21"/>
              <w:szCs w:val="21"/>
            </w:rPr>
            <w:t>19</w:t>
          </w:r>
          <w:r>
            <w:rPr>
              <w:sz w:val="21"/>
              <w:szCs w:val="21"/>
            </w:rPr>
            <w:fldChar w:fldCharType="end"/>
          </w:r>
          <w:r>
            <w:rPr>
              <w:rFonts w:hint="default" w:ascii="Arial" w:hAnsi="Arial" w:cs="Arial"/>
              <w:color w:val="auto"/>
              <w:sz w:val="21"/>
              <w:szCs w:val="21"/>
            </w:rPr>
            <w:fldChar w:fldCharType="end"/>
          </w:r>
        </w:p>
        <w:p>
          <w:pPr>
            <w:pStyle w:val="32"/>
            <w:tabs>
              <w:tab w:val="right" w:leader="dot" w:pos="9070"/>
              <w:tab w:val="clear" w:pos="9403"/>
            </w:tabs>
            <w:rPr>
              <w:sz w:val="21"/>
              <w:szCs w:val="21"/>
            </w:rPr>
          </w:pPr>
          <w:r>
            <w:rPr>
              <w:rFonts w:hint="default" w:ascii="Arial" w:hAnsi="Arial" w:cs="Arial"/>
              <w:color w:val="auto"/>
              <w:sz w:val="21"/>
              <w:szCs w:val="21"/>
            </w:rPr>
            <w:fldChar w:fldCharType="begin"/>
          </w:r>
          <w:r>
            <w:rPr>
              <w:rFonts w:hint="default" w:ascii="Arial" w:hAnsi="Arial" w:cs="Arial"/>
              <w:sz w:val="21"/>
              <w:szCs w:val="21"/>
            </w:rPr>
            <w:instrText xml:space="preserve"> HYPERLINK \l _Toc15575 </w:instrText>
          </w:r>
          <w:r>
            <w:rPr>
              <w:rFonts w:hint="default" w:ascii="Arial" w:hAnsi="Arial" w:cs="Arial"/>
              <w:sz w:val="21"/>
              <w:szCs w:val="21"/>
            </w:rPr>
            <w:fldChar w:fldCharType="separate"/>
          </w:r>
          <w:r>
            <w:rPr>
              <w:rFonts w:hint="default" w:ascii="Arial" w:hAnsi="Arial" w:cs="Arial"/>
              <w:sz w:val="21"/>
              <w:szCs w:val="21"/>
            </w:rPr>
            <w:t>第四章  采购需求具体要求</w:t>
          </w:r>
          <w:r>
            <w:rPr>
              <w:sz w:val="21"/>
              <w:szCs w:val="21"/>
            </w:rPr>
            <w:tab/>
          </w:r>
          <w:r>
            <w:rPr>
              <w:sz w:val="21"/>
              <w:szCs w:val="21"/>
            </w:rPr>
            <w:fldChar w:fldCharType="begin"/>
          </w:r>
          <w:r>
            <w:rPr>
              <w:sz w:val="21"/>
              <w:szCs w:val="21"/>
            </w:rPr>
            <w:instrText xml:space="preserve"> PAGEREF _Toc15575 \h </w:instrText>
          </w:r>
          <w:r>
            <w:rPr>
              <w:sz w:val="21"/>
              <w:szCs w:val="21"/>
            </w:rPr>
            <w:fldChar w:fldCharType="separate"/>
          </w:r>
          <w:r>
            <w:rPr>
              <w:sz w:val="21"/>
              <w:szCs w:val="21"/>
            </w:rPr>
            <w:t>20</w:t>
          </w:r>
          <w:r>
            <w:rPr>
              <w:sz w:val="21"/>
              <w:szCs w:val="21"/>
            </w:rPr>
            <w:fldChar w:fldCharType="end"/>
          </w:r>
          <w:r>
            <w:rPr>
              <w:rFonts w:hint="default" w:ascii="Arial" w:hAnsi="Arial" w:cs="Arial"/>
              <w:color w:val="auto"/>
              <w:sz w:val="21"/>
              <w:szCs w:val="21"/>
            </w:rPr>
            <w:fldChar w:fldCharType="end"/>
          </w:r>
        </w:p>
        <w:p>
          <w:pPr>
            <w:pStyle w:val="32"/>
            <w:tabs>
              <w:tab w:val="right" w:leader="dot" w:pos="9070"/>
              <w:tab w:val="clear" w:pos="9403"/>
            </w:tabs>
            <w:rPr>
              <w:sz w:val="21"/>
              <w:szCs w:val="21"/>
            </w:rPr>
          </w:pPr>
          <w:r>
            <w:rPr>
              <w:rFonts w:hint="default" w:ascii="Arial" w:hAnsi="Arial" w:cs="Arial"/>
              <w:color w:val="auto"/>
              <w:sz w:val="21"/>
              <w:szCs w:val="21"/>
            </w:rPr>
            <w:fldChar w:fldCharType="begin"/>
          </w:r>
          <w:r>
            <w:rPr>
              <w:rFonts w:hint="default" w:ascii="Arial" w:hAnsi="Arial" w:cs="Arial"/>
              <w:sz w:val="21"/>
              <w:szCs w:val="21"/>
            </w:rPr>
            <w:instrText xml:space="preserve"> HYPERLINK \l _Toc11902 </w:instrText>
          </w:r>
          <w:r>
            <w:rPr>
              <w:rFonts w:hint="default" w:ascii="Arial" w:hAnsi="Arial" w:cs="Arial"/>
              <w:sz w:val="21"/>
              <w:szCs w:val="21"/>
            </w:rPr>
            <w:fldChar w:fldCharType="separate"/>
          </w:r>
          <w:r>
            <w:rPr>
              <w:rFonts w:hint="eastAsia" w:ascii="Arial" w:hAnsi="Arial" w:cs="Arial"/>
              <w:sz w:val="21"/>
              <w:szCs w:val="21"/>
            </w:rPr>
            <w:t xml:space="preserve">第五章 </w:t>
          </w:r>
          <w:r>
            <w:rPr>
              <w:rFonts w:hint="eastAsia" w:cs="Arial"/>
              <w:sz w:val="21"/>
              <w:szCs w:val="21"/>
              <w:lang w:val="en-US" w:eastAsia="zh-CN"/>
            </w:rPr>
            <w:t xml:space="preserve"> </w:t>
          </w:r>
          <w:r>
            <w:rPr>
              <w:rFonts w:hint="default" w:ascii="Arial" w:hAnsi="Arial" w:cs="Arial"/>
              <w:sz w:val="21"/>
              <w:szCs w:val="21"/>
            </w:rPr>
            <w:t>评标办法</w:t>
          </w:r>
          <w:r>
            <w:rPr>
              <w:sz w:val="21"/>
              <w:szCs w:val="21"/>
            </w:rPr>
            <w:tab/>
          </w:r>
          <w:r>
            <w:rPr>
              <w:sz w:val="21"/>
              <w:szCs w:val="21"/>
            </w:rPr>
            <w:fldChar w:fldCharType="begin"/>
          </w:r>
          <w:r>
            <w:rPr>
              <w:sz w:val="21"/>
              <w:szCs w:val="21"/>
            </w:rPr>
            <w:instrText xml:space="preserve"> PAGEREF _Toc11902 \h </w:instrText>
          </w:r>
          <w:r>
            <w:rPr>
              <w:sz w:val="21"/>
              <w:szCs w:val="21"/>
            </w:rPr>
            <w:fldChar w:fldCharType="separate"/>
          </w:r>
          <w:r>
            <w:rPr>
              <w:sz w:val="21"/>
              <w:szCs w:val="21"/>
            </w:rPr>
            <w:t>28</w:t>
          </w:r>
          <w:r>
            <w:rPr>
              <w:sz w:val="21"/>
              <w:szCs w:val="21"/>
            </w:rPr>
            <w:fldChar w:fldCharType="end"/>
          </w:r>
          <w:r>
            <w:rPr>
              <w:rFonts w:hint="default" w:ascii="Arial" w:hAnsi="Arial" w:cs="Arial"/>
              <w:color w:val="auto"/>
              <w:sz w:val="21"/>
              <w:szCs w:val="21"/>
            </w:rPr>
            <w:fldChar w:fldCharType="end"/>
          </w:r>
        </w:p>
        <w:p>
          <w:pPr>
            <w:pStyle w:val="32"/>
            <w:tabs>
              <w:tab w:val="right" w:leader="dot" w:pos="9070"/>
              <w:tab w:val="clear" w:pos="9403"/>
            </w:tabs>
            <w:rPr>
              <w:sz w:val="21"/>
              <w:szCs w:val="21"/>
            </w:rPr>
          </w:pPr>
          <w:r>
            <w:rPr>
              <w:rFonts w:hint="default" w:ascii="Arial" w:hAnsi="Arial" w:cs="Arial"/>
              <w:color w:val="auto"/>
              <w:sz w:val="21"/>
              <w:szCs w:val="21"/>
            </w:rPr>
            <w:fldChar w:fldCharType="begin"/>
          </w:r>
          <w:r>
            <w:rPr>
              <w:rFonts w:hint="default" w:ascii="Arial" w:hAnsi="Arial" w:cs="Arial"/>
              <w:sz w:val="21"/>
              <w:szCs w:val="21"/>
            </w:rPr>
            <w:instrText xml:space="preserve"> HYPERLINK \l _Toc27015 </w:instrText>
          </w:r>
          <w:r>
            <w:rPr>
              <w:rFonts w:hint="default" w:ascii="Arial" w:hAnsi="Arial" w:cs="Arial"/>
              <w:sz w:val="21"/>
              <w:szCs w:val="21"/>
            </w:rPr>
            <w:fldChar w:fldCharType="separate"/>
          </w:r>
          <w:r>
            <w:rPr>
              <w:rFonts w:hint="default" w:ascii="Arial" w:hAnsi="Arial" w:cs="Arial"/>
              <w:sz w:val="21"/>
              <w:szCs w:val="21"/>
            </w:rPr>
            <w:t xml:space="preserve">第六章 </w:t>
          </w:r>
          <w:r>
            <w:rPr>
              <w:rFonts w:hint="default" w:ascii="Arial" w:hAnsi="Arial" w:cs="Arial"/>
              <w:sz w:val="21"/>
              <w:szCs w:val="21"/>
              <w:lang w:val="en-US" w:eastAsia="zh-CN"/>
            </w:rPr>
            <w:t xml:space="preserve"> </w:t>
          </w:r>
          <w:r>
            <w:rPr>
              <w:rFonts w:hint="default" w:ascii="Arial" w:hAnsi="Arial" w:cs="Arial"/>
              <w:sz w:val="21"/>
              <w:szCs w:val="21"/>
            </w:rPr>
            <w:t>采购合同</w:t>
          </w:r>
          <w:r>
            <w:rPr>
              <w:sz w:val="21"/>
              <w:szCs w:val="21"/>
            </w:rPr>
            <w:tab/>
          </w:r>
          <w:r>
            <w:rPr>
              <w:sz w:val="21"/>
              <w:szCs w:val="21"/>
            </w:rPr>
            <w:fldChar w:fldCharType="begin"/>
          </w:r>
          <w:r>
            <w:rPr>
              <w:sz w:val="21"/>
              <w:szCs w:val="21"/>
            </w:rPr>
            <w:instrText xml:space="preserve"> PAGEREF _Toc27015 \h </w:instrText>
          </w:r>
          <w:r>
            <w:rPr>
              <w:sz w:val="21"/>
              <w:szCs w:val="21"/>
            </w:rPr>
            <w:fldChar w:fldCharType="separate"/>
          </w:r>
          <w:r>
            <w:rPr>
              <w:sz w:val="21"/>
              <w:szCs w:val="21"/>
            </w:rPr>
            <w:t>31</w:t>
          </w:r>
          <w:r>
            <w:rPr>
              <w:sz w:val="21"/>
              <w:szCs w:val="21"/>
            </w:rPr>
            <w:fldChar w:fldCharType="end"/>
          </w:r>
          <w:r>
            <w:rPr>
              <w:rFonts w:hint="default" w:ascii="Arial" w:hAnsi="Arial" w:cs="Arial"/>
              <w:color w:val="auto"/>
              <w:sz w:val="21"/>
              <w:szCs w:val="21"/>
            </w:rPr>
            <w:fldChar w:fldCharType="end"/>
          </w:r>
        </w:p>
        <w:p>
          <w:pPr>
            <w:pStyle w:val="32"/>
            <w:tabs>
              <w:tab w:val="right" w:leader="dot" w:pos="9070"/>
              <w:tab w:val="clear" w:pos="9403"/>
            </w:tabs>
          </w:pPr>
          <w:r>
            <w:rPr>
              <w:rFonts w:hint="default" w:ascii="Arial" w:hAnsi="Arial" w:cs="Arial"/>
              <w:color w:val="auto"/>
              <w:sz w:val="21"/>
              <w:szCs w:val="21"/>
            </w:rPr>
            <w:fldChar w:fldCharType="begin"/>
          </w:r>
          <w:r>
            <w:rPr>
              <w:rFonts w:hint="default" w:ascii="Arial" w:hAnsi="Arial" w:cs="Arial"/>
              <w:sz w:val="21"/>
              <w:szCs w:val="21"/>
            </w:rPr>
            <w:instrText xml:space="preserve"> HYPERLINK \l _Toc24220 </w:instrText>
          </w:r>
          <w:r>
            <w:rPr>
              <w:rFonts w:hint="default" w:ascii="Arial" w:hAnsi="Arial" w:cs="Arial"/>
              <w:sz w:val="21"/>
              <w:szCs w:val="21"/>
            </w:rPr>
            <w:fldChar w:fldCharType="separate"/>
          </w:r>
          <w:r>
            <w:rPr>
              <w:rFonts w:hint="default" w:ascii="Arial" w:hAnsi="Arial" w:cs="Arial"/>
              <w:sz w:val="21"/>
              <w:szCs w:val="21"/>
            </w:rPr>
            <w:t>第七章</w:t>
          </w:r>
          <w:r>
            <w:rPr>
              <w:rFonts w:hint="default" w:ascii="Arial" w:hAnsi="Arial" w:cs="Arial"/>
              <w:sz w:val="21"/>
              <w:szCs w:val="21"/>
              <w:lang w:val="en-US" w:eastAsia="zh-CN"/>
            </w:rPr>
            <w:t xml:space="preserve"> </w:t>
          </w:r>
          <w:r>
            <w:rPr>
              <w:rFonts w:hint="default" w:ascii="Arial" w:hAnsi="Arial" w:cs="Arial"/>
              <w:sz w:val="21"/>
              <w:szCs w:val="21"/>
            </w:rPr>
            <w:t xml:space="preserve"> 投标文件格式</w:t>
          </w:r>
          <w:r>
            <w:rPr>
              <w:sz w:val="21"/>
              <w:szCs w:val="21"/>
            </w:rPr>
            <w:tab/>
          </w:r>
          <w:r>
            <w:rPr>
              <w:sz w:val="21"/>
              <w:szCs w:val="21"/>
            </w:rPr>
            <w:fldChar w:fldCharType="begin"/>
          </w:r>
          <w:r>
            <w:rPr>
              <w:sz w:val="21"/>
              <w:szCs w:val="21"/>
            </w:rPr>
            <w:instrText xml:space="preserve"> PAGEREF _Toc24220 \h </w:instrText>
          </w:r>
          <w:r>
            <w:rPr>
              <w:sz w:val="21"/>
              <w:szCs w:val="21"/>
            </w:rPr>
            <w:fldChar w:fldCharType="separate"/>
          </w:r>
          <w:r>
            <w:rPr>
              <w:sz w:val="21"/>
              <w:szCs w:val="21"/>
            </w:rPr>
            <w:t>38</w:t>
          </w:r>
          <w:r>
            <w:rPr>
              <w:sz w:val="21"/>
              <w:szCs w:val="21"/>
            </w:rPr>
            <w:fldChar w:fldCharType="end"/>
          </w:r>
          <w:r>
            <w:rPr>
              <w:rFonts w:hint="default" w:ascii="Arial" w:hAnsi="Arial" w:cs="Arial"/>
              <w:color w:val="auto"/>
              <w:sz w:val="21"/>
              <w:szCs w:val="21"/>
            </w:rPr>
            <w:fldChar w:fldCharType="end"/>
          </w:r>
        </w:p>
        <w:p>
          <w:pPr>
            <w:pageBreakBefore w:val="0"/>
            <w:kinsoku/>
            <w:topLinePunct w:val="0"/>
            <w:bidi w:val="0"/>
            <w:snapToGrid w:val="0"/>
            <w:spacing w:line="300" w:lineRule="auto"/>
            <w:rPr>
              <w:rFonts w:hint="default" w:ascii="Arial" w:hAnsi="Arial" w:cs="Arial"/>
              <w:color w:val="auto"/>
              <w:sz w:val="28"/>
            </w:rPr>
          </w:pPr>
          <w:r>
            <w:rPr>
              <w:rFonts w:hint="default" w:ascii="Arial" w:hAnsi="Arial" w:cs="Arial"/>
              <w:color w:val="auto"/>
            </w:rPr>
            <w:fldChar w:fldCharType="end"/>
          </w:r>
        </w:p>
      </w:sdtContent>
    </w:sdt>
    <w:p>
      <w:pPr>
        <w:pageBreakBefore w:val="0"/>
        <w:kinsoku/>
        <w:topLinePunct w:val="0"/>
        <w:bidi w:val="0"/>
        <w:snapToGrid w:val="0"/>
        <w:spacing w:line="300" w:lineRule="auto"/>
        <w:ind w:firstLine="480" w:firstLineChars="229"/>
        <w:rPr>
          <w:rFonts w:hint="default" w:ascii="Arial" w:hAnsi="Arial" w:cs="Arial"/>
          <w:color w:val="auto"/>
          <w:szCs w:val="21"/>
        </w:rPr>
      </w:pPr>
      <w:bookmarkStart w:id="0" w:name="_Toc91899869"/>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p>
      <w:pPr>
        <w:pageBreakBefore w:val="0"/>
        <w:kinsoku/>
        <w:topLinePunct w:val="0"/>
        <w:bidi w:val="0"/>
        <w:snapToGrid w:val="0"/>
        <w:spacing w:line="300" w:lineRule="auto"/>
        <w:ind w:firstLine="480" w:firstLineChars="229"/>
        <w:rPr>
          <w:rFonts w:hint="default" w:ascii="Arial" w:hAnsi="Arial" w:cs="Arial"/>
          <w:color w:val="auto"/>
          <w:szCs w:val="21"/>
        </w:rPr>
      </w:pPr>
    </w:p>
    <w:bookmarkEnd w:id="0"/>
    <w:p>
      <w:pPr>
        <w:pStyle w:val="3"/>
        <w:pageBreakBefore w:val="0"/>
        <w:kinsoku/>
        <w:topLinePunct w:val="0"/>
        <w:bidi w:val="0"/>
        <w:spacing w:before="0" w:beforeLines="0" w:line="300" w:lineRule="auto"/>
        <w:rPr>
          <w:rFonts w:hint="default" w:ascii="Arial" w:hAnsi="Arial" w:cs="Arial"/>
          <w:color w:val="auto"/>
        </w:rPr>
        <w:sectPr>
          <w:headerReference r:id="rId7" w:type="first"/>
          <w:headerReference r:id="rId6" w:type="default"/>
          <w:footerReference r:id="rId8" w:type="default"/>
          <w:pgSz w:w="11906" w:h="16838"/>
          <w:pgMar w:top="1134" w:right="1418" w:bottom="1134" w:left="1418" w:header="680" w:footer="850" w:gutter="0"/>
          <w:pgNumType w:fmt="numberInDash" w:start="1"/>
          <w:cols w:space="720" w:num="1"/>
          <w:titlePg/>
          <w:docGrid w:linePitch="312" w:charSpace="0"/>
        </w:sectPr>
      </w:pPr>
      <w:bookmarkStart w:id="1" w:name="_Toc497919819"/>
      <w:bookmarkStart w:id="2" w:name="_Toc21805"/>
      <w:bookmarkStart w:id="3" w:name="_Toc91899870"/>
      <w:bookmarkStart w:id="4" w:name="_Toc91899871"/>
      <w:bookmarkStart w:id="5" w:name="_Toc26164"/>
      <w:bookmarkStart w:id="6" w:name="_Toc497919820"/>
    </w:p>
    <w:p>
      <w:pPr>
        <w:pStyle w:val="3"/>
        <w:pageBreakBefore w:val="0"/>
        <w:kinsoku/>
        <w:topLinePunct w:val="0"/>
        <w:bidi w:val="0"/>
        <w:spacing w:before="0" w:beforeLines="0" w:line="300" w:lineRule="auto"/>
        <w:rPr>
          <w:rFonts w:hint="default" w:ascii="Arial" w:hAnsi="Arial" w:cs="Arial"/>
          <w:color w:val="auto"/>
        </w:rPr>
      </w:pPr>
      <w:bookmarkStart w:id="7" w:name="_Toc12841"/>
      <w:r>
        <w:rPr>
          <w:rFonts w:hint="default" w:ascii="Arial" w:hAnsi="Arial" w:cs="Arial"/>
          <w:color w:val="auto"/>
        </w:rPr>
        <w:t xml:space="preserve">第一章  </w:t>
      </w:r>
      <w:r>
        <w:rPr>
          <w:rFonts w:hint="default" w:ascii="Arial" w:hAnsi="Arial" w:cs="Arial"/>
          <w:color w:val="auto"/>
          <w:lang w:val="en-US" w:eastAsia="zh-CN"/>
        </w:rPr>
        <w:t>招标</w:t>
      </w:r>
      <w:r>
        <w:rPr>
          <w:rFonts w:hint="default" w:ascii="Arial" w:hAnsi="Arial" w:cs="Arial"/>
          <w:color w:val="auto"/>
        </w:rPr>
        <w:t>公告</w:t>
      </w:r>
      <w:bookmarkEnd w:id="1"/>
      <w:bookmarkEnd w:id="2"/>
      <w:bookmarkEnd w:id="7"/>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ind w:firstLine="482" w:firstLineChars="200"/>
        <w:textAlignment w:val="auto"/>
        <w:rPr>
          <w:rFonts w:hint="default" w:ascii="Arial" w:hAnsi="Arial" w:eastAsia="宋体" w:cs="Arial"/>
          <w:b/>
          <w:bCs w:val="0"/>
          <w:color w:val="auto"/>
          <w:sz w:val="24"/>
          <w:szCs w:val="24"/>
          <w:highlight w:val="none"/>
        </w:rPr>
      </w:pPr>
      <w:r>
        <w:rPr>
          <w:rFonts w:hint="default" w:ascii="Arial" w:hAnsi="Arial" w:eastAsia="宋体" w:cs="Arial"/>
          <w:b/>
          <w:bCs w:val="0"/>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 w:val="0"/>
          <w:bCs/>
          <w:color w:val="auto"/>
          <w:sz w:val="21"/>
          <w:szCs w:val="21"/>
          <w:highlight w:val="none"/>
        </w:rPr>
      </w:pPr>
      <w:r>
        <w:rPr>
          <w:rFonts w:hint="default" w:ascii="Arial" w:hAnsi="Arial" w:eastAsia="宋体" w:cs="Arial"/>
          <w:b w:val="0"/>
          <w:bCs/>
          <w:color w:val="auto"/>
          <w:sz w:val="21"/>
          <w:szCs w:val="21"/>
          <w:highlight w:val="none"/>
          <w:u w:val="single"/>
        </w:rPr>
        <w:t xml:space="preserve"> </w:t>
      </w:r>
      <w:r>
        <w:rPr>
          <w:rFonts w:hint="eastAsia" w:ascii="Arial" w:hAnsi="Arial" w:cs="Arial"/>
          <w:b w:val="0"/>
          <w:bCs/>
          <w:color w:val="auto"/>
          <w:sz w:val="21"/>
          <w:szCs w:val="21"/>
          <w:highlight w:val="none"/>
          <w:u w:val="single"/>
          <w:lang w:eastAsia="zh-CN"/>
        </w:rPr>
        <w:t>浙江省人民医院望江山院区2021-2023年度标识标牌制作项目</w:t>
      </w:r>
      <w:r>
        <w:rPr>
          <w:rFonts w:hint="default" w:ascii="Arial" w:hAnsi="Arial" w:eastAsia="宋体" w:cs="Arial"/>
          <w:b w:val="0"/>
          <w:bCs/>
          <w:color w:val="auto"/>
          <w:sz w:val="21"/>
          <w:szCs w:val="21"/>
          <w:highlight w:val="none"/>
          <w:u w:val="single"/>
        </w:rPr>
        <w:t xml:space="preserve"> </w:t>
      </w:r>
      <w:r>
        <w:rPr>
          <w:rFonts w:hint="default" w:ascii="Arial" w:hAnsi="Arial" w:eastAsia="宋体" w:cs="Arial"/>
          <w:b w:val="0"/>
          <w:bCs/>
          <w:color w:val="auto"/>
          <w:sz w:val="21"/>
          <w:szCs w:val="21"/>
          <w:highlight w:val="none"/>
        </w:rPr>
        <w:t>的潜在</w:t>
      </w:r>
      <w:r>
        <w:rPr>
          <w:rFonts w:hint="eastAsia" w:ascii="Arial" w:hAnsi="Arial" w:cs="Arial"/>
          <w:b w:val="0"/>
          <w:bCs/>
          <w:color w:val="auto"/>
          <w:sz w:val="21"/>
          <w:szCs w:val="21"/>
          <w:highlight w:val="none"/>
          <w:lang w:eastAsia="zh-CN"/>
        </w:rPr>
        <w:t>投标人</w:t>
      </w:r>
      <w:r>
        <w:rPr>
          <w:rFonts w:hint="default" w:ascii="Arial" w:hAnsi="Arial" w:eastAsia="宋体" w:cs="Arial"/>
          <w:b w:val="0"/>
          <w:bCs/>
          <w:color w:val="auto"/>
          <w:sz w:val="21"/>
          <w:szCs w:val="21"/>
          <w:highlight w:val="none"/>
        </w:rPr>
        <w:t>应在</w:t>
      </w:r>
      <w:r>
        <w:rPr>
          <w:rFonts w:hint="default" w:ascii="Arial" w:hAnsi="Arial" w:eastAsia="宋体" w:cs="Arial"/>
          <w:b w:val="0"/>
          <w:bCs/>
          <w:color w:val="auto"/>
          <w:sz w:val="21"/>
          <w:szCs w:val="21"/>
          <w:highlight w:val="none"/>
          <w:u w:val="single"/>
        </w:rPr>
        <w:t xml:space="preserve"> 政府采购云平台（https://login.zcygov.cn）</w:t>
      </w:r>
      <w:r>
        <w:rPr>
          <w:rFonts w:hint="default" w:ascii="Arial" w:hAnsi="Arial" w:eastAsia="宋体" w:cs="Arial"/>
          <w:b w:val="0"/>
          <w:bCs/>
          <w:color w:val="auto"/>
          <w:sz w:val="21"/>
          <w:szCs w:val="21"/>
          <w:highlight w:val="none"/>
          <w:u w:val="single"/>
          <w:lang w:val="en-US" w:eastAsia="zh-CN"/>
        </w:rPr>
        <w:t xml:space="preserve"> </w:t>
      </w:r>
      <w:r>
        <w:rPr>
          <w:rFonts w:hint="default" w:ascii="Arial" w:hAnsi="Arial" w:eastAsia="宋体" w:cs="Arial"/>
          <w:b w:val="0"/>
          <w:bCs/>
          <w:color w:val="auto"/>
          <w:sz w:val="21"/>
          <w:szCs w:val="21"/>
          <w:highlight w:val="none"/>
        </w:rPr>
        <w:t>获取</w:t>
      </w:r>
      <w:r>
        <w:rPr>
          <w:rFonts w:hint="default" w:ascii="Arial" w:hAnsi="Arial" w:eastAsia="宋体" w:cs="Arial"/>
          <w:b w:val="0"/>
          <w:bCs/>
          <w:color w:val="auto"/>
          <w:sz w:val="21"/>
          <w:szCs w:val="21"/>
          <w:highlight w:val="none"/>
          <w:lang w:eastAsia="zh-CN"/>
        </w:rPr>
        <w:t>（</w:t>
      </w:r>
      <w:r>
        <w:rPr>
          <w:rFonts w:hint="default" w:ascii="Arial" w:hAnsi="Arial" w:eastAsia="宋体" w:cs="Arial"/>
          <w:b w:val="0"/>
          <w:bCs/>
          <w:color w:val="auto"/>
          <w:sz w:val="21"/>
          <w:szCs w:val="21"/>
          <w:highlight w:val="none"/>
          <w:lang w:val="en-US" w:eastAsia="zh-CN"/>
        </w:rPr>
        <w:t>下载</w:t>
      </w:r>
      <w:r>
        <w:rPr>
          <w:rFonts w:hint="default" w:ascii="Arial" w:hAnsi="Arial" w:eastAsia="宋体" w:cs="Arial"/>
          <w:b w:val="0"/>
          <w:bCs/>
          <w:color w:val="auto"/>
          <w:sz w:val="21"/>
          <w:szCs w:val="21"/>
          <w:highlight w:val="none"/>
          <w:lang w:eastAsia="zh-CN"/>
        </w:rPr>
        <w:t>）</w:t>
      </w:r>
      <w:r>
        <w:rPr>
          <w:rFonts w:hint="default" w:ascii="Arial" w:hAnsi="Arial" w:eastAsia="宋体" w:cs="Arial"/>
          <w:b w:val="0"/>
          <w:bCs/>
          <w:color w:val="auto"/>
          <w:sz w:val="21"/>
          <w:szCs w:val="21"/>
          <w:highlight w:val="none"/>
          <w:lang w:val="en-US" w:eastAsia="zh-CN"/>
        </w:rPr>
        <w:t>采购</w:t>
      </w:r>
      <w:r>
        <w:rPr>
          <w:rFonts w:hint="default" w:ascii="Arial" w:hAnsi="Arial" w:eastAsia="宋体" w:cs="Arial"/>
          <w:b w:val="0"/>
          <w:bCs/>
          <w:color w:val="auto"/>
          <w:sz w:val="21"/>
          <w:szCs w:val="21"/>
          <w:highlight w:val="none"/>
        </w:rPr>
        <w:t>文件，并于</w:t>
      </w:r>
      <w:r>
        <w:rPr>
          <w:rFonts w:hint="eastAsia" w:ascii="Arial" w:hAnsi="Arial" w:cs="Arial"/>
          <w:b w:val="0"/>
          <w:bCs/>
          <w:color w:val="auto"/>
          <w:sz w:val="21"/>
          <w:szCs w:val="21"/>
          <w:highlight w:val="none"/>
          <w:u w:val="none"/>
          <w:lang w:eastAsia="zh-CN"/>
        </w:rPr>
        <w:t>2021年</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09</w:t>
      </w:r>
      <w:r>
        <w:rPr>
          <w:rFonts w:hint="default" w:ascii="Arial" w:hAnsi="Arial" w:cs="Arial"/>
          <w:b w:val="0"/>
          <w:bCs/>
          <w:color w:val="auto"/>
          <w:sz w:val="21"/>
          <w:szCs w:val="21"/>
          <w:highlight w:val="none"/>
          <w:u w:val="none"/>
          <w:lang w:val="en-US" w:eastAsia="zh-CN"/>
        </w:rPr>
        <w:t>】</w:t>
      </w:r>
      <w:r>
        <w:rPr>
          <w:rFonts w:hint="default" w:ascii="Arial" w:hAnsi="Arial" w:eastAsia="宋体" w:cs="Arial"/>
          <w:b w:val="0"/>
          <w:bCs/>
          <w:color w:val="auto"/>
          <w:sz w:val="21"/>
          <w:szCs w:val="21"/>
          <w:highlight w:val="none"/>
          <w:u w:val="none"/>
        </w:rPr>
        <w:t>月</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13</w:t>
      </w:r>
      <w:r>
        <w:rPr>
          <w:rFonts w:hint="default" w:ascii="Arial" w:hAnsi="Arial" w:cs="Arial"/>
          <w:b w:val="0"/>
          <w:bCs/>
          <w:color w:val="auto"/>
          <w:sz w:val="21"/>
          <w:szCs w:val="21"/>
          <w:highlight w:val="none"/>
          <w:u w:val="none"/>
          <w:lang w:val="en-US" w:eastAsia="zh-CN"/>
        </w:rPr>
        <w:t>】</w:t>
      </w:r>
      <w:r>
        <w:rPr>
          <w:rFonts w:hint="default" w:ascii="Arial" w:hAnsi="Arial" w:eastAsia="宋体" w:cs="Arial"/>
          <w:b w:val="0"/>
          <w:bCs/>
          <w:color w:val="auto"/>
          <w:sz w:val="21"/>
          <w:szCs w:val="21"/>
          <w:highlight w:val="none"/>
          <w:u w:val="none"/>
        </w:rPr>
        <w:t>日</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13</w:t>
      </w:r>
      <w:r>
        <w:rPr>
          <w:rFonts w:hint="default" w:ascii="Arial" w:hAnsi="Arial" w:cs="Arial"/>
          <w:b w:val="0"/>
          <w:bCs/>
          <w:color w:val="auto"/>
          <w:sz w:val="21"/>
          <w:szCs w:val="21"/>
          <w:highlight w:val="none"/>
          <w:u w:val="none"/>
          <w:lang w:val="en-US" w:eastAsia="zh-CN"/>
        </w:rPr>
        <w:t>】时【</w:t>
      </w:r>
      <w:r>
        <w:rPr>
          <w:rFonts w:hint="eastAsia" w:ascii="Arial" w:hAnsi="Arial" w:cs="Arial"/>
          <w:b w:val="0"/>
          <w:bCs/>
          <w:color w:val="auto"/>
          <w:sz w:val="21"/>
          <w:szCs w:val="21"/>
          <w:highlight w:val="none"/>
          <w:u w:val="none"/>
          <w:lang w:val="en-US" w:eastAsia="zh-CN"/>
        </w:rPr>
        <w:t>30</w:t>
      </w:r>
      <w:r>
        <w:rPr>
          <w:rFonts w:hint="default" w:ascii="Arial" w:hAnsi="Arial" w:cs="Arial"/>
          <w:b w:val="0"/>
          <w:bCs/>
          <w:color w:val="auto"/>
          <w:sz w:val="21"/>
          <w:szCs w:val="21"/>
          <w:highlight w:val="none"/>
          <w:u w:val="none"/>
          <w:lang w:val="en-US" w:eastAsia="zh-CN"/>
        </w:rPr>
        <w:t>】分</w:t>
      </w:r>
      <w:r>
        <w:rPr>
          <w:rFonts w:hint="default" w:ascii="Arial" w:hAnsi="Arial" w:eastAsia="宋体" w:cs="Arial"/>
          <w:b w:val="0"/>
          <w:bCs/>
          <w:color w:val="auto"/>
          <w:sz w:val="21"/>
          <w:szCs w:val="21"/>
          <w:highlight w:val="none"/>
          <w:u w:val="none"/>
        </w:rPr>
        <w:t>（</w:t>
      </w:r>
      <w:r>
        <w:rPr>
          <w:rFonts w:hint="default" w:ascii="Arial" w:hAnsi="Arial" w:eastAsia="宋体" w:cs="Arial"/>
          <w:b w:val="0"/>
          <w:bCs/>
          <w:color w:val="auto"/>
          <w:sz w:val="21"/>
          <w:szCs w:val="21"/>
          <w:highlight w:val="none"/>
        </w:rPr>
        <w:t>北京时间）前</w:t>
      </w:r>
      <w:r>
        <w:rPr>
          <w:rFonts w:hint="default" w:ascii="Arial" w:hAnsi="Arial" w:eastAsia="宋体" w:cs="Arial"/>
          <w:b w:val="0"/>
          <w:bCs/>
          <w:color w:val="auto"/>
          <w:sz w:val="21"/>
          <w:szCs w:val="21"/>
          <w:highlight w:val="none"/>
          <w:lang w:val="en-US" w:eastAsia="zh-CN"/>
        </w:rPr>
        <w:t>提交（上传）响应</w:t>
      </w:r>
      <w:r>
        <w:rPr>
          <w:rFonts w:hint="default" w:ascii="Arial" w:hAnsi="Arial" w:eastAsia="宋体" w:cs="Arial"/>
          <w:b w:val="0"/>
          <w:bCs/>
          <w:color w:val="auto"/>
          <w:sz w:val="21"/>
          <w:szCs w:val="21"/>
          <w:highlight w:val="none"/>
        </w:rPr>
        <w:t>文件。</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rPr>
      </w:pPr>
      <w:bookmarkStart w:id="8" w:name="_Toc35393621"/>
      <w:bookmarkStart w:id="9" w:name="_Toc28359079"/>
      <w:bookmarkStart w:id="10" w:name="_Toc35393790"/>
      <w:bookmarkStart w:id="11" w:name="_Toc28359002"/>
      <w:bookmarkStart w:id="12" w:name="_Hlk24379207"/>
      <w:r>
        <w:rPr>
          <w:rFonts w:hint="default" w:ascii="Arial" w:hAnsi="Arial" w:eastAsia="宋体" w:cs="Arial"/>
          <w:b/>
          <w:bCs/>
          <w:color w:val="auto"/>
          <w:szCs w:val="21"/>
        </w:rPr>
        <w:t>一、项目基本情况</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项目编号：</w:t>
      </w:r>
      <w:r>
        <w:rPr>
          <w:rFonts w:hint="eastAsia" w:ascii="Arial" w:hAnsi="Arial" w:cs="Arial"/>
          <w:snapToGrid w:val="0"/>
          <w:color w:val="auto"/>
          <w:szCs w:val="21"/>
          <w:lang w:eastAsia="zh-CN"/>
        </w:rPr>
        <w:t>CTZB-2021080086</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项目名称：</w:t>
      </w:r>
      <w:r>
        <w:rPr>
          <w:rFonts w:hint="eastAsia" w:ascii="Arial" w:hAnsi="Arial" w:cs="Arial"/>
          <w:color w:val="auto"/>
          <w:sz w:val="21"/>
          <w:szCs w:val="21"/>
          <w:highlight w:val="none"/>
          <w:lang w:eastAsia="zh-CN"/>
        </w:rPr>
        <w:t>浙江省人民医院望江山院区2021-2023年度标识标牌制作项目</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采购方式：公开招标</w:t>
      </w:r>
    </w:p>
    <w:bookmarkEnd w:id="12"/>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cyan"/>
          <w:lang w:val="en-US" w:eastAsia="zh-CN"/>
        </w:rPr>
      </w:pPr>
      <w:r>
        <w:rPr>
          <w:rFonts w:hint="default" w:ascii="Arial" w:hAnsi="Arial" w:eastAsia="宋体" w:cs="Arial"/>
          <w:color w:val="auto"/>
          <w:sz w:val="21"/>
          <w:szCs w:val="21"/>
          <w:highlight w:val="none"/>
        </w:rPr>
        <w:t>预算金额：</w:t>
      </w:r>
      <w:r>
        <w:rPr>
          <w:rFonts w:hint="eastAsia" w:ascii="Arial" w:hAnsi="Arial" w:cs="Arial"/>
          <w:snapToGrid w:val="0"/>
          <w:color w:val="auto"/>
          <w:szCs w:val="21"/>
          <w:lang w:val="en-US" w:eastAsia="zh-CN"/>
        </w:rPr>
        <w:t>40</w:t>
      </w:r>
      <w:r>
        <w:rPr>
          <w:rFonts w:hint="default" w:ascii="Arial" w:hAnsi="Arial" w:cs="Arial"/>
          <w:snapToGrid w:val="0"/>
          <w:color w:val="auto"/>
          <w:szCs w:val="21"/>
          <w:lang w:val="en-US" w:eastAsia="zh-CN"/>
        </w:rPr>
        <w:t>万元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val="en-US" w:eastAsia="zh-CN"/>
        </w:rPr>
      </w:pPr>
      <w:r>
        <w:rPr>
          <w:rFonts w:hint="default" w:ascii="Arial" w:hAnsi="Arial" w:cs="Arial"/>
          <w:color w:val="auto"/>
          <w:sz w:val="21"/>
          <w:szCs w:val="21"/>
          <w:highlight w:val="none"/>
          <w:lang w:val="en-US" w:eastAsia="zh-CN"/>
        </w:rPr>
        <w:t>▲最高限价：</w:t>
      </w:r>
      <w:r>
        <w:rPr>
          <w:rFonts w:hint="eastAsia" w:ascii="Arial" w:hAnsi="Arial" w:cs="Arial"/>
          <w:snapToGrid w:val="0"/>
          <w:color w:val="auto"/>
          <w:szCs w:val="21"/>
          <w:lang w:val="en-US" w:eastAsia="zh-CN"/>
        </w:rPr>
        <w:t>40</w:t>
      </w:r>
      <w:r>
        <w:rPr>
          <w:rFonts w:hint="default" w:ascii="Arial" w:hAnsi="Arial" w:cs="Arial"/>
          <w:snapToGrid w:val="0"/>
          <w:color w:val="auto"/>
          <w:szCs w:val="21"/>
          <w:lang w:val="en-US" w:eastAsia="zh-CN"/>
        </w:rPr>
        <w:t>万元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采购需求：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750"/>
        <w:gridCol w:w="720"/>
        <w:gridCol w:w="670"/>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Arial" w:hAnsi="Arial" w:eastAsia="宋体" w:cs="Arial"/>
                <w:color w:val="auto"/>
                <w:sz w:val="21"/>
                <w:szCs w:val="21"/>
                <w:highlight w:val="none"/>
                <w:vertAlign w:val="baseline"/>
              </w:rPr>
            </w:pPr>
            <w:r>
              <w:rPr>
                <w:rFonts w:hint="default" w:ascii="Arial" w:hAnsi="Arial" w:eastAsia="宋体" w:cs="Arial"/>
                <w:b/>
                <w:bCs/>
                <w:color w:val="auto"/>
                <w:sz w:val="21"/>
                <w:szCs w:val="21"/>
                <w:highlight w:val="none"/>
              </w:rPr>
              <w:t>序号</w:t>
            </w:r>
          </w:p>
        </w:tc>
        <w:tc>
          <w:tcPr>
            <w:tcW w:w="275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Arial" w:hAnsi="Arial" w:eastAsia="宋体" w:cs="Arial"/>
                <w:color w:val="auto"/>
                <w:sz w:val="21"/>
                <w:szCs w:val="21"/>
                <w:highlight w:val="none"/>
                <w:vertAlign w:val="baseline"/>
              </w:rPr>
            </w:pPr>
            <w:r>
              <w:rPr>
                <w:rFonts w:hint="default" w:ascii="Arial" w:hAnsi="Arial" w:eastAsia="宋体" w:cs="Arial"/>
                <w:b/>
                <w:bCs/>
                <w:color w:val="auto"/>
                <w:sz w:val="21"/>
                <w:szCs w:val="21"/>
                <w:highlight w:val="none"/>
                <w:lang w:val="en-US" w:eastAsia="zh-CN"/>
              </w:rPr>
              <w:t>项目</w:t>
            </w:r>
            <w:r>
              <w:rPr>
                <w:rFonts w:hint="default" w:ascii="Arial" w:hAnsi="Arial" w:eastAsia="宋体" w:cs="Arial"/>
                <w:b/>
                <w:bCs/>
                <w:color w:val="auto"/>
                <w:sz w:val="21"/>
                <w:szCs w:val="21"/>
                <w:highlight w:val="none"/>
              </w:rPr>
              <w:t>名称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Arial" w:hAnsi="Arial" w:eastAsia="宋体" w:cs="Arial"/>
                <w:color w:val="auto"/>
                <w:sz w:val="21"/>
                <w:szCs w:val="21"/>
                <w:highlight w:val="none"/>
                <w:vertAlign w:val="baseline"/>
              </w:rPr>
            </w:pPr>
            <w:r>
              <w:rPr>
                <w:rFonts w:hint="default" w:ascii="Arial" w:hAnsi="Arial" w:eastAsia="宋体" w:cs="Arial"/>
                <w:b/>
                <w:bCs/>
                <w:color w:val="auto"/>
                <w:sz w:val="21"/>
                <w:szCs w:val="21"/>
                <w:highlight w:val="none"/>
              </w:rPr>
              <w:t>数量</w:t>
            </w:r>
          </w:p>
        </w:tc>
        <w:tc>
          <w:tcPr>
            <w:tcW w:w="6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Arial" w:hAnsi="Arial" w:eastAsia="宋体" w:cs="Arial"/>
                <w:color w:val="auto"/>
                <w:sz w:val="21"/>
                <w:szCs w:val="21"/>
                <w:highlight w:val="none"/>
                <w:vertAlign w:val="baseline"/>
              </w:rPr>
            </w:pPr>
            <w:r>
              <w:rPr>
                <w:rFonts w:hint="default" w:ascii="Arial" w:hAnsi="Arial" w:eastAsia="宋体" w:cs="Arial"/>
                <w:b/>
                <w:bCs/>
                <w:color w:val="auto"/>
                <w:sz w:val="21"/>
                <w:szCs w:val="21"/>
                <w:highlight w:val="none"/>
                <w:lang w:val="en-US" w:eastAsia="zh-CN"/>
              </w:rPr>
              <w:t>单位</w:t>
            </w:r>
          </w:p>
        </w:tc>
        <w:tc>
          <w:tcPr>
            <w:tcW w:w="426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Arial" w:hAnsi="Arial" w:eastAsia="宋体" w:cs="Arial"/>
                <w:color w:val="auto"/>
                <w:sz w:val="21"/>
                <w:szCs w:val="21"/>
                <w:highlight w:val="none"/>
                <w:vertAlign w:val="baseline"/>
              </w:rPr>
            </w:pPr>
            <w:r>
              <w:rPr>
                <w:rFonts w:hint="default" w:ascii="Arial" w:hAnsi="Arial" w:eastAsia="宋体" w:cs="Arial"/>
                <w:b/>
                <w:bCs/>
                <w:color w:val="auto"/>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right="0" w:rightChars="0"/>
              <w:jc w:val="center"/>
              <w:textAlignment w:val="auto"/>
              <w:rPr>
                <w:rFonts w:hint="default" w:ascii="Arial" w:hAnsi="Arial" w:eastAsia="宋体" w:cs="Arial"/>
                <w:color w:val="auto"/>
                <w:sz w:val="21"/>
                <w:szCs w:val="21"/>
                <w:highlight w:val="none"/>
                <w:vertAlign w:val="baseline"/>
              </w:rPr>
            </w:pPr>
            <w:r>
              <w:rPr>
                <w:rFonts w:hint="default" w:ascii="Arial" w:hAnsi="Arial" w:eastAsia="宋体" w:cs="Arial"/>
                <w:color w:val="auto"/>
                <w:kern w:val="2"/>
                <w:sz w:val="21"/>
                <w:szCs w:val="21"/>
                <w:highlight w:val="none"/>
                <w:lang w:val="en-US" w:eastAsia="zh-CN" w:bidi="ar"/>
              </w:rPr>
              <w:t>1</w:t>
            </w:r>
          </w:p>
        </w:tc>
        <w:tc>
          <w:tcPr>
            <w:tcW w:w="2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right="0" w:rightChars="0"/>
              <w:jc w:val="center"/>
              <w:textAlignment w:val="auto"/>
              <w:rPr>
                <w:rFonts w:hint="default" w:ascii="Arial" w:hAnsi="Arial" w:eastAsia="宋体" w:cs="Arial"/>
                <w:color w:val="auto"/>
                <w:sz w:val="21"/>
                <w:szCs w:val="21"/>
                <w:highlight w:val="none"/>
                <w:vertAlign w:val="baseline"/>
              </w:rPr>
            </w:pPr>
            <w:r>
              <w:rPr>
                <w:rFonts w:hint="eastAsia" w:ascii="Arial" w:hAnsi="Arial" w:cs="Arial"/>
                <w:b w:val="0"/>
                <w:bCs/>
                <w:color w:val="auto"/>
                <w:sz w:val="21"/>
                <w:szCs w:val="21"/>
                <w:highlight w:val="none"/>
                <w:u w:val="none"/>
                <w:lang w:eastAsia="zh-CN"/>
              </w:rPr>
              <w:t>浙江省人民医院望江山院区2021-2023年度标识标牌制作项目</w:t>
            </w: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right="0" w:rightChars="0"/>
              <w:jc w:val="center"/>
              <w:textAlignment w:val="auto"/>
              <w:rPr>
                <w:rFonts w:hint="default" w:ascii="Arial" w:hAnsi="Arial" w:eastAsia="宋体" w:cs="Arial"/>
                <w:color w:val="auto"/>
                <w:sz w:val="21"/>
                <w:szCs w:val="21"/>
                <w:highlight w:val="none"/>
                <w:vertAlign w:val="baseline"/>
              </w:rPr>
            </w:pPr>
            <w:r>
              <w:rPr>
                <w:rFonts w:hint="eastAsia" w:ascii="Arial" w:hAnsi="Arial" w:cs="Arial"/>
                <w:b w:val="0"/>
                <w:bCs/>
                <w:color w:val="auto"/>
                <w:sz w:val="21"/>
                <w:szCs w:val="21"/>
                <w:highlight w:val="none"/>
                <w:lang w:val="en-US" w:eastAsia="zh-CN"/>
              </w:rPr>
              <w:t>1</w:t>
            </w:r>
          </w:p>
        </w:tc>
        <w:tc>
          <w:tcPr>
            <w:tcW w:w="6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right="0" w:rightChars="0"/>
              <w:jc w:val="center"/>
              <w:textAlignment w:val="auto"/>
              <w:rPr>
                <w:rFonts w:hint="eastAsia" w:ascii="Arial" w:hAnsi="Arial" w:eastAsia="宋体" w:cs="Arial"/>
                <w:color w:val="auto"/>
                <w:sz w:val="21"/>
                <w:szCs w:val="21"/>
                <w:highlight w:val="none"/>
                <w:vertAlign w:val="baseline"/>
                <w:lang w:val="en-US" w:eastAsia="zh-CN"/>
              </w:rPr>
            </w:pPr>
            <w:r>
              <w:rPr>
                <w:rFonts w:hint="eastAsia" w:ascii="Arial" w:hAnsi="Arial" w:cs="Arial"/>
                <w:color w:val="auto"/>
                <w:sz w:val="21"/>
                <w:szCs w:val="21"/>
                <w:highlight w:val="none"/>
                <w:vertAlign w:val="baseline"/>
                <w:lang w:val="en-US" w:eastAsia="zh-CN"/>
              </w:rPr>
              <w:t>批</w:t>
            </w:r>
          </w:p>
        </w:tc>
        <w:tc>
          <w:tcPr>
            <w:tcW w:w="426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right="0" w:rightChars="0"/>
              <w:jc w:val="both"/>
              <w:textAlignment w:val="auto"/>
              <w:rPr>
                <w:rFonts w:hint="default" w:ascii="Arial" w:hAnsi="Arial" w:eastAsia="宋体" w:cs="Arial"/>
                <w:color w:val="auto"/>
                <w:sz w:val="21"/>
                <w:szCs w:val="21"/>
                <w:highlight w:val="none"/>
                <w:vertAlign w:val="baseline"/>
              </w:rPr>
            </w:pPr>
            <w:r>
              <w:rPr>
                <w:rFonts w:hint="eastAsia" w:ascii="Arial" w:hAnsi="Arial" w:cs="Arial"/>
                <w:b w:val="0"/>
                <w:bCs/>
                <w:color w:val="auto"/>
                <w:sz w:val="21"/>
                <w:szCs w:val="21"/>
                <w:highlight w:val="none"/>
                <w:u w:val="none"/>
                <w:lang w:eastAsia="zh-CN"/>
              </w:rPr>
              <w:t>望江山院区2021-2023年度标识标牌制作</w:t>
            </w:r>
            <w:r>
              <w:rPr>
                <w:rFonts w:hint="eastAsia" w:ascii="Arial" w:hAnsi="Arial" w:cs="Arial"/>
                <w:b w:val="0"/>
                <w:bCs/>
                <w:color w:val="auto"/>
                <w:kern w:val="2"/>
                <w:sz w:val="21"/>
                <w:szCs w:val="21"/>
                <w:highlight w:val="none"/>
                <w:lang w:val="en-US" w:eastAsia="zh-CN" w:bidi="ar"/>
              </w:rPr>
              <w:t>，</w:t>
            </w:r>
            <w:r>
              <w:rPr>
                <w:rFonts w:hint="default" w:ascii="Arial" w:hAnsi="Arial" w:eastAsia="宋体" w:cs="Arial"/>
                <w:b w:val="0"/>
                <w:bCs/>
                <w:color w:val="auto"/>
                <w:kern w:val="2"/>
                <w:sz w:val="21"/>
                <w:szCs w:val="21"/>
                <w:highlight w:val="none"/>
                <w:lang w:val="en-US" w:eastAsia="zh-CN" w:bidi="ar"/>
              </w:rPr>
              <w:t>具体</w:t>
            </w:r>
            <w:r>
              <w:rPr>
                <w:rFonts w:hint="eastAsia" w:ascii="Arial" w:hAnsi="Arial" w:eastAsia="宋体" w:cs="Arial"/>
                <w:b w:val="0"/>
                <w:bCs/>
                <w:color w:val="auto"/>
                <w:kern w:val="2"/>
                <w:sz w:val="21"/>
                <w:szCs w:val="21"/>
                <w:highlight w:val="none"/>
                <w:lang w:val="en-US" w:eastAsia="zh-CN" w:bidi="ar"/>
              </w:rPr>
              <w:t>要求</w:t>
            </w:r>
            <w:r>
              <w:rPr>
                <w:rFonts w:hint="default" w:ascii="Arial" w:hAnsi="Arial" w:eastAsia="宋体" w:cs="Arial"/>
                <w:b w:val="0"/>
                <w:bCs/>
                <w:color w:val="auto"/>
                <w:kern w:val="2"/>
                <w:sz w:val="21"/>
                <w:szCs w:val="21"/>
                <w:highlight w:val="none"/>
                <w:lang w:val="en-US" w:eastAsia="zh-CN" w:bidi="ar"/>
              </w:rPr>
              <w:t>详见“第四章 采购需求具体要求”</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u w:val="single"/>
          <w:lang w:val="en-US" w:eastAsia="zh-CN"/>
        </w:rPr>
      </w:pPr>
      <w:r>
        <w:rPr>
          <w:rFonts w:hint="default" w:ascii="Arial" w:hAnsi="Arial" w:eastAsia="宋体" w:cs="Arial"/>
          <w:color w:val="auto"/>
          <w:sz w:val="21"/>
          <w:szCs w:val="21"/>
          <w:highlight w:val="none"/>
        </w:rPr>
        <w:t>合同履行期限：</w:t>
      </w:r>
      <w:r>
        <w:rPr>
          <w:rFonts w:hint="eastAsia" w:ascii="Arial" w:hAnsi="Arial" w:cs="Arial"/>
          <w:color w:val="auto"/>
          <w:sz w:val="21"/>
          <w:szCs w:val="21"/>
          <w:highlight w:val="none"/>
          <w:lang w:val="en-US" w:eastAsia="zh-CN"/>
        </w:rPr>
        <w:t>两年或结算累计达到40万元合同终止（服务期内收到采购人通知后5天内交货、实时安装，并通过验收）</w:t>
      </w:r>
      <w:r>
        <w:rPr>
          <w:rFonts w:hint="default" w:ascii="Arial" w:hAnsi="Arial" w:cs="Arial"/>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 w:val="0"/>
          <w:bCs/>
          <w:color w:val="auto"/>
          <w:sz w:val="28"/>
          <w:szCs w:val="28"/>
          <w:highlight w:val="none"/>
        </w:rPr>
      </w:pPr>
      <w:r>
        <w:rPr>
          <w:rFonts w:hint="default" w:ascii="Arial" w:hAnsi="Arial" w:eastAsia="宋体" w:cs="Arial"/>
          <w:b w:val="0"/>
          <w:bCs/>
          <w:color w:val="auto"/>
          <w:sz w:val="21"/>
          <w:szCs w:val="21"/>
          <w:highlight w:val="none"/>
        </w:rPr>
        <w:t>本项目不接受联合体投标。</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highlight w:val="none"/>
        </w:rPr>
      </w:pPr>
      <w:bookmarkStart w:id="13" w:name="_Toc28359003"/>
      <w:bookmarkStart w:id="14" w:name="_Toc35393622"/>
      <w:bookmarkStart w:id="15" w:name="_Toc28359080"/>
      <w:bookmarkStart w:id="16" w:name="_Toc35393791"/>
      <w:r>
        <w:rPr>
          <w:rFonts w:hint="default" w:ascii="Arial" w:hAnsi="Arial" w:eastAsia="宋体" w:cs="Arial"/>
          <w:b/>
          <w:bCs/>
          <w:color w:val="auto"/>
          <w:szCs w:val="21"/>
          <w:highlight w:val="none"/>
        </w:rPr>
        <w:t>二、申请人的资格要求：</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Arial" w:hAnsi="Arial" w:cs="Arial"/>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2.落实政府采购政策需满足的资格要求：无</w:t>
      </w:r>
      <w:r>
        <w:rPr>
          <w:rFonts w:hint="eastAsia" w:ascii="Arial" w:hAnsi="Arial" w:cs="Arial"/>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Arial" w:hAnsi="Arial" w:eastAsia="宋体" w:cs="Arial"/>
          <w:b/>
          <w:bCs/>
          <w:color w:val="auto"/>
          <w:sz w:val="21"/>
          <w:szCs w:val="21"/>
          <w:highlight w:val="none"/>
          <w:lang w:val="en-US" w:eastAsia="zh-CN"/>
        </w:rPr>
      </w:pPr>
      <w:r>
        <w:rPr>
          <w:rFonts w:hint="default" w:ascii="Arial" w:hAnsi="Arial" w:eastAsia="宋体" w:cs="Arial"/>
          <w:b w:val="0"/>
          <w:bCs w:val="0"/>
          <w:color w:val="auto"/>
          <w:sz w:val="21"/>
          <w:szCs w:val="21"/>
          <w:highlight w:val="none"/>
        </w:rPr>
        <w:t>3.本项目的特定资格要求：</w:t>
      </w:r>
      <w:r>
        <w:rPr>
          <w:rFonts w:hint="eastAsia" w:ascii="Arial" w:hAnsi="Arial" w:cs="Arial"/>
          <w:b w:val="0"/>
          <w:bCs w:val="0"/>
          <w:color w:val="auto"/>
          <w:sz w:val="21"/>
          <w:szCs w:val="21"/>
          <w:highlight w:val="none"/>
          <w:lang w:val="en-US" w:eastAsia="zh-CN"/>
        </w:rPr>
        <w:t>无</w:t>
      </w:r>
      <w:r>
        <w:rPr>
          <w:rFonts w:hint="default" w:ascii="Arial" w:hAnsi="Arial" w:eastAsia="宋体" w:cs="Arial"/>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cs="Arial"/>
          <w:color w:val="auto"/>
          <w:sz w:val="21"/>
          <w:szCs w:val="21"/>
          <w:highlight w:val="none"/>
          <w:lang w:val="en-US" w:eastAsia="zh-CN"/>
        </w:rPr>
        <w:t>4.</w:t>
      </w:r>
      <w:r>
        <w:rPr>
          <w:rFonts w:hint="default" w:ascii="Arial" w:hAnsi="Arial" w:eastAsia="宋体" w:cs="Arial"/>
          <w:color w:val="auto"/>
          <w:sz w:val="21"/>
          <w:szCs w:val="21"/>
          <w:highlight w:val="none"/>
        </w:rPr>
        <w:t>单位负责人为同一人或者存在直接控股、管理关系的不同</w:t>
      </w:r>
      <w:r>
        <w:rPr>
          <w:rFonts w:hint="default" w:ascii="Arial" w:hAnsi="Arial" w:eastAsia="宋体" w:cs="Arial"/>
          <w:color w:val="auto"/>
          <w:sz w:val="21"/>
          <w:szCs w:val="21"/>
          <w:highlight w:val="none"/>
          <w:lang w:eastAsia="zh-CN"/>
        </w:rPr>
        <w:t>投标人</w:t>
      </w:r>
      <w:r>
        <w:rPr>
          <w:rFonts w:hint="default" w:ascii="Arial" w:hAnsi="Arial" w:eastAsia="宋体" w:cs="Arial"/>
          <w:color w:val="auto"/>
          <w:sz w:val="21"/>
          <w:szCs w:val="21"/>
          <w:highlight w:val="none"/>
        </w:rPr>
        <w:t>，不得参加同一合同项下的采购活动</w:t>
      </w:r>
      <w:r>
        <w:rPr>
          <w:rFonts w:hint="default" w:ascii="Arial" w:hAnsi="Arial" w:eastAsia="宋体" w:cs="Arial"/>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根据《关于规范政府采购</w:t>
      </w:r>
      <w:r>
        <w:rPr>
          <w:rFonts w:hint="default" w:ascii="Arial" w:hAnsi="Arial" w:eastAsia="宋体" w:cs="Arial"/>
          <w:color w:val="auto"/>
          <w:sz w:val="21"/>
          <w:szCs w:val="21"/>
          <w:highlight w:val="none"/>
          <w:lang w:eastAsia="zh-CN"/>
        </w:rPr>
        <w:t>投标人</w:t>
      </w:r>
      <w:r>
        <w:rPr>
          <w:rFonts w:hint="default" w:ascii="Arial" w:hAnsi="Arial" w:eastAsia="宋体" w:cs="Arial"/>
          <w:color w:val="auto"/>
          <w:sz w:val="21"/>
          <w:szCs w:val="21"/>
          <w:highlight w:val="none"/>
        </w:rPr>
        <w:t>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default" w:ascii="Arial" w:hAnsi="Arial" w:eastAsia="宋体" w:cs="Arial"/>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6.</w:t>
      </w:r>
      <w:r>
        <w:rPr>
          <w:rFonts w:hint="default" w:ascii="Arial" w:hAnsi="Arial" w:eastAsia="宋体" w:cs="Arial"/>
          <w:kern w:val="0"/>
          <w:szCs w:val="21"/>
          <w:highlight w:val="none"/>
        </w:rPr>
        <w:t>非联合体。</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rPr>
      </w:pPr>
      <w:bookmarkStart w:id="17" w:name="_Toc35393792"/>
      <w:bookmarkStart w:id="18" w:name="_Toc28359004"/>
      <w:bookmarkStart w:id="19" w:name="_Toc28359081"/>
      <w:bookmarkStart w:id="20" w:name="_Toc35393623"/>
      <w:r>
        <w:rPr>
          <w:rFonts w:hint="default" w:ascii="Arial" w:hAnsi="Arial" w:eastAsia="宋体" w:cs="Arial"/>
          <w:b/>
          <w:bCs/>
          <w:color w:val="auto"/>
          <w:szCs w:val="21"/>
        </w:rPr>
        <w:t>三、获取</w:t>
      </w:r>
      <w:r>
        <w:rPr>
          <w:rFonts w:hint="default" w:ascii="Arial" w:hAnsi="Arial" w:eastAsia="宋体" w:cs="Arial"/>
          <w:b/>
          <w:bCs/>
          <w:color w:val="auto"/>
          <w:szCs w:val="21"/>
          <w:lang w:val="en-US" w:eastAsia="zh-CN"/>
        </w:rPr>
        <w:t>采购</w:t>
      </w:r>
      <w:r>
        <w:rPr>
          <w:rFonts w:hint="default" w:ascii="Arial" w:hAnsi="Arial" w:eastAsia="宋体" w:cs="Arial"/>
          <w:b/>
          <w:bCs/>
          <w:color w:val="auto"/>
          <w:szCs w:val="21"/>
        </w:rPr>
        <w:t>文件</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bookmarkStart w:id="21" w:name="_Toc28359005"/>
      <w:bookmarkStart w:id="22" w:name="_Toc28359082"/>
      <w:bookmarkStart w:id="23" w:name="_Toc35393793"/>
      <w:bookmarkStart w:id="24" w:name="_Toc35393624"/>
      <w:r>
        <w:rPr>
          <w:rFonts w:hint="default" w:ascii="Arial" w:hAnsi="Arial" w:eastAsia="宋体" w:cs="Arial"/>
          <w:color w:val="auto"/>
          <w:sz w:val="21"/>
          <w:szCs w:val="21"/>
          <w:highlight w:val="none"/>
        </w:rPr>
        <w:t>时间：采购公告发布之日起至</w:t>
      </w:r>
      <w:r>
        <w:rPr>
          <w:rFonts w:hint="default" w:ascii="Arial" w:hAnsi="Arial" w:eastAsia="宋体" w:cs="Arial"/>
          <w:color w:val="auto"/>
          <w:sz w:val="21"/>
          <w:szCs w:val="21"/>
          <w:highlight w:val="none"/>
          <w:lang w:val="en-US" w:eastAsia="zh-CN"/>
        </w:rPr>
        <w:t>投标</w:t>
      </w:r>
      <w:r>
        <w:rPr>
          <w:rFonts w:hint="default" w:ascii="Arial" w:hAnsi="Arial" w:eastAsia="宋体" w:cs="Arial"/>
          <w:color w:val="auto"/>
          <w:sz w:val="21"/>
          <w:szCs w:val="21"/>
          <w:highlight w:val="none"/>
        </w:rPr>
        <w:t>响应文件提交截止时间前</w:t>
      </w:r>
      <w:r>
        <w:rPr>
          <w:rFonts w:hint="default" w:ascii="Arial" w:hAnsi="Arial" w:eastAsia="宋体" w:cs="Arial"/>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地</w:t>
      </w:r>
      <w:r>
        <w:rPr>
          <w:rFonts w:hint="default" w:ascii="Arial" w:hAnsi="Arial" w:eastAsia="宋体" w:cs="Arial"/>
          <w:color w:val="auto"/>
          <w:sz w:val="21"/>
          <w:szCs w:val="21"/>
          <w:highlight w:val="none"/>
          <w:lang w:val="en-US" w:eastAsia="zh-CN"/>
        </w:rPr>
        <w:t>点</w:t>
      </w:r>
      <w:r>
        <w:rPr>
          <w:rFonts w:hint="default" w:ascii="Arial" w:hAnsi="Arial" w:eastAsia="宋体" w:cs="Arial"/>
          <w:color w:val="auto"/>
          <w:sz w:val="21"/>
          <w:szCs w:val="21"/>
          <w:highlight w:val="none"/>
        </w:rPr>
        <w:t>：浙江政府采购网（http://zfcg.czt.zj.gov.cn/）；</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方式：</w:t>
      </w:r>
      <w:r>
        <w:rPr>
          <w:rFonts w:hint="eastAsia" w:ascii="Arial" w:hAnsi="Arial" w:cs="Arial"/>
          <w:color w:val="auto"/>
          <w:sz w:val="21"/>
          <w:szCs w:val="21"/>
          <w:highlight w:val="none"/>
          <w:lang w:eastAsia="zh-CN"/>
        </w:rPr>
        <w:t>投标人</w:t>
      </w:r>
      <w:r>
        <w:rPr>
          <w:rFonts w:hint="default" w:ascii="Arial" w:hAnsi="Arial" w:eastAsia="宋体" w:cs="Arial"/>
          <w:color w:val="auto"/>
          <w:sz w:val="21"/>
          <w:szCs w:val="21"/>
          <w:highlight w:val="none"/>
        </w:rPr>
        <w:t>通过“浙江政府采购网”在线获取（采购公告下方选取“潜在</w:t>
      </w:r>
      <w:r>
        <w:rPr>
          <w:rFonts w:hint="eastAsia" w:ascii="Arial" w:hAnsi="Arial" w:cs="Arial"/>
          <w:color w:val="auto"/>
          <w:sz w:val="21"/>
          <w:szCs w:val="21"/>
          <w:highlight w:val="none"/>
          <w:lang w:eastAsia="zh-CN"/>
        </w:rPr>
        <w:t>投标人</w:t>
      </w:r>
      <w:r>
        <w:rPr>
          <w:rFonts w:hint="default" w:ascii="Arial" w:hAnsi="Arial" w:eastAsia="宋体" w:cs="Arial"/>
          <w:color w:val="auto"/>
          <w:sz w:val="21"/>
          <w:szCs w:val="21"/>
          <w:highlight w:val="none"/>
        </w:rPr>
        <w:t>”处“获取采购文件”），不提供纸制版采购文件；</w:t>
      </w:r>
      <w:r>
        <w:rPr>
          <w:rFonts w:hint="eastAsia" w:ascii="Arial" w:hAnsi="Arial" w:cs="Arial"/>
          <w:color w:val="auto"/>
          <w:sz w:val="21"/>
          <w:szCs w:val="21"/>
          <w:highlight w:val="none"/>
          <w:lang w:eastAsia="zh-CN"/>
        </w:rPr>
        <w:t>投标人</w:t>
      </w:r>
      <w:r>
        <w:rPr>
          <w:rFonts w:hint="default" w:ascii="Arial" w:hAnsi="Arial" w:eastAsia="宋体" w:cs="Arial"/>
          <w:color w:val="auto"/>
          <w:sz w:val="21"/>
          <w:szCs w:val="21"/>
          <w:highlight w:val="none"/>
        </w:rPr>
        <w:t>只有在“浙江政府采购网”完成获取采购文件申请并下载了采购文件后才视作依法获取采购文件。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售价：免费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备注：获取</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文件截止时间之后潜在</w:t>
      </w:r>
      <w:r>
        <w:rPr>
          <w:rFonts w:hint="eastAsia" w:ascii="Arial" w:hAnsi="Arial" w:cs="Arial"/>
          <w:color w:val="auto"/>
          <w:sz w:val="21"/>
          <w:szCs w:val="21"/>
          <w:highlight w:val="none"/>
          <w:lang w:eastAsia="zh-CN"/>
        </w:rPr>
        <w:t>投标人</w:t>
      </w:r>
      <w:r>
        <w:rPr>
          <w:rFonts w:hint="default" w:ascii="Arial" w:hAnsi="Arial" w:eastAsia="宋体" w:cs="Arial"/>
          <w:color w:val="auto"/>
          <w:sz w:val="21"/>
          <w:szCs w:val="21"/>
          <w:highlight w:val="none"/>
        </w:rPr>
        <w:t>依然可以获取</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文件，如对</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文件有质疑的应在规定的质疑期限内提出；公告规定的</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文件获取方式为依法获取</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文件的方式，未按照公告规定的方式获取</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文件的，不得对</w:t>
      </w:r>
      <w:r>
        <w:rPr>
          <w:rFonts w:hint="default" w:ascii="Arial" w:hAnsi="Arial" w:eastAsia="宋体" w:cs="Arial"/>
          <w:color w:val="auto"/>
          <w:sz w:val="21"/>
          <w:szCs w:val="21"/>
          <w:highlight w:val="none"/>
          <w:lang w:val="en-US" w:eastAsia="zh-CN"/>
        </w:rPr>
        <w:t>采购</w:t>
      </w:r>
      <w:r>
        <w:rPr>
          <w:rFonts w:hint="default" w:ascii="Arial" w:hAnsi="Arial" w:eastAsia="宋体" w:cs="Arial"/>
          <w:color w:val="auto"/>
          <w:sz w:val="21"/>
          <w:szCs w:val="21"/>
          <w:highlight w:val="none"/>
        </w:rPr>
        <w:t xml:space="preserve">文件提起质疑、投诉。 </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lang w:val="en-US" w:eastAsia="zh-CN"/>
        </w:rPr>
      </w:pPr>
      <w:r>
        <w:rPr>
          <w:rFonts w:hint="default" w:ascii="Arial" w:hAnsi="Arial" w:eastAsia="宋体" w:cs="Arial"/>
          <w:b/>
          <w:bCs/>
          <w:color w:val="auto"/>
          <w:szCs w:val="21"/>
        </w:rPr>
        <w:t>四、</w:t>
      </w:r>
      <w:bookmarkEnd w:id="21"/>
      <w:bookmarkEnd w:id="22"/>
      <w:bookmarkEnd w:id="23"/>
      <w:bookmarkEnd w:id="24"/>
      <w:r>
        <w:rPr>
          <w:rFonts w:hint="default" w:ascii="Arial" w:hAnsi="Arial" w:eastAsia="宋体" w:cs="Arial"/>
          <w:b/>
          <w:bCs/>
          <w:color w:val="auto"/>
          <w:szCs w:val="21"/>
          <w:lang w:val="en-US" w:eastAsia="zh-CN"/>
        </w:rPr>
        <w:t>响应文件提交</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rPr>
        <w:t>截止时间：</w:t>
      </w:r>
      <w:r>
        <w:rPr>
          <w:rFonts w:hint="eastAsia" w:ascii="Arial" w:hAnsi="Arial" w:cs="Arial"/>
          <w:b w:val="0"/>
          <w:bCs/>
          <w:color w:val="auto"/>
          <w:sz w:val="21"/>
          <w:szCs w:val="21"/>
          <w:highlight w:val="none"/>
          <w:u w:val="none"/>
          <w:lang w:eastAsia="zh-CN"/>
        </w:rPr>
        <w:t>2021年</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09</w:t>
      </w:r>
      <w:r>
        <w:rPr>
          <w:rFonts w:hint="default" w:ascii="Arial" w:hAnsi="Arial" w:cs="Arial"/>
          <w:b w:val="0"/>
          <w:bCs/>
          <w:color w:val="auto"/>
          <w:sz w:val="21"/>
          <w:szCs w:val="21"/>
          <w:highlight w:val="none"/>
          <w:u w:val="none"/>
          <w:lang w:val="en-US" w:eastAsia="zh-CN"/>
        </w:rPr>
        <w:t>】</w:t>
      </w:r>
      <w:r>
        <w:rPr>
          <w:rFonts w:hint="default" w:ascii="Arial" w:hAnsi="Arial" w:eastAsia="宋体" w:cs="Arial"/>
          <w:b w:val="0"/>
          <w:bCs/>
          <w:color w:val="auto"/>
          <w:sz w:val="21"/>
          <w:szCs w:val="21"/>
          <w:highlight w:val="none"/>
          <w:u w:val="none"/>
        </w:rPr>
        <w:t>月</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13</w:t>
      </w:r>
      <w:r>
        <w:rPr>
          <w:rFonts w:hint="default" w:ascii="Arial" w:hAnsi="Arial" w:cs="Arial"/>
          <w:b w:val="0"/>
          <w:bCs/>
          <w:color w:val="auto"/>
          <w:sz w:val="21"/>
          <w:szCs w:val="21"/>
          <w:highlight w:val="none"/>
          <w:u w:val="none"/>
          <w:lang w:val="en-US" w:eastAsia="zh-CN"/>
        </w:rPr>
        <w:t>】</w:t>
      </w:r>
      <w:r>
        <w:rPr>
          <w:rFonts w:hint="default" w:ascii="Arial" w:hAnsi="Arial" w:eastAsia="宋体" w:cs="Arial"/>
          <w:b w:val="0"/>
          <w:bCs/>
          <w:color w:val="auto"/>
          <w:sz w:val="21"/>
          <w:szCs w:val="21"/>
          <w:highlight w:val="none"/>
          <w:u w:val="none"/>
        </w:rPr>
        <w:t>日</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13</w:t>
      </w:r>
      <w:r>
        <w:rPr>
          <w:rFonts w:hint="default" w:ascii="Arial" w:hAnsi="Arial" w:cs="Arial"/>
          <w:b w:val="0"/>
          <w:bCs/>
          <w:color w:val="auto"/>
          <w:sz w:val="21"/>
          <w:szCs w:val="21"/>
          <w:highlight w:val="none"/>
          <w:u w:val="none"/>
          <w:lang w:val="en-US" w:eastAsia="zh-CN"/>
        </w:rPr>
        <w:t>】时【</w:t>
      </w:r>
      <w:r>
        <w:rPr>
          <w:rFonts w:hint="eastAsia" w:ascii="Arial" w:hAnsi="Arial" w:cs="Arial"/>
          <w:b w:val="0"/>
          <w:bCs/>
          <w:color w:val="auto"/>
          <w:sz w:val="21"/>
          <w:szCs w:val="21"/>
          <w:highlight w:val="none"/>
          <w:u w:val="none"/>
          <w:lang w:val="en-US" w:eastAsia="zh-CN"/>
        </w:rPr>
        <w:t>30</w:t>
      </w:r>
      <w:r>
        <w:rPr>
          <w:rFonts w:hint="default" w:ascii="Arial" w:hAnsi="Arial" w:cs="Arial"/>
          <w:b w:val="0"/>
          <w:bCs/>
          <w:color w:val="auto"/>
          <w:sz w:val="21"/>
          <w:szCs w:val="21"/>
          <w:highlight w:val="none"/>
          <w:u w:val="none"/>
          <w:lang w:val="en-US" w:eastAsia="zh-CN"/>
        </w:rPr>
        <w:t>】分</w:t>
      </w:r>
      <w:r>
        <w:rPr>
          <w:rFonts w:hint="default" w:ascii="Arial" w:hAnsi="Arial" w:eastAsia="宋体" w:cs="Arial"/>
          <w:bCs/>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lang w:eastAsia="zh-CN"/>
        </w:rPr>
      </w:pPr>
      <w:r>
        <w:rPr>
          <w:rFonts w:hint="default" w:ascii="Arial" w:hAnsi="Arial" w:eastAsia="宋体" w:cs="Arial"/>
          <w:bCs/>
          <w:color w:val="auto"/>
          <w:sz w:val="21"/>
          <w:szCs w:val="21"/>
          <w:highlight w:val="none"/>
        </w:rPr>
        <w:t>地点：通过政府采购云平台（https://www.zcygov.cn）在线电子提交</w:t>
      </w:r>
      <w:r>
        <w:rPr>
          <w:rFonts w:hint="default" w:ascii="Arial" w:hAnsi="Arial" w:eastAsia="宋体" w:cs="Arial"/>
          <w:bCs/>
          <w:color w:val="auto"/>
          <w:sz w:val="21"/>
          <w:szCs w:val="21"/>
          <w:highlight w:val="none"/>
          <w:lang w:eastAsia="zh-CN"/>
        </w:rPr>
        <w:t>（</w:t>
      </w:r>
      <w:r>
        <w:rPr>
          <w:rFonts w:hint="default" w:ascii="Arial" w:hAnsi="Arial" w:eastAsia="宋体" w:cs="Arial"/>
          <w:bCs/>
          <w:color w:val="auto"/>
          <w:sz w:val="21"/>
          <w:szCs w:val="21"/>
          <w:highlight w:val="none"/>
          <w:lang w:val="en-US" w:eastAsia="zh-CN"/>
        </w:rPr>
        <w:t>上传</w:t>
      </w:r>
      <w:r>
        <w:rPr>
          <w:rFonts w:hint="default" w:ascii="Arial" w:hAnsi="Arial" w:eastAsia="宋体" w:cs="Arial"/>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备注：</w:t>
      </w:r>
      <w:bookmarkStart w:id="25" w:name="_Toc35393625"/>
      <w:bookmarkStart w:id="26" w:name="_Toc28359007"/>
      <w:bookmarkStart w:id="27" w:name="_Toc28359084"/>
      <w:bookmarkStart w:id="28" w:name="_Toc35393794"/>
      <w:r>
        <w:rPr>
          <w:rFonts w:hint="eastAsia" w:ascii="Arial" w:hAnsi="Arial" w:cs="Arial"/>
          <w:color w:val="auto"/>
          <w:sz w:val="21"/>
          <w:szCs w:val="21"/>
          <w:highlight w:val="none"/>
          <w:lang w:eastAsia="zh-CN"/>
        </w:rPr>
        <w:t>投标人</w:t>
      </w:r>
      <w:r>
        <w:rPr>
          <w:rFonts w:hint="default" w:ascii="Arial" w:hAnsi="Arial" w:eastAsia="宋体" w:cs="Arial"/>
          <w:color w:val="auto"/>
          <w:sz w:val="21"/>
          <w:szCs w:val="21"/>
          <w:highlight w:val="none"/>
        </w:rPr>
        <w:t>未按规定编制加密或者响应文件提交截止时间后上传的响应文件政府采购云平台将予以拒收；</w:t>
      </w:r>
      <w:r>
        <w:rPr>
          <w:rFonts w:hint="eastAsia" w:ascii="Arial" w:hAnsi="Arial" w:cs="Arial"/>
          <w:color w:val="auto"/>
          <w:sz w:val="21"/>
          <w:szCs w:val="21"/>
          <w:highlight w:val="none"/>
          <w:lang w:eastAsia="zh-CN"/>
        </w:rPr>
        <w:t>投标人</w:t>
      </w:r>
      <w:r>
        <w:rPr>
          <w:rFonts w:hint="default" w:ascii="Arial" w:hAnsi="Arial" w:eastAsia="宋体" w:cs="Arial"/>
          <w:color w:val="auto"/>
          <w:sz w:val="21"/>
          <w:szCs w:val="21"/>
          <w:highlight w:val="none"/>
        </w:rPr>
        <w:t>逾期送达或者未密封包装的备份响应文件采购代理机构将予以拒收。</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highlight w:val="none"/>
          <w:lang w:val="en-US" w:eastAsia="zh-CN"/>
        </w:rPr>
      </w:pPr>
      <w:r>
        <w:rPr>
          <w:rFonts w:hint="default" w:ascii="Arial" w:hAnsi="Arial" w:eastAsia="宋体" w:cs="Arial"/>
          <w:b/>
          <w:bCs/>
          <w:color w:val="auto"/>
          <w:szCs w:val="21"/>
          <w:highlight w:val="none"/>
          <w:lang w:val="en-US" w:eastAsia="zh-CN"/>
        </w:rPr>
        <w:t>五、开启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lang w:val="en-US" w:eastAsia="zh-CN"/>
        </w:rPr>
        <w:t>响应文件开启</w:t>
      </w:r>
      <w:r>
        <w:rPr>
          <w:rFonts w:hint="default" w:ascii="Arial" w:hAnsi="Arial" w:eastAsia="宋体" w:cs="Arial"/>
          <w:bCs/>
          <w:color w:val="auto"/>
          <w:sz w:val="21"/>
          <w:szCs w:val="21"/>
          <w:highlight w:val="none"/>
        </w:rPr>
        <w:t>时间：</w:t>
      </w:r>
      <w:r>
        <w:rPr>
          <w:rFonts w:hint="eastAsia" w:ascii="Arial" w:hAnsi="Arial" w:cs="Arial"/>
          <w:b w:val="0"/>
          <w:bCs/>
          <w:color w:val="auto"/>
          <w:sz w:val="21"/>
          <w:szCs w:val="21"/>
          <w:highlight w:val="none"/>
          <w:u w:val="none"/>
          <w:lang w:eastAsia="zh-CN"/>
        </w:rPr>
        <w:t>2021年</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09</w:t>
      </w:r>
      <w:r>
        <w:rPr>
          <w:rFonts w:hint="default" w:ascii="Arial" w:hAnsi="Arial" w:cs="Arial"/>
          <w:b w:val="0"/>
          <w:bCs/>
          <w:color w:val="auto"/>
          <w:sz w:val="21"/>
          <w:szCs w:val="21"/>
          <w:highlight w:val="none"/>
          <w:u w:val="none"/>
          <w:lang w:val="en-US" w:eastAsia="zh-CN"/>
        </w:rPr>
        <w:t>】</w:t>
      </w:r>
      <w:r>
        <w:rPr>
          <w:rFonts w:hint="default" w:ascii="Arial" w:hAnsi="Arial" w:eastAsia="宋体" w:cs="Arial"/>
          <w:b w:val="0"/>
          <w:bCs/>
          <w:color w:val="auto"/>
          <w:sz w:val="21"/>
          <w:szCs w:val="21"/>
          <w:highlight w:val="none"/>
          <w:u w:val="none"/>
        </w:rPr>
        <w:t>月</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13</w:t>
      </w:r>
      <w:r>
        <w:rPr>
          <w:rFonts w:hint="default" w:ascii="Arial" w:hAnsi="Arial" w:cs="Arial"/>
          <w:b w:val="0"/>
          <w:bCs/>
          <w:color w:val="auto"/>
          <w:sz w:val="21"/>
          <w:szCs w:val="21"/>
          <w:highlight w:val="none"/>
          <w:u w:val="none"/>
          <w:lang w:val="en-US" w:eastAsia="zh-CN"/>
        </w:rPr>
        <w:t>】</w:t>
      </w:r>
      <w:r>
        <w:rPr>
          <w:rFonts w:hint="default" w:ascii="Arial" w:hAnsi="Arial" w:eastAsia="宋体" w:cs="Arial"/>
          <w:b w:val="0"/>
          <w:bCs/>
          <w:color w:val="auto"/>
          <w:sz w:val="21"/>
          <w:szCs w:val="21"/>
          <w:highlight w:val="none"/>
          <w:u w:val="none"/>
        </w:rPr>
        <w:t>日</w:t>
      </w:r>
      <w:r>
        <w:rPr>
          <w:rFonts w:hint="default" w:ascii="Arial" w:hAnsi="Arial" w:cs="Arial"/>
          <w:b w:val="0"/>
          <w:bCs/>
          <w:color w:val="auto"/>
          <w:sz w:val="21"/>
          <w:szCs w:val="21"/>
          <w:highlight w:val="none"/>
          <w:u w:val="none"/>
          <w:lang w:val="en-US" w:eastAsia="zh-CN"/>
        </w:rPr>
        <w:t>【</w:t>
      </w:r>
      <w:r>
        <w:rPr>
          <w:rFonts w:hint="eastAsia" w:ascii="Arial" w:hAnsi="Arial" w:cs="Arial"/>
          <w:b w:val="0"/>
          <w:bCs/>
          <w:color w:val="auto"/>
          <w:sz w:val="21"/>
          <w:szCs w:val="21"/>
          <w:highlight w:val="none"/>
          <w:u w:val="none"/>
          <w:lang w:val="en-US" w:eastAsia="zh-CN"/>
        </w:rPr>
        <w:t>13</w:t>
      </w:r>
      <w:r>
        <w:rPr>
          <w:rFonts w:hint="default" w:ascii="Arial" w:hAnsi="Arial" w:cs="Arial"/>
          <w:b w:val="0"/>
          <w:bCs/>
          <w:color w:val="auto"/>
          <w:sz w:val="21"/>
          <w:szCs w:val="21"/>
          <w:highlight w:val="none"/>
          <w:u w:val="none"/>
          <w:lang w:val="en-US" w:eastAsia="zh-CN"/>
        </w:rPr>
        <w:t>】时【</w:t>
      </w:r>
      <w:r>
        <w:rPr>
          <w:rFonts w:hint="eastAsia" w:ascii="Arial" w:hAnsi="Arial" w:cs="Arial"/>
          <w:b w:val="0"/>
          <w:bCs/>
          <w:color w:val="auto"/>
          <w:sz w:val="21"/>
          <w:szCs w:val="21"/>
          <w:highlight w:val="none"/>
          <w:u w:val="none"/>
          <w:lang w:val="en-US" w:eastAsia="zh-CN"/>
        </w:rPr>
        <w:t>30</w:t>
      </w:r>
      <w:r>
        <w:rPr>
          <w:rFonts w:hint="default" w:ascii="Arial" w:hAnsi="Arial" w:cs="Arial"/>
          <w:b w:val="0"/>
          <w:bCs/>
          <w:color w:val="auto"/>
          <w:sz w:val="21"/>
          <w:szCs w:val="21"/>
          <w:highlight w:val="none"/>
          <w:u w:val="none"/>
          <w:lang w:val="en-US" w:eastAsia="zh-CN"/>
        </w:rPr>
        <w:t>】分</w:t>
      </w:r>
      <w:r>
        <w:rPr>
          <w:rFonts w:hint="default" w:ascii="Arial" w:hAnsi="Arial" w:eastAsia="宋体" w:cs="Arial"/>
          <w:bCs/>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lang w:val="en-US" w:eastAsia="zh-CN"/>
        </w:rPr>
      </w:pPr>
      <w:r>
        <w:rPr>
          <w:rFonts w:hint="default" w:ascii="Arial" w:hAnsi="Arial" w:eastAsia="宋体" w:cs="Arial"/>
          <w:bCs/>
          <w:color w:val="auto"/>
          <w:sz w:val="21"/>
          <w:szCs w:val="21"/>
          <w:highlight w:val="none"/>
        </w:rPr>
        <w:t>地点：通过政府采购云平台（https://www.zcygov.cn）在线</w:t>
      </w:r>
      <w:r>
        <w:rPr>
          <w:rFonts w:hint="default" w:ascii="Arial" w:hAnsi="Arial" w:eastAsia="宋体" w:cs="Arial"/>
          <w:bCs/>
          <w:color w:val="auto"/>
          <w:sz w:val="21"/>
          <w:szCs w:val="21"/>
          <w:highlight w:val="none"/>
          <w:lang w:val="en-US" w:eastAsia="zh-CN"/>
        </w:rPr>
        <w:t>开启</w:t>
      </w:r>
      <w:r>
        <w:rPr>
          <w:rFonts w:hint="eastAsia" w:ascii="Arial" w:hAnsi="Arial" w:cs="Arial"/>
          <w:bCs/>
          <w:color w:val="auto"/>
          <w:sz w:val="21"/>
          <w:szCs w:val="21"/>
          <w:highlight w:val="none"/>
          <w:lang w:val="en-US" w:eastAsia="zh-CN"/>
        </w:rPr>
        <w:t>（杭州市文晖路42号现代置业大厦西楼17楼1702室第2开标室</w:t>
      </w:r>
      <w:r>
        <w:rPr>
          <w:rFonts w:hint="eastAsia" w:ascii="Arial" w:hAnsi="Arial" w:cs="Arial"/>
          <w:bCs/>
          <w:color w:val="auto"/>
          <w:sz w:val="21"/>
          <w:szCs w:val="21"/>
          <w:highlight w:val="none"/>
          <w:lang w:val="en-US" w:eastAsia="zh-CN"/>
        </w:rPr>
        <w:t>，投标人无需到现场）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lang w:val="en-US" w:eastAsia="zh-CN"/>
        </w:rPr>
      </w:pPr>
      <w:r>
        <w:rPr>
          <w:rFonts w:hint="default" w:ascii="Arial" w:hAnsi="Arial" w:eastAsia="宋体" w:cs="Arial"/>
          <w:color w:val="auto"/>
          <w:sz w:val="21"/>
          <w:szCs w:val="21"/>
          <w:highlight w:val="none"/>
        </w:rPr>
        <w:t>备注：</w:t>
      </w:r>
      <w:r>
        <w:rPr>
          <w:rFonts w:hint="default" w:ascii="Arial" w:hAnsi="Arial" w:eastAsia="宋体" w:cs="Arial"/>
          <w:color w:val="auto"/>
          <w:spacing w:val="-6"/>
          <w:sz w:val="21"/>
          <w:szCs w:val="21"/>
          <w:highlight w:val="none"/>
        </w:rPr>
        <w:t>响应方应在开</w:t>
      </w:r>
      <w:r>
        <w:rPr>
          <w:rFonts w:hint="default" w:ascii="Arial" w:hAnsi="Arial" w:eastAsia="宋体" w:cs="Arial"/>
          <w:color w:val="auto"/>
          <w:spacing w:val="-6"/>
          <w:sz w:val="21"/>
          <w:szCs w:val="21"/>
          <w:highlight w:val="none"/>
          <w:lang w:val="en-US" w:eastAsia="zh-CN"/>
        </w:rPr>
        <w:t>启</w:t>
      </w:r>
      <w:r>
        <w:rPr>
          <w:rFonts w:hint="default" w:ascii="Arial" w:hAnsi="Arial" w:eastAsia="宋体" w:cs="Arial"/>
          <w:color w:val="auto"/>
          <w:spacing w:val="-6"/>
          <w:sz w:val="21"/>
          <w:szCs w:val="21"/>
          <w:highlight w:val="none"/>
        </w:rPr>
        <w:t>时间在线</w:t>
      </w:r>
      <w:r>
        <w:rPr>
          <w:rFonts w:hint="default" w:ascii="Arial" w:hAnsi="Arial" w:eastAsia="宋体" w:cs="Arial"/>
          <w:color w:val="auto"/>
          <w:spacing w:val="-6"/>
          <w:sz w:val="21"/>
          <w:szCs w:val="21"/>
          <w:highlight w:val="none"/>
          <w:lang w:val="en-US" w:eastAsia="zh-CN"/>
        </w:rPr>
        <w:t>开启</w:t>
      </w:r>
      <w:r>
        <w:rPr>
          <w:rFonts w:hint="default" w:ascii="Arial" w:hAnsi="Arial" w:eastAsia="宋体" w:cs="Arial"/>
          <w:color w:val="auto"/>
          <w:spacing w:val="-6"/>
          <w:sz w:val="21"/>
          <w:szCs w:val="21"/>
          <w:highlight w:val="none"/>
        </w:rPr>
        <w:t>并解密电子加密</w:t>
      </w:r>
      <w:r>
        <w:rPr>
          <w:rFonts w:hint="default" w:ascii="Arial" w:hAnsi="Arial" w:eastAsia="宋体" w:cs="Arial"/>
          <w:color w:val="auto"/>
          <w:spacing w:val="-6"/>
          <w:sz w:val="21"/>
          <w:szCs w:val="21"/>
          <w:highlight w:val="none"/>
          <w:lang w:val="en-US" w:eastAsia="zh-CN"/>
        </w:rPr>
        <w:t>响应</w:t>
      </w:r>
      <w:r>
        <w:rPr>
          <w:rFonts w:hint="default" w:ascii="Arial" w:hAnsi="Arial" w:eastAsia="宋体" w:cs="Arial"/>
          <w:color w:val="auto"/>
          <w:spacing w:val="-6"/>
          <w:sz w:val="21"/>
          <w:szCs w:val="21"/>
          <w:highlight w:val="none"/>
        </w:rPr>
        <w:t>文件。响应方须登录“政采云”平台，用“项目采购-开标评标”功能解密</w:t>
      </w:r>
      <w:r>
        <w:rPr>
          <w:rFonts w:hint="default" w:ascii="Arial" w:hAnsi="Arial" w:eastAsia="宋体" w:cs="Arial"/>
          <w:color w:val="auto"/>
          <w:spacing w:val="-6"/>
          <w:sz w:val="21"/>
          <w:szCs w:val="21"/>
          <w:highlight w:val="none"/>
          <w:lang w:val="en-US" w:eastAsia="zh-CN"/>
        </w:rPr>
        <w:t>响应</w:t>
      </w:r>
      <w:r>
        <w:rPr>
          <w:rFonts w:hint="default" w:ascii="Arial" w:hAnsi="Arial" w:eastAsia="宋体" w:cs="Arial"/>
          <w:color w:val="auto"/>
          <w:spacing w:val="-6"/>
          <w:sz w:val="21"/>
          <w:szCs w:val="21"/>
          <w:highlight w:val="none"/>
        </w:rPr>
        <w:t>文件，解密须在开</w:t>
      </w:r>
      <w:r>
        <w:rPr>
          <w:rFonts w:hint="default" w:ascii="Arial" w:hAnsi="Arial" w:eastAsia="宋体" w:cs="Arial"/>
          <w:color w:val="auto"/>
          <w:spacing w:val="-6"/>
          <w:sz w:val="21"/>
          <w:szCs w:val="21"/>
          <w:highlight w:val="none"/>
          <w:lang w:val="en-US" w:eastAsia="zh-CN"/>
        </w:rPr>
        <w:t>启</w:t>
      </w:r>
      <w:r>
        <w:rPr>
          <w:rFonts w:hint="default" w:ascii="Arial" w:hAnsi="Arial" w:eastAsia="宋体" w:cs="Arial"/>
          <w:color w:val="auto"/>
          <w:spacing w:val="-6"/>
          <w:sz w:val="21"/>
          <w:szCs w:val="21"/>
          <w:highlight w:val="none"/>
        </w:rPr>
        <w:t>时间后30分钟内完成。</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rPr>
      </w:pPr>
      <w:r>
        <w:rPr>
          <w:rFonts w:hint="default" w:ascii="Arial" w:hAnsi="Arial" w:eastAsia="宋体" w:cs="Arial"/>
          <w:b/>
          <w:bCs/>
          <w:color w:val="auto"/>
          <w:szCs w:val="21"/>
          <w:lang w:val="en-US" w:eastAsia="zh-CN"/>
        </w:rPr>
        <w:t>六</w:t>
      </w:r>
      <w:r>
        <w:rPr>
          <w:rFonts w:hint="default" w:ascii="Arial" w:hAnsi="Arial" w:eastAsia="宋体" w:cs="Arial"/>
          <w:b/>
          <w:bCs/>
          <w:color w:val="auto"/>
          <w:szCs w:val="21"/>
        </w:rPr>
        <w:t>、公告期限</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kern w:val="0"/>
          <w:sz w:val="21"/>
          <w:szCs w:val="21"/>
          <w:highlight w:val="none"/>
        </w:rPr>
      </w:pPr>
      <w:r>
        <w:rPr>
          <w:rFonts w:hint="default" w:ascii="Arial" w:hAnsi="Arial" w:eastAsia="宋体" w:cs="Arial"/>
          <w:color w:val="auto"/>
          <w:kern w:val="0"/>
          <w:sz w:val="21"/>
          <w:szCs w:val="21"/>
          <w:highlight w:val="none"/>
        </w:rPr>
        <w:t>自本公告发布之日起</w:t>
      </w:r>
      <w:r>
        <w:rPr>
          <w:rFonts w:hint="default" w:ascii="Arial" w:hAnsi="Arial" w:eastAsia="宋体" w:cs="Arial"/>
          <w:color w:val="auto"/>
          <w:kern w:val="0"/>
          <w:sz w:val="21"/>
          <w:szCs w:val="21"/>
          <w:highlight w:val="none"/>
          <w:lang w:val="en-US" w:eastAsia="zh-CN"/>
        </w:rPr>
        <w:t>5</w:t>
      </w:r>
      <w:r>
        <w:rPr>
          <w:rFonts w:hint="default" w:ascii="Arial" w:hAnsi="Arial" w:eastAsia="宋体" w:cs="Arial"/>
          <w:color w:val="auto"/>
          <w:kern w:val="0"/>
          <w:sz w:val="21"/>
          <w:szCs w:val="21"/>
          <w:highlight w:val="none"/>
        </w:rPr>
        <w:t>个工作日。</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rPr>
      </w:pPr>
      <w:bookmarkStart w:id="29" w:name="_Toc35393626"/>
      <w:bookmarkStart w:id="30" w:name="_Toc35393795"/>
      <w:r>
        <w:rPr>
          <w:rFonts w:hint="default" w:ascii="Arial" w:hAnsi="Arial" w:eastAsia="宋体" w:cs="Arial"/>
          <w:b/>
          <w:bCs/>
          <w:color w:val="auto"/>
          <w:szCs w:val="21"/>
          <w:lang w:val="en-US" w:eastAsia="zh-CN"/>
        </w:rPr>
        <w:t>七</w:t>
      </w:r>
      <w:r>
        <w:rPr>
          <w:rFonts w:hint="default" w:ascii="Arial" w:hAnsi="Arial" w:eastAsia="宋体" w:cs="Arial"/>
          <w:b/>
          <w:bCs/>
          <w:color w:val="auto"/>
          <w:szCs w:val="21"/>
        </w:rPr>
        <w:t>、其他补充事宜</w:t>
      </w:r>
      <w:bookmarkEnd w:id="29"/>
      <w:bookmarkEnd w:id="30"/>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2" w:firstLineChars="200"/>
        <w:jc w:val="both"/>
        <w:textAlignment w:val="auto"/>
        <w:rPr>
          <w:rFonts w:hint="default" w:ascii="Arial" w:hAnsi="Arial" w:eastAsia="宋体" w:cs="Arial"/>
          <w:b/>
          <w:color w:val="auto"/>
          <w:kern w:val="2"/>
          <w:sz w:val="21"/>
          <w:szCs w:val="21"/>
          <w:highlight w:val="none"/>
        </w:rPr>
      </w:pPr>
      <w:bookmarkStart w:id="31" w:name="_Toc35393796"/>
      <w:bookmarkStart w:id="32" w:name="_Toc28359008"/>
      <w:bookmarkStart w:id="33" w:name="_Toc28359085"/>
      <w:bookmarkStart w:id="34" w:name="_Toc35393627"/>
      <w:r>
        <w:rPr>
          <w:rFonts w:hint="default" w:ascii="Arial" w:hAnsi="Arial" w:eastAsia="宋体" w:cs="Arial"/>
          <w:b/>
          <w:color w:val="auto"/>
          <w:kern w:val="2"/>
          <w:sz w:val="21"/>
          <w:szCs w:val="21"/>
          <w:highlight w:val="none"/>
          <w:lang w:val="en-US" w:eastAsia="zh-CN" w:bidi="ar"/>
        </w:rPr>
        <w:t>1.在线电子响应说明：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1）通过政府采购云平台在线电子响应，</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应先安装政采云电子交易客户端（政采云投标客户端），并按照采购文件和政府采购云平台的要求，通过政采云电子交易客户端（政采云投标客户端）编制加密响应文件；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政采云电子交易客户端（政采云投标客户端）请自行前往“浙江政府采购网-下载专区-电子交易客户端”进行下载，通过政府采购云平台参与在线电子响应时如遇平台技术问题详询400-881-7190。</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2）为确保在线操作合法、有效和安全，</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应当在响应文件提交截止时间前完成在政府采购云平台的身份认证，使用政采云电子交易客户端（政采云投标客户端）需要提前申领CA数字证书，申领流程请自行前往“浙江政府采购网-下载专区-电子交易客户端-</w:t>
      </w:r>
      <w:r>
        <w:rPr>
          <w:rFonts w:hint="default" w:ascii="Arial" w:hAnsi="Arial" w:eastAsia="宋体" w:cs="Arial"/>
          <w:b w:val="0"/>
          <w:bCs/>
          <w:color w:val="auto"/>
          <w:kern w:val="2"/>
          <w:sz w:val="21"/>
          <w:szCs w:val="21"/>
          <w:highlight w:val="none"/>
          <w:lang w:val="en-US" w:eastAsia="zh-CN" w:bidi="ar"/>
        </w:rPr>
        <w:fldChar w:fldCharType="begin"/>
      </w:r>
      <w:r>
        <w:rPr>
          <w:rFonts w:hint="default" w:ascii="Arial" w:hAnsi="Arial" w:eastAsia="宋体" w:cs="Arial"/>
          <w:b w:val="0"/>
          <w:bCs/>
          <w:color w:val="auto"/>
          <w:kern w:val="2"/>
          <w:sz w:val="21"/>
          <w:szCs w:val="21"/>
          <w:highlight w:val="none"/>
          <w:lang w:val="en-US" w:eastAsia="zh-CN" w:bidi="ar"/>
        </w:rPr>
        <w:instrText xml:space="preserve"> HYPERLINK "http://zfcg.czt.zj.gov.cn/bidClientTemplate/2019-05-27/12945.html" \o "CA驱动和申领流程" </w:instrText>
      </w:r>
      <w:r>
        <w:rPr>
          <w:rFonts w:hint="default" w:ascii="Arial" w:hAnsi="Arial" w:eastAsia="宋体" w:cs="Arial"/>
          <w:b w:val="0"/>
          <w:bCs/>
          <w:color w:val="auto"/>
          <w:kern w:val="2"/>
          <w:sz w:val="21"/>
          <w:szCs w:val="21"/>
          <w:highlight w:val="none"/>
          <w:lang w:val="en-US" w:eastAsia="zh-CN" w:bidi="ar"/>
        </w:rPr>
        <w:fldChar w:fldCharType="separate"/>
      </w:r>
      <w:r>
        <w:rPr>
          <w:rStyle w:val="56"/>
          <w:rFonts w:hint="default" w:ascii="Arial" w:hAnsi="Arial" w:eastAsia="宋体" w:cs="Arial"/>
          <w:b w:val="0"/>
          <w:bCs/>
          <w:color w:val="auto"/>
          <w:kern w:val="2"/>
          <w:sz w:val="21"/>
          <w:szCs w:val="21"/>
          <w:highlight w:val="none"/>
          <w:u w:val="single"/>
        </w:rPr>
        <w:t>CA驱动和申领流程</w:t>
      </w:r>
      <w:r>
        <w:rPr>
          <w:rFonts w:hint="default" w:ascii="Arial" w:hAnsi="Arial" w:eastAsia="宋体" w:cs="Arial"/>
          <w:b w:val="0"/>
          <w:bCs/>
          <w:color w:val="auto"/>
          <w:kern w:val="2"/>
          <w:sz w:val="21"/>
          <w:szCs w:val="21"/>
          <w:highlight w:val="none"/>
          <w:lang w:val="en-US" w:eastAsia="zh-CN" w:bidi="ar"/>
        </w:rPr>
        <w:fldChar w:fldCharType="end"/>
      </w:r>
      <w:r>
        <w:rPr>
          <w:rFonts w:hint="default" w:ascii="Arial" w:hAnsi="Arial" w:eastAsia="宋体" w:cs="Arial"/>
          <w:b w:val="0"/>
          <w:bCs/>
          <w:color w:val="auto"/>
          <w:kern w:val="2"/>
          <w:sz w:val="21"/>
          <w:szCs w:val="21"/>
          <w:highlight w:val="none"/>
          <w:lang w:val="en-US" w:eastAsia="zh-CN" w:bidi="ar"/>
        </w:rPr>
        <w:t>”进行查阅；</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3）</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应当在响应文件提交截止时间前将在政采云电子交易客户端（政采云投标客户端）生成的电子加密响应文件上传至政府采购云平台；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4）</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在政府采购云平台完成电子加密响应文件的上传后，可以EMS或顺丰邮寄形式在响应文件提交截止时间前递交以介质（U盘）存储的数据电文形式的备份响应文件，备份响应文件应当密封包装并在包装上标注响应项目名称、</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名称并加盖公章。</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5）通过政府采购云平台上传的电子加密响应文件无法按时解密但</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已递交备份响应文件的，以备份响应文件为依据，否则视为响应文件撤回；通过政府采购云平台上传的电子加密响应文件已按时解密的，备份响应文件自动失效。</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val="0"/>
          <w:bCs/>
          <w:color w:val="auto"/>
          <w:kern w:val="2"/>
          <w:sz w:val="21"/>
          <w:szCs w:val="21"/>
          <w:highlight w:val="none"/>
        </w:rPr>
      </w:pPr>
      <w:r>
        <w:rPr>
          <w:rFonts w:hint="default" w:ascii="Arial" w:hAnsi="Arial" w:eastAsia="宋体" w:cs="Arial"/>
          <w:b w:val="0"/>
          <w:bCs/>
          <w:color w:val="auto"/>
          <w:kern w:val="2"/>
          <w:sz w:val="21"/>
          <w:szCs w:val="21"/>
          <w:highlight w:val="none"/>
          <w:lang w:val="en-US" w:eastAsia="zh-CN" w:bidi="ar"/>
        </w:rPr>
        <w:t>备注：</w:t>
      </w:r>
      <w:r>
        <w:rPr>
          <w:rFonts w:hint="eastAsia" w:ascii="Arial" w:hAnsi="Arial" w:cs="Arial"/>
          <w:b w:val="0"/>
          <w:bCs/>
          <w:color w:val="auto"/>
          <w:kern w:val="2"/>
          <w:sz w:val="21"/>
          <w:szCs w:val="21"/>
          <w:highlight w:val="none"/>
          <w:lang w:val="en-US" w:eastAsia="zh-CN" w:bidi="ar"/>
        </w:rPr>
        <w:t>投标人</w:t>
      </w:r>
      <w:r>
        <w:rPr>
          <w:rFonts w:hint="default" w:ascii="Arial" w:hAnsi="Arial" w:eastAsia="宋体" w:cs="Arial"/>
          <w:b w:val="0"/>
          <w:bCs/>
          <w:color w:val="auto"/>
          <w:kern w:val="2"/>
          <w:sz w:val="21"/>
          <w:szCs w:val="21"/>
          <w:highlight w:val="none"/>
          <w:lang w:val="en-US" w:eastAsia="zh-CN" w:bidi="ar"/>
        </w:rPr>
        <w:t>可通过浙江省“电子交易/不见面开评标”学习专题提前进行专题学习，熟悉操作，避免影响采购活动（</w:t>
      </w:r>
      <w:r>
        <w:rPr>
          <w:rFonts w:hint="default" w:ascii="Arial" w:hAnsi="Arial" w:eastAsia="宋体" w:cs="Arial"/>
          <w:bCs/>
          <w:color w:val="auto"/>
          <w:sz w:val="21"/>
          <w:szCs w:val="21"/>
          <w:highlight w:val="none"/>
          <w:lang w:val="en-US" w:eastAsia="zh-CN"/>
        </w:rPr>
        <w:fldChar w:fldCharType="begin"/>
      </w:r>
      <w:r>
        <w:rPr>
          <w:rFonts w:hint="default" w:ascii="Arial" w:hAnsi="Arial" w:eastAsia="宋体" w:cs="Arial"/>
          <w:bCs/>
          <w:color w:val="auto"/>
          <w:sz w:val="21"/>
          <w:szCs w:val="21"/>
          <w:highlight w:val="none"/>
          <w:lang w:val="en-US" w:eastAsia="zh-CN"/>
        </w:rPr>
        <w:instrText xml:space="preserve"> HYPERLINK "https://edu.zcygov.cn/luban/e-biding" </w:instrText>
      </w:r>
      <w:r>
        <w:rPr>
          <w:rFonts w:hint="default" w:ascii="Arial" w:hAnsi="Arial" w:eastAsia="宋体" w:cs="Arial"/>
          <w:bCs/>
          <w:color w:val="auto"/>
          <w:sz w:val="21"/>
          <w:szCs w:val="21"/>
          <w:highlight w:val="none"/>
          <w:lang w:val="en-US" w:eastAsia="zh-CN"/>
        </w:rPr>
        <w:fldChar w:fldCharType="separate"/>
      </w:r>
      <w:r>
        <w:rPr>
          <w:rFonts w:hint="default" w:ascii="Arial" w:hAnsi="Arial" w:eastAsia="宋体" w:cs="Arial"/>
          <w:bCs/>
          <w:color w:val="auto"/>
          <w:sz w:val="21"/>
          <w:szCs w:val="21"/>
          <w:highlight w:val="none"/>
        </w:rPr>
        <w:t>https://edu.zcygov.cn/luban/e-biding</w:t>
      </w:r>
      <w:r>
        <w:rPr>
          <w:rFonts w:hint="default" w:ascii="Arial" w:hAnsi="Arial" w:eastAsia="宋体" w:cs="Arial"/>
          <w:bCs/>
          <w:color w:val="auto"/>
          <w:sz w:val="21"/>
          <w:szCs w:val="21"/>
          <w:highlight w:val="none"/>
          <w:lang w:val="en-US" w:eastAsia="zh-CN"/>
        </w:rPr>
        <w:fldChar w:fldCharType="end"/>
      </w:r>
      <w:r>
        <w:rPr>
          <w:rFonts w:hint="default" w:ascii="Arial" w:hAnsi="Arial" w:eastAsia="宋体" w:cs="Arial"/>
          <w:b w:val="0"/>
          <w:bCs/>
          <w:color w:val="auto"/>
          <w:kern w:val="2"/>
          <w:sz w:val="21"/>
          <w:szCs w:val="21"/>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2" w:firstLineChars="200"/>
        <w:jc w:val="both"/>
        <w:textAlignment w:val="auto"/>
        <w:rPr>
          <w:rFonts w:hint="default" w:ascii="Arial" w:hAnsi="Arial" w:eastAsia="宋体" w:cs="Arial"/>
          <w:b/>
          <w:color w:val="auto"/>
          <w:kern w:val="2"/>
          <w:sz w:val="21"/>
          <w:szCs w:val="21"/>
          <w:highlight w:val="none"/>
        </w:rPr>
      </w:pPr>
      <w:r>
        <w:rPr>
          <w:rFonts w:hint="default" w:ascii="Arial" w:hAnsi="Arial" w:eastAsia="宋体" w:cs="Arial"/>
          <w:b/>
          <w:color w:val="auto"/>
          <w:kern w:val="2"/>
          <w:sz w:val="21"/>
          <w:szCs w:val="21"/>
          <w:highlight w:val="none"/>
          <w:lang w:val="en-US" w:eastAsia="zh-CN" w:bidi="ar"/>
        </w:rPr>
        <w:t>2.质疑和投诉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eastAsia" w:ascii="Arial" w:hAnsi="Arial" w:cs="Arial"/>
          <w:color w:val="auto"/>
          <w:kern w:val="2"/>
          <w:sz w:val="21"/>
          <w:szCs w:val="21"/>
          <w:highlight w:val="none"/>
          <w:lang w:val="en-US" w:eastAsia="zh-CN" w:bidi="ar"/>
        </w:rPr>
        <w:t>投标人</w:t>
      </w:r>
      <w:r>
        <w:rPr>
          <w:rFonts w:hint="default" w:ascii="Arial" w:hAnsi="Arial" w:eastAsia="宋体" w:cs="Arial"/>
          <w:color w:val="auto"/>
          <w:kern w:val="2"/>
          <w:sz w:val="21"/>
          <w:szCs w:val="21"/>
          <w:highlight w:val="none"/>
          <w:lang w:val="en-US" w:eastAsia="zh-CN" w:bidi="ar"/>
        </w:rPr>
        <w:t>依法获取采购文件后认为采购文件使自己的权益受到损害的，可以自收到采购文件之日（获取截止日之后收到采购文件的，以获取截止日为准）或者采购文件公告期限届满之日（公告发布后的第6个工作日）起7个工作日内，以书面形式一次性向采购人和采购代理机构提出质疑。质疑</w:t>
      </w:r>
      <w:r>
        <w:rPr>
          <w:rFonts w:hint="eastAsia" w:ascii="Arial" w:hAnsi="Arial" w:cs="Arial"/>
          <w:color w:val="auto"/>
          <w:kern w:val="2"/>
          <w:sz w:val="21"/>
          <w:szCs w:val="21"/>
          <w:highlight w:val="none"/>
          <w:lang w:val="en-US" w:eastAsia="zh-CN" w:bidi="ar"/>
        </w:rPr>
        <w:t>投标人</w:t>
      </w:r>
      <w:r>
        <w:rPr>
          <w:rFonts w:hint="default" w:ascii="Arial" w:hAnsi="Arial" w:eastAsia="宋体" w:cs="Arial"/>
          <w:color w:val="auto"/>
          <w:kern w:val="2"/>
          <w:sz w:val="21"/>
          <w:szCs w:val="21"/>
          <w:highlight w:val="none"/>
          <w:lang w:val="en-US" w:eastAsia="zh-CN" w:bidi="ar"/>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2" w:firstLineChars="200"/>
        <w:jc w:val="both"/>
        <w:textAlignment w:val="auto"/>
        <w:rPr>
          <w:rFonts w:hint="default" w:ascii="Arial" w:hAnsi="Arial" w:eastAsia="宋体" w:cs="Arial"/>
          <w:b/>
          <w:color w:val="auto"/>
          <w:kern w:val="2"/>
          <w:sz w:val="21"/>
          <w:szCs w:val="21"/>
          <w:highlight w:val="none"/>
        </w:rPr>
      </w:pPr>
      <w:r>
        <w:rPr>
          <w:rFonts w:hint="default" w:ascii="Arial" w:hAnsi="Arial" w:eastAsia="宋体" w:cs="Arial"/>
          <w:b/>
          <w:color w:val="auto"/>
          <w:kern w:val="2"/>
          <w:sz w:val="21"/>
          <w:szCs w:val="21"/>
          <w:highlight w:val="none"/>
          <w:lang w:val="en-US" w:eastAsia="zh-CN" w:bidi="ar"/>
        </w:rPr>
        <w:t>3.采购项目需要落实的政府采购政策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bookmarkStart w:id="35" w:name="_Toc30654"/>
      <w:bookmarkEnd w:id="35"/>
      <w:r>
        <w:rPr>
          <w:rFonts w:hint="default" w:ascii="Arial" w:hAnsi="Arial" w:eastAsia="宋体" w:cs="Arial"/>
          <w:color w:val="auto"/>
          <w:kern w:val="2"/>
          <w:sz w:val="21"/>
          <w:szCs w:val="21"/>
          <w:highlight w:val="none"/>
          <w:lang w:val="en-US" w:eastAsia="zh-CN" w:bidi="ar"/>
        </w:rPr>
        <w:t>1）政府采购促进中小企业发展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b/>
          <w:color w:val="auto"/>
          <w:kern w:val="2"/>
          <w:sz w:val="21"/>
          <w:szCs w:val="21"/>
          <w:highlight w:val="none"/>
        </w:rPr>
      </w:pPr>
      <w:bookmarkStart w:id="36" w:name="_Toc21083"/>
      <w:bookmarkEnd w:id="36"/>
      <w:r>
        <w:rPr>
          <w:rFonts w:hint="default" w:ascii="Arial" w:hAnsi="Arial" w:eastAsia="宋体" w:cs="Arial"/>
          <w:color w:val="auto"/>
          <w:kern w:val="2"/>
          <w:sz w:val="21"/>
          <w:szCs w:val="21"/>
          <w:highlight w:val="none"/>
          <w:lang w:val="en-US" w:eastAsia="zh-CN" w:bidi="ar"/>
        </w:rPr>
        <w:t>2）政府采购支持监狱企业发展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bookmarkStart w:id="37" w:name="_Toc9829"/>
      <w:bookmarkEnd w:id="37"/>
      <w:r>
        <w:rPr>
          <w:rFonts w:hint="default" w:ascii="Arial" w:hAnsi="Arial" w:eastAsia="宋体" w:cs="Arial"/>
          <w:color w:val="auto"/>
          <w:kern w:val="2"/>
          <w:sz w:val="21"/>
          <w:szCs w:val="21"/>
          <w:highlight w:val="none"/>
          <w:lang w:val="en-US" w:eastAsia="zh-CN" w:bidi="ar"/>
        </w:rPr>
        <w:t>3）政府采购促进残疾人就业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2" w:firstLineChars="200"/>
        <w:jc w:val="both"/>
        <w:textAlignment w:val="auto"/>
        <w:rPr>
          <w:rFonts w:hint="default" w:ascii="Arial" w:hAnsi="Arial" w:eastAsia="宋体" w:cs="Arial"/>
          <w:b/>
          <w:color w:val="auto"/>
          <w:kern w:val="2"/>
          <w:sz w:val="21"/>
          <w:szCs w:val="21"/>
          <w:highlight w:val="none"/>
        </w:rPr>
      </w:pPr>
      <w:r>
        <w:rPr>
          <w:rFonts w:hint="default" w:ascii="Arial" w:hAnsi="Arial" w:eastAsia="宋体" w:cs="Arial"/>
          <w:b/>
          <w:color w:val="auto"/>
          <w:kern w:val="2"/>
          <w:sz w:val="21"/>
          <w:szCs w:val="21"/>
          <w:highlight w:val="none"/>
          <w:lang w:val="en-US" w:eastAsia="zh-CN" w:bidi="ar"/>
        </w:rPr>
        <w:t>4.信用记录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lang w:val="en-US" w:eastAsia="zh-CN" w:bidi="ar"/>
        </w:rPr>
        <w:t>根据财库[2016]125号《关于在政府采购活动中查询及使用信用记录有关问题的通知》要求，采购代理机构会对响应</w:t>
      </w:r>
      <w:r>
        <w:rPr>
          <w:rFonts w:hint="eastAsia" w:ascii="Arial" w:hAnsi="Arial" w:cs="Arial"/>
          <w:color w:val="auto"/>
          <w:kern w:val="2"/>
          <w:sz w:val="21"/>
          <w:szCs w:val="21"/>
          <w:highlight w:val="none"/>
          <w:lang w:val="en-US" w:eastAsia="zh-CN" w:bidi="ar"/>
        </w:rPr>
        <w:t>投标人</w:t>
      </w:r>
      <w:r>
        <w:rPr>
          <w:rFonts w:hint="default" w:ascii="Arial" w:hAnsi="Arial" w:eastAsia="宋体" w:cs="Arial"/>
          <w:color w:val="auto"/>
          <w:kern w:val="2"/>
          <w:sz w:val="21"/>
          <w:szCs w:val="21"/>
          <w:highlight w:val="none"/>
          <w:lang w:val="en-US" w:eastAsia="zh-CN" w:bidi="ar"/>
        </w:rPr>
        <w:t>信用记录进行查询并甄别。</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lang w:val="en-US" w:eastAsia="zh-CN" w:bidi="ar"/>
        </w:rPr>
        <w:t>1）信用信息查询的截止时点 ：</w:t>
      </w:r>
      <w:r>
        <w:rPr>
          <w:rFonts w:hint="default" w:ascii="Arial" w:hAnsi="Arial" w:cs="Arial"/>
          <w:color w:val="auto"/>
          <w:kern w:val="2"/>
          <w:sz w:val="21"/>
          <w:szCs w:val="21"/>
          <w:highlight w:val="none"/>
          <w:lang w:val="en-US" w:eastAsia="zh-CN" w:bidi="ar"/>
        </w:rPr>
        <w:t>投标</w:t>
      </w:r>
      <w:r>
        <w:rPr>
          <w:rFonts w:hint="default" w:ascii="Arial" w:hAnsi="Arial" w:eastAsia="宋体" w:cs="Arial"/>
          <w:color w:val="auto"/>
          <w:kern w:val="2"/>
          <w:sz w:val="21"/>
          <w:szCs w:val="21"/>
          <w:highlight w:val="none"/>
          <w:lang w:val="en-US" w:eastAsia="zh-CN" w:bidi="ar"/>
        </w:rPr>
        <w:t>响应文件提交截止时间；</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lang w:val="en-US" w:eastAsia="zh-CN" w:bidi="ar"/>
        </w:rPr>
        <w:t>2）查询渠道：“信用中国”（</w:t>
      </w:r>
      <w:r>
        <w:rPr>
          <w:rFonts w:hint="default" w:ascii="Arial" w:hAnsi="Arial" w:eastAsia="宋体" w:cs="Arial"/>
          <w:bCs/>
          <w:color w:val="auto"/>
          <w:sz w:val="21"/>
          <w:szCs w:val="21"/>
          <w:highlight w:val="none"/>
          <w:lang w:val="en-US" w:eastAsia="zh-CN"/>
        </w:rPr>
        <w:t>www.creditchina.gov.cn</w:t>
      </w:r>
      <w:r>
        <w:rPr>
          <w:rFonts w:hint="default" w:ascii="Arial" w:hAnsi="Arial" w:eastAsia="宋体" w:cs="Arial"/>
          <w:color w:val="auto"/>
          <w:kern w:val="2"/>
          <w:sz w:val="21"/>
          <w:szCs w:val="21"/>
          <w:highlight w:val="none"/>
          <w:lang w:val="en-US" w:eastAsia="zh-CN" w:bidi="ar"/>
        </w:rPr>
        <w:t>）、“中国政府采购网”（</w:t>
      </w:r>
      <w:r>
        <w:rPr>
          <w:rFonts w:hint="default" w:ascii="Arial" w:hAnsi="Arial" w:eastAsia="宋体" w:cs="Arial"/>
          <w:bCs/>
          <w:color w:val="auto"/>
          <w:sz w:val="21"/>
          <w:szCs w:val="21"/>
          <w:highlight w:val="none"/>
          <w:lang w:val="en-US" w:eastAsia="zh-CN"/>
        </w:rPr>
        <w:t xml:space="preserve">www.ccgp.gov.cn </w:t>
      </w:r>
      <w:r>
        <w:rPr>
          <w:rFonts w:hint="default" w:ascii="Arial" w:hAnsi="Arial" w:eastAsia="宋体" w:cs="Arial"/>
          <w:color w:val="auto"/>
          <w:kern w:val="2"/>
          <w:sz w:val="21"/>
          <w:szCs w:val="21"/>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lang w:val="en-US" w:eastAsia="zh-CN" w:bidi="ar"/>
        </w:rPr>
        <w:t>3）信用信息查询记录和证据留存具体方式：采购代理机构经办人和监督人员将查询网页打印与其他采购文件一并保存；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lang w:val="en-US" w:eastAsia="zh-CN" w:bidi="ar"/>
        </w:rPr>
        <w:t>4）信用信息的使用规则：</w:t>
      </w:r>
      <w:r>
        <w:rPr>
          <w:rFonts w:hint="eastAsia" w:ascii="Arial" w:hAnsi="Arial" w:cs="Arial"/>
          <w:color w:val="auto"/>
          <w:kern w:val="2"/>
          <w:sz w:val="21"/>
          <w:szCs w:val="21"/>
          <w:highlight w:val="none"/>
          <w:lang w:val="en-US" w:eastAsia="zh-CN" w:bidi="ar"/>
        </w:rPr>
        <w:t>投标人</w:t>
      </w:r>
      <w:r>
        <w:rPr>
          <w:rFonts w:hint="default" w:ascii="Arial" w:hAnsi="Arial" w:eastAsia="宋体" w:cs="Arial"/>
          <w:color w:val="auto"/>
          <w:kern w:val="2"/>
          <w:sz w:val="21"/>
          <w:szCs w:val="21"/>
          <w:highlight w:val="none"/>
          <w:lang w:val="en-US" w:eastAsia="zh-CN" w:bidi="ar"/>
        </w:rPr>
        <w:t>存在不良信用记录的，其响应将被作为无效投标处理。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0" w:firstLineChars="200"/>
        <w:jc w:val="both"/>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lang w:val="en-US" w:eastAsia="zh-CN" w:bidi="ar"/>
        </w:rPr>
        <w:t>5）不良信用记录指：被列入失信被执行人、重大税收违法案件当事人名单、政府采购严重违法失信行为记录名单。</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auto"/>
        <w:ind w:left="0" w:right="0" w:firstLine="422" w:firstLineChars="200"/>
        <w:jc w:val="both"/>
        <w:textAlignment w:val="auto"/>
        <w:rPr>
          <w:rFonts w:hint="default" w:ascii="Arial" w:hAnsi="Arial" w:eastAsia="宋体" w:cs="Arial"/>
          <w:b/>
          <w:bCs/>
          <w:color w:val="auto"/>
          <w:sz w:val="21"/>
          <w:szCs w:val="21"/>
          <w:highlight w:val="none"/>
          <w:lang w:val="en-US"/>
        </w:rPr>
      </w:pPr>
      <w:r>
        <w:rPr>
          <w:rFonts w:hint="default" w:ascii="Arial" w:hAnsi="Arial" w:eastAsia="宋体" w:cs="Arial"/>
          <w:b/>
          <w:color w:val="auto"/>
          <w:kern w:val="2"/>
          <w:sz w:val="21"/>
          <w:szCs w:val="21"/>
          <w:highlight w:val="none"/>
          <w:lang w:val="en-US" w:eastAsia="zh-CN" w:bidi="ar"/>
        </w:rPr>
        <w:t>5.投标保证金：</w:t>
      </w:r>
      <w:r>
        <w:rPr>
          <w:rFonts w:hint="default" w:ascii="Arial" w:hAnsi="Arial" w:eastAsia="宋体" w:cs="Arial"/>
          <w:color w:val="auto"/>
          <w:kern w:val="2"/>
          <w:sz w:val="21"/>
          <w:szCs w:val="21"/>
          <w:highlight w:val="none"/>
          <w:lang w:val="en-US" w:eastAsia="zh-CN" w:bidi="ar"/>
        </w:rPr>
        <w:t>本项目不需要</w:t>
      </w:r>
      <w:r>
        <w:rPr>
          <w:rFonts w:hint="eastAsia" w:ascii="Arial" w:hAnsi="Arial" w:cs="Arial"/>
          <w:color w:val="auto"/>
          <w:kern w:val="2"/>
          <w:sz w:val="21"/>
          <w:szCs w:val="21"/>
          <w:highlight w:val="none"/>
          <w:lang w:val="en-US" w:eastAsia="zh-CN" w:bidi="ar"/>
        </w:rPr>
        <w:t>缴纳</w:t>
      </w:r>
      <w:r>
        <w:rPr>
          <w:rFonts w:hint="default" w:ascii="Arial" w:hAnsi="Arial" w:cs="Arial"/>
          <w:color w:val="auto"/>
          <w:kern w:val="2"/>
          <w:sz w:val="21"/>
          <w:szCs w:val="21"/>
          <w:highlight w:val="none"/>
          <w:lang w:val="en-US" w:eastAsia="zh-CN" w:bidi="ar"/>
        </w:rPr>
        <w:t>。</w:t>
      </w:r>
    </w:p>
    <w:p>
      <w:pPr>
        <w:pageBreakBefore w:val="0"/>
        <w:tabs>
          <w:tab w:val="left" w:pos="2985"/>
        </w:tabs>
        <w:kinsoku/>
        <w:wordWrap/>
        <w:overflowPunct/>
        <w:topLinePunct w:val="0"/>
        <w:autoSpaceDE/>
        <w:autoSpaceDN/>
        <w:bidi w:val="0"/>
        <w:spacing w:before="0" w:beforeLines="0" w:line="300" w:lineRule="auto"/>
        <w:ind w:firstLine="422"/>
        <w:textAlignment w:val="auto"/>
        <w:outlineLvl w:val="9"/>
        <w:rPr>
          <w:rFonts w:hint="default" w:ascii="Arial" w:hAnsi="Arial" w:eastAsia="宋体" w:cs="Arial"/>
          <w:b/>
          <w:bCs/>
          <w:color w:val="auto"/>
          <w:szCs w:val="21"/>
        </w:rPr>
      </w:pPr>
      <w:r>
        <w:rPr>
          <w:rFonts w:hint="default" w:ascii="Arial" w:hAnsi="Arial" w:eastAsia="宋体" w:cs="Arial"/>
          <w:b/>
          <w:bCs/>
          <w:color w:val="auto"/>
          <w:szCs w:val="21"/>
          <w:lang w:val="en-US" w:eastAsia="zh-CN"/>
        </w:rPr>
        <w:t>八、对本次招标提出询问、质疑、投诉请按以下方式联系。</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b/>
          <w:bCs/>
          <w:color w:val="auto"/>
          <w:sz w:val="21"/>
          <w:szCs w:val="21"/>
          <w:highlight w:val="none"/>
        </w:rPr>
        <w:t>1</w:t>
      </w:r>
      <w:r>
        <w:rPr>
          <w:rFonts w:hint="default" w:ascii="Arial" w:hAnsi="Arial" w:eastAsia="宋体" w:cs="Arial"/>
          <w:b/>
          <w:bCs/>
          <w:color w:val="auto"/>
          <w:sz w:val="21"/>
          <w:szCs w:val="21"/>
          <w:highlight w:val="none"/>
          <w:lang w:eastAsia="zh-CN"/>
        </w:rPr>
        <w:t>.</w:t>
      </w:r>
      <w:r>
        <w:rPr>
          <w:rFonts w:hint="default" w:ascii="Arial" w:hAnsi="Arial" w:eastAsia="宋体" w:cs="Arial"/>
          <w:b/>
          <w:bCs/>
          <w:color w:val="auto"/>
          <w:sz w:val="21"/>
          <w:szCs w:val="21"/>
          <w:highlight w:val="none"/>
          <w:lang w:val="en-US" w:eastAsia="zh-CN"/>
        </w:rPr>
        <w:t>采购人信息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采购人名称：</w:t>
      </w:r>
      <w:r>
        <w:rPr>
          <w:rFonts w:hint="default" w:ascii="Arial" w:hAnsi="Arial" w:eastAsia="宋体" w:cs="Arial"/>
          <w:color w:val="auto"/>
          <w:sz w:val="21"/>
          <w:szCs w:val="21"/>
          <w:highlight w:val="none"/>
          <w:lang w:eastAsia="zh-CN"/>
        </w:rPr>
        <w:t>浙江省人民医院</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地址：</w:t>
      </w:r>
      <w:r>
        <w:rPr>
          <w:rFonts w:hint="eastAsia" w:ascii="Arial" w:hAnsi="Arial" w:cs="Arial"/>
          <w:color w:val="auto"/>
          <w:sz w:val="21"/>
          <w:szCs w:val="21"/>
          <w:highlight w:val="none"/>
          <w:lang w:eastAsia="zh-CN"/>
        </w:rPr>
        <w:t>浙江省杭州市西湖区转塘街道望江山路1号</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联系人</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询问</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w:t>
      </w:r>
      <w:r>
        <w:rPr>
          <w:rFonts w:hint="eastAsia" w:ascii="Arial" w:hAnsi="Arial" w:cs="Arial"/>
          <w:color w:val="auto"/>
          <w:sz w:val="21"/>
          <w:szCs w:val="21"/>
          <w:highlight w:val="none"/>
          <w:lang w:val="en-US" w:eastAsia="zh-CN"/>
        </w:rPr>
        <w:t>梁特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联系方法</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询问</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w:t>
      </w:r>
      <w:r>
        <w:rPr>
          <w:rFonts w:hint="default" w:ascii="Arial" w:hAnsi="Arial" w:cs="Arial"/>
          <w:bCs/>
          <w:color w:val="auto"/>
          <w:sz w:val="21"/>
          <w:szCs w:val="21"/>
          <w:highlight w:val="none"/>
          <w:lang w:eastAsia="zh-CN"/>
        </w:rPr>
        <w:t>0571-</w:t>
      </w:r>
      <w:r>
        <w:rPr>
          <w:rFonts w:hint="eastAsia" w:ascii="Arial" w:hAnsi="Arial" w:cs="Arial"/>
          <w:color w:val="auto"/>
          <w:sz w:val="21"/>
          <w:szCs w:val="21"/>
          <w:highlight w:val="none"/>
          <w:lang w:val="en-US" w:eastAsia="zh-CN"/>
        </w:rPr>
        <w:t>87312042</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质疑联系人：</w:t>
      </w:r>
      <w:r>
        <w:rPr>
          <w:rFonts w:hint="eastAsia" w:ascii="Arial" w:hAnsi="Arial" w:cs="Arial"/>
          <w:color w:val="auto"/>
          <w:sz w:val="21"/>
          <w:szCs w:val="21"/>
          <w:highlight w:val="none"/>
          <w:lang w:val="en-US" w:eastAsia="zh-CN"/>
        </w:rPr>
        <w:t>吴老师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lang w:val="en-US"/>
        </w:rPr>
      </w:pPr>
      <w:r>
        <w:rPr>
          <w:rFonts w:hint="default" w:ascii="Arial" w:hAnsi="Arial" w:eastAsia="宋体" w:cs="Arial"/>
          <w:color w:val="auto"/>
          <w:sz w:val="21"/>
          <w:szCs w:val="21"/>
          <w:highlight w:val="none"/>
        </w:rPr>
        <w:t>联系方法：</w:t>
      </w:r>
      <w:r>
        <w:rPr>
          <w:rFonts w:hint="default" w:ascii="Arial" w:hAnsi="Arial" w:cs="Arial"/>
          <w:bCs/>
          <w:color w:val="auto"/>
          <w:sz w:val="21"/>
          <w:szCs w:val="21"/>
          <w:highlight w:val="none"/>
          <w:lang w:eastAsia="zh-CN"/>
        </w:rPr>
        <w:t>0571-</w:t>
      </w:r>
      <w:r>
        <w:rPr>
          <w:rFonts w:hint="eastAsia" w:ascii="Arial" w:hAnsi="Arial" w:cs="Arial"/>
          <w:color w:val="auto"/>
          <w:sz w:val="21"/>
          <w:szCs w:val="21"/>
          <w:highlight w:val="none"/>
          <w:lang w:val="en-US" w:eastAsia="zh-CN"/>
        </w:rPr>
        <w:t>85893983</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b/>
          <w:bCs/>
          <w:color w:val="auto"/>
          <w:sz w:val="21"/>
          <w:szCs w:val="21"/>
          <w:highlight w:val="none"/>
        </w:rPr>
        <w:t>2.</w:t>
      </w:r>
      <w:r>
        <w:rPr>
          <w:rFonts w:hint="default" w:ascii="Arial" w:hAnsi="Arial" w:eastAsia="宋体" w:cs="Arial"/>
          <w:b/>
          <w:bCs/>
          <w:color w:val="auto"/>
          <w:sz w:val="21"/>
          <w:szCs w:val="21"/>
          <w:highlight w:val="none"/>
          <w:lang w:val="en-US" w:eastAsia="zh-CN"/>
        </w:rPr>
        <w:t>采购代理机构信息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采购代理机构名称：浙江省成套招标代理有限公司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地址：杭州市文晖路</w:t>
      </w:r>
      <w:r>
        <w:rPr>
          <w:rFonts w:hint="default" w:ascii="Arial" w:hAnsi="Arial" w:eastAsia="宋体" w:cs="Arial"/>
          <w:bCs/>
          <w:color w:val="auto"/>
          <w:sz w:val="21"/>
          <w:szCs w:val="21"/>
          <w:highlight w:val="none"/>
        </w:rPr>
        <w:t>42号现代置业大厦西楼18楼1806</w:t>
      </w:r>
      <w:r>
        <w:rPr>
          <w:rFonts w:hint="default" w:ascii="Arial" w:hAnsi="Arial" w:eastAsia="宋体" w:cs="Arial"/>
          <w:color w:val="auto"/>
          <w:sz w:val="21"/>
          <w:szCs w:val="21"/>
          <w:highlight w:val="none"/>
        </w:rPr>
        <w:t>室</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 w:val="0"/>
          <w:bCs w:val="0"/>
          <w:color w:val="auto"/>
          <w:sz w:val="21"/>
          <w:szCs w:val="21"/>
          <w:highlight w:val="none"/>
          <w:lang w:val="en-US"/>
        </w:rPr>
      </w:pPr>
      <w:r>
        <w:rPr>
          <w:rFonts w:hint="default" w:ascii="Arial" w:hAnsi="Arial" w:eastAsia="宋体" w:cs="Arial"/>
          <w:b w:val="0"/>
          <w:bCs w:val="0"/>
          <w:color w:val="auto"/>
          <w:sz w:val="21"/>
          <w:szCs w:val="21"/>
          <w:highlight w:val="none"/>
          <w:lang w:val="en-US" w:eastAsia="zh-CN"/>
        </w:rPr>
        <w:t>项目</w:t>
      </w:r>
      <w:r>
        <w:rPr>
          <w:rFonts w:hint="default" w:ascii="Arial" w:hAnsi="Arial" w:eastAsia="宋体" w:cs="Arial"/>
          <w:b w:val="0"/>
          <w:bCs w:val="0"/>
          <w:color w:val="auto"/>
          <w:sz w:val="21"/>
          <w:szCs w:val="21"/>
          <w:highlight w:val="none"/>
        </w:rPr>
        <w:t>联系人</w:t>
      </w:r>
      <w:r>
        <w:rPr>
          <w:rFonts w:hint="default" w:ascii="Arial" w:hAnsi="Arial" w:eastAsia="宋体" w:cs="Arial"/>
          <w:b w:val="0"/>
          <w:bCs w:val="0"/>
          <w:color w:val="auto"/>
          <w:sz w:val="21"/>
          <w:szCs w:val="21"/>
          <w:highlight w:val="none"/>
          <w:lang w:eastAsia="zh-CN"/>
        </w:rPr>
        <w:t>（</w:t>
      </w:r>
      <w:r>
        <w:rPr>
          <w:rFonts w:hint="default" w:ascii="Arial" w:hAnsi="Arial" w:eastAsia="宋体" w:cs="Arial"/>
          <w:b w:val="0"/>
          <w:bCs w:val="0"/>
          <w:color w:val="auto"/>
          <w:sz w:val="21"/>
          <w:szCs w:val="21"/>
          <w:highlight w:val="none"/>
          <w:lang w:val="en-US" w:eastAsia="zh-CN"/>
        </w:rPr>
        <w:t>询问</w:t>
      </w:r>
      <w:r>
        <w:rPr>
          <w:rFonts w:hint="default" w:ascii="Arial" w:hAnsi="Arial" w:eastAsia="宋体" w:cs="Arial"/>
          <w:b w:val="0"/>
          <w:bCs w:val="0"/>
          <w:color w:val="auto"/>
          <w:sz w:val="21"/>
          <w:szCs w:val="21"/>
          <w:highlight w:val="none"/>
          <w:lang w:eastAsia="zh-CN"/>
        </w:rPr>
        <w:t>）</w:t>
      </w:r>
      <w:r>
        <w:rPr>
          <w:rFonts w:hint="default" w:ascii="Arial" w:hAnsi="Arial" w:eastAsia="宋体" w:cs="Arial"/>
          <w:b w:val="0"/>
          <w:bCs w:val="0"/>
          <w:color w:val="auto"/>
          <w:sz w:val="21"/>
          <w:szCs w:val="21"/>
          <w:highlight w:val="none"/>
        </w:rPr>
        <w:t>：</w:t>
      </w:r>
      <w:r>
        <w:rPr>
          <w:rFonts w:hint="default" w:ascii="Arial" w:hAnsi="Arial" w:eastAsia="宋体" w:cs="Arial"/>
          <w:b w:val="0"/>
          <w:bCs w:val="0"/>
          <w:color w:val="auto"/>
          <w:sz w:val="21"/>
          <w:szCs w:val="21"/>
          <w:highlight w:val="none"/>
          <w:lang w:val="en-US" w:eastAsia="zh-CN"/>
        </w:rPr>
        <w:t xml:space="preserve">洪小雨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rPr>
      </w:pPr>
      <w:r>
        <w:rPr>
          <w:rFonts w:hint="default" w:ascii="Arial" w:hAnsi="Arial" w:eastAsia="宋体" w:cs="Arial"/>
          <w:color w:val="auto"/>
          <w:sz w:val="21"/>
          <w:szCs w:val="21"/>
          <w:highlight w:val="none"/>
        </w:rPr>
        <w:t>联系方法</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询问</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w:t>
      </w:r>
      <w:r>
        <w:rPr>
          <w:rFonts w:hint="default" w:ascii="Arial" w:hAnsi="Arial" w:eastAsia="宋体" w:cs="Arial"/>
          <w:bCs/>
          <w:color w:val="auto"/>
          <w:sz w:val="21"/>
          <w:szCs w:val="21"/>
          <w:highlight w:val="none"/>
        </w:rPr>
        <w:t>18768473226</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bCs/>
          <w:color w:val="auto"/>
          <w:sz w:val="21"/>
          <w:szCs w:val="21"/>
          <w:highlight w:val="none"/>
          <w:lang w:val="en-US" w:eastAsia="zh-CN"/>
        </w:rPr>
      </w:pPr>
      <w:r>
        <w:rPr>
          <w:rFonts w:hint="default" w:ascii="Arial" w:hAnsi="Arial" w:eastAsia="宋体" w:cs="Arial"/>
          <w:color w:val="auto"/>
          <w:sz w:val="21"/>
          <w:szCs w:val="21"/>
          <w:highlight w:val="none"/>
          <w:lang w:val="en-US" w:eastAsia="zh-CN"/>
        </w:rPr>
        <w:t>邮箱：</w:t>
      </w:r>
      <w:r>
        <w:rPr>
          <w:rFonts w:hint="default" w:ascii="Arial" w:hAnsi="Arial" w:eastAsia="宋体" w:cs="Arial"/>
          <w:bCs/>
          <w:color w:val="auto"/>
          <w:sz w:val="21"/>
          <w:szCs w:val="21"/>
          <w:highlight w:val="none"/>
          <w:lang w:val="en-US" w:eastAsia="zh-CN"/>
        </w:rPr>
        <w:t>hongxy@zjsct.cn</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质疑联系人：冯</w:t>
      </w:r>
      <w:r>
        <w:rPr>
          <w:rFonts w:hint="eastAsia" w:ascii="Arial" w:hAnsi="Arial" w:cs="Arial"/>
          <w:color w:val="auto"/>
          <w:sz w:val="21"/>
          <w:szCs w:val="21"/>
          <w:highlight w:val="none"/>
          <w:lang w:val="en-US" w:eastAsia="zh-CN"/>
        </w:rPr>
        <w:t>东东</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联系方法：</w:t>
      </w:r>
      <w:r>
        <w:rPr>
          <w:rFonts w:hint="default" w:ascii="Arial" w:hAnsi="Arial" w:eastAsia="宋体" w:cs="Arial"/>
          <w:bCs/>
          <w:color w:val="auto"/>
          <w:sz w:val="21"/>
          <w:szCs w:val="21"/>
          <w:highlight w:val="none"/>
        </w:rPr>
        <w:t>0571-85331293</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地址：杭州市文晖路</w:t>
      </w:r>
      <w:r>
        <w:rPr>
          <w:rFonts w:hint="default" w:ascii="Arial" w:hAnsi="Arial" w:eastAsia="宋体" w:cs="Arial"/>
          <w:bCs/>
          <w:color w:val="auto"/>
          <w:sz w:val="21"/>
          <w:szCs w:val="21"/>
          <w:highlight w:val="none"/>
        </w:rPr>
        <w:t>42号现代置业大厦西楼</w:t>
      </w:r>
      <w:r>
        <w:rPr>
          <w:rFonts w:hint="default" w:ascii="Arial" w:hAnsi="Arial" w:eastAsia="宋体" w:cs="Arial"/>
          <w:bCs/>
          <w:color w:val="auto"/>
          <w:sz w:val="21"/>
          <w:szCs w:val="21"/>
          <w:highlight w:val="none"/>
          <w:lang w:val="en-US" w:eastAsia="zh-CN"/>
        </w:rPr>
        <w:t>17层</w:t>
      </w:r>
      <w:r>
        <w:rPr>
          <w:rFonts w:hint="default" w:ascii="Arial" w:hAnsi="Arial" w:eastAsia="宋体" w:cs="Arial"/>
          <w:bCs/>
          <w:color w:val="auto"/>
          <w:sz w:val="21"/>
          <w:szCs w:val="21"/>
          <w:highlight w:val="none"/>
        </w:rPr>
        <w:t>1</w:t>
      </w:r>
      <w:r>
        <w:rPr>
          <w:rFonts w:hint="default" w:ascii="Arial" w:hAnsi="Arial" w:eastAsia="宋体" w:cs="Arial"/>
          <w:bCs/>
          <w:color w:val="auto"/>
          <w:sz w:val="21"/>
          <w:szCs w:val="21"/>
          <w:highlight w:val="none"/>
          <w:lang w:val="en-US" w:eastAsia="zh-CN"/>
        </w:rPr>
        <w:t>701</w:t>
      </w:r>
      <w:r>
        <w:rPr>
          <w:rFonts w:hint="default" w:ascii="Arial" w:hAnsi="Arial" w:eastAsia="宋体" w:cs="Arial"/>
          <w:bCs/>
          <w:color w:val="auto"/>
          <w:sz w:val="21"/>
          <w:szCs w:val="21"/>
          <w:highlight w:val="none"/>
        </w:rPr>
        <w:t>室</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default" w:ascii="Arial" w:hAnsi="Arial" w:eastAsia="宋体" w:cs="Arial"/>
          <w:b/>
          <w:bCs/>
          <w:color w:val="auto"/>
          <w:sz w:val="21"/>
          <w:szCs w:val="21"/>
          <w:highlight w:val="none"/>
        </w:rPr>
      </w:pPr>
      <w:r>
        <w:rPr>
          <w:rFonts w:hint="eastAsia" w:ascii="Arial" w:hAnsi="Arial" w:cs="Arial"/>
          <w:b/>
          <w:bCs/>
          <w:color w:val="auto"/>
          <w:sz w:val="21"/>
          <w:szCs w:val="21"/>
          <w:highlight w:val="none"/>
          <w:lang w:val="en-US" w:eastAsia="zh-CN"/>
        </w:rPr>
        <w:t>3.</w:t>
      </w:r>
      <w:r>
        <w:rPr>
          <w:rFonts w:hint="default" w:ascii="Arial" w:hAnsi="Arial" w:eastAsia="宋体" w:cs="Arial"/>
          <w:b/>
          <w:bCs/>
          <w:color w:val="auto"/>
          <w:sz w:val="21"/>
          <w:szCs w:val="21"/>
          <w:highlight w:val="none"/>
        </w:rPr>
        <w:t>同级政府采购监督管理部门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textAlignment w:val="auto"/>
        <w:rPr>
          <w:rFonts w:hint="default" w:ascii="Arial" w:hAnsi="Arial" w:eastAsia="宋体" w:cs="Arial"/>
          <w:color w:val="auto"/>
          <w:sz w:val="21"/>
          <w:szCs w:val="21"/>
          <w:highlight w:val="none"/>
        </w:rPr>
      </w:pPr>
      <w:r>
        <w:rPr>
          <w:rFonts w:hint="eastAsia" w:ascii="Arial" w:hAnsi="Arial" w:cs="Arial"/>
          <w:color w:val="auto"/>
          <w:sz w:val="21"/>
          <w:szCs w:val="21"/>
          <w:highlight w:val="none"/>
          <w:lang w:val="en-US" w:eastAsia="zh-CN"/>
        </w:rPr>
        <w:t>名  称：</w:t>
      </w:r>
      <w:r>
        <w:rPr>
          <w:rFonts w:hint="default" w:ascii="Arial" w:hAnsi="Arial" w:eastAsia="宋体" w:cs="Arial"/>
          <w:color w:val="auto"/>
          <w:sz w:val="21"/>
          <w:szCs w:val="21"/>
          <w:highlight w:val="none"/>
        </w:rPr>
        <w:t>浙江省财政厅政府采购监管处</w:t>
      </w:r>
    </w:p>
    <w:p>
      <w:pPr>
        <w:spacing w:line="300" w:lineRule="auto"/>
        <w:ind w:firstLine="420" w:firstLineChars="200"/>
        <w:rPr>
          <w:rFonts w:hint="default" w:ascii="Arial" w:hAnsi="Arial" w:eastAsia="宋体" w:cs="Arial"/>
          <w:szCs w:val="21"/>
          <w:lang w:eastAsia="zh-CN"/>
        </w:rPr>
      </w:pPr>
      <w:r>
        <w:rPr>
          <w:rFonts w:hint="default" w:ascii="Arial" w:hAnsi="Arial" w:eastAsia="宋体" w:cs="Arial"/>
          <w:color w:val="auto"/>
          <w:sz w:val="21"/>
          <w:szCs w:val="21"/>
          <w:highlight w:val="none"/>
        </w:rPr>
        <w:t>联系人：倪文良</w:t>
      </w:r>
      <w:r>
        <w:rPr>
          <w:rFonts w:hint="default" w:ascii="Arial" w:hAnsi="Arial" w:cs="Arial"/>
          <w:szCs w:val="21"/>
          <w:lang w:eastAsia="zh-CN"/>
        </w:rPr>
        <w:t>、吴聪瑜</w:t>
      </w:r>
    </w:p>
    <w:p>
      <w:pPr>
        <w:spacing w:line="300" w:lineRule="auto"/>
        <w:ind w:firstLine="420" w:firstLineChars="200"/>
        <w:rPr>
          <w:rFonts w:hint="default" w:ascii="Arial" w:hAnsi="Arial" w:eastAsia="宋体" w:cs="Arial"/>
          <w:szCs w:val="21"/>
          <w:lang w:eastAsia="zh-CN"/>
        </w:rPr>
      </w:pPr>
      <w:r>
        <w:rPr>
          <w:rFonts w:hint="default" w:ascii="Arial" w:hAnsi="Arial" w:cs="Arial"/>
          <w:szCs w:val="21"/>
        </w:rPr>
        <w:t>监督投诉电话：0571-87057615</w:t>
      </w:r>
      <w:r>
        <w:rPr>
          <w:rFonts w:hint="default" w:ascii="Arial" w:hAnsi="Arial" w:cs="Arial"/>
          <w:szCs w:val="21"/>
          <w:lang w:eastAsia="zh-CN"/>
        </w:rPr>
        <w:t>、87058489</w:t>
      </w:r>
    </w:p>
    <w:p>
      <w:pPr>
        <w:spacing w:line="300" w:lineRule="auto"/>
        <w:ind w:firstLine="420" w:firstLineChars="200"/>
        <w:rPr>
          <w:rFonts w:hint="default" w:ascii="Arial" w:hAnsi="Arial" w:cs="Arial"/>
          <w:b/>
          <w:bCs/>
          <w:szCs w:val="21"/>
        </w:rPr>
      </w:pPr>
      <w:r>
        <w:rPr>
          <w:rFonts w:hint="default" w:ascii="Arial" w:hAnsi="Arial" w:cs="Arial"/>
          <w:szCs w:val="21"/>
        </w:rPr>
        <w:t>地址：杭州市环城西路37号</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default" w:ascii="Arial" w:hAnsi="Arial" w:eastAsia="宋体" w:cs="Arial"/>
          <w:b/>
          <w:bCs/>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default" w:ascii="Arial" w:hAnsi="Arial" w:eastAsia="宋体" w:cs="Arial"/>
          <w:b/>
          <w:bCs/>
          <w:color w:val="auto"/>
          <w:sz w:val="21"/>
          <w:szCs w:val="21"/>
          <w:highlight w:val="none"/>
        </w:rPr>
      </w:pPr>
      <w:r>
        <w:rPr>
          <w:rFonts w:hint="default" w:ascii="Arial" w:hAnsi="Arial" w:eastAsia="宋体" w:cs="Arial"/>
          <w:b/>
          <w:bCs/>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widowControl/>
        <w:kinsoku/>
        <w:wordWrap/>
        <w:overflowPunct/>
        <w:topLinePunct w:val="0"/>
        <w:autoSpaceDE/>
        <w:autoSpaceDN/>
        <w:bidi w:val="0"/>
        <w:adjustRightInd w:val="0"/>
        <w:snapToGrid w:val="0"/>
        <w:spacing w:line="300" w:lineRule="auto"/>
        <w:ind w:firstLine="422" w:firstLineChars="200"/>
        <w:jc w:val="left"/>
        <w:textAlignment w:val="auto"/>
        <w:rPr>
          <w:rFonts w:hint="default" w:ascii="Arial" w:hAnsi="Arial" w:cs="Arial"/>
          <w:color w:val="auto"/>
          <w:kern w:val="0"/>
          <w:szCs w:val="21"/>
        </w:rPr>
      </w:pPr>
      <w:r>
        <w:rPr>
          <w:rFonts w:hint="default" w:ascii="Arial" w:hAnsi="Arial" w:eastAsia="宋体" w:cs="Arial"/>
          <w:b/>
          <w:bCs/>
          <w:color w:val="auto"/>
          <w:sz w:val="21"/>
          <w:szCs w:val="21"/>
          <w:highlight w:val="none"/>
        </w:rPr>
        <w:t>CA问题联系电话（人工）：汇信CA 400-888-4636；天谷CA 400-087-8198。</w:t>
      </w:r>
    </w:p>
    <w:p>
      <w:pPr>
        <w:pStyle w:val="3"/>
        <w:pageBreakBefore w:val="0"/>
        <w:kinsoku/>
        <w:topLinePunct w:val="0"/>
        <w:bidi w:val="0"/>
        <w:spacing w:before="120" w:line="300" w:lineRule="auto"/>
        <w:rPr>
          <w:rFonts w:hint="default" w:ascii="Arial" w:hAnsi="Arial" w:cs="Arial"/>
          <w:color w:val="auto"/>
        </w:rPr>
      </w:pPr>
      <w:bookmarkStart w:id="38" w:name="_Toc20372"/>
      <w:r>
        <w:rPr>
          <w:rFonts w:hint="default" w:ascii="Arial" w:hAnsi="Arial" w:cs="Arial"/>
          <w:color w:val="auto"/>
        </w:rPr>
        <w:t>第二章  投标人须知</w:t>
      </w:r>
      <w:bookmarkEnd w:id="38"/>
    </w:p>
    <w:p>
      <w:pPr>
        <w:pStyle w:val="4"/>
        <w:pageBreakBefore w:val="0"/>
        <w:kinsoku/>
        <w:topLinePunct w:val="0"/>
        <w:bidi w:val="0"/>
        <w:spacing w:before="120" w:line="300" w:lineRule="auto"/>
        <w:ind w:firstLine="422"/>
        <w:jc w:val="center"/>
        <w:rPr>
          <w:rFonts w:hint="default" w:ascii="Arial" w:hAnsi="Arial" w:cs="Arial"/>
          <w:color w:val="auto"/>
        </w:rPr>
      </w:pPr>
      <w:bookmarkStart w:id="39" w:name="_Toc497919821"/>
      <w:r>
        <w:rPr>
          <w:rFonts w:hint="default" w:ascii="Arial" w:hAnsi="Arial" w:cs="Arial"/>
          <w:color w:val="auto"/>
          <w:lang w:val="en-US"/>
        </w:rPr>
        <w:t>投标人须知</w:t>
      </w:r>
      <w:r>
        <w:rPr>
          <w:rFonts w:hint="default" w:ascii="Arial" w:hAnsi="Arial" w:cs="Arial"/>
          <w:color w:val="auto"/>
        </w:rPr>
        <w:t>前附表</w:t>
      </w:r>
      <w:bookmarkEnd w:id="39"/>
    </w:p>
    <w:tbl>
      <w:tblPr>
        <w:tblStyle w:val="4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403"/>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序号</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名称</w:t>
            </w:r>
          </w:p>
        </w:tc>
        <w:tc>
          <w:tcPr>
            <w:tcW w:w="6389"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采购人</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color w:val="auto"/>
                <w:highlight w:val="none"/>
              </w:rPr>
            </w:pPr>
            <w:r>
              <w:rPr>
                <w:rFonts w:hint="default" w:ascii="Arial" w:hAnsi="Arial" w:cs="Arial"/>
                <w:color w:val="auto"/>
                <w:highlight w:val="none"/>
              </w:rPr>
              <w:t>采购人名称：浙江省人民医院</w:t>
            </w:r>
          </w:p>
          <w:p>
            <w:pPr>
              <w:pStyle w:val="81"/>
              <w:pageBreakBefore w:val="0"/>
              <w:kinsoku/>
              <w:topLinePunct w:val="0"/>
              <w:bidi w:val="0"/>
              <w:snapToGrid w:val="0"/>
              <w:spacing w:line="300" w:lineRule="auto"/>
              <w:ind w:firstLine="0" w:firstLineChars="0"/>
              <w:rPr>
                <w:rFonts w:hint="default" w:ascii="Arial" w:hAnsi="Arial" w:eastAsia="宋体" w:cs="Arial"/>
                <w:color w:val="auto"/>
                <w:highlight w:val="none"/>
                <w:lang w:val="en-US" w:eastAsia="zh-CN"/>
              </w:rPr>
            </w:pPr>
            <w:r>
              <w:rPr>
                <w:rFonts w:hint="default" w:ascii="Arial" w:hAnsi="Arial" w:cs="Arial"/>
                <w:color w:val="auto"/>
                <w:highlight w:val="none"/>
              </w:rPr>
              <w:t>联系人：</w:t>
            </w:r>
            <w:r>
              <w:rPr>
                <w:rFonts w:hint="eastAsia" w:cs="Arial"/>
                <w:color w:val="auto"/>
                <w:sz w:val="21"/>
                <w:szCs w:val="21"/>
                <w:highlight w:val="none"/>
                <w:lang w:val="en-US" w:eastAsia="zh-CN"/>
              </w:rPr>
              <w:t>梁特</w:t>
            </w:r>
          </w:p>
          <w:p>
            <w:pPr>
              <w:pStyle w:val="81"/>
              <w:pageBreakBefore w:val="0"/>
              <w:kinsoku/>
              <w:topLinePunct w:val="0"/>
              <w:bidi w:val="0"/>
              <w:snapToGrid w:val="0"/>
              <w:spacing w:line="300" w:lineRule="auto"/>
              <w:ind w:firstLine="0" w:firstLineChars="0"/>
              <w:rPr>
                <w:rFonts w:hint="default" w:ascii="Arial" w:hAnsi="Arial" w:eastAsia="宋体" w:cs="Arial"/>
                <w:color w:val="auto"/>
                <w:highlight w:val="none"/>
                <w:lang w:val="en-US" w:eastAsia="zh-CN"/>
              </w:rPr>
            </w:pPr>
            <w:r>
              <w:rPr>
                <w:rFonts w:hint="default" w:ascii="Arial" w:hAnsi="Arial" w:cs="Arial"/>
                <w:color w:val="auto"/>
                <w:highlight w:val="none"/>
              </w:rPr>
              <w:t>联系电话：</w:t>
            </w:r>
            <w:r>
              <w:rPr>
                <w:rFonts w:hint="default" w:ascii="Arial" w:hAnsi="Arial" w:cs="Arial"/>
                <w:bCs/>
                <w:color w:val="auto"/>
                <w:sz w:val="21"/>
                <w:szCs w:val="21"/>
                <w:highlight w:val="none"/>
                <w:lang w:eastAsia="zh-CN"/>
              </w:rPr>
              <w:t>0571-</w:t>
            </w:r>
            <w:r>
              <w:rPr>
                <w:rFonts w:hint="eastAsia" w:cs="Arial"/>
                <w:color w:val="auto"/>
                <w:sz w:val="21"/>
                <w:szCs w:val="21"/>
                <w:highlight w:val="none"/>
                <w:lang w:val="en-US" w:eastAsia="zh-CN"/>
              </w:rPr>
              <w:t>87312042</w:t>
            </w:r>
          </w:p>
          <w:p>
            <w:pPr>
              <w:pStyle w:val="81"/>
              <w:pageBreakBefore w:val="0"/>
              <w:kinsoku/>
              <w:topLinePunct w:val="0"/>
              <w:bidi w:val="0"/>
              <w:snapToGrid w:val="0"/>
              <w:spacing w:line="300" w:lineRule="auto"/>
              <w:ind w:firstLine="0" w:firstLineChars="0"/>
              <w:rPr>
                <w:rFonts w:hint="eastAsia" w:ascii="Arial" w:hAnsi="Arial" w:eastAsia="宋体" w:cs="Arial"/>
                <w:color w:val="auto"/>
                <w:highlight w:val="none"/>
                <w:lang w:eastAsia="zh-CN"/>
              </w:rPr>
            </w:pPr>
            <w:r>
              <w:rPr>
                <w:rFonts w:hint="default" w:ascii="Arial" w:hAnsi="Arial" w:cs="Arial"/>
                <w:color w:val="auto"/>
                <w:highlight w:val="none"/>
              </w:rPr>
              <w:t>地址：</w:t>
            </w:r>
            <w:r>
              <w:rPr>
                <w:rFonts w:hint="eastAsia" w:cs="Arial"/>
                <w:color w:val="auto"/>
                <w:highlight w:val="none"/>
                <w:lang w:eastAsia="zh-CN"/>
              </w:rPr>
              <w:t>浙江省杭州市西湖区转塘街道望江山路1号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2</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采购代理机构</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color w:val="auto"/>
              </w:rPr>
            </w:pPr>
            <w:r>
              <w:rPr>
                <w:rFonts w:hint="default" w:ascii="Arial" w:hAnsi="Arial" w:cs="Arial"/>
                <w:color w:val="auto"/>
              </w:rPr>
              <w:t>采购代理机构名称：浙江省成套招标代理有限公司</w:t>
            </w:r>
          </w:p>
          <w:p>
            <w:pPr>
              <w:pStyle w:val="81"/>
              <w:pageBreakBefore w:val="0"/>
              <w:kinsoku/>
              <w:topLinePunct w:val="0"/>
              <w:bidi w:val="0"/>
              <w:snapToGrid w:val="0"/>
              <w:spacing w:line="300" w:lineRule="auto"/>
              <w:ind w:firstLine="0" w:firstLineChars="0"/>
              <w:rPr>
                <w:rFonts w:hint="default" w:ascii="Arial" w:hAnsi="Arial" w:cs="Arial"/>
                <w:color w:val="auto"/>
              </w:rPr>
            </w:pPr>
            <w:r>
              <w:rPr>
                <w:rFonts w:hint="default" w:ascii="Arial" w:hAnsi="Arial" w:cs="Arial"/>
                <w:color w:val="auto"/>
              </w:rPr>
              <w:t>联系人：</w:t>
            </w:r>
            <w:r>
              <w:rPr>
                <w:rFonts w:hint="default" w:ascii="Arial" w:hAnsi="Arial" w:cs="Arial"/>
                <w:color w:val="auto"/>
                <w:lang w:val="en-US" w:eastAsia="zh-CN"/>
              </w:rPr>
              <w:t>洪小雨</w:t>
            </w:r>
            <w:r>
              <w:rPr>
                <w:rFonts w:hint="default" w:ascii="Arial" w:hAnsi="Arial" w:cs="Arial"/>
                <w:color w:val="auto"/>
              </w:rPr>
              <w:t xml:space="preserve"> </w:t>
            </w:r>
          </w:p>
          <w:p>
            <w:pPr>
              <w:pStyle w:val="81"/>
              <w:pageBreakBefore w:val="0"/>
              <w:kinsoku/>
              <w:topLinePunct w:val="0"/>
              <w:bidi w:val="0"/>
              <w:snapToGrid w:val="0"/>
              <w:spacing w:line="300" w:lineRule="auto"/>
              <w:ind w:firstLine="0" w:firstLineChars="0"/>
              <w:rPr>
                <w:rFonts w:hint="default" w:ascii="Arial" w:hAnsi="Arial" w:eastAsia="宋体" w:cs="Arial"/>
                <w:color w:val="auto"/>
                <w:lang w:val="en-US" w:eastAsia="zh-CN"/>
              </w:rPr>
            </w:pPr>
            <w:r>
              <w:rPr>
                <w:rFonts w:hint="default" w:ascii="Arial" w:hAnsi="Arial" w:cs="Arial"/>
                <w:color w:val="auto"/>
              </w:rPr>
              <w:t>联系电话：</w:t>
            </w:r>
            <w:r>
              <w:rPr>
                <w:rFonts w:hint="default" w:ascii="Arial" w:hAnsi="Arial" w:cs="Arial"/>
                <w:color w:val="auto"/>
                <w:lang w:val="en-US" w:eastAsia="zh-CN"/>
              </w:rPr>
              <w:t>18768473226</w:t>
            </w:r>
          </w:p>
          <w:p>
            <w:pPr>
              <w:pStyle w:val="81"/>
              <w:pageBreakBefore w:val="0"/>
              <w:kinsoku/>
              <w:topLinePunct w:val="0"/>
              <w:bidi w:val="0"/>
              <w:snapToGrid w:val="0"/>
              <w:spacing w:line="300" w:lineRule="auto"/>
              <w:ind w:firstLine="0" w:firstLineChars="0"/>
              <w:rPr>
                <w:rFonts w:hint="default" w:ascii="Arial" w:hAnsi="Arial" w:eastAsia="宋体" w:cs="Arial"/>
                <w:color w:val="auto"/>
                <w:lang w:val="en-US" w:eastAsia="zh-CN"/>
              </w:rPr>
            </w:pPr>
            <w:r>
              <w:rPr>
                <w:rFonts w:hint="default" w:ascii="Arial" w:hAnsi="Arial" w:cs="Arial"/>
                <w:color w:val="auto"/>
              </w:rPr>
              <w:t>邮箱：</w:t>
            </w:r>
            <w:r>
              <w:rPr>
                <w:rFonts w:hint="default" w:ascii="Arial" w:hAnsi="Arial" w:cs="Arial"/>
                <w:color w:val="auto"/>
                <w:lang w:val="en-US" w:eastAsia="zh-CN"/>
              </w:rPr>
              <w:t>hongxy@zjsct.cn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3</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踏勘现场</w:t>
            </w:r>
          </w:p>
        </w:tc>
        <w:tc>
          <w:tcPr>
            <w:tcW w:w="6389" w:type="dxa"/>
            <w:vAlign w:val="center"/>
          </w:tcPr>
          <w:p>
            <w:pPr>
              <w:pageBreakBefore w:val="0"/>
              <w:kinsoku/>
              <w:topLinePunct w:val="0"/>
              <w:bidi w:val="0"/>
              <w:snapToGrid w:val="0"/>
              <w:spacing w:line="300" w:lineRule="auto"/>
              <w:rPr>
                <w:rFonts w:hint="default" w:ascii="Arial" w:hAnsi="Arial" w:eastAsia="宋体" w:cs="Arial"/>
                <w:color w:val="auto"/>
                <w:kern w:val="0"/>
                <w:szCs w:val="21"/>
                <w:lang w:eastAsia="zh-CN"/>
              </w:rPr>
            </w:pPr>
            <w:r>
              <w:rPr>
                <w:rFonts w:hint="default" w:ascii="Arial" w:hAnsi="Arial" w:cs="Arial"/>
                <w:color w:val="auto"/>
                <w:kern w:val="0"/>
                <w:szCs w:val="21"/>
                <w:highlight w:val="none"/>
              </w:rPr>
              <w:t>不组织，</w:t>
            </w:r>
            <w:r>
              <w:rPr>
                <w:rFonts w:hint="default" w:ascii="Arial" w:hAnsi="Arial" w:cs="Arial"/>
                <w:color w:val="auto"/>
                <w:szCs w:val="21"/>
                <w:highlight w:val="none"/>
              </w:rPr>
              <w:t>投标人如有需要，经采购人同意后可自行前往，现场踏勘期间发生的费用或意外导致伤亡等一切责任和损失均由投标人自负。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4</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答疑会</w:t>
            </w:r>
          </w:p>
        </w:tc>
        <w:tc>
          <w:tcPr>
            <w:tcW w:w="6389" w:type="dxa"/>
            <w:vAlign w:val="center"/>
          </w:tcPr>
          <w:p>
            <w:pPr>
              <w:pageBreakBefore w:val="0"/>
              <w:kinsoku/>
              <w:topLinePunct w:val="0"/>
              <w:autoSpaceDE w:val="0"/>
              <w:autoSpaceDN w:val="0"/>
              <w:bidi w:val="0"/>
              <w:adjustRightInd w:val="0"/>
              <w:snapToGrid w:val="0"/>
              <w:spacing w:line="300" w:lineRule="auto"/>
              <w:ind w:right="105" w:rightChars="50"/>
              <w:rPr>
                <w:rFonts w:hint="default" w:ascii="Arial" w:hAnsi="Arial" w:cs="Arial"/>
                <w:color w:val="auto"/>
                <w:kern w:val="0"/>
                <w:szCs w:val="21"/>
              </w:rPr>
            </w:pPr>
            <w:r>
              <w:rPr>
                <w:rFonts w:hint="default" w:ascii="Arial" w:hAnsi="Arial" w:cs="Arial"/>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5</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分包</w:t>
            </w:r>
          </w:p>
        </w:tc>
        <w:tc>
          <w:tcPr>
            <w:tcW w:w="6389" w:type="dxa"/>
            <w:vAlign w:val="center"/>
          </w:tcPr>
          <w:p>
            <w:pPr>
              <w:pageBreakBefore w:val="0"/>
              <w:kinsoku/>
              <w:topLinePunct w:val="0"/>
              <w:autoSpaceDE w:val="0"/>
              <w:autoSpaceDN w:val="0"/>
              <w:bidi w:val="0"/>
              <w:adjustRightInd w:val="0"/>
              <w:snapToGrid w:val="0"/>
              <w:spacing w:line="300" w:lineRule="auto"/>
              <w:ind w:right="105" w:rightChars="50"/>
              <w:rPr>
                <w:rFonts w:hint="default" w:ascii="Arial" w:hAnsi="Arial" w:cs="Arial"/>
                <w:color w:val="auto"/>
                <w:kern w:val="0"/>
                <w:szCs w:val="21"/>
              </w:rPr>
            </w:pPr>
            <w:r>
              <w:rPr>
                <w:rFonts w:hint="default" w:ascii="Arial" w:hAnsi="Arial" w:cs="Arial"/>
                <w:color w:val="auto"/>
                <w:kern w:val="0"/>
                <w:szCs w:val="21"/>
              </w:rPr>
              <w:t>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6</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投标文件要求</w:t>
            </w:r>
          </w:p>
        </w:tc>
        <w:tc>
          <w:tcPr>
            <w:tcW w:w="6389" w:type="dxa"/>
            <w:vAlign w:val="center"/>
          </w:tcPr>
          <w:p>
            <w:pPr>
              <w:pStyle w:val="2"/>
              <w:pageBreakBefore w:val="0"/>
              <w:kinsoku/>
              <w:topLinePunct w:val="0"/>
              <w:bidi w:val="0"/>
              <w:snapToGrid w:val="0"/>
              <w:spacing w:line="300" w:lineRule="auto"/>
              <w:rPr>
                <w:rFonts w:hint="default" w:ascii="Arial" w:hAnsi="Arial" w:cs="Arial"/>
                <w:bCs/>
                <w:color w:val="auto"/>
                <w:szCs w:val="21"/>
              </w:rPr>
            </w:pPr>
            <w:r>
              <w:rPr>
                <w:rFonts w:hint="default" w:ascii="Arial" w:hAnsi="Arial" w:cs="Arial"/>
                <w:b/>
                <w:color w:val="auto"/>
                <w:szCs w:val="21"/>
              </w:rPr>
              <w:t>投标文件组成：</w:t>
            </w:r>
            <w:r>
              <w:rPr>
                <w:rFonts w:hint="default" w:ascii="Arial" w:hAnsi="Arial" w:cs="Arial"/>
                <w:bCs/>
                <w:color w:val="auto"/>
                <w:szCs w:val="21"/>
              </w:rPr>
              <w:t>电子加密投标文件分为资格文件、报价文件、商务技术文件三部分，投标人应分开编制资格文件、报价文件、商务技术文件。</w:t>
            </w:r>
          </w:p>
          <w:p>
            <w:pPr>
              <w:pStyle w:val="2"/>
              <w:pageBreakBefore w:val="0"/>
              <w:kinsoku/>
              <w:topLinePunct w:val="0"/>
              <w:bidi w:val="0"/>
              <w:snapToGrid w:val="0"/>
              <w:spacing w:line="300" w:lineRule="auto"/>
              <w:rPr>
                <w:rFonts w:hint="default" w:ascii="Arial" w:hAnsi="Arial" w:cs="Arial"/>
                <w:color w:val="auto"/>
              </w:rPr>
            </w:pPr>
            <w:r>
              <w:rPr>
                <w:rFonts w:hint="default" w:ascii="Arial" w:hAnsi="Arial" w:cs="Arial"/>
                <w:b/>
                <w:color w:val="auto"/>
              </w:rPr>
              <w:t>投标文件盖章要求：</w:t>
            </w:r>
            <w:r>
              <w:rPr>
                <w:rFonts w:hint="default" w:ascii="Arial" w:hAnsi="Arial" w:cs="Arial"/>
                <w:bCs/>
                <w:color w:val="auto"/>
              </w:rPr>
              <w:t>电子</w:t>
            </w:r>
            <w:r>
              <w:rPr>
                <w:rFonts w:hint="default" w:ascii="Arial" w:hAnsi="Arial" w:cs="Arial"/>
                <w:color w:val="auto"/>
              </w:rPr>
              <w:t>投标文件按“应提交的有关格式范例”中提供的格式盖章，公章采用单位CA章或单位公章。</w:t>
            </w:r>
          </w:p>
          <w:p>
            <w:pPr>
              <w:pStyle w:val="2"/>
              <w:pageBreakBefore w:val="0"/>
              <w:kinsoku/>
              <w:topLinePunct w:val="0"/>
              <w:bidi w:val="0"/>
              <w:snapToGrid w:val="0"/>
              <w:spacing w:line="300" w:lineRule="auto"/>
              <w:rPr>
                <w:rFonts w:hint="default" w:ascii="Arial" w:hAnsi="Arial" w:cs="Arial"/>
                <w:bCs/>
                <w:color w:val="auto"/>
              </w:rPr>
            </w:pPr>
            <w:r>
              <w:rPr>
                <w:rFonts w:hint="default" w:ascii="Arial" w:hAnsi="Arial" w:cs="Arial"/>
                <w:b/>
                <w:color w:val="auto"/>
              </w:rPr>
              <w:t>投标文件装订要求：</w:t>
            </w:r>
            <w:r>
              <w:rPr>
                <w:rFonts w:hint="default" w:ascii="Arial" w:hAnsi="Arial" w:cs="Arial"/>
                <w:bCs/>
                <w:color w:val="auto"/>
              </w:rPr>
              <w:t>本项目投标时采用电子文件，不需提供纸质投标文件，无装订要求。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7</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szCs w:val="21"/>
              </w:rPr>
              <w:t>投标文件形式</w:t>
            </w:r>
          </w:p>
        </w:tc>
        <w:tc>
          <w:tcPr>
            <w:tcW w:w="6389" w:type="dxa"/>
            <w:vAlign w:val="center"/>
          </w:tcPr>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本项目实行电子投标。</w:t>
            </w:r>
          </w:p>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投标人应准备</w:t>
            </w:r>
            <w:r>
              <w:rPr>
                <w:rFonts w:hint="default" w:ascii="Arial" w:hAnsi="Arial" w:cs="Arial"/>
                <w:color w:val="auto"/>
                <w:szCs w:val="21"/>
                <w:lang w:val="en-US" w:eastAsia="zh-CN"/>
              </w:rPr>
              <w:t>两</w:t>
            </w:r>
            <w:r>
              <w:rPr>
                <w:rFonts w:hint="default" w:ascii="Arial" w:hAnsi="Arial" w:cs="Arial"/>
                <w:color w:val="auto"/>
                <w:szCs w:val="21"/>
              </w:rPr>
              <w:t>种形式的投标文件：电子加密投标文件、以介质存储的数据电文形式的备份投标文件。</w:t>
            </w:r>
          </w:p>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（1）“电子加密投标文件”是指通过“政采云电子交易客户端”完成投标文件编制后生成并加密的数据电文形式的投标文件（后缀格式为.jmbs）</w:t>
            </w:r>
          </w:p>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2）“备份投标文件”是指与“电子加密投标文件”同时生成的数据电文形式的电子文件（备份投标文件，用于投标人电子加密投标文件解密异常时应急使用），其他方式编制的备份投标文件视为无效备份投标文件。备份投标文件（后缀格式为.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8</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szCs w:val="21"/>
              </w:rPr>
              <w:t>投标文件的上传和递交</w:t>
            </w:r>
          </w:p>
        </w:tc>
        <w:tc>
          <w:tcPr>
            <w:tcW w:w="6389" w:type="dxa"/>
            <w:vAlign w:val="center"/>
          </w:tcPr>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（1）电子加密投标文件：投标文件制作完成并生成加密文件，在投标截止时间前，投标人需将加密的投标文件上传至浙江政府采购网，到达开标时间后，进行解密。</w:t>
            </w:r>
          </w:p>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color w:val="auto"/>
                <w:szCs w:val="21"/>
              </w:rPr>
              <w:t>投标人未能在投标截止时间前成功上传电子加密投标文件的投标无效。</w:t>
            </w:r>
          </w:p>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（2）备份投标文件：投标截止时间前，投标人应将备份投标文件递交至开标地点，以便电子加密投标文件解密异常时应急使用。</w:t>
            </w:r>
          </w:p>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color w:val="auto"/>
                <w:szCs w:val="21"/>
              </w:rPr>
              <w:t>备份投标文件递交要求：投标人须将备份投标文件以U盘形式单独放在密封袋中，密封后并在密封袋上注明投标项目名称、投标单位名称并加盖公章。未密封包装或者逾期送达的“备份投标文件”将不予接收。</w:t>
            </w:r>
          </w:p>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b/>
                <w:bCs/>
                <w:color w:val="auto"/>
                <w:szCs w:val="21"/>
              </w:rPr>
              <w:t>（邮寄地址：杭州市文晖路42号现代置业大厦西楼18楼1806室</w:t>
            </w:r>
            <w:r>
              <w:rPr>
                <w:rFonts w:hint="default" w:ascii="Arial" w:hAnsi="Arial" w:cs="Arial"/>
                <w:b/>
                <w:bCs/>
                <w:color w:val="auto"/>
                <w:szCs w:val="21"/>
                <w:lang w:eastAsia="zh-CN"/>
              </w:rPr>
              <w:t>洪小雨</w:t>
            </w:r>
            <w:r>
              <w:rPr>
                <w:rFonts w:hint="default" w:ascii="Arial" w:hAnsi="Arial" w:cs="Arial"/>
                <w:b/>
                <w:bCs/>
                <w:color w:val="auto"/>
                <w:szCs w:val="21"/>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9</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snapToGrid w:val="0"/>
                <w:color w:val="auto"/>
                <w:kern w:val="0"/>
                <w:szCs w:val="21"/>
              </w:rPr>
              <w:t>询标澄清</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color w:val="auto"/>
              </w:rPr>
            </w:pPr>
            <w:r>
              <w:rPr>
                <w:rFonts w:hint="default" w:ascii="Arial" w:hAnsi="Arial" w:cs="Arial"/>
                <w:color w:val="auto"/>
              </w:rPr>
              <w:t>在评标过程中，如评审小组对投标文件有疑问，由评审组长将问题汇总后发起询标澄清函，</w:t>
            </w:r>
            <w:r>
              <w:rPr>
                <w:rFonts w:hint="eastAsia" w:ascii="Arial" w:hAnsi="Arial" w:cs="Arial"/>
                <w:color w:val="auto"/>
                <w:lang w:eastAsia="zh-CN"/>
              </w:rPr>
              <w:t>投标人</w:t>
            </w:r>
            <w:r>
              <w:rPr>
                <w:rFonts w:hint="default" w:ascii="Arial" w:hAnsi="Arial" w:cs="Arial"/>
                <w:color w:val="auto"/>
              </w:rPr>
              <w:t>应在规定截止时间前回复相关内容并提交。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10</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投标保证金</w:t>
            </w:r>
          </w:p>
        </w:tc>
        <w:tc>
          <w:tcPr>
            <w:tcW w:w="6389" w:type="dxa"/>
            <w:vAlign w:val="center"/>
          </w:tcPr>
          <w:p>
            <w:pPr>
              <w:pageBreakBefore w:val="0"/>
              <w:widowControl/>
              <w:kinsoku/>
              <w:topLinePunct w:val="0"/>
              <w:bidi w:val="0"/>
              <w:snapToGrid w:val="0"/>
              <w:spacing w:line="300" w:lineRule="auto"/>
              <w:rPr>
                <w:rFonts w:hint="default" w:ascii="Arial" w:hAnsi="Arial" w:eastAsia="宋体" w:cs="Arial"/>
                <w:color w:val="auto"/>
                <w:lang w:val="en-US" w:eastAsia="zh-CN"/>
              </w:rPr>
            </w:pPr>
            <w:r>
              <w:rPr>
                <w:rFonts w:hint="default" w:ascii="Arial" w:hAnsi="Arial" w:eastAsia="宋体" w:cs="Arial"/>
                <w:color w:val="auto"/>
                <w:kern w:val="2"/>
                <w:sz w:val="21"/>
                <w:szCs w:val="24"/>
                <w:lang w:val="en-US" w:eastAsia="zh-CN" w:bidi="ar-SA"/>
              </w:rPr>
              <w:t>本项目不需要</w:t>
            </w:r>
            <w:r>
              <w:rPr>
                <w:rFonts w:hint="eastAsia" w:ascii="Arial" w:hAnsi="Arial" w:cs="Arial"/>
                <w:color w:val="auto"/>
                <w:kern w:val="2"/>
                <w:sz w:val="21"/>
                <w:szCs w:val="24"/>
                <w:lang w:val="en-US" w:eastAsia="zh-CN" w:bidi="ar-SA"/>
              </w:rPr>
              <w:t>缴纳</w:t>
            </w:r>
            <w:r>
              <w:rPr>
                <w:rFonts w:hint="default" w:ascii="Arial" w:hAnsi="Arial" w:eastAsia="宋体" w:cs="Arial"/>
                <w:color w:val="auto"/>
                <w:kern w:val="2"/>
                <w:sz w:val="21"/>
                <w:szCs w:val="24"/>
                <w:lang w:val="en-US" w:eastAsia="zh-CN" w:bidi="ar-SA"/>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11</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投标文件有效期</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b/>
                <w:color w:val="auto"/>
              </w:rPr>
            </w:pPr>
            <w:r>
              <w:rPr>
                <w:rFonts w:hint="default" w:ascii="Arial" w:hAnsi="Arial" w:cs="Arial"/>
                <w:color w:val="auto"/>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12</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投标截止时间</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color w:val="auto"/>
              </w:rPr>
            </w:pPr>
            <w:r>
              <w:rPr>
                <w:rFonts w:hint="default" w:ascii="Arial" w:hAnsi="Arial" w:cs="Arial"/>
                <w:color w:val="auto"/>
                <w:szCs w:val="21"/>
              </w:rPr>
              <w:t>按“</w:t>
            </w:r>
            <w:r>
              <w:rPr>
                <w:rFonts w:hint="default" w:ascii="Arial" w:hAnsi="Arial" w:cs="Arial"/>
                <w:color w:val="auto"/>
                <w:szCs w:val="21"/>
                <w:lang w:val="en-US" w:eastAsia="zh-CN"/>
              </w:rPr>
              <w:t>招标</w:t>
            </w:r>
            <w:r>
              <w:rPr>
                <w:rFonts w:hint="default" w:ascii="Arial" w:hAnsi="Arial" w:cs="Arial"/>
                <w:color w:val="auto"/>
                <w:szCs w:val="21"/>
              </w:rPr>
              <w:t>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13</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投标地点</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color w:val="auto"/>
                <w:szCs w:val="21"/>
              </w:rPr>
              <w:t>按“</w:t>
            </w:r>
            <w:r>
              <w:rPr>
                <w:rFonts w:hint="default" w:ascii="Arial" w:hAnsi="Arial" w:cs="Arial"/>
                <w:color w:val="auto"/>
                <w:szCs w:val="21"/>
                <w:lang w:val="en-US" w:eastAsia="zh-CN"/>
              </w:rPr>
              <w:t>招标</w:t>
            </w:r>
            <w:r>
              <w:rPr>
                <w:rFonts w:hint="default" w:ascii="Arial" w:hAnsi="Arial" w:cs="Arial"/>
                <w:color w:val="auto"/>
                <w:szCs w:val="21"/>
              </w:rPr>
              <w:t>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14</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开标时间和地点</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color w:val="auto"/>
              </w:rPr>
            </w:pPr>
            <w:r>
              <w:rPr>
                <w:rFonts w:hint="default" w:ascii="Arial" w:hAnsi="Arial" w:cs="Arial"/>
                <w:color w:val="auto"/>
                <w:szCs w:val="21"/>
              </w:rPr>
              <w:t>按“</w:t>
            </w:r>
            <w:r>
              <w:rPr>
                <w:rFonts w:hint="default" w:ascii="Arial" w:hAnsi="Arial" w:cs="Arial"/>
                <w:color w:val="auto"/>
                <w:szCs w:val="21"/>
                <w:lang w:val="en-US" w:eastAsia="zh-CN"/>
              </w:rPr>
              <w:t>招标</w:t>
            </w:r>
            <w:r>
              <w:rPr>
                <w:rFonts w:hint="default" w:ascii="Arial" w:hAnsi="Arial" w:cs="Arial"/>
                <w:color w:val="auto"/>
                <w:szCs w:val="21"/>
              </w:rPr>
              <w:t>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15</w:t>
            </w:r>
          </w:p>
        </w:tc>
        <w:tc>
          <w:tcPr>
            <w:tcW w:w="2403" w:type="dxa"/>
            <w:vAlign w:val="center"/>
          </w:tcPr>
          <w:p>
            <w:pPr>
              <w:pStyle w:val="81"/>
              <w:pageBreakBefore w:val="0"/>
              <w:kinsoku/>
              <w:topLinePunct w:val="0"/>
              <w:bidi w:val="0"/>
              <w:snapToGrid w:val="0"/>
              <w:spacing w:line="300" w:lineRule="auto"/>
              <w:ind w:firstLine="0" w:firstLineChars="0"/>
              <w:jc w:val="center"/>
              <w:rPr>
                <w:rFonts w:hint="default" w:ascii="Arial" w:hAnsi="Arial" w:cs="Arial"/>
                <w:color w:val="auto"/>
              </w:rPr>
            </w:pPr>
            <w:r>
              <w:rPr>
                <w:rFonts w:hint="default" w:ascii="Arial" w:hAnsi="Arial" w:cs="Arial"/>
                <w:color w:val="auto"/>
              </w:rPr>
              <w:t>采购代理服务费</w:t>
            </w:r>
          </w:p>
        </w:tc>
        <w:tc>
          <w:tcPr>
            <w:tcW w:w="6389" w:type="dxa"/>
            <w:vAlign w:val="center"/>
          </w:tcPr>
          <w:p>
            <w:pPr>
              <w:pStyle w:val="81"/>
              <w:pageBreakBefore w:val="0"/>
              <w:kinsoku/>
              <w:topLinePunct w:val="0"/>
              <w:bidi w:val="0"/>
              <w:snapToGrid w:val="0"/>
              <w:spacing w:line="300" w:lineRule="auto"/>
              <w:ind w:firstLine="0" w:firstLineChars="0"/>
              <w:rPr>
                <w:rFonts w:hint="default" w:ascii="Arial" w:hAnsi="Arial" w:cs="Arial"/>
                <w:b/>
                <w:bCs/>
                <w:color w:val="auto"/>
                <w:highlight w:val="none"/>
              </w:rPr>
            </w:pPr>
            <w:r>
              <w:rPr>
                <w:rFonts w:hint="default" w:ascii="Arial" w:hAnsi="Arial" w:cs="Arial"/>
                <w:b/>
                <w:bCs/>
                <w:color w:val="auto"/>
                <w:highlight w:val="none"/>
              </w:rPr>
              <w:t>采购代理服务费金额：</w:t>
            </w:r>
            <w:r>
              <w:rPr>
                <w:rFonts w:hint="default" w:ascii="Arial" w:hAnsi="Arial" w:cs="Arial"/>
                <w:b/>
                <w:bCs/>
                <w:color w:val="auto"/>
              </w:rPr>
              <w:t>以</w:t>
            </w:r>
            <w:r>
              <w:rPr>
                <w:rFonts w:hint="eastAsia" w:ascii="Arial" w:hAnsi="Arial" w:cs="Arial"/>
                <w:b/>
                <w:bCs/>
                <w:color w:val="auto"/>
                <w:lang w:val="en-US" w:eastAsia="zh-CN"/>
              </w:rPr>
              <w:t>中标金额</w:t>
            </w:r>
            <w:r>
              <w:rPr>
                <w:rFonts w:hint="default" w:ascii="Arial" w:hAnsi="Arial" w:cs="Arial"/>
                <w:b/>
                <w:bCs/>
                <w:color w:val="auto"/>
              </w:rPr>
              <w:t>为计算基数</w:t>
            </w:r>
            <w:r>
              <w:rPr>
                <w:rFonts w:hint="default" w:ascii="Arial" w:hAnsi="Arial" w:cs="Arial"/>
                <w:b/>
                <w:bCs/>
                <w:color w:val="auto"/>
                <w:lang w:val="en-US" w:eastAsia="zh-CN"/>
              </w:rPr>
              <w:t>,</w:t>
            </w:r>
            <w:r>
              <w:rPr>
                <w:rFonts w:hint="default" w:ascii="Arial" w:hAnsi="Arial" w:cs="Arial"/>
                <w:b/>
                <w:bCs/>
                <w:snapToGrid w:val="0"/>
                <w:color w:val="auto"/>
                <w:kern w:val="0"/>
              </w:rPr>
              <w:t>计费标准按《计价格［2002］1980号》文件中</w:t>
            </w:r>
            <w:r>
              <w:rPr>
                <w:rFonts w:hint="default" w:ascii="Arial" w:hAnsi="Arial" w:eastAsia="宋体" w:cs="Arial"/>
                <w:b/>
                <w:bCs/>
                <w:color w:val="auto"/>
              </w:rPr>
              <w:t>采购代理服务费收费标准规定的计算办法和费率</w:t>
            </w:r>
            <w:r>
              <w:rPr>
                <w:rFonts w:hint="default" w:ascii="Arial" w:hAnsi="Arial" w:eastAsia="宋体" w:cs="Arial"/>
                <w:b/>
                <w:bCs/>
                <w:color w:val="auto"/>
                <w:highlight w:val="none"/>
              </w:rPr>
              <w:t>的</w:t>
            </w:r>
            <w:r>
              <w:rPr>
                <w:rFonts w:hint="default" w:ascii="Arial" w:hAnsi="Arial" w:eastAsia="宋体" w:cs="Arial"/>
                <w:b/>
                <w:bCs/>
                <w:color w:val="auto"/>
                <w:highlight w:val="none"/>
                <w:u w:val="single"/>
              </w:rPr>
              <w:t xml:space="preserve"> </w:t>
            </w:r>
            <w:r>
              <w:rPr>
                <w:rFonts w:hint="default" w:ascii="Arial" w:hAnsi="Arial" w:eastAsia="宋体" w:cs="Arial"/>
                <w:b/>
                <w:bCs/>
                <w:color w:val="auto"/>
                <w:highlight w:val="none"/>
                <w:u w:val="single"/>
                <w:lang w:val="en-US" w:eastAsia="zh-CN"/>
              </w:rPr>
              <w:t>6</w:t>
            </w:r>
            <w:r>
              <w:rPr>
                <w:rFonts w:hint="default" w:ascii="Arial" w:hAnsi="Arial" w:eastAsia="宋体" w:cs="Arial"/>
                <w:b/>
                <w:bCs/>
                <w:color w:val="auto"/>
                <w:highlight w:val="none"/>
                <w:u w:val="single"/>
              </w:rPr>
              <w:t xml:space="preserve">0% </w:t>
            </w:r>
            <w:r>
              <w:rPr>
                <w:rFonts w:hint="default" w:ascii="Arial" w:hAnsi="Arial" w:eastAsia="宋体" w:cs="Arial"/>
                <w:b/>
                <w:bCs/>
                <w:color w:val="auto"/>
                <w:highlight w:val="none"/>
              </w:rPr>
              <w:t>计算</w:t>
            </w:r>
            <w:r>
              <w:rPr>
                <w:rFonts w:hint="default" w:ascii="Arial" w:hAnsi="Arial" w:eastAsia="宋体" w:cs="Arial"/>
                <w:b/>
                <w:bCs/>
                <w:color w:val="auto"/>
                <w:highlight w:val="none"/>
                <w:lang w:val="en-US" w:eastAsia="zh-CN"/>
              </w:rPr>
              <w:t>,不足</w:t>
            </w:r>
            <w:r>
              <w:rPr>
                <w:rFonts w:hint="default" w:ascii="Arial" w:hAnsi="Arial" w:eastAsia="宋体" w:cs="Arial"/>
                <w:b/>
                <w:bCs/>
                <w:color w:val="auto"/>
                <w:highlight w:val="none"/>
                <w:u w:val="single"/>
                <w:lang w:val="en-US" w:eastAsia="zh-CN"/>
              </w:rPr>
              <w:t>7000</w:t>
            </w:r>
            <w:r>
              <w:rPr>
                <w:rFonts w:hint="default" w:ascii="Arial" w:hAnsi="Arial" w:eastAsia="宋体" w:cs="Arial"/>
                <w:b/>
                <w:bCs/>
                <w:color w:val="auto"/>
                <w:highlight w:val="none"/>
                <w:lang w:val="en-US" w:eastAsia="zh-CN"/>
              </w:rPr>
              <w:t>元的按</w:t>
            </w:r>
            <w:r>
              <w:rPr>
                <w:rFonts w:hint="default" w:ascii="Arial" w:hAnsi="Arial" w:eastAsia="宋体" w:cs="Arial"/>
                <w:b/>
                <w:bCs/>
                <w:color w:val="auto"/>
                <w:highlight w:val="none"/>
                <w:u w:val="single"/>
                <w:lang w:val="en-US" w:eastAsia="zh-CN"/>
              </w:rPr>
              <w:t>7000</w:t>
            </w:r>
            <w:r>
              <w:rPr>
                <w:rFonts w:hint="default" w:ascii="Arial" w:hAnsi="Arial" w:eastAsia="宋体" w:cs="Arial"/>
                <w:b/>
                <w:bCs/>
                <w:color w:val="auto"/>
                <w:highlight w:val="none"/>
                <w:lang w:val="en-US" w:eastAsia="zh-CN"/>
              </w:rPr>
              <w:t>元收取</w:t>
            </w:r>
            <w:r>
              <w:rPr>
                <w:rFonts w:hint="default" w:ascii="Arial" w:hAnsi="Arial" w:cs="Arial"/>
                <w:b/>
                <w:bCs/>
                <w:snapToGrid w:val="0"/>
                <w:color w:val="auto"/>
                <w:kern w:val="0"/>
                <w:highlight w:val="none"/>
              </w:rPr>
              <w:t>。</w:t>
            </w:r>
          </w:p>
          <w:p>
            <w:pPr>
              <w:pStyle w:val="81"/>
              <w:pageBreakBefore w:val="0"/>
              <w:kinsoku/>
              <w:topLinePunct w:val="0"/>
              <w:bidi w:val="0"/>
              <w:snapToGrid w:val="0"/>
              <w:spacing w:line="300" w:lineRule="auto"/>
              <w:ind w:firstLine="0" w:firstLineChars="0"/>
              <w:rPr>
                <w:rFonts w:hint="default" w:ascii="Arial" w:hAnsi="Arial" w:cs="Arial"/>
                <w:color w:val="auto"/>
                <w:highlight w:val="none"/>
              </w:rPr>
            </w:pPr>
            <w:r>
              <w:rPr>
                <w:rFonts w:hint="default" w:ascii="Arial" w:hAnsi="Arial" w:cs="Arial"/>
                <w:color w:val="auto"/>
                <w:highlight w:val="none"/>
              </w:rPr>
              <w:t>采购代理服务费缴纳形式：汇票/支票/电汇/现金</w:t>
            </w:r>
          </w:p>
          <w:p>
            <w:pPr>
              <w:pStyle w:val="81"/>
              <w:pageBreakBefore w:val="0"/>
              <w:kinsoku/>
              <w:topLinePunct w:val="0"/>
              <w:bidi w:val="0"/>
              <w:snapToGrid w:val="0"/>
              <w:spacing w:line="300" w:lineRule="auto"/>
              <w:ind w:firstLine="0" w:firstLineChars="0"/>
              <w:rPr>
                <w:rFonts w:hint="default" w:ascii="Arial" w:hAnsi="Arial" w:cs="Arial"/>
                <w:color w:val="auto"/>
                <w:highlight w:val="none"/>
              </w:rPr>
            </w:pPr>
            <w:r>
              <w:rPr>
                <w:rFonts w:hint="default" w:ascii="Arial" w:hAnsi="Arial" w:cs="Arial"/>
                <w:color w:val="auto"/>
                <w:highlight w:val="none"/>
              </w:rPr>
              <w:t>采购代理服务费由中标人在接到中标通知书时以人民币方式向采购代理机构支付。汇入以下账户 ：</w:t>
            </w:r>
          </w:p>
          <w:p>
            <w:pPr>
              <w:pStyle w:val="81"/>
              <w:pageBreakBefore w:val="0"/>
              <w:kinsoku/>
              <w:topLinePunct w:val="0"/>
              <w:bidi w:val="0"/>
              <w:snapToGrid w:val="0"/>
              <w:spacing w:line="300" w:lineRule="auto"/>
              <w:ind w:firstLine="0" w:firstLineChars="0"/>
              <w:rPr>
                <w:rFonts w:hint="default" w:ascii="Arial" w:hAnsi="Arial" w:cs="Arial"/>
                <w:color w:val="auto"/>
                <w:highlight w:val="none"/>
              </w:rPr>
            </w:pPr>
            <w:r>
              <w:rPr>
                <w:rFonts w:hint="default" w:ascii="Arial" w:hAnsi="Arial" w:cs="Arial"/>
                <w:color w:val="auto"/>
                <w:highlight w:val="none"/>
              </w:rPr>
              <w:t>户 名：浙江省成套招标代理有限公司</w:t>
            </w:r>
          </w:p>
          <w:p>
            <w:pPr>
              <w:pStyle w:val="81"/>
              <w:pageBreakBefore w:val="0"/>
              <w:kinsoku/>
              <w:topLinePunct w:val="0"/>
              <w:bidi w:val="0"/>
              <w:snapToGrid w:val="0"/>
              <w:spacing w:line="300" w:lineRule="auto"/>
              <w:ind w:firstLine="0" w:firstLineChars="0"/>
              <w:rPr>
                <w:rFonts w:hint="default" w:ascii="Arial" w:hAnsi="Arial" w:cs="Arial"/>
                <w:color w:val="auto"/>
                <w:highlight w:val="none"/>
              </w:rPr>
            </w:pPr>
            <w:r>
              <w:rPr>
                <w:rFonts w:hint="default" w:ascii="Arial" w:hAnsi="Arial" w:cs="Arial"/>
                <w:color w:val="auto"/>
                <w:highlight w:val="none"/>
              </w:rPr>
              <w:t xml:space="preserve">开 户：中信银行杭州西湖支行 </w:t>
            </w:r>
          </w:p>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color w:val="auto"/>
                <w:highlight w:val="none"/>
              </w:rPr>
              <w:t>账 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jc w:val="center"/>
        </w:trPr>
        <w:tc>
          <w:tcPr>
            <w:tcW w:w="856" w:type="dxa"/>
            <w:vAlign w:val="center"/>
          </w:tcPr>
          <w:p>
            <w:pPr>
              <w:pageBreakBefore w:val="0"/>
              <w:kinsoku/>
              <w:topLinePunct w:val="0"/>
              <w:bidi w:val="0"/>
              <w:snapToGrid w:val="0"/>
              <w:spacing w:line="300" w:lineRule="auto"/>
              <w:jc w:val="center"/>
              <w:rPr>
                <w:rFonts w:hint="default" w:ascii="Arial" w:hAnsi="Arial" w:cs="Arial"/>
                <w:color w:val="auto"/>
                <w:kern w:val="0"/>
              </w:rPr>
            </w:pPr>
            <w:r>
              <w:rPr>
                <w:rFonts w:hint="default" w:ascii="Arial" w:hAnsi="Arial" w:cs="Arial"/>
                <w:color w:val="auto"/>
                <w:kern w:val="0"/>
              </w:rPr>
              <w:t>16</w:t>
            </w:r>
          </w:p>
        </w:tc>
        <w:tc>
          <w:tcPr>
            <w:tcW w:w="2403" w:type="dxa"/>
            <w:vAlign w:val="center"/>
          </w:tcPr>
          <w:p>
            <w:pPr>
              <w:pageBreakBefore w:val="0"/>
              <w:kinsoku/>
              <w:topLinePunct w:val="0"/>
              <w:bidi w:val="0"/>
              <w:snapToGrid w:val="0"/>
              <w:spacing w:line="300" w:lineRule="auto"/>
              <w:jc w:val="center"/>
              <w:rPr>
                <w:rFonts w:hint="default" w:ascii="Arial" w:hAnsi="Arial" w:cs="Arial"/>
                <w:b/>
                <w:color w:val="auto"/>
                <w:kern w:val="0"/>
              </w:rPr>
            </w:pPr>
            <w:r>
              <w:rPr>
                <w:rFonts w:hint="default" w:ascii="Arial" w:hAnsi="Arial" w:cs="Arial"/>
                <w:b/>
                <w:color w:val="auto"/>
                <w:kern w:val="0"/>
              </w:rPr>
              <w:t>其他</w:t>
            </w:r>
          </w:p>
        </w:tc>
        <w:tc>
          <w:tcPr>
            <w:tcW w:w="6389" w:type="dxa"/>
            <w:vAlign w:val="center"/>
          </w:tcPr>
          <w:p>
            <w:pPr>
              <w:pStyle w:val="2"/>
              <w:pageBreakBefore w:val="0"/>
              <w:kinsoku/>
              <w:topLinePunct w:val="0"/>
              <w:bidi w:val="0"/>
              <w:adjustRightInd w:val="0"/>
              <w:snapToGrid w:val="0"/>
              <w:spacing w:line="300" w:lineRule="auto"/>
              <w:rPr>
                <w:rFonts w:hint="default" w:ascii="Arial" w:hAnsi="Arial" w:cs="Arial"/>
                <w:snapToGrid w:val="0"/>
                <w:color w:val="auto"/>
                <w:kern w:val="0"/>
              </w:rPr>
            </w:pPr>
            <w:r>
              <w:rPr>
                <w:rFonts w:hint="default" w:ascii="Arial" w:hAnsi="Arial" w:cs="Arial"/>
                <w:color w:val="auto"/>
              </w:rPr>
              <w:t>（1）</w:t>
            </w:r>
            <w:r>
              <w:rPr>
                <w:rFonts w:hint="default" w:ascii="Arial" w:hAnsi="Arial" w:cs="Arial"/>
                <w:snapToGrid w:val="0"/>
                <w:color w:val="auto"/>
                <w:kern w:val="0"/>
              </w:rPr>
              <w:t>采购文件中凡标注“▲”的条款均为实质性要求，不响应的投标文件将作无效标处理。</w:t>
            </w:r>
          </w:p>
          <w:p>
            <w:pPr>
              <w:pStyle w:val="2"/>
              <w:pageBreakBefore w:val="0"/>
              <w:kinsoku/>
              <w:topLinePunct w:val="0"/>
              <w:bidi w:val="0"/>
              <w:adjustRightInd w:val="0"/>
              <w:snapToGrid w:val="0"/>
              <w:spacing w:line="300" w:lineRule="auto"/>
              <w:rPr>
                <w:rFonts w:hint="default" w:ascii="Arial" w:hAnsi="Arial" w:cs="Arial"/>
                <w:snapToGrid w:val="0"/>
                <w:color w:val="auto"/>
                <w:kern w:val="0"/>
              </w:rPr>
            </w:pPr>
            <w:r>
              <w:rPr>
                <w:rFonts w:hint="default" w:ascii="Arial" w:hAnsi="Arial" w:cs="Arial"/>
                <w:snapToGrid w:val="0"/>
                <w:color w:val="auto"/>
                <w:kern w:val="0"/>
              </w:rPr>
              <w:t>（2）</w:t>
            </w:r>
            <w:r>
              <w:rPr>
                <w:rFonts w:hint="eastAsia" w:ascii="Arial" w:hAnsi="Arial" w:cs="Arial"/>
                <w:color w:val="auto"/>
                <w:szCs w:val="21"/>
                <w:lang w:eastAsia="zh-CN"/>
              </w:rPr>
              <w:t>投标人</w:t>
            </w:r>
            <w:r>
              <w:rPr>
                <w:rFonts w:hint="default" w:ascii="Arial" w:hAnsi="Arial" w:cs="Arial"/>
                <w:color w:val="auto"/>
                <w:szCs w:val="21"/>
              </w:rPr>
              <w:t>未上传电子加密投标文件，其投标无效。</w:t>
            </w:r>
          </w:p>
          <w:p>
            <w:pPr>
              <w:pStyle w:val="2"/>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snapToGrid w:val="0"/>
                <w:color w:val="auto"/>
                <w:kern w:val="0"/>
              </w:rPr>
              <w:t>（3）</w:t>
            </w:r>
            <w:r>
              <w:rPr>
                <w:rFonts w:hint="eastAsia" w:ascii="Arial" w:hAnsi="Arial" w:cs="Arial"/>
                <w:snapToGrid w:val="0"/>
                <w:color w:val="auto"/>
                <w:kern w:val="0"/>
                <w:lang w:eastAsia="zh-CN"/>
              </w:rPr>
              <w:t>投标人</w:t>
            </w:r>
            <w:r>
              <w:rPr>
                <w:rFonts w:hint="default" w:ascii="Arial" w:hAnsi="Arial" w:cs="Arial"/>
                <w:snapToGrid w:val="0"/>
                <w:color w:val="auto"/>
                <w:kern w:val="0"/>
              </w:rPr>
              <w:t>应同时提递交</w:t>
            </w:r>
            <w:r>
              <w:rPr>
                <w:rFonts w:hint="default" w:ascii="Arial" w:hAnsi="Arial" w:cs="Arial"/>
                <w:color w:val="auto"/>
                <w:szCs w:val="21"/>
              </w:rPr>
              <w:t>电子加密投标文件、备份投标文件，如出现投标文件不一致以电子加密投标文件为准。</w:t>
            </w:r>
          </w:p>
          <w:p>
            <w:pPr>
              <w:pStyle w:val="2"/>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snapToGrid w:val="0"/>
                <w:color w:val="auto"/>
                <w:kern w:val="0"/>
              </w:rPr>
              <w:t>（4）</w:t>
            </w:r>
            <w:r>
              <w:rPr>
                <w:rFonts w:hint="eastAsia" w:ascii="Arial" w:hAnsi="Arial" w:cs="Arial"/>
                <w:snapToGrid w:val="0"/>
                <w:color w:val="auto"/>
                <w:kern w:val="0"/>
                <w:lang w:eastAsia="zh-CN"/>
              </w:rPr>
              <w:t>投标人</w:t>
            </w:r>
            <w:r>
              <w:rPr>
                <w:rFonts w:hint="default" w:ascii="Arial" w:hAnsi="Arial" w:cs="Arial"/>
                <w:snapToGrid w:val="0"/>
                <w:color w:val="auto"/>
                <w:kern w:val="0"/>
              </w:rPr>
              <w:t>上传了</w:t>
            </w:r>
            <w:r>
              <w:rPr>
                <w:rFonts w:hint="default" w:ascii="Arial" w:hAnsi="Arial" w:cs="Arial"/>
                <w:color w:val="auto"/>
                <w:szCs w:val="21"/>
              </w:rPr>
              <w:t>电子加密投标文件，未提供备份投标文件，解密出现问题后，由此导致对该</w:t>
            </w:r>
            <w:r>
              <w:rPr>
                <w:rFonts w:hint="eastAsia" w:ascii="Arial" w:hAnsi="Arial" w:cs="Arial"/>
                <w:color w:val="auto"/>
                <w:szCs w:val="21"/>
                <w:lang w:eastAsia="zh-CN"/>
              </w:rPr>
              <w:t>投标人</w:t>
            </w:r>
            <w:r>
              <w:rPr>
                <w:rFonts w:hint="default" w:ascii="Arial" w:hAnsi="Arial" w:cs="Arial"/>
                <w:color w:val="auto"/>
                <w:szCs w:val="21"/>
              </w:rPr>
              <w:t>投标无法评审的，其后果由该</w:t>
            </w:r>
            <w:r>
              <w:rPr>
                <w:rFonts w:hint="eastAsia" w:ascii="Arial" w:hAnsi="Arial" w:cs="Arial"/>
                <w:color w:val="auto"/>
                <w:szCs w:val="21"/>
                <w:lang w:eastAsia="zh-CN"/>
              </w:rPr>
              <w:t>投标人</w:t>
            </w:r>
            <w:r>
              <w:rPr>
                <w:rFonts w:hint="default" w:ascii="Arial" w:hAnsi="Arial" w:cs="Arial"/>
                <w:color w:val="auto"/>
                <w:szCs w:val="21"/>
              </w:rPr>
              <w:t>自行承担。</w:t>
            </w:r>
          </w:p>
          <w:p>
            <w:pPr>
              <w:pStyle w:val="2"/>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（5）各</w:t>
            </w:r>
            <w:r>
              <w:rPr>
                <w:rFonts w:hint="eastAsia" w:ascii="Arial" w:hAnsi="Arial" w:cs="Arial"/>
                <w:color w:val="auto"/>
                <w:szCs w:val="21"/>
                <w:lang w:eastAsia="zh-CN"/>
              </w:rPr>
              <w:t>投标人</w:t>
            </w:r>
            <w:r>
              <w:rPr>
                <w:rFonts w:hint="default" w:ascii="Arial" w:hAnsi="Arial" w:cs="Arial"/>
                <w:color w:val="auto"/>
                <w:szCs w:val="21"/>
              </w:rPr>
              <w:t>自行在</w:t>
            </w:r>
            <w:r>
              <w:rPr>
                <w:rFonts w:hint="default" w:ascii="Arial" w:hAnsi="Arial" w:cs="Arial"/>
                <w:color w:val="auto"/>
                <w:kern w:val="0"/>
                <w:szCs w:val="21"/>
              </w:rPr>
              <w:t>浙江政府采购网</w:t>
            </w:r>
            <w:r>
              <w:rPr>
                <w:rFonts w:hint="default" w:ascii="Arial" w:hAnsi="Arial" w:cs="Arial"/>
                <w:color w:val="auto"/>
                <w:szCs w:val="21"/>
              </w:rPr>
              <w:t>下载或查阅采购文件和相关更正公告等，不另行通知，如有遗漏采购人、采购代理机构概不负责。</w:t>
            </w:r>
          </w:p>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color w:val="auto"/>
                <w:szCs w:val="21"/>
              </w:rPr>
              <w:t>（6）不同单位的投标文件若由同一台电脑制作，后果由</w:t>
            </w:r>
            <w:r>
              <w:rPr>
                <w:rFonts w:hint="eastAsia" w:ascii="Arial" w:hAnsi="Arial" w:cs="Arial"/>
                <w:color w:val="auto"/>
                <w:szCs w:val="21"/>
                <w:lang w:eastAsia="zh-CN"/>
              </w:rPr>
              <w:t>投标人</w:t>
            </w:r>
            <w:r>
              <w:rPr>
                <w:rFonts w:hint="default" w:ascii="Arial" w:hAnsi="Arial" w:cs="Arial"/>
                <w:color w:val="auto"/>
                <w:szCs w:val="21"/>
              </w:rPr>
              <w:t>自行承担。</w:t>
            </w:r>
          </w:p>
          <w:p>
            <w:pPr>
              <w:pStyle w:val="81"/>
              <w:pageBreakBefore w:val="0"/>
              <w:kinsoku/>
              <w:topLinePunct w:val="0"/>
              <w:bidi w:val="0"/>
              <w:snapToGrid w:val="0"/>
              <w:spacing w:line="300" w:lineRule="auto"/>
              <w:ind w:firstLine="0" w:firstLineChars="0"/>
              <w:rPr>
                <w:rFonts w:hint="default" w:ascii="Arial" w:hAnsi="Arial" w:cs="Arial"/>
                <w:color w:val="auto"/>
                <w:szCs w:val="21"/>
              </w:rPr>
            </w:pPr>
            <w:r>
              <w:rPr>
                <w:rFonts w:hint="default" w:ascii="Arial" w:hAnsi="Arial" w:cs="Arial"/>
                <w:color w:val="auto"/>
                <w:szCs w:val="21"/>
              </w:rPr>
              <w:t>（7）其他：为了节约社会资源，所有获取采购文件的潜在投标人如果放弃投标请务必在投标截止时间48小时前将盖章的放弃投标函发至采购代理机构（将扫描件发送至代理机构联系人邮箱：</w:t>
            </w:r>
            <w:r>
              <w:rPr>
                <w:rFonts w:hint="default" w:ascii="Arial" w:hAnsi="Arial" w:cs="Arial"/>
                <w:color w:val="auto"/>
                <w:szCs w:val="21"/>
                <w:highlight w:val="none"/>
                <w:lang w:val="en-US" w:eastAsia="zh-CN"/>
              </w:rPr>
              <w:t>hongxy@zjsct.cn</w:t>
            </w:r>
            <w:r>
              <w:rPr>
                <w:rFonts w:hint="default" w:ascii="Arial" w:hAnsi="Arial" w:cs="Arial"/>
                <w:color w:val="auto"/>
                <w:szCs w:val="21"/>
              </w:rPr>
              <w:t>）。谢谢配合。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ageBreakBefore w:val="0"/>
              <w:kinsoku/>
              <w:topLinePunct w:val="0"/>
              <w:bidi w:val="0"/>
              <w:snapToGrid w:val="0"/>
              <w:spacing w:line="300" w:lineRule="auto"/>
              <w:jc w:val="center"/>
              <w:rPr>
                <w:rFonts w:hint="eastAsia" w:ascii="Arial" w:hAnsi="Arial" w:eastAsia="宋体" w:cs="Arial"/>
                <w:color w:val="auto"/>
                <w:kern w:val="0"/>
                <w:lang w:eastAsia="zh-CN"/>
              </w:rPr>
            </w:pPr>
            <w:r>
              <w:rPr>
                <w:rFonts w:hint="default" w:ascii="Arial" w:hAnsi="Arial" w:cs="Arial"/>
                <w:color w:val="auto"/>
                <w:kern w:val="0"/>
              </w:rPr>
              <w:t>1</w:t>
            </w:r>
            <w:r>
              <w:rPr>
                <w:rFonts w:hint="eastAsia" w:ascii="Arial" w:hAnsi="Arial" w:cs="Arial"/>
                <w:color w:val="auto"/>
                <w:kern w:val="0"/>
                <w:lang w:val="en-US" w:eastAsia="zh-CN"/>
              </w:rPr>
              <w:t>7</w:t>
            </w:r>
          </w:p>
        </w:tc>
        <w:tc>
          <w:tcPr>
            <w:tcW w:w="2403" w:type="dxa"/>
            <w:vMerge w:val="restart"/>
            <w:vAlign w:val="center"/>
          </w:tcPr>
          <w:p>
            <w:pPr>
              <w:pageBreakBefore w:val="0"/>
              <w:kinsoku/>
              <w:topLinePunct w:val="0"/>
              <w:bidi w:val="0"/>
              <w:snapToGrid w:val="0"/>
              <w:spacing w:line="300" w:lineRule="auto"/>
              <w:jc w:val="center"/>
              <w:rPr>
                <w:rFonts w:hint="default" w:ascii="Arial" w:hAnsi="Arial" w:cs="Arial"/>
                <w:b/>
                <w:color w:val="auto"/>
                <w:kern w:val="0"/>
              </w:rPr>
            </w:pPr>
            <w:r>
              <w:rPr>
                <w:rFonts w:hint="default" w:ascii="Arial" w:hAnsi="Arial" w:cs="Arial"/>
                <w:b/>
                <w:color w:val="auto"/>
                <w:kern w:val="0"/>
              </w:rPr>
              <w:t>特别提醒</w:t>
            </w:r>
          </w:p>
        </w:tc>
        <w:tc>
          <w:tcPr>
            <w:tcW w:w="6389" w:type="dxa"/>
            <w:vAlign w:val="center"/>
          </w:tcPr>
          <w:p>
            <w:pPr>
              <w:pageBreakBefore w:val="0"/>
              <w:kinsoku/>
              <w:topLinePunct w:val="0"/>
              <w:bidi w:val="0"/>
              <w:snapToGrid w:val="0"/>
              <w:spacing w:line="300" w:lineRule="auto"/>
              <w:rPr>
                <w:rFonts w:hint="default" w:ascii="Arial" w:hAnsi="Arial" w:cs="Arial"/>
                <w:b/>
                <w:snapToGrid w:val="0"/>
                <w:color w:val="auto"/>
                <w:kern w:val="0"/>
                <w:szCs w:val="21"/>
              </w:rPr>
            </w:pPr>
            <w:r>
              <w:rPr>
                <w:rFonts w:hint="default" w:ascii="Arial" w:hAnsi="Arial" w:cs="Arial"/>
                <w:b/>
                <w:color w:val="auto"/>
                <w:kern w:val="10"/>
                <w:szCs w:val="21"/>
              </w:rPr>
              <w:t>企业信用融资</w:t>
            </w:r>
            <w:r>
              <w:rPr>
                <w:rFonts w:hint="default" w:ascii="Arial" w:hAnsi="Arial" w:cs="Arial"/>
                <w:color w:val="auto"/>
                <w:szCs w:val="21"/>
              </w:rPr>
              <w:t>：</w:t>
            </w:r>
            <w:r>
              <w:rPr>
                <w:rFonts w:hint="default" w:ascii="Arial" w:hAnsi="Arial" w:cs="Arial"/>
                <w:color w:val="auto"/>
                <w:kern w:val="0"/>
                <w:szCs w:val="21"/>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ageBreakBefore w:val="0"/>
              <w:kinsoku/>
              <w:topLinePunct w:val="0"/>
              <w:bidi w:val="0"/>
              <w:snapToGrid w:val="0"/>
              <w:spacing w:line="300" w:lineRule="auto"/>
              <w:jc w:val="center"/>
              <w:rPr>
                <w:rFonts w:hint="eastAsia" w:ascii="Arial" w:hAnsi="Arial" w:eastAsia="宋体" w:cs="Arial"/>
                <w:color w:val="auto"/>
                <w:kern w:val="0"/>
                <w:lang w:eastAsia="zh-CN"/>
              </w:rPr>
            </w:pPr>
            <w:r>
              <w:rPr>
                <w:rFonts w:hint="default" w:ascii="Arial" w:hAnsi="Arial" w:cs="Arial"/>
                <w:color w:val="auto"/>
                <w:kern w:val="0"/>
              </w:rPr>
              <w:t>1</w:t>
            </w:r>
            <w:r>
              <w:rPr>
                <w:rFonts w:hint="eastAsia" w:ascii="Arial" w:hAnsi="Arial" w:cs="Arial"/>
                <w:color w:val="auto"/>
                <w:kern w:val="0"/>
                <w:lang w:val="en-US" w:eastAsia="zh-CN"/>
              </w:rPr>
              <w:t>8</w:t>
            </w:r>
          </w:p>
        </w:tc>
        <w:tc>
          <w:tcPr>
            <w:tcW w:w="2403" w:type="dxa"/>
            <w:vMerge w:val="continue"/>
            <w:vAlign w:val="center"/>
          </w:tcPr>
          <w:p>
            <w:pPr>
              <w:pageBreakBefore w:val="0"/>
              <w:kinsoku/>
              <w:topLinePunct w:val="0"/>
              <w:bidi w:val="0"/>
              <w:snapToGrid w:val="0"/>
              <w:spacing w:line="300" w:lineRule="auto"/>
              <w:jc w:val="center"/>
              <w:rPr>
                <w:rFonts w:hint="default" w:ascii="Arial" w:hAnsi="Arial" w:cs="Arial"/>
                <w:b/>
                <w:color w:val="auto"/>
                <w:kern w:val="0"/>
              </w:rPr>
            </w:pPr>
          </w:p>
        </w:tc>
        <w:tc>
          <w:tcPr>
            <w:tcW w:w="6389" w:type="dxa"/>
            <w:vAlign w:val="center"/>
          </w:tcPr>
          <w:p>
            <w:pPr>
              <w:pageBreakBefore w:val="0"/>
              <w:kinsoku/>
              <w:topLinePunct w:val="0"/>
              <w:bidi w:val="0"/>
              <w:snapToGrid w:val="0"/>
              <w:spacing w:line="300" w:lineRule="auto"/>
              <w:rPr>
                <w:rFonts w:hint="default" w:ascii="Arial" w:hAnsi="Arial" w:cs="Arial"/>
                <w:bCs/>
                <w:color w:val="auto"/>
                <w:kern w:val="0"/>
              </w:rPr>
            </w:pPr>
            <w:r>
              <w:rPr>
                <w:rFonts w:hint="default" w:ascii="Arial" w:hAnsi="Arial" w:cs="Arial"/>
                <w:bCs/>
                <w:color w:val="auto"/>
                <w:kern w:val="0"/>
              </w:rPr>
              <w:t>1）采购人或采购代理机构将对本项目投标人的信用信息进行查询。对列入失信被执行人、重大税收违法案件当事人名单、政府采购严重违法失信行为记录名单及其他不符合《中华人民共和国政府采购法》第二十二条规定条件的投标人，将拒绝其参与本次政府采购活动。</w:t>
            </w:r>
          </w:p>
          <w:p>
            <w:pPr>
              <w:pageBreakBefore w:val="0"/>
              <w:kinsoku/>
              <w:topLinePunct w:val="0"/>
              <w:bidi w:val="0"/>
              <w:snapToGrid w:val="0"/>
              <w:spacing w:line="300" w:lineRule="auto"/>
              <w:rPr>
                <w:rFonts w:hint="default" w:ascii="Arial" w:hAnsi="Arial" w:cs="Arial"/>
                <w:bCs/>
                <w:color w:val="auto"/>
                <w:kern w:val="0"/>
              </w:rPr>
            </w:pPr>
            <w:r>
              <w:rPr>
                <w:rFonts w:hint="default" w:ascii="Arial" w:hAnsi="Arial" w:cs="Arial"/>
                <w:bCs/>
                <w:color w:val="auto"/>
                <w:kern w:val="0"/>
              </w:rPr>
              <w:t>2）查询渠道为信用中国网站（www.creditchina.gov.cn）、中国政府采购网（www.ccgp.gov.cn）。</w:t>
            </w:r>
          </w:p>
          <w:p>
            <w:pPr>
              <w:pageBreakBefore w:val="0"/>
              <w:kinsoku/>
              <w:topLinePunct w:val="0"/>
              <w:bidi w:val="0"/>
              <w:snapToGrid w:val="0"/>
              <w:spacing w:line="300" w:lineRule="auto"/>
              <w:rPr>
                <w:rFonts w:hint="default" w:ascii="Arial" w:hAnsi="Arial" w:cs="Arial"/>
                <w:bCs/>
                <w:color w:val="auto"/>
                <w:kern w:val="0"/>
              </w:rPr>
            </w:pPr>
            <w:r>
              <w:rPr>
                <w:rFonts w:hint="default" w:ascii="Arial" w:hAnsi="Arial" w:cs="Arial"/>
                <w:bCs/>
                <w:color w:val="auto"/>
                <w:kern w:val="0"/>
              </w:rPr>
              <w:t>3）信用信息截止时点为投标文件递交截止日。</w:t>
            </w:r>
          </w:p>
          <w:p>
            <w:pPr>
              <w:pageBreakBefore w:val="0"/>
              <w:kinsoku/>
              <w:topLinePunct w:val="0"/>
              <w:bidi w:val="0"/>
              <w:snapToGrid w:val="0"/>
              <w:spacing w:line="300" w:lineRule="auto"/>
              <w:rPr>
                <w:rFonts w:hint="default" w:ascii="Arial" w:hAnsi="Arial" w:cs="Arial"/>
                <w:bCs/>
                <w:color w:val="auto"/>
                <w:kern w:val="0"/>
              </w:rPr>
            </w:pPr>
            <w:r>
              <w:rPr>
                <w:rFonts w:hint="default" w:ascii="Arial" w:hAnsi="Arial" w:cs="Arial"/>
                <w:bCs/>
                <w:color w:val="auto"/>
                <w:kern w:val="0"/>
              </w:rPr>
              <w:t>4）信用信息查询记录和证据以网页截图等方式留存。</w:t>
            </w:r>
          </w:p>
          <w:p>
            <w:pPr>
              <w:pageBreakBefore w:val="0"/>
              <w:kinsoku/>
              <w:topLinePunct w:val="0"/>
              <w:bidi w:val="0"/>
              <w:snapToGrid w:val="0"/>
              <w:spacing w:line="300" w:lineRule="auto"/>
              <w:rPr>
                <w:rFonts w:hint="default" w:ascii="Arial" w:hAnsi="Arial" w:cs="Arial"/>
                <w:bCs/>
                <w:color w:val="auto"/>
                <w:kern w:val="0"/>
              </w:rPr>
            </w:pPr>
            <w:r>
              <w:rPr>
                <w:rFonts w:hint="default" w:ascii="Arial" w:hAnsi="Arial" w:cs="Arial"/>
                <w:bCs/>
                <w:color w:val="auto"/>
                <w:kern w:val="0"/>
              </w:rPr>
              <w:t>5）投标截止日当日网站显示的信用信息将作为资格审查的依据。</w:t>
            </w:r>
          </w:p>
          <w:p>
            <w:pPr>
              <w:pageBreakBefore w:val="0"/>
              <w:kinsoku/>
              <w:topLinePunct w:val="0"/>
              <w:bidi w:val="0"/>
              <w:snapToGrid w:val="0"/>
              <w:spacing w:line="300" w:lineRule="auto"/>
              <w:rPr>
                <w:rFonts w:hint="default" w:ascii="Arial" w:hAnsi="Arial" w:cs="Arial"/>
                <w:bCs/>
                <w:color w:val="auto"/>
                <w:kern w:val="10"/>
                <w:szCs w:val="21"/>
              </w:rPr>
            </w:pPr>
            <w:r>
              <w:rPr>
                <w:rFonts w:hint="default" w:ascii="Arial" w:hAnsi="Arial" w:cs="Arial"/>
                <w:bCs/>
                <w:color w:val="auto"/>
                <w:kern w:val="0"/>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ageBreakBefore w:val="0"/>
              <w:kinsoku/>
              <w:topLinePunct w:val="0"/>
              <w:bidi w:val="0"/>
              <w:snapToGrid w:val="0"/>
              <w:spacing w:line="300" w:lineRule="auto"/>
              <w:jc w:val="center"/>
              <w:rPr>
                <w:rFonts w:hint="default" w:ascii="Arial" w:hAnsi="Arial" w:eastAsia="宋体" w:cs="Arial"/>
                <w:color w:val="auto"/>
                <w:kern w:val="0"/>
                <w:lang w:val="en-US" w:eastAsia="zh-CN"/>
              </w:rPr>
            </w:pPr>
            <w:r>
              <w:rPr>
                <w:rFonts w:hint="eastAsia" w:ascii="Arial" w:hAnsi="Arial" w:cs="Arial"/>
                <w:color w:val="auto"/>
                <w:kern w:val="0"/>
                <w:lang w:val="en-US" w:eastAsia="zh-CN"/>
              </w:rPr>
              <w:t>19</w:t>
            </w:r>
          </w:p>
        </w:tc>
        <w:tc>
          <w:tcPr>
            <w:tcW w:w="2403" w:type="dxa"/>
            <w:vMerge w:val="continue"/>
            <w:vAlign w:val="center"/>
          </w:tcPr>
          <w:p>
            <w:pPr>
              <w:pageBreakBefore w:val="0"/>
              <w:kinsoku/>
              <w:topLinePunct w:val="0"/>
              <w:bidi w:val="0"/>
              <w:snapToGrid w:val="0"/>
              <w:spacing w:line="300" w:lineRule="auto"/>
              <w:jc w:val="center"/>
              <w:rPr>
                <w:rFonts w:hint="default" w:ascii="Arial" w:hAnsi="Arial" w:cs="Arial"/>
                <w:b/>
                <w:color w:val="auto"/>
                <w:kern w:val="0"/>
              </w:rPr>
            </w:pPr>
          </w:p>
        </w:tc>
        <w:tc>
          <w:tcPr>
            <w:tcW w:w="6389" w:type="dxa"/>
            <w:vAlign w:val="center"/>
          </w:tcPr>
          <w:p>
            <w:pPr>
              <w:pageBreakBefore w:val="0"/>
              <w:kinsoku/>
              <w:topLinePunct w:val="0"/>
              <w:bidi w:val="0"/>
              <w:snapToGrid w:val="0"/>
              <w:spacing w:line="300" w:lineRule="auto"/>
              <w:rPr>
                <w:rFonts w:hint="default" w:ascii="Arial" w:hAnsi="Arial" w:cs="Arial"/>
                <w:b/>
                <w:color w:val="auto"/>
                <w:kern w:val="10"/>
                <w:szCs w:val="21"/>
              </w:rPr>
            </w:pPr>
            <w:r>
              <w:rPr>
                <w:rFonts w:hint="default" w:ascii="Arial" w:hAnsi="Arial" w:cs="Arial"/>
                <w:bCs/>
                <w:color w:val="auto"/>
                <w:kern w:val="0"/>
              </w:rPr>
              <w:t>中标人应在浙江政府采购网（http://www.zjzfcg.gov.cn）进行备案注册，成为正式入库的投标人，否则后续将无法进行合同备案及付款。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6" w:type="dxa"/>
            <w:vAlign w:val="center"/>
          </w:tcPr>
          <w:p>
            <w:pPr>
              <w:pageBreakBefore w:val="0"/>
              <w:kinsoku/>
              <w:topLinePunct w:val="0"/>
              <w:bidi w:val="0"/>
              <w:snapToGrid w:val="0"/>
              <w:spacing w:line="300" w:lineRule="auto"/>
              <w:jc w:val="center"/>
              <w:rPr>
                <w:rFonts w:hint="default" w:ascii="Arial" w:hAnsi="Arial" w:cs="Arial"/>
                <w:color w:val="auto"/>
                <w:kern w:val="0"/>
                <w:lang w:val="en-US" w:eastAsia="zh-CN"/>
              </w:rPr>
            </w:pPr>
            <w:r>
              <w:rPr>
                <w:rFonts w:hint="eastAsia" w:ascii="Arial" w:hAnsi="Arial" w:cs="Arial"/>
                <w:color w:val="auto"/>
                <w:kern w:val="0"/>
                <w:lang w:val="en-US" w:eastAsia="zh-CN"/>
              </w:rPr>
              <w:t>20</w:t>
            </w:r>
          </w:p>
        </w:tc>
        <w:tc>
          <w:tcPr>
            <w:tcW w:w="2403" w:type="dxa"/>
            <w:vAlign w:val="center"/>
          </w:tcPr>
          <w:p>
            <w:pPr>
              <w:snapToGrid w:val="0"/>
              <w:spacing w:line="300" w:lineRule="auto"/>
              <w:jc w:val="center"/>
              <w:rPr>
                <w:rFonts w:hint="default" w:ascii="Arial" w:hAnsi="Arial" w:cs="Arial"/>
                <w:b/>
                <w:color w:val="auto"/>
                <w:kern w:val="0"/>
              </w:rPr>
            </w:pPr>
            <w:r>
              <w:rPr>
                <w:rFonts w:hint="eastAsia" w:ascii="宋体" w:hAnsi="宋体" w:eastAsia="宋体" w:cs="宋体"/>
                <w:b/>
                <w:kern w:val="0"/>
                <w:lang w:val="en-US" w:eastAsia="zh-CN"/>
              </w:rPr>
              <w:t>样品</w:t>
            </w:r>
          </w:p>
        </w:tc>
        <w:tc>
          <w:tcPr>
            <w:tcW w:w="6389" w:type="dxa"/>
            <w:vAlign w:val="center"/>
          </w:tcPr>
          <w:p>
            <w:pPr>
              <w:autoSpaceDE w:val="0"/>
              <w:autoSpaceDN w:val="0"/>
              <w:adjustRightInd w:val="0"/>
              <w:spacing w:line="276" w:lineRule="auto"/>
              <w:ind w:right="-20"/>
              <w:rPr>
                <w:rFonts w:hint="eastAsia" w:ascii="宋体" w:hAnsi="宋体" w:eastAsia="宋体" w:cs="宋体"/>
                <w:b/>
                <w:bCs/>
                <w:sz w:val="21"/>
                <w:szCs w:val="21"/>
                <w:lang w:val="zh-CN"/>
              </w:rPr>
            </w:pPr>
            <w:r>
              <w:rPr>
                <w:rFonts w:hint="eastAsia" w:ascii="宋体" w:hAnsi="宋体" w:eastAsia="宋体" w:cs="宋体"/>
                <w:b/>
                <w:bCs/>
                <w:snapToGrid w:val="0"/>
                <w:kern w:val="10"/>
                <w:sz w:val="21"/>
                <w:szCs w:val="21"/>
              </w:rPr>
              <w:t>1、本项目是否需要</w:t>
            </w:r>
            <w:r>
              <w:rPr>
                <w:rFonts w:hint="eastAsia" w:ascii="宋体" w:hAnsi="宋体" w:eastAsia="宋体" w:cs="宋体"/>
                <w:b/>
                <w:bCs/>
                <w:snapToGrid w:val="0"/>
                <w:kern w:val="10"/>
                <w:sz w:val="21"/>
                <w:szCs w:val="21"/>
                <w:lang w:val="en-US" w:eastAsia="zh-CN"/>
              </w:rPr>
              <w:t>提供</w:t>
            </w:r>
            <w:r>
              <w:rPr>
                <w:rFonts w:hint="eastAsia" w:ascii="宋体" w:hAnsi="宋体" w:eastAsia="宋体" w:cs="宋体"/>
                <w:b/>
                <w:bCs/>
                <w:snapToGrid w:val="0"/>
                <w:kern w:val="10"/>
                <w:sz w:val="21"/>
                <w:szCs w:val="21"/>
              </w:rPr>
              <w:t>样品：</w:t>
            </w:r>
            <w:r>
              <w:rPr>
                <w:rFonts w:hint="eastAsia" w:ascii="宋体" w:hAnsi="宋体" w:eastAsia="宋体" w:cs="宋体"/>
                <w:b/>
                <w:bCs/>
                <w:sz w:val="21"/>
                <w:szCs w:val="21"/>
              </w:rPr>
              <w:sym w:font="Wingdings" w:char="00A8"/>
            </w:r>
            <w:r>
              <w:rPr>
                <w:rFonts w:hint="eastAsia" w:ascii="宋体" w:hAnsi="宋体" w:eastAsia="宋体" w:cs="宋体"/>
                <w:b/>
                <w:bCs/>
                <w:sz w:val="21"/>
                <w:szCs w:val="21"/>
                <w:lang w:val="zh-CN"/>
              </w:rPr>
              <w:t>否；</w:t>
            </w:r>
            <w:r>
              <w:rPr>
                <w:rFonts w:hint="eastAsia" w:ascii="宋体" w:hAnsi="宋体" w:eastAsia="宋体" w:cs="宋体"/>
                <w:b/>
                <w:bCs/>
                <w:sz w:val="21"/>
                <w:szCs w:val="21"/>
              </w:rPr>
              <w:sym w:font="Wingdings" w:char="00FE"/>
            </w:r>
            <w:r>
              <w:rPr>
                <w:rFonts w:hint="eastAsia" w:ascii="宋体" w:hAnsi="宋体" w:eastAsia="宋体" w:cs="宋体"/>
                <w:b/>
                <w:bCs/>
                <w:sz w:val="21"/>
                <w:szCs w:val="21"/>
              </w:rPr>
              <w:t>是，详见第</w:t>
            </w:r>
            <w:r>
              <w:rPr>
                <w:rFonts w:hint="eastAsia" w:ascii="宋体" w:hAnsi="宋体" w:eastAsia="宋体" w:cs="宋体"/>
                <w:b/>
                <w:bCs/>
                <w:sz w:val="21"/>
                <w:szCs w:val="21"/>
                <w:lang w:val="en-US" w:eastAsia="zh-CN"/>
              </w:rPr>
              <w:t>四章</w:t>
            </w:r>
            <w:r>
              <w:rPr>
                <w:rFonts w:hint="eastAsia" w:ascii="宋体" w:hAnsi="宋体" w:eastAsia="宋体" w:cs="宋体"/>
                <w:b/>
                <w:bCs/>
                <w:sz w:val="21"/>
                <w:szCs w:val="21"/>
              </w:rPr>
              <w:t>要求。</w:t>
            </w:r>
          </w:p>
          <w:p>
            <w:pPr>
              <w:autoSpaceDE w:val="0"/>
              <w:autoSpaceDN w:val="0"/>
              <w:adjustRightInd w:val="0"/>
              <w:spacing w:line="276" w:lineRule="auto"/>
              <w:ind w:right="-20"/>
              <w:rPr>
                <w:rFonts w:hint="eastAsia" w:ascii="宋体" w:hAnsi="宋体" w:eastAsia="宋体" w:cs="宋体"/>
                <w:b/>
                <w:bCs/>
                <w:snapToGrid w:val="0"/>
                <w:kern w:val="10"/>
                <w:sz w:val="21"/>
                <w:szCs w:val="21"/>
              </w:rPr>
            </w:pPr>
            <w:r>
              <w:rPr>
                <w:rFonts w:hint="eastAsia" w:ascii="宋体" w:hAnsi="宋体" w:eastAsia="宋体" w:cs="宋体"/>
                <w:b/>
                <w:bCs/>
                <w:snapToGrid w:val="0"/>
                <w:kern w:val="10"/>
                <w:sz w:val="21"/>
                <w:szCs w:val="21"/>
              </w:rPr>
              <w:t>2、样品标识：</w:t>
            </w:r>
            <w:r>
              <w:rPr>
                <w:rFonts w:hint="eastAsia" w:ascii="宋体" w:hAnsi="宋体" w:eastAsia="宋体" w:cs="宋体"/>
                <w:b/>
                <w:bCs/>
                <w:sz w:val="21"/>
                <w:szCs w:val="21"/>
              </w:rPr>
              <w:sym w:font="Wingdings" w:char="00FE"/>
            </w:r>
            <w:r>
              <w:rPr>
                <w:rFonts w:hint="eastAsia" w:ascii="宋体" w:hAnsi="宋体" w:eastAsia="宋体" w:cs="宋体"/>
                <w:b/>
                <w:bCs/>
                <w:sz w:val="21"/>
                <w:szCs w:val="21"/>
                <w:lang w:val="zh-CN"/>
              </w:rPr>
              <w:t>明标；</w:t>
            </w:r>
            <w:r>
              <w:rPr>
                <w:rFonts w:hint="eastAsia" w:ascii="宋体" w:hAnsi="宋体" w:eastAsia="宋体" w:cs="宋体"/>
                <w:b/>
                <w:bCs/>
                <w:sz w:val="21"/>
                <w:szCs w:val="21"/>
              </w:rPr>
              <w:sym w:font="Wingdings" w:char="00A8"/>
            </w:r>
            <w:r>
              <w:rPr>
                <w:rFonts w:hint="eastAsia" w:ascii="宋体" w:hAnsi="宋体" w:eastAsia="宋体" w:cs="宋体"/>
                <w:b/>
                <w:bCs/>
                <w:sz w:val="21"/>
                <w:szCs w:val="21"/>
              </w:rPr>
              <w:t>暗标。</w:t>
            </w:r>
          </w:p>
          <w:p>
            <w:pPr>
              <w:autoSpaceDE w:val="0"/>
              <w:autoSpaceDN w:val="0"/>
              <w:adjustRightInd w:val="0"/>
              <w:spacing w:line="276" w:lineRule="auto"/>
              <w:ind w:right="-20"/>
              <w:rPr>
                <w:rFonts w:hint="eastAsia" w:ascii="宋体" w:hAnsi="宋体" w:eastAsia="宋体" w:cs="宋体"/>
                <w:b/>
                <w:bCs/>
                <w:snapToGrid w:val="0"/>
                <w:kern w:val="10"/>
                <w:sz w:val="21"/>
                <w:szCs w:val="21"/>
                <w:highlight w:val="none"/>
                <w:lang w:val="en-US" w:eastAsia="zh-CN"/>
              </w:rPr>
            </w:pPr>
            <w:r>
              <w:rPr>
                <w:rFonts w:hint="eastAsia" w:ascii="宋体" w:hAnsi="宋体" w:eastAsia="宋体" w:cs="宋体"/>
                <w:b/>
                <w:bCs/>
                <w:snapToGrid w:val="0"/>
                <w:kern w:val="10"/>
                <w:sz w:val="21"/>
                <w:szCs w:val="21"/>
                <w:highlight w:val="none"/>
              </w:rPr>
              <w:t>3、样品</w:t>
            </w:r>
            <w:r>
              <w:rPr>
                <w:rFonts w:hint="eastAsia" w:ascii="宋体" w:hAnsi="宋体" w:eastAsia="宋体" w:cs="宋体"/>
                <w:b/>
                <w:bCs/>
                <w:snapToGrid w:val="0"/>
                <w:kern w:val="10"/>
                <w:sz w:val="21"/>
                <w:szCs w:val="21"/>
                <w:highlight w:val="none"/>
                <w:lang w:val="en-US" w:eastAsia="zh-CN"/>
              </w:rPr>
              <w:t>递交时间</w:t>
            </w:r>
            <w:r>
              <w:rPr>
                <w:rFonts w:hint="eastAsia" w:ascii="宋体" w:hAnsi="宋体" w:eastAsia="宋体" w:cs="宋体"/>
                <w:b/>
                <w:bCs/>
                <w:snapToGrid w:val="0"/>
                <w:kern w:val="10"/>
                <w:sz w:val="21"/>
                <w:szCs w:val="21"/>
                <w:highlight w:val="none"/>
              </w:rPr>
              <w:t>：</w:t>
            </w:r>
            <w:r>
              <w:rPr>
                <w:rFonts w:hint="eastAsia" w:ascii="宋体" w:hAnsi="宋体" w:eastAsia="宋体" w:cs="宋体"/>
                <w:b/>
                <w:bCs/>
                <w:snapToGrid w:val="0"/>
                <w:kern w:val="10"/>
                <w:sz w:val="21"/>
                <w:szCs w:val="21"/>
                <w:highlight w:val="none"/>
                <w:u w:val="single"/>
                <w:lang w:val="en-US" w:eastAsia="zh-CN"/>
              </w:rPr>
              <w:t>202</w:t>
            </w:r>
            <w:r>
              <w:rPr>
                <w:rFonts w:hint="eastAsia" w:ascii="宋体" w:hAnsi="宋体" w:cs="宋体"/>
                <w:b/>
                <w:bCs/>
                <w:snapToGrid w:val="0"/>
                <w:kern w:val="10"/>
                <w:sz w:val="21"/>
                <w:szCs w:val="21"/>
                <w:highlight w:val="none"/>
                <w:u w:val="single"/>
                <w:lang w:val="en-US" w:eastAsia="zh-CN"/>
              </w:rPr>
              <w:t>1</w:t>
            </w:r>
            <w:r>
              <w:rPr>
                <w:rFonts w:hint="eastAsia" w:ascii="宋体" w:hAnsi="宋体" w:eastAsia="宋体" w:cs="宋体"/>
                <w:b/>
                <w:bCs/>
                <w:snapToGrid w:val="0"/>
                <w:kern w:val="10"/>
                <w:sz w:val="21"/>
                <w:szCs w:val="21"/>
                <w:highlight w:val="none"/>
                <w:u w:val="single"/>
                <w:lang w:val="en-US" w:eastAsia="zh-CN"/>
              </w:rPr>
              <w:t>年</w:t>
            </w:r>
            <w:r>
              <w:rPr>
                <w:rFonts w:hint="eastAsia" w:ascii="宋体" w:hAnsi="宋体" w:cs="宋体"/>
                <w:b/>
                <w:bCs/>
                <w:snapToGrid w:val="0"/>
                <w:kern w:val="10"/>
                <w:sz w:val="21"/>
                <w:szCs w:val="21"/>
                <w:highlight w:val="none"/>
                <w:u w:val="single"/>
                <w:lang w:val="en-US" w:eastAsia="zh-CN"/>
              </w:rPr>
              <w:t>09</w:t>
            </w:r>
            <w:r>
              <w:rPr>
                <w:rFonts w:hint="eastAsia" w:ascii="宋体" w:hAnsi="宋体" w:eastAsia="宋体" w:cs="宋体"/>
                <w:b/>
                <w:bCs/>
                <w:snapToGrid w:val="0"/>
                <w:kern w:val="10"/>
                <w:sz w:val="21"/>
                <w:szCs w:val="21"/>
                <w:highlight w:val="none"/>
                <w:u w:val="single"/>
                <w:lang w:val="en-US" w:eastAsia="zh-CN"/>
              </w:rPr>
              <w:t>月</w:t>
            </w:r>
            <w:r>
              <w:rPr>
                <w:rFonts w:hint="eastAsia" w:ascii="宋体" w:hAnsi="宋体" w:cs="宋体"/>
                <w:b/>
                <w:bCs/>
                <w:snapToGrid w:val="0"/>
                <w:kern w:val="10"/>
                <w:sz w:val="21"/>
                <w:szCs w:val="21"/>
                <w:highlight w:val="none"/>
                <w:u w:val="single"/>
                <w:lang w:val="en-US" w:eastAsia="zh-CN"/>
              </w:rPr>
              <w:t>13</w:t>
            </w:r>
            <w:r>
              <w:rPr>
                <w:rFonts w:hint="eastAsia" w:ascii="宋体" w:hAnsi="宋体" w:eastAsia="宋体" w:cs="宋体"/>
                <w:b/>
                <w:bCs/>
                <w:snapToGrid w:val="0"/>
                <w:kern w:val="10"/>
                <w:sz w:val="21"/>
                <w:szCs w:val="21"/>
                <w:highlight w:val="none"/>
                <w:u w:val="single"/>
                <w:lang w:val="en-US" w:eastAsia="zh-CN"/>
              </w:rPr>
              <w:t>日</w:t>
            </w:r>
            <w:r>
              <w:rPr>
                <w:rFonts w:hint="eastAsia" w:ascii="宋体" w:hAnsi="宋体" w:cs="宋体"/>
                <w:b/>
                <w:bCs/>
                <w:snapToGrid w:val="0"/>
                <w:kern w:val="10"/>
                <w:sz w:val="21"/>
                <w:szCs w:val="21"/>
                <w:highlight w:val="none"/>
                <w:u w:val="single"/>
                <w:lang w:val="en-US" w:eastAsia="zh-CN"/>
              </w:rPr>
              <w:t>13:30</w:t>
            </w:r>
            <w:r>
              <w:rPr>
                <w:rFonts w:hint="eastAsia" w:ascii="宋体" w:hAnsi="宋体" w:eastAsia="宋体" w:cs="宋体"/>
                <w:b/>
                <w:bCs/>
                <w:snapToGrid w:val="0"/>
                <w:kern w:val="10"/>
                <w:sz w:val="21"/>
                <w:szCs w:val="21"/>
                <w:highlight w:val="none"/>
                <w:u w:val="single"/>
                <w:lang w:val="en-US" w:eastAsia="zh-CN"/>
              </w:rPr>
              <w:t>前（投标截止时间前）</w:t>
            </w:r>
            <w:r>
              <w:rPr>
                <w:rFonts w:hint="eastAsia" w:ascii="宋体" w:hAnsi="宋体" w:eastAsia="宋体" w:cs="宋体"/>
                <w:b/>
                <w:bCs/>
                <w:snapToGrid w:val="0"/>
                <w:kern w:val="10"/>
                <w:sz w:val="21"/>
                <w:szCs w:val="21"/>
                <w:highlight w:val="none"/>
                <w:lang w:val="en-US" w:eastAsia="zh-CN"/>
              </w:rPr>
              <w:t>。</w:t>
            </w:r>
          </w:p>
          <w:p>
            <w:pPr>
              <w:autoSpaceDE w:val="0"/>
              <w:autoSpaceDN w:val="0"/>
              <w:adjustRightInd w:val="0"/>
              <w:spacing w:line="276" w:lineRule="auto"/>
              <w:ind w:right="-20"/>
              <w:rPr>
                <w:rFonts w:hint="eastAsia" w:ascii="宋体" w:hAnsi="宋体" w:eastAsia="宋体" w:cs="宋体"/>
                <w:b/>
                <w:bCs/>
                <w:snapToGrid w:val="0"/>
                <w:kern w:val="10"/>
                <w:sz w:val="21"/>
                <w:szCs w:val="21"/>
                <w:highlight w:val="none"/>
              </w:rPr>
            </w:pPr>
            <w:r>
              <w:rPr>
                <w:rFonts w:hint="eastAsia" w:ascii="宋体" w:hAnsi="宋体" w:eastAsia="宋体" w:cs="宋体"/>
                <w:b/>
                <w:bCs/>
                <w:snapToGrid w:val="0"/>
                <w:kern w:val="10"/>
                <w:sz w:val="21"/>
                <w:szCs w:val="21"/>
                <w:highlight w:val="none"/>
              </w:rPr>
              <w:t>4、样品送至地点：</w:t>
            </w:r>
            <w:r>
              <w:rPr>
                <w:rFonts w:hint="eastAsia" w:ascii="宋体" w:hAnsi="宋体" w:eastAsia="宋体" w:cs="宋体"/>
                <w:b/>
                <w:bCs/>
                <w:snapToGrid w:val="0"/>
                <w:kern w:val="10"/>
                <w:sz w:val="21"/>
                <w:szCs w:val="21"/>
                <w:highlight w:val="none"/>
                <w:u w:val="single"/>
              </w:rPr>
              <w:t>杭州市文晖路42号现代置业大厦西楼</w:t>
            </w:r>
            <w:r>
              <w:rPr>
                <w:rFonts w:hint="eastAsia" w:ascii="宋体" w:hAnsi="宋体" w:cs="宋体"/>
                <w:b/>
                <w:bCs/>
                <w:snapToGrid w:val="0"/>
                <w:kern w:val="10"/>
                <w:sz w:val="21"/>
                <w:szCs w:val="21"/>
                <w:highlight w:val="none"/>
                <w:u w:val="single"/>
                <w:lang w:val="en-US" w:eastAsia="zh-CN"/>
              </w:rPr>
              <w:t>18楼1806室</w:t>
            </w:r>
            <w:r>
              <w:rPr>
                <w:rFonts w:hint="eastAsia" w:ascii="宋体" w:hAnsi="宋体" w:eastAsia="宋体" w:cs="宋体"/>
                <w:b/>
                <w:bCs/>
                <w:snapToGrid w:val="0"/>
                <w:kern w:val="10"/>
                <w:sz w:val="21"/>
                <w:szCs w:val="21"/>
                <w:highlight w:val="none"/>
                <w:lang w:val="en-US" w:eastAsia="zh-CN"/>
              </w:rPr>
              <w:t>。</w:t>
            </w:r>
          </w:p>
          <w:p>
            <w:pPr>
              <w:autoSpaceDE w:val="0"/>
              <w:autoSpaceDN w:val="0"/>
              <w:adjustRightInd w:val="0"/>
              <w:spacing w:line="276" w:lineRule="auto"/>
              <w:ind w:right="-20"/>
              <w:rPr>
                <w:rFonts w:hint="eastAsia" w:ascii="宋体" w:hAnsi="宋体" w:eastAsia="宋体" w:cs="宋体"/>
                <w:snapToGrid w:val="0"/>
                <w:kern w:val="10"/>
                <w:sz w:val="21"/>
                <w:szCs w:val="21"/>
              </w:rPr>
            </w:pPr>
            <w:r>
              <w:rPr>
                <w:rFonts w:hint="eastAsia" w:ascii="宋体" w:hAnsi="宋体" w:eastAsia="宋体" w:cs="宋体"/>
                <w:snapToGrid w:val="0"/>
                <w:kern w:val="10"/>
                <w:sz w:val="21"/>
                <w:szCs w:val="21"/>
                <w:lang w:val="en-US" w:eastAsia="zh-CN"/>
              </w:rPr>
              <w:t>5、</w:t>
            </w:r>
            <w:r>
              <w:rPr>
                <w:rFonts w:hint="eastAsia" w:ascii="宋体" w:hAnsi="宋体" w:eastAsia="宋体" w:cs="宋体"/>
                <w:snapToGrid w:val="0"/>
                <w:kern w:val="10"/>
                <w:sz w:val="21"/>
                <w:szCs w:val="21"/>
              </w:rPr>
              <w:t>中标人样品处理：</w:t>
            </w:r>
            <w:r>
              <w:rPr>
                <w:rFonts w:hint="eastAsia" w:ascii="宋体" w:hAnsi="宋体" w:eastAsia="宋体" w:cs="宋体"/>
                <w:sz w:val="21"/>
                <w:szCs w:val="21"/>
              </w:rPr>
              <w:sym w:font="Wingdings" w:char="00A8"/>
            </w:r>
            <w:r>
              <w:rPr>
                <w:rFonts w:hint="eastAsia" w:ascii="宋体" w:hAnsi="宋体" w:eastAsia="宋体" w:cs="宋体"/>
                <w:sz w:val="21"/>
                <w:szCs w:val="21"/>
              </w:rPr>
              <w:t>退还；</w:t>
            </w:r>
            <w:r>
              <w:rPr>
                <w:rFonts w:hint="eastAsia" w:ascii="宋体" w:hAnsi="宋体" w:eastAsia="宋体" w:cs="宋体"/>
                <w:sz w:val="21"/>
                <w:szCs w:val="21"/>
              </w:rPr>
              <w:sym w:font="Wingdings" w:char="00FE"/>
            </w:r>
            <w:r>
              <w:rPr>
                <w:rFonts w:hint="eastAsia" w:ascii="宋体" w:hAnsi="宋体" w:eastAsia="宋体" w:cs="宋体"/>
                <w:sz w:val="21"/>
                <w:szCs w:val="21"/>
              </w:rPr>
              <w:t>封存至验收；□抵扣采购数量。</w:t>
            </w:r>
          </w:p>
          <w:p>
            <w:pPr>
              <w:autoSpaceDE w:val="0"/>
              <w:autoSpaceDN w:val="0"/>
              <w:adjustRightInd w:val="0"/>
              <w:spacing w:line="276" w:lineRule="auto"/>
              <w:ind w:right="-20"/>
              <w:rPr>
                <w:rFonts w:hint="eastAsia" w:ascii="宋体" w:hAnsi="宋体" w:eastAsia="宋体" w:cs="宋体"/>
                <w:snapToGrid w:val="0"/>
                <w:kern w:val="10"/>
                <w:sz w:val="21"/>
                <w:szCs w:val="21"/>
                <w:u w:val="single"/>
              </w:rPr>
            </w:pPr>
            <w:r>
              <w:rPr>
                <w:rFonts w:hint="eastAsia" w:ascii="宋体" w:hAnsi="宋体" w:eastAsia="宋体" w:cs="宋体"/>
                <w:snapToGrid w:val="0"/>
                <w:kern w:val="10"/>
                <w:sz w:val="21"/>
                <w:szCs w:val="21"/>
                <w:lang w:val="en-US" w:eastAsia="zh-CN"/>
              </w:rPr>
              <w:t>6</w:t>
            </w:r>
            <w:r>
              <w:rPr>
                <w:rFonts w:hint="eastAsia" w:ascii="宋体" w:hAnsi="宋体" w:eastAsia="宋体" w:cs="宋体"/>
                <w:snapToGrid w:val="0"/>
                <w:kern w:val="10"/>
                <w:sz w:val="21"/>
                <w:szCs w:val="21"/>
              </w:rPr>
              <w:t>、样品退还时间：</w:t>
            </w:r>
            <w:r>
              <w:rPr>
                <w:rFonts w:hint="eastAsia" w:ascii="宋体" w:hAnsi="宋体" w:eastAsia="宋体" w:cs="宋体"/>
                <w:snapToGrid w:val="0"/>
                <w:kern w:val="10"/>
                <w:sz w:val="21"/>
                <w:szCs w:val="21"/>
                <w:u w:val="single"/>
                <w:lang w:val="en-US" w:eastAsia="zh-CN"/>
              </w:rPr>
              <w:t>评标结束后</w:t>
            </w:r>
          </w:p>
          <w:p>
            <w:pPr>
              <w:autoSpaceDE w:val="0"/>
              <w:autoSpaceDN w:val="0"/>
              <w:adjustRightInd w:val="0"/>
              <w:spacing w:line="276" w:lineRule="auto"/>
              <w:ind w:right="-20"/>
              <w:rPr>
                <w:rFonts w:hint="eastAsia" w:ascii="宋体" w:hAnsi="宋体" w:eastAsia="宋体" w:cs="宋体"/>
                <w:bCs/>
                <w:sz w:val="21"/>
                <w:szCs w:val="21"/>
              </w:rPr>
            </w:pPr>
            <w:r>
              <w:rPr>
                <w:rFonts w:hint="eastAsia" w:ascii="宋体" w:hAnsi="宋体" w:eastAsia="宋体" w:cs="宋体"/>
                <w:bCs/>
                <w:kern w:val="0"/>
                <w:sz w:val="21"/>
                <w:szCs w:val="21"/>
                <w:u w:val="single"/>
              </w:rPr>
              <w:t>注：</w:t>
            </w:r>
            <w:r>
              <w:rPr>
                <w:rFonts w:hint="eastAsia" w:ascii="宋体" w:hAnsi="宋体" w:eastAsia="宋体" w:cs="宋体"/>
                <w:bCs/>
                <w:sz w:val="21"/>
                <w:szCs w:val="21"/>
                <w:u w:val="single"/>
              </w:rPr>
              <w:t>（1）根据</w:t>
            </w:r>
            <w:r>
              <w:rPr>
                <w:rFonts w:hint="eastAsia" w:ascii="宋体" w:hAnsi="宋体" w:eastAsia="宋体" w:cs="宋体"/>
                <w:bCs/>
                <w:sz w:val="21"/>
                <w:szCs w:val="21"/>
                <w:u w:val="single"/>
                <w:lang w:val="en-US" w:eastAsia="zh-CN"/>
              </w:rPr>
              <w:t>采购</w:t>
            </w:r>
            <w:r>
              <w:rPr>
                <w:rFonts w:hint="eastAsia" w:ascii="宋体" w:hAnsi="宋体" w:eastAsia="宋体" w:cs="宋体"/>
                <w:bCs/>
                <w:sz w:val="21"/>
                <w:szCs w:val="21"/>
                <w:u w:val="single"/>
              </w:rPr>
              <w:t>文件要求提供样品，提供的样品需全部贴上标签，标签上注明项目名称</w:t>
            </w:r>
            <w:r>
              <w:rPr>
                <w:rFonts w:hint="eastAsia" w:ascii="宋体" w:hAnsi="宋体" w:eastAsia="宋体" w:cs="宋体"/>
                <w:bCs/>
                <w:sz w:val="21"/>
                <w:szCs w:val="21"/>
                <w:u w:val="single"/>
                <w:lang w:eastAsia="zh-CN"/>
              </w:rPr>
              <w:t>、</w:t>
            </w:r>
            <w:r>
              <w:rPr>
                <w:rFonts w:hint="eastAsia" w:ascii="宋体" w:hAnsi="宋体" w:eastAsia="宋体" w:cs="宋体"/>
                <w:bCs/>
                <w:sz w:val="21"/>
                <w:szCs w:val="21"/>
                <w:u w:val="single"/>
                <w:lang w:val="en-US" w:eastAsia="zh-CN"/>
              </w:rPr>
              <w:t>项目编号、</w:t>
            </w:r>
            <w:r>
              <w:rPr>
                <w:rFonts w:hint="eastAsia" w:ascii="宋体" w:hAnsi="宋体" w:eastAsia="宋体" w:cs="宋体"/>
                <w:bCs/>
                <w:sz w:val="21"/>
                <w:szCs w:val="21"/>
                <w:u w:val="single"/>
              </w:rPr>
              <w:t>单位名称以及样品的名称、品牌、规格等信息</w:t>
            </w:r>
            <w:r>
              <w:rPr>
                <w:rFonts w:hint="eastAsia" w:ascii="宋体" w:hAnsi="宋体" w:eastAsia="宋体" w:cs="宋体"/>
                <w:bCs/>
                <w:sz w:val="21"/>
                <w:szCs w:val="21"/>
                <w:u w:val="single"/>
                <w:lang w:eastAsia="zh-CN"/>
              </w:rPr>
              <w:t>，</w:t>
            </w:r>
            <w:r>
              <w:rPr>
                <w:rFonts w:hint="eastAsia" w:ascii="宋体" w:hAnsi="宋体" w:eastAsia="宋体" w:cs="宋体"/>
                <w:bCs/>
                <w:sz w:val="21"/>
                <w:szCs w:val="21"/>
                <w:u w:val="single"/>
              </w:rPr>
              <w:t>未提供样品的</w:t>
            </w:r>
            <w:r>
              <w:rPr>
                <w:rFonts w:hint="eastAsia" w:ascii="宋体" w:hAnsi="宋体" w:eastAsia="宋体" w:cs="宋体"/>
                <w:bCs/>
                <w:sz w:val="21"/>
                <w:szCs w:val="21"/>
                <w:u w:val="single"/>
                <w:lang w:eastAsia="zh-CN"/>
              </w:rPr>
              <w:t>投标人</w:t>
            </w:r>
            <w:r>
              <w:rPr>
                <w:rFonts w:hint="eastAsia" w:ascii="宋体" w:hAnsi="宋体" w:eastAsia="宋体" w:cs="宋体"/>
                <w:bCs/>
                <w:sz w:val="21"/>
                <w:szCs w:val="21"/>
                <w:u w:val="single"/>
              </w:rPr>
              <w:t>样品分做零分处理；</w:t>
            </w:r>
          </w:p>
          <w:p>
            <w:pPr>
              <w:pStyle w:val="81"/>
              <w:adjustRightInd w:val="0"/>
              <w:spacing w:line="300" w:lineRule="auto"/>
              <w:ind w:firstLine="0" w:firstLineChars="0"/>
              <w:rPr>
                <w:rFonts w:hint="default" w:ascii="Arial" w:hAnsi="Arial" w:cs="Arial"/>
                <w:bCs/>
                <w:color w:val="auto"/>
                <w:kern w:val="0"/>
              </w:rPr>
            </w:pPr>
            <w:r>
              <w:rPr>
                <w:rFonts w:hint="eastAsia" w:ascii="宋体" w:hAnsi="宋体" w:eastAsia="宋体" w:cs="宋体"/>
                <w:bCs/>
                <w:sz w:val="21"/>
                <w:szCs w:val="21"/>
                <w:u w:val="single"/>
              </w:rPr>
              <w:t>（2）</w:t>
            </w:r>
            <w:r>
              <w:rPr>
                <w:rFonts w:hint="eastAsia" w:ascii="宋体" w:hAnsi="宋体" w:eastAsia="宋体" w:cs="宋体"/>
                <w:bCs/>
                <w:kern w:val="0"/>
                <w:sz w:val="21"/>
                <w:szCs w:val="21"/>
                <w:u w:val="single"/>
              </w:rPr>
              <w:t>所有用于评标的样品均为</w:t>
            </w:r>
            <w:r>
              <w:rPr>
                <w:rFonts w:hint="eastAsia" w:ascii="宋体" w:hAnsi="宋体" w:eastAsia="宋体" w:cs="宋体"/>
                <w:bCs/>
                <w:sz w:val="21"/>
                <w:szCs w:val="21"/>
                <w:u w:val="single"/>
                <w:lang w:eastAsia="zh-CN"/>
              </w:rPr>
              <w:t>投标人</w:t>
            </w:r>
            <w:r>
              <w:rPr>
                <w:rFonts w:hint="eastAsia" w:ascii="宋体" w:hAnsi="宋体" w:eastAsia="宋体" w:cs="宋体"/>
                <w:bCs/>
                <w:kern w:val="0"/>
                <w:sz w:val="21"/>
                <w:szCs w:val="21"/>
                <w:u w:val="single"/>
              </w:rPr>
              <w:t>免费提供，不得向</w:t>
            </w:r>
            <w:r>
              <w:rPr>
                <w:rFonts w:hint="eastAsia" w:ascii="宋体" w:hAnsi="宋体" w:eastAsia="宋体" w:cs="宋体"/>
                <w:bCs/>
                <w:kern w:val="0"/>
                <w:sz w:val="21"/>
                <w:szCs w:val="21"/>
                <w:u w:val="single"/>
                <w:lang w:val="en-US" w:eastAsia="zh-CN"/>
              </w:rPr>
              <w:t>采购</w:t>
            </w:r>
            <w:r>
              <w:rPr>
                <w:rFonts w:hint="eastAsia" w:ascii="宋体" w:hAnsi="宋体" w:eastAsia="宋体" w:cs="宋体"/>
                <w:bCs/>
                <w:kern w:val="0"/>
                <w:sz w:val="21"/>
                <w:szCs w:val="21"/>
                <w:u w:val="single"/>
              </w:rPr>
              <w:t>人收取费用。</w:t>
            </w:r>
            <w:r>
              <w:rPr>
                <w:rFonts w:hint="eastAsia" w:ascii="宋体" w:hAnsi="宋体" w:eastAsia="宋体" w:cs="宋体"/>
                <w:bCs/>
                <w:kern w:val="0"/>
                <w:sz w:val="21"/>
                <w:szCs w:val="21"/>
                <w:u w:val="single"/>
                <w:lang w:val="en-US" w:eastAsia="zh-CN"/>
              </w:rPr>
              <w:t>采购</w:t>
            </w:r>
            <w:r>
              <w:rPr>
                <w:rFonts w:hint="eastAsia" w:ascii="宋体" w:hAnsi="宋体" w:eastAsia="宋体" w:cs="宋体"/>
                <w:bCs/>
                <w:kern w:val="0"/>
                <w:sz w:val="21"/>
                <w:szCs w:val="21"/>
                <w:u w:val="single"/>
              </w:rPr>
              <w:t>人将封存中标人样品作为供货和验收的标准依据。</w:t>
            </w:r>
            <w:r>
              <w:rPr>
                <w:rFonts w:hint="eastAsia" w:ascii="宋体" w:hAnsi="宋体" w:eastAsia="宋体" w:cs="宋体"/>
                <w:bCs/>
                <w:sz w:val="21"/>
                <w:szCs w:val="21"/>
                <w:u w:val="single"/>
              </w:rPr>
              <w:t>其余未中标单位的样品请在</w:t>
            </w:r>
            <w:r>
              <w:rPr>
                <w:rFonts w:hint="eastAsia" w:ascii="宋体" w:hAnsi="宋体" w:eastAsia="宋体" w:cs="宋体"/>
                <w:bCs/>
                <w:sz w:val="21"/>
                <w:szCs w:val="21"/>
                <w:u w:val="single"/>
                <w:lang w:val="en-US" w:eastAsia="zh-CN"/>
              </w:rPr>
              <w:t>评标结束</w:t>
            </w:r>
            <w:r>
              <w:rPr>
                <w:rFonts w:hint="eastAsia" w:ascii="宋体" w:hAnsi="宋体" w:eastAsia="宋体" w:cs="宋体"/>
                <w:bCs/>
                <w:sz w:val="21"/>
                <w:szCs w:val="21"/>
                <w:u w:val="single"/>
              </w:rPr>
              <w:t>后自行取回。逾期未取回造成的遗失由</w:t>
            </w:r>
            <w:r>
              <w:rPr>
                <w:rFonts w:hint="eastAsia" w:ascii="宋体" w:hAnsi="宋体" w:eastAsia="宋体" w:cs="宋体"/>
                <w:bCs/>
                <w:sz w:val="21"/>
                <w:szCs w:val="21"/>
                <w:u w:val="single"/>
                <w:lang w:eastAsia="zh-CN"/>
              </w:rPr>
              <w:t>投标人</w:t>
            </w:r>
            <w:r>
              <w:rPr>
                <w:rFonts w:hint="eastAsia" w:ascii="宋体" w:hAnsi="宋体" w:eastAsia="宋体" w:cs="宋体"/>
                <w:bCs/>
                <w:sz w:val="21"/>
                <w:szCs w:val="21"/>
                <w:u w:val="single"/>
              </w:rPr>
              <w:t>自行承担。</w:t>
            </w:r>
          </w:p>
        </w:tc>
      </w:tr>
    </w:tbl>
    <w:p>
      <w:pPr>
        <w:pageBreakBefore w:val="0"/>
        <w:kinsoku/>
        <w:topLinePunct w:val="0"/>
        <w:bidi w:val="0"/>
        <w:spacing w:line="300" w:lineRule="auto"/>
        <w:rPr>
          <w:rFonts w:hint="default" w:ascii="Arial" w:hAnsi="Arial" w:cs="Arial"/>
          <w:color w:val="auto"/>
        </w:rPr>
      </w:pPr>
    </w:p>
    <w:p>
      <w:pPr>
        <w:pStyle w:val="61"/>
        <w:pageBreakBefore w:val="0"/>
        <w:kinsoku/>
        <w:topLinePunct w:val="0"/>
        <w:bidi w:val="0"/>
        <w:spacing w:line="300" w:lineRule="auto"/>
        <w:ind w:firstLine="0" w:firstLineChars="0"/>
        <w:rPr>
          <w:rFonts w:hint="default" w:ascii="Arial" w:hAnsi="Arial" w:cs="Arial"/>
          <w:color w:val="auto"/>
        </w:rPr>
      </w:pPr>
    </w:p>
    <w:p>
      <w:pPr>
        <w:pageBreakBefore w:val="0"/>
        <w:kinsoku/>
        <w:topLinePunct w:val="0"/>
        <w:bidi w:val="0"/>
        <w:snapToGrid w:val="0"/>
        <w:spacing w:line="300" w:lineRule="auto"/>
        <w:rPr>
          <w:rFonts w:hint="default" w:ascii="Arial" w:hAnsi="Arial" w:cs="Arial"/>
          <w:b w:val="0"/>
          <w:color w:val="auto"/>
          <w:szCs w:val="21"/>
        </w:rPr>
      </w:pPr>
      <w:r>
        <w:rPr>
          <w:rFonts w:hint="default" w:ascii="Arial" w:hAnsi="Arial" w:cs="Arial"/>
          <w:b w:val="0"/>
          <w:color w:val="auto"/>
          <w:szCs w:val="21"/>
        </w:rPr>
        <w:br w:type="page"/>
      </w:r>
      <w:bookmarkStart w:id="40" w:name="_Toc20483"/>
      <w:bookmarkStart w:id="41" w:name="_Toc497919823"/>
      <w:bookmarkStart w:id="42" w:name="_Toc21511"/>
      <w:bookmarkStart w:id="43" w:name="_Toc82338240"/>
      <w:bookmarkStart w:id="44" w:name="_Toc82873323"/>
      <w:bookmarkStart w:id="45" w:name="_Toc36110187"/>
      <w:bookmarkStart w:id="46" w:name="_Toc91899912"/>
    </w:p>
    <w:p>
      <w:pPr>
        <w:pStyle w:val="4"/>
        <w:pageBreakBefore w:val="0"/>
        <w:kinsoku/>
        <w:topLinePunct w:val="0"/>
        <w:bidi w:val="0"/>
        <w:spacing w:before="120" w:line="300" w:lineRule="auto"/>
        <w:ind w:firstLine="422"/>
        <w:rPr>
          <w:rFonts w:hint="default" w:ascii="Arial" w:hAnsi="Arial" w:eastAsia="宋体" w:cs="Arial"/>
          <w:color w:val="auto"/>
          <w:lang w:eastAsia="zh-CN"/>
        </w:rPr>
      </w:pPr>
      <w:r>
        <w:rPr>
          <w:rFonts w:hint="default" w:ascii="Arial" w:hAnsi="Arial" w:cs="Arial"/>
          <w:color w:val="auto"/>
          <w:lang w:val="en-US" w:eastAsia="zh-CN"/>
        </w:rPr>
        <w:t>一</w:t>
      </w:r>
      <w:r>
        <w:rPr>
          <w:rFonts w:hint="default" w:ascii="Arial" w:hAnsi="Arial" w:cs="Arial"/>
          <w:color w:val="auto"/>
        </w:rPr>
        <w:t>、</w:t>
      </w:r>
      <w:r>
        <w:rPr>
          <w:rFonts w:hint="default" w:ascii="Arial" w:hAnsi="Arial" w:cs="Arial"/>
          <w:color w:val="auto"/>
          <w:lang w:val="en-US" w:eastAsia="zh-CN"/>
        </w:rPr>
        <w:t>说明</w:t>
      </w:r>
    </w:p>
    <w:p>
      <w:pPr>
        <w:pStyle w:val="5"/>
        <w:pageBreakBefore w:val="0"/>
        <w:kinsoku/>
        <w:topLinePunct w:val="0"/>
        <w:bidi w:val="0"/>
        <w:spacing w:before="120" w:line="300" w:lineRule="auto"/>
        <w:ind w:firstLine="420"/>
        <w:rPr>
          <w:rFonts w:hint="default" w:ascii="Arial" w:hAnsi="Arial" w:cs="Arial"/>
          <w:color w:val="auto"/>
        </w:rPr>
      </w:pPr>
      <w:r>
        <w:rPr>
          <w:rFonts w:hint="default" w:ascii="Arial" w:hAnsi="Arial" w:cs="Arial"/>
          <w:color w:val="auto"/>
        </w:rPr>
        <w:t>1.1 实施依据</w:t>
      </w:r>
      <w:bookmarkEnd w:id="40"/>
      <w:bookmarkEnd w:id="41"/>
      <w:bookmarkEnd w:id="42"/>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本次招标工作是按照《中华人民共和国政府采购法》等有关法律、法规、规章、文件的规定组织和实施。</w:t>
      </w:r>
    </w:p>
    <w:p>
      <w:pPr>
        <w:pStyle w:val="5"/>
        <w:pageBreakBefore w:val="0"/>
        <w:kinsoku/>
        <w:topLinePunct w:val="0"/>
        <w:bidi w:val="0"/>
        <w:spacing w:before="120" w:line="300" w:lineRule="auto"/>
        <w:ind w:firstLine="422"/>
        <w:rPr>
          <w:rFonts w:hint="default" w:ascii="Arial" w:hAnsi="Arial" w:cs="Arial"/>
          <w:color w:val="auto"/>
        </w:rPr>
      </w:pPr>
      <w:bookmarkStart w:id="47" w:name="_Toc879"/>
      <w:bookmarkStart w:id="48" w:name="_Toc28878"/>
      <w:bookmarkStart w:id="49" w:name="_Toc497919824"/>
      <w:r>
        <w:rPr>
          <w:rFonts w:hint="default" w:ascii="Arial" w:hAnsi="Arial" w:cs="Arial"/>
          <w:color w:val="auto"/>
        </w:rPr>
        <w:t>1.2 采购方式</w:t>
      </w:r>
      <w:bookmarkEnd w:id="47"/>
      <w:bookmarkEnd w:id="48"/>
      <w:bookmarkEnd w:id="49"/>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szCs w:val="21"/>
        </w:rPr>
        <w:t>公开招标，是指招标采购单位依法以招标公告的方式邀请不特定的投标人参加投标。</w:t>
      </w:r>
    </w:p>
    <w:p>
      <w:pPr>
        <w:pStyle w:val="5"/>
        <w:pageBreakBefore w:val="0"/>
        <w:kinsoku/>
        <w:topLinePunct w:val="0"/>
        <w:bidi w:val="0"/>
        <w:spacing w:before="120" w:line="300" w:lineRule="auto"/>
        <w:ind w:firstLine="422"/>
        <w:rPr>
          <w:rFonts w:hint="default" w:ascii="Arial" w:hAnsi="Arial" w:cs="Arial"/>
          <w:color w:val="auto"/>
        </w:rPr>
      </w:pPr>
      <w:bookmarkStart w:id="50" w:name="_Toc497919825"/>
      <w:bookmarkStart w:id="51" w:name="_Toc3982"/>
      <w:bookmarkStart w:id="52" w:name="_Toc4163"/>
      <w:r>
        <w:rPr>
          <w:rFonts w:hint="default" w:ascii="Arial" w:hAnsi="Arial" w:cs="Arial"/>
          <w:color w:val="auto"/>
        </w:rPr>
        <w:t>1.3 定义</w:t>
      </w:r>
      <w:bookmarkEnd w:id="50"/>
      <w:bookmarkEnd w:id="51"/>
      <w:bookmarkEnd w:id="52"/>
    </w:p>
    <w:p>
      <w:pPr>
        <w:pStyle w:val="81"/>
        <w:pageBreakBefore w:val="0"/>
        <w:kinsoku/>
        <w:topLinePunct w:val="0"/>
        <w:bidi w:val="0"/>
        <w:snapToGrid w:val="0"/>
        <w:spacing w:line="300" w:lineRule="auto"/>
        <w:ind w:firstLine="422"/>
        <w:rPr>
          <w:rFonts w:hint="default" w:ascii="Arial" w:hAnsi="Arial" w:cs="Arial"/>
          <w:b/>
          <w:bCs/>
          <w:color w:val="auto"/>
          <w:szCs w:val="21"/>
          <w:u w:val="single"/>
        </w:rPr>
      </w:pPr>
      <w:r>
        <w:rPr>
          <w:rFonts w:hint="default" w:ascii="Arial" w:hAnsi="Arial" w:cs="Arial"/>
          <w:b/>
          <w:bCs/>
          <w:color w:val="auto"/>
          <w:szCs w:val="21"/>
          <w:u w:val="single"/>
        </w:rPr>
        <w:t>电子交易活动：是指以数据电文形式，依托政府采购项目电子交易平台进行的政府采购交易活动。</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采购人：是指依法进行政府采购的国家机关、事业单位、团体组织，见前附表；</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采购代理机构：受采购人委托，在委托的范围内办理政府采购事宜的机构，见前附表；</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投标人：是指参加本政府采购项目投标的投标人；</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投标人代表：是指参加本项目投标活动的投标人法定代表人或法定代表人授权代表；</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投标联合体：是指两个以上投标人组成联合体，以一个投标人的身份参加投标；</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甲方：是指合同签订的一方，一般与采购人、用户相同；</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乙方：是指合同签订的另一方，与中标人相同；</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中小企业（含中型、小型、微型）：符合中小企业划分标准（工信部联企业[2011]300号）的企业；</w:t>
      </w:r>
    </w:p>
    <w:p>
      <w:pPr>
        <w:pStyle w:val="81"/>
        <w:pageBreakBefore w:val="0"/>
        <w:kinsoku/>
        <w:topLinePunct w:val="0"/>
        <w:bidi w:val="0"/>
        <w:snapToGrid w:val="0"/>
        <w:spacing w:line="300" w:lineRule="auto"/>
        <w:ind w:firstLine="420"/>
        <w:rPr>
          <w:rFonts w:hint="default" w:ascii="Arial" w:hAnsi="Arial" w:cs="Arial"/>
          <w:color w:val="auto"/>
          <w:kern w:val="0"/>
          <w:szCs w:val="21"/>
        </w:rPr>
      </w:pPr>
      <w:r>
        <w:rPr>
          <w:rFonts w:hint="default" w:ascii="Arial" w:hAnsi="Arial" w:cs="Arial"/>
          <w:color w:val="auto"/>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残疾人福利性单位：符合《财政部 民政部 中国残疾人联合会关于促进残疾人就业政府采购政策的通知》（财库〔2017〕141号）的规定单位；</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同级政府采购监督管理部门：</w:t>
      </w:r>
      <w:r>
        <w:rPr>
          <w:rFonts w:hint="default" w:ascii="Arial" w:hAnsi="Arial" w:cs="Arial"/>
          <w:color w:val="auto"/>
          <w:lang w:eastAsia="zh-CN"/>
        </w:rPr>
        <w:t>浙江省财政厅政府采购监管处</w:t>
      </w:r>
      <w:r>
        <w:rPr>
          <w:rFonts w:hint="default" w:ascii="Arial" w:hAnsi="Arial" w:cs="Arial"/>
          <w:color w:val="auto"/>
        </w:rPr>
        <w:t>；</w:t>
      </w:r>
    </w:p>
    <w:p>
      <w:pPr>
        <w:pStyle w:val="5"/>
        <w:pageBreakBefore w:val="0"/>
        <w:kinsoku/>
        <w:topLinePunct w:val="0"/>
        <w:bidi w:val="0"/>
        <w:spacing w:before="120" w:line="300" w:lineRule="auto"/>
        <w:ind w:firstLine="422"/>
        <w:rPr>
          <w:rFonts w:hint="default" w:ascii="Arial" w:hAnsi="Arial" w:cs="Arial"/>
          <w:color w:val="auto"/>
        </w:rPr>
      </w:pPr>
      <w:bookmarkStart w:id="53" w:name="_Toc20851"/>
      <w:bookmarkStart w:id="54" w:name="_Toc497919826"/>
      <w:bookmarkStart w:id="55" w:name="_Toc3383"/>
      <w:r>
        <w:rPr>
          <w:rFonts w:hint="default" w:ascii="Arial" w:hAnsi="Arial" w:cs="Arial"/>
          <w:color w:val="auto"/>
        </w:rPr>
        <w:t>1.4 联合体投标</w:t>
      </w:r>
      <w:bookmarkEnd w:id="53"/>
      <w:bookmarkEnd w:id="54"/>
      <w:bookmarkEnd w:id="55"/>
    </w:p>
    <w:p>
      <w:pPr>
        <w:pStyle w:val="81"/>
        <w:pageBreakBefore w:val="0"/>
        <w:kinsoku/>
        <w:topLinePunct w:val="0"/>
        <w:bidi w:val="0"/>
        <w:snapToGrid w:val="0"/>
        <w:spacing w:line="300" w:lineRule="auto"/>
        <w:ind w:firstLine="422"/>
        <w:rPr>
          <w:rFonts w:hint="eastAsia" w:ascii="Arial" w:hAnsi="Arial" w:eastAsia="宋体" w:cs="Arial"/>
          <w:b/>
          <w:bCs/>
          <w:color w:val="auto"/>
          <w:u w:val="single"/>
          <w:lang w:val="en-US" w:eastAsia="zh-CN"/>
        </w:rPr>
      </w:pPr>
      <w:r>
        <w:rPr>
          <w:rFonts w:hint="default" w:ascii="Arial" w:hAnsi="Arial" w:cs="Arial"/>
          <w:b/>
          <w:bCs/>
          <w:color w:val="auto"/>
          <w:u w:val="single"/>
        </w:rPr>
        <w:t>【本项目不接受联合体投标，以下条款内容不适用】。</w:t>
      </w:r>
      <w:r>
        <w:rPr>
          <w:rFonts w:hint="eastAsia" w:ascii="Arial" w:hAnsi="Arial" w:cs="Arial"/>
          <w:b/>
          <w:bCs/>
          <w:color w:val="auto"/>
          <w:u w:val="single"/>
          <w:lang w:val="en-US" w:eastAsia="zh-CN"/>
        </w:rPr>
        <w:t xml:space="preserve"> </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以联合体形式参加本项目采购活动的，联合体的主办方和成员单位均应当具备采购文件规定的条件，并在投标文件中分别提供主办方及成员单位的资格条件证明材料，在投标文件中提交联合体协议。</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联合体协议中应载明联合体各方承担的工作和义务，内容应与《投标价格组成明细表》中内容相一致。中标后，联合体各方应当共同与采购人签订采购合同，就采购合同约定的事项对采购人承担连带责任。</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投标文件应按联合体协议授权主办方盖章及主办方的法定代表人或其授权代表签署。也可由联合体所有成员单位盖章及成员单位各自的法定代表人或其授权代表签署，投标文件中应提供成员单位出具的法定代表人资格证明书、授权书。</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联合体投标，投标人的全称为“</w:t>
      </w:r>
      <w:r>
        <w:rPr>
          <w:rFonts w:hint="default" w:ascii="Arial" w:hAnsi="Arial" w:cs="Arial"/>
          <w:color w:val="auto"/>
          <w:u w:val="single"/>
        </w:rPr>
        <w:t>联合体主办方（单位名称）和成员单位（单位全称）的联合体</w:t>
      </w:r>
      <w:r>
        <w:rPr>
          <w:rFonts w:hint="eastAsia" w:ascii="Arial" w:hAnsi="Arial" w:cs="Arial"/>
          <w:color w:val="auto"/>
          <w:u w:val="single"/>
          <w:lang w:val="en-US" w:eastAsia="zh-CN"/>
        </w:rPr>
        <w:t xml:space="preserve"> </w:t>
      </w:r>
      <w:r>
        <w:rPr>
          <w:rFonts w:hint="default" w:ascii="Arial" w:hAnsi="Arial" w:cs="Arial"/>
          <w:color w:val="auto"/>
        </w:rPr>
        <w:t>”</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联合体中标的，本项目的采购代理服务费由联合体主办方缴纳。</w:t>
      </w:r>
    </w:p>
    <w:p>
      <w:pPr>
        <w:pStyle w:val="5"/>
        <w:pageBreakBefore w:val="0"/>
        <w:kinsoku/>
        <w:topLinePunct w:val="0"/>
        <w:bidi w:val="0"/>
        <w:spacing w:before="120" w:line="300" w:lineRule="auto"/>
        <w:ind w:firstLine="422"/>
        <w:rPr>
          <w:rFonts w:hint="default" w:ascii="Arial" w:hAnsi="Arial" w:cs="Arial"/>
          <w:color w:val="auto"/>
        </w:rPr>
      </w:pPr>
      <w:bookmarkStart w:id="56" w:name="_Toc27755"/>
      <w:bookmarkStart w:id="57" w:name="_Toc497919827"/>
      <w:bookmarkStart w:id="58" w:name="_Toc11931"/>
      <w:r>
        <w:rPr>
          <w:rFonts w:hint="default" w:ascii="Arial" w:hAnsi="Arial" w:cs="Arial"/>
          <w:color w:val="auto"/>
        </w:rPr>
        <w:t>1.5 投标费用</w:t>
      </w:r>
      <w:bookmarkEnd w:id="56"/>
      <w:bookmarkEnd w:id="57"/>
      <w:bookmarkEnd w:id="58"/>
    </w:p>
    <w:p>
      <w:pPr>
        <w:pageBreakBefore w:val="0"/>
        <w:kinsoku/>
        <w:topLinePunct w:val="0"/>
        <w:bidi w:val="0"/>
        <w:adjustRightInd w:val="0"/>
        <w:snapToGrid w:val="0"/>
        <w:spacing w:line="300" w:lineRule="auto"/>
        <w:ind w:firstLine="420" w:firstLineChars="200"/>
        <w:rPr>
          <w:rFonts w:hint="default" w:ascii="Arial" w:hAnsi="Arial" w:cs="Arial"/>
          <w:b/>
          <w:bCs/>
          <w:color w:val="auto"/>
        </w:rPr>
      </w:pPr>
      <w:r>
        <w:rPr>
          <w:rFonts w:hint="default" w:ascii="Arial" w:hAnsi="Arial" w:cs="Arial"/>
          <w:color w:val="auto"/>
        </w:rPr>
        <w:t>无论招投标过程中的做法和结果如何，投标人自行承担招投标活动中所发生的全部费用。</w:t>
      </w:r>
    </w:p>
    <w:p>
      <w:pPr>
        <w:pStyle w:val="5"/>
        <w:pageBreakBefore w:val="0"/>
        <w:kinsoku/>
        <w:topLinePunct w:val="0"/>
        <w:bidi w:val="0"/>
        <w:spacing w:before="120" w:line="300" w:lineRule="auto"/>
        <w:ind w:firstLine="422"/>
        <w:rPr>
          <w:rFonts w:hint="default" w:ascii="Arial" w:hAnsi="Arial" w:cs="Arial"/>
          <w:color w:val="auto"/>
        </w:rPr>
      </w:pPr>
      <w:bookmarkStart w:id="59" w:name="_Toc497919828"/>
      <w:bookmarkStart w:id="60" w:name="_Toc14848"/>
      <w:bookmarkStart w:id="61" w:name="_Toc2141"/>
      <w:r>
        <w:rPr>
          <w:rFonts w:hint="default" w:ascii="Arial" w:hAnsi="Arial" w:cs="Arial"/>
          <w:color w:val="auto"/>
        </w:rPr>
        <w:t>1.6 保密</w:t>
      </w:r>
      <w:bookmarkEnd w:id="59"/>
      <w:bookmarkEnd w:id="60"/>
      <w:bookmarkEnd w:id="61"/>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参与招标投标活动的各方应对采购文件和投标文件中的商业和技术等秘密保密，违者应对此造成的后果承担法律责任。</w:t>
      </w:r>
    </w:p>
    <w:p>
      <w:pPr>
        <w:pStyle w:val="5"/>
        <w:pageBreakBefore w:val="0"/>
        <w:kinsoku/>
        <w:topLinePunct w:val="0"/>
        <w:bidi w:val="0"/>
        <w:spacing w:before="120" w:line="300" w:lineRule="auto"/>
        <w:ind w:firstLine="422"/>
        <w:rPr>
          <w:rFonts w:hint="default" w:ascii="Arial" w:hAnsi="Arial" w:cs="Arial"/>
          <w:color w:val="auto"/>
        </w:rPr>
      </w:pPr>
      <w:bookmarkStart w:id="62" w:name="_Toc5287"/>
      <w:bookmarkStart w:id="63" w:name="_Toc497919829"/>
      <w:bookmarkStart w:id="64" w:name="_Toc19729"/>
      <w:r>
        <w:rPr>
          <w:rFonts w:hint="default" w:ascii="Arial" w:hAnsi="Arial" w:cs="Arial"/>
          <w:color w:val="auto"/>
        </w:rPr>
        <w:t>1.7 语言文字</w:t>
      </w:r>
      <w:bookmarkEnd w:id="62"/>
      <w:bookmarkEnd w:id="63"/>
      <w:bookmarkEnd w:id="64"/>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除专用术语外，与招标投标有关的语言使用中文。专用术语应附有中文注释。</w:t>
      </w:r>
    </w:p>
    <w:p>
      <w:pPr>
        <w:pStyle w:val="5"/>
        <w:pageBreakBefore w:val="0"/>
        <w:kinsoku/>
        <w:topLinePunct w:val="0"/>
        <w:bidi w:val="0"/>
        <w:spacing w:before="120" w:line="300" w:lineRule="auto"/>
        <w:ind w:firstLine="422"/>
        <w:rPr>
          <w:rFonts w:hint="default" w:ascii="Arial" w:hAnsi="Arial" w:cs="Arial"/>
          <w:color w:val="auto"/>
        </w:rPr>
      </w:pPr>
      <w:bookmarkStart w:id="65" w:name="_Toc10320"/>
      <w:bookmarkStart w:id="66" w:name="_Toc6995"/>
      <w:bookmarkStart w:id="67" w:name="_Toc497919830"/>
      <w:r>
        <w:rPr>
          <w:rFonts w:hint="default" w:ascii="Arial" w:hAnsi="Arial" w:cs="Arial"/>
          <w:color w:val="auto"/>
        </w:rPr>
        <w:t>1.8 计量单位</w:t>
      </w:r>
      <w:bookmarkEnd w:id="65"/>
      <w:bookmarkEnd w:id="66"/>
      <w:bookmarkEnd w:id="67"/>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所有计量均采用中华人民共和国法定计量单位。</w:t>
      </w:r>
    </w:p>
    <w:p>
      <w:pPr>
        <w:pStyle w:val="5"/>
        <w:pageBreakBefore w:val="0"/>
        <w:kinsoku/>
        <w:topLinePunct w:val="0"/>
        <w:bidi w:val="0"/>
        <w:spacing w:before="120" w:line="300" w:lineRule="auto"/>
        <w:ind w:firstLine="422"/>
        <w:rPr>
          <w:rFonts w:hint="default" w:ascii="Arial" w:hAnsi="Arial" w:cs="Arial"/>
          <w:color w:val="auto"/>
        </w:rPr>
      </w:pPr>
      <w:bookmarkStart w:id="68" w:name="_Toc497919831"/>
      <w:bookmarkStart w:id="69" w:name="_Toc24804"/>
      <w:bookmarkStart w:id="70" w:name="_Toc31916"/>
      <w:r>
        <w:rPr>
          <w:rFonts w:hint="default" w:ascii="Arial" w:hAnsi="Arial" w:cs="Arial"/>
          <w:color w:val="auto"/>
        </w:rPr>
        <w:t>1.9 踏勘现场</w:t>
      </w:r>
      <w:bookmarkEnd w:id="68"/>
      <w:bookmarkEnd w:id="69"/>
      <w:bookmarkEnd w:id="70"/>
    </w:p>
    <w:p>
      <w:pPr>
        <w:pageBreakBefore w:val="0"/>
        <w:kinsoku/>
        <w:topLinePunct w:val="0"/>
        <w:bidi w:val="0"/>
        <w:adjustRightInd w:val="0"/>
        <w:snapToGrid w:val="0"/>
        <w:spacing w:line="300" w:lineRule="auto"/>
        <w:ind w:firstLine="420" w:firstLineChars="200"/>
        <w:rPr>
          <w:rFonts w:hint="eastAsia" w:ascii="Arial" w:hAnsi="Arial" w:eastAsia="宋体" w:cs="Arial"/>
          <w:color w:val="auto"/>
          <w:lang w:eastAsia="zh-CN"/>
        </w:rPr>
      </w:pPr>
      <w:r>
        <w:rPr>
          <w:rFonts w:hint="eastAsia" w:ascii="Arial" w:hAnsi="Arial" w:cs="Arial"/>
          <w:color w:val="auto"/>
          <w:lang w:eastAsia="zh-CN"/>
        </w:rPr>
        <w:t>【</w:t>
      </w:r>
      <w:r>
        <w:rPr>
          <w:rFonts w:hint="eastAsia" w:ascii="Arial" w:hAnsi="Arial" w:cs="Arial"/>
          <w:color w:val="auto"/>
          <w:lang w:val="en-US" w:eastAsia="zh-CN"/>
        </w:rPr>
        <w:t>本项目不组织踏勘现场</w:t>
      </w:r>
      <w:r>
        <w:rPr>
          <w:rFonts w:hint="eastAsia" w:ascii="Arial" w:hAnsi="Arial" w:cs="Arial"/>
          <w:color w:val="auto"/>
          <w:lang w:eastAsia="zh-CN"/>
        </w:rPr>
        <w:t>】</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1.9.1前附表规定组织踏勘现场的，采购人按前附表规定的时间、地点组织投标人踏勘项目现场。</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1.9.2投标人踏勘现场发生的费用自理。</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1.9.3除采购人的原因外，投标人自行负责在踏勘现场中所发生的人员伤亡和财产损失。</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1.9.4采购人在踏勘现场中介绍的场地和相关的周边环境情况，供投标人在编制投标文件时参考，采购人不对投标人据此作出的判断和决策负责。</w:t>
      </w:r>
    </w:p>
    <w:p>
      <w:pPr>
        <w:pStyle w:val="5"/>
        <w:pageBreakBefore w:val="0"/>
        <w:kinsoku/>
        <w:topLinePunct w:val="0"/>
        <w:bidi w:val="0"/>
        <w:spacing w:before="120" w:line="300" w:lineRule="auto"/>
        <w:ind w:firstLine="422"/>
        <w:rPr>
          <w:rFonts w:hint="default" w:ascii="Arial" w:hAnsi="Arial" w:cs="Arial"/>
          <w:color w:val="auto"/>
        </w:rPr>
      </w:pPr>
      <w:bookmarkStart w:id="71" w:name="_Toc8957"/>
      <w:bookmarkStart w:id="72" w:name="_Toc12005"/>
      <w:bookmarkStart w:id="73" w:name="_Toc497919832"/>
      <w:r>
        <w:rPr>
          <w:rFonts w:hint="default" w:ascii="Arial" w:hAnsi="Arial" w:cs="Arial"/>
          <w:color w:val="auto"/>
        </w:rPr>
        <w:t>1.10 答疑会</w:t>
      </w:r>
      <w:bookmarkEnd w:id="71"/>
      <w:bookmarkEnd w:id="72"/>
      <w:bookmarkEnd w:id="73"/>
    </w:p>
    <w:p>
      <w:pPr>
        <w:pageBreakBefore w:val="0"/>
        <w:kinsoku/>
        <w:topLinePunct w:val="0"/>
        <w:bidi w:val="0"/>
        <w:adjustRightInd w:val="0"/>
        <w:snapToGrid w:val="0"/>
        <w:spacing w:line="300" w:lineRule="auto"/>
        <w:ind w:firstLine="420" w:firstLineChars="200"/>
        <w:rPr>
          <w:rFonts w:hint="eastAsia" w:ascii="Arial" w:hAnsi="Arial" w:eastAsia="宋体" w:cs="Arial"/>
          <w:color w:val="auto"/>
          <w:lang w:eastAsia="zh-CN"/>
        </w:rPr>
      </w:pPr>
      <w:r>
        <w:rPr>
          <w:rFonts w:hint="eastAsia" w:ascii="Arial" w:hAnsi="Arial" w:cs="Arial"/>
          <w:color w:val="auto"/>
          <w:lang w:eastAsia="zh-CN"/>
        </w:rPr>
        <w:t>【</w:t>
      </w:r>
      <w:r>
        <w:rPr>
          <w:rFonts w:hint="eastAsia" w:ascii="Arial" w:hAnsi="Arial" w:cs="Arial"/>
          <w:color w:val="auto"/>
          <w:lang w:val="en-US" w:eastAsia="zh-CN"/>
        </w:rPr>
        <w:t>本项目不组织召开答疑会</w:t>
      </w:r>
      <w:r>
        <w:rPr>
          <w:rFonts w:hint="eastAsia" w:ascii="Arial" w:hAnsi="Arial" w:cs="Arial"/>
          <w:color w:val="auto"/>
          <w:lang w:eastAsia="zh-CN"/>
        </w:rPr>
        <w:t>】</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1.10.1前附表规定召开答疑会的，采购人按前附表规定的时间和地点召开答疑会，澄清投标人提出的问题。</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1.10.2投标人应在答疑会时间的前一天，以书面形式将提出的问题送达采购人，以便采购人在会议期间澄清。</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1.10.3答疑会后，采购人按本须知2.4款规定对投标人所提问题进行澄清答复。</w:t>
      </w:r>
    </w:p>
    <w:p>
      <w:pPr>
        <w:pStyle w:val="5"/>
        <w:pageBreakBefore w:val="0"/>
        <w:kinsoku/>
        <w:topLinePunct w:val="0"/>
        <w:bidi w:val="0"/>
        <w:spacing w:before="120" w:line="300" w:lineRule="auto"/>
        <w:ind w:firstLine="422"/>
        <w:rPr>
          <w:rFonts w:hint="default" w:ascii="Arial" w:hAnsi="Arial" w:cs="Arial"/>
          <w:color w:val="auto"/>
        </w:rPr>
      </w:pPr>
      <w:bookmarkStart w:id="74" w:name="_Toc497919833"/>
      <w:bookmarkStart w:id="75" w:name="_Toc1232"/>
      <w:bookmarkStart w:id="76" w:name="_Toc9847"/>
      <w:r>
        <w:rPr>
          <w:rFonts w:hint="default" w:ascii="Arial" w:hAnsi="Arial" w:cs="Arial"/>
          <w:color w:val="auto"/>
        </w:rPr>
        <w:t>1.11 分包</w:t>
      </w:r>
      <w:bookmarkEnd w:id="74"/>
      <w:bookmarkEnd w:id="75"/>
      <w:bookmarkEnd w:id="76"/>
    </w:p>
    <w:p>
      <w:pPr>
        <w:pageBreakBefore w:val="0"/>
        <w:kinsoku/>
        <w:topLinePunct w:val="0"/>
        <w:bidi w:val="0"/>
        <w:adjustRightInd w:val="0"/>
        <w:snapToGrid w:val="0"/>
        <w:spacing w:line="300" w:lineRule="auto"/>
        <w:ind w:firstLine="420" w:firstLineChars="200"/>
        <w:rPr>
          <w:rFonts w:hint="eastAsia" w:ascii="Arial" w:hAnsi="Arial" w:eastAsia="宋体" w:cs="Arial"/>
          <w:color w:val="auto"/>
          <w:lang w:eastAsia="zh-CN"/>
        </w:rPr>
      </w:pPr>
      <w:r>
        <w:rPr>
          <w:rFonts w:hint="eastAsia" w:ascii="Arial" w:hAnsi="Arial" w:cs="Arial"/>
          <w:color w:val="auto"/>
          <w:lang w:eastAsia="zh-CN"/>
        </w:rPr>
        <w:t>【</w:t>
      </w:r>
      <w:r>
        <w:rPr>
          <w:rFonts w:hint="eastAsia" w:ascii="Arial" w:hAnsi="Arial" w:cs="Arial"/>
          <w:color w:val="auto"/>
          <w:lang w:val="en-US" w:eastAsia="zh-CN"/>
        </w:rPr>
        <w:t>本项目不允许分包</w:t>
      </w:r>
      <w:r>
        <w:rPr>
          <w:rFonts w:hint="eastAsia" w:ascii="Arial" w:hAnsi="Arial" w:cs="Arial"/>
          <w:color w:val="auto"/>
          <w:lang w:eastAsia="zh-CN"/>
        </w:rPr>
        <w:t>】</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前附表规定允许分包的，投标人应当在投标文件载明分包的具体情况，应符合采购人在前附表规定的分包内容、分包金额和接受分包的第三人资质要求等限制条件。</w:t>
      </w:r>
    </w:p>
    <w:p>
      <w:pPr>
        <w:pStyle w:val="5"/>
        <w:pageBreakBefore w:val="0"/>
        <w:kinsoku/>
        <w:topLinePunct w:val="0"/>
        <w:bidi w:val="0"/>
        <w:spacing w:before="120" w:line="300" w:lineRule="auto"/>
        <w:ind w:firstLine="422"/>
        <w:rPr>
          <w:rFonts w:hint="default" w:ascii="Arial" w:hAnsi="Arial" w:cs="Arial"/>
          <w:color w:val="auto"/>
        </w:rPr>
      </w:pPr>
      <w:bookmarkStart w:id="77" w:name="_Toc8690"/>
      <w:bookmarkStart w:id="78" w:name="_Toc497919834"/>
      <w:bookmarkStart w:id="79" w:name="_Toc25651"/>
      <w:r>
        <w:rPr>
          <w:rFonts w:hint="default" w:ascii="Arial" w:hAnsi="Arial" w:cs="Arial"/>
          <w:color w:val="auto"/>
        </w:rPr>
        <w:t>1.12 偏离</w:t>
      </w:r>
      <w:bookmarkEnd w:id="77"/>
      <w:bookmarkEnd w:id="78"/>
      <w:bookmarkEnd w:id="79"/>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投标文件应完全响应采购文件规定的实质性内容和条件。</w:t>
      </w:r>
    </w:p>
    <w:p>
      <w:pPr>
        <w:pStyle w:val="5"/>
        <w:pageBreakBefore w:val="0"/>
        <w:kinsoku/>
        <w:topLinePunct w:val="0"/>
        <w:bidi w:val="0"/>
        <w:spacing w:before="120" w:line="300" w:lineRule="auto"/>
        <w:ind w:firstLine="422"/>
        <w:rPr>
          <w:rFonts w:hint="default" w:ascii="Arial" w:hAnsi="Arial" w:cs="Arial"/>
          <w:color w:val="auto"/>
        </w:rPr>
      </w:pPr>
      <w:bookmarkStart w:id="80" w:name="_Toc13341"/>
      <w:bookmarkStart w:id="81" w:name="_Toc28136"/>
      <w:bookmarkStart w:id="82" w:name="_Toc497919835"/>
      <w:r>
        <w:rPr>
          <w:rFonts w:hint="default" w:ascii="Arial" w:hAnsi="Arial" w:cs="Arial"/>
          <w:color w:val="auto"/>
        </w:rPr>
        <w:t>1.13 其他说明</w:t>
      </w:r>
      <w:bookmarkEnd w:id="80"/>
      <w:bookmarkEnd w:id="81"/>
      <w:bookmarkEnd w:id="82"/>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 xml:space="preserve">1.13.1 </w:t>
      </w:r>
      <w:r>
        <w:rPr>
          <w:rFonts w:hint="default" w:ascii="Arial" w:hAnsi="Arial" w:cs="Arial"/>
          <w:b/>
          <w:color w:val="auto"/>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81"/>
        <w:pageBreakBefore w:val="0"/>
        <w:kinsoku/>
        <w:topLinePunct w:val="0"/>
        <w:bidi w:val="0"/>
        <w:snapToGrid w:val="0"/>
        <w:spacing w:line="300" w:lineRule="auto"/>
        <w:ind w:firstLine="420"/>
        <w:rPr>
          <w:rFonts w:hint="eastAsia" w:ascii="Arial" w:hAnsi="Arial" w:eastAsia="宋体" w:cs="Arial"/>
          <w:bCs/>
          <w:color w:val="auto"/>
          <w:lang w:val="en-US" w:eastAsia="zh-CN"/>
        </w:rPr>
      </w:pPr>
      <w:r>
        <w:rPr>
          <w:rFonts w:hint="default" w:ascii="Arial" w:hAnsi="Arial" w:cs="Arial"/>
          <w:color w:val="auto"/>
        </w:rPr>
        <w:t>▲1.13.2</w:t>
      </w:r>
      <w:r>
        <w:rPr>
          <w:rFonts w:hint="default" w:ascii="Arial" w:hAnsi="Arial" w:cs="Arial"/>
          <w:b/>
          <w:bCs/>
          <w:color w:val="auto"/>
          <w:u w:val="single"/>
        </w:rPr>
        <w:t>投标人对所投</w:t>
      </w:r>
      <w:r>
        <w:rPr>
          <w:rFonts w:hint="eastAsia" w:ascii="Arial" w:hAnsi="Arial" w:cs="Arial"/>
          <w:b/>
          <w:bCs/>
          <w:color w:val="auto"/>
          <w:u w:val="single"/>
          <w:lang w:val="en-US" w:eastAsia="zh-CN"/>
        </w:rPr>
        <w:t>项目</w:t>
      </w:r>
      <w:r>
        <w:rPr>
          <w:rFonts w:hint="default" w:ascii="Arial" w:hAnsi="Arial" w:cs="Arial"/>
          <w:b/>
          <w:bCs/>
          <w:color w:val="auto"/>
          <w:u w:val="single"/>
        </w:rPr>
        <w:t>内的采购内容必须全部进行投标。</w:t>
      </w:r>
      <w:r>
        <w:rPr>
          <w:rFonts w:hint="eastAsia" w:ascii="Arial" w:hAnsi="Arial" w:cs="Arial"/>
          <w:b/>
          <w:bCs/>
          <w:color w:val="auto"/>
          <w:u w:val="single"/>
          <w:lang w:val="en-US" w:eastAsia="zh-CN"/>
        </w:rPr>
        <w:t xml:space="preserve"> </w:t>
      </w:r>
    </w:p>
    <w:p>
      <w:pPr>
        <w:pStyle w:val="81"/>
        <w:pageBreakBefore w:val="0"/>
        <w:kinsoku/>
        <w:topLinePunct w:val="0"/>
        <w:bidi w:val="0"/>
        <w:snapToGrid w:val="0"/>
        <w:spacing w:line="300" w:lineRule="auto"/>
        <w:ind w:firstLine="420"/>
        <w:rPr>
          <w:rFonts w:hint="default" w:ascii="Arial" w:hAnsi="Arial" w:cs="Arial"/>
          <w:bCs/>
          <w:color w:val="auto"/>
        </w:rPr>
      </w:pPr>
      <w:r>
        <w:rPr>
          <w:rFonts w:hint="default" w:ascii="Arial" w:hAnsi="Arial" w:cs="Arial"/>
          <w:bCs/>
          <w:color w:val="auto"/>
        </w:rPr>
        <w:t>1.13.3 采购文件中如有描述歧义或前后不一致的地方，评标委员会有权按公平、合理的原则进行评判，但对同一条款的评判适用于每个投标人。</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bCs/>
          <w:color w:val="auto"/>
        </w:rPr>
        <w:t>1.13.4投标文件的响应内容必须真实、明确、准确。否则，评标委员会将对其作出不利的评审。</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w:t>
      </w:r>
      <w:r>
        <w:rPr>
          <w:rFonts w:hint="default" w:ascii="Arial" w:hAnsi="Arial" w:cs="Arial"/>
          <w:bCs/>
          <w:color w:val="auto"/>
        </w:rPr>
        <w:t>13.5乙</w:t>
      </w:r>
      <w:r>
        <w:rPr>
          <w:rFonts w:hint="default" w:ascii="Arial" w:hAnsi="Arial" w:cs="Arial"/>
          <w:color w:val="auto"/>
        </w:rPr>
        <w:t>方为履行合同引起的相关人员的差旅费、食宿费以及其它费用由乙方自理。合同实施过程中，须与甲方积极配合。</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1.13.6项目资金为</w:t>
      </w:r>
      <w:r>
        <w:rPr>
          <w:rFonts w:hint="eastAsia" w:ascii="Arial" w:hAnsi="Arial" w:cs="Arial"/>
          <w:color w:val="auto"/>
          <w:lang w:val="en-US" w:eastAsia="zh-CN"/>
        </w:rPr>
        <w:t>自筹</w:t>
      </w:r>
      <w:r>
        <w:rPr>
          <w:rFonts w:hint="default" w:ascii="Arial" w:hAnsi="Arial" w:cs="Arial"/>
          <w:color w:val="auto"/>
        </w:rPr>
        <w:t>，资金已落实。</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1.13.7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pageBreakBefore w:val="0"/>
        <w:kinsoku/>
        <w:topLinePunct w:val="0"/>
        <w:bidi w:val="0"/>
        <w:adjustRightInd w:val="0"/>
        <w:snapToGrid w:val="0"/>
        <w:spacing w:line="300" w:lineRule="auto"/>
        <w:ind w:firstLine="422" w:firstLineChars="200"/>
        <w:rPr>
          <w:rFonts w:hint="eastAsia" w:ascii="Arial" w:hAnsi="Arial" w:eastAsia="宋体" w:cs="Arial"/>
          <w:b/>
          <w:color w:val="auto"/>
          <w:kern w:val="0"/>
          <w:szCs w:val="21"/>
          <w:u w:val="single"/>
          <w:lang w:val="en-US" w:eastAsia="zh-CN"/>
        </w:rPr>
      </w:pPr>
      <w:r>
        <w:rPr>
          <w:rFonts w:hint="default" w:ascii="Arial" w:hAnsi="Arial" w:cs="Arial"/>
          <w:b/>
          <w:color w:val="auto"/>
          <w:kern w:val="0"/>
          <w:szCs w:val="21"/>
          <w:u w:val="single"/>
        </w:rPr>
        <w:t>1.13.8投标人母公司（总机构）或者同一母公司下属的其他子公司（同一总机构下属的其他分支机构）的人员、业绩、荣誉、知识产权、项目案例等不作为投标人的资信文件。</w:t>
      </w:r>
      <w:r>
        <w:rPr>
          <w:rFonts w:hint="eastAsia" w:ascii="Arial" w:hAnsi="Arial" w:cs="Arial"/>
          <w:b/>
          <w:color w:val="auto"/>
          <w:kern w:val="0"/>
          <w:szCs w:val="21"/>
          <w:u w:val="single"/>
          <w:lang w:val="en-US" w:eastAsia="zh-CN"/>
        </w:rPr>
        <w:t xml:space="preserve"> </w:t>
      </w:r>
    </w:p>
    <w:p>
      <w:pPr>
        <w:pStyle w:val="4"/>
        <w:pageBreakBefore w:val="0"/>
        <w:kinsoku/>
        <w:topLinePunct w:val="0"/>
        <w:bidi w:val="0"/>
        <w:spacing w:before="120" w:line="300" w:lineRule="auto"/>
        <w:ind w:firstLine="422"/>
        <w:rPr>
          <w:rFonts w:hint="default" w:ascii="Arial" w:hAnsi="Arial" w:cs="Arial"/>
          <w:color w:val="auto"/>
        </w:rPr>
      </w:pPr>
      <w:bookmarkStart w:id="83" w:name="_Toc497919836"/>
      <w:r>
        <w:rPr>
          <w:rFonts w:hint="default" w:ascii="Arial" w:hAnsi="Arial" w:cs="Arial"/>
          <w:color w:val="auto"/>
        </w:rPr>
        <w:t>二、</w:t>
      </w:r>
      <w:bookmarkEnd w:id="43"/>
      <w:bookmarkEnd w:id="44"/>
      <w:bookmarkEnd w:id="83"/>
      <w:r>
        <w:rPr>
          <w:rFonts w:hint="default" w:ascii="Arial" w:hAnsi="Arial" w:cs="Arial"/>
          <w:color w:val="auto"/>
        </w:rPr>
        <w:t>采购文件</w:t>
      </w:r>
    </w:p>
    <w:p>
      <w:pPr>
        <w:pStyle w:val="5"/>
        <w:pageBreakBefore w:val="0"/>
        <w:kinsoku/>
        <w:topLinePunct w:val="0"/>
        <w:bidi w:val="0"/>
        <w:spacing w:before="120" w:line="300" w:lineRule="auto"/>
        <w:ind w:firstLine="422"/>
        <w:rPr>
          <w:rFonts w:hint="default" w:ascii="Arial" w:hAnsi="Arial" w:cs="Arial"/>
          <w:color w:val="auto"/>
        </w:rPr>
      </w:pPr>
      <w:bookmarkStart w:id="84" w:name="_Toc497919837"/>
      <w:bookmarkStart w:id="85" w:name="_Toc82338241"/>
      <w:bookmarkStart w:id="86" w:name="_Toc82873324"/>
      <w:r>
        <w:rPr>
          <w:rFonts w:hint="default" w:ascii="Arial" w:hAnsi="Arial" w:cs="Arial"/>
          <w:color w:val="auto"/>
        </w:rPr>
        <w:t>2.1 采购文件组成</w:t>
      </w:r>
      <w:bookmarkEnd w:id="84"/>
    </w:p>
    <w:p>
      <w:pPr>
        <w:pStyle w:val="81"/>
        <w:pageBreakBefore w:val="0"/>
        <w:kinsoku/>
        <w:topLinePunct w:val="0"/>
        <w:bidi w:val="0"/>
        <w:spacing w:line="300" w:lineRule="auto"/>
        <w:ind w:firstLine="420"/>
        <w:rPr>
          <w:rFonts w:hint="default" w:ascii="Arial" w:hAnsi="Arial" w:cs="Arial"/>
          <w:color w:val="auto"/>
        </w:rPr>
      </w:pPr>
      <w:bookmarkStart w:id="87" w:name="_Toc497919838"/>
      <w:r>
        <w:rPr>
          <w:rFonts w:hint="default" w:ascii="Arial" w:hAnsi="Arial" w:cs="Arial"/>
          <w:color w:val="auto"/>
        </w:rPr>
        <w:t>2.1.1第一章 招标公告</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2.1.2第二章 投标人须知</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2.1.3第</w:t>
      </w:r>
      <w:r>
        <w:rPr>
          <w:rFonts w:hint="default" w:ascii="Arial" w:hAnsi="Arial" w:cs="Arial"/>
          <w:color w:val="auto"/>
          <w:lang w:val="en-US" w:eastAsia="zh-CN"/>
        </w:rPr>
        <w:t>三</w:t>
      </w:r>
      <w:r>
        <w:rPr>
          <w:rFonts w:hint="default" w:ascii="Arial" w:hAnsi="Arial" w:cs="Arial"/>
          <w:color w:val="auto"/>
        </w:rPr>
        <w:t>章 采购需求总体要求</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2.1.4第四章 采购需求具体要求</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2.1.5第五章 评标办法</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2.1.6第六章 采购合同</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2.1.7第七章 投标文件格式</w:t>
      </w:r>
    </w:p>
    <w:p>
      <w:pPr>
        <w:pStyle w:val="81"/>
        <w:pageBreakBefore w:val="0"/>
        <w:kinsoku/>
        <w:topLinePunct w:val="0"/>
        <w:bidi w:val="0"/>
        <w:spacing w:line="300" w:lineRule="auto"/>
        <w:ind w:firstLine="420"/>
        <w:rPr>
          <w:rFonts w:hint="default" w:ascii="Arial" w:hAnsi="Arial" w:cs="Arial"/>
          <w:color w:val="auto"/>
        </w:rPr>
      </w:pPr>
      <w:r>
        <w:rPr>
          <w:rFonts w:hint="default" w:ascii="Arial" w:hAnsi="Arial" w:cs="Arial"/>
          <w:color w:val="auto"/>
        </w:rPr>
        <w:t>2.1.8补充文件（若有）</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2.2 采购文件的解释权</w:t>
      </w:r>
      <w:bookmarkEnd w:id="87"/>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采购文件的解释权归采购人及采购代理机构所有。</w:t>
      </w:r>
    </w:p>
    <w:p>
      <w:pPr>
        <w:pStyle w:val="5"/>
        <w:pageBreakBefore w:val="0"/>
        <w:kinsoku/>
        <w:topLinePunct w:val="0"/>
        <w:bidi w:val="0"/>
        <w:spacing w:before="120" w:line="300" w:lineRule="auto"/>
        <w:ind w:firstLine="422"/>
        <w:rPr>
          <w:rFonts w:hint="default" w:ascii="Arial" w:hAnsi="Arial" w:cs="Arial"/>
          <w:color w:val="auto"/>
        </w:rPr>
      </w:pPr>
      <w:bookmarkStart w:id="88" w:name="_Toc497919839"/>
      <w:r>
        <w:rPr>
          <w:rFonts w:hint="default" w:ascii="Arial" w:hAnsi="Arial" w:cs="Arial"/>
          <w:color w:val="auto"/>
        </w:rPr>
        <w:t>2.3 采购文件的质疑</w:t>
      </w:r>
      <w:bookmarkEnd w:id="88"/>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bookmarkStart w:id="89" w:name="_Toc497919840"/>
      <w:r>
        <w:rPr>
          <w:rFonts w:hint="default" w:ascii="Arial" w:hAnsi="Arial" w:cs="Arial"/>
          <w:color w:val="auto"/>
          <w:szCs w:val="21"/>
        </w:rPr>
        <w:t>2.3.1投标人认为采购文件规定内容使自己的合法权益受到损害的，投标人可以提出书面质疑。</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2.3.2质疑书须包括以下内容：</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（一）投标人的姓名或者名称、地址、邮编、联系人及联系电话；</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（二）质疑项目的名称、编号；</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（三）具体、明确的质疑事项和与质疑事项相关的请求；</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（四）事实依据；</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（五）必要的法律依据；</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（六）提出质疑的日期。</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2.3.3质疑期限为</w:t>
      </w:r>
      <w:r>
        <w:rPr>
          <w:rFonts w:hint="default" w:ascii="Arial" w:hAnsi="Arial" w:cs="Arial"/>
          <w:color w:val="auto"/>
          <w:kern w:val="0"/>
          <w:szCs w:val="21"/>
        </w:rPr>
        <w:t>自获取采购文件之日或者采购文件公告期限届满之日（在采购文件公告期限届满后获取采购文件的，以采购文件公告期限届满之日为准）起7个工作日内</w:t>
      </w:r>
      <w:r>
        <w:rPr>
          <w:rFonts w:hint="default" w:ascii="Arial" w:hAnsi="Arial" w:cs="Arial"/>
          <w:color w:val="auto"/>
          <w:szCs w:val="21"/>
        </w:rPr>
        <w:t>，投标人应在质疑期内一次性向采购代理机构提出针对采购文件的质疑，逾期提出不予受理。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2.3.4质疑书中涉及的相关材料中有外文资料的，应当将与质疑相关的外文资料完整、客观、真实地翻译为中文，并注明翻译人员姓名、工作单位、联系方式等信息。</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2.3.5投标人为自然人的，应当由本人签字；投标人为法人或者其他组织的，应当由法定代表人、主要负责人，或者其授权代表签字或者盖章，并加盖公章。否则不予受理。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2.3.6质疑书以直接提交、传真或邮寄方式提交（一式三份）。</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2.3.7质疑书以传真形式提交后，同时须向采购代理机构提交质疑书原件，实际收到原件之日作为收到质疑日。</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2.3.8如联合体投标，质疑应由组成联合体的所有投标人共同提出。</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2.4 采购文件的澄清</w:t>
      </w:r>
      <w:bookmarkEnd w:id="89"/>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2.4.1投标人对采购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2.4.2 投标人要求澄清的资料应加盖单位公章、写明日期。</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2.4.3 如有必要，采购代理机构和采购人对投标人所有要求澄清的问题都予以解答，澄清答复的文件为补充文件，作为采购文件的组成部分，补充文件将以网上公告等形式告知所有获取采购文件的投标人，补充文件对投标人均有约束力。</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2.4.4 投标人在收到补充文件后，应在24小时内以书面形式向采购代理机构确认已收到该补充文件。</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2.4.5 当采购文件与补充文件就同一内容的表述不一致时，以最后发出的书面文件为准。</w:t>
      </w:r>
    </w:p>
    <w:p>
      <w:pPr>
        <w:pStyle w:val="5"/>
        <w:pageBreakBefore w:val="0"/>
        <w:kinsoku/>
        <w:topLinePunct w:val="0"/>
        <w:bidi w:val="0"/>
        <w:spacing w:before="120" w:line="300" w:lineRule="auto"/>
        <w:ind w:firstLine="422"/>
        <w:rPr>
          <w:rFonts w:hint="default" w:ascii="Arial" w:hAnsi="Arial" w:cs="Arial"/>
          <w:color w:val="auto"/>
        </w:rPr>
      </w:pPr>
      <w:bookmarkStart w:id="90" w:name="_Toc497919841"/>
      <w:r>
        <w:rPr>
          <w:rFonts w:hint="default" w:ascii="Arial" w:hAnsi="Arial" w:cs="Arial"/>
          <w:color w:val="auto"/>
        </w:rPr>
        <w:t>2.5 采购文件的修改</w:t>
      </w:r>
      <w:bookmarkEnd w:id="90"/>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2.5.1 在投标截止时间前，由于各种原因采购人可能以补充文件的形式修改完善采购文件。</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2.5.2 补充文件作为采购文件组成部分，补充文件将以网上公告等形式告知所有获取采购文件的投标人，补充文件对投标人均有约束力。</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2.5.3 投标人在收到补充文件后，应在24小时内以书面形式向采购代理机构确认已收到该补充文件。</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2.5.4 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2.5.5 投标人要求澄清的资料应加盖单位公章、写明日期。</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2.5.6 对补充文件的澄清答复按2.4款规定。</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2.5.7 当采购文件与补充文件就同一内容的表述不一致时，以最后发出的书面文件为准。</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2.5.8 任何口头答复均不属于采购文件的组成部分。</w:t>
      </w:r>
    </w:p>
    <w:p>
      <w:pPr>
        <w:pStyle w:val="4"/>
        <w:pageBreakBefore w:val="0"/>
        <w:kinsoku/>
        <w:topLinePunct w:val="0"/>
        <w:bidi w:val="0"/>
        <w:spacing w:before="120" w:line="300" w:lineRule="auto"/>
        <w:ind w:firstLine="422"/>
        <w:rPr>
          <w:rFonts w:hint="default" w:ascii="Arial" w:hAnsi="Arial" w:cs="Arial"/>
          <w:color w:val="auto"/>
        </w:rPr>
      </w:pPr>
      <w:bookmarkStart w:id="91" w:name="_Toc497919842"/>
      <w:r>
        <w:rPr>
          <w:rFonts w:hint="default" w:ascii="Arial" w:hAnsi="Arial" w:cs="Arial"/>
          <w:color w:val="auto"/>
        </w:rPr>
        <w:t>三、投标文件</w:t>
      </w:r>
      <w:bookmarkEnd w:id="85"/>
      <w:bookmarkEnd w:id="86"/>
      <w:bookmarkEnd w:id="91"/>
    </w:p>
    <w:p>
      <w:pPr>
        <w:pStyle w:val="5"/>
        <w:pageBreakBefore w:val="0"/>
        <w:kinsoku/>
        <w:topLinePunct w:val="0"/>
        <w:bidi w:val="0"/>
        <w:spacing w:before="120" w:line="300" w:lineRule="auto"/>
        <w:ind w:firstLine="422"/>
        <w:rPr>
          <w:rFonts w:hint="default" w:ascii="Arial" w:hAnsi="Arial" w:cs="Arial"/>
          <w:color w:val="auto"/>
        </w:rPr>
      </w:pPr>
      <w:bookmarkStart w:id="92" w:name="_Toc497919843"/>
      <w:r>
        <w:rPr>
          <w:rFonts w:hint="default" w:ascii="Arial" w:hAnsi="Arial" w:cs="Arial"/>
          <w:color w:val="auto"/>
        </w:rPr>
        <w:t>3.1 投标文件</w:t>
      </w:r>
      <w:bookmarkEnd w:id="92"/>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3.1.1 投标人应仔细阅读采购文件规定的所有内容，以保证能全面准确理解采购文件，并按照采购文件要求，详细编制投标文件，投标文件内容必须针对本次招标响应。</w:t>
      </w:r>
    </w:p>
    <w:p>
      <w:pPr>
        <w:pStyle w:val="81"/>
        <w:pageBreakBefore w:val="0"/>
        <w:kinsoku/>
        <w:topLinePunct w:val="0"/>
        <w:bidi w:val="0"/>
        <w:snapToGrid w:val="0"/>
        <w:spacing w:line="300" w:lineRule="auto"/>
        <w:ind w:firstLine="420"/>
        <w:rPr>
          <w:rFonts w:hint="default" w:ascii="Arial" w:hAnsi="Arial" w:cs="Arial"/>
          <w:bCs/>
          <w:color w:val="auto"/>
        </w:rPr>
      </w:pPr>
      <w:r>
        <w:rPr>
          <w:rFonts w:hint="default" w:ascii="Arial" w:hAnsi="Arial" w:cs="Arial"/>
          <w:color w:val="auto"/>
        </w:rPr>
        <w:t>3.1.2 投标人必须按采购文件的要求提供相关资料，并对采购文件中提出的所有内容要求给予实质性响应，须保证投标文件的准确、真实、明确</w:t>
      </w:r>
      <w:r>
        <w:rPr>
          <w:rFonts w:hint="default" w:ascii="Arial" w:hAnsi="Arial" w:cs="Arial"/>
          <w:bCs/>
          <w:color w:val="auto"/>
        </w:rPr>
        <w:t>。投标文件响应内容对采购文件要求如有偏离均应填写偏离表，如不填写，采购人有权视作投标文件完全响应采购文件要求。</w:t>
      </w:r>
    </w:p>
    <w:p>
      <w:pPr>
        <w:pStyle w:val="5"/>
        <w:pageBreakBefore w:val="0"/>
        <w:kinsoku/>
        <w:topLinePunct w:val="0"/>
        <w:bidi w:val="0"/>
        <w:spacing w:before="120" w:line="300" w:lineRule="auto"/>
        <w:ind w:firstLine="422"/>
        <w:rPr>
          <w:rFonts w:hint="default" w:ascii="Arial" w:hAnsi="Arial" w:cs="Arial"/>
          <w:color w:val="auto"/>
        </w:rPr>
      </w:pPr>
      <w:bookmarkStart w:id="93" w:name="_Toc497919844"/>
      <w:r>
        <w:rPr>
          <w:rFonts w:hint="default" w:ascii="Arial" w:hAnsi="Arial" w:cs="Arial"/>
          <w:color w:val="auto"/>
        </w:rPr>
        <w:t>3.2 投标文件组成</w:t>
      </w:r>
      <w:bookmarkEnd w:id="93"/>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投标文件由资格文件、报价文件、商务技术文件三部分组成。</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3.2.1资格文件部分：</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eastAsiaTheme="minorEastAsia"/>
          <w:highlight w:val="none"/>
        </w:rPr>
      </w:pPr>
      <w:r>
        <w:rPr>
          <w:rFonts w:hint="default" w:ascii="Arial" w:hAnsi="Arial" w:cs="Arial" w:eastAsiaTheme="minorEastAsia"/>
          <w:highlight w:val="none"/>
        </w:rPr>
        <w:t>应包括以下内容（</w:t>
      </w:r>
      <w:r>
        <w:rPr>
          <w:rFonts w:hint="default" w:ascii="Arial" w:hAnsi="Arial" w:cs="Arial" w:eastAsiaTheme="minorEastAsia"/>
          <w:b/>
          <w:bCs/>
          <w:highlight w:val="none"/>
          <w:u w:val="single"/>
        </w:rPr>
        <w:t>均需</w:t>
      </w:r>
      <w:r>
        <w:rPr>
          <w:rFonts w:hint="default" w:ascii="Arial" w:hAnsi="Arial" w:cs="Arial" w:eastAsiaTheme="minorEastAsia"/>
          <w:b/>
          <w:bCs/>
          <w:highlight w:val="none"/>
          <w:u w:val="single"/>
          <w:lang w:eastAsia="zh-CN"/>
        </w:rPr>
        <w:t>投标人</w:t>
      </w:r>
      <w:r>
        <w:rPr>
          <w:rFonts w:hint="default" w:ascii="Arial" w:hAnsi="Arial" w:cs="Arial" w:eastAsiaTheme="minorEastAsia"/>
          <w:b/>
          <w:bCs/>
          <w:highlight w:val="none"/>
          <w:u w:val="single"/>
        </w:rPr>
        <w:t>加盖公章</w:t>
      </w:r>
      <w:r>
        <w:rPr>
          <w:rFonts w:hint="default" w:ascii="Arial" w:hAnsi="Arial" w:cs="Arial" w:eastAsiaTheme="minorEastAsia"/>
          <w:highlight w:val="none"/>
        </w:rPr>
        <w:t>）：证明其符合《中华人民共和国政府采购法》规定的</w:t>
      </w:r>
      <w:r>
        <w:rPr>
          <w:rFonts w:hint="default" w:ascii="Arial" w:hAnsi="Arial" w:cs="Arial" w:eastAsiaTheme="minorEastAsia"/>
          <w:highlight w:val="none"/>
          <w:lang w:eastAsia="zh-CN"/>
        </w:rPr>
        <w:t>投标人</w:t>
      </w:r>
      <w:r>
        <w:rPr>
          <w:rFonts w:hint="default" w:ascii="Arial" w:hAnsi="Arial" w:cs="Arial" w:eastAsiaTheme="minorEastAsia"/>
          <w:highlight w:val="none"/>
        </w:rPr>
        <w:t>基本条件和采购项目对</w:t>
      </w:r>
      <w:r>
        <w:rPr>
          <w:rFonts w:hint="default" w:ascii="Arial" w:hAnsi="Arial" w:cs="Arial" w:eastAsiaTheme="minorEastAsia"/>
          <w:highlight w:val="none"/>
          <w:lang w:eastAsia="zh-CN"/>
        </w:rPr>
        <w:t>投标人</w:t>
      </w:r>
      <w:r>
        <w:rPr>
          <w:rFonts w:hint="default" w:ascii="Arial" w:hAnsi="Arial" w:cs="Arial" w:eastAsiaTheme="minorEastAsia"/>
          <w:highlight w:val="none"/>
        </w:rPr>
        <w:t>的特定条件（如果项目要求）的有关资格证明文件。</w:t>
      </w:r>
    </w:p>
    <w:tbl>
      <w:tblPr>
        <w:tblStyle w:val="5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546"/>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序号</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资格条件</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b/>
                <w:bCs/>
                <w:kern w:val="0"/>
                <w:szCs w:val="21"/>
                <w:highlight w:val="none"/>
              </w:rPr>
              <w:t>基本资格要求：</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1.1</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（1）具有独立承担民事责任的能力；</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1）营业执照（或事业法人登记证或其他工商等登记证明材料）复印件（</w:t>
            </w:r>
            <w:r>
              <w:rPr>
                <w:rFonts w:hint="default" w:ascii="Arial" w:hAnsi="Arial" w:cs="Arial"/>
                <w:szCs w:val="21"/>
                <w:highlight w:val="none"/>
                <w:lang w:eastAsia="zh-CN"/>
              </w:rPr>
              <w:t>投标人</w:t>
            </w:r>
            <w:r>
              <w:rPr>
                <w:rFonts w:hint="default" w:ascii="Arial" w:hAnsi="Arial" w:eastAsia="宋体" w:cs="Arial"/>
                <w:szCs w:val="21"/>
                <w:highlight w:val="none"/>
              </w:rPr>
              <w:t>为自然人的，提供自然人的身份证明）</w:t>
            </w:r>
            <w:r>
              <w:rPr>
                <w:rFonts w:hint="default" w:ascii="Arial" w:hAnsi="Arial" w:eastAsia="宋体" w:cs="Arial"/>
                <w:szCs w:val="21"/>
                <w:highlight w:val="none"/>
                <w:lang w:eastAsia="zh-CN"/>
              </w:rPr>
              <w:t>；</w:t>
            </w:r>
            <w:r>
              <w:rPr>
                <w:rFonts w:hint="default" w:ascii="Arial" w:hAnsi="Arial" w:eastAsia="宋体" w:cs="Arial"/>
                <w:szCs w:val="21"/>
                <w:highlight w:val="none"/>
              </w:rPr>
              <w:t>或【实施“多证合一、一照一码”登记制度改革的，只需提供改革后取得的营业执照复印件；】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2</w:t>
            </w:r>
          </w:p>
        </w:tc>
        <w:tc>
          <w:tcPr>
            <w:tcW w:w="4546"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w:t>
            </w:r>
            <w:r>
              <w:rPr>
                <w:rFonts w:hint="eastAsia" w:ascii="Arial" w:hAnsi="Arial" w:cs="Arial"/>
                <w:szCs w:val="21"/>
                <w:highlight w:val="none"/>
                <w:lang w:val="en-US" w:eastAsia="zh-CN"/>
              </w:rPr>
              <w:t>2</w:t>
            </w:r>
            <w:r>
              <w:rPr>
                <w:rFonts w:hint="default" w:ascii="Arial" w:hAnsi="Arial" w:eastAsia="宋体" w:cs="Arial"/>
                <w:szCs w:val="21"/>
                <w:highlight w:val="none"/>
              </w:rPr>
              <w:t>）具有良好的商业信誉</w:t>
            </w:r>
            <w:r>
              <w:rPr>
                <w:rFonts w:hint="default" w:ascii="Arial" w:hAnsi="Arial" w:cs="Arial"/>
                <w:szCs w:val="21"/>
                <w:highlight w:val="none"/>
                <w:lang w:val="en-US" w:eastAsia="zh-CN"/>
              </w:rPr>
              <w:t>和</w:t>
            </w:r>
            <w:r>
              <w:rPr>
                <w:rFonts w:hint="default" w:ascii="Arial" w:hAnsi="Arial" w:eastAsia="宋体" w:cs="Arial"/>
                <w:szCs w:val="21"/>
                <w:highlight w:val="none"/>
              </w:rPr>
              <w:t>健全的财务会计制度</w:t>
            </w:r>
            <w:r>
              <w:rPr>
                <w:rFonts w:hint="default" w:ascii="Arial" w:hAnsi="Arial" w:eastAsia="宋体" w:cs="Arial"/>
                <w:szCs w:val="21"/>
                <w:highlight w:val="none"/>
                <w:lang w:eastAsia="zh-CN"/>
              </w:rPr>
              <w:t>；</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2</w:t>
            </w:r>
            <w:r>
              <w:rPr>
                <w:rFonts w:hint="default" w:ascii="Arial" w:hAnsi="Arial" w:eastAsia="宋体" w:cs="Arial"/>
                <w:szCs w:val="21"/>
                <w:highlight w:val="none"/>
              </w:rPr>
              <w:t>）具有良好商业信誉</w:t>
            </w:r>
            <w:r>
              <w:rPr>
                <w:rFonts w:hint="default" w:ascii="Arial" w:hAnsi="Arial" w:cs="Arial"/>
                <w:szCs w:val="21"/>
                <w:highlight w:val="none"/>
                <w:lang w:val="en-US" w:eastAsia="zh-CN"/>
              </w:rPr>
              <w:t>和</w:t>
            </w:r>
            <w:r>
              <w:rPr>
                <w:rFonts w:hint="default" w:ascii="Arial" w:hAnsi="Arial" w:eastAsia="宋体" w:cs="Arial"/>
                <w:szCs w:val="21"/>
                <w:highlight w:val="none"/>
              </w:rPr>
              <w:t>健全的财务会计制度的</w:t>
            </w:r>
            <w:r>
              <w:rPr>
                <w:rFonts w:hint="eastAsia" w:ascii="Arial" w:hAnsi="Arial" w:cs="Arial"/>
                <w:szCs w:val="21"/>
                <w:highlight w:val="none"/>
                <w:lang w:val="en-US" w:eastAsia="zh-CN"/>
              </w:rPr>
              <w:t>承诺</w:t>
            </w:r>
            <w:r>
              <w:rPr>
                <w:rFonts w:hint="default" w:ascii="Arial" w:hAnsi="Arial" w:eastAsia="宋体" w:cs="Arial"/>
                <w:szCs w:val="21"/>
                <w:highlight w:val="none"/>
              </w:rPr>
              <w:t>函；【</w:t>
            </w:r>
            <w:r>
              <w:rPr>
                <w:rFonts w:hint="default" w:ascii="Arial" w:hAnsi="Arial" w:cs="Arial"/>
                <w:szCs w:val="21"/>
                <w:highlight w:val="none"/>
                <w:lang w:val="en-US" w:eastAsia="zh-CN"/>
              </w:rPr>
              <w:t>承诺</w:t>
            </w:r>
            <w:r>
              <w:rPr>
                <w:rFonts w:hint="default" w:ascii="Arial" w:hAnsi="Arial" w:eastAsia="宋体" w:cs="Arial"/>
                <w:szCs w:val="21"/>
                <w:highlight w:val="none"/>
              </w:rPr>
              <w:t>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3</w:t>
            </w:r>
          </w:p>
        </w:tc>
        <w:tc>
          <w:tcPr>
            <w:tcW w:w="4546" w:type="dxa"/>
            <w:vAlign w:val="center"/>
          </w:tcPr>
          <w:p>
            <w:pPr>
              <w:adjustRightInd w:val="0"/>
              <w:snapToGrid w:val="0"/>
              <w:spacing w:line="300" w:lineRule="auto"/>
              <w:jc w:val="left"/>
              <w:rPr>
                <w:rFonts w:hint="default" w:ascii="Arial" w:hAnsi="Arial" w:eastAsia="宋体" w:cs="Arial"/>
                <w:kern w:val="0"/>
                <w:szCs w:val="21"/>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3</w:t>
            </w:r>
            <w:r>
              <w:rPr>
                <w:rFonts w:hint="default" w:ascii="Arial" w:hAnsi="Arial" w:eastAsia="宋体" w:cs="Arial"/>
                <w:szCs w:val="21"/>
                <w:highlight w:val="none"/>
              </w:rPr>
              <w:t>）具有履行合同所必需的设备和专业技术能力；</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3</w:t>
            </w:r>
            <w:r>
              <w:rPr>
                <w:rFonts w:hint="default" w:ascii="Arial" w:hAnsi="Arial" w:eastAsia="宋体" w:cs="Arial"/>
                <w:szCs w:val="21"/>
                <w:highlight w:val="none"/>
              </w:rPr>
              <w:t>）具有履行合同所必需的设备和专业技术能力的声明函；【声明函2】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1.</w:t>
            </w:r>
            <w:r>
              <w:rPr>
                <w:rFonts w:hint="default" w:ascii="Arial" w:hAnsi="Arial" w:cs="Arial"/>
                <w:szCs w:val="21"/>
                <w:highlight w:val="none"/>
                <w:lang w:val="en-US" w:eastAsia="zh-CN"/>
              </w:rPr>
              <w:t>4</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lang w:eastAsia="zh-CN"/>
              </w:rPr>
              <w:t>（</w:t>
            </w:r>
            <w:r>
              <w:rPr>
                <w:rFonts w:hint="eastAsia" w:ascii="Arial" w:hAnsi="Arial" w:cs="Arial"/>
                <w:szCs w:val="21"/>
                <w:highlight w:val="none"/>
                <w:lang w:val="en-US" w:eastAsia="zh-CN"/>
              </w:rPr>
              <w:t>4</w:t>
            </w:r>
            <w:r>
              <w:rPr>
                <w:rFonts w:hint="default" w:ascii="Arial" w:hAnsi="Arial" w:eastAsia="宋体" w:cs="Arial"/>
                <w:szCs w:val="21"/>
                <w:highlight w:val="none"/>
                <w:lang w:eastAsia="zh-CN"/>
              </w:rPr>
              <w:t>）</w:t>
            </w:r>
            <w:r>
              <w:rPr>
                <w:rFonts w:hint="default" w:ascii="Arial" w:hAnsi="Arial" w:eastAsia="宋体" w:cs="Arial"/>
                <w:szCs w:val="21"/>
                <w:highlight w:val="none"/>
              </w:rPr>
              <w:t>具有依法缴纳税收和社会保障资金的良好记录；</w:t>
            </w:r>
          </w:p>
        </w:tc>
        <w:tc>
          <w:tcPr>
            <w:tcW w:w="4183"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cs="Arial"/>
                <w:szCs w:val="21"/>
                <w:highlight w:val="none"/>
                <w:lang w:val="en-US" w:eastAsia="zh-CN"/>
              </w:rPr>
              <w:t>4</w:t>
            </w:r>
            <w:r>
              <w:rPr>
                <w:rFonts w:hint="default" w:ascii="Arial" w:hAnsi="Arial" w:eastAsia="宋体" w:cs="Arial"/>
                <w:szCs w:val="21"/>
                <w:highlight w:val="none"/>
                <w:lang w:eastAsia="zh-CN"/>
              </w:rPr>
              <w:t>）</w:t>
            </w:r>
            <w:r>
              <w:rPr>
                <w:rFonts w:hint="default" w:ascii="Arial" w:hAnsi="Arial" w:eastAsia="宋体" w:cs="Arial"/>
                <w:szCs w:val="21"/>
                <w:highlight w:val="none"/>
              </w:rPr>
              <w:t>具有依法缴纳税收和社会保障资金的良好记录</w:t>
            </w:r>
            <w:r>
              <w:rPr>
                <w:rFonts w:hint="default" w:ascii="Arial" w:hAnsi="Arial" w:eastAsia="宋体" w:cs="Arial"/>
                <w:szCs w:val="21"/>
                <w:highlight w:val="none"/>
                <w:lang w:val="en-US" w:eastAsia="zh-CN"/>
              </w:rPr>
              <w:t>的承诺函</w:t>
            </w:r>
            <w:r>
              <w:rPr>
                <w:rFonts w:hint="default" w:ascii="Arial" w:hAnsi="Arial" w:eastAsia="宋体" w:cs="Arial"/>
                <w:szCs w:val="21"/>
                <w:highlight w:val="none"/>
              </w:rPr>
              <w:t>；</w:t>
            </w: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承诺函3</w:t>
            </w:r>
            <w:r>
              <w:rPr>
                <w:rFonts w:hint="default" w:ascii="Arial" w:hAnsi="Arial" w:eastAsia="宋体" w:cs="Arial"/>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5</w:t>
            </w:r>
          </w:p>
        </w:tc>
        <w:tc>
          <w:tcPr>
            <w:tcW w:w="4546" w:type="dxa"/>
            <w:vAlign w:val="center"/>
          </w:tcPr>
          <w:p>
            <w:pPr>
              <w:adjustRightInd w:val="0"/>
              <w:snapToGrid w:val="0"/>
              <w:spacing w:line="300" w:lineRule="auto"/>
              <w:jc w:val="left"/>
              <w:rPr>
                <w:rFonts w:hint="default" w:ascii="Arial" w:hAnsi="Arial" w:eastAsia="宋体" w:cs="Arial"/>
                <w:kern w:val="0"/>
                <w:szCs w:val="21"/>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5</w:t>
            </w:r>
            <w:r>
              <w:rPr>
                <w:rFonts w:hint="default" w:ascii="Arial" w:hAnsi="Arial" w:eastAsia="宋体" w:cs="Arial"/>
                <w:szCs w:val="21"/>
                <w:highlight w:val="none"/>
              </w:rPr>
              <w:t>）参加政府采购活动前三年内，在经营活动中没有重大违法记录；</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5</w:t>
            </w:r>
            <w:r>
              <w:rPr>
                <w:rFonts w:hint="default" w:ascii="Arial" w:hAnsi="Arial" w:eastAsia="宋体" w:cs="Arial"/>
                <w:szCs w:val="21"/>
                <w:highlight w:val="none"/>
              </w:rPr>
              <w:t>）没有重大违法记录的声明函；【声明函</w:t>
            </w:r>
            <w:r>
              <w:rPr>
                <w:rFonts w:hint="default" w:ascii="Arial" w:hAnsi="Arial" w:eastAsia="宋体" w:cs="Arial"/>
                <w:szCs w:val="21"/>
                <w:highlight w:val="none"/>
                <w:lang w:val="en-US" w:eastAsia="zh-CN"/>
              </w:rPr>
              <w:t>4</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6</w:t>
            </w:r>
          </w:p>
        </w:tc>
        <w:tc>
          <w:tcPr>
            <w:tcW w:w="4546" w:type="dxa"/>
            <w:vAlign w:val="center"/>
          </w:tcPr>
          <w:p>
            <w:pPr>
              <w:adjustRightInd w:val="0"/>
              <w:snapToGrid w:val="0"/>
              <w:spacing w:line="300" w:lineRule="auto"/>
              <w:jc w:val="left"/>
              <w:rPr>
                <w:rFonts w:hint="default" w:ascii="Arial" w:hAnsi="Arial" w:eastAsia="宋体" w:cs="Arial"/>
                <w:kern w:val="0"/>
                <w:szCs w:val="21"/>
                <w:highlight w:val="none"/>
              </w:rPr>
            </w:pPr>
            <w:r>
              <w:rPr>
                <w:rFonts w:hint="default" w:ascii="Arial" w:hAnsi="Arial" w:eastAsia="宋体" w:cs="Arial"/>
                <w:kern w:val="0"/>
                <w:szCs w:val="21"/>
                <w:highlight w:val="none"/>
              </w:rPr>
              <w:t>（</w:t>
            </w:r>
            <w:r>
              <w:rPr>
                <w:rFonts w:hint="eastAsia" w:ascii="Arial" w:hAnsi="Arial" w:cs="Arial"/>
                <w:kern w:val="0"/>
                <w:szCs w:val="21"/>
                <w:highlight w:val="none"/>
                <w:lang w:val="en-US" w:eastAsia="zh-CN"/>
              </w:rPr>
              <w:t>6</w:t>
            </w:r>
            <w:r>
              <w:rPr>
                <w:rFonts w:hint="default" w:ascii="Arial" w:hAnsi="Arial" w:eastAsia="宋体" w:cs="Arial"/>
                <w:kern w:val="0"/>
                <w:szCs w:val="21"/>
                <w:highlight w:val="none"/>
              </w:rPr>
              <w:t>）未被“信用中国”（www.creditchina.gov.cn）、中国政府采购网（www.ccgp.gov.cn）列入失信被执行人、重大税收违法案件当事人名单、政府采购严重违法失信行为记录名单；</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6</w:t>
            </w:r>
            <w:r>
              <w:rPr>
                <w:rFonts w:hint="default" w:ascii="Arial" w:hAnsi="Arial" w:eastAsia="宋体" w:cs="Arial"/>
                <w:szCs w:val="21"/>
                <w:highlight w:val="none"/>
              </w:rPr>
              <w:t>）无违法失信的声明函。【声明函</w:t>
            </w:r>
            <w:r>
              <w:rPr>
                <w:rFonts w:hint="default" w:ascii="Arial" w:hAnsi="Arial" w:eastAsia="宋体" w:cs="Arial"/>
                <w:szCs w:val="21"/>
                <w:highlight w:val="none"/>
                <w:lang w:val="en-US" w:eastAsia="zh-CN"/>
              </w:rPr>
              <w:t>5</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2.</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b/>
                <w:bCs/>
                <w:kern w:val="0"/>
                <w:szCs w:val="21"/>
                <w:highlight w:val="none"/>
                <w:lang w:val="en-US" w:eastAsia="zh-CN"/>
              </w:rPr>
              <w:t>特定</w:t>
            </w:r>
            <w:r>
              <w:rPr>
                <w:rFonts w:hint="default" w:ascii="Arial" w:hAnsi="Arial" w:eastAsia="宋体" w:cs="Arial"/>
                <w:b/>
                <w:bCs/>
                <w:kern w:val="0"/>
                <w:szCs w:val="21"/>
                <w:highlight w:val="none"/>
              </w:rPr>
              <w:t>资格要求：</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5" w:type="dxa"/>
            <w:vAlign w:val="center"/>
          </w:tcPr>
          <w:p>
            <w:pPr>
              <w:adjustRightInd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2.</w:t>
            </w:r>
            <w:r>
              <w:rPr>
                <w:rFonts w:hint="eastAsia" w:ascii="Arial" w:hAnsi="Arial" w:cs="Arial"/>
                <w:szCs w:val="21"/>
                <w:highlight w:val="none"/>
                <w:lang w:val="en-US" w:eastAsia="zh-CN"/>
              </w:rPr>
              <w:t>1</w:t>
            </w:r>
          </w:p>
        </w:tc>
        <w:tc>
          <w:tcPr>
            <w:tcW w:w="4546" w:type="dxa"/>
            <w:vAlign w:val="center"/>
          </w:tcPr>
          <w:p>
            <w:pPr>
              <w:widowControl/>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kern w:val="0"/>
                <w:szCs w:val="21"/>
                <w:highlight w:val="none"/>
              </w:rPr>
              <w:t>（</w:t>
            </w:r>
            <w:r>
              <w:rPr>
                <w:rFonts w:hint="eastAsia" w:ascii="Arial" w:hAnsi="Arial" w:cs="Arial"/>
                <w:kern w:val="0"/>
                <w:szCs w:val="21"/>
                <w:highlight w:val="none"/>
                <w:lang w:val="en-US" w:eastAsia="zh-CN"/>
              </w:rPr>
              <w:t>1</w:t>
            </w:r>
            <w:r>
              <w:rPr>
                <w:rFonts w:hint="default" w:ascii="Arial" w:hAnsi="Arial" w:eastAsia="宋体" w:cs="Arial"/>
                <w:kern w:val="0"/>
                <w:szCs w:val="21"/>
                <w:highlight w:val="none"/>
              </w:rPr>
              <w:t>）单位负责人为同一人或者存在直接控股、管理关系的不同</w:t>
            </w:r>
            <w:r>
              <w:rPr>
                <w:rFonts w:hint="default" w:ascii="Arial" w:hAnsi="Arial" w:cs="Arial"/>
                <w:kern w:val="0"/>
                <w:szCs w:val="21"/>
                <w:highlight w:val="none"/>
                <w:lang w:eastAsia="zh-CN"/>
              </w:rPr>
              <w:t>投标人</w:t>
            </w:r>
            <w:r>
              <w:rPr>
                <w:rFonts w:hint="default" w:ascii="Arial" w:hAnsi="Arial" w:eastAsia="宋体" w:cs="Arial"/>
                <w:kern w:val="0"/>
                <w:szCs w:val="21"/>
                <w:highlight w:val="none"/>
              </w:rPr>
              <w:t>，不得参加同一合同项下的政府采购活动。</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eastAsia" w:ascii="Arial" w:hAnsi="Arial" w:cs="Arial"/>
                <w:szCs w:val="21"/>
                <w:highlight w:val="none"/>
                <w:lang w:val="en-US" w:eastAsia="zh-CN"/>
              </w:rPr>
              <w:t>7</w:t>
            </w:r>
            <w:r>
              <w:rPr>
                <w:rFonts w:hint="default" w:ascii="Arial" w:hAnsi="Arial" w:eastAsia="宋体" w:cs="Arial"/>
                <w:szCs w:val="21"/>
                <w:highlight w:val="none"/>
              </w:rPr>
              <w:t>）与其他</w:t>
            </w:r>
            <w:r>
              <w:rPr>
                <w:rFonts w:hint="default" w:ascii="Arial" w:hAnsi="Arial" w:cs="Arial"/>
                <w:szCs w:val="21"/>
                <w:highlight w:val="none"/>
                <w:lang w:eastAsia="zh-CN"/>
              </w:rPr>
              <w:t>投标人</w:t>
            </w:r>
            <w:r>
              <w:rPr>
                <w:rFonts w:hint="default" w:ascii="Arial" w:hAnsi="Arial" w:eastAsia="宋体" w:cs="Arial"/>
                <w:szCs w:val="21"/>
                <w:highlight w:val="none"/>
              </w:rPr>
              <w:t>无利害关系的声明函。【声明函</w:t>
            </w:r>
            <w:r>
              <w:rPr>
                <w:rFonts w:hint="default" w:ascii="Arial" w:hAnsi="Arial" w:eastAsia="宋体" w:cs="Arial"/>
                <w:szCs w:val="21"/>
                <w:highlight w:val="none"/>
                <w:lang w:val="en-US" w:eastAsia="zh-CN"/>
              </w:rPr>
              <w:t>6</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2.</w:t>
            </w:r>
            <w:r>
              <w:rPr>
                <w:rFonts w:hint="eastAsia" w:ascii="Arial" w:hAnsi="Arial" w:cs="Arial"/>
                <w:szCs w:val="21"/>
                <w:highlight w:val="none"/>
                <w:lang w:val="en-US" w:eastAsia="zh-CN"/>
              </w:rPr>
              <w:t>2</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2</w:t>
            </w:r>
            <w:r>
              <w:rPr>
                <w:rFonts w:hint="default" w:ascii="Arial" w:hAnsi="Arial" w:eastAsia="宋体" w:cs="Arial"/>
                <w:szCs w:val="21"/>
                <w:highlight w:val="none"/>
              </w:rPr>
              <w:t>）根据《关于规范政府采购</w:t>
            </w:r>
            <w:r>
              <w:rPr>
                <w:rFonts w:hint="default" w:ascii="Arial" w:hAnsi="Arial" w:cs="Arial"/>
                <w:szCs w:val="21"/>
                <w:highlight w:val="none"/>
                <w:lang w:eastAsia="zh-CN"/>
              </w:rPr>
              <w:t>投标人</w:t>
            </w:r>
            <w:r>
              <w:rPr>
                <w:rFonts w:hint="default" w:ascii="Arial" w:hAnsi="Arial" w:eastAsia="宋体" w:cs="Arial"/>
                <w:szCs w:val="21"/>
                <w:highlight w:val="none"/>
              </w:rPr>
              <w:t>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83" w:type="dxa"/>
            <w:vAlign w:val="center"/>
          </w:tcPr>
          <w:p>
            <w:pPr>
              <w:adjustRightInd w:val="0"/>
              <w:snapToGrid w:val="0"/>
              <w:spacing w:line="300" w:lineRule="auto"/>
              <w:jc w:val="left"/>
              <w:rPr>
                <w:rFonts w:hint="default" w:ascii="Arial" w:hAnsi="Arial" w:eastAsia="宋体" w:cs="Arial"/>
                <w:b/>
                <w:bCs/>
                <w:szCs w:val="21"/>
                <w:highlight w:val="none"/>
              </w:rPr>
            </w:pPr>
            <w:r>
              <w:rPr>
                <w:rFonts w:hint="default" w:ascii="Arial" w:hAnsi="Arial" w:eastAsia="宋体" w:cs="Arial"/>
                <w:b/>
                <w:bCs/>
                <w:szCs w:val="21"/>
                <w:highlight w:val="none"/>
              </w:rPr>
              <w:t>◇属于此种情形的</w:t>
            </w:r>
            <w:r>
              <w:rPr>
                <w:rFonts w:hint="default" w:ascii="Arial" w:hAnsi="Arial" w:cs="Arial"/>
                <w:b/>
                <w:bCs/>
                <w:szCs w:val="21"/>
                <w:highlight w:val="none"/>
                <w:lang w:eastAsia="zh-CN"/>
              </w:rPr>
              <w:t>投标人</w:t>
            </w:r>
            <w:r>
              <w:rPr>
                <w:rFonts w:hint="default" w:ascii="Arial" w:hAnsi="Arial" w:eastAsia="宋体" w:cs="Arial"/>
                <w:b/>
                <w:bCs/>
                <w:szCs w:val="21"/>
                <w:highlight w:val="none"/>
              </w:rPr>
              <w:t>除基本资格要求应提供资料外。还应提供以下资料：</w:t>
            </w:r>
          </w:p>
          <w:p>
            <w:pPr>
              <w:adjustRightInd w:val="0"/>
              <w:snapToGrid w:val="0"/>
              <w:spacing w:line="300" w:lineRule="auto"/>
              <w:jc w:val="left"/>
              <w:rPr>
                <w:rFonts w:hint="default" w:ascii="Arial" w:hAnsi="Arial" w:eastAsia="宋体" w:cs="Arial"/>
                <w:szCs w:val="21"/>
                <w:highlight w:val="none"/>
              </w:rPr>
            </w:pPr>
            <w:r>
              <w:rPr>
                <w:rFonts w:hint="eastAsia" w:ascii="Arial" w:hAnsi="Arial" w:cs="Arial"/>
                <w:szCs w:val="21"/>
                <w:highlight w:val="none"/>
                <w:lang w:val="en-US" w:eastAsia="zh-CN"/>
              </w:rPr>
              <w:t>8</w:t>
            </w:r>
            <w:r>
              <w:rPr>
                <w:rFonts w:hint="default" w:ascii="Arial" w:hAnsi="Arial" w:eastAsia="宋体" w:cs="Arial"/>
                <w:szCs w:val="21"/>
                <w:highlight w:val="none"/>
              </w:rPr>
              <w:t>）金融、保险、通讯等特定行业的全国性企业所设立的区域性分支机构提供总公司（总机构）授权；</w:t>
            </w:r>
          </w:p>
          <w:p>
            <w:pPr>
              <w:adjustRightInd w:val="0"/>
              <w:snapToGrid w:val="0"/>
              <w:spacing w:line="300" w:lineRule="auto"/>
              <w:jc w:val="left"/>
              <w:rPr>
                <w:rFonts w:hint="default" w:ascii="Arial" w:hAnsi="Arial" w:eastAsia="宋体" w:cs="Arial"/>
                <w:szCs w:val="21"/>
                <w:highlight w:val="none"/>
              </w:rPr>
            </w:pPr>
            <w:r>
              <w:rPr>
                <w:rFonts w:hint="eastAsia" w:ascii="Arial" w:hAnsi="Arial" w:cs="Arial"/>
                <w:szCs w:val="21"/>
                <w:highlight w:val="none"/>
                <w:lang w:val="en-US" w:eastAsia="zh-CN"/>
              </w:rPr>
              <w:t>9</w:t>
            </w:r>
            <w:r>
              <w:rPr>
                <w:rFonts w:hint="default" w:ascii="Arial" w:hAnsi="Arial" w:eastAsia="宋体" w:cs="Arial"/>
                <w:szCs w:val="21"/>
                <w:highlight w:val="none"/>
              </w:rPr>
              <w:t>）个体工商户、个人独资企业、合伙企业应提供房产权证或其他有效财产证明材料。</w:t>
            </w:r>
          </w:p>
          <w:p>
            <w:pPr>
              <w:adjustRightInd w:val="0"/>
              <w:snapToGrid w:val="0"/>
              <w:spacing w:line="300" w:lineRule="auto"/>
              <w:jc w:val="left"/>
              <w:rPr>
                <w:rFonts w:hint="default" w:ascii="Arial" w:hAnsi="Arial" w:eastAsia="宋体" w:cs="Arial"/>
                <w:b/>
                <w:bCs/>
                <w:szCs w:val="21"/>
                <w:highlight w:val="none"/>
              </w:rPr>
            </w:pPr>
            <w:r>
              <w:rPr>
                <w:rFonts w:hint="default" w:ascii="Arial" w:hAnsi="Arial" w:eastAsia="宋体" w:cs="Arial"/>
                <w:b/>
                <w:bCs/>
                <w:szCs w:val="21"/>
                <w:highlight w:val="none"/>
              </w:rPr>
              <w:t>◇不属于此种情况的</w:t>
            </w:r>
            <w:r>
              <w:rPr>
                <w:rFonts w:hint="default" w:ascii="Arial" w:hAnsi="Arial" w:cs="Arial"/>
                <w:b/>
                <w:bCs/>
                <w:szCs w:val="21"/>
                <w:highlight w:val="none"/>
                <w:lang w:eastAsia="zh-CN"/>
              </w:rPr>
              <w:t>投标人</w:t>
            </w:r>
            <w:r>
              <w:rPr>
                <w:rFonts w:hint="default" w:ascii="Arial" w:hAnsi="Arial" w:eastAsia="宋体" w:cs="Arial"/>
                <w:b/>
                <w:bCs/>
                <w:szCs w:val="21"/>
                <w:highlight w:val="none"/>
              </w:rPr>
              <w:t>提供以下资料：</w:t>
            </w:r>
          </w:p>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w:t>
            </w:r>
            <w:r>
              <w:rPr>
                <w:rFonts w:hint="eastAsia" w:ascii="Arial" w:hAnsi="Arial" w:cs="Arial"/>
                <w:szCs w:val="21"/>
                <w:highlight w:val="none"/>
                <w:lang w:val="en-US" w:eastAsia="zh-CN"/>
              </w:rPr>
              <w:t>0</w:t>
            </w:r>
            <w:r>
              <w:rPr>
                <w:rFonts w:hint="default" w:ascii="Arial" w:hAnsi="Arial" w:eastAsia="宋体" w:cs="Arial"/>
                <w:szCs w:val="21"/>
                <w:highlight w:val="none"/>
              </w:rPr>
              <w:t>）企业类型的声明函。【声明函</w:t>
            </w:r>
            <w:r>
              <w:rPr>
                <w:rFonts w:hint="default" w:ascii="Arial" w:hAnsi="Arial" w:eastAsia="宋体" w:cs="Arial"/>
                <w:szCs w:val="21"/>
                <w:highlight w:val="none"/>
                <w:lang w:val="en-US" w:eastAsia="zh-CN"/>
              </w:rPr>
              <w:t>7</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center"/>
              <w:rPr>
                <w:rFonts w:hint="default" w:ascii="Arial" w:hAnsi="Arial" w:eastAsia="宋体" w:cs="Arial"/>
                <w:szCs w:val="21"/>
                <w:highlight w:val="none"/>
                <w:lang w:eastAsia="zh-CN"/>
              </w:rPr>
            </w:pPr>
            <w:r>
              <w:rPr>
                <w:rFonts w:hint="default" w:ascii="Arial" w:hAnsi="Arial" w:eastAsia="宋体" w:cs="Arial"/>
                <w:szCs w:val="21"/>
                <w:highlight w:val="none"/>
              </w:rPr>
              <w:t>2.</w:t>
            </w:r>
            <w:r>
              <w:rPr>
                <w:rFonts w:hint="eastAsia" w:ascii="Arial" w:hAnsi="Arial" w:cs="Arial"/>
                <w:szCs w:val="21"/>
                <w:highlight w:val="none"/>
                <w:lang w:val="en-US" w:eastAsia="zh-CN"/>
              </w:rPr>
              <w:t>3</w:t>
            </w:r>
          </w:p>
        </w:tc>
        <w:tc>
          <w:tcPr>
            <w:tcW w:w="4546" w:type="dxa"/>
            <w:vAlign w:val="center"/>
          </w:tcPr>
          <w:p>
            <w:pPr>
              <w:adjustRightInd w:val="0"/>
              <w:snapToGrid w:val="0"/>
              <w:spacing w:line="300" w:lineRule="auto"/>
              <w:jc w:val="left"/>
              <w:rPr>
                <w:rFonts w:hint="default" w:ascii="Arial" w:hAnsi="Arial" w:eastAsia="宋体" w:cs="Arial"/>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3</w:t>
            </w:r>
            <w:r>
              <w:rPr>
                <w:rFonts w:hint="default" w:ascii="Arial" w:hAnsi="Arial" w:eastAsia="宋体" w:cs="Arial"/>
                <w:szCs w:val="21"/>
                <w:highlight w:val="none"/>
              </w:rPr>
              <w:t>）非联合体。</w:t>
            </w:r>
          </w:p>
        </w:tc>
        <w:tc>
          <w:tcPr>
            <w:tcW w:w="4183" w:type="dxa"/>
            <w:vAlign w:val="center"/>
          </w:tcPr>
          <w:p>
            <w:pPr>
              <w:adjustRightInd w:val="0"/>
              <w:snapToGrid w:val="0"/>
              <w:spacing w:line="300" w:lineRule="auto"/>
              <w:jc w:val="left"/>
              <w:rPr>
                <w:rFonts w:hint="default" w:ascii="Arial" w:hAnsi="Arial" w:eastAsia="宋体" w:cs="Arial"/>
                <w:highlight w:val="none"/>
              </w:rPr>
            </w:pPr>
            <w:r>
              <w:rPr>
                <w:rFonts w:hint="default" w:ascii="Arial" w:hAnsi="Arial" w:eastAsia="宋体" w:cs="Arial"/>
                <w:szCs w:val="21"/>
                <w:highlight w:val="none"/>
              </w:rPr>
              <w:t>1</w:t>
            </w:r>
            <w:r>
              <w:rPr>
                <w:rFonts w:hint="eastAsia" w:ascii="Arial" w:hAnsi="Arial" w:cs="Arial"/>
                <w:szCs w:val="21"/>
                <w:highlight w:val="none"/>
                <w:lang w:val="en-US" w:eastAsia="zh-CN"/>
              </w:rPr>
              <w:t>1</w:t>
            </w:r>
            <w:r>
              <w:rPr>
                <w:rFonts w:hint="default" w:ascii="Arial" w:hAnsi="Arial" w:eastAsia="宋体" w:cs="Arial"/>
                <w:szCs w:val="21"/>
                <w:highlight w:val="none"/>
              </w:rPr>
              <w:t>）非联合体的声明函。【声明函</w:t>
            </w:r>
            <w:r>
              <w:rPr>
                <w:rFonts w:hint="default" w:ascii="Arial" w:hAnsi="Arial" w:eastAsia="宋体" w:cs="Arial"/>
                <w:szCs w:val="21"/>
                <w:highlight w:val="none"/>
                <w:lang w:val="en-US" w:eastAsia="zh-CN"/>
              </w:rPr>
              <w:t>8</w:t>
            </w:r>
            <w:r>
              <w:rPr>
                <w:rFonts w:hint="default" w:ascii="Arial" w:hAnsi="Arial" w:eastAsia="宋体" w:cs="Arial"/>
                <w:szCs w:val="21"/>
                <w:highlight w:val="none"/>
              </w:rPr>
              <w:t>】</w:t>
            </w:r>
          </w:p>
        </w:tc>
      </w:tr>
    </w:tbl>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color w:val="auto"/>
          <w:lang w:eastAsia="zh-CN"/>
        </w:rPr>
      </w:pP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3.2.2报价文件部分：</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color w:val="auto"/>
        </w:rPr>
      </w:pPr>
      <w:r>
        <w:rPr>
          <w:rFonts w:hint="default" w:ascii="Arial" w:hAnsi="Arial" w:cs="Arial"/>
          <w:color w:val="auto"/>
          <w:lang w:eastAsia="zh-CN"/>
        </w:rPr>
        <w:t>（</w:t>
      </w:r>
      <w:r>
        <w:rPr>
          <w:rFonts w:hint="default" w:ascii="Arial" w:hAnsi="Arial" w:cs="Arial"/>
          <w:color w:val="auto"/>
          <w:lang w:val="en-US" w:eastAsia="zh-CN"/>
        </w:rPr>
        <w:t>1</w:t>
      </w:r>
      <w:r>
        <w:rPr>
          <w:rFonts w:hint="default" w:ascii="Arial" w:hAnsi="Arial" w:cs="Arial"/>
          <w:color w:val="auto"/>
          <w:lang w:eastAsia="zh-CN"/>
        </w:rPr>
        <w:t>）</w:t>
      </w:r>
      <w:r>
        <w:rPr>
          <w:rFonts w:hint="default" w:ascii="Arial" w:hAnsi="Arial" w:cs="Arial"/>
          <w:color w:val="auto"/>
        </w:rPr>
        <w:t>投标函；</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color w:val="auto"/>
        </w:rPr>
      </w:pPr>
      <w:r>
        <w:rPr>
          <w:rFonts w:hint="default" w:ascii="Arial" w:hAnsi="Arial" w:cs="Arial"/>
          <w:color w:val="auto"/>
          <w:lang w:eastAsia="zh-CN"/>
        </w:rPr>
        <w:t>（</w:t>
      </w:r>
      <w:r>
        <w:rPr>
          <w:rFonts w:hint="default" w:ascii="Arial" w:hAnsi="Arial" w:cs="Arial"/>
          <w:color w:val="auto"/>
          <w:lang w:val="en-US" w:eastAsia="zh-CN"/>
        </w:rPr>
        <w:t>2</w:t>
      </w:r>
      <w:r>
        <w:rPr>
          <w:rFonts w:hint="default" w:ascii="Arial" w:hAnsi="Arial" w:cs="Arial"/>
          <w:color w:val="auto"/>
          <w:lang w:eastAsia="zh-CN"/>
        </w:rPr>
        <w:t>）</w:t>
      </w:r>
      <w:r>
        <w:rPr>
          <w:rFonts w:hint="default" w:ascii="Arial" w:hAnsi="Arial" w:cs="Arial"/>
          <w:color w:val="auto"/>
        </w:rPr>
        <w:t>开标一览表；</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color w:val="auto"/>
        </w:rPr>
      </w:pPr>
      <w:r>
        <w:rPr>
          <w:rFonts w:hint="default" w:ascii="Arial" w:hAnsi="Arial" w:cs="Arial"/>
          <w:color w:val="auto"/>
          <w:lang w:eastAsia="zh-CN"/>
        </w:rPr>
        <w:t>（</w:t>
      </w:r>
      <w:r>
        <w:rPr>
          <w:rFonts w:hint="default" w:ascii="Arial" w:hAnsi="Arial" w:cs="Arial"/>
          <w:color w:val="auto"/>
          <w:lang w:val="en-US" w:eastAsia="zh-CN"/>
        </w:rPr>
        <w:t>3</w:t>
      </w:r>
      <w:r>
        <w:rPr>
          <w:rFonts w:hint="default" w:ascii="Arial" w:hAnsi="Arial" w:cs="Arial"/>
          <w:color w:val="auto"/>
          <w:lang w:eastAsia="zh-CN"/>
        </w:rPr>
        <w:t>）</w:t>
      </w:r>
      <w:r>
        <w:rPr>
          <w:rFonts w:hint="eastAsia" w:ascii="Arial" w:hAnsi="Arial" w:cs="Arial"/>
          <w:color w:val="auto"/>
          <w:lang w:val="en-US" w:eastAsia="zh-CN"/>
        </w:rPr>
        <w:t>报价</w:t>
      </w:r>
      <w:r>
        <w:rPr>
          <w:rFonts w:hint="default" w:ascii="Arial" w:hAnsi="Arial" w:cs="Arial"/>
          <w:color w:val="auto"/>
        </w:rPr>
        <w:t>组成明细表；</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4</w:t>
      </w:r>
      <w:r>
        <w:rPr>
          <w:rFonts w:hint="default" w:ascii="Arial" w:hAnsi="Arial" w:cs="Arial" w:eastAsiaTheme="minorEastAsia"/>
          <w:color w:val="auto"/>
          <w:lang w:eastAsia="zh-CN"/>
        </w:rPr>
        <w:t>）</w:t>
      </w:r>
      <w:r>
        <w:rPr>
          <w:rFonts w:hint="default" w:ascii="Arial" w:hAnsi="Arial" w:cs="Arial"/>
          <w:color w:val="auto"/>
        </w:rPr>
        <w:t>缴纳采购代理服务费承诺书；</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Arial" w:hAnsi="Arial" w:cs="Arial"/>
          <w:color w:val="auto"/>
        </w:rPr>
      </w:pPr>
      <w:r>
        <w:rPr>
          <w:rFonts w:hint="default" w:ascii="Arial" w:hAnsi="Arial" w:cs="Arial"/>
          <w:color w:val="auto"/>
          <w:lang w:eastAsia="zh-CN"/>
        </w:rPr>
        <w:t>（</w:t>
      </w:r>
      <w:r>
        <w:rPr>
          <w:rFonts w:hint="default" w:ascii="Arial" w:hAnsi="Arial" w:cs="Arial"/>
          <w:color w:val="auto"/>
          <w:lang w:val="en-US" w:eastAsia="zh-CN"/>
        </w:rPr>
        <w:t>5</w:t>
      </w:r>
      <w:r>
        <w:rPr>
          <w:rFonts w:hint="default" w:ascii="Arial" w:hAnsi="Arial" w:cs="Arial"/>
          <w:color w:val="auto"/>
          <w:lang w:eastAsia="zh-CN"/>
        </w:rPr>
        <w:t>）</w:t>
      </w:r>
      <w:r>
        <w:rPr>
          <w:rFonts w:hint="default" w:ascii="Arial" w:hAnsi="Arial" w:cs="Arial"/>
          <w:color w:val="auto"/>
        </w:rPr>
        <w:t>中小企业（监狱企业、残疾人福利性单位）声明函及其相关的充分的证明材料（如有）。</w:t>
      </w:r>
    </w:p>
    <w:p>
      <w:pPr>
        <w:pStyle w:val="5"/>
        <w:pageBreakBefore w:val="0"/>
        <w:kinsoku/>
        <w:topLinePunct w:val="0"/>
        <w:bidi w:val="0"/>
        <w:spacing w:before="120" w:line="300" w:lineRule="auto"/>
        <w:ind w:firstLine="422"/>
        <w:rPr>
          <w:rFonts w:hint="default" w:ascii="Arial" w:hAnsi="Arial" w:cs="Arial"/>
          <w:color w:val="auto"/>
        </w:rPr>
      </w:pPr>
      <w:bookmarkStart w:id="94" w:name="_Toc497919845"/>
      <w:r>
        <w:rPr>
          <w:rFonts w:hint="default" w:ascii="Arial" w:hAnsi="Arial" w:cs="Arial"/>
          <w:color w:val="auto"/>
        </w:rPr>
        <w:t>3.2.3商务技术文件部分：</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ascii="Arial" w:hAnsi="Arial" w:cs="Arial"/>
          <w:color w:val="auto"/>
        </w:rPr>
      </w:pPr>
      <w:r>
        <w:rPr>
          <w:rFonts w:hint="default" w:ascii="Arial" w:hAnsi="Arial" w:cs="Arial"/>
          <w:color w:val="auto"/>
        </w:rPr>
        <w:t>（1）法定代表人资格证明书；</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leftChars="0" w:firstLine="420" w:firstLineChars="200"/>
        <w:textAlignment w:val="bottom"/>
        <w:rPr>
          <w:rFonts w:hint="default" w:ascii="Arial" w:hAnsi="Arial" w:cs="Arial"/>
          <w:color w:val="auto"/>
        </w:rPr>
      </w:pPr>
      <w:r>
        <w:rPr>
          <w:rFonts w:hint="default" w:ascii="Arial" w:hAnsi="Arial" w:cs="Arial"/>
          <w:color w:val="auto"/>
        </w:rPr>
        <w:t>（2）法定代表人授权委托书</w:t>
      </w:r>
      <w:r>
        <w:rPr>
          <w:rFonts w:hint="eastAsia" w:ascii="宋体" w:hAnsi="宋体" w:eastAsia="宋体" w:cs="宋体"/>
          <w:szCs w:val="21"/>
        </w:rPr>
        <w:t>（法定代表人参与不需提供此书）</w:t>
      </w:r>
      <w:r>
        <w:rPr>
          <w:rFonts w:hint="default" w:ascii="Arial" w:hAnsi="Arial" w:cs="Arial"/>
          <w:color w:val="auto"/>
        </w:rPr>
        <w:t>；</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ascii="Arial" w:hAnsi="Arial" w:cs="Arial"/>
          <w:color w:val="auto"/>
        </w:rPr>
      </w:pPr>
      <w:r>
        <w:rPr>
          <w:rFonts w:hint="default" w:ascii="Arial" w:hAnsi="Arial" w:cs="Arial"/>
          <w:color w:val="auto"/>
        </w:rPr>
        <w:t>（3）投标人基本情况表；</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ascii="Arial" w:hAnsi="Arial" w:cs="Arial"/>
          <w:color w:val="auto"/>
        </w:rPr>
      </w:pPr>
      <w:r>
        <w:rPr>
          <w:rFonts w:hint="default" w:ascii="Arial" w:hAnsi="Arial" w:cs="Arial"/>
          <w:color w:val="auto"/>
        </w:rPr>
        <w:t>（4）偏离表；</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ascii="Arial" w:hAnsi="Arial" w:cs="Arial"/>
          <w:color w:val="auto"/>
        </w:rPr>
      </w:pPr>
      <w:r>
        <w:rPr>
          <w:rFonts w:hint="default" w:ascii="Arial" w:hAnsi="Arial" w:cs="Arial"/>
          <w:color w:val="auto"/>
        </w:rPr>
        <w:t>（5）项目业绩表；</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ascii="Arial" w:hAnsi="Arial" w:cs="Arial"/>
          <w:color w:val="auto"/>
          <w:szCs w:val="22"/>
          <w:highlight w:val="none"/>
        </w:rPr>
      </w:pPr>
      <w:r>
        <w:rPr>
          <w:rFonts w:hint="default" w:ascii="Arial" w:hAnsi="Arial" w:cs="Arial"/>
          <w:color w:val="auto"/>
        </w:rPr>
        <w:t>（</w:t>
      </w:r>
      <w:r>
        <w:rPr>
          <w:rFonts w:hint="default" w:ascii="Arial" w:hAnsi="Arial" w:cs="Arial"/>
          <w:color w:val="auto"/>
          <w:szCs w:val="22"/>
          <w:highlight w:val="none"/>
        </w:rPr>
        <w:t>6）其他资信资料；</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cs="Arial"/>
          <w:szCs w:val="22"/>
          <w:highlight w:val="none"/>
          <w:lang w:val="en-US" w:eastAsia="zh-CN"/>
        </w:rPr>
      </w:pPr>
      <w:r>
        <w:rPr>
          <w:rFonts w:hint="default" w:ascii="Arial" w:hAnsi="Arial" w:cs="Arial"/>
          <w:color w:val="auto"/>
          <w:szCs w:val="22"/>
          <w:highlight w:val="none"/>
        </w:rPr>
        <w:t>（7）</w:t>
      </w:r>
      <w:r>
        <w:rPr>
          <w:rFonts w:hint="default" w:ascii="Arial" w:hAnsi="Arial" w:cs="Arial"/>
          <w:szCs w:val="22"/>
          <w:highlight w:val="none"/>
        </w:rPr>
        <w:t>针对本项目总体的</w:t>
      </w:r>
      <w:r>
        <w:rPr>
          <w:rFonts w:hint="eastAsia" w:cs="Arial"/>
          <w:szCs w:val="22"/>
          <w:highlight w:val="none"/>
          <w:lang w:val="en-US" w:eastAsia="zh-CN"/>
        </w:rPr>
        <w:t>实施</w:t>
      </w:r>
      <w:r>
        <w:rPr>
          <w:rFonts w:hint="default" w:ascii="Arial" w:hAnsi="Arial" w:cs="Arial"/>
          <w:szCs w:val="22"/>
          <w:highlight w:val="none"/>
        </w:rPr>
        <w:t>方案</w:t>
      </w:r>
      <w:r>
        <w:rPr>
          <w:rFonts w:hint="default" w:ascii="Arial" w:hAnsi="Arial" w:cs="Arial"/>
          <w:color w:val="auto"/>
          <w:szCs w:val="22"/>
          <w:highlight w:val="none"/>
        </w:rPr>
        <w:t>；</w:t>
      </w:r>
    </w:p>
    <w:p>
      <w:pPr>
        <w:pStyle w:val="81"/>
        <w:keepNext w:val="0"/>
        <w:keepLines w:val="0"/>
        <w:pageBreakBefore w:val="0"/>
        <w:widowControl w:val="0"/>
        <w:kinsoku/>
        <w:wordWrap/>
        <w:overflowPunct/>
        <w:topLinePunct w:val="0"/>
        <w:bidi w:val="0"/>
        <w:spacing w:line="300" w:lineRule="auto"/>
        <w:ind w:left="0" w:leftChars="0" w:firstLine="420" w:firstLineChars="200"/>
        <w:rPr>
          <w:rFonts w:hint="default" w:ascii="Arial" w:hAnsi="Arial" w:cs="Arial"/>
          <w:color w:val="auto"/>
          <w:szCs w:val="22"/>
          <w:highlight w:val="none"/>
        </w:rPr>
      </w:pPr>
      <w:r>
        <w:rPr>
          <w:rFonts w:hint="eastAsia" w:cs="Arial"/>
          <w:color w:val="auto"/>
          <w:szCs w:val="22"/>
          <w:highlight w:val="none"/>
          <w:lang w:eastAsia="zh-CN"/>
        </w:rPr>
        <w:t>（</w:t>
      </w:r>
      <w:r>
        <w:rPr>
          <w:rFonts w:hint="eastAsia" w:cs="Arial"/>
          <w:color w:val="auto"/>
          <w:szCs w:val="22"/>
          <w:highlight w:val="none"/>
          <w:lang w:val="en-US" w:eastAsia="zh-CN"/>
        </w:rPr>
        <w:t>8</w:t>
      </w:r>
      <w:r>
        <w:rPr>
          <w:rFonts w:hint="eastAsia" w:cs="Arial"/>
          <w:color w:val="auto"/>
          <w:szCs w:val="22"/>
          <w:highlight w:val="none"/>
          <w:lang w:eastAsia="zh-CN"/>
        </w:rPr>
        <w:t>）</w:t>
      </w:r>
      <w:r>
        <w:rPr>
          <w:rFonts w:hint="default" w:ascii="Arial" w:hAnsi="Arial" w:cs="Arial"/>
          <w:color w:val="auto"/>
          <w:szCs w:val="22"/>
          <w:highlight w:val="none"/>
        </w:rPr>
        <w:t>投标人认为应提交的其他有关资料。</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3.3 投标文件的编制</w:t>
      </w:r>
      <w:bookmarkEnd w:id="94"/>
    </w:p>
    <w:p>
      <w:pPr>
        <w:pStyle w:val="5"/>
        <w:pageBreakBefore w:val="0"/>
        <w:kinsoku/>
        <w:topLinePunct w:val="0"/>
        <w:bidi w:val="0"/>
        <w:spacing w:line="300" w:lineRule="auto"/>
        <w:ind w:firstLine="422"/>
        <w:rPr>
          <w:rFonts w:hint="default" w:ascii="Arial" w:hAnsi="Arial" w:cs="Arial"/>
          <w:color w:val="auto"/>
        </w:rPr>
      </w:pPr>
      <w:r>
        <w:rPr>
          <w:rFonts w:hint="default" w:ascii="Arial" w:hAnsi="Arial" w:cs="Arial"/>
          <w:color w:val="auto"/>
        </w:rPr>
        <w:t>3.3.1 内容编制</w:t>
      </w:r>
    </w:p>
    <w:p>
      <w:pPr>
        <w:pStyle w:val="2"/>
        <w:pageBreakBefore w:val="0"/>
        <w:kinsoku/>
        <w:topLinePunct w:val="0"/>
        <w:bidi w:val="0"/>
        <w:adjustRightInd w:val="0"/>
        <w:snapToGrid w:val="0"/>
        <w:spacing w:line="300" w:lineRule="auto"/>
        <w:ind w:firstLine="420" w:firstLineChars="200"/>
        <w:rPr>
          <w:rFonts w:hint="default" w:ascii="Arial" w:hAnsi="Arial" w:cs="Arial"/>
          <w:b/>
          <w:bCs/>
          <w:color w:val="auto"/>
          <w:szCs w:val="21"/>
          <w:u w:val="single"/>
        </w:rPr>
      </w:pPr>
      <w:r>
        <w:rPr>
          <w:rFonts w:hint="default" w:ascii="Arial" w:hAnsi="Arial" w:cs="Arial"/>
          <w:color w:val="auto"/>
          <w:szCs w:val="21"/>
        </w:rPr>
        <w:t>（1）</w:t>
      </w:r>
      <w:r>
        <w:rPr>
          <w:rFonts w:hint="default" w:ascii="Arial" w:hAnsi="Arial" w:cs="Arial"/>
          <w:b/>
          <w:bCs/>
          <w:color w:val="auto"/>
          <w:szCs w:val="21"/>
          <w:u w:val="single"/>
        </w:rPr>
        <w:t>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w:t>
      </w:r>
      <w:r>
        <w:rPr>
          <w:rFonts w:hint="default" w:ascii="Arial" w:hAnsi="Arial" w:cs="Arial"/>
          <w:b/>
          <w:bCs/>
          <w:color w:val="auto"/>
          <w:u w:val="single"/>
        </w:rPr>
        <w:t>政府采购云平台</w:t>
      </w:r>
      <w:r>
        <w:rPr>
          <w:rFonts w:hint="default" w:ascii="Arial" w:hAnsi="Arial" w:cs="Arial"/>
          <w:b/>
          <w:bCs/>
          <w:color w:val="auto"/>
          <w:szCs w:val="21"/>
          <w:u w:val="single"/>
        </w:rPr>
        <w:t>将拒收并提示。投标文件编制详见操作指南：登录</w:t>
      </w:r>
      <w:r>
        <w:rPr>
          <w:rFonts w:hint="default" w:ascii="Arial" w:hAnsi="Arial" w:cs="Arial"/>
          <w:b/>
          <w:bCs/>
          <w:color w:val="auto"/>
          <w:u w:val="single"/>
        </w:rPr>
        <w:t>政府采购云平台</w:t>
      </w:r>
      <w:r>
        <w:rPr>
          <w:rFonts w:hint="default" w:ascii="Arial" w:hAnsi="Arial" w:cs="Arial"/>
          <w:b/>
          <w:bCs/>
          <w:color w:val="auto"/>
          <w:szCs w:val="21"/>
          <w:u w:val="single"/>
        </w:rPr>
        <w:t>（https://www.zcygov.cn/），从首页-服务中心-帮助文档-项目采购-电子招投标，查看文档和视频。</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（2）关联定位规则：一个关联点只能关联一页，不能关联多页；多个关联点可以关联同一页。</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（3）分别编制资格文件、报价文件、商务技术文件。</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（4）投标文件应当对采购文件规定的内容进行对应明确说明，对采购文件规定的实质性内容应当作出响应。</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（5）采购人如对采购文件有澄清或修改，投标人应按澄清或修改内容对电子投标文件进行补充或者修改，补充和修改时如已传输提交了投标文件的，应当先行撤回原文件，补充、修改后重新传输提交。</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（6）由于字迹模糊或表达不清引起的后果由投标人负责。</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（7）编制投标文件时建议选用“谷歌或火狐浏览器”。</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rPr>
        <w:t>（8）投标文件可以线下完成盖章后传输提交政府采购云平台。</w:t>
      </w:r>
    </w:p>
    <w:p>
      <w:pPr>
        <w:pStyle w:val="5"/>
        <w:pageBreakBefore w:val="0"/>
        <w:kinsoku/>
        <w:topLinePunct w:val="0"/>
        <w:bidi w:val="0"/>
        <w:spacing w:line="300" w:lineRule="auto"/>
        <w:ind w:firstLine="422"/>
        <w:rPr>
          <w:rFonts w:hint="default" w:ascii="Arial" w:hAnsi="Arial" w:cs="Arial"/>
          <w:color w:val="auto"/>
        </w:rPr>
      </w:pPr>
      <w:r>
        <w:rPr>
          <w:rFonts w:hint="default" w:ascii="Arial" w:hAnsi="Arial" w:cs="Arial"/>
          <w:color w:val="auto"/>
        </w:rPr>
        <w:t>3.3.2 格式要求</w:t>
      </w:r>
    </w:p>
    <w:p>
      <w:pPr>
        <w:pStyle w:val="2"/>
        <w:pageBreakBefore w:val="0"/>
        <w:kinsoku/>
        <w:topLinePunct w:val="0"/>
        <w:bidi w:val="0"/>
        <w:adjustRightInd w:val="0"/>
        <w:snapToGrid w:val="0"/>
        <w:spacing w:line="300" w:lineRule="auto"/>
        <w:ind w:firstLine="422" w:firstLineChars="200"/>
        <w:rPr>
          <w:rFonts w:hint="default" w:ascii="Arial" w:hAnsi="Arial" w:cs="Arial"/>
          <w:b/>
          <w:bCs/>
          <w:color w:val="auto"/>
          <w:szCs w:val="21"/>
          <w:u w:val="single"/>
        </w:rPr>
      </w:pPr>
      <w:r>
        <w:rPr>
          <w:rFonts w:hint="default" w:ascii="Arial" w:hAnsi="Arial" w:cs="Arial"/>
          <w:b/>
          <w:bCs/>
          <w:color w:val="auto"/>
          <w:szCs w:val="21"/>
          <w:u w:val="single"/>
        </w:rPr>
        <w:t>（1）投标文件应编制目录。</w:t>
      </w:r>
    </w:p>
    <w:p>
      <w:pPr>
        <w:pStyle w:val="2"/>
        <w:pageBreakBefore w:val="0"/>
        <w:kinsoku/>
        <w:topLinePunct w:val="0"/>
        <w:bidi w:val="0"/>
        <w:adjustRightInd w:val="0"/>
        <w:snapToGrid w:val="0"/>
        <w:spacing w:line="300" w:lineRule="auto"/>
        <w:ind w:firstLine="422" w:firstLineChars="200"/>
        <w:rPr>
          <w:rFonts w:hint="default" w:ascii="Arial" w:hAnsi="Arial" w:cs="Arial"/>
          <w:b/>
          <w:bCs/>
          <w:color w:val="auto"/>
          <w:szCs w:val="21"/>
          <w:u w:val="single"/>
        </w:rPr>
      </w:pPr>
      <w:r>
        <w:rPr>
          <w:rFonts w:hint="default" w:ascii="Arial" w:hAnsi="Arial" w:cs="Arial"/>
          <w:b/>
          <w:bCs/>
          <w:color w:val="auto"/>
          <w:szCs w:val="21"/>
          <w:u w:val="single"/>
        </w:rPr>
        <w:t>（2）投标文件应按“投标人须知前附表”要求盖章。</w:t>
      </w:r>
    </w:p>
    <w:p>
      <w:pPr>
        <w:pStyle w:val="81"/>
        <w:pageBreakBefore w:val="0"/>
        <w:kinsoku/>
        <w:topLinePunct w:val="0"/>
        <w:bidi w:val="0"/>
        <w:adjustRightInd w:val="0"/>
        <w:snapToGrid w:val="0"/>
        <w:spacing w:line="300" w:lineRule="auto"/>
        <w:ind w:firstLine="422"/>
        <w:rPr>
          <w:rFonts w:hint="default" w:ascii="Arial" w:hAnsi="Arial" w:cs="Arial"/>
          <w:b/>
          <w:bCs/>
          <w:color w:val="auto"/>
          <w:szCs w:val="21"/>
          <w:u w:val="single"/>
        </w:rPr>
      </w:pPr>
      <w:r>
        <w:rPr>
          <w:rFonts w:hint="default" w:ascii="Arial" w:hAnsi="Arial" w:cs="Arial"/>
          <w:b/>
          <w:bCs/>
          <w:color w:val="auto"/>
          <w:szCs w:val="21"/>
          <w:u w:val="single"/>
        </w:rPr>
        <w:t>（3）投标文件装订要求详见“投标人须知前附表”。</w:t>
      </w:r>
    </w:p>
    <w:p>
      <w:pPr>
        <w:pStyle w:val="81"/>
        <w:pageBreakBefore w:val="0"/>
        <w:kinsoku/>
        <w:topLinePunct w:val="0"/>
        <w:bidi w:val="0"/>
        <w:adjustRightInd w:val="0"/>
        <w:snapToGrid w:val="0"/>
        <w:spacing w:line="300" w:lineRule="auto"/>
        <w:ind w:firstLine="422"/>
        <w:rPr>
          <w:rFonts w:hint="default" w:ascii="Arial" w:hAnsi="Arial" w:cs="Arial"/>
          <w:b/>
          <w:bCs/>
          <w:color w:val="auto"/>
          <w:szCs w:val="21"/>
          <w:u w:val="single"/>
        </w:rPr>
      </w:pPr>
      <w:r>
        <w:rPr>
          <w:rFonts w:hint="default" w:ascii="Arial" w:hAnsi="Arial" w:cs="Arial"/>
          <w:b/>
          <w:bCs/>
          <w:color w:val="auto"/>
          <w:szCs w:val="21"/>
          <w:u w:val="single"/>
        </w:rPr>
        <w:t>（4）投标文件格式为PDF。</w:t>
      </w:r>
    </w:p>
    <w:p>
      <w:pPr>
        <w:pStyle w:val="81"/>
        <w:pageBreakBefore w:val="0"/>
        <w:kinsoku/>
        <w:topLinePunct w:val="0"/>
        <w:bidi w:val="0"/>
        <w:adjustRightInd w:val="0"/>
        <w:snapToGrid w:val="0"/>
        <w:spacing w:line="300" w:lineRule="auto"/>
        <w:ind w:firstLine="422"/>
        <w:rPr>
          <w:rFonts w:hint="default" w:ascii="Arial" w:hAnsi="Arial" w:cs="Arial"/>
          <w:b/>
          <w:bCs/>
          <w:color w:val="auto"/>
          <w:szCs w:val="21"/>
          <w:u w:val="single"/>
        </w:rPr>
      </w:pPr>
      <w:r>
        <w:rPr>
          <w:rFonts w:hint="default" w:ascii="Arial" w:hAnsi="Arial" w:cs="Arial"/>
          <w:b/>
          <w:bCs/>
          <w:color w:val="auto"/>
          <w:szCs w:val="21"/>
          <w:u w:val="single"/>
        </w:rPr>
        <w:t>（5）单个文件上传大小上限为300M。</w:t>
      </w:r>
    </w:p>
    <w:p>
      <w:pPr>
        <w:pStyle w:val="5"/>
        <w:pageBreakBefore w:val="0"/>
        <w:kinsoku/>
        <w:topLinePunct w:val="0"/>
        <w:bidi w:val="0"/>
        <w:spacing w:before="120" w:line="300" w:lineRule="auto"/>
        <w:ind w:firstLine="422"/>
        <w:rPr>
          <w:rFonts w:hint="default" w:ascii="Arial" w:hAnsi="Arial" w:cs="Arial"/>
          <w:color w:val="auto"/>
        </w:rPr>
      </w:pPr>
      <w:bookmarkStart w:id="95" w:name="_Toc497919846"/>
      <w:r>
        <w:rPr>
          <w:rFonts w:hint="default" w:ascii="Arial" w:hAnsi="Arial" w:cs="Arial"/>
          <w:color w:val="auto"/>
        </w:rPr>
        <w:t>3.4 投标报价</w:t>
      </w:r>
      <w:bookmarkEnd w:id="95"/>
    </w:p>
    <w:p>
      <w:pPr>
        <w:pStyle w:val="81"/>
        <w:pageBreakBefore w:val="0"/>
        <w:kinsoku/>
        <w:topLinePunct w:val="0"/>
        <w:bidi w:val="0"/>
        <w:adjustRightInd w:val="0"/>
        <w:snapToGrid w:val="0"/>
        <w:spacing w:line="300" w:lineRule="auto"/>
        <w:ind w:firstLine="420"/>
        <w:rPr>
          <w:rFonts w:hint="default" w:ascii="Arial" w:hAnsi="Arial" w:cs="Arial"/>
          <w:color w:val="auto"/>
          <w:szCs w:val="21"/>
          <w:u w:val="thick"/>
        </w:rPr>
      </w:pPr>
      <w:bookmarkStart w:id="96" w:name="_Toc497919847"/>
      <w:r>
        <w:rPr>
          <w:rFonts w:hint="default" w:ascii="Arial" w:hAnsi="Arial" w:cs="Arial"/>
          <w:color w:val="auto"/>
          <w:szCs w:val="21"/>
        </w:rPr>
        <w:t>▲3.4.1</w:t>
      </w:r>
      <w:r>
        <w:rPr>
          <w:rFonts w:hint="default" w:ascii="Arial" w:hAnsi="Arial" w:cs="Arial"/>
          <w:b/>
          <w:color w:val="auto"/>
          <w:szCs w:val="21"/>
          <w:u w:val="thick"/>
        </w:rPr>
        <w:t>本次投标报价为含税人民币价。</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3.4.2 投标报价包括完成服务工作所产生的全部费用。服务成果须达到采购文件规定的质量标准及使用要求。</w:t>
      </w:r>
    </w:p>
    <w:p>
      <w:pPr>
        <w:pStyle w:val="81"/>
        <w:pageBreakBefore w:val="0"/>
        <w:kinsoku/>
        <w:topLinePunct w:val="0"/>
        <w:bidi w:val="0"/>
        <w:adjustRightInd w:val="0"/>
        <w:snapToGrid w:val="0"/>
        <w:spacing w:line="300" w:lineRule="auto"/>
        <w:ind w:firstLine="420"/>
        <w:rPr>
          <w:rFonts w:hint="default" w:ascii="Arial" w:hAnsi="Arial" w:cs="Arial"/>
          <w:b/>
          <w:bCs/>
          <w:color w:val="auto"/>
          <w:szCs w:val="21"/>
          <w:u w:val="thick"/>
        </w:rPr>
      </w:pPr>
      <w:r>
        <w:rPr>
          <w:rFonts w:hint="default" w:ascii="Arial" w:hAnsi="Arial" w:cs="Arial"/>
          <w:color w:val="auto"/>
          <w:szCs w:val="21"/>
        </w:rPr>
        <w:t>3.4.3 报价应按不同费用构成分开填写，具体详见“投标文件格式”。</w:t>
      </w:r>
    </w:p>
    <w:p>
      <w:pPr>
        <w:pStyle w:val="81"/>
        <w:pageBreakBefore w:val="0"/>
        <w:kinsoku/>
        <w:topLinePunct w:val="0"/>
        <w:bidi w:val="0"/>
        <w:adjustRightInd w:val="0"/>
        <w:snapToGrid w:val="0"/>
        <w:spacing w:line="300" w:lineRule="auto"/>
        <w:ind w:firstLine="420"/>
        <w:rPr>
          <w:rFonts w:hint="eastAsia" w:ascii="Arial" w:hAnsi="Arial" w:eastAsia="宋体" w:cs="Arial"/>
          <w:b/>
          <w:color w:val="auto"/>
          <w:szCs w:val="21"/>
          <w:u w:val="single"/>
          <w:lang w:val="en-US" w:eastAsia="zh-CN"/>
        </w:rPr>
      </w:pPr>
      <w:r>
        <w:rPr>
          <w:rFonts w:hint="default" w:ascii="Arial" w:hAnsi="Arial" w:cs="Arial"/>
          <w:color w:val="auto"/>
          <w:szCs w:val="21"/>
        </w:rPr>
        <w:t>▲3.4.4</w:t>
      </w:r>
      <w:r>
        <w:rPr>
          <w:rFonts w:hint="default" w:ascii="Arial" w:hAnsi="Arial" w:cs="Arial"/>
          <w:b/>
          <w:color w:val="auto"/>
          <w:szCs w:val="21"/>
          <w:u w:val="single"/>
        </w:rPr>
        <w:t>所投标项只允许有一个报价，不接受有选择报价的投标文件。</w:t>
      </w:r>
      <w:r>
        <w:rPr>
          <w:rFonts w:hint="eastAsia" w:ascii="Arial" w:hAnsi="Arial" w:cs="Arial"/>
          <w:b/>
          <w:color w:val="auto"/>
          <w:szCs w:val="21"/>
          <w:u w:val="single"/>
          <w:lang w:val="en-US" w:eastAsia="zh-CN"/>
        </w:rPr>
        <w:t xml:space="preserve"> </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3.4.5 投标人应在“政府采购云平台”中填写报价，报价应与上传的报价文件一致，如有不一致，以上传的报价文件中报价为准。</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3.5 投标保证金</w:t>
      </w:r>
      <w:bookmarkEnd w:id="96"/>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 xml:space="preserve">3.5.1 </w:t>
      </w:r>
      <w:r>
        <w:rPr>
          <w:rFonts w:hint="default" w:ascii="Arial" w:hAnsi="Arial" w:cs="Arial"/>
          <w:color w:val="auto"/>
          <w:lang w:val="en-US" w:eastAsia="zh-CN"/>
        </w:rPr>
        <w:t>本项目不需要</w:t>
      </w:r>
      <w:r>
        <w:rPr>
          <w:rFonts w:hint="eastAsia" w:cs="Arial"/>
          <w:color w:val="auto"/>
          <w:lang w:val="en-US" w:eastAsia="zh-CN"/>
        </w:rPr>
        <w:t>缴纳</w:t>
      </w:r>
      <w:r>
        <w:rPr>
          <w:rFonts w:hint="default" w:ascii="Arial" w:hAnsi="Arial" w:cs="Arial"/>
          <w:color w:val="auto"/>
          <w:lang w:val="en-US" w:eastAsia="zh-CN"/>
        </w:rPr>
        <w:t>投标保证金</w:t>
      </w:r>
      <w:r>
        <w:rPr>
          <w:rFonts w:hint="default" w:ascii="Arial" w:hAnsi="Arial" w:cs="Arial"/>
          <w:color w:val="auto"/>
        </w:rPr>
        <w:t>。</w:t>
      </w:r>
    </w:p>
    <w:p>
      <w:pPr>
        <w:pStyle w:val="5"/>
        <w:pageBreakBefore w:val="0"/>
        <w:kinsoku/>
        <w:topLinePunct w:val="0"/>
        <w:bidi w:val="0"/>
        <w:spacing w:before="120" w:line="300" w:lineRule="auto"/>
        <w:ind w:firstLine="422"/>
        <w:rPr>
          <w:rFonts w:hint="default" w:ascii="Arial" w:hAnsi="Arial" w:cs="Arial"/>
          <w:color w:val="auto"/>
        </w:rPr>
      </w:pPr>
      <w:bookmarkStart w:id="97" w:name="_Toc497919848"/>
      <w:r>
        <w:rPr>
          <w:rFonts w:hint="default" w:ascii="Arial" w:hAnsi="Arial" w:cs="Arial"/>
          <w:color w:val="auto"/>
        </w:rPr>
        <w:t>3.6 投标文件有效期</w:t>
      </w:r>
      <w:bookmarkEnd w:id="97"/>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3.6.1 投标文件有效期按前附表规定，投标文件应在该有效期内保持有效。合同签订后，投标文件作为合同附件，投标文件有效期同合同有效期。</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3.6.2 采购人可与投标人协商延长投标文件有效期，这种要求和答复均应以书面形式进行。</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3.6.3 投标人可拒绝接受延期要求。同意延长有效期的投标人不能修改投标文件。</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szCs w:val="21"/>
        </w:rPr>
        <w:t>3.6.4 投标文件有效期内，投标人撤销投标文件的，应向采购人交纳项目预算金额的2%。</w:t>
      </w:r>
    </w:p>
    <w:p>
      <w:pPr>
        <w:pStyle w:val="4"/>
        <w:pageBreakBefore w:val="0"/>
        <w:kinsoku/>
        <w:topLinePunct w:val="0"/>
        <w:bidi w:val="0"/>
        <w:spacing w:before="120" w:line="300" w:lineRule="auto"/>
        <w:ind w:firstLine="422"/>
        <w:rPr>
          <w:rFonts w:hint="default" w:ascii="Arial" w:hAnsi="Arial" w:cs="Arial"/>
          <w:color w:val="auto"/>
        </w:rPr>
      </w:pPr>
      <w:bookmarkStart w:id="98" w:name="_Toc497919849"/>
      <w:bookmarkStart w:id="99" w:name="_Toc82338242"/>
      <w:bookmarkStart w:id="100" w:name="_Toc82873325"/>
      <w:r>
        <w:rPr>
          <w:rFonts w:hint="default" w:ascii="Arial" w:hAnsi="Arial" w:cs="Arial"/>
          <w:color w:val="auto"/>
        </w:rPr>
        <w:t>四、投标</w:t>
      </w:r>
      <w:bookmarkEnd w:id="98"/>
      <w:bookmarkEnd w:id="99"/>
      <w:bookmarkEnd w:id="100"/>
    </w:p>
    <w:p>
      <w:pPr>
        <w:pStyle w:val="5"/>
        <w:pageBreakBefore w:val="0"/>
        <w:kinsoku/>
        <w:topLinePunct w:val="0"/>
        <w:bidi w:val="0"/>
        <w:spacing w:before="120" w:line="300" w:lineRule="auto"/>
        <w:ind w:firstLine="422"/>
        <w:rPr>
          <w:rFonts w:hint="default" w:ascii="Arial" w:hAnsi="Arial" w:cs="Arial"/>
          <w:color w:val="auto"/>
        </w:rPr>
      </w:pPr>
      <w:bookmarkStart w:id="101" w:name="_Toc497919850"/>
      <w:r>
        <w:rPr>
          <w:rFonts w:hint="default" w:ascii="Arial" w:hAnsi="Arial" w:cs="Arial"/>
          <w:color w:val="auto"/>
        </w:rPr>
        <w:t>4.1 投标文件的密封及标记</w:t>
      </w:r>
      <w:bookmarkEnd w:id="101"/>
    </w:p>
    <w:p>
      <w:pPr>
        <w:pStyle w:val="81"/>
        <w:pageBreakBefore w:val="0"/>
        <w:kinsoku/>
        <w:topLinePunct w:val="0"/>
        <w:bidi w:val="0"/>
        <w:snapToGrid w:val="0"/>
        <w:spacing w:line="300" w:lineRule="auto"/>
        <w:ind w:firstLine="420"/>
        <w:rPr>
          <w:rFonts w:hint="default" w:ascii="Arial" w:hAnsi="Arial" w:cs="Arial"/>
          <w:color w:val="auto"/>
          <w:szCs w:val="21"/>
        </w:rPr>
      </w:pPr>
      <w:bookmarkStart w:id="102" w:name="_Toc497919851"/>
      <w:r>
        <w:rPr>
          <w:rFonts w:hint="default" w:ascii="Arial" w:hAnsi="Arial" w:cs="Arial"/>
          <w:color w:val="auto"/>
          <w:szCs w:val="21"/>
        </w:rPr>
        <w:t>4.1.1 投标文件应按以下方法密封及标记</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投标文件密封及标记要求见“投标人须知前附表”。</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4.2 投标文件的</w:t>
      </w:r>
      <w:bookmarkEnd w:id="102"/>
      <w:r>
        <w:rPr>
          <w:rFonts w:hint="default" w:ascii="Arial" w:hAnsi="Arial" w:cs="Arial"/>
          <w:color w:val="auto"/>
        </w:rPr>
        <w:t>上传及递交</w:t>
      </w:r>
    </w:p>
    <w:p>
      <w:pPr>
        <w:pageBreakBefore w:val="0"/>
        <w:widowControl/>
        <w:kinsoku/>
        <w:topLinePunct w:val="0"/>
        <w:bidi w:val="0"/>
        <w:adjustRightInd w:val="0"/>
        <w:snapToGrid w:val="0"/>
        <w:spacing w:line="300" w:lineRule="auto"/>
        <w:ind w:firstLine="420" w:firstLineChars="200"/>
        <w:jc w:val="left"/>
        <w:rPr>
          <w:rFonts w:hint="default" w:ascii="Arial" w:hAnsi="Arial" w:cs="Arial"/>
          <w:b/>
          <w:bCs/>
          <w:color w:val="auto"/>
          <w:szCs w:val="21"/>
        </w:rPr>
      </w:pPr>
      <w:bookmarkStart w:id="103" w:name="_Toc497919852"/>
      <w:r>
        <w:rPr>
          <w:rFonts w:hint="default" w:ascii="Arial" w:hAnsi="Arial" w:cs="Arial" w:eastAsiaTheme="minorEastAsia"/>
          <w:color w:val="auto"/>
          <w:szCs w:val="21"/>
        </w:rPr>
        <w:t xml:space="preserve">4.2.1 </w:t>
      </w:r>
      <w:r>
        <w:rPr>
          <w:rFonts w:hint="default" w:ascii="Arial" w:hAnsi="Arial" w:cs="Arial"/>
          <w:color w:val="auto"/>
          <w:szCs w:val="21"/>
        </w:rPr>
        <w:t>投标文件的上传和递交：见</w:t>
      </w:r>
      <w:r>
        <w:rPr>
          <w:rFonts w:hint="eastAsia" w:ascii="Arial" w:hAnsi="Arial" w:cs="Arial"/>
          <w:color w:val="auto"/>
          <w:szCs w:val="21"/>
          <w:lang w:eastAsia="zh-CN"/>
        </w:rPr>
        <w:t>投标人</w:t>
      </w:r>
      <w:r>
        <w:rPr>
          <w:rFonts w:hint="default" w:ascii="Arial" w:hAnsi="Arial" w:cs="Arial"/>
          <w:color w:val="auto"/>
          <w:szCs w:val="21"/>
        </w:rPr>
        <w:t>须知前附表“投标文件的上传和递交”</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rPr>
        <w:t>4.2.2 投标人提交的投标文件均不予退还。</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rPr>
        <w:t>4.2.3 逾期传输的或逾期送达的或者未送达指定地点的投标文件，采购人将不予受理。</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rPr>
        <w:t>4.2.4 采购人如因故推迟投标截止时间，应以书面形式通知所有投标人。在这种情况下，采购人和投标人的权利和义务将受到新的投标截止时间的约束。</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 xml:space="preserve">4.3 </w:t>
      </w:r>
      <w:bookmarkEnd w:id="103"/>
      <w:r>
        <w:rPr>
          <w:rFonts w:hint="default" w:ascii="Arial" w:hAnsi="Arial" w:cs="Arial"/>
          <w:color w:val="auto"/>
          <w:szCs w:val="21"/>
        </w:rPr>
        <w:t>投标文件的补充、修改和撤回</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bookmarkStart w:id="104" w:name="_Toc497919853"/>
      <w:r>
        <w:rPr>
          <w:rFonts w:hint="default" w:ascii="Arial" w:hAnsi="Arial" w:cs="Arial"/>
          <w:color w:val="auto"/>
          <w:szCs w:val="21"/>
        </w:rPr>
        <w:t>4.3.1 投标人在投标以后如必须补充、修改或撤回投标文件，必须在投标截止时间以前在“政府采购云平台”上补充、修改或撤回投标文件。补充、修改电子投标文件的，应当先行撤回原文件，补充、修改后重新传输提交。投标截止时间前未完成传输的，视为撤回投标文件。</w:t>
      </w:r>
    </w:p>
    <w:p>
      <w:pPr>
        <w:pStyle w:val="5"/>
        <w:pageBreakBefore w:val="0"/>
        <w:kinsoku/>
        <w:topLinePunct w:val="0"/>
        <w:bidi w:val="0"/>
        <w:spacing w:before="120" w:line="300" w:lineRule="auto"/>
        <w:ind w:firstLine="422"/>
        <w:rPr>
          <w:rFonts w:hint="default" w:ascii="Arial" w:hAnsi="Arial" w:cs="Arial"/>
          <w:color w:val="auto"/>
        </w:rPr>
      </w:pPr>
      <w:r>
        <w:rPr>
          <w:rFonts w:hint="default" w:ascii="Arial" w:hAnsi="Arial" w:cs="Arial"/>
          <w:color w:val="auto"/>
        </w:rPr>
        <w:t>4.4 备选投标方案</w:t>
      </w:r>
      <w:bookmarkEnd w:id="104"/>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bookmarkStart w:id="105" w:name="_Toc497919854"/>
      <w:r>
        <w:rPr>
          <w:rFonts w:hint="default" w:ascii="Arial" w:hAnsi="Arial" w:cs="Arial"/>
          <w:color w:val="auto"/>
          <w:szCs w:val="21"/>
        </w:rPr>
        <w:t>投标人不得提交备选投标方案，否则，投标文件将被判定为无效标。【注：备选投标方案不是指备份投标文件】</w:t>
      </w:r>
    </w:p>
    <w:bookmarkEnd w:id="105"/>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4.5 不予受理的投标文件</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1）在投标截止时间以后送达的投标文件；</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2）未密封的备份电子投标文件；</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4.6 投标人不足三家情况处理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至投标截止时间，参加标项投标的投标人不足三家的，除采购任务取消情形外，采购人可选择以下方式之一处理：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1）可将本标项作废标处理，重新组织采购；</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szCs w:val="21"/>
        </w:rPr>
        <w:t>2）可按</w:t>
      </w:r>
      <w:r>
        <w:rPr>
          <w:rFonts w:hint="default" w:ascii="Arial" w:hAnsi="Arial" w:cs="Arial"/>
          <w:color w:val="auto"/>
          <w:kern w:val="0"/>
          <w:szCs w:val="21"/>
        </w:rPr>
        <w:t>同级政府采购监督管理部门</w:t>
      </w:r>
      <w:r>
        <w:rPr>
          <w:rFonts w:hint="default" w:ascii="Arial" w:hAnsi="Arial" w:cs="Arial"/>
          <w:color w:val="auto"/>
          <w:szCs w:val="21"/>
        </w:rPr>
        <w:t>的审批意见采用其他采购方式组织采购；</w:t>
      </w:r>
    </w:p>
    <w:p>
      <w:pPr>
        <w:pStyle w:val="4"/>
        <w:pageBreakBefore w:val="0"/>
        <w:kinsoku/>
        <w:topLinePunct w:val="0"/>
        <w:bidi w:val="0"/>
        <w:spacing w:before="120" w:line="300" w:lineRule="auto"/>
        <w:ind w:firstLine="422"/>
        <w:rPr>
          <w:rFonts w:hint="default" w:ascii="Arial" w:hAnsi="Arial" w:cs="Arial"/>
          <w:color w:val="auto"/>
          <w:szCs w:val="21"/>
        </w:rPr>
      </w:pPr>
      <w:bookmarkStart w:id="106" w:name="_Toc82338243"/>
      <w:bookmarkStart w:id="107" w:name="_Toc82873326"/>
      <w:bookmarkStart w:id="108" w:name="_Toc497919863"/>
      <w:r>
        <w:rPr>
          <w:rFonts w:hint="default" w:ascii="Arial" w:hAnsi="Arial" w:cs="Arial"/>
          <w:color w:val="auto"/>
          <w:szCs w:val="21"/>
        </w:rPr>
        <w:t>五、开标、评标</w:t>
      </w:r>
      <w:bookmarkEnd w:id="106"/>
      <w:bookmarkEnd w:id="107"/>
      <w:r>
        <w:rPr>
          <w:rFonts w:hint="default" w:ascii="Arial" w:hAnsi="Arial" w:cs="Arial"/>
          <w:color w:val="auto"/>
          <w:szCs w:val="21"/>
        </w:rPr>
        <w:t>及合同签订</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 开标</w:t>
      </w:r>
    </w:p>
    <w:p>
      <w:pPr>
        <w:pageBreakBefore w:val="0"/>
        <w:widowControl/>
        <w:kinsoku/>
        <w:topLinePunct w:val="0"/>
        <w:bidi w:val="0"/>
        <w:adjustRightInd w:val="0"/>
        <w:snapToGrid w:val="0"/>
        <w:spacing w:line="300" w:lineRule="auto"/>
        <w:ind w:firstLine="420" w:firstLineChars="200"/>
        <w:jc w:val="left"/>
        <w:rPr>
          <w:rFonts w:hint="default" w:ascii="Arial" w:hAnsi="Arial" w:cs="Arial"/>
          <w:color w:val="auto"/>
          <w:kern w:val="0"/>
          <w:szCs w:val="21"/>
        </w:rPr>
      </w:pPr>
      <w:r>
        <w:rPr>
          <w:rFonts w:hint="default" w:ascii="Arial" w:hAnsi="Arial" w:cs="Arial"/>
          <w:color w:val="auto"/>
          <w:kern w:val="0"/>
          <w:szCs w:val="21"/>
        </w:rPr>
        <w:t>5.1.1 采购人按“投标人须知前附表”规定的时间、地点公开开标，并邀请所有投标人代表准时在线参加。</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5.1.2 投标人代表应在线参加开标活动。</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开标活动组织人员告知投标人开标活动组织人员情况，已提交投标文件的投标人名单、应当回避的情形、开启报价文件的预计时间等，组织投标人签署《政府采购活动现场确认声明书》。</w:t>
      </w:r>
    </w:p>
    <w:p>
      <w:pPr>
        <w:pageBreakBefore w:val="0"/>
        <w:widowControl/>
        <w:kinsoku/>
        <w:topLinePunct w:val="0"/>
        <w:bidi w:val="0"/>
        <w:adjustRightInd w:val="0"/>
        <w:snapToGrid w:val="0"/>
        <w:spacing w:line="300" w:lineRule="auto"/>
        <w:ind w:firstLine="422" w:firstLineChars="200"/>
        <w:jc w:val="left"/>
        <w:rPr>
          <w:rFonts w:hint="default" w:ascii="Arial" w:hAnsi="Arial" w:cs="Arial"/>
          <w:b/>
          <w:bCs/>
          <w:color w:val="auto"/>
          <w:kern w:val="0"/>
          <w:szCs w:val="21"/>
        </w:rPr>
      </w:pPr>
      <w:r>
        <w:rPr>
          <w:rFonts w:hint="default" w:ascii="Arial" w:hAnsi="Arial" w:cs="Arial"/>
          <w:b/>
          <w:bCs/>
          <w:color w:val="auto"/>
          <w:kern w:val="0"/>
          <w:szCs w:val="21"/>
        </w:rPr>
        <w:t>5.1.3 在线解密</w:t>
      </w:r>
    </w:p>
    <w:p>
      <w:pPr>
        <w:pageBreakBefore w:val="0"/>
        <w:widowControl/>
        <w:kinsoku/>
        <w:topLinePunct w:val="0"/>
        <w:bidi w:val="0"/>
        <w:adjustRightInd w:val="0"/>
        <w:snapToGrid w:val="0"/>
        <w:spacing w:line="300" w:lineRule="auto"/>
        <w:ind w:firstLine="422" w:firstLineChars="200"/>
        <w:jc w:val="left"/>
        <w:rPr>
          <w:rFonts w:hint="default" w:ascii="Arial" w:hAnsi="Arial" w:cs="Arial"/>
          <w:b/>
          <w:bCs/>
          <w:color w:val="auto"/>
          <w:kern w:val="0"/>
          <w:szCs w:val="21"/>
        </w:rPr>
      </w:pPr>
      <w:r>
        <w:rPr>
          <w:rFonts w:hint="default" w:ascii="Arial" w:hAnsi="Arial" w:cs="Arial"/>
          <w:b/>
          <w:bCs/>
          <w:color w:val="auto"/>
          <w:kern w:val="0"/>
          <w:szCs w:val="21"/>
        </w:rPr>
        <w:t>1）开始在线解密</w:t>
      </w:r>
    </w:p>
    <w:p>
      <w:pPr>
        <w:pStyle w:val="81"/>
        <w:pageBreakBefore w:val="0"/>
        <w:kinsoku/>
        <w:topLinePunct w:val="0"/>
        <w:bidi w:val="0"/>
        <w:adjustRightInd w:val="0"/>
        <w:snapToGrid w:val="0"/>
        <w:spacing w:line="300" w:lineRule="auto"/>
        <w:ind w:firstLine="420"/>
        <w:rPr>
          <w:rFonts w:hint="default" w:ascii="Arial" w:hAnsi="Arial" w:cs="Arial"/>
          <w:color w:val="auto"/>
          <w:kern w:val="0"/>
          <w:szCs w:val="21"/>
        </w:rPr>
      </w:pPr>
      <w:r>
        <w:rPr>
          <w:rFonts w:hint="default" w:ascii="Arial" w:hAnsi="Arial" w:cs="Arial"/>
          <w:color w:val="auto"/>
          <w:kern w:val="0"/>
          <w:szCs w:val="21"/>
        </w:rPr>
        <w:t>至投标截止时间，开标活动组织人员启动在线解密程序，投标人应登录政府采购云平台在在线解密时间内对已提交的电子投标文件进行解密。</w:t>
      </w:r>
    </w:p>
    <w:p>
      <w:pPr>
        <w:pageBreakBefore w:val="0"/>
        <w:widowControl/>
        <w:kinsoku/>
        <w:topLinePunct w:val="0"/>
        <w:bidi w:val="0"/>
        <w:adjustRightInd w:val="0"/>
        <w:snapToGrid w:val="0"/>
        <w:spacing w:line="300" w:lineRule="auto"/>
        <w:ind w:firstLine="422" w:firstLineChars="200"/>
        <w:jc w:val="left"/>
        <w:rPr>
          <w:rFonts w:hint="default" w:ascii="Arial" w:hAnsi="Arial" w:cs="Arial"/>
          <w:b/>
          <w:bCs/>
          <w:color w:val="auto"/>
          <w:kern w:val="0"/>
          <w:szCs w:val="21"/>
        </w:rPr>
      </w:pPr>
      <w:r>
        <w:rPr>
          <w:rFonts w:hint="default" w:ascii="Arial" w:hAnsi="Arial" w:cs="Arial"/>
          <w:b/>
          <w:bCs/>
          <w:color w:val="auto"/>
          <w:kern w:val="0"/>
          <w:szCs w:val="21"/>
        </w:rPr>
        <w:t>2）解密异常处理</w:t>
      </w:r>
    </w:p>
    <w:p>
      <w:pPr>
        <w:pStyle w:val="81"/>
        <w:pageBreakBefore w:val="0"/>
        <w:kinsoku/>
        <w:topLinePunct w:val="0"/>
        <w:bidi w:val="0"/>
        <w:adjustRightInd w:val="0"/>
        <w:snapToGrid w:val="0"/>
        <w:spacing w:line="300" w:lineRule="auto"/>
        <w:ind w:firstLine="420"/>
        <w:rPr>
          <w:rFonts w:hint="default" w:ascii="Arial" w:hAnsi="Arial" w:cs="Arial"/>
          <w:color w:val="auto"/>
          <w:kern w:val="0"/>
          <w:szCs w:val="21"/>
        </w:rPr>
      </w:pPr>
      <w:r>
        <w:rPr>
          <w:rFonts w:hint="default" w:ascii="Arial" w:hAnsi="Arial" w:cs="Arial"/>
          <w:color w:val="auto"/>
          <w:kern w:val="0"/>
          <w:szCs w:val="21"/>
        </w:rPr>
        <w:t>如在线解密失败，</w:t>
      </w:r>
      <w:r>
        <w:rPr>
          <w:rFonts w:hint="default" w:ascii="Arial" w:hAnsi="Arial" w:cs="Arial"/>
          <w:color w:val="auto"/>
          <w:szCs w:val="21"/>
        </w:rPr>
        <w:t>开标活动组织人员</w:t>
      </w:r>
      <w:r>
        <w:rPr>
          <w:rFonts w:hint="default" w:ascii="Arial" w:hAnsi="Arial" w:cs="Arial"/>
          <w:color w:val="auto"/>
          <w:kern w:val="0"/>
          <w:szCs w:val="21"/>
        </w:rPr>
        <w:t>将启动异常处理，上传投标人在投标截止时间前提交的备份电子投标文件进行再次解密，如未提供备份电子投标文件，将不进行再次解密程序。无法在线解密视为投标人放弃投标。</w:t>
      </w:r>
    </w:p>
    <w:p>
      <w:pPr>
        <w:pageBreakBefore w:val="0"/>
        <w:widowControl/>
        <w:kinsoku/>
        <w:topLinePunct w:val="0"/>
        <w:bidi w:val="0"/>
        <w:adjustRightInd w:val="0"/>
        <w:snapToGrid w:val="0"/>
        <w:spacing w:line="300" w:lineRule="auto"/>
        <w:ind w:firstLine="422" w:firstLineChars="200"/>
        <w:jc w:val="left"/>
        <w:rPr>
          <w:rFonts w:hint="default" w:ascii="Arial" w:hAnsi="Arial" w:cs="Arial"/>
          <w:b/>
          <w:bCs/>
          <w:color w:val="auto"/>
          <w:kern w:val="0"/>
          <w:szCs w:val="21"/>
        </w:rPr>
      </w:pPr>
      <w:r>
        <w:rPr>
          <w:rFonts w:hint="default" w:ascii="Arial" w:hAnsi="Arial" w:cs="Arial"/>
          <w:b/>
          <w:bCs/>
          <w:color w:val="auto"/>
          <w:kern w:val="0"/>
          <w:szCs w:val="21"/>
        </w:rPr>
        <w:t>3）在线解密时间</w:t>
      </w:r>
    </w:p>
    <w:p>
      <w:pPr>
        <w:pStyle w:val="81"/>
        <w:pageBreakBefore w:val="0"/>
        <w:kinsoku/>
        <w:topLinePunct w:val="0"/>
        <w:bidi w:val="0"/>
        <w:adjustRightInd w:val="0"/>
        <w:snapToGrid w:val="0"/>
        <w:spacing w:line="300" w:lineRule="auto"/>
        <w:ind w:firstLine="420"/>
        <w:rPr>
          <w:rFonts w:hint="default" w:ascii="Arial" w:hAnsi="Arial" w:cs="Arial"/>
          <w:color w:val="auto"/>
          <w:kern w:val="0"/>
          <w:szCs w:val="21"/>
        </w:rPr>
      </w:pPr>
      <w:r>
        <w:rPr>
          <w:rFonts w:hint="default" w:ascii="Arial" w:hAnsi="Arial" w:cs="Arial"/>
          <w:color w:val="auto"/>
          <w:kern w:val="0"/>
          <w:szCs w:val="21"/>
        </w:rPr>
        <w:t>在线解密时间为30分钟。</w:t>
      </w:r>
    </w:p>
    <w:p>
      <w:pPr>
        <w:pageBreakBefore w:val="0"/>
        <w:widowControl/>
        <w:kinsoku/>
        <w:topLinePunct w:val="0"/>
        <w:bidi w:val="0"/>
        <w:adjustRightInd w:val="0"/>
        <w:snapToGrid w:val="0"/>
        <w:spacing w:line="300" w:lineRule="auto"/>
        <w:ind w:firstLine="422" w:firstLineChars="200"/>
        <w:jc w:val="left"/>
        <w:rPr>
          <w:rFonts w:hint="default" w:ascii="Arial" w:hAnsi="Arial" w:cs="Arial"/>
          <w:b/>
          <w:bCs/>
          <w:color w:val="auto"/>
          <w:kern w:val="0"/>
          <w:szCs w:val="21"/>
        </w:rPr>
      </w:pPr>
      <w:r>
        <w:rPr>
          <w:rFonts w:hint="default" w:ascii="Arial" w:hAnsi="Arial" w:cs="Arial"/>
          <w:b/>
          <w:bCs/>
          <w:color w:val="auto"/>
          <w:kern w:val="0"/>
          <w:szCs w:val="21"/>
        </w:rPr>
        <w:t>5.1.4 在线开启投标文件</w:t>
      </w:r>
    </w:p>
    <w:p>
      <w:pPr>
        <w:pageBreakBefore w:val="0"/>
        <w:widowControl/>
        <w:kinsoku/>
        <w:topLinePunct w:val="0"/>
        <w:bidi w:val="0"/>
        <w:adjustRightInd w:val="0"/>
        <w:snapToGrid w:val="0"/>
        <w:spacing w:line="300" w:lineRule="auto"/>
        <w:ind w:firstLine="420" w:firstLineChars="200"/>
        <w:jc w:val="left"/>
        <w:rPr>
          <w:rFonts w:hint="default" w:ascii="Arial" w:hAnsi="Arial" w:cs="Arial"/>
          <w:color w:val="auto"/>
          <w:kern w:val="0"/>
          <w:szCs w:val="21"/>
        </w:rPr>
      </w:pPr>
      <w:r>
        <w:rPr>
          <w:rFonts w:hint="default" w:ascii="Arial" w:hAnsi="Arial" w:cs="Arial"/>
          <w:color w:val="auto"/>
          <w:kern w:val="0"/>
          <w:szCs w:val="21"/>
        </w:rPr>
        <w:t>待所有投标人在线解密结束后，开标活动组织人员在线开启投标文件。</w:t>
      </w:r>
    </w:p>
    <w:p>
      <w:pPr>
        <w:pageBreakBefore w:val="0"/>
        <w:widowControl/>
        <w:kinsoku/>
        <w:topLinePunct w:val="0"/>
        <w:bidi w:val="0"/>
        <w:adjustRightInd w:val="0"/>
        <w:snapToGrid w:val="0"/>
        <w:spacing w:line="300" w:lineRule="auto"/>
        <w:ind w:firstLine="422" w:firstLineChars="200"/>
        <w:jc w:val="left"/>
        <w:rPr>
          <w:rFonts w:hint="default" w:ascii="Arial" w:hAnsi="Arial" w:cs="Arial"/>
          <w:b/>
          <w:bCs/>
          <w:color w:val="auto"/>
          <w:kern w:val="0"/>
          <w:szCs w:val="21"/>
        </w:rPr>
      </w:pPr>
      <w:r>
        <w:rPr>
          <w:rFonts w:hint="default" w:ascii="Arial" w:hAnsi="Arial" w:cs="Arial"/>
          <w:b/>
          <w:bCs/>
          <w:color w:val="auto"/>
          <w:kern w:val="0"/>
          <w:szCs w:val="21"/>
        </w:rPr>
        <w:t>5.1.5 公布商务和技术评审情况</w:t>
      </w:r>
    </w:p>
    <w:p>
      <w:pPr>
        <w:pageBreakBefore w:val="0"/>
        <w:widowControl/>
        <w:kinsoku/>
        <w:topLinePunct w:val="0"/>
        <w:bidi w:val="0"/>
        <w:adjustRightInd w:val="0"/>
        <w:snapToGrid w:val="0"/>
        <w:spacing w:line="300" w:lineRule="auto"/>
        <w:ind w:firstLine="420" w:firstLineChars="200"/>
        <w:jc w:val="left"/>
        <w:rPr>
          <w:rFonts w:hint="default" w:ascii="Arial" w:hAnsi="Arial" w:cs="Arial"/>
          <w:color w:val="auto"/>
          <w:kern w:val="0"/>
          <w:szCs w:val="21"/>
        </w:rPr>
      </w:pPr>
      <w:r>
        <w:rPr>
          <w:rFonts w:hint="default" w:ascii="Arial" w:hAnsi="Arial" w:cs="Arial"/>
          <w:color w:val="auto"/>
          <w:szCs w:val="21"/>
        </w:rPr>
        <w:t>商务和技术评审结束后，开标活动组织人员在线、开标现场公布商务和技术评审有效的投标人名单及无效投标人名称及理由；采用综合评分法的，同时公布其商务和技术得分情况。</w:t>
      </w:r>
    </w:p>
    <w:p>
      <w:pPr>
        <w:pageBreakBefore w:val="0"/>
        <w:widowControl/>
        <w:kinsoku/>
        <w:topLinePunct w:val="0"/>
        <w:bidi w:val="0"/>
        <w:adjustRightInd w:val="0"/>
        <w:snapToGrid w:val="0"/>
        <w:spacing w:line="300" w:lineRule="auto"/>
        <w:ind w:firstLine="422" w:firstLineChars="200"/>
        <w:jc w:val="left"/>
        <w:rPr>
          <w:rFonts w:hint="default" w:ascii="Arial" w:hAnsi="Arial" w:cs="Arial"/>
          <w:color w:val="auto"/>
          <w:szCs w:val="21"/>
        </w:rPr>
      </w:pPr>
      <w:r>
        <w:rPr>
          <w:rFonts w:hint="default" w:ascii="Arial" w:hAnsi="Arial" w:cs="Arial"/>
          <w:b/>
          <w:bCs/>
          <w:color w:val="auto"/>
          <w:kern w:val="0"/>
          <w:szCs w:val="21"/>
        </w:rPr>
        <w:t>5.1.6 在线开启报价文件</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开启投标人报价文件，开标活动组织人员宣读开标（报价）一览表有关内容，同时当场制作并打印开标记录表，由在开标现场的投标人代表、唱标人、记录人和现场监督员在开标记录表上签字确认。如投标人代表拒绝签字，应说明理由，如不说明理由，视为无异议。</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开标结束后，如发现开标结果与报价文件不一致者，由评标委员会根据报价文件内容进行纠正。</w:t>
      </w:r>
    </w:p>
    <w:p>
      <w:pPr>
        <w:pStyle w:val="81"/>
        <w:pageBreakBefore w:val="0"/>
        <w:kinsoku/>
        <w:topLinePunct w:val="0"/>
        <w:bidi w:val="0"/>
        <w:adjustRightInd w:val="0"/>
        <w:snapToGrid w:val="0"/>
        <w:spacing w:line="300" w:lineRule="auto"/>
        <w:ind w:firstLine="422"/>
        <w:rPr>
          <w:rFonts w:hint="default" w:ascii="Arial" w:hAnsi="Arial" w:cs="Arial"/>
          <w:color w:val="auto"/>
          <w:szCs w:val="21"/>
        </w:rPr>
      </w:pPr>
      <w:r>
        <w:rPr>
          <w:rFonts w:hint="default" w:ascii="Arial" w:hAnsi="Arial" w:cs="Arial"/>
          <w:b/>
          <w:bCs/>
          <w:color w:val="auto"/>
          <w:kern w:val="0"/>
          <w:szCs w:val="21"/>
        </w:rPr>
        <w:t>5.1.7 公布评审结果</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评审结束后，开标活动组织人员公布各投标人得分、中标候选人名单，及采购人最终确定中标人名单的时间和公告方式等。</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5.2 开标异议</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投标人如对开标有异议，应当在开标现场提出，开标现场组织人员将当场作出答复，并制作记录。</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5.3 投标人资格审查</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采购人或采购代理机构将首先审查各投标人的资格条件是否满足采购文件的要求。采购人或采购代理机构对投标人所提供的资格证明材料仅负审核的责任。如发现投标人所提供的资格证明材料不合法或不真实，采购人可取消中标资格并追究投标人的法律责任。</w:t>
      </w:r>
    </w:p>
    <w:p>
      <w:pPr>
        <w:pageBreakBefore w:val="0"/>
        <w:kinsoku/>
        <w:topLinePunct w:val="0"/>
        <w:bidi w:val="0"/>
        <w:adjustRightInd w:val="0"/>
        <w:snapToGrid w:val="0"/>
        <w:spacing w:line="300" w:lineRule="auto"/>
        <w:ind w:firstLine="422" w:firstLineChars="200"/>
        <w:rPr>
          <w:rFonts w:hint="eastAsia" w:ascii="Arial" w:hAnsi="Arial" w:eastAsia="宋体" w:cs="Arial"/>
          <w:b/>
          <w:color w:val="auto"/>
          <w:kern w:val="0"/>
          <w:szCs w:val="21"/>
          <w:u w:val="single"/>
          <w:lang w:val="en-US" w:eastAsia="zh-CN"/>
        </w:rPr>
      </w:pPr>
      <w:r>
        <w:rPr>
          <w:rFonts w:hint="default" w:ascii="Arial" w:hAnsi="Arial" w:cs="Arial"/>
          <w:b/>
          <w:color w:val="auto"/>
          <w:kern w:val="0"/>
          <w:szCs w:val="21"/>
          <w:u w:val="single"/>
        </w:rPr>
        <w:t>▲单位负责人为同一人或者存在直接控股、管理关系的不同投标人，不得参加同一合同项下的政府采购活动。违反该款规定的，相关投标均无效。</w:t>
      </w:r>
      <w:r>
        <w:rPr>
          <w:rFonts w:hint="eastAsia" w:ascii="Arial" w:hAnsi="Arial" w:cs="Arial"/>
          <w:b/>
          <w:color w:val="auto"/>
          <w:kern w:val="0"/>
          <w:szCs w:val="21"/>
          <w:u w:val="single"/>
          <w:lang w:val="en-US" w:eastAsia="zh-CN"/>
        </w:rPr>
        <w:t xml:space="preserve"> </w:t>
      </w:r>
    </w:p>
    <w:p>
      <w:pPr>
        <w:pStyle w:val="81"/>
        <w:pageBreakBefore w:val="0"/>
        <w:kinsoku/>
        <w:topLinePunct w:val="0"/>
        <w:bidi w:val="0"/>
        <w:adjustRightInd w:val="0"/>
        <w:snapToGrid w:val="0"/>
        <w:spacing w:line="300" w:lineRule="auto"/>
        <w:ind w:firstLine="422"/>
        <w:rPr>
          <w:rFonts w:hint="default" w:ascii="Arial" w:hAnsi="Arial" w:cs="Arial"/>
          <w:b/>
          <w:bCs/>
          <w:color w:val="auto"/>
          <w:szCs w:val="21"/>
          <w:u w:val="single"/>
        </w:rPr>
      </w:pPr>
      <w:r>
        <w:rPr>
          <w:rFonts w:hint="default" w:ascii="Arial" w:hAnsi="Arial" w:cs="Arial"/>
          <w:b/>
          <w:color w:val="auto"/>
          <w:kern w:val="0"/>
          <w:szCs w:val="21"/>
          <w:u w:val="single"/>
        </w:rPr>
        <w:t>▲</w:t>
      </w:r>
      <w:r>
        <w:rPr>
          <w:rFonts w:hint="default" w:ascii="Arial" w:hAnsi="Arial" w:cs="Arial"/>
          <w:b/>
          <w:bCs/>
          <w:color w:val="auto"/>
          <w:szCs w:val="21"/>
          <w:u w:val="single"/>
        </w:rPr>
        <w:t>投标文件中提供的资格条件证明材料无法证明其满足采购文件规定资格条件，为无效投标。</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5.4 投标文件符合性审查</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5.4.1评标委员会将首先审查每份投标文件是否实质上响应了采购文件的要求，实质性响应的投标文件是指投标文件符合采购文件规定的实质性内容、条件和规定。</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5.4.2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5.4.3细微偏离是指投标文件对采购文件的非实质性内容存在不完全响应或不响应。</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5.4.4重大偏离和保留、细微偏离由评标委员会界定。初步评审时如发现投标文件与采购文件要求有重大偏离和保留，其投标文件将被作无效标处理。投标人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5.5 投标文件的澄清、说明或者补正</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5.5.1评标委员会应当书面形式要求投标人对投标文件中含义不明确、同类问题表述不一致、有明显的文字和计算错误的内容作出必要的澄清、说明或者补正。</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5.5.2投标人的澄清、说明或者补正应当采用书面形式，并加盖公章，或者由法定代表人或其授权的代表签字。投标人的澄清、说明或者补正不得超出投标文件的范围或者改变投标文件的实质性内容。</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5.5.3投标文件的澄清、说明或者补正将在“政府采购云平台”完成。</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5.6 错误修正</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评标委员会将对确定为实质上响应采购文件要求的投标文件进行校核，投标文件报价出现前后不一致的，</w:t>
      </w:r>
      <w:r>
        <w:rPr>
          <w:rFonts w:hint="default" w:ascii="Arial" w:hAnsi="Arial" w:cs="Arial"/>
          <w:bCs/>
          <w:color w:val="auto"/>
          <w:szCs w:val="21"/>
        </w:rPr>
        <w:t>按照下列规定修正：</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（1）投标文件中开标一览表（报价表）内容与投标文件中相应内容不一致的，以开标一览表（报价表）为准；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（2）大写金额和小写金额不一致的，以大写金额为准；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（3）单价金额小数点或者百分比有明显错位的，以开标一览表的总价为准，并修改单价；</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（4）总价金额与按单价汇总金额不一致的，以单价金额计算结果为准。</w:t>
      </w:r>
    </w:p>
    <w:p>
      <w:pPr>
        <w:pStyle w:val="81"/>
        <w:pageBreakBefore w:val="0"/>
        <w:kinsoku/>
        <w:topLinePunct w:val="0"/>
        <w:bidi w:val="0"/>
        <w:adjustRightInd w:val="0"/>
        <w:snapToGrid w:val="0"/>
        <w:spacing w:line="300" w:lineRule="auto"/>
        <w:ind w:firstLine="422"/>
        <w:rPr>
          <w:rFonts w:hint="default" w:ascii="Arial" w:hAnsi="Arial" w:cs="Arial"/>
          <w:b/>
          <w:color w:val="auto"/>
          <w:szCs w:val="21"/>
        </w:rPr>
      </w:pPr>
      <w:r>
        <w:rPr>
          <w:rFonts w:hint="default" w:ascii="Arial" w:hAnsi="Arial" w:cs="Arial"/>
          <w:b/>
          <w:color w:val="auto"/>
          <w:szCs w:val="21"/>
        </w:rPr>
        <w:t>同时出现两种以上不一致的，按照前款规定的顺序修正。修正后的报价以澄清方式经投标人确认后产生约束力，投标人不确认的，其投标无效。</w:t>
      </w:r>
    </w:p>
    <w:p>
      <w:pPr>
        <w:pStyle w:val="81"/>
        <w:pageBreakBefore w:val="0"/>
        <w:kinsoku/>
        <w:topLinePunct w:val="0"/>
        <w:bidi w:val="0"/>
        <w:adjustRightInd w:val="0"/>
        <w:snapToGrid w:val="0"/>
        <w:spacing w:line="300" w:lineRule="auto"/>
        <w:ind w:firstLine="422"/>
        <w:rPr>
          <w:rFonts w:hint="default" w:ascii="Arial" w:hAnsi="Arial" w:cs="Arial"/>
          <w:b/>
          <w:color w:val="auto"/>
          <w:szCs w:val="21"/>
        </w:rPr>
      </w:pPr>
      <w:r>
        <w:rPr>
          <w:rFonts w:hint="default" w:ascii="Arial" w:hAnsi="Arial" w:cs="Arial"/>
          <w:b/>
          <w:color w:val="auto"/>
          <w:szCs w:val="21"/>
        </w:rPr>
        <w:t>当评标委员会按照上述原则修正错误，发现其错误达到或超过投标报价的0.5%时，将认定其投标文件质量较差，其错误不予修正，作无效标处理。</w:t>
      </w:r>
    </w:p>
    <w:p>
      <w:pPr>
        <w:pStyle w:val="81"/>
        <w:pageBreakBefore w:val="0"/>
        <w:kinsoku/>
        <w:topLinePunct w:val="0"/>
        <w:bidi w:val="0"/>
        <w:adjustRightInd w:val="0"/>
        <w:snapToGrid w:val="0"/>
        <w:spacing w:line="300" w:lineRule="auto"/>
        <w:ind w:firstLine="422"/>
        <w:rPr>
          <w:rFonts w:hint="default" w:ascii="Arial" w:hAnsi="Arial" w:cs="Arial"/>
          <w:b/>
          <w:color w:val="auto"/>
          <w:szCs w:val="21"/>
        </w:rPr>
      </w:pPr>
      <w:r>
        <w:rPr>
          <w:rFonts w:hint="default" w:ascii="Arial" w:hAnsi="Arial" w:cs="Arial"/>
          <w:b/>
          <w:color w:val="auto"/>
          <w:szCs w:val="21"/>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5.7 合理报价澄清说明</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bookmarkEnd w:id="108"/>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5.8 无效标</w:t>
      </w:r>
    </w:p>
    <w:p>
      <w:pPr>
        <w:pageBreakBefore w:val="0"/>
        <w:kinsoku/>
        <w:topLinePunct w:val="0"/>
        <w:bidi w:val="0"/>
        <w:adjustRightInd w:val="0"/>
        <w:snapToGrid w:val="0"/>
        <w:spacing w:line="300" w:lineRule="auto"/>
        <w:ind w:firstLine="413" w:firstLineChars="196"/>
        <w:rPr>
          <w:rFonts w:hint="default" w:ascii="Arial" w:hAnsi="Arial" w:cs="Arial"/>
          <w:b/>
          <w:color w:val="auto"/>
          <w:szCs w:val="21"/>
          <w:u w:val="thick"/>
        </w:rPr>
      </w:pPr>
      <w:r>
        <w:rPr>
          <w:rFonts w:hint="default" w:ascii="Arial" w:hAnsi="Arial" w:cs="Arial"/>
          <w:b/>
          <w:color w:val="auto"/>
          <w:szCs w:val="21"/>
          <w:u w:val="thick"/>
        </w:rPr>
        <w:t>有下列情形之一的投标文件，由评标委员会按少数服从多数原则进行认定，经认定属实后将该投标文件作无效标处理：</w:t>
      </w:r>
    </w:p>
    <w:p>
      <w:pPr>
        <w:pStyle w:val="8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1</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标项投标报价超过采购文件规定的预算金额或最高限价；</w:t>
      </w:r>
      <w:r>
        <w:rPr>
          <w:rFonts w:hint="default" w:ascii="Arial" w:hAnsi="Arial" w:cs="Arial" w:eastAsiaTheme="minorEastAsia"/>
          <w:color w:val="auto"/>
          <w:szCs w:val="20"/>
        </w:rPr>
        <w:t xml:space="preserve"> </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2</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报名的投标人与参加投标的投标人发生实质性变更的且未提供有效证明的；</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3</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投标人提交两份或两份以上内容不同的投标文件，未声明哪一份有效的；</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4</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投标文件非投标人法定代表人签署的，未提供或提供无效的法定代表人授权书；</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5</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投标文件内容未按采购文件规定签字或盖章的；</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6</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投标文件组成漏项或未按规定的格式编制或投标文件正、副本份数不足或内容不全或内容字迹模糊辨认不清的等而导致评标活动无法正常进行</w:t>
      </w:r>
      <w:r>
        <w:rPr>
          <w:rFonts w:hint="default" w:ascii="Arial" w:hAnsi="Arial" w:cs="Arial" w:eastAsiaTheme="minorEastAsia"/>
          <w:color w:val="auto"/>
          <w:szCs w:val="20"/>
        </w:rPr>
        <w:t>；</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7</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投标人未按采购文件变更通知更改投标文件的；</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8</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《开标一览表》和《</w:t>
      </w:r>
      <w:r>
        <w:rPr>
          <w:rFonts w:hint="eastAsia" w:ascii="Arial" w:hAnsi="Arial" w:cs="Arial" w:eastAsiaTheme="minorEastAsia"/>
          <w:color w:val="auto"/>
          <w:szCs w:val="21"/>
          <w:lang w:val="en-US" w:eastAsia="zh-CN"/>
        </w:rPr>
        <w:t>报价</w:t>
      </w:r>
      <w:r>
        <w:rPr>
          <w:rFonts w:hint="default" w:ascii="Arial" w:hAnsi="Arial" w:cs="Arial" w:eastAsiaTheme="minorEastAsia"/>
          <w:color w:val="auto"/>
          <w:szCs w:val="21"/>
        </w:rPr>
        <w:t>组成明细表》内容不完整且不接受修正意见或字迹不能辨认的或未提供；</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eastAsia" w:ascii="Arial" w:hAnsi="Arial" w:cs="Arial" w:eastAsiaTheme="minorEastAsia"/>
          <w:color w:val="auto"/>
          <w:szCs w:val="21"/>
          <w:lang w:val="en-US" w:eastAsia="zh-CN"/>
        </w:rPr>
        <w:t>9</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投标人的报价明显低于其他通过符合性审查投标人的报价，有可能影响产品质量或者不能诚信履约的，且在规定时间内不能合理说明原因并提供证明材料的；</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1</w:t>
      </w:r>
      <w:r>
        <w:rPr>
          <w:rFonts w:hint="eastAsia" w:ascii="Arial" w:hAnsi="Arial" w:cs="Arial" w:eastAsiaTheme="minorEastAsia"/>
          <w:color w:val="auto"/>
          <w:szCs w:val="20"/>
          <w:lang w:val="en-US" w:eastAsia="zh-CN"/>
        </w:rPr>
        <w:t>0</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未实质性响应采购文件中带“▲”条款要求的投标文件；</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1</w:t>
      </w:r>
      <w:r>
        <w:rPr>
          <w:rFonts w:hint="eastAsia" w:ascii="Arial" w:hAnsi="Arial" w:cs="Arial" w:eastAsiaTheme="minorEastAsia"/>
          <w:color w:val="auto"/>
          <w:lang w:val="en-US" w:eastAsia="zh-CN"/>
        </w:rPr>
        <w:t>1</w:t>
      </w:r>
      <w:r>
        <w:rPr>
          <w:rFonts w:hint="default" w:ascii="Arial" w:hAnsi="Arial" w:cs="Arial" w:eastAsiaTheme="minorEastAsia"/>
          <w:color w:val="auto"/>
          <w:lang w:eastAsia="zh-CN"/>
        </w:rPr>
        <w:t>）</w:t>
      </w:r>
      <w:r>
        <w:rPr>
          <w:rFonts w:hint="default" w:ascii="Arial" w:hAnsi="Arial" w:cs="Arial" w:eastAsiaTheme="minorEastAsia"/>
          <w:color w:val="auto"/>
        </w:rPr>
        <w:t>不符合招标范围、技术规格、技术标准的要求无法满足采购人使用要求；</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1</w:t>
      </w:r>
      <w:r>
        <w:rPr>
          <w:rFonts w:hint="eastAsia" w:ascii="Arial" w:hAnsi="Arial" w:cs="Arial" w:eastAsiaTheme="minorEastAsia"/>
          <w:color w:val="auto"/>
          <w:lang w:val="en-US" w:eastAsia="zh-CN"/>
        </w:rPr>
        <w:t>2</w:t>
      </w:r>
      <w:r>
        <w:rPr>
          <w:rFonts w:hint="default" w:ascii="Arial" w:hAnsi="Arial" w:cs="Arial" w:eastAsiaTheme="minorEastAsia"/>
          <w:color w:val="auto"/>
          <w:lang w:eastAsia="zh-CN"/>
        </w:rPr>
        <w:t>）</w:t>
      </w:r>
      <w:r>
        <w:rPr>
          <w:rFonts w:hint="default" w:ascii="Arial" w:hAnsi="Arial" w:cs="Arial" w:eastAsiaTheme="minorEastAsia"/>
          <w:color w:val="auto"/>
        </w:rPr>
        <w:t>投</w:t>
      </w:r>
      <w:r>
        <w:rPr>
          <w:rFonts w:hint="default" w:ascii="Arial" w:hAnsi="Arial" w:cs="Arial" w:eastAsiaTheme="minorEastAsia"/>
          <w:color w:val="auto"/>
          <w:szCs w:val="20"/>
        </w:rPr>
        <w:t>标文件附有采购人不能接受的条款；</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1</w:t>
      </w:r>
      <w:r>
        <w:rPr>
          <w:rFonts w:hint="eastAsia" w:ascii="Arial" w:hAnsi="Arial" w:cs="Arial" w:eastAsiaTheme="minorEastAsia"/>
          <w:color w:val="auto"/>
          <w:szCs w:val="20"/>
          <w:lang w:val="en-US" w:eastAsia="zh-CN"/>
        </w:rPr>
        <w:t>3</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投标文件中提供了赠品或者与本项目采购无关的其他商品、服务；</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1</w:t>
      </w:r>
      <w:r>
        <w:rPr>
          <w:rFonts w:hint="eastAsia" w:ascii="Arial" w:hAnsi="Arial" w:cs="Arial" w:eastAsiaTheme="minorEastAsia"/>
          <w:color w:val="auto"/>
          <w:szCs w:val="20"/>
          <w:lang w:val="en-US" w:eastAsia="zh-CN"/>
        </w:rPr>
        <w:t>4</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投标文件中承诺的投标有效期少于采购文件中载明的投标有效期；</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1</w:t>
      </w:r>
      <w:r>
        <w:rPr>
          <w:rFonts w:hint="eastAsia" w:ascii="Arial" w:hAnsi="Arial" w:cs="Arial" w:eastAsiaTheme="minorEastAsia"/>
          <w:color w:val="auto"/>
          <w:szCs w:val="20"/>
          <w:lang w:val="en-US" w:eastAsia="zh-CN"/>
        </w:rPr>
        <w:t>5</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投标人串通投标，妨碍其他投标人的竞争行为，损害采购人或者其他投标人的合法权益；</w:t>
      </w:r>
    </w:p>
    <w:p>
      <w:pPr>
        <w:keepNext w:val="0"/>
        <w:keepLines w:val="0"/>
        <w:pageBreakBefore w:val="0"/>
        <w:widowControl w:val="0"/>
        <w:numPr>
          <w:ilvl w:val="0"/>
          <w:numId w:val="0"/>
        </w:numPr>
        <w:tabs>
          <w:tab w:val="left" w:pos="454"/>
        </w:tabs>
        <w:kinsoku/>
        <w:wordWrap/>
        <w:overflowPunct/>
        <w:topLinePunct w:val="0"/>
        <w:autoSpaceDE/>
        <w:autoSpaceDN/>
        <w:bidi w:val="0"/>
        <w:spacing w:line="300" w:lineRule="auto"/>
        <w:ind w:leftChars="0" w:firstLine="420" w:firstLineChars="200"/>
        <w:textAlignment w:val="auto"/>
        <w:rPr>
          <w:rFonts w:hint="default" w:ascii="Arial" w:hAnsi="Arial" w:cs="Arial" w:eastAsiaTheme="minorEastAsia"/>
          <w:color w:val="auto"/>
          <w:szCs w:val="20"/>
        </w:rPr>
      </w:pPr>
      <w:r>
        <w:rPr>
          <w:rFonts w:hint="default" w:ascii="Arial" w:hAnsi="Arial" w:cs="Arial" w:eastAsiaTheme="minorEastAsia"/>
          <w:color w:val="auto"/>
          <w:szCs w:val="20"/>
          <w:lang w:eastAsia="zh-CN"/>
        </w:rPr>
        <w:t>（</w:t>
      </w:r>
      <w:r>
        <w:rPr>
          <w:rFonts w:hint="default" w:ascii="Arial" w:hAnsi="Arial" w:cs="Arial" w:eastAsiaTheme="minorEastAsia"/>
          <w:color w:val="auto"/>
          <w:szCs w:val="20"/>
          <w:lang w:val="en-US" w:eastAsia="zh-CN"/>
        </w:rPr>
        <w:t>1</w:t>
      </w:r>
      <w:r>
        <w:rPr>
          <w:rFonts w:hint="eastAsia" w:ascii="Arial" w:hAnsi="Arial" w:cs="Arial" w:eastAsiaTheme="minorEastAsia"/>
          <w:color w:val="auto"/>
          <w:szCs w:val="20"/>
          <w:lang w:val="en-US" w:eastAsia="zh-CN"/>
        </w:rPr>
        <w:t>6</w:t>
      </w:r>
      <w:r>
        <w:rPr>
          <w:rFonts w:hint="default" w:ascii="Arial" w:hAnsi="Arial" w:cs="Arial" w:eastAsiaTheme="minorEastAsia"/>
          <w:color w:val="auto"/>
          <w:szCs w:val="20"/>
          <w:lang w:eastAsia="zh-CN"/>
        </w:rPr>
        <w:t>）</w:t>
      </w:r>
      <w:r>
        <w:rPr>
          <w:rFonts w:hint="default" w:ascii="Arial" w:hAnsi="Arial" w:cs="Arial" w:eastAsiaTheme="minorEastAsia"/>
          <w:color w:val="auto"/>
          <w:szCs w:val="20"/>
        </w:rPr>
        <w:t>违反国家及政府部门相关法律、法规、文件规定或经评标委员会认定的其他属于重大偏离。</w:t>
      </w:r>
    </w:p>
    <w:p>
      <w:pPr>
        <w:pageBreakBefore w:val="0"/>
        <w:widowControl/>
        <w:kinsoku/>
        <w:topLinePunct w:val="0"/>
        <w:autoSpaceDE w:val="0"/>
        <w:autoSpaceDN w:val="0"/>
        <w:bidi w:val="0"/>
        <w:snapToGrid w:val="0"/>
        <w:spacing w:line="300" w:lineRule="auto"/>
        <w:ind w:firstLine="422" w:firstLineChars="200"/>
        <w:outlineLvl w:val="2"/>
        <w:rPr>
          <w:rFonts w:hint="default" w:ascii="Arial" w:hAnsi="Arial" w:cs="Arial"/>
          <w:b/>
          <w:color w:val="auto"/>
          <w:szCs w:val="20"/>
        </w:rPr>
      </w:pPr>
      <w:r>
        <w:rPr>
          <w:rFonts w:hint="default" w:ascii="Arial" w:hAnsi="Arial" w:cs="Arial"/>
          <w:b/>
          <w:color w:val="auto"/>
          <w:szCs w:val="20"/>
        </w:rPr>
        <w:t>5.9 串通投标</w:t>
      </w:r>
    </w:p>
    <w:p>
      <w:pPr>
        <w:pageBreakBefore w:val="0"/>
        <w:kinsoku/>
        <w:topLinePunct w:val="0"/>
        <w:bidi w:val="0"/>
        <w:spacing w:line="300" w:lineRule="auto"/>
        <w:ind w:firstLine="420" w:firstLineChars="200"/>
        <w:rPr>
          <w:rFonts w:hint="default" w:ascii="Arial" w:hAnsi="Arial" w:cs="Arial"/>
          <w:color w:val="auto"/>
        </w:rPr>
      </w:pPr>
      <w:r>
        <w:rPr>
          <w:rFonts w:hint="default" w:ascii="Arial" w:hAnsi="Arial" w:eastAsia="宋体" w:cs="Arial"/>
          <w:color w:val="auto"/>
          <w:kern w:val="2"/>
          <w:sz w:val="21"/>
          <w:szCs w:val="21"/>
          <w:lang w:val="en-US" w:eastAsia="zh-CN" w:bidi="ar-SA"/>
        </w:rPr>
        <w:t>5.9.1</w:t>
      </w:r>
      <w:r>
        <w:rPr>
          <w:rFonts w:hint="default" w:ascii="Arial" w:hAnsi="Arial" w:cs="Arial"/>
          <w:color w:val="auto"/>
        </w:rPr>
        <w:t>有下列情形之一的，视为投标人串通投标：</w:t>
      </w:r>
    </w:p>
    <w:p>
      <w:pPr>
        <w:pageBreakBefore w:val="0"/>
        <w:kinsoku/>
        <w:topLinePunct w:val="0"/>
        <w:bidi w:val="0"/>
        <w:spacing w:line="300" w:lineRule="auto"/>
        <w:ind w:firstLine="420" w:firstLineChars="200"/>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1</w:t>
      </w:r>
      <w:r>
        <w:rPr>
          <w:rFonts w:hint="default" w:ascii="Arial" w:hAnsi="Arial" w:cs="Arial" w:eastAsiaTheme="minorEastAsia"/>
          <w:color w:val="auto"/>
          <w:lang w:eastAsia="zh-CN"/>
        </w:rPr>
        <w:t>）</w:t>
      </w:r>
      <w:r>
        <w:rPr>
          <w:rFonts w:hint="default" w:ascii="Arial" w:hAnsi="Arial" w:cs="Arial" w:eastAsiaTheme="minorEastAsia"/>
          <w:color w:val="auto"/>
        </w:rPr>
        <w:t>不同投标人的投标文件由同一单位或者个人编制；</w:t>
      </w:r>
    </w:p>
    <w:p>
      <w:pPr>
        <w:pageBreakBefore w:val="0"/>
        <w:kinsoku/>
        <w:topLinePunct w:val="0"/>
        <w:bidi w:val="0"/>
        <w:spacing w:line="300" w:lineRule="auto"/>
        <w:ind w:firstLine="420" w:firstLineChars="200"/>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2</w:t>
      </w:r>
      <w:r>
        <w:rPr>
          <w:rFonts w:hint="default" w:ascii="Arial" w:hAnsi="Arial" w:cs="Arial" w:eastAsiaTheme="minorEastAsia"/>
          <w:color w:val="auto"/>
          <w:lang w:eastAsia="zh-CN"/>
        </w:rPr>
        <w:t>）</w:t>
      </w:r>
      <w:r>
        <w:rPr>
          <w:rFonts w:hint="default" w:ascii="Arial" w:hAnsi="Arial" w:cs="Arial" w:eastAsiaTheme="minorEastAsia"/>
          <w:color w:val="auto"/>
        </w:rPr>
        <w:t>不同投标人委托同一单位或者个人办理投标事宜；</w:t>
      </w:r>
    </w:p>
    <w:p>
      <w:pPr>
        <w:pageBreakBefore w:val="0"/>
        <w:kinsoku/>
        <w:topLinePunct w:val="0"/>
        <w:bidi w:val="0"/>
        <w:spacing w:line="300" w:lineRule="auto"/>
        <w:ind w:firstLine="420" w:firstLineChars="200"/>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3</w:t>
      </w:r>
      <w:r>
        <w:rPr>
          <w:rFonts w:hint="default" w:ascii="Arial" w:hAnsi="Arial" w:cs="Arial" w:eastAsiaTheme="minorEastAsia"/>
          <w:color w:val="auto"/>
          <w:lang w:eastAsia="zh-CN"/>
        </w:rPr>
        <w:t>）</w:t>
      </w:r>
      <w:r>
        <w:rPr>
          <w:rFonts w:hint="default" w:ascii="Arial" w:hAnsi="Arial" w:cs="Arial" w:eastAsiaTheme="minorEastAsia"/>
          <w:color w:val="auto"/>
        </w:rPr>
        <w:t>不同投标人的投标文件载明的项目管理成员或者联系人员为同一人；</w:t>
      </w:r>
    </w:p>
    <w:p>
      <w:pPr>
        <w:pageBreakBefore w:val="0"/>
        <w:kinsoku/>
        <w:topLinePunct w:val="0"/>
        <w:bidi w:val="0"/>
        <w:spacing w:line="300" w:lineRule="auto"/>
        <w:ind w:firstLine="420" w:firstLineChars="200"/>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4</w:t>
      </w:r>
      <w:r>
        <w:rPr>
          <w:rFonts w:hint="default" w:ascii="Arial" w:hAnsi="Arial" w:cs="Arial" w:eastAsiaTheme="minorEastAsia"/>
          <w:color w:val="auto"/>
          <w:lang w:eastAsia="zh-CN"/>
        </w:rPr>
        <w:t>）</w:t>
      </w:r>
      <w:r>
        <w:rPr>
          <w:rFonts w:hint="default" w:ascii="Arial" w:hAnsi="Arial" w:cs="Arial" w:eastAsiaTheme="minorEastAsia"/>
          <w:color w:val="auto"/>
        </w:rPr>
        <w:t>不同投标人的投标文件异常一致或者投标报价呈规律性差异；</w:t>
      </w:r>
    </w:p>
    <w:p>
      <w:pPr>
        <w:pageBreakBefore w:val="0"/>
        <w:kinsoku/>
        <w:topLinePunct w:val="0"/>
        <w:bidi w:val="0"/>
        <w:spacing w:line="300" w:lineRule="auto"/>
        <w:ind w:firstLine="420" w:firstLineChars="200"/>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5</w:t>
      </w:r>
      <w:r>
        <w:rPr>
          <w:rFonts w:hint="default" w:ascii="Arial" w:hAnsi="Arial" w:cs="Arial" w:eastAsiaTheme="minorEastAsia"/>
          <w:color w:val="auto"/>
          <w:lang w:eastAsia="zh-CN"/>
        </w:rPr>
        <w:t>）</w:t>
      </w:r>
      <w:r>
        <w:rPr>
          <w:rFonts w:hint="default" w:ascii="Arial" w:hAnsi="Arial" w:cs="Arial" w:eastAsiaTheme="minorEastAsia"/>
          <w:color w:val="auto"/>
        </w:rPr>
        <w:t>不同投标人的投标文件相互混装；</w:t>
      </w:r>
    </w:p>
    <w:p>
      <w:pPr>
        <w:pageBreakBefore w:val="0"/>
        <w:kinsoku/>
        <w:topLinePunct w:val="0"/>
        <w:bidi w:val="0"/>
        <w:spacing w:line="300" w:lineRule="auto"/>
        <w:ind w:firstLine="420" w:firstLineChars="200"/>
        <w:rPr>
          <w:rFonts w:hint="default" w:ascii="Arial" w:hAnsi="Arial" w:cs="Arial" w:eastAsiaTheme="minorEastAsia"/>
          <w:color w:val="auto"/>
        </w:rPr>
      </w:pPr>
      <w:r>
        <w:rPr>
          <w:rFonts w:hint="default" w:ascii="Arial" w:hAnsi="Arial" w:cs="Arial" w:eastAsiaTheme="minorEastAsia"/>
          <w:color w:val="auto"/>
          <w:lang w:eastAsia="zh-CN"/>
        </w:rPr>
        <w:t>（</w:t>
      </w:r>
      <w:r>
        <w:rPr>
          <w:rFonts w:hint="default" w:ascii="Arial" w:hAnsi="Arial" w:cs="Arial" w:eastAsiaTheme="minorEastAsia"/>
          <w:color w:val="auto"/>
          <w:lang w:val="en-US" w:eastAsia="zh-CN"/>
        </w:rPr>
        <w:t>6</w:t>
      </w:r>
      <w:r>
        <w:rPr>
          <w:rFonts w:hint="default" w:ascii="Arial" w:hAnsi="Arial" w:cs="Arial" w:eastAsiaTheme="minorEastAsia"/>
          <w:color w:val="auto"/>
          <w:lang w:eastAsia="zh-CN"/>
        </w:rPr>
        <w:t>）</w:t>
      </w:r>
      <w:r>
        <w:rPr>
          <w:rFonts w:hint="default" w:ascii="Arial" w:hAnsi="Arial" w:cs="Arial" w:eastAsiaTheme="minorEastAsia"/>
          <w:color w:val="auto"/>
        </w:rPr>
        <w:t>不同投标人的投标保证金从同一单位或者个人的账户转出。</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5.9.2 投标人有恶意串通、妨碍其他投标人的竞争行为、损害采购人或者其他投标人的合法权益情形的；有下列情形之一的，属于或视为恶意串通，其投标无效：</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1</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 xml:space="preserve"> 投标人直接或者间接从采购人或者采购代理机构处获得其他投标人的相关情况并修改其投标文件或者响应文件；</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2</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投标人按照采购人或者采购代理机构的授意撤换、修改投标文件或者响应文件；</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3</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投标人之间协商报价、技术方案等投标文件或者响应文件的实质性内容；</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4</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属于同一集团、协会、商会等组织成员的投标人按照该组织要求协同参加政府采购活动；</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5</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投标人之间事先约定由某一特定投标人中标、成交；</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6</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投标人之间商定部分投标人放弃参加政府采购活动或者放弃中标、成交；</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7</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投标人与采购人或者采购代理机构之间、投标人相互之间，为谋求特定投标人中标、成交或者排斥其他投标人的其他串通行为。</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8</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不同投标人的投标文件由同一单位或者个人编制；</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9</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不同投标人委托同一单位或者个人办理投标事宜；</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10</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不同投标人的投标文件载明的项目管理成员或者联系人员为同一人；</w:t>
      </w:r>
    </w:p>
    <w:p>
      <w:pPr>
        <w:pStyle w:val="81"/>
        <w:pageBreakBefore w:val="0"/>
        <w:kinsoku/>
        <w:topLinePunct w:val="0"/>
        <w:bidi w:val="0"/>
        <w:adjustRightInd w:val="0"/>
        <w:snapToGrid w:val="0"/>
        <w:spacing w:line="300" w:lineRule="auto"/>
        <w:ind w:firstLine="420"/>
        <w:rPr>
          <w:rFonts w:hint="default" w:ascii="Arial" w:hAnsi="Arial" w:cs="Arial" w:eastAsiaTheme="minorEastAsia"/>
          <w:color w:val="auto"/>
          <w:szCs w:val="21"/>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11</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不同投标人的投标文件异常一致或者投标报价呈规律性差异；</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eastAsiaTheme="minorEastAsia"/>
          <w:color w:val="auto"/>
          <w:szCs w:val="21"/>
          <w:lang w:eastAsia="zh-CN"/>
        </w:rPr>
        <w:t>（</w:t>
      </w:r>
      <w:r>
        <w:rPr>
          <w:rFonts w:hint="default" w:ascii="Arial" w:hAnsi="Arial" w:cs="Arial" w:eastAsiaTheme="minorEastAsia"/>
          <w:color w:val="auto"/>
          <w:szCs w:val="21"/>
          <w:lang w:val="en-US" w:eastAsia="zh-CN"/>
        </w:rPr>
        <w:t>12</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不同投标人的投标文件相互混装</w:t>
      </w:r>
      <w:r>
        <w:rPr>
          <w:rFonts w:hint="default" w:ascii="Arial" w:hAnsi="Arial" w:cs="Arial" w:eastAsiaTheme="minorEastAsia"/>
          <w:color w:val="auto"/>
          <w:szCs w:val="21"/>
          <w:lang w:eastAsia="zh-CN"/>
        </w:rPr>
        <w:t>。</w:t>
      </w:r>
    </w:p>
    <w:p>
      <w:pPr>
        <w:pStyle w:val="5"/>
        <w:pageBreakBefore w:val="0"/>
        <w:kinsoku/>
        <w:topLinePunct w:val="0"/>
        <w:bidi w:val="0"/>
        <w:snapToGrid w:val="0"/>
        <w:spacing w:line="300" w:lineRule="auto"/>
        <w:ind w:firstLine="422"/>
        <w:rPr>
          <w:rFonts w:hint="default" w:ascii="Arial" w:hAnsi="Arial" w:cs="Arial"/>
          <w:color w:val="auto"/>
          <w:szCs w:val="21"/>
        </w:rPr>
      </w:pPr>
      <w:bookmarkStart w:id="109" w:name="_Toc497919868"/>
      <w:r>
        <w:rPr>
          <w:rFonts w:hint="default" w:ascii="Arial" w:hAnsi="Arial" w:cs="Arial"/>
          <w:color w:val="auto"/>
          <w:szCs w:val="21"/>
        </w:rPr>
        <w:t>5.10 评标</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5.10.1 本项目原则上采用电子评审方法。</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5.10.2 采购人将按相关规定组织评标委员会，对投标文件进行审查、比较和评价。</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5.10.3 评标办法</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评标办法详见“第</w:t>
      </w:r>
      <w:r>
        <w:rPr>
          <w:rFonts w:hint="default" w:ascii="Arial" w:hAnsi="Arial" w:cs="Arial"/>
          <w:color w:val="auto"/>
          <w:szCs w:val="21"/>
          <w:lang w:val="en-US" w:eastAsia="zh-CN"/>
        </w:rPr>
        <w:t>五章</w:t>
      </w:r>
      <w:r>
        <w:rPr>
          <w:rFonts w:hint="default" w:ascii="Arial" w:hAnsi="Arial" w:cs="Arial"/>
          <w:color w:val="auto"/>
          <w:szCs w:val="21"/>
        </w:rPr>
        <w:t xml:space="preserve"> 评标办法”。</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5.11 有效投标人少于三家的情况处理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评审期间，出现符合资格条件的投标人或者对采购文件做出实质响应的投标人不足三家，采购人可选择以下方式之一处理：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lang w:eastAsia="zh-CN"/>
        </w:rPr>
        <w:t>（</w:t>
      </w:r>
      <w:r>
        <w:rPr>
          <w:rFonts w:hint="default" w:ascii="Arial" w:hAnsi="Arial" w:cs="Arial"/>
          <w:color w:val="auto"/>
          <w:szCs w:val="21"/>
          <w:lang w:val="en-US" w:eastAsia="zh-CN"/>
        </w:rPr>
        <w:t>1</w:t>
      </w:r>
      <w:r>
        <w:rPr>
          <w:rFonts w:hint="default" w:ascii="Arial" w:hAnsi="Arial" w:cs="Arial"/>
          <w:color w:val="auto"/>
          <w:szCs w:val="21"/>
          <w:lang w:eastAsia="zh-CN"/>
        </w:rPr>
        <w:t>）</w:t>
      </w:r>
      <w:r>
        <w:rPr>
          <w:rFonts w:hint="default" w:ascii="Arial" w:hAnsi="Arial" w:cs="Arial"/>
          <w:color w:val="auto"/>
          <w:szCs w:val="21"/>
        </w:rPr>
        <w:t>可将本标项作废标处理，重新组织采购；</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lang w:eastAsia="zh-CN"/>
        </w:rPr>
        <w:t>（</w:t>
      </w:r>
      <w:r>
        <w:rPr>
          <w:rFonts w:hint="default" w:ascii="Arial" w:hAnsi="Arial" w:cs="Arial"/>
          <w:color w:val="auto"/>
          <w:szCs w:val="21"/>
          <w:lang w:val="en-US" w:eastAsia="zh-CN"/>
        </w:rPr>
        <w:t>2</w:t>
      </w:r>
      <w:r>
        <w:rPr>
          <w:rFonts w:hint="default" w:ascii="Arial" w:hAnsi="Arial" w:cs="Arial"/>
          <w:color w:val="auto"/>
          <w:szCs w:val="21"/>
          <w:lang w:eastAsia="zh-CN"/>
        </w:rPr>
        <w:t>）</w:t>
      </w:r>
      <w:r>
        <w:rPr>
          <w:rFonts w:hint="default" w:ascii="Arial" w:hAnsi="Arial" w:cs="Arial"/>
          <w:color w:val="auto"/>
          <w:szCs w:val="21"/>
        </w:rPr>
        <w:t>可按</w:t>
      </w:r>
      <w:r>
        <w:rPr>
          <w:rFonts w:hint="default" w:ascii="Arial" w:hAnsi="Arial" w:cs="Arial"/>
          <w:color w:val="auto"/>
          <w:kern w:val="0"/>
          <w:szCs w:val="21"/>
        </w:rPr>
        <w:t>同级政府采购监督管理部门</w:t>
      </w:r>
      <w:r>
        <w:rPr>
          <w:rFonts w:hint="default" w:ascii="Arial" w:hAnsi="Arial" w:cs="Arial"/>
          <w:color w:val="auto"/>
          <w:szCs w:val="21"/>
        </w:rPr>
        <w:t>的审批意见采用其他采购方式组织采购；</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5.12 废标</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在招标采购中，出现下列情形之一的，应予废标：</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（1）符合采购文件规定废标情形的；</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 xml:space="preserve">（2）出现影响采购公正的违法、违规行为的； </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 xml:space="preserve">（3）投标人的报价均超过了采购预算，采购人不能支付的； </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（4）因重大变故，采购任务取消的；</w:t>
      </w:r>
    </w:p>
    <w:bookmarkEnd w:id="109"/>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5.13 确定采购结果</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szCs w:val="21"/>
        </w:rPr>
      </w:pPr>
      <w:r>
        <w:rPr>
          <w:rFonts w:hint="default" w:ascii="Arial" w:hAnsi="Arial" w:cs="Arial"/>
          <w:color w:val="auto"/>
          <w:szCs w:val="21"/>
        </w:rPr>
        <w:t>采购人将根据评标委员会提交的评标报告及推荐的中标候选人，确定第一中标候选人为中标人，如排序并列，按技术服务水平得分高者为中标人，如技术服务水平得分相同，按履约能力得分高者为中标人。</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5.14 结果公告</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在采购人确认采购结果后，采购代理机构按相关政府采购规定将中标结果发布在政府采购网上进行公告。采购人、采购代理机构及评标委员会对未中标的投标人不作落标原因解释。</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5.15 采购过程、采购结果质疑</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5.15.1投标人认为采购过程、采购结果使自己的合法权益受到损害的，投标人可以提出书面质疑。</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5.15.2质疑书须包括以下内容：</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（一）投标人的姓名或者名称、地址、邮编、联系人及联系电话；</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（二）质疑项目的名称、编号；</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（三）具体、明确的质疑事项和与质疑事项相关的请求；</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（四）事实依据；</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（五）必要的法律依据；</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（六）提出质疑的日期。</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5.15.3采购过程的质疑期限自各采购程序环节结束之日起7个工作日内，投标人应在质疑期内一次性向采购代理机构提出针对采购过程的质疑，逾期提出不予受理。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采购结果的质疑期限自采购结果公告期限届满之日（自本公告发布之日起至第2个工作日止）之日起7个工作日内，投标人应在质疑期内一次性向采购代理机构提出针对采购过程的质疑，逾期提出不予受理。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5.15.4质疑书中涉及的相关材料中有外文资料的，应当将与质疑相关的外文资料完整、客观、真实地翻译为中文，并注明翻译人员姓名、工作单位、联系方式等信息。</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5.15.5投标人为自然人的，应当由本人签字；投标人为法人或者其他组织的，应当由法定代表人、主要负责人，或者其授权代表签字或者盖章，并加盖公章。否则不予受理。</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5.15.6质疑书以直接提交、传真或邮寄方式提交（一式三份）。</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5.15.7质疑书以传真形式提交后，同时须向采购代理机构提交质疑书原件，采购代理机构以收到原件之日作为收到质疑日。</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5.15.8投标人不得捏造事实、提供虚假材料或者以非法手段取得证明材料进行质疑。</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5.15.9如联合体投标，质疑应由组成联合体的所有投标人共同提出。</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5.16 发出中标通知书</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5.16.1采购人及采购代理机构将以书面形式向中标人发出中标通知书。中标通知书发出后，采购人不得违法改变中标结果，中标人无正当理由不得放弃中标。</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5.17 签订合同</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5.17.1采购人应当自中标通知书发出之日起30日内，按照采购文件和中标人投标文件的规定，与中标人签订书面合同。所签订的合同不得对采购文件确定的事项和中标人投标文件作实质性修改。</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5.17.2采购文件及补充文件、中标人的投标文件及投标修改文件、评标过程中有关澄清文件和中标通知书均作为合同附件。</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5.17.3拒签合同的责任</w:t>
      </w:r>
    </w:p>
    <w:p>
      <w:pPr>
        <w:pStyle w:val="81"/>
        <w:pageBreakBefore w:val="0"/>
        <w:kinsoku/>
        <w:topLinePunct w:val="0"/>
        <w:bidi w:val="0"/>
        <w:adjustRightInd w:val="0"/>
        <w:snapToGrid w:val="0"/>
        <w:spacing w:line="300" w:lineRule="auto"/>
        <w:ind w:firstLine="420"/>
        <w:rPr>
          <w:rFonts w:hint="default" w:ascii="Arial" w:hAnsi="Arial" w:cs="Arial"/>
          <w:color w:val="auto"/>
          <w:szCs w:val="21"/>
        </w:rPr>
      </w:pPr>
      <w:r>
        <w:rPr>
          <w:rFonts w:hint="default" w:ascii="Arial" w:hAnsi="Arial" w:cs="Arial"/>
          <w:color w:val="auto"/>
          <w:szCs w:val="21"/>
        </w:rPr>
        <w:t>中标人接到中标通知书后，在规定时间内借故否认已经承诺的条件而拒签合同者，以投标违约处理，赔偿采购人由此造成的直接经济损失。采购人将向同级政府采购监督管理部门进行报告。</w:t>
      </w:r>
    </w:p>
    <w:p>
      <w:pPr>
        <w:pStyle w:val="5"/>
        <w:pageBreakBefore w:val="0"/>
        <w:kinsoku/>
        <w:topLinePunct w:val="0"/>
        <w:bidi w:val="0"/>
        <w:snapToGrid w:val="0"/>
        <w:spacing w:line="300" w:lineRule="auto"/>
        <w:ind w:firstLine="422"/>
        <w:rPr>
          <w:rFonts w:hint="default" w:ascii="Arial" w:hAnsi="Arial" w:cs="Arial"/>
          <w:color w:val="auto"/>
          <w:szCs w:val="21"/>
        </w:rPr>
      </w:pPr>
      <w:r>
        <w:rPr>
          <w:rFonts w:hint="default" w:ascii="Arial" w:hAnsi="Arial" w:cs="Arial"/>
          <w:color w:val="auto"/>
          <w:szCs w:val="21"/>
        </w:rPr>
        <w:t>5.18 采购代理服务费</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本次采购代理服务费按“投标人须知前附表”规定收取。</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中标人不按采购文件规定交纳采购代理服务费，将取消其中标资格。中标人应向采购代理机构交纳采购文件规定的采购代理服务费作为赔偿。</w:t>
      </w:r>
    </w:p>
    <w:p>
      <w:pPr>
        <w:pStyle w:val="4"/>
        <w:pageBreakBefore w:val="0"/>
        <w:kinsoku/>
        <w:topLinePunct w:val="0"/>
        <w:bidi w:val="0"/>
        <w:spacing w:before="120" w:line="300" w:lineRule="auto"/>
        <w:ind w:firstLine="422"/>
        <w:rPr>
          <w:rFonts w:hint="default" w:ascii="Arial" w:hAnsi="Arial" w:cs="Arial"/>
          <w:color w:val="auto"/>
          <w:lang w:val="en-US"/>
        </w:rPr>
      </w:pPr>
      <w:r>
        <w:rPr>
          <w:rFonts w:hint="default" w:ascii="Arial" w:hAnsi="Arial" w:cs="Arial"/>
          <w:color w:val="auto"/>
          <w:lang w:val="en-US"/>
        </w:rPr>
        <w:t>六、其他</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6.1采购过程中出现以下情形，导致电子交易平台无法正常运行，或者无法保证电子交易的公平、公正和安全时，采购组织机构将中止电子交易活动：</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（一）电子交易平台发生故障而无法登录访问的；</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（二）电子交易平台应用或数据库出现错误，不能进行正常操作的；</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（三）电子交易平台发现严重安全漏洞，有潜在泄密危险的；</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（四）病毒发作导致不能进行正常操作的；</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（五）其他无法保证电子交易的公平、公正和安全的情况。</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出现前款规定情形，不影响采购公平、公正性的，采购组织机构将待上述情形消除后继续组织电子交易活动，也可以决定某些环节以纸质形式进行；影响或可能影响采购公平、公正性的，将重新采购。</w:t>
      </w:r>
    </w:p>
    <w:bookmarkEnd w:id="45"/>
    <w:bookmarkEnd w:id="46"/>
    <w:p>
      <w:pPr>
        <w:pageBreakBefore w:val="0"/>
        <w:kinsoku/>
        <w:topLinePunct w:val="0"/>
        <w:bidi w:val="0"/>
        <w:snapToGrid w:val="0"/>
        <w:spacing w:line="300" w:lineRule="auto"/>
        <w:rPr>
          <w:rFonts w:hint="default" w:ascii="Arial" w:hAnsi="Arial" w:cs="Arial"/>
          <w:b/>
          <w:color w:val="auto"/>
          <w:szCs w:val="36"/>
        </w:rPr>
      </w:pPr>
    </w:p>
    <w:p>
      <w:pPr>
        <w:pageBreakBefore w:val="0"/>
        <w:widowControl/>
        <w:kinsoku/>
        <w:topLinePunct w:val="0"/>
        <w:bidi w:val="0"/>
        <w:spacing w:line="300" w:lineRule="auto"/>
        <w:jc w:val="left"/>
        <w:rPr>
          <w:rFonts w:hint="default" w:ascii="Arial" w:hAnsi="Arial" w:cs="Arial"/>
          <w:b/>
          <w:bCs/>
          <w:color w:val="auto"/>
          <w:kern w:val="44"/>
          <w:sz w:val="30"/>
          <w:szCs w:val="44"/>
        </w:rPr>
      </w:pPr>
      <w:bookmarkStart w:id="110" w:name="_Toc82338234"/>
      <w:bookmarkStart w:id="111" w:name="_Toc82873317"/>
      <w:bookmarkStart w:id="112" w:name="_Toc211745566"/>
      <w:bookmarkStart w:id="113" w:name="_Toc30274"/>
      <w:bookmarkStart w:id="114" w:name="_Toc21761"/>
      <w:bookmarkStart w:id="115" w:name="_Toc10692"/>
      <w:bookmarkStart w:id="116" w:name="_Toc28322"/>
      <w:bookmarkStart w:id="117" w:name="_Toc9379"/>
      <w:bookmarkStart w:id="118" w:name="_Toc25755"/>
      <w:r>
        <w:rPr>
          <w:rFonts w:hint="default" w:ascii="Arial" w:hAnsi="Arial" w:cs="Arial"/>
          <w:color w:val="auto"/>
        </w:rPr>
        <w:br w:type="page"/>
      </w:r>
    </w:p>
    <w:p>
      <w:pPr>
        <w:pStyle w:val="3"/>
        <w:pageBreakBefore w:val="0"/>
        <w:kinsoku/>
        <w:topLinePunct w:val="0"/>
        <w:bidi w:val="0"/>
        <w:spacing w:before="0" w:beforeLines="0" w:line="300" w:lineRule="auto"/>
        <w:rPr>
          <w:rFonts w:hint="default" w:ascii="Arial" w:hAnsi="Arial" w:cs="Arial"/>
          <w:color w:val="auto"/>
        </w:rPr>
      </w:pPr>
      <w:bookmarkStart w:id="119" w:name="_Toc27152"/>
      <w:r>
        <w:rPr>
          <w:rFonts w:hint="default" w:ascii="Arial" w:hAnsi="Arial" w:cs="Arial"/>
          <w:color w:val="auto"/>
        </w:rPr>
        <w:t xml:space="preserve">第三章  </w:t>
      </w:r>
      <w:bookmarkEnd w:id="110"/>
      <w:bookmarkEnd w:id="111"/>
      <w:bookmarkEnd w:id="112"/>
      <w:r>
        <w:rPr>
          <w:rFonts w:hint="default" w:ascii="Arial" w:hAnsi="Arial" w:cs="Arial"/>
          <w:color w:val="auto"/>
        </w:rPr>
        <w:t>采购需求总体要求</w:t>
      </w:r>
      <w:bookmarkEnd w:id="113"/>
      <w:bookmarkEnd w:id="114"/>
      <w:bookmarkEnd w:id="115"/>
      <w:bookmarkEnd w:id="116"/>
      <w:bookmarkEnd w:id="117"/>
      <w:bookmarkEnd w:id="118"/>
      <w:bookmarkEnd w:id="119"/>
    </w:p>
    <w:p>
      <w:pPr>
        <w:pStyle w:val="4"/>
        <w:pageBreakBefore w:val="0"/>
        <w:kinsoku/>
        <w:topLinePunct w:val="0"/>
        <w:bidi w:val="0"/>
        <w:spacing w:before="0" w:beforeLines="0" w:line="300" w:lineRule="auto"/>
        <w:ind w:firstLine="422"/>
        <w:rPr>
          <w:rFonts w:hint="default" w:ascii="Arial" w:hAnsi="Arial" w:cs="Arial"/>
          <w:color w:val="auto"/>
        </w:rPr>
      </w:pPr>
      <w:bookmarkStart w:id="120" w:name="_Toc335039016"/>
      <w:bookmarkStart w:id="121" w:name="_Toc82873320"/>
      <w:bookmarkStart w:id="122" w:name="_Toc82338235"/>
      <w:bookmarkStart w:id="123" w:name="_Toc82338237"/>
      <w:bookmarkStart w:id="124" w:name="_Toc82873318"/>
      <w:r>
        <w:rPr>
          <w:rFonts w:hint="default" w:ascii="Arial" w:hAnsi="Arial" w:cs="Arial"/>
          <w:color w:val="auto"/>
        </w:rPr>
        <w:t>一、技术标准、规范（不限于以下）</w:t>
      </w:r>
      <w:bookmarkEnd w:id="120"/>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1、国家规定的标准及规范，按最新的标准及规范执行。</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2、行业标准及规范，按最新的标准及规范执行。</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3、与服务有关的材料设备质量应符合中华人民共和国及产品品牌所在国的有关质量标准，上述标准如有不一致，执行两者中更严格的标准。</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4、其它相关标准及规范，按最新的标准及规范执行。</w:t>
      </w:r>
    </w:p>
    <w:bookmarkEnd w:id="121"/>
    <w:bookmarkEnd w:id="122"/>
    <w:bookmarkEnd w:id="123"/>
    <w:bookmarkEnd w:id="124"/>
    <w:p>
      <w:pPr>
        <w:pStyle w:val="4"/>
        <w:pageBreakBefore w:val="0"/>
        <w:kinsoku/>
        <w:topLinePunct w:val="0"/>
        <w:bidi w:val="0"/>
        <w:spacing w:before="0" w:beforeLines="0" w:line="300" w:lineRule="auto"/>
        <w:ind w:firstLine="422"/>
        <w:rPr>
          <w:rFonts w:hint="default" w:ascii="Arial" w:hAnsi="Arial" w:cs="Arial"/>
          <w:color w:val="auto"/>
        </w:rPr>
      </w:pPr>
      <w:bookmarkStart w:id="125" w:name="_Toc329113953"/>
      <w:bookmarkStart w:id="126" w:name="_Toc335039018"/>
      <w:bookmarkStart w:id="127" w:name="_Toc328992072"/>
      <w:r>
        <w:rPr>
          <w:rFonts w:hint="default" w:ascii="Arial" w:hAnsi="Arial" w:cs="Arial"/>
          <w:color w:val="auto"/>
        </w:rPr>
        <w:t>二、</w:t>
      </w:r>
      <w:bookmarkEnd w:id="125"/>
      <w:bookmarkEnd w:id="126"/>
      <w:bookmarkEnd w:id="127"/>
      <w:r>
        <w:rPr>
          <w:rFonts w:hint="default" w:ascii="Arial" w:hAnsi="Arial" w:cs="Arial"/>
          <w:color w:val="auto"/>
        </w:rPr>
        <w:t>采购内容及需求</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具体要求详见采购文件的“第四章 采购需求具体要求”。</w:t>
      </w:r>
    </w:p>
    <w:p>
      <w:pPr>
        <w:pStyle w:val="4"/>
        <w:pageBreakBefore w:val="0"/>
        <w:kinsoku/>
        <w:topLinePunct w:val="0"/>
        <w:bidi w:val="0"/>
        <w:spacing w:before="0" w:beforeLines="0" w:line="300" w:lineRule="auto"/>
        <w:ind w:firstLine="422"/>
        <w:rPr>
          <w:rFonts w:hint="default" w:ascii="Arial" w:hAnsi="Arial" w:cs="Arial"/>
          <w:color w:val="auto"/>
        </w:rPr>
      </w:pPr>
      <w:bookmarkStart w:id="128" w:name="_Toc335039019"/>
      <w:bookmarkStart w:id="129" w:name="_Toc328992073"/>
      <w:bookmarkStart w:id="130" w:name="_Toc329113954"/>
      <w:r>
        <w:rPr>
          <w:rFonts w:hint="default" w:ascii="Arial" w:hAnsi="Arial" w:cs="Arial"/>
          <w:color w:val="auto"/>
        </w:rPr>
        <w:t>三、工作范围</w:t>
      </w:r>
      <w:bookmarkEnd w:id="128"/>
      <w:bookmarkEnd w:id="129"/>
      <w:bookmarkEnd w:id="130"/>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各投标人须按国家有关标准及规范完成采购文件规定的所有工作内容：</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1、履行所有规定服务；</w:t>
      </w:r>
    </w:p>
    <w:p>
      <w:pPr>
        <w:pStyle w:val="81"/>
        <w:pageBreakBefore w:val="0"/>
        <w:kinsoku/>
        <w:topLinePunct w:val="0"/>
        <w:bidi w:val="0"/>
        <w:snapToGrid w:val="0"/>
        <w:spacing w:line="300" w:lineRule="auto"/>
        <w:ind w:firstLine="420"/>
        <w:rPr>
          <w:rFonts w:hint="default" w:ascii="Arial" w:hAnsi="Arial" w:cs="Arial"/>
          <w:color w:val="auto"/>
        </w:rPr>
      </w:pPr>
      <w:r>
        <w:rPr>
          <w:rFonts w:hint="default" w:ascii="Arial" w:hAnsi="Arial" w:cs="Arial"/>
          <w:color w:val="auto"/>
        </w:rPr>
        <w:t>2、服务成果须达到采购文件规定的质量标准及使用要求。</w:t>
      </w:r>
    </w:p>
    <w:p>
      <w:pPr>
        <w:pageBreakBefore w:val="0"/>
        <w:kinsoku/>
        <w:topLinePunct w:val="0"/>
        <w:bidi w:val="0"/>
        <w:spacing w:line="300" w:lineRule="auto"/>
        <w:rPr>
          <w:rFonts w:hint="default" w:ascii="Arial" w:hAnsi="Arial" w:cs="Arial"/>
          <w:color w:val="auto"/>
        </w:rPr>
      </w:pPr>
      <w:r>
        <w:rPr>
          <w:rFonts w:hint="default" w:ascii="Arial" w:hAnsi="Arial" w:cs="Arial"/>
          <w:color w:val="auto"/>
        </w:rPr>
        <w:br w:type="page"/>
      </w:r>
    </w:p>
    <w:p>
      <w:pPr>
        <w:pStyle w:val="3"/>
        <w:pageBreakBefore w:val="0"/>
        <w:kinsoku/>
        <w:topLinePunct w:val="0"/>
        <w:bidi w:val="0"/>
        <w:spacing w:before="0" w:beforeLines="0" w:line="300" w:lineRule="auto"/>
        <w:rPr>
          <w:rFonts w:hint="default" w:ascii="Arial" w:hAnsi="Arial" w:cs="Arial"/>
          <w:color w:val="auto"/>
        </w:rPr>
      </w:pPr>
      <w:bookmarkStart w:id="131" w:name="_Toc294012141"/>
      <w:bookmarkStart w:id="132" w:name="_Toc298767927"/>
      <w:bookmarkStart w:id="133" w:name="_Toc4285"/>
      <w:bookmarkStart w:id="134" w:name="_Toc4606"/>
      <w:bookmarkStart w:id="135" w:name="_Toc671"/>
      <w:bookmarkStart w:id="136" w:name="_Toc15575"/>
      <w:bookmarkStart w:id="137" w:name="_Toc581"/>
      <w:bookmarkStart w:id="138" w:name="_Toc15985"/>
      <w:bookmarkStart w:id="139" w:name="_Toc3218"/>
      <w:r>
        <w:rPr>
          <w:rFonts w:hint="default" w:ascii="Arial" w:hAnsi="Arial" w:cs="Arial"/>
          <w:color w:val="auto"/>
        </w:rPr>
        <w:t xml:space="preserve">第四章  </w:t>
      </w:r>
      <w:bookmarkEnd w:id="131"/>
      <w:bookmarkEnd w:id="132"/>
      <w:r>
        <w:rPr>
          <w:rFonts w:hint="default" w:ascii="Arial" w:hAnsi="Arial" w:cs="Arial"/>
          <w:color w:val="auto"/>
        </w:rPr>
        <w:t>采购需求具体要求</w:t>
      </w:r>
      <w:bookmarkEnd w:id="133"/>
      <w:bookmarkEnd w:id="134"/>
      <w:bookmarkEnd w:id="135"/>
      <w:bookmarkEnd w:id="136"/>
      <w:bookmarkEnd w:id="137"/>
      <w:bookmarkEnd w:id="138"/>
      <w:bookmarkEnd w:id="139"/>
    </w:p>
    <w:p>
      <w:pPr>
        <w:pStyle w:val="4"/>
        <w:pageBreakBefore w:val="0"/>
        <w:kinsoku/>
        <w:topLinePunct w:val="0"/>
        <w:bidi w:val="0"/>
        <w:spacing w:before="0" w:beforeLines="0" w:line="300" w:lineRule="auto"/>
        <w:ind w:left="0" w:leftChars="0" w:firstLine="0" w:firstLineChars="0"/>
        <w:rPr>
          <w:rFonts w:hint="default" w:ascii="Arial" w:hAnsi="Arial" w:eastAsia="宋体" w:cs="Arial"/>
          <w:color w:val="auto"/>
          <w:lang w:val="en-US" w:eastAsia="zh-CN"/>
        </w:rPr>
      </w:pPr>
      <w:r>
        <w:rPr>
          <w:rFonts w:hint="default" w:ascii="Arial" w:hAnsi="Arial" w:cs="Arial"/>
          <w:color w:val="auto"/>
        </w:rPr>
        <w:t>一、</w:t>
      </w:r>
      <w:r>
        <w:rPr>
          <w:rFonts w:hint="eastAsia" w:cs="Arial"/>
          <w:color w:val="auto"/>
          <w:lang w:val="en-US" w:eastAsia="zh-CN"/>
        </w:rPr>
        <w:t>项目概况</w:t>
      </w:r>
    </w:p>
    <w:p>
      <w:pPr>
        <w:tabs>
          <w:tab w:val="left" w:pos="1455"/>
        </w:tabs>
        <w:spacing w:line="360" w:lineRule="auto"/>
        <w:ind w:firstLine="420" w:firstLineChars="200"/>
        <w:rPr>
          <w:rFonts w:hint="default" w:ascii="Arial" w:hAnsi="Arial" w:eastAsia="宋体" w:cs="Arial"/>
          <w:color w:val="auto"/>
          <w:szCs w:val="21"/>
          <w:lang w:val="en-US" w:eastAsia="zh-CN"/>
        </w:rPr>
      </w:pPr>
      <w:r>
        <w:rPr>
          <w:rFonts w:hint="default" w:ascii="Arial" w:hAnsi="Arial" w:eastAsia="宋体" w:cs="Arial"/>
          <w:color w:val="auto"/>
          <w:szCs w:val="21"/>
          <w:lang w:val="en-US" w:eastAsia="zh-CN"/>
        </w:rPr>
        <w:t>1、浙江省人民医院望江山院区2021-2023年度标识标牌制作项目。具体包括</w:t>
      </w:r>
      <w:r>
        <w:rPr>
          <w:rFonts w:hint="eastAsia" w:ascii="Arial" w:hAnsi="Arial" w:eastAsia="宋体" w:cs="Arial"/>
          <w:color w:val="auto"/>
          <w:szCs w:val="21"/>
          <w:lang w:val="en-US" w:eastAsia="zh-CN"/>
        </w:rPr>
        <w:t>但不限于</w:t>
      </w:r>
      <w:r>
        <w:rPr>
          <w:rFonts w:hint="default" w:ascii="Arial" w:hAnsi="Arial" w:eastAsia="宋体" w:cs="Arial"/>
          <w:color w:val="auto"/>
          <w:szCs w:val="21"/>
          <w:lang w:val="en-US" w:eastAsia="zh-CN"/>
        </w:rPr>
        <w:t>标识标牌深化设计、制作、供货、运输、卸货并搬运至</w:t>
      </w:r>
      <w:r>
        <w:rPr>
          <w:rFonts w:hint="eastAsia" w:ascii="Arial" w:hAnsi="Arial" w:eastAsia="宋体" w:cs="Arial"/>
          <w:color w:val="auto"/>
          <w:szCs w:val="21"/>
          <w:lang w:val="en-US" w:eastAsia="zh-CN"/>
        </w:rPr>
        <w:t>采购人</w:t>
      </w:r>
      <w:r>
        <w:rPr>
          <w:rFonts w:hint="default" w:ascii="Arial" w:hAnsi="Arial" w:eastAsia="宋体" w:cs="Arial"/>
          <w:color w:val="auto"/>
          <w:szCs w:val="21"/>
          <w:lang w:val="en-US" w:eastAsia="zh-CN"/>
        </w:rPr>
        <w:t>指定地点、成品保护、安装、验收、技术服务、备品备件、提交竣工资料、技术资料、质保期内的维修维护等。</w:t>
      </w:r>
    </w:p>
    <w:p>
      <w:pPr>
        <w:tabs>
          <w:tab w:val="left" w:pos="1455"/>
        </w:tabs>
        <w:spacing w:line="360" w:lineRule="auto"/>
        <w:ind w:firstLine="420" w:firstLineChars="200"/>
        <w:rPr>
          <w:rFonts w:hint="default" w:ascii="Arial" w:hAnsi="Arial" w:eastAsia="宋体" w:cs="Arial"/>
          <w:color w:val="auto"/>
          <w:szCs w:val="21"/>
          <w:lang w:val="en-US" w:eastAsia="zh-CN"/>
        </w:rPr>
      </w:pPr>
      <w:r>
        <w:rPr>
          <w:rFonts w:hint="default" w:ascii="Arial" w:hAnsi="Arial" w:eastAsia="宋体" w:cs="Arial"/>
          <w:color w:val="auto"/>
          <w:szCs w:val="21"/>
          <w:lang w:val="en-US" w:eastAsia="zh-CN"/>
        </w:rPr>
        <w:t>2、标识标牌应在医院原有的标识标牌基础上进行深化设计，风格、样式保持统一。</w:t>
      </w:r>
    </w:p>
    <w:p>
      <w:pPr>
        <w:tabs>
          <w:tab w:val="left" w:pos="1455"/>
        </w:tabs>
        <w:spacing w:line="360" w:lineRule="auto"/>
        <w:ind w:firstLine="420" w:firstLineChars="200"/>
        <w:rPr>
          <w:rFonts w:hint="default" w:ascii="Arial" w:hAnsi="Arial" w:eastAsia="宋体" w:cs="Arial"/>
          <w:color w:val="auto"/>
          <w:szCs w:val="21"/>
          <w:lang w:val="en-US" w:eastAsia="zh-CN"/>
        </w:rPr>
      </w:pPr>
      <w:r>
        <w:rPr>
          <w:rFonts w:hint="default" w:ascii="Arial" w:hAnsi="Arial" w:eastAsia="宋体" w:cs="Arial"/>
          <w:color w:val="auto"/>
          <w:szCs w:val="21"/>
          <w:lang w:val="en-US" w:eastAsia="zh-CN"/>
        </w:rPr>
        <w:t>3、本次招标为单价招标，结算时数量按实结算，单价不变。</w:t>
      </w:r>
    </w:p>
    <w:p>
      <w:pPr>
        <w:pStyle w:val="4"/>
        <w:pageBreakBefore w:val="0"/>
        <w:numPr>
          <w:ilvl w:val="0"/>
          <w:numId w:val="2"/>
        </w:numPr>
        <w:kinsoku/>
        <w:topLinePunct w:val="0"/>
        <w:bidi w:val="0"/>
        <w:spacing w:before="0" w:beforeLines="0" w:line="300" w:lineRule="auto"/>
        <w:ind w:left="0" w:leftChars="0" w:firstLine="0" w:firstLineChars="0"/>
        <w:rPr>
          <w:rFonts w:hint="eastAsia" w:cs="Arial"/>
          <w:color w:val="auto"/>
          <w:lang w:val="en-US" w:eastAsia="zh-CN"/>
        </w:rPr>
      </w:pPr>
      <w:r>
        <w:rPr>
          <w:rFonts w:hint="eastAsia" w:cs="Arial"/>
          <w:color w:val="auto"/>
          <w:lang w:val="en-US" w:eastAsia="zh-CN"/>
        </w:rPr>
        <w:t>技术标准和规范</w:t>
      </w:r>
    </w:p>
    <w:p>
      <w:pPr>
        <w:tabs>
          <w:tab w:val="left" w:pos="1455"/>
        </w:tabs>
        <w:spacing w:line="360" w:lineRule="auto"/>
        <w:ind w:firstLine="420" w:firstLineChars="200"/>
        <w:rPr>
          <w:rFonts w:hint="eastAsia" w:ascii="Arial" w:hAnsi="Arial" w:cs="Arial"/>
          <w:color w:val="auto"/>
          <w:szCs w:val="21"/>
          <w:lang w:val="en-US" w:eastAsia="zh-CN"/>
        </w:rPr>
      </w:pPr>
      <w:r>
        <w:rPr>
          <w:rFonts w:hint="eastAsia" w:ascii="Arial" w:hAnsi="Arial" w:cs="Arial"/>
          <w:color w:val="auto"/>
          <w:szCs w:val="21"/>
          <w:lang w:val="en-US" w:eastAsia="zh-CN"/>
        </w:rPr>
        <w:t>1、标识标牌制作的设计、制造、检验和验收（如产品标准/规范、工程标准/规范、验收标准/规范等）必须符合与其相关的现行中华人民共和国标准及规范（最新版本）。</w:t>
      </w:r>
    </w:p>
    <w:p>
      <w:pPr>
        <w:tabs>
          <w:tab w:val="left" w:pos="1455"/>
        </w:tabs>
        <w:spacing w:line="360" w:lineRule="auto"/>
        <w:ind w:firstLine="420" w:firstLineChars="200"/>
        <w:rPr>
          <w:rFonts w:hint="eastAsia" w:ascii="Arial" w:hAnsi="Arial" w:cs="Arial"/>
          <w:color w:val="auto"/>
          <w:szCs w:val="21"/>
          <w:lang w:val="en-US" w:eastAsia="zh-CN"/>
        </w:rPr>
      </w:pPr>
      <w:r>
        <w:rPr>
          <w:rFonts w:hint="eastAsia" w:ascii="Arial" w:hAnsi="Arial" w:cs="Arial"/>
          <w:color w:val="auto"/>
          <w:szCs w:val="21"/>
          <w:lang w:val="en-US" w:eastAsia="zh-CN"/>
        </w:rPr>
        <w:t>2、没有现行国家标准可遵循的，应遵循国际标准，并在投标文件中注明。</w:t>
      </w:r>
    </w:p>
    <w:p>
      <w:pPr>
        <w:tabs>
          <w:tab w:val="left" w:pos="1455"/>
        </w:tabs>
        <w:spacing w:line="360" w:lineRule="auto"/>
        <w:ind w:firstLine="420" w:firstLineChars="200"/>
        <w:rPr>
          <w:rFonts w:hint="eastAsia" w:ascii="Arial" w:hAnsi="Arial" w:cs="Arial"/>
          <w:color w:val="auto"/>
          <w:szCs w:val="21"/>
          <w:lang w:val="en-US" w:eastAsia="zh-CN"/>
        </w:rPr>
      </w:pPr>
      <w:r>
        <w:rPr>
          <w:rFonts w:hint="eastAsia" w:ascii="Arial" w:hAnsi="Arial" w:cs="Arial"/>
          <w:color w:val="auto"/>
          <w:szCs w:val="21"/>
          <w:lang w:val="en-US" w:eastAsia="zh-CN"/>
        </w:rPr>
        <w:t>3、对国家规定有强制性规范或条例或认证要求的设备或材料，投标人提供的设备或材料应符合该类要求。</w:t>
      </w:r>
    </w:p>
    <w:p>
      <w:pPr>
        <w:pStyle w:val="4"/>
        <w:pageBreakBefore w:val="0"/>
        <w:numPr>
          <w:ilvl w:val="0"/>
          <w:numId w:val="2"/>
        </w:numPr>
        <w:kinsoku/>
        <w:topLinePunct w:val="0"/>
        <w:bidi w:val="0"/>
        <w:spacing w:before="0" w:beforeLines="0" w:line="300" w:lineRule="auto"/>
        <w:ind w:left="0" w:leftChars="0" w:firstLine="0" w:firstLineChars="0"/>
        <w:rPr>
          <w:rFonts w:hint="eastAsia" w:cs="Arial"/>
          <w:color w:val="auto"/>
          <w:lang w:val="en-US" w:eastAsia="zh-CN"/>
        </w:rPr>
      </w:pPr>
      <w:r>
        <w:rPr>
          <w:rFonts w:hint="eastAsia" w:cs="Arial"/>
          <w:color w:val="auto"/>
          <w:lang w:val="en-US" w:eastAsia="zh-CN"/>
        </w:rPr>
        <w:t>采购清单</w:t>
      </w:r>
    </w:p>
    <w:tbl>
      <w:tblPr>
        <w:tblStyle w:val="4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9"/>
        <w:gridCol w:w="1037"/>
        <w:gridCol w:w="1423"/>
        <w:gridCol w:w="1449"/>
        <w:gridCol w:w="2467"/>
        <w:gridCol w:w="616"/>
        <w:gridCol w:w="65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579"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szCs w:val="21"/>
              </w:rPr>
              <w:t>序号</w:t>
            </w:r>
          </w:p>
        </w:tc>
        <w:tc>
          <w:tcPr>
            <w:tcW w:w="1037"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kern w:val="0"/>
                <w:szCs w:val="21"/>
              </w:rPr>
              <w:t>产品名称</w:t>
            </w:r>
          </w:p>
        </w:tc>
        <w:tc>
          <w:tcPr>
            <w:tcW w:w="1423"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kern w:val="0"/>
                <w:szCs w:val="21"/>
              </w:rPr>
              <w:t>工艺材料</w:t>
            </w:r>
          </w:p>
        </w:tc>
        <w:tc>
          <w:tcPr>
            <w:tcW w:w="1449"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kern w:val="0"/>
                <w:szCs w:val="21"/>
              </w:rPr>
              <w:t>规格</w:t>
            </w:r>
          </w:p>
        </w:tc>
        <w:tc>
          <w:tcPr>
            <w:tcW w:w="2467" w:type="dxa"/>
            <w:noWrap w:val="0"/>
            <w:vAlign w:val="center"/>
          </w:tcPr>
          <w:p>
            <w:pPr>
              <w:widowControl/>
              <w:jc w:val="center"/>
              <w:textAlignment w:val="center"/>
              <w:rPr>
                <w:rFonts w:hint="default" w:ascii="Arial" w:hAnsi="Arial" w:eastAsia="宋体" w:cs="Arial"/>
                <w:b/>
                <w:bCs/>
                <w:kern w:val="0"/>
                <w:szCs w:val="21"/>
              </w:rPr>
            </w:pPr>
            <w:r>
              <w:rPr>
                <w:rFonts w:hint="default" w:ascii="Arial" w:hAnsi="Arial" w:eastAsia="宋体" w:cs="Arial"/>
                <w:b/>
                <w:bCs/>
                <w:kern w:val="0"/>
                <w:szCs w:val="21"/>
              </w:rPr>
              <w:t>参考图片</w:t>
            </w:r>
          </w:p>
        </w:tc>
        <w:tc>
          <w:tcPr>
            <w:tcW w:w="616" w:type="dxa"/>
            <w:noWrap w:val="0"/>
            <w:vAlign w:val="center"/>
          </w:tcPr>
          <w:p>
            <w:pPr>
              <w:widowControl/>
              <w:jc w:val="center"/>
              <w:textAlignment w:val="center"/>
              <w:rPr>
                <w:rFonts w:hint="default" w:ascii="Arial" w:hAnsi="Arial" w:eastAsia="宋体" w:cs="Arial"/>
                <w:b/>
                <w:bCs/>
                <w:kern w:val="0"/>
                <w:szCs w:val="21"/>
              </w:rPr>
            </w:pPr>
            <w:r>
              <w:rPr>
                <w:rFonts w:hint="default" w:ascii="Arial" w:hAnsi="Arial" w:eastAsia="宋体" w:cs="Arial"/>
                <w:b/>
                <w:bCs/>
                <w:kern w:val="0"/>
                <w:szCs w:val="21"/>
              </w:rPr>
              <w:t>数量</w:t>
            </w:r>
          </w:p>
        </w:tc>
        <w:tc>
          <w:tcPr>
            <w:tcW w:w="650"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szCs w:val="21"/>
              </w:rPr>
              <w:t>单位</w:t>
            </w:r>
          </w:p>
        </w:tc>
        <w:tc>
          <w:tcPr>
            <w:tcW w:w="1405" w:type="dxa"/>
            <w:noWrap w:val="0"/>
            <w:vAlign w:val="center"/>
          </w:tcPr>
          <w:p>
            <w:pPr>
              <w:widowControl/>
              <w:jc w:val="center"/>
              <w:textAlignment w:val="center"/>
              <w:rPr>
                <w:rFonts w:hint="default" w:ascii="Arial" w:hAnsi="Arial" w:eastAsia="宋体" w:cs="Arial"/>
                <w:b/>
                <w:bCs/>
                <w:szCs w:val="21"/>
              </w:rPr>
            </w:pPr>
            <w:r>
              <w:rPr>
                <w:rFonts w:hint="eastAsia" w:ascii="Arial" w:hAnsi="Arial" w:eastAsia="宋体" w:cs="Arial"/>
                <w:b/>
                <w:bCs/>
                <w:szCs w:val="21"/>
                <w:lang w:val="en-US" w:eastAsia="zh-CN"/>
              </w:rPr>
              <w:t>单价</w:t>
            </w:r>
            <w:r>
              <w:rPr>
                <w:rFonts w:hint="default" w:ascii="Arial" w:hAnsi="Arial" w:eastAsia="宋体" w:cs="Arial"/>
                <w:b/>
                <w:bCs/>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1</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部门牌</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亚克力</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350mm×150mm×8mm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520190" cy="605790"/>
                  <wp:effectExtent l="0" t="0" r="3810" b="3810"/>
                  <wp:docPr id="9" name="图片 1" descr="C:\Users\ADMINI~1\AppData\Local\Temp\ksohtml\wps465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AppData\Local\Temp\ksohtml\wps465B.tmp.jpg"/>
                          <pic:cNvPicPr>
                            <a:picLocks noChangeAspect="1"/>
                          </pic:cNvPicPr>
                        </pic:nvPicPr>
                        <pic:blipFill>
                          <a:blip r:embed="rId15"/>
                          <a:stretch>
                            <a:fillRect/>
                          </a:stretch>
                        </pic:blipFill>
                        <pic:spPr>
                          <a:xfrm>
                            <a:off x="0" y="0"/>
                            <a:ext cx="1520190" cy="60579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5"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2</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诊室牌</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亚克力、</w:t>
            </w:r>
            <w:r>
              <w:rPr>
                <w:rFonts w:hint="default" w:ascii="Arial" w:hAnsi="Arial" w:eastAsia="宋体" w:cs="Arial"/>
                <w:kern w:val="0"/>
                <w:szCs w:val="21"/>
              </w:rPr>
              <w:t>不锈钢扣件</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340mm×162.5mm×8mm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850265" cy="797560"/>
                  <wp:effectExtent l="0" t="0" r="635" b="2540"/>
                  <wp:docPr id="7" name="图片 2" descr="C:\Users\ADMINI~1\AppData\Local\Temp\ksohtml\wps465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1\AppData\Local\Temp\ksohtml\wps4659.tmp.jpg"/>
                          <pic:cNvPicPr>
                            <a:picLocks noChangeAspect="1"/>
                          </pic:cNvPicPr>
                        </pic:nvPicPr>
                        <pic:blipFill>
                          <a:blip r:embed="rId16"/>
                          <a:stretch>
                            <a:fillRect/>
                          </a:stretch>
                        </pic:blipFill>
                        <pic:spPr>
                          <a:xfrm>
                            <a:off x="0" y="0"/>
                            <a:ext cx="850265" cy="79756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温馨提示标识</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180mm×90mm×5mm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233170" cy="467995"/>
                  <wp:effectExtent l="0" t="0" r="11430" b="1905"/>
                  <wp:docPr id="8" name="图片 3" descr="C:\Users\ADMINI~1\AppData\Local\Temp\ksohtml\wps46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1\AppData\Local\Temp\ksohtml\wps466D.tmp.png"/>
                          <pic:cNvPicPr>
                            <a:picLocks noChangeAspect="1"/>
                          </pic:cNvPicPr>
                        </pic:nvPicPr>
                        <pic:blipFill>
                          <a:blip r:embed="rId17"/>
                          <a:stretch>
                            <a:fillRect/>
                          </a:stretch>
                        </pic:blipFill>
                        <pic:spPr>
                          <a:xfrm>
                            <a:off x="0" y="0"/>
                            <a:ext cx="1233170" cy="46799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4</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无烟医院</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450mm×300mm×8mm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977900" cy="510540"/>
                  <wp:effectExtent l="0" t="0" r="0" b="10160"/>
                  <wp:docPr id="6" name="图片 4" descr="C:\Users\ADMINI~1\AppData\Local\Temp\ksohtml\wps46B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1\AppData\Local\Temp\ksohtml\wps46B6.tmp.jpg"/>
                          <pic:cNvPicPr>
                            <a:picLocks noChangeAspect="1"/>
                          </pic:cNvPicPr>
                        </pic:nvPicPr>
                        <pic:blipFill>
                          <a:blip r:embed="rId18"/>
                          <a:stretch>
                            <a:fillRect/>
                          </a:stretch>
                        </pic:blipFill>
                        <pic:spPr>
                          <a:xfrm>
                            <a:off x="0" y="0"/>
                            <a:ext cx="977900" cy="51054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块</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vMerge w:val="restart"/>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5</w:t>
            </w:r>
          </w:p>
        </w:tc>
        <w:tc>
          <w:tcPr>
            <w:tcW w:w="1037" w:type="dxa"/>
            <w:vMerge w:val="restart"/>
            <w:noWrap w:val="0"/>
            <w:vAlign w:val="center"/>
          </w:tcPr>
          <w:p>
            <w:pPr>
              <w:jc w:val="center"/>
              <w:textAlignment w:val="center"/>
              <w:rPr>
                <w:rFonts w:hint="default" w:ascii="Arial" w:hAnsi="Arial" w:eastAsia="宋体" w:cs="Arial"/>
                <w:szCs w:val="21"/>
              </w:rPr>
            </w:pPr>
            <w:r>
              <w:rPr>
                <w:rFonts w:hint="default" w:ascii="Arial" w:hAnsi="Arial" w:eastAsia="宋体" w:cs="Arial"/>
                <w:kern w:val="0"/>
                <w:szCs w:val="21"/>
              </w:rPr>
              <w:t>形象墙</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亚克力+不锈钢</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12mm(厚度)</w:t>
            </w:r>
          </w:p>
        </w:tc>
        <w:tc>
          <w:tcPr>
            <w:tcW w:w="2467" w:type="dxa"/>
            <w:noWrap w:val="0"/>
            <w:vAlign w:val="center"/>
          </w:tcPr>
          <w:p>
            <w:pPr>
              <w:widowControl/>
              <w:textAlignment w:val="center"/>
              <w:rPr>
                <w:rFonts w:hint="default" w:ascii="Arial" w:hAnsi="Arial" w:eastAsia="宋体" w:cs="Arial"/>
                <w:kern w:val="0"/>
                <w:szCs w:val="21"/>
              </w:rPr>
            </w:pPr>
            <w:r>
              <w:rPr>
                <w:rFonts w:hint="default" w:ascii="Arial" w:hAnsi="Arial" w:eastAsia="宋体" w:cs="Arial"/>
              </w:rPr>
              <w:drawing>
                <wp:anchor distT="0" distB="0" distL="114300" distR="114300" simplePos="0" relativeHeight="251659264" behindDoc="0" locked="0" layoutInCell="1" allowOverlap="1">
                  <wp:simplePos x="0" y="0"/>
                  <wp:positionH relativeFrom="page">
                    <wp:posOffset>180975</wp:posOffset>
                  </wp:positionH>
                  <wp:positionV relativeFrom="page">
                    <wp:posOffset>28575</wp:posOffset>
                  </wp:positionV>
                  <wp:extent cx="1457325" cy="504825"/>
                  <wp:effectExtent l="0" t="0" r="3175" b="3175"/>
                  <wp:wrapSquare wrapText="bothSides"/>
                  <wp:docPr id="10" name="图片 32" descr="C:\Users\ADMINI~1\AppData\Local\Temp\ksohtml\wps467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descr="C:\Users\ADMINI~1\AppData\Local\Temp\ksohtml\wps467F.tmp.jpg"/>
                          <pic:cNvPicPr>
                            <a:picLocks noChangeAspect="1"/>
                          </pic:cNvPicPr>
                        </pic:nvPicPr>
                        <pic:blipFill>
                          <a:blip r:embed="rId19"/>
                          <a:stretch>
                            <a:fillRect/>
                          </a:stretch>
                        </pic:blipFill>
                        <pic:spPr>
                          <a:xfrm>
                            <a:off x="0" y="0"/>
                            <a:ext cx="1457325" cy="504825"/>
                          </a:xfrm>
                          <a:prstGeom prst="rect">
                            <a:avLst/>
                          </a:prstGeom>
                          <a:noFill/>
                          <a:ln>
                            <a:noFill/>
                          </a:ln>
                        </pic:spPr>
                      </pic:pic>
                    </a:graphicData>
                  </a:graphic>
                </wp:anchor>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center"/>
              <w:textAlignment w:val="center"/>
              <w:rPr>
                <w:rFonts w:hint="default" w:ascii="Arial" w:hAnsi="Arial" w:eastAsia="宋体" w:cs="Arial"/>
                <w:kern w:val="0"/>
                <w:szCs w:val="21"/>
              </w:rPr>
            </w:pP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3M膜</w:t>
            </w:r>
          </w:p>
        </w:tc>
        <w:tc>
          <w:tcPr>
            <w:tcW w:w="1449" w:type="dxa"/>
            <w:noWrap w:val="0"/>
            <w:vAlign w:val="center"/>
          </w:tcPr>
          <w:p>
            <w:pPr>
              <w:widowControl/>
              <w:jc w:val="center"/>
              <w:textAlignment w:val="center"/>
              <w:rPr>
                <w:rFonts w:hint="default" w:ascii="Arial" w:hAnsi="Arial" w:eastAsia="宋体" w:cs="Arial"/>
                <w:kern w:val="0"/>
                <w:szCs w:val="21"/>
              </w:rPr>
            </w:pP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309370" cy="372110"/>
                  <wp:effectExtent l="0" t="0" r="11430" b="8890"/>
                  <wp:docPr id="11" name="图片 5" descr="C:\Users\ADMINI~1\AppData\Local\Temp\ksohtml\wps46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DMINI~1\AppData\Local\Temp\ksohtml\wps4681.tmp.jpg"/>
                          <pic:cNvPicPr>
                            <a:picLocks noChangeAspect="1"/>
                          </pic:cNvPicPr>
                        </pic:nvPicPr>
                        <pic:blipFill>
                          <a:blip r:embed="rId20"/>
                          <a:srcRect l="14024" r="23170" b="42500"/>
                          <a:stretch>
                            <a:fillRect/>
                          </a:stretch>
                        </pic:blipFill>
                        <pic:spPr>
                          <a:xfrm>
                            <a:off x="0" y="0"/>
                            <a:ext cx="1309370" cy="3721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center"/>
              <w:textAlignment w:val="center"/>
              <w:rPr>
                <w:rFonts w:hint="default" w:ascii="Arial" w:hAnsi="Arial" w:eastAsia="宋体" w:cs="Arial"/>
                <w:kern w:val="0"/>
                <w:szCs w:val="21"/>
              </w:rPr>
            </w:pP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亚克力+喷漆</w:t>
            </w:r>
          </w:p>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（1底2度）</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8mm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489710" cy="372110"/>
                  <wp:effectExtent l="0" t="0" r="8890" b="8890"/>
                  <wp:docPr id="5" name="图片 6" descr="C:\Users\ADMINI~1\AppData\Local\Temp\ksohtml\wps46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ADMINI~1\AppData\Local\Temp\ksohtml\wps4681.tmp.jpg"/>
                          <pic:cNvPicPr>
                            <a:picLocks noChangeAspect="1"/>
                          </pic:cNvPicPr>
                        </pic:nvPicPr>
                        <pic:blipFill>
                          <a:blip r:embed="rId20"/>
                          <a:srcRect l="14024" r="23170" b="42500"/>
                          <a:stretch>
                            <a:fillRect/>
                          </a:stretch>
                        </pic:blipFill>
                        <pic:spPr>
                          <a:xfrm>
                            <a:off x="0" y="0"/>
                            <a:ext cx="1489710" cy="3721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3"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center"/>
              <w:textAlignment w:val="center"/>
              <w:rPr>
                <w:rFonts w:hint="default" w:ascii="Arial" w:hAnsi="Arial" w:eastAsia="宋体" w:cs="Arial"/>
                <w:kern w:val="0"/>
                <w:szCs w:val="21"/>
              </w:rPr>
            </w:pP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不锈钢</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12mm(厚度)</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148715" cy="499745"/>
                  <wp:effectExtent l="0" t="0" r="6985" b="8255"/>
                  <wp:docPr id="27" name="图片 7" descr="C:\Users\ADMINI~1\AppData\Local\Temp\ksohtml\wps466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1\AppData\Local\Temp\ksohtml\wps466E.tmp.jpg"/>
                          <pic:cNvPicPr>
                            <a:picLocks noChangeAspect="1"/>
                          </pic:cNvPicPr>
                        </pic:nvPicPr>
                        <pic:blipFill>
                          <a:blip r:embed="rId21"/>
                          <a:stretch>
                            <a:fillRect/>
                          </a:stretch>
                        </pic:blipFill>
                        <pic:spPr>
                          <a:xfrm>
                            <a:off x="0" y="0"/>
                            <a:ext cx="1148715" cy="49974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579" w:type="dxa"/>
            <w:vMerge w:val="restart"/>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6</w:t>
            </w:r>
          </w:p>
        </w:tc>
        <w:tc>
          <w:tcPr>
            <w:tcW w:w="1037"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kern w:val="0"/>
                <w:szCs w:val="21"/>
              </w:rPr>
              <w:t>制度牌</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PVCUV</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restart"/>
            <w:noWrap w:val="0"/>
            <w:vAlign w:val="center"/>
          </w:tcPr>
          <w:p>
            <w:pPr>
              <w:widowControl/>
              <w:jc w:val="center"/>
              <w:textAlignment w:val="center"/>
              <w:rPr>
                <w:rFonts w:hint="default" w:ascii="Arial" w:hAnsi="Arial" w:eastAsia="宋体" w:cs="Arial"/>
                <w:szCs w:val="21"/>
              </w:rPr>
            </w:pPr>
          </w:p>
          <w:p>
            <w:pPr>
              <w:widowControl/>
              <w:jc w:val="center"/>
              <w:textAlignment w:val="center"/>
              <w:rPr>
                <w:rFonts w:hint="default" w:ascii="Arial" w:hAnsi="Arial" w:eastAsia="宋体" w:cs="Arial"/>
                <w:color w:val="000000"/>
                <w:kern w:val="0"/>
                <w:szCs w:val="21"/>
              </w:rPr>
            </w:pPr>
            <w:r>
              <w:rPr>
                <w:rFonts w:hint="default" w:ascii="Arial" w:hAnsi="Arial" w:eastAsia="宋体" w:cs="Arial"/>
                <w:szCs w:val="21"/>
              </w:rPr>
              <w:drawing>
                <wp:inline distT="0" distB="0" distL="114300" distR="114300">
                  <wp:extent cx="1148080" cy="871855"/>
                  <wp:effectExtent l="0" t="0" r="7620" b="444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2"/>
                          <a:srcRect r="47975"/>
                          <a:stretch>
                            <a:fillRect/>
                          </a:stretch>
                        </pic:blipFill>
                        <pic:spPr>
                          <a:xfrm>
                            <a:off x="0" y="0"/>
                            <a:ext cx="1148080" cy="87185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PVCUV</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8mm(厚度)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有机板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3mm(厚度)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有机板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有机板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8mm(厚度)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亚克力uv</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亚克力uv</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5mm(厚度)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579" w:type="dxa"/>
            <w:vMerge w:val="continue"/>
            <w:noWrap w:val="0"/>
            <w:vAlign w:val="center"/>
          </w:tcPr>
          <w:p>
            <w:pPr>
              <w:widowControl/>
              <w:jc w:val="center"/>
              <w:textAlignment w:val="center"/>
              <w:rPr>
                <w:rFonts w:hint="default" w:ascii="Arial" w:hAnsi="Arial" w:eastAsia="宋体" w:cs="Arial"/>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亚克力uv</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7</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公共区域分流指引标识</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不锈钢边框，亚克力面板，LED背景灯，钢结构固定</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3000mm×1000mm×150mm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275715" cy="669925"/>
                  <wp:effectExtent l="0" t="0" r="6985" b="3175"/>
                  <wp:docPr id="28" name="图片 9" descr="C:\Users\ADMINI~1\AppData\Local\Temp\ksohtml\wps461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C:\Users\ADMINI~1\AppData\Local\Temp\ksohtml\wps4614.tmp.jpg"/>
                          <pic:cNvPicPr>
                            <a:picLocks noChangeAspect="1"/>
                          </pic:cNvPicPr>
                        </pic:nvPicPr>
                        <pic:blipFill>
                          <a:blip r:embed="rId23"/>
                          <a:stretch>
                            <a:fillRect/>
                          </a:stretch>
                        </pic:blipFill>
                        <pic:spPr>
                          <a:xfrm>
                            <a:off x="0" y="0"/>
                            <a:ext cx="1275715" cy="66992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12000</w:t>
            </w:r>
          </w:p>
        </w:tc>
      </w:tr>
      <w:tr>
        <w:tblPrEx>
          <w:tblCellMar>
            <w:top w:w="15" w:type="dxa"/>
            <w:left w:w="15" w:type="dxa"/>
            <w:bottom w:w="15" w:type="dxa"/>
            <w:right w:w="15" w:type="dxa"/>
          </w:tblCellMar>
        </w:tblPrEx>
        <w:trPr>
          <w:trHeight w:val="600" w:hRule="atLeast"/>
          <w:jc w:val="center"/>
        </w:trPr>
        <w:tc>
          <w:tcPr>
            <w:tcW w:w="579" w:type="dxa"/>
            <w:shd w:val="clear" w:color="auto" w:fill="auto"/>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8</w:t>
            </w:r>
          </w:p>
        </w:tc>
        <w:tc>
          <w:tcPr>
            <w:tcW w:w="1037"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楼幢名称标识</w:t>
            </w:r>
          </w:p>
        </w:tc>
        <w:tc>
          <w:tcPr>
            <w:tcW w:w="1423"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铝板、LED发光字、钢结构固定</w:t>
            </w:r>
          </w:p>
        </w:tc>
        <w:tc>
          <w:tcPr>
            <w:tcW w:w="1449"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1500mm×1500mm</w:t>
            </w:r>
          </w:p>
        </w:tc>
        <w:tc>
          <w:tcPr>
            <w:tcW w:w="2467" w:type="dxa"/>
            <w:shd w:val="clear" w:color="auto" w:fill="FFFFFF"/>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456055" cy="223520"/>
                  <wp:effectExtent l="0" t="0" r="4445" b="5080"/>
                  <wp:docPr id="17" name="图片 10" descr="C:\Users\ADMINI~1\AppData\Local\Temp\ksohtml\wps462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C:\Users\ADMINI~1\AppData\Local\Temp\ksohtml\wps4625.tmp.jpg"/>
                          <pic:cNvPicPr>
                            <a:picLocks noChangeAspect="1"/>
                          </pic:cNvPicPr>
                        </pic:nvPicPr>
                        <pic:blipFill>
                          <a:blip r:embed="rId24"/>
                          <a:stretch>
                            <a:fillRect/>
                          </a:stretch>
                        </pic:blipFill>
                        <pic:spPr>
                          <a:xfrm>
                            <a:off x="0" y="0"/>
                            <a:ext cx="1456055" cy="223520"/>
                          </a:xfrm>
                          <a:prstGeom prst="rect">
                            <a:avLst/>
                          </a:prstGeom>
                          <a:noFill/>
                          <a:ln>
                            <a:noFill/>
                          </a:ln>
                        </pic:spPr>
                      </pic:pic>
                    </a:graphicData>
                  </a:graphic>
                </wp:inline>
              </w:drawing>
            </w:r>
          </w:p>
        </w:tc>
        <w:tc>
          <w:tcPr>
            <w:tcW w:w="616" w:type="dxa"/>
            <w:shd w:val="clear" w:color="auto" w:fill="FFFFFF"/>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个</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9</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发光字</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亚克力、LED</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300mm×6个500mm×1420mm</w:t>
            </w:r>
          </w:p>
        </w:tc>
        <w:tc>
          <w:tcPr>
            <w:tcW w:w="2467" w:type="dxa"/>
            <w:noWrap w:val="0"/>
            <w:vAlign w:val="center"/>
          </w:tcPr>
          <w:p>
            <w:pPr>
              <w:jc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392555" cy="488950"/>
                  <wp:effectExtent l="0" t="0" r="4445" b="6350"/>
                  <wp:docPr id="13" name="图片 11" descr="C:\Users\ADMINI~1\AppData\Local\Temp\ksohtml\wps463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Users\ADMINI~1\AppData\Local\Temp\ksohtml\wps4635.tmp.jpg"/>
                          <pic:cNvPicPr>
                            <a:picLocks noChangeAspect="1"/>
                          </pic:cNvPicPr>
                        </pic:nvPicPr>
                        <pic:blipFill>
                          <a:blip r:embed="rId25"/>
                          <a:stretch>
                            <a:fillRect/>
                          </a:stretch>
                        </pic:blipFill>
                        <pic:spPr>
                          <a:xfrm>
                            <a:off x="0" y="0"/>
                            <a:ext cx="1392555" cy="488950"/>
                          </a:xfrm>
                          <a:prstGeom prst="rect">
                            <a:avLst/>
                          </a:prstGeom>
                          <a:noFill/>
                          <a:ln>
                            <a:noFill/>
                          </a:ln>
                        </pic:spPr>
                      </pic:pic>
                    </a:graphicData>
                  </a:graphic>
                </wp:inline>
              </w:drawing>
            </w:r>
          </w:p>
        </w:tc>
        <w:tc>
          <w:tcPr>
            <w:tcW w:w="616" w:type="dxa"/>
            <w:noWrap w:val="0"/>
            <w:vAlign w:val="center"/>
          </w:tcPr>
          <w:p>
            <w:pPr>
              <w:jc w:val="center"/>
              <w:rPr>
                <w:rFonts w:hint="default" w:ascii="Arial" w:hAnsi="Arial" w:eastAsia="宋体" w:cs="Arial"/>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10</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灯箱</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亚克力、304不锈钢、LED光源、精品无缝工艺</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1800mm×300mm×100mm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rPr>
              <w:drawing>
                <wp:anchor distT="0" distB="0" distL="114300" distR="114300" simplePos="0" relativeHeight="251660288" behindDoc="1" locked="0" layoutInCell="1" allowOverlap="1">
                  <wp:simplePos x="0" y="0"/>
                  <wp:positionH relativeFrom="page">
                    <wp:posOffset>99695</wp:posOffset>
                  </wp:positionH>
                  <wp:positionV relativeFrom="page">
                    <wp:posOffset>86995</wp:posOffset>
                  </wp:positionV>
                  <wp:extent cx="1362075" cy="1009650"/>
                  <wp:effectExtent l="0" t="0" r="9525" b="6350"/>
                  <wp:wrapTight wrapText="bothSides">
                    <wp:wrapPolygon>
                      <wp:start x="0" y="0"/>
                      <wp:lineTo x="0" y="21464"/>
                      <wp:lineTo x="21348" y="21464"/>
                      <wp:lineTo x="21348" y="0"/>
                      <wp:lineTo x="0" y="0"/>
                    </wp:wrapPolygon>
                  </wp:wrapTight>
                  <wp:docPr id="30" name="图片 31" descr="C:\Users\ADMINI~1\AppData\Local\Temp\ksohtml\wps464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C:\Users\ADMINI~1\AppData\Local\Temp\ksohtml\wps4648.tmp.jpg"/>
                          <pic:cNvPicPr>
                            <a:picLocks noChangeAspect="1"/>
                          </pic:cNvPicPr>
                        </pic:nvPicPr>
                        <pic:blipFill>
                          <a:blip r:embed="rId26"/>
                          <a:stretch>
                            <a:fillRect/>
                          </a:stretch>
                        </pic:blipFill>
                        <pic:spPr>
                          <a:xfrm>
                            <a:off x="0" y="0"/>
                            <a:ext cx="1362075" cy="1009650"/>
                          </a:xfrm>
                          <a:prstGeom prst="rect">
                            <a:avLst/>
                          </a:prstGeom>
                          <a:noFill/>
                          <a:ln>
                            <a:noFill/>
                          </a:ln>
                        </pic:spPr>
                      </pic:pic>
                    </a:graphicData>
                  </a:graphic>
                </wp:anchor>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平方</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11</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外立面大字</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304不锈钢穿孔发光字LED灯</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2000mm×2000mm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1052830" cy="967105"/>
                  <wp:effectExtent l="0" t="0" r="1270" b="10795"/>
                  <wp:docPr id="29" name="图片 12" descr="C:\Users\ADMINI~1\AppData\Local\Temp\15609304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C:\Users\ADMINI~1\AppData\Local\Temp\1560930474(1).png"/>
                          <pic:cNvPicPr>
                            <a:picLocks noChangeAspect="1"/>
                          </pic:cNvPicPr>
                        </pic:nvPicPr>
                        <pic:blipFill>
                          <a:blip r:embed="rId27"/>
                          <a:srcRect l="16568" t="15492" r="18343" b="12675"/>
                          <a:stretch>
                            <a:fillRect/>
                          </a:stretch>
                        </pic:blipFill>
                        <pic:spPr>
                          <a:xfrm>
                            <a:off x="0" y="0"/>
                            <a:ext cx="1052830" cy="96710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bottom"/>
              <w:rPr>
                <w:rFonts w:hint="default" w:ascii="Arial" w:hAnsi="Arial" w:eastAsia="宋体" w:cs="Arial"/>
                <w:kern w:val="0"/>
                <w:szCs w:val="21"/>
              </w:rPr>
            </w:pPr>
            <w:r>
              <w:rPr>
                <w:rFonts w:hint="default" w:ascii="Arial" w:hAnsi="Arial" w:eastAsia="宋体" w:cs="Arial"/>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12</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告示栏</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软木板+PVC+有机UV</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900mm×1500mm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840105" cy="616585"/>
                  <wp:effectExtent l="0" t="0" r="10795" b="5715"/>
                  <wp:docPr id="31" name="图片 13" descr="C:\Users\ADMINI~1\AppData\Local\Temp\15607479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C:\Users\ADMINI~1\AppData\Local\Temp\1560747992(1).png"/>
                          <pic:cNvPicPr>
                            <a:picLocks noChangeAspect="1"/>
                          </pic:cNvPicPr>
                        </pic:nvPicPr>
                        <pic:blipFill>
                          <a:blip r:embed="rId28"/>
                          <a:stretch>
                            <a:fillRect/>
                          </a:stretch>
                        </pic:blipFill>
                        <pic:spPr>
                          <a:xfrm>
                            <a:off x="0" y="0"/>
                            <a:ext cx="840105" cy="61658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bottom"/>
              <w:rPr>
                <w:rFonts w:hint="default" w:ascii="Arial" w:hAnsi="Arial" w:eastAsia="宋体" w:cs="Arial"/>
                <w:kern w:val="0"/>
                <w:szCs w:val="21"/>
              </w:rPr>
            </w:pPr>
            <w:r>
              <w:rPr>
                <w:rFonts w:hint="default" w:ascii="Arial" w:hAnsi="Arial" w:eastAsia="宋体" w:cs="Arial"/>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13</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金属牌</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不锈钢蓝白板、LED</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1000mm×1340mm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744220" cy="871220"/>
                  <wp:effectExtent l="0" t="0" r="5080" b="5080"/>
                  <wp:docPr id="14" name="图片 14" descr="C:\Users\ADMINI~1\AppData\Local\Temp\15607485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1560748549(1).png"/>
                          <pic:cNvPicPr>
                            <a:picLocks noChangeAspect="1"/>
                          </pic:cNvPicPr>
                        </pic:nvPicPr>
                        <pic:blipFill>
                          <a:blip r:embed="rId29"/>
                          <a:srcRect t="5917" b="8876"/>
                          <a:stretch>
                            <a:fillRect/>
                          </a:stretch>
                        </pic:blipFill>
                        <pic:spPr>
                          <a:xfrm>
                            <a:off x="0" y="0"/>
                            <a:ext cx="744220" cy="87122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bottom"/>
              <w:rPr>
                <w:rFonts w:hint="default" w:ascii="Arial" w:hAnsi="Arial" w:eastAsia="宋体" w:cs="Arial"/>
                <w:kern w:val="0"/>
                <w:szCs w:val="21"/>
              </w:rPr>
            </w:pPr>
            <w:r>
              <w:rPr>
                <w:rFonts w:hint="default" w:ascii="Arial" w:hAnsi="Arial" w:eastAsia="宋体" w:cs="Arial"/>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14</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电子屏</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电子稿设计</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3360mm×1320mm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1647190" cy="648335"/>
                  <wp:effectExtent l="0" t="0" r="3810" b="12065"/>
                  <wp:docPr id="25" name="图片 15" descr="C:\Users\ADMINI~1\AppData\Local\Temp\15607651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C:\Users\ADMINI~1\AppData\Local\Temp\1560765187(1).png"/>
                          <pic:cNvPicPr>
                            <a:picLocks noChangeAspect="1"/>
                          </pic:cNvPicPr>
                        </pic:nvPicPr>
                        <pic:blipFill>
                          <a:blip r:embed="rId30"/>
                          <a:stretch>
                            <a:fillRect/>
                          </a:stretch>
                        </pic:blipFill>
                        <pic:spPr>
                          <a:xfrm>
                            <a:off x="0" y="0"/>
                            <a:ext cx="1647190" cy="64833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次</w:t>
            </w:r>
          </w:p>
        </w:tc>
        <w:tc>
          <w:tcPr>
            <w:tcW w:w="1405" w:type="dxa"/>
            <w:noWrap w:val="0"/>
            <w:vAlign w:val="center"/>
          </w:tcPr>
          <w:p>
            <w:pPr>
              <w:widowControl/>
              <w:jc w:val="center"/>
              <w:textAlignment w:val="bottom"/>
              <w:rPr>
                <w:rFonts w:hint="default" w:ascii="Arial" w:hAnsi="Arial" w:eastAsia="宋体" w:cs="Arial"/>
                <w:kern w:val="0"/>
                <w:szCs w:val="21"/>
              </w:rPr>
            </w:pPr>
            <w:r>
              <w:rPr>
                <w:rFonts w:hint="default" w:ascii="Arial" w:hAnsi="Arial" w:eastAsia="宋体" w:cs="Arial"/>
                <w:kern w:val="0"/>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57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15</w:t>
            </w:r>
          </w:p>
        </w:tc>
        <w:tc>
          <w:tcPr>
            <w:tcW w:w="103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病房插片</w:t>
            </w: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ABS板</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140mm</w:t>
            </w:r>
            <w:r>
              <w:rPr>
                <w:rFonts w:hint="default" w:ascii="Arial" w:hAnsi="Arial" w:eastAsia="宋体" w:cs="Arial"/>
                <w:kern w:val="0"/>
                <w:szCs w:val="21"/>
              </w:rPr>
              <w:t>×</w:t>
            </w:r>
            <w:r>
              <w:rPr>
                <w:rFonts w:hint="default" w:ascii="Arial" w:hAnsi="Arial" w:eastAsia="宋体" w:cs="Arial"/>
                <w:color w:val="000000"/>
                <w:kern w:val="0"/>
                <w:szCs w:val="21"/>
              </w:rPr>
              <w:t>28mm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181100" cy="382905"/>
                  <wp:effectExtent l="0" t="0" r="0" b="10795"/>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31"/>
                          <a:srcRect r="20291"/>
                          <a:stretch>
                            <a:fillRect/>
                          </a:stretch>
                        </pic:blipFill>
                        <pic:spPr>
                          <a:xfrm>
                            <a:off x="0" y="0"/>
                            <a:ext cx="1181100" cy="38290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片</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16</w:t>
            </w: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床号牌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磁钢</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58mm</w:t>
            </w:r>
            <w:r>
              <w:rPr>
                <w:rFonts w:hint="default" w:ascii="Arial" w:hAnsi="Arial" w:eastAsia="宋体" w:cs="Arial"/>
                <w:kern w:val="0"/>
                <w:szCs w:val="21"/>
              </w:rPr>
              <w:t>×</w:t>
            </w:r>
            <w:r>
              <w:rPr>
                <w:rFonts w:hint="default" w:ascii="Arial" w:hAnsi="Arial" w:eastAsia="宋体" w:cs="Arial"/>
                <w:color w:val="000000"/>
                <w:kern w:val="0"/>
                <w:szCs w:val="21"/>
              </w:rPr>
              <w:t>58mm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szCs w:val="21"/>
              </w:rPr>
              <w:drawing>
                <wp:inline distT="0" distB="0" distL="114300" distR="114300">
                  <wp:extent cx="318770" cy="351155"/>
                  <wp:effectExtent l="0" t="0" r="11430" b="4445"/>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32"/>
                          <a:stretch>
                            <a:fillRect/>
                          </a:stretch>
                        </pic:blipFill>
                        <pic:spPr>
                          <a:xfrm>
                            <a:off x="0" y="0"/>
                            <a:ext cx="318770" cy="35115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护理牌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双磁钢</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30mm</w:t>
            </w:r>
            <w:r>
              <w:rPr>
                <w:rFonts w:hint="default" w:ascii="Arial" w:hAnsi="Arial" w:eastAsia="宋体" w:cs="Arial"/>
                <w:kern w:val="0"/>
                <w:szCs w:val="21"/>
              </w:rPr>
              <w:t>×</w:t>
            </w:r>
            <w:r>
              <w:rPr>
                <w:rFonts w:hint="default" w:ascii="Arial" w:hAnsi="Arial" w:eastAsia="宋体" w:cs="Arial"/>
                <w:color w:val="000000"/>
                <w:kern w:val="0"/>
                <w:szCs w:val="21"/>
              </w:rPr>
              <w:t>80mm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595630" cy="233680"/>
                  <wp:effectExtent l="0" t="0" r="1270" b="7620"/>
                  <wp:docPr id="12" name="图片 18" descr="C:\Users\ADMINI~1\AppData\Local\Temp\1560730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C:\Users\ADMINI~1\AppData\Local\Temp\1560730792(1).png"/>
                          <pic:cNvPicPr>
                            <a:picLocks noChangeAspect="1"/>
                          </pic:cNvPicPr>
                        </pic:nvPicPr>
                        <pic:blipFill>
                          <a:blip r:embed="rId33"/>
                          <a:srcRect b="50980"/>
                          <a:stretch>
                            <a:fillRect/>
                          </a:stretch>
                        </pic:blipFill>
                        <pic:spPr>
                          <a:xfrm>
                            <a:off x="0" y="0"/>
                            <a:ext cx="595630" cy="23368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护理牌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磁钢</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直径30mm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382905" cy="276225"/>
                  <wp:effectExtent l="0" t="0" r="10795" b="3175"/>
                  <wp:docPr id="16" name="图片 19" descr="1544255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1544255831(1)"/>
                          <pic:cNvPicPr>
                            <a:picLocks noChangeAspect="1"/>
                          </pic:cNvPicPr>
                        </pic:nvPicPr>
                        <pic:blipFill>
                          <a:blip r:embed="rId34"/>
                          <a:stretch>
                            <a:fillRect/>
                          </a:stretch>
                        </pic:blipFill>
                        <pic:spPr>
                          <a:xfrm>
                            <a:off x="0" y="0"/>
                            <a:ext cx="382905" cy="27622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床头信息牌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磁钢</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250</w:t>
            </w:r>
            <w:r>
              <w:rPr>
                <w:rFonts w:hint="default" w:ascii="Arial" w:hAnsi="Arial" w:eastAsia="宋体" w:cs="Arial"/>
                <w:kern w:val="0"/>
                <w:szCs w:val="21"/>
              </w:rPr>
              <w:t>×</w:t>
            </w:r>
            <w:r>
              <w:rPr>
                <w:rFonts w:hint="default" w:ascii="Arial" w:hAnsi="Arial" w:eastAsia="宋体" w:cs="Arial"/>
                <w:color w:val="000000"/>
                <w:kern w:val="0"/>
                <w:szCs w:val="21"/>
              </w:rPr>
              <w:t>100mm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851535" cy="297815"/>
                  <wp:effectExtent l="0" t="0" r="12065" b="6985"/>
                  <wp:docPr id="19" name="图片 20" descr="1544255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1544255767(1)"/>
                          <pic:cNvPicPr>
                            <a:picLocks noChangeAspect="1"/>
                          </pic:cNvPicPr>
                        </pic:nvPicPr>
                        <pic:blipFill>
                          <a:blip r:embed="rId35"/>
                          <a:stretch>
                            <a:fillRect/>
                          </a:stretch>
                        </pic:blipFill>
                        <pic:spPr>
                          <a:xfrm>
                            <a:off x="0" y="0"/>
                            <a:ext cx="851535" cy="29781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17</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地贴</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磨沙地贴膜</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斜纹地贴膜</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18</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制度牌</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写真KT板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restart"/>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szCs w:val="21"/>
              </w:rPr>
              <w:drawing>
                <wp:inline distT="0" distB="0" distL="114300" distR="114300">
                  <wp:extent cx="765810" cy="584835"/>
                  <wp:effectExtent l="0" t="0" r="8890"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rcRect r="47975"/>
                          <a:stretch>
                            <a:fillRect/>
                          </a:stretch>
                        </pic:blipFill>
                        <pic:spPr>
                          <a:xfrm>
                            <a:off x="0" y="0"/>
                            <a:ext cx="765810" cy="58483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579" w:type="dxa"/>
            <w:vMerge w:val="continue"/>
            <w:noWrap w:val="0"/>
            <w:vAlign w:val="center"/>
          </w:tcPr>
          <w:p>
            <w:pPr>
              <w:widowControl/>
              <w:jc w:val="left"/>
              <w:rPr>
                <w:rFonts w:hint="default" w:ascii="Arial" w:hAnsi="Arial" w:eastAsia="宋体" w:cs="Arial"/>
                <w:color w:val="00000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写真PVC板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szCs w:val="21"/>
              </w:rPr>
              <w:t>19</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海报</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车贴</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室内写真</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户外写真</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jc w:val="center"/>
        </w:trPr>
        <w:tc>
          <w:tcPr>
            <w:tcW w:w="579"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kern w:val="0"/>
                <w:szCs w:val="21"/>
              </w:rPr>
              <w:t>20</w:t>
            </w:r>
          </w:p>
        </w:tc>
        <w:tc>
          <w:tcPr>
            <w:tcW w:w="1037"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kern w:val="0"/>
                <w:szCs w:val="21"/>
              </w:rPr>
              <w:t>胸牌</w:t>
            </w: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彩打+外套+绳子</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85mm</w:t>
            </w:r>
            <w:r>
              <w:rPr>
                <w:rFonts w:hint="default" w:ascii="Arial" w:hAnsi="Arial" w:eastAsia="宋体" w:cs="Arial"/>
                <w:kern w:val="0"/>
                <w:szCs w:val="21"/>
              </w:rPr>
              <w:t>×</w:t>
            </w:r>
            <w:r>
              <w:rPr>
                <w:rFonts w:hint="default" w:ascii="Arial" w:hAnsi="Arial" w:eastAsia="宋体" w:cs="Arial"/>
                <w:color w:val="000000"/>
                <w:kern w:val="0"/>
                <w:szCs w:val="21"/>
              </w:rPr>
              <w:t>125mm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579" w:type="dxa"/>
            <w:vMerge w:val="continue"/>
            <w:noWrap w:val="0"/>
            <w:vAlign w:val="center"/>
          </w:tcPr>
          <w:p>
            <w:pPr>
              <w:widowControl/>
              <w:jc w:val="center"/>
              <w:rPr>
                <w:rFonts w:hint="default" w:ascii="Arial" w:hAnsi="Arial" w:eastAsia="宋体" w:cs="Arial"/>
                <w:color w:val="000000"/>
                <w:kern w:val="0"/>
                <w:szCs w:val="21"/>
              </w:rPr>
            </w:pPr>
          </w:p>
        </w:tc>
        <w:tc>
          <w:tcPr>
            <w:tcW w:w="1037" w:type="dxa"/>
            <w:vMerge w:val="continue"/>
            <w:noWrap w:val="0"/>
            <w:vAlign w:val="center"/>
          </w:tcPr>
          <w:p>
            <w:pPr>
              <w:widowControl/>
              <w:jc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PVC+绳子</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85mm</w:t>
            </w:r>
            <w:r>
              <w:rPr>
                <w:rFonts w:hint="default" w:ascii="Arial" w:hAnsi="Arial" w:eastAsia="宋体" w:cs="Arial"/>
                <w:kern w:val="0"/>
                <w:szCs w:val="21"/>
              </w:rPr>
              <w:t>×</w:t>
            </w:r>
            <w:r>
              <w:rPr>
                <w:rFonts w:hint="default" w:ascii="Arial" w:hAnsi="Arial" w:eastAsia="宋体" w:cs="Arial"/>
                <w:color w:val="000000"/>
                <w:kern w:val="0"/>
                <w:szCs w:val="21"/>
              </w:rPr>
              <w:t>125mm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员工卡</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kern w:val="0"/>
                <w:szCs w:val="21"/>
              </w:rPr>
              <w:t>IC卡</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54mm</w:t>
            </w:r>
            <w:r>
              <w:rPr>
                <w:rFonts w:hint="default" w:ascii="Arial" w:hAnsi="Arial" w:eastAsia="宋体" w:cs="Arial"/>
                <w:kern w:val="0"/>
                <w:szCs w:val="21"/>
              </w:rPr>
              <w:t>×</w:t>
            </w:r>
            <w:r>
              <w:rPr>
                <w:rFonts w:hint="default" w:ascii="Arial" w:hAnsi="Arial" w:eastAsia="宋体" w:cs="Arial"/>
                <w:color w:val="000000"/>
                <w:szCs w:val="21"/>
              </w:rPr>
              <w:t>85mm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21</w:t>
            </w:r>
          </w:p>
        </w:tc>
        <w:tc>
          <w:tcPr>
            <w:tcW w:w="103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桁架</w:t>
            </w:r>
          </w:p>
        </w:tc>
        <w:tc>
          <w:tcPr>
            <w:tcW w:w="1423" w:type="dxa"/>
            <w:noWrap w:val="0"/>
            <w:vAlign w:val="center"/>
          </w:tcPr>
          <w:p>
            <w:pPr>
              <w:jc w:val="center"/>
              <w:rPr>
                <w:rFonts w:hint="default" w:ascii="Arial" w:hAnsi="Arial" w:eastAsia="宋体" w:cs="Arial"/>
                <w:szCs w:val="21"/>
              </w:rPr>
            </w:pPr>
            <w:r>
              <w:rPr>
                <w:rFonts w:hint="default" w:ascii="Arial" w:hAnsi="Arial" w:eastAsia="宋体" w:cs="Arial"/>
                <w:szCs w:val="21"/>
              </w:rPr>
              <w:t>黑白喷绘布+设计</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w:t>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22</w:t>
            </w: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灯箱、索引修改</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丝网印刷+网版</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次</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23</w:t>
            </w:r>
          </w:p>
        </w:tc>
        <w:tc>
          <w:tcPr>
            <w:tcW w:w="1037" w:type="dxa"/>
            <w:vMerge w:val="restart"/>
            <w:noWrap w:val="0"/>
            <w:vAlign w:val="center"/>
          </w:tcPr>
          <w:p>
            <w:pPr>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奖牌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kern w:val="0"/>
                <w:szCs w:val="21"/>
              </w:rPr>
              <w:t>铜牌</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600mm</w:t>
            </w:r>
            <w:r>
              <w:rPr>
                <w:rFonts w:hint="default" w:ascii="Arial" w:hAnsi="Arial" w:eastAsia="宋体" w:cs="Arial"/>
                <w:kern w:val="0"/>
                <w:szCs w:val="21"/>
              </w:rPr>
              <w:t>×</w:t>
            </w:r>
            <w:r>
              <w:rPr>
                <w:rFonts w:hint="default" w:ascii="Arial" w:hAnsi="Arial" w:eastAsia="宋体" w:cs="Arial"/>
                <w:color w:val="000000"/>
                <w:kern w:val="0"/>
                <w:szCs w:val="21"/>
              </w:rPr>
              <w:t>400mm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木底板</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600mm</w:t>
            </w:r>
            <w:r>
              <w:rPr>
                <w:rFonts w:hint="default" w:ascii="Arial" w:hAnsi="Arial" w:eastAsia="宋体" w:cs="Arial"/>
                <w:kern w:val="0"/>
                <w:szCs w:val="21"/>
              </w:rPr>
              <w:t>×</w:t>
            </w:r>
            <w:r>
              <w:rPr>
                <w:rFonts w:hint="default" w:ascii="Arial" w:hAnsi="Arial" w:eastAsia="宋体" w:cs="Arial"/>
                <w:color w:val="000000"/>
                <w:kern w:val="0"/>
                <w:szCs w:val="21"/>
              </w:rPr>
              <w:t>400mm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766445" cy="1329055"/>
                  <wp:effectExtent l="0" t="0" r="4445" b="8255"/>
                  <wp:docPr id="18" name="图片 22" descr="C:\Users\ADMINI~1\AppData\Local\Temp\WeChat Files\92cb01b5a70516957980b6a9ce1cc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C:\Users\ADMINI~1\AppData\Local\Temp\WeChat Files\92cb01b5a70516957980b6a9ce1cc0c.jpg"/>
                          <pic:cNvPicPr>
                            <a:picLocks noChangeAspect="1"/>
                          </pic:cNvPicPr>
                        </pic:nvPicPr>
                        <pic:blipFill>
                          <a:blip r:embed="rId36"/>
                          <a:stretch>
                            <a:fillRect/>
                          </a:stretch>
                        </pic:blipFill>
                        <pic:spPr>
                          <a:xfrm rot="-5400000">
                            <a:off x="0" y="0"/>
                            <a:ext cx="766445" cy="132905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木底板</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200mm</w:t>
            </w:r>
            <w:r>
              <w:rPr>
                <w:rFonts w:hint="default" w:ascii="Arial" w:hAnsi="Arial" w:eastAsia="宋体" w:cs="Arial"/>
                <w:kern w:val="0"/>
                <w:szCs w:val="21"/>
              </w:rPr>
              <w:t>×</w:t>
            </w:r>
            <w:r>
              <w:rPr>
                <w:rFonts w:hint="default" w:ascii="Arial" w:hAnsi="Arial" w:eastAsia="宋体" w:cs="Arial"/>
                <w:color w:val="000000"/>
                <w:kern w:val="0"/>
                <w:szCs w:val="21"/>
              </w:rPr>
              <w:t>300mm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24</w:t>
            </w:r>
          </w:p>
        </w:tc>
        <w:tc>
          <w:tcPr>
            <w:tcW w:w="103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水晶奖杯</w:t>
            </w:r>
          </w:p>
        </w:tc>
        <w:tc>
          <w:tcPr>
            <w:tcW w:w="1423" w:type="dxa"/>
            <w:noWrap w:val="0"/>
            <w:vAlign w:val="center"/>
          </w:tcPr>
          <w:p>
            <w:pPr>
              <w:jc w:val="center"/>
              <w:rPr>
                <w:rFonts w:hint="default" w:ascii="Arial" w:hAnsi="Arial" w:eastAsia="宋体" w:cs="Arial"/>
                <w:color w:val="000000"/>
                <w:szCs w:val="21"/>
              </w:rPr>
            </w:pP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大号</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510540" cy="829310"/>
                  <wp:effectExtent l="0" t="0" r="10160" b="8890"/>
                  <wp:docPr id="20" name="图片 23" descr="C:\Users\ADMINI~1\AppData\Local\Temp\15609254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C:\Users\ADMINI~1\AppData\Local\Temp\1560925452(1).png"/>
                          <pic:cNvPicPr>
                            <a:picLocks noChangeAspect="1"/>
                          </pic:cNvPicPr>
                        </pic:nvPicPr>
                        <pic:blipFill>
                          <a:blip r:embed="rId37"/>
                          <a:stretch>
                            <a:fillRect/>
                          </a:stretch>
                        </pic:blipFill>
                        <pic:spPr>
                          <a:xfrm>
                            <a:off x="0" y="0"/>
                            <a:ext cx="510540" cy="8293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25</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证书</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皮面盒装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499745" cy="627380"/>
                  <wp:effectExtent l="0" t="0" r="8255" b="7620"/>
                  <wp:docPr id="22" name="图片 24" descr="C:\Users\ADMINI~1\AppData\Local\Temp\WeChat Files\eeab17b5fb50b589ba5f9585a1c3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C:\Users\ADMINI~1\AppData\Local\Temp\WeChat Files\eeab17b5fb50b589ba5f9585a1c3baa.jpg"/>
                          <pic:cNvPicPr>
                            <a:picLocks noChangeAspect="1"/>
                          </pic:cNvPicPr>
                        </pic:nvPicPr>
                        <pic:blipFill>
                          <a:blip r:embed="rId38"/>
                          <a:srcRect t="11690" b="16721"/>
                          <a:stretch>
                            <a:fillRect/>
                          </a:stretch>
                        </pic:blipFill>
                        <pic:spPr>
                          <a:xfrm>
                            <a:off x="0" y="0"/>
                            <a:ext cx="499745" cy="62738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绒面盒装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510540" cy="605790"/>
                  <wp:effectExtent l="0" t="0" r="10160" b="3810"/>
                  <wp:docPr id="24" name="图片 25" descr="C:\Users\ADMINI~1\AppData\Local\Temp\WeChat Files\3ea3bd1190485b103fc0b1c1cc71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C:\Users\ADMINI~1\AppData\Local\Temp\WeChat Files\3ea3bd1190485b103fc0b1c1cc71473.jpg"/>
                          <pic:cNvPicPr>
                            <a:picLocks noChangeAspect="1"/>
                          </pic:cNvPicPr>
                        </pic:nvPicPr>
                        <pic:blipFill>
                          <a:blip r:embed="rId39"/>
                          <a:srcRect t="21127" b="11972"/>
                          <a:stretch>
                            <a:fillRect/>
                          </a:stretch>
                        </pic:blipFill>
                        <pic:spPr>
                          <a:xfrm>
                            <a:off x="0" y="0"/>
                            <a:ext cx="510540" cy="60579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皮面盒装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467995" cy="595630"/>
                  <wp:effectExtent l="0" t="0" r="1905" b="1270"/>
                  <wp:docPr id="26" name="图片 26" descr="C:\Users\ADMINI~1\AppData\Local\Temp\WeChat Files\eeab17b5fb50b589ba5f9585a1c3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WeChat Files\eeab17b5fb50b589ba5f9585a1c3baa.jpg"/>
                          <pic:cNvPicPr>
                            <a:picLocks noChangeAspect="1"/>
                          </pic:cNvPicPr>
                        </pic:nvPicPr>
                        <pic:blipFill>
                          <a:blip r:embed="rId40"/>
                          <a:srcRect t="11690" b="16721"/>
                          <a:stretch>
                            <a:fillRect/>
                          </a:stretch>
                        </pic:blipFill>
                        <pic:spPr>
                          <a:xfrm>
                            <a:off x="0" y="0"/>
                            <a:ext cx="467995" cy="59563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绒面盒装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499745" cy="595630"/>
                  <wp:effectExtent l="0" t="0" r="8255" b="1270"/>
                  <wp:docPr id="36" name="图片 27" descr="C:\Users\ADMINI~1\AppData\Local\Temp\WeChat Files\3ea3bd1190485b103fc0b1c1cc71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descr="C:\Users\ADMINI~1\AppData\Local\Temp\WeChat Files\3ea3bd1190485b103fc0b1c1cc71473.jpg"/>
                          <pic:cNvPicPr>
                            <a:picLocks noChangeAspect="1"/>
                          </pic:cNvPicPr>
                        </pic:nvPicPr>
                        <pic:blipFill>
                          <a:blip r:embed="rId41"/>
                          <a:srcRect t="21127" b="11972"/>
                          <a:stretch>
                            <a:fillRect/>
                          </a:stretch>
                        </pic:blipFill>
                        <pic:spPr>
                          <a:xfrm>
                            <a:off x="0" y="0"/>
                            <a:ext cx="499745" cy="59563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vMerge w:val="restart"/>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内页打印（黑白）</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张</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张</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26</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绶带</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普通</w:t>
            </w:r>
            <w:r>
              <w:rPr>
                <w:rFonts w:hint="default" w:ascii="Arial" w:hAnsi="Arial" w:eastAsia="宋体" w:cs="Arial"/>
                <w:color w:val="000000"/>
                <w:kern w:val="0"/>
                <w:szCs w:val="21"/>
              </w:rPr>
              <w:t>绶带</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605790" cy="765810"/>
                  <wp:effectExtent l="0" t="0" r="3810" b="8890"/>
                  <wp:docPr id="33" name="图片 28" descr="C:\Users\ADMINI~1\AppData\Local\Temp\WeChat Files\222981305086793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C:\Users\ADMINI~1\AppData\Local\Temp\WeChat Files\222981305086793664.png"/>
                          <pic:cNvPicPr>
                            <a:picLocks noChangeAspect="1"/>
                          </pic:cNvPicPr>
                        </pic:nvPicPr>
                        <pic:blipFill>
                          <a:blip r:embed="rId42"/>
                          <a:stretch>
                            <a:fillRect/>
                          </a:stretch>
                        </pic:blipFill>
                        <pic:spPr>
                          <a:xfrm>
                            <a:off x="0" y="0"/>
                            <a:ext cx="605790" cy="7658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条</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精品</w:t>
            </w:r>
            <w:r>
              <w:rPr>
                <w:rFonts w:hint="default" w:ascii="Arial" w:hAnsi="Arial" w:eastAsia="宋体" w:cs="Arial"/>
                <w:color w:val="000000"/>
                <w:kern w:val="0"/>
                <w:szCs w:val="21"/>
              </w:rPr>
              <w:t>绶带</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595630" cy="786765"/>
                  <wp:effectExtent l="0" t="0" r="1270" b="635"/>
                  <wp:docPr id="34" name="图片 29" descr="C:\Users\ADMINI~1\AppData\Local\Temp\WeChat Files\c1bc62f68fd2a068d258e28f2a9cb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C:\Users\ADMINI~1\AppData\Local\Temp\WeChat Files\c1bc62f68fd2a068d258e28f2a9cbfa.jpg"/>
                          <pic:cNvPicPr>
                            <a:picLocks noChangeAspect="1"/>
                          </pic:cNvPicPr>
                        </pic:nvPicPr>
                        <pic:blipFill>
                          <a:blip r:embed="rId43"/>
                          <a:stretch>
                            <a:fillRect/>
                          </a:stretch>
                        </pic:blipFill>
                        <pic:spPr>
                          <a:xfrm>
                            <a:off x="0" y="0"/>
                            <a:ext cx="595630" cy="78676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条</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27</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小标签</w:t>
            </w:r>
          </w:p>
        </w:tc>
        <w:tc>
          <w:tcPr>
            <w:tcW w:w="1423"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车贴</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50mm</w:t>
            </w:r>
            <w:r>
              <w:rPr>
                <w:rFonts w:hint="default" w:ascii="Arial" w:hAnsi="Arial" w:eastAsia="宋体" w:cs="Arial"/>
                <w:kern w:val="0"/>
                <w:szCs w:val="21"/>
              </w:rPr>
              <w:t>×</w:t>
            </w:r>
            <w:r>
              <w:rPr>
                <w:rFonts w:hint="default" w:ascii="Arial" w:hAnsi="Arial" w:eastAsia="宋体" w:cs="Arial"/>
                <w:color w:val="000000"/>
                <w:szCs w:val="21"/>
              </w:rPr>
              <w:t>80mm以下</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40</w:t>
            </w:r>
            <w:r>
              <w:rPr>
                <w:rFonts w:hint="default" w:ascii="Arial" w:hAnsi="Arial" w:eastAsia="宋体" w:cs="Arial"/>
                <w:kern w:val="0"/>
                <w:szCs w:val="21"/>
              </w:rPr>
              <w:t>×</w:t>
            </w:r>
            <w:r>
              <w:rPr>
                <w:rFonts w:hint="default" w:ascii="Arial" w:hAnsi="Arial" w:eastAsia="宋体" w:cs="Arial"/>
                <w:color w:val="000000"/>
                <w:szCs w:val="21"/>
              </w:rPr>
              <w:t>60cm以下</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28</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名片</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双面覆膜</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2盒起印</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盒</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特种纸</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2盒起印</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盒</w:t>
            </w:r>
          </w:p>
        </w:tc>
        <w:tc>
          <w:tcPr>
            <w:tcW w:w="1405"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29</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打印</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80G黑白</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80G-15克铜版纸彩打</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200克铜版纸彩打</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250G-300克铜版纸彩打</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特种纸（珠光纸、布纹纸）</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桌牌打印</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200克彩打+压痕</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30</w:t>
            </w: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桌牌</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有机</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18</w:t>
            </w:r>
            <w:r>
              <w:rPr>
                <w:rFonts w:hint="default" w:ascii="Arial" w:hAnsi="Arial" w:eastAsia="宋体" w:cs="Arial"/>
                <w:kern w:val="0"/>
                <w:szCs w:val="21"/>
              </w:rPr>
              <w:t>×</w:t>
            </w:r>
            <w:r>
              <w:rPr>
                <w:rFonts w:hint="default" w:ascii="Arial" w:hAnsi="Arial" w:eastAsia="宋体" w:cs="Arial"/>
                <w:color w:val="000000"/>
                <w:szCs w:val="21"/>
              </w:rPr>
              <w:t>29cm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1148080" cy="690880"/>
                  <wp:effectExtent l="0" t="0" r="7620" b="7620"/>
                  <wp:docPr id="35" name="图片 30" descr="C:\Users\ADMINI~1\AppData\Local\Temp\WeChat Files\2d6691409f9b1d2436dc66b66044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descr="C:\Users\ADMINI~1\AppData\Local\Temp\WeChat Files\2d6691409f9b1d2436dc66b66044e40.jpg"/>
                          <pic:cNvPicPr>
                            <a:picLocks noChangeAspect="1"/>
                          </pic:cNvPicPr>
                        </pic:nvPicPr>
                        <pic:blipFill>
                          <a:blip r:embed="rId44"/>
                          <a:srcRect b="19342"/>
                          <a:stretch>
                            <a:fillRect/>
                          </a:stretch>
                        </pic:blipFill>
                        <pic:spPr>
                          <a:xfrm>
                            <a:off x="0" y="0"/>
                            <a:ext cx="1148080" cy="69088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31</w:t>
            </w: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复印</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80G黑白</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32</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易拉宝</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画面+架子</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w:t>
            </w:r>
            <w:r>
              <w:rPr>
                <w:rFonts w:hint="default" w:ascii="Arial" w:hAnsi="Arial" w:eastAsia="宋体" w:cs="Arial"/>
                <w:kern w:val="0"/>
                <w:szCs w:val="21"/>
              </w:rPr>
              <w:t>×</w:t>
            </w:r>
            <w:r>
              <w:rPr>
                <w:rFonts w:hint="default" w:ascii="Arial" w:hAnsi="Arial" w:eastAsia="宋体" w:cs="Arial"/>
                <w:color w:val="000000"/>
                <w:szCs w:val="21"/>
              </w:rPr>
              <w:t>200cm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画面+架子</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120</w:t>
            </w:r>
            <w:r>
              <w:rPr>
                <w:rFonts w:hint="default" w:ascii="Arial" w:hAnsi="Arial" w:eastAsia="宋体" w:cs="Arial"/>
                <w:kern w:val="0"/>
                <w:szCs w:val="21"/>
              </w:rPr>
              <w:t>×</w:t>
            </w:r>
            <w:r>
              <w:rPr>
                <w:rFonts w:hint="default" w:ascii="Arial" w:hAnsi="Arial" w:eastAsia="宋体" w:cs="Arial"/>
                <w:color w:val="000000"/>
                <w:szCs w:val="21"/>
              </w:rPr>
              <w:t>200cm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门形展架</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画面+架子</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w:t>
            </w:r>
            <w:r>
              <w:rPr>
                <w:rFonts w:hint="default" w:ascii="Arial" w:hAnsi="Arial" w:eastAsia="宋体" w:cs="Arial"/>
                <w:kern w:val="0"/>
                <w:szCs w:val="21"/>
              </w:rPr>
              <w:t>×</w:t>
            </w:r>
            <w:r>
              <w:rPr>
                <w:rFonts w:hint="default" w:ascii="Arial" w:hAnsi="Arial" w:eastAsia="宋体" w:cs="Arial"/>
                <w:color w:val="000000"/>
                <w:szCs w:val="21"/>
              </w:rPr>
              <w:t>180cm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33</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装订</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胶装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精装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精装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A3</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骑马钉装订</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34</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横幅</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90cm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米</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米</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35</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旗子</w:t>
            </w:r>
          </w:p>
        </w:tc>
        <w:tc>
          <w:tcPr>
            <w:tcW w:w="1423"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水印</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128cm</w:t>
            </w:r>
            <w:r>
              <w:rPr>
                <w:rFonts w:hint="default" w:ascii="Arial" w:hAnsi="Arial" w:eastAsia="宋体" w:cs="Arial"/>
                <w:kern w:val="0"/>
                <w:szCs w:val="21"/>
              </w:rPr>
              <w:t>×</w:t>
            </w:r>
            <w:r>
              <w:rPr>
                <w:rFonts w:hint="default" w:ascii="Arial" w:hAnsi="Arial" w:eastAsia="宋体" w:cs="Arial"/>
                <w:color w:val="000000"/>
                <w:szCs w:val="21"/>
              </w:rPr>
              <w:t>192cm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面</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vMerge w:val="continue"/>
            <w:noWrap w:val="0"/>
            <w:vAlign w:val="center"/>
          </w:tcPr>
          <w:p>
            <w:pPr>
              <w:widowControl/>
              <w:jc w:val="center"/>
              <w:textAlignment w:val="center"/>
              <w:rPr>
                <w:rFonts w:hint="default" w:ascii="Arial" w:hAnsi="Arial" w:eastAsia="宋体" w:cs="Arial"/>
                <w:color w:val="000000"/>
                <w:szCs w:val="21"/>
              </w:rPr>
            </w:pP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144cm</w:t>
            </w:r>
            <w:r>
              <w:rPr>
                <w:rFonts w:hint="default" w:ascii="Arial" w:hAnsi="Arial" w:eastAsia="宋体" w:cs="Arial"/>
                <w:kern w:val="0"/>
                <w:szCs w:val="21"/>
              </w:rPr>
              <w:t>×</w:t>
            </w:r>
            <w:r>
              <w:rPr>
                <w:rFonts w:hint="default" w:ascii="Arial" w:hAnsi="Arial" w:eastAsia="宋体" w:cs="Arial"/>
                <w:color w:val="000000"/>
                <w:szCs w:val="21"/>
              </w:rPr>
              <w:t>96cm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面</w:t>
            </w:r>
          </w:p>
        </w:tc>
        <w:tc>
          <w:tcPr>
            <w:tcW w:w="1405"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160</w:t>
            </w:r>
          </w:p>
        </w:tc>
      </w:tr>
    </w:tbl>
    <w:p>
      <w:pPr>
        <w:pStyle w:val="4"/>
        <w:pageBreakBefore w:val="0"/>
        <w:numPr>
          <w:ilvl w:val="0"/>
          <w:numId w:val="0"/>
        </w:numPr>
        <w:kinsoku/>
        <w:topLinePunct w:val="0"/>
        <w:bidi w:val="0"/>
        <w:spacing w:before="0" w:beforeLines="0" w:line="300" w:lineRule="auto"/>
        <w:ind w:leftChars="0"/>
        <w:rPr>
          <w:rFonts w:hint="default" w:cs="Arial"/>
          <w:color w:val="auto"/>
          <w:highlight w:val="none"/>
          <w:lang w:val="en-US" w:eastAsia="zh-CN"/>
        </w:rPr>
      </w:pPr>
      <w:r>
        <w:rPr>
          <w:rFonts w:hint="default" w:cs="Arial"/>
          <w:color w:val="auto"/>
          <w:highlight w:val="none"/>
          <w:lang w:val="en-US" w:eastAsia="zh-CN"/>
        </w:rPr>
        <w:t>注：</w:t>
      </w:r>
    </w:p>
    <w:p>
      <w:pPr>
        <w:pStyle w:val="4"/>
        <w:pageBreakBefore w:val="0"/>
        <w:numPr>
          <w:ilvl w:val="0"/>
          <w:numId w:val="0"/>
        </w:numPr>
        <w:kinsoku/>
        <w:topLinePunct w:val="0"/>
        <w:bidi w:val="0"/>
        <w:spacing w:before="0" w:beforeLines="0" w:line="300" w:lineRule="auto"/>
        <w:ind w:leftChars="0" w:firstLine="422" w:firstLineChars="200"/>
        <w:rPr>
          <w:rFonts w:hint="default" w:eastAsia="宋体" w:cs="Arial"/>
          <w:color w:val="auto"/>
          <w:highlight w:val="none"/>
          <w:lang w:val="en-US" w:eastAsia="zh-CN"/>
        </w:rPr>
      </w:pPr>
      <w:r>
        <w:rPr>
          <w:rFonts w:hint="default" w:cs="Arial"/>
          <w:color w:val="auto"/>
          <w:highlight w:val="none"/>
          <w:lang w:val="en-US" w:eastAsia="zh-CN"/>
        </w:rPr>
        <w:t>1）上述数量为暂定数</w:t>
      </w:r>
      <w:r>
        <w:rPr>
          <w:rFonts w:hint="default" w:eastAsia="宋体" w:cs="Arial"/>
          <w:color w:val="auto"/>
          <w:highlight w:val="none"/>
          <w:lang w:val="en-US" w:eastAsia="zh-CN"/>
        </w:rPr>
        <w:t>量</w:t>
      </w:r>
      <w:r>
        <w:rPr>
          <w:rFonts w:hint="eastAsia" w:eastAsia="宋体" w:cs="Arial"/>
          <w:color w:val="auto"/>
          <w:highlight w:val="none"/>
          <w:lang w:val="en-US" w:eastAsia="zh-CN"/>
        </w:rPr>
        <w:t>，</w:t>
      </w:r>
      <w:r>
        <w:rPr>
          <w:rFonts w:hint="default" w:eastAsia="宋体" w:cs="Arial"/>
          <w:color w:val="auto"/>
          <w:highlight w:val="none"/>
          <w:lang w:val="en-US" w:eastAsia="zh-CN"/>
        </w:rPr>
        <w:t>本项目以实际采购数量</w:t>
      </w:r>
      <w:r>
        <w:rPr>
          <w:rFonts w:hint="eastAsia" w:eastAsia="宋体" w:cs="Arial"/>
          <w:color w:val="auto"/>
          <w:highlight w:val="none"/>
          <w:lang w:val="en-US" w:eastAsia="zh-CN"/>
        </w:rPr>
        <w:t>为准</w:t>
      </w:r>
      <w:r>
        <w:rPr>
          <w:rFonts w:hint="default" w:eastAsia="宋体" w:cs="Arial"/>
          <w:color w:val="auto"/>
          <w:highlight w:val="none"/>
          <w:lang w:val="en-US" w:eastAsia="zh-CN"/>
        </w:rPr>
        <w:t>，按实结算，单价不变。</w:t>
      </w:r>
    </w:p>
    <w:p>
      <w:pPr>
        <w:pStyle w:val="4"/>
        <w:pageBreakBefore w:val="0"/>
        <w:numPr>
          <w:ilvl w:val="0"/>
          <w:numId w:val="3"/>
        </w:numPr>
        <w:kinsoku/>
        <w:topLinePunct w:val="0"/>
        <w:bidi w:val="0"/>
        <w:spacing w:before="0" w:beforeLines="0" w:line="300" w:lineRule="auto"/>
        <w:ind w:leftChars="0" w:firstLine="422" w:firstLineChars="200"/>
        <w:rPr>
          <w:rFonts w:hint="default" w:cs="Arial"/>
          <w:color w:val="auto"/>
          <w:highlight w:val="none"/>
          <w:lang w:val="en-US" w:eastAsia="zh-CN"/>
        </w:rPr>
      </w:pPr>
      <w:r>
        <w:rPr>
          <w:rFonts w:hint="default" w:cs="Arial"/>
          <w:color w:val="auto"/>
          <w:highlight w:val="none"/>
          <w:lang w:val="en-US" w:eastAsia="zh-CN"/>
        </w:rPr>
        <w:t>标识标牌的数量、尺寸（±10%以内）、形状、内容、颜色须由采购人最终确定，单价不作调整。尺寸变化在±10%以上的，按</w:t>
      </w:r>
      <w:r>
        <w:rPr>
          <w:rFonts w:hint="eastAsia" w:cs="Arial"/>
          <w:color w:val="auto"/>
          <w:highlight w:val="none"/>
          <w:lang w:val="en-US" w:eastAsia="zh-CN"/>
        </w:rPr>
        <w:t>投标</w:t>
      </w:r>
      <w:r>
        <w:rPr>
          <w:rFonts w:hint="default" w:cs="Arial"/>
          <w:color w:val="auto"/>
          <w:highlight w:val="none"/>
          <w:lang w:val="en-US" w:eastAsia="zh-CN"/>
        </w:rPr>
        <w:t>单价及面积折算后重新组价。</w:t>
      </w:r>
    </w:p>
    <w:p>
      <w:pPr>
        <w:pStyle w:val="4"/>
        <w:pageBreakBefore w:val="0"/>
        <w:numPr>
          <w:ilvl w:val="0"/>
          <w:numId w:val="3"/>
        </w:numPr>
        <w:kinsoku/>
        <w:topLinePunct w:val="0"/>
        <w:bidi w:val="0"/>
        <w:spacing w:before="0" w:beforeLines="0" w:line="300" w:lineRule="auto"/>
        <w:ind w:leftChars="0" w:firstLine="422" w:firstLineChars="200"/>
        <w:rPr>
          <w:rFonts w:hint="default" w:cs="Arial"/>
          <w:color w:val="auto"/>
          <w:highlight w:val="none"/>
          <w:lang w:val="en-US" w:eastAsia="zh-CN"/>
        </w:rPr>
      </w:pPr>
      <w:r>
        <w:rPr>
          <w:rFonts w:hint="eastAsia" w:cs="Arial"/>
          <w:color w:val="auto"/>
          <w:highlight w:val="none"/>
          <w:lang w:val="en-US" w:eastAsia="zh-CN"/>
        </w:rPr>
        <w:t>▲每项单价投标报价不得超过采购文件中规定的每项单价最高限价，否则按无效标处理。</w:t>
      </w:r>
    </w:p>
    <w:p>
      <w:pPr>
        <w:pStyle w:val="4"/>
        <w:pageBreakBefore w:val="0"/>
        <w:numPr>
          <w:ilvl w:val="0"/>
          <w:numId w:val="2"/>
        </w:numPr>
        <w:kinsoku/>
        <w:topLinePunct w:val="0"/>
        <w:bidi w:val="0"/>
        <w:spacing w:before="0" w:beforeLines="0" w:line="300" w:lineRule="auto"/>
        <w:ind w:left="0" w:leftChars="0" w:firstLine="0" w:firstLineChars="0"/>
        <w:rPr>
          <w:rFonts w:hint="default" w:cs="Arial"/>
          <w:color w:val="auto"/>
          <w:lang w:val="en-US" w:eastAsia="zh-CN"/>
        </w:rPr>
      </w:pPr>
      <w:r>
        <w:rPr>
          <w:rFonts w:hint="eastAsia" w:cs="Arial"/>
          <w:color w:val="auto"/>
          <w:lang w:val="en-US" w:eastAsia="zh-CN"/>
        </w:rPr>
        <w:t>技术要求</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1、</w:t>
      </w:r>
      <w:r>
        <w:rPr>
          <w:rFonts w:hint="eastAsia" w:ascii="Arial" w:hAnsi="Arial" w:cs="Arial"/>
          <w:color w:val="auto"/>
          <w:szCs w:val="21"/>
          <w:lang w:val="en-US" w:eastAsia="zh-CN"/>
        </w:rPr>
        <w:t>投标人</w:t>
      </w:r>
      <w:r>
        <w:rPr>
          <w:rFonts w:hint="default" w:ascii="Arial" w:hAnsi="Arial" w:cs="Arial"/>
          <w:color w:val="auto"/>
          <w:szCs w:val="21"/>
          <w:lang w:val="en-US" w:eastAsia="zh-CN"/>
        </w:rPr>
        <w:t>须对采购清单中的各项内容进行深化设计，并提供产品的彩色图片、技术规格、所用材料及制作工艺。</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2、标识标牌的具体数量、尺寸、形状、内容、安装位置由采购人最终确定，</w:t>
      </w:r>
      <w:r>
        <w:rPr>
          <w:rFonts w:hint="eastAsia" w:ascii="Arial" w:hAnsi="Arial" w:cs="Arial"/>
          <w:color w:val="auto"/>
          <w:szCs w:val="21"/>
          <w:lang w:val="en-US" w:eastAsia="zh-CN"/>
        </w:rPr>
        <w:t>投标人</w:t>
      </w:r>
      <w:r>
        <w:rPr>
          <w:rFonts w:hint="default" w:ascii="Arial" w:hAnsi="Arial" w:cs="Arial"/>
          <w:color w:val="auto"/>
          <w:szCs w:val="21"/>
          <w:lang w:val="en-US" w:eastAsia="zh-CN"/>
        </w:rPr>
        <w:t>负责标识标牌设计及制作安装</w:t>
      </w:r>
      <w:r>
        <w:rPr>
          <w:rFonts w:hint="default" w:ascii="Arial" w:hAnsi="Arial" w:eastAsia="宋体" w:cs="Arial"/>
          <w:color w:val="auto"/>
          <w:szCs w:val="21"/>
          <w:lang w:val="en-US" w:eastAsia="zh-CN"/>
        </w:rPr>
        <w:t>至</w:t>
      </w:r>
      <w:r>
        <w:rPr>
          <w:rFonts w:hint="eastAsia" w:ascii="Arial" w:hAnsi="Arial" w:eastAsia="宋体" w:cs="Arial"/>
          <w:color w:val="auto"/>
          <w:szCs w:val="21"/>
          <w:lang w:val="en-US" w:eastAsia="zh-CN"/>
        </w:rPr>
        <w:t>采购人</w:t>
      </w:r>
      <w:r>
        <w:rPr>
          <w:rFonts w:hint="default" w:ascii="Arial" w:hAnsi="Arial" w:eastAsia="宋体" w:cs="Arial"/>
          <w:color w:val="auto"/>
          <w:szCs w:val="21"/>
          <w:lang w:val="en-US" w:eastAsia="zh-CN"/>
        </w:rPr>
        <w:t>指定地点</w:t>
      </w:r>
      <w:r>
        <w:rPr>
          <w:rFonts w:hint="default" w:ascii="Arial" w:hAnsi="Arial" w:cs="Arial"/>
          <w:color w:val="auto"/>
          <w:szCs w:val="21"/>
          <w:lang w:val="en-US" w:eastAsia="zh-CN"/>
        </w:rPr>
        <w:t>。</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3、</w:t>
      </w:r>
      <w:r>
        <w:rPr>
          <w:rFonts w:hint="eastAsia" w:ascii="Arial" w:hAnsi="Arial" w:cs="Arial"/>
          <w:color w:val="auto"/>
          <w:szCs w:val="21"/>
          <w:lang w:val="en-US" w:eastAsia="zh-CN"/>
        </w:rPr>
        <w:t>投标人</w:t>
      </w:r>
      <w:r>
        <w:rPr>
          <w:rFonts w:hint="default" w:ascii="Arial" w:hAnsi="Arial" w:cs="Arial"/>
          <w:color w:val="auto"/>
          <w:szCs w:val="21"/>
          <w:lang w:val="en-US" w:eastAsia="zh-CN"/>
        </w:rPr>
        <w:t>在标识标牌制作安装前须制作样板（KT版）用于采购人对规格、文字、样式的最终确认，其费用含在</w:t>
      </w:r>
      <w:r>
        <w:rPr>
          <w:rFonts w:hint="eastAsia" w:ascii="Arial" w:hAnsi="Arial" w:cs="Arial"/>
          <w:color w:val="auto"/>
          <w:szCs w:val="21"/>
          <w:lang w:val="en-US" w:eastAsia="zh-CN"/>
        </w:rPr>
        <w:t>投标</w:t>
      </w:r>
      <w:r>
        <w:rPr>
          <w:rFonts w:hint="default" w:ascii="Arial" w:hAnsi="Arial" w:cs="Arial"/>
          <w:color w:val="auto"/>
          <w:szCs w:val="21"/>
          <w:lang w:val="en-US" w:eastAsia="zh-CN"/>
        </w:rPr>
        <w:t>总价中。</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4、材质要求为不锈钢或相应材料，各标识牌的厚度请各</w:t>
      </w:r>
      <w:r>
        <w:rPr>
          <w:rFonts w:hint="eastAsia" w:ascii="Arial" w:hAnsi="Arial" w:cs="Arial"/>
          <w:color w:val="auto"/>
          <w:szCs w:val="21"/>
          <w:lang w:val="en-US" w:eastAsia="zh-CN"/>
        </w:rPr>
        <w:t>投标人</w:t>
      </w:r>
      <w:r>
        <w:rPr>
          <w:rFonts w:hint="default" w:ascii="Arial" w:hAnsi="Arial" w:cs="Arial"/>
          <w:color w:val="auto"/>
          <w:szCs w:val="21"/>
          <w:lang w:val="en-US" w:eastAsia="zh-CN"/>
        </w:rPr>
        <w:t>在</w:t>
      </w:r>
      <w:r>
        <w:rPr>
          <w:rFonts w:hint="eastAsia" w:ascii="Arial" w:hAnsi="Arial" w:cs="Arial"/>
          <w:color w:val="auto"/>
          <w:szCs w:val="21"/>
          <w:lang w:val="en-US" w:eastAsia="zh-CN"/>
        </w:rPr>
        <w:t>投标</w:t>
      </w:r>
      <w:r>
        <w:rPr>
          <w:rFonts w:hint="default" w:ascii="Arial" w:hAnsi="Arial" w:cs="Arial"/>
          <w:color w:val="auto"/>
          <w:szCs w:val="21"/>
          <w:lang w:val="en-US" w:eastAsia="zh-CN"/>
        </w:rPr>
        <w:t>文件中注明。总分布指示牌和分层指示牌内的内容考虑可更换性（插换），材料要求如下：</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（1）不锈钢材料要求为304拉丝不锈钢，厚度为2mm，宝钢、武钢、鞍钢或相当于。</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（2）亚克力材料要求厚度至少为5mm，三菱、德固赛、伸春、公爵、瑞昌或相当于。</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5、各标识牌必须采用中文和英文两种文字标注。标识牌的英文翻译符合国际化的表述标准，最后制作前必须经院方审查确定。</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6、标识牌应考虑放置浙江省人民医院的标识符号。</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7、</w:t>
      </w:r>
      <w:r>
        <w:rPr>
          <w:rFonts w:hint="eastAsia" w:ascii="Arial" w:hAnsi="Arial" w:cs="Arial"/>
          <w:color w:val="auto"/>
          <w:szCs w:val="21"/>
          <w:lang w:val="en-US" w:eastAsia="zh-CN"/>
        </w:rPr>
        <w:t>投标人</w:t>
      </w:r>
      <w:r>
        <w:rPr>
          <w:rFonts w:hint="default" w:ascii="Arial" w:hAnsi="Arial" w:cs="Arial"/>
          <w:color w:val="auto"/>
          <w:szCs w:val="21"/>
          <w:lang w:val="en-US" w:eastAsia="zh-CN"/>
        </w:rPr>
        <w:t>应考虑大楼的建筑结构和装饰情况，选择合适的材料、色彩、安装方式、尺寸大小的标识牌，充分踏勘现场后再进行标识标牌深化设计。</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8、标识牌的制作选用标准尺寸及配件，以便于保证制作质量及维修的方便。</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9、标识牌制作完成后，进行软包装处理，不破坏漆面，保证运输和装卸过程中不受破坏。</w:t>
      </w:r>
    </w:p>
    <w:p>
      <w:pPr>
        <w:keepNext w:val="0"/>
        <w:keepLines w:val="0"/>
        <w:pageBreakBefore w:val="0"/>
        <w:widowControl w:val="0"/>
        <w:numPr>
          <w:ilvl w:val="0"/>
          <w:numId w:val="0"/>
        </w:numPr>
        <w:tabs>
          <w:tab w:val="left" w:pos="1455"/>
        </w:tabs>
        <w:kinsoku/>
        <w:wordWrap/>
        <w:overflowPunct/>
        <w:topLinePunct w:val="0"/>
        <w:autoSpaceDE/>
        <w:autoSpaceDN/>
        <w:bidi w:val="0"/>
        <w:adjustRightInd/>
        <w:snapToGrid/>
        <w:spacing w:line="360" w:lineRule="auto"/>
        <w:ind w:leftChars="0" w:firstLine="420" w:firstLineChars="200"/>
        <w:textAlignment w:val="auto"/>
        <w:rPr>
          <w:rFonts w:hint="default" w:ascii="Arial" w:hAnsi="Arial" w:cs="Arial"/>
          <w:color w:val="auto"/>
          <w:szCs w:val="21"/>
          <w:lang w:val="en-US" w:eastAsia="zh-CN"/>
        </w:rPr>
      </w:pPr>
      <w:r>
        <w:rPr>
          <w:rFonts w:hint="default" w:ascii="Arial" w:hAnsi="Arial" w:cs="Arial"/>
          <w:color w:val="auto"/>
          <w:szCs w:val="21"/>
          <w:lang w:val="en-US" w:eastAsia="zh-CN"/>
        </w:rPr>
        <w:t>10、标识标牌安装过程中不得损坏原有的装饰，保持原样，如有损坏</w:t>
      </w:r>
      <w:r>
        <w:rPr>
          <w:rFonts w:hint="eastAsia" w:ascii="Arial" w:hAnsi="Arial" w:cs="Arial"/>
          <w:color w:val="auto"/>
          <w:szCs w:val="21"/>
          <w:lang w:val="en-US" w:eastAsia="zh-CN"/>
        </w:rPr>
        <w:t>投标人</w:t>
      </w:r>
      <w:r>
        <w:rPr>
          <w:rFonts w:hint="default" w:ascii="Arial" w:hAnsi="Arial" w:cs="Arial"/>
          <w:color w:val="auto"/>
          <w:szCs w:val="21"/>
          <w:lang w:val="en-US" w:eastAsia="zh-CN"/>
        </w:rPr>
        <w:t>须无偿修复。</w:t>
      </w:r>
    </w:p>
    <w:p>
      <w:pPr>
        <w:pStyle w:val="4"/>
        <w:pageBreakBefore w:val="0"/>
        <w:widowControl w:val="0"/>
        <w:numPr>
          <w:ilvl w:val="0"/>
          <w:numId w:val="2"/>
        </w:numPr>
        <w:kinsoku/>
        <w:wordWrap/>
        <w:overflowPunct/>
        <w:topLinePunct w:val="0"/>
        <w:autoSpaceDE/>
        <w:autoSpaceDN/>
        <w:bidi w:val="0"/>
        <w:spacing w:before="0" w:beforeLines="0" w:line="360" w:lineRule="auto"/>
        <w:ind w:left="0" w:leftChars="0" w:firstLine="0" w:firstLineChars="0"/>
        <w:textAlignment w:val="auto"/>
        <w:rPr>
          <w:rFonts w:hint="default"/>
          <w:lang w:val="en-US" w:eastAsia="zh-CN"/>
        </w:rPr>
      </w:pPr>
      <w:r>
        <w:rPr>
          <w:rFonts w:hint="eastAsia"/>
          <w:lang w:val="en-US" w:eastAsia="zh-CN"/>
        </w:rPr>
        <w:t>交货期及交货地点</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cs="Arial"/>
          <w:color w:val="auto"/>
          <w:szCs w:val="21"/>
          <w:lang w:val="en-US" w:eastAsia="zh-CN"/>
        </w:rPr>
      </w:pPr>
      <w:r>
        <w:rPr>
          <w:rFonts w:hint="eastAsia" w:ascii="Arial" w:hAnsi="Arial" w:cs="Arial"/>
          <w:color w:val="auto"/>
          <w:szCs w:val="21"/>
          <w:lang w:val="en-US" w:eastAsia="zh-CN"/>
        </w:rPr>
        <w:t>1、交货期：收到采购人通知后5天内交货、实时安装，通过验收。</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cs="Arial"/>
          <w:color w:val="auto"/>
          <w:szCs w:val="21"/>
          <w:lang w:val="en-US" w:eastAsia="zh-CN"/>
        </w:rPr>
      </w:pPr>
      <w:r>
        <w:rPr>
          <w:rFonts w:hint="eastAsia" w:ascii="Arial" w:hAnsi="Arial" w:cs="Arial"/>
          <w:color w:val="auto"/>
          <w:szCs w:val="21"/>
          <w:lang w:val="en-US" w:eastAsia="zh-CN"/>
        </w:rPr>
        <w:t>2、交货地点：浙江省人民医院望江山院区指定地点。</w:t>
      </w:r>
    </w:p>
    <w:p>
      <w:pPr>
        <w:pStyle w:val="4"/>
        <w:pageBreakBefore w:val="0"/>
        <w:widowControl w:val="0"/>
        <w:numPr>
          <w:ilvl w:val="0"/>
          <w:numId w:val="2"/>
        </w:numPr>
        <w:kinsoku/>
        <w:wordWrap/>
        <w:overflowPunct/>
        <w:topLinePunct w:val="0"/>
        <w:autoSpaceDE/>
        <w:autoSpaceDN/>
        <w:bidi w:val="0"/>
        <w:spacing w:before="0" w:beforeLines="0" w:line="360" w:lineRule="auto"/>
        <w:ind w:left="0" w:leftChars="0" w:firstLine="0" w:firstLineChars="0"/>
        <w:textAlignment w:val="auto"/>
        <w:rPr>
          <w:rFonts w:hint="eastAsia" w:ascii="宋体" w:hAnsi="宋体" w:cs="宋体"/>
          <w:b/>
          <w:bCs/>
          <w:szCs w:val="21"/>
        </w:rPr>
      </w:pPr>
      <w:r>
        <w:rPr>
          <w:rFonts w:hint="eastAsia" w:ascii="宋体" w:hAnsi="宋体" w:cs="宋体"/>
          <w:b/>
          <w:bCs/>
          <w:szCs w:val="21"/>
        </w:rPr>
        <w:t>到货验收</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lang w:val="en-US" w:eastAsia="zh-CN"/>
        </w:rPr>
      </w:pPr>
      <w:r>
        <w:rPr>
          <w:rFonts w:hint="eastAsia" w:ascii="Arial" w:hAnsi="Arial" w:eastAsia="宋体" w:cs="Arial"/>
          <w:color w:val="auto"/>
          <w:szCs w:val="21"/>
          <w:lang w:val="en-US" w:eastAsia="zh-CN"/>
        </w:rPr>
        <w:t>1、</w:t>
      </w:r>
      <w:r>
        <w:rPr>
          <w:rFonts w:hint="eastAsia" w:ascii="Arial" w:hAnsi="Arial" w:cs="Arial"/>
          <w:color w:val="auto"/>
          <w:szCs w:val="21"/>
          <w:lang w:val="en-US" w:eastAsia="zh-CN"/>
        </w:rPr>
        <w:t>投标人</w:t>
      </w:r>
      <w:r>
        <w:rPr>
          <w:rFonts w:hint="eastAsia" w:ascii="Arial" w:hAnsi="Arial" w:eastAsia="宋体" w:cs="Arial"/>
          <w:color w:val="auto"/>
          <w:szCs w:val="21"/>
          <w:lang w:val="en-US" w:eastAsia="zh-CN"/>
        </w:rPr>
        <w:t>应派员在所供货物到现场时，进行到货验收。若发现任何损坏及质量问题，</w:t>
      </w:r>
      <w:r>
        <w:rPr>
          <w:rFonts w:hint="eastAsia" w:ascii="Arial" w:hAnsi="Arial" w:cs="Arial"/>
          <w:color w:val="auto"/>
          <w:szCs w:val="21"/>
          <w:lang w:val="en-US" w:eastAsia="zh-CN"/>
        </w:rPr>
        <w:t>投标人</w:t>
      </w:r>
      <w:r>
        <w:rPr>
          <w:rFonts w:hint="eastAsia" w:ascii="Arial" w:hAnsi="Arial" w:eastAsia="宋体" w:cs="Arial"/>
          <w:color w:val="auto"/>
          <w:szCs w:val="21"/>
          <w:lang w:val="en-US" w:eastAsia="zh-CN"/>
        </w:rPr>
        <w:t>应负责更换，并妥善处理直至采购人满意。此工作所发生费用应由</w:t>
      </w:r>
      <w:r>
        <w:rPr>
          <w:rFonts w:hint="eastAsia" w:ascii="Arial" w:hAnsi="Arial" w:cs="Arial"/>
          <w:color w:val="auto"/>
          <w:szCs w:val="21"/>
          <w:lang w:val="en-US" w:eastAsia="zh-CN"/>
        </w:rPr>
        <w:t>投标人</w:t>
      </w:r>
      <w:r>
        <w:rPr>
          <w:rFonts w:hint="eastAsia" w:ascii="Arial" w:hAnsi="Arial" w:eastAsia="宋体" w:cs="Arial"/>
          <w:color w:val="auto"/>
          <w:szCs w:val="21"/>
          <w:lang w:val="en-US" w:eastAsia="zh-CN"/>
        </w:rPr>
        <w:t>自行承担。</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lang w:val="en-US" w:eastAsia="zh-CN"/>
        </w:rPr>
      </w:pPr>
      <w:r>
        <w:rPr>
          <w:rFonts w:hint="eastAsia" w:ascii="Arial" w:hAnsi="Arial" w:eastAsia="宋体" w:cs="Arial"/>
          <w:color w:val="auto"/>
          <w:szCs w:val="21"/>
          <w:lang w:val="en-US" w:eastAsia="zh-CN"/>
        </w:rPr>
        <w:t>2、采购人提供现场的存放场地，保管责任由</w:t>
      </w:r>
      <w:r>
        <w:rPr>
          <w:rFonts w:hint="eastAsia" w:ascii="Arial" w:hAnsi="Arial" w:cs="Arial"/>
          <w:color w:val="auto"/>
          <w:szCs w:val="21"/>
          <w:lang w:val="en-US" w:eastAsia="zh-CN"/>
        </w:rPr>
        <w:t>投标人</w:t>
      </w:r>
      <w:r>
        <w:rPr>
          <w:rFonts w:hint="eastAsia" w:ascii="Arial" w:hAnsi="Arial" w:eastAsia="宋体" w:cs="Arial"/>
          <w:color w:val="auto"/>
          <w:szCs w:val="21"/>
          <w:lang w:val="en-US" w:eastAsia="zh-CN"/>
        </w:rPr>
        <w:t>负责。</w:t>
      </w:r>
    </w:p>
    <w:p>
      <w:pPr>
        <w:pStyle w:val="4"/>
        <w:pageBreakBefore w:val="0"/>
        <w:widowControl w:val="0"/>
        <w:numPr>
          <w:ilvl w:val="0"/>
          <w:numId w:val="2"/>
        </w:numPr>
        <w:kinsoku/>
        <w:wordWrap/>
        <w:overflowPunct/>
        <w:topLinePunct w:val="0"/>
        <w:autoSpaceDE/>
        <w:autoSpaceDN/>
        <w:bidi w:val="0"/>
        <w:spacing w:before="0" w:beforeLines="0" w:line="360" w:lineRule="auto"/>
        <w:ind w:left="0" w:leftChars="0" w:firstLine="0" w:firstLineChars="0"/>
        <w:textAlignment w:val="auto"/>
        <w:rPr>
          <w:rFonts w:hint="eastAsia" w:ascii="宋体" w:hAnsi="宋体" w:cs="宋体"/>
          <w:b/>
          <w:bCs/>
          <w:szCs w:val="21"/>
        </w:rPr>
      </w:pPr>
      <w:r>
        <w:rPr>
          <w:rFonts w:hint="eastAsia" w:ascii="宋体" w:hAnsi="宋体" w:cs="宋体"/>
          <w:b/>
          <w:bCs/>
          <w:szCs w:val="21"/>
        </w:rPr>
        <w:t>安装工作</w:t>
      </w:r>
    </w:p>
    <w:p>
      <w:pPr>
        <w:pageBreakBefore w:val="0"/>
        <w:widowControl w:val="0"/>
        <w:kinsoku/>
        <w:wordWrap/>
        <w:overflowPunct/>
        <w:topLinePunct w:val="0"/>
        <w:autoSpaceDE/>
        <w:autoSpaceDN/>
        <w:bidi w:val="0"/>
        <w:spacing w:line="360" w:lineRule="auto"/>
        <w:ind w:left="525" w:hanging="525" w:hangingChars="250"/>
        <w:textAlignment w:val="auto"/>
        <w:rPr>
          <w:rFonts w:hint="eastAsia" w:ascii="Arial" w:hAnsi="Arial" w:eastAsia="宋体" w:cs="Arial"/>
          <w:color w:val="auto"/>
          <w:szCs w:val="21"/>
          <w:lang w:val="en-US" w:eastAsia="zh-CN"/>
        </w:rPr>
      </w:pPr>
      <w:r>
        <w:rPr>
          <w:rFonts w:hint="eastAsia" w:ascii="宋体" w:hAnsi="宋体" w:cs="宋体"/>
          <w:szCs w:val="21"/>
        </w:rPr>
        <w:t xml:space="preserve">    </w:t>
      </w:r>
      <w:r>
        <w:rPr>
          <w:rFonts w:hint="eastAsia" w:ascii="Arial" w:hAnsi="Arial" w:cs="Arial"/>
          <w:color w:val="auto"/>
          <w:szCs w:val="21"/>
          <w:lang w:val="en-US" w:eastAsia="zh-CN"/>
        </w:rPr>
        <w:t>投标人</w:t>
      </w:r>
      <w:r>
        <w:rPr>
          <w:rFonts w:hint="eastAsia" w:ascii="Arial" w:hAnsi="Arial" w:eastAsia="宋体" w:cs="Arial"/>
          <w:color w:val="auto"/>
          <w:szCs w:val="21"/>
          <w:lang w:val="en-US" w:eastAsia="zh-CN"/>
        </w:rPr>
        <w:t>应派遣有从事同类工作五年以上实践经验的技术人员进行安装工作。</w:t>
      </w:r>
    </w:p>
    <w:p>
      <w:pPr>
        <w:pStyle w:val="4"/>
        <w:pageBreakBefore w:val="0"/>
        <w:widowControl w:val="0"/>
        <w:numPr>
          <w:ilvl w:val="0"/>
          <w:numId w:val="2"/>
        </w:numPr>
        <w:kinsoku/>
        <w:wordWrap/>
        <w:overflowPunct/>
        <w:topLinePunct w:val="0"/>
        <w:autoSpaceDE/>
        <w:autoSpaceDN/>
        <w:bidi w:val="0"/>
        <w:spacing w:before="0" w:beforeLines="0" w:line="360" w:lineRule="auto"/>
        <w:ind w:left="0" w:leftChars="0" w:firstLine="0" w:firstLineChars="0"/>
        <w:textAlignment w:val="auto"/>
        <w:rPr>
          <w:rFonts w:hint="eastAsia" w:eastAsia="宋体"/>
          <w:lang w:val="en-US" w:eastAsia="zh-CN"/>
        </w:rPr>
      </w:pPr>
      <w:r>
        <w:rPr>
          <w:rFonts w:hint="eastAsia" w:ascii="宋体" w:hAnsi="宋体" w:cs="宋体"/>
          <w:b/>
          <w:bCs/>
          <w:szCs w:val="21"/>
        </w:rPr>
        <w:t>验收工作</w:t>
      </w:r>
    </w:p>
    <w:p>
      <w:pPr>
        <w:pageBreakBefore w:val="0"/>
        <w:widowControl w:val="0"/>
        <w:tabs>
          <w:tab w:val="left" w:pos="1455"/>
        </w:tabs>
        <w:kinsoku/>
        <w:wordWrap/>
        <w:overflowPunct/>
        <w:topLinePunct w:val="0"/>
        <w:autoSpaceDE/>
        <w:autoSpaceDN/>
        <w:bidi w:val="0"/>
        <w:spacing w:line="360" w:lineRule="auto"/>
        <w:ind w:firstLine="422" w:firstLineChars="200"/>
        <w:textAlignment w:val="auto"/>
        <w:rPr>
          <w:rFonts w:hint="eastAsia" w:ascii="Arial" w:hAnsi="Arial" w:eastAsia="宋体" w:cs="Arial"/>
          <w:b/>
          <w:bCs/>
          <w:color w:val="auto"/>
          <w:szCs w:val="21"/>
          <w:lang w:val="en-US" w:eastAsia="zh-CN"/>
        </w:rPr>
      </w:pPr>
      <w:r>
        <w:rPr>
          <w:rFonts w:hint="eastAsia" w:ascii="Arial" w:hAnsi="Arial" w:eastAsia="宋体" w:cs="Arial"/>
          <w:b/>
          <w:bCs/>
          <w:color w:val="auto"/>
          <w:szCs w:val="21"/>
          <w:lang w:val="en-US" w:eastAsia="zh-CN"/>
        </w:rPr>
        <w:t>验收合格条件：</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lang w:val="en-US" w:eastAsia="zh-CN"/>
        </w:rPr>
      </w:pPr>
      <w:r>
        <w:rPr>
          <w:rFonts w:hint="eastAsia" w:ascii="Arial" w:hAnsi="Arial" w:eastAsia="宋体" w:cs="Arial"/>
          <w:color w:val="auto"/>
          <w:szCs w:val="21"/>
          <w:lang w:val="en-US" w:eastAsia="zh-CN"/>
        </w:rPr>
        <w:t>（1）各项结果符合合同要求。</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lang w:val="en-US" w:eastAsia="zh-CN"/>
        </w:rPr>
      </w:pPr>
      <w:r>
        <w:rPr>
          <w:rFonts w:hint="eastAsia" w:ascii="Arial" w:hAnsi="Arial" w:eastAsia="宋体" w:cs="Arial"/>
          <w:color w:val="auto"/>
          <w:szCs w:val="21"/>
          <w:lang w:val="en-US" w:eastAsia="zh-CN"/>
        </w:rPr>
        <w:t>（2）所有合同中规定的货物和资料都已提交。</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lang w:val="en-US" w:eastAsia="zh-CN"/>
        </w:rPr>
      </w:pPr>
      <w:r>
        <w:rPr>
          <w:rFonts w:hint="eastAsia" w:ascii="Arial" w:hAnsi="Arial" w:eastAsia="宋体" w:cs="Arial"/>
          <w:color w:val="auto"/>
          <w:szCs w:val="21"/>
          <w:lang w:val="en-US" w:eastAsia="zh-CN"/>
        </w:rPr>
        <w:t>（3）双方签署验收合格证书。</w:t>
      </w:r>
    </w:p>
    <w:p>
      <w:pPr>
        <w:pStyle w:val="4"/>
        <w:pageBreakBefore w:val="0"/>
        <w:widowControl w:val="0"/>
        <w:numPr>
          <w:ilvl w:val="0"/>
          <w:numId w:val="2"/>
        </w:numPr>
        <w:kinsoku/>
        <w:wordWrap/>
        <w:overflowPunct/>
        <w:topLinePunct w:val="0"/>
        <w:autoSpaceDE/>
        <w:autoSpaceDN/>
        <w:bidi w:val="0"/>
        <w:spacing w:before="0" w:beforeLines="0" w:line="360" w:lineRule="auto"/>
        <w:ind w:left="0" w:leftChars="0" w:firstLine="0" w:firstLineChars="0"/>
        <w:textAlignment w:val="auto"/>
        <w:rPr>
          <w:rFonts w:hint="eastAsia" w:ascii="宋体" w:hAnsi="宋体" w:cs="宋体"/>
          <w:b/>
          <w:bCs/>
          <w:szCs w:val="21"/>
        </w:rPr>
      </w:pPr>
      <w:r>
        <w:rPr>
          <w:rFonts w:hint="eastAsia" w:ascii="宋体" w:hAnsi="宋体" w:cs="宋体"/>
          <w:b/>
          <w:bCs/>
          <w:szCs w:val="21"/>
        </w:rPr>
        <w:t>售后服务工作</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highlight w:val="none"/>
          <w:lang w:val="en-US" w:eastAsia="zh-CN"/>
        </w:rPr>
      </w:pPr>
      <w:r>
        <w:rPr>
          <w:rFonts w:hint="eastAsia" w:ascii="Arial" w:hAnsi="Arial" w:eastAsia="宋体" w:cs="Arial"/>
          <w:color w:val="auto"/>
          <w:szCs w:val="21"/>
          <w:lang w:val="en-US" w:eastAsia="zh-CN"/>
        </w:rPr>
        <w:t>1、</w:t>
      </w:r>
      <w:r>
        <w:rPr>
          <w:rFonts w:hint="eastAsia" w:ascii="Arial" w:hAnsi="Arial" w:eastAsia="宋体" w:cs="Arial"/>
          <w:color w:val="auto"/>
          <w:szCs w:val="21"/>
          <w:highlight w:val="none"/>
          <w:lang w:val="en-US" w:eastAsia="zh-CN"/>
        </w:rPr>
        <w:t>质保期</w:t>
      </w:r>
      <w:r>
        <w:rPr>
          <w:rFonts w:hint="eastAsia" w:ascii="Arial" w:hAnsi="Arial" w:cs="Arial"/>
          <w:color w:val="auto"/>
          <w:szCs w:val="21"/>
          <w:highlight w:val="none"/>
          <w:lang w:val="en-US" w:eastAsia="zh-CN"/>
        </w:rPr>
        <w:t>为</w:t>
      </w:r>
      <w:r>
        <w:rPr>
          <w:rFonts w:hint="eastAsia" w:ascii="Arial" w:hAnsi="Arial" w:cs="Arial"/>
          <w:sz w:val="21"/>
          <w:szCs w:val="21"/>
          <w:highlight w:val="none"/>
          <w:lang w:val="en-US" w:eastAsia="zh-CN"/>
        </w:rPr>
        <w:t>服务期满后</w:t>
      </w:r>
      <w:r>
        <w:rPr>
          <w:rFonts w:hint="eastAsia" w:ascii="Arial" w:hAnsi="Arial" w:eastAsia="宋体" w:cs="Arial"/>
          <w:color w:val="auto"/>
          <w:szCs w:val="21"/>
          <w:highlight w:val="none"/>
          <w:lang w:val="en-US" w:eastAsia="zh-CN"/>
        </w:rPr>
        <w:t>不少于</w:t>
      </w:r>
      <w:r>
        <w:rPr>
          <w:rFonts w:hint="eastAsia" w:ascii="Arial" w:hAnsi="Arial" w:cs="Arial"/>
          <w:color w:val="auto"/>
          <w:szCs w:val="21"/>
          <w:highlight w:val="none"/>
          <w:lang w:val="en-US" w:eastAsia="zh-CN"/>
        </w:rPr>
        <w:t>24个月，质量要求</w:t>
      </w:r>
      <w:r>
        <w:rPr>
          <w:rFonts w:hint="eastAsia" w:ascii="Arial" w:hAnsi="Arial" w:eastAsia="宋体" w:cs="Arial"/>
          <w:color w:val="auto"/>
          <w:szCs w:val="21"/>
          <w:highlight w:val="none"/>
          <w:lang w:val="en-US" w:eastAsia="zh-CN"/>
        </w:rPr>
        <w:t>符合国家和地方现行相关质量标准、规范并满足采购人的适用需求。</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w:t>
      </w:r>
      <w:r>
        <w:rPr>
          <w:rFonts w:hint="eastAsia" w:ascii="Arial" w:hAnsi="Arial" w:eastAsia="宋体" w:cs="Arial"/>
          <w:color w:val="auto"/>
          <w:szCs w:val="21"/>
          <w:highlight w:val="none"/>
          <w:lang w:val="en-US" w:eastAsia="zh-CN"/>
        </w:rPr>
        <w:t>接到采购人需求后须在2小时内响应，一般情况按采购人要求完成。紧急情况下须在24小时内完成制作并按采购人要求安装并通过验收。</w:t>
      </w:r>
    </w:p>
    <w:p>
      <w:pPr>
        <w:pageBreakBefore w:val="0"/>
        <w:widowControl w:val="0"/>
        <w:tabs>
          <w:tab w:val="left" w:pos="1455"/>
        </w:tabs>
        <w:kinsoku/>
        <w:wordWrap/>
        <w:overflowPunct/>
        <w:topLinePunct w:val="0"/>
        <w:autoSpaceDE/>
        <w:autoSpaceDN/>
        <w:bidi w:val="0"/>
        <w:spacing w:line="360" w:lineRule="auto"/>
        <w:ind w:firstLine="420" w:firstLineChars="200"/>
        <w:textAlignment w:val="auto"/>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lang w:val="en-US" w:eastAsia="zh-CN"/>
        </w:rPr>
        <w:t>、在项目所在地设有售后服务机构，以处理所有的维修服务，并提供24小时服务。维修人员接到维修电话后须在2小时内赶到现场。维修点需提供足够的备件以适应维修需求。如在项目所在地未设有售后服务机构，</w:t>
      </w:r>
      <w:r>
        <w:rPr>
          <w:rFonts w:hint="eastAsia" w:ascii="Arial" w:hAnsi="Arial" w:cs="Arial"/>
          <w:color w:val="auto"/>
          <w:szCs w:val="21"/>
          <w:highlight w:val="none"/>
          <w:lang w:val="en-US" w:eastAsia="zh-CN"/>
        </w:rPr>
        <w:t>投标人</w:t>
      </w:r>
      <w:r>
        <w:rPr>
          <w:rFonts w:hint="eastAsia" w:ascii="Arial" w:hAnsi="Arial" w:eastAsia="宋体" w:cs="Arial"/>
          <w:color w:val="auto"/>
          <w:szCs w:val="21"/>
          <w:highlight w:val="none"/>
          <w:lang w:val="en-US" w:eastAsia="zh-CN"/>
        </w:rPr>
        <w:t>应当在中标公示后10个工作日内在项目所在地设立售后服务机构，否则视为放弃中标资格，由排名次之的中标候选</w:t>
      </w:r>
      <w:r>
        <w:rPr>
          <w:rFonts w:hint="eastAsia" w:ascii="Arial" w:hAnsi="Arial" w:cs="Arial"/>
          <w:color w:val="auto"/>
          <w:szCs w:val="21"/>
          <w:highlight w:val="none"/>
          <w:lang w:val="en-US" w:eastAsia="zh-CN"/>
        </w:rPr>
        <w:t>投标人</w:t>
      </w:r>
      <w:r>
        <w:rPr>
          <w:rFonts w:hint="eastAsia" w:ascii="Arial" w:hAnsi="Arial" w:eastAsia="宋体" w:cs="Arial"/>
          <w:color w:val="auto"/>
          <w:szCs w:val="21"/>
          <w:highlight w:val="none"/>
          <w:lang w:val="en-US" w:eastAsia="zh-CN"/>
        </w:rPr>
        <w:t>替补，以此类推。</w:t>
      </w:r>
    </w:p>
    <w:p>
      <w:pPr>
        <w:tabs>
          <w:tab w:val="left" w:pos="1455"/>
        </w:tabs>
        <w:spacing w:line="360" w:lineRule="auto"/>
        <w:ind w:firstLine="420" w:firstLineChars="200"/>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w:t>
      </w:r>
      <w:r>
        <w:rPr>
          <w:rFonts w:hint="eastAsia" w:ascii="Arial" w:hAnsi="Arial" w:eastAsia="宋体" w:cs="Arial"/>
          <w:color w:val="auto"/>
          <w:szCs w:val="21"/>
          <w:highlight w:val="none"/>
          <w:lang w:val="en-US" w:eastAsia="zh-CN"/>
        </w:rPr>
        <w:t>、</w:t>
      </w:r>
      <w:r>
        <w:rPr>
          <w:rFonts w:hint="eastAsia" w:ascii="Arial" w:hAnsi="Arial" w:cs="Arial"/>
          <w:color w:val="auto"/>
          <w:szCs w:val="21"/>
          <w:highlight w:val="none"/>
          <w:lang w:val="en-US" w:eastAsia="zh-CN"/>
        </w:rPr>
        <w:t>投标人</w:t>
      </w:r>
      <w:r>
        <w:rPr>
          <w:rFonts w:hint="eastAsia" w:ascii="Arial" w:hAnsi="Arial" w:eastAsia="宋体" w:cs="Arial"/>
          <w:color w:val="auto"/>
          <w:szCs w:val="21"/>
          <w:highlight w:val="none"/>
          <w:lang w:val="en-US" w:eastAsia="zh-CN"/>
        </w:rPr>
        <w:t>须对合同中规定的标识牌，提供经验收合格</w:t>
      </w:r>
      <w:r>
        <w:rPr>
          <w:rFonts w:hint="eastAsia" w:ascii="Arial" w:hAnsi="Arial" w:cs="Arial"/>
          <w:color w:val="auto"/>
          <w:szCs w:val="21"/>
          <w:highlight w:val="none"/>
          <w:lang w:val="en-US" w:eastAsia="zh-CN"/>
        </w:rPr>
        <w:t>且服务期满后</w:t>
      </w:r>
      <w:r>
        <w:rPr>
          <w:rFonts w:hint="eastAsia" w:ascii="Arial" w:hAnsi="Arial" w:eastAsia="宋体" w:cs="Arial"/>
          <w:color w:val="auto"/>
          <w:szCs w:val="21"/>
          <w:highlight w:val="none"/>
          <w:lang w:val="en-US" w:eastAsia="zh-CN"/>
        </w:rPr>
        <w:t>至少</w:t>
      </w:r>
      <w:r>
        <w:rPr>
          <w:rFonts w:hint="eastAsia" w:ascii="Arial" w:hAnsi="Arial" w:cs="Arial"/>
          <w:color w:val="auto"/>
          <w:szCs w:val="21"/>
          <w:highlight w:val="none"/>
          <w:lang w:val="en-US" w:eastAsia="zh-CN"/>
        </w:rPr>
        <w:t>24</w:t>
      </w:r>
      <w:r>
        <w:rPr>
          <w:rFonts w:hint="eastAsia" w:ascii="Arial" w:hAnsi="Arial" w:eastAsia="宋体" w:cs="Arial"/>
          <w:color w:val="auto"/>
          <w:szCs w:val="21"/>
          <w:highlight w:val="none"/>
          <w:lang w:val="en-US" w:eastAsia="zh-CN"/>
        </w:rPr>
        <w:t>个月的质保期，在此期间，因产品制造质量不良而产生损坏或不能正常工作，</w:t>
      </w:r>
      <w:r>
        <w:rPr>
          <w:rFonts w:hint="eastAsia" w:ascii="Arial" w:hAnsi="Arial" w:cs="Arial"/>
          <w:color w:val="auto"/>
          <w:szCs w:val="21"/>
          <w:highlight w:val="none"/>
          <w:lang w:val="en-US" w:eastAsia="zh-CN"/>
        </w:rPr>
        <w:t>投标人</w:t>
      </w:r>
      <w:r>
        <w:rPr>
          <w:rFonts w:hint="eastAsia" w:ascii="Arial" w:hAnsi="Arial" w:eastAsia="宋体" w:cs="Arial"/>
          <w:color w:val="auto"/>
          <w:szCs w:val="21"/>
          <w:highlight w:val="none"/>
          <w:lang w:val="en-US" w:eastAsia="zh-CN"/>
        </w:rPr>
        <w:t>应免费维修。</w:t>
      </w:r>
    </w:p>
    <w:p>
      <w:pPr>
        <w:tabs>
          <w:tab w:val="left" w:pos="1455"/>
        </w:tabs>
        <w:spacing w:line="360" w:lineRule="auto"/>
        <w:ind w:firstLine="420" w:firstLineChars="200"/>
        <w:rPr>
          <w:rFonts w:hint="eastAsia" w:ascii="Arial" w:hAnsi="Arial" w:eastAsia="宋体" w:cs="Arial"/>
          <w:color w:val="auto"/>
          <w:szCs w:val="21"/>
          <w:lang w:val="en-US" w:eastAsia="zh-CN"/>
        </w:rPr>
      </w:pPr>
      <w:r>
        <w:rPr>
          <w:rFonts w:hint="eastAsia" w:ascii="Arial" w:hAnsi="Arial" w:cs="Arial"/>
          <w:color w:val="auto"/>
          <w:szCs w:val="21"/>
          <w:lang w:val="en-US" w:eastAsia="zh-CN"/>
        </w:rPr>
        <w:t>5</w:t>
      </w:r>
      <w:r>
        <w:rPr>
          <w:rFonts w:hint="eastAsia" w:ascii="Arial" w:hAnsi="Arial" w:eastAsia="宋体" w:cs="Arial"/>
          <w:color w:val="auto"/>
          <w:szCs w:val="21"/>
          <w:lang w:val="en-US" w:eastAsia="zh-CN"/>
        </w:rPr>
        <w:t>、在质保期内如采购人需对标识标牌的内容进行修改的，</w:t>
      </w:r>
      <w:r>
        <w:rPr>
          <w:rFonts w:hint="eastAsia" w:ascii="Arial" w:hAnsi="Arial" w:cs="Arial"/>
          <w:color w:val="auto"/>
          <w:szCs w:val="21"/>
          <w:lang w:val="en-US" w:eastAsia="zh-CN"/>
        </w:rPr>
        <w:t>投标人</w:t>
      </w:r>
      <w:r>
        <w:rPr>
          <w:rFonts w:hint="eastAsia" w:ascii="Arial" w:hAnsi="Arial" w:eastAsia="宋体" w:cs="Arial"/>
          <w:color w:val="auto"/>
          <w:szCs w:val="21"/>
          <w:lang w:val="en-US" w:eastAsia="zh-CN"/>
        </w:rPr>
        <w:t>应无偿提供服务。</w:t>
      </w:r>
    </w:p>
    <w:p>
      <w:pPr>
        <w:tabs>
          <w:tab w:val="left" w:pos="1455"/>
        </w:tabs>
        <w:spacing w:line="360" w:lineRule="auto"/>
        <w:ind w:firstLine="420" w:firstLineChars="200"/>
        <w:rPr>
          <w:rFonts w:hint="eastAsia" w:ascii="Arial" w:hAnsi="Arial" w:eastAsia="宋体" w:cs="Arial"/>
          <w:color w:val="auto"/>
          <w:szCs w:val="21"/>
          <w:lang w:val="en-US" w:eastAsia="zh-CN"/>
        </w:rPr>
      </w:pPr>
      <w:r>
        <w:rPr>
          <w:rFonts w:hint="eastAsia" w:ascii="Arial" w:hAnsi="Arial" w:cs="Arial"/>
          <w:color w:val="auto"/>
          <w:szCs w:val="21"/>
          <w:lang w:val="en-US" w:eastAsia="zh-CN"/>
        </w:rPr>
        <w:t>6</w:t>
      </w:r>
      <w:r>
        <w:rPr>
          <w:rFonts w:hint="eastAsia" w:ascii="Arial" w:hAnsi="Arial" w:eastAsia="宋体" w:cs="Arial"/>
          <w:color w:val="auto"/>
          <w:szCs w:val="21"/>
          <w:lang w:val="en-US" w:eastAsia="zh-CN"/>
        </w:rPr>
        <w:t>、清单外的非常规标识标牌制作，与采购人另行协商并</w:t>
      </w:r>
      <w:r>
        <w:rPr>
          <w:rFonts w:hint="eastAsia" w:ascii="Arial" w:hAnsi="Arial" w:cs="Arial"/>
          <w:color w:val="auto"/>
          <w:szCs w:val="21"/>
          <w:lang w:val="en-US" w:eastAsia="zh-CN"/>
        </w:rPr>
        <w:t>议</w:t>
      </w:r>
      <w:r>
        <w:rPr>
          <w:rFonts w:hint="eastAsia" w:ascii="Arial" w:hAnsi="Arial" w:eastAsia="宋体" w:cs="Arial"/>
          <w:color w:val="auto"/>
          <w:szCs w:val="21"/>
          <w:lang w:val="en-US" w:eastAsia="zh-CN"/>
        </w:rPr>
        <w:t>价。</w:t>
      </w:r>
    </w:p>
    <w:p>
      <w:pPr>
        <w:tabs>
          <w:tab w:val="left" w:pos="1455"/>
        </w:tabs>
        <w:spacing w:line="360" w:lineRule="auto"/>
        <w:ind w:firstLine="420" w:firstLineChars="200"/>
        <w:rPr>
          <w:rFonts w:hint="default" w:ascii="Arial" w:hAnsi="Arial" w:eastAsia="宋体" w:cs="Arial"/>
          <w:color w:val="auto"/>
          <w:szCs w:val="21"/>
          <w:lang w:val="en-US" w:eastAsia="zh-CN"/>
        </w:rPr>
      </w:pPr>
      <w:r>
        <w:rPr>
          <w:rFonts w:hint="eastAsia" w:ascii="Arial" w:hAnsi="Arial" w:cs="Arial"/>
          <w:color w:val="auto"/>
          <w:szCs w:val="21"/>
          <w:lang w:val="en-US" w:eastAsia="zh-CN"/>
        </w:rPr>
        <w:t>7</w:t>
      </w:r>
      <w:r>
        <w:rPr>
          <w:rFonts w:hint="eastAsia" w:ascii="Arial" w:hAnsi="Arial" w:eastAsia="宋体" w:cs="Arial"/>
          <w:color w:val="auto"/>
          <w:szCs w:val="21"/>
          <w:lang w:val="en-US" w:eastAsia="zh-CN"/>
        </w:rPr>
        <w:t>、合同期内免费更换与维修错误标牌。</w:t>
      </w:r>
    </w:p>
    <w:p>
      <w:pPr>
        <w:pStyle w:val="4"/>
        <w:pageBreakBefore w:val="0"/>
        <w:numPr>
          <w:ilvl w:val="0"/>
          <w:numId w:val="2"/>
        </w:numPr>
        <w:kinsoku/>
        <w:topLinePunct w:val="0"/>
        <w:bidi w:val="0"/>
        <w:spacing w:before="0" w:beforeLines="0" w:line="300" w:lineRule="auto"/>
        <w:ind w:left="0" w:leftChars="0" w:firstLine="0" w:firstLineChars="0"/>
        <w:rPr>
          <w:rFonts w:hint="default" w:ascii="Arial" w:hAnsi="Arial" w:cs="Arial"/>
          <w:color w:val="auto"/>
        </w:rPr>
      </w:pPr>
      <w:r>
        <w:rPr>
          <w:rFonts w:hint="default" w:ascii="Arial" w:hAnsi="Arial" w:cs="Arial"/>
          <w:color w:val="auto"/>
        </w:rPr>
        <w:t>投标样品</w:t>
      </w:r>
    </w:p>
    <w:p>
      <w:pPr>
        <w:numPr>
          <w:ilvl w:val="0"/>
          <w:numId w:val="4"/>
        </w:numPr>
        <w:snapToGrid w:val="0"/>
        <w:spacing w:line="360" w:lineRule="auto"/>
        <w:ind w:firstLine="420" w:firstLineChars="200"/>
        <w:rPr>
          <w:rFonts w:hint="default" w:ascii="Arial" w:hAnsi="Arial" w:eastAsia="宋体" w:cs="Arial"/>
          <w:highlight w:val="none"/>
          <w:lang w:val="en-US" w:eastAsia="zh-CN"/>
        </w:rPr>
      </w:pPr>
      <w:r>
        <w:rPr>
          <w:rFonts w:hint="default" w:ascii="Arial" w:hAnsi="Arial" w:eastAsia="宋体" w:cs="Arial"/>
          <w:highlight w:val="none"/>
          <w:lang w:val="en-US" w:eastAsia="zh-CN"/>
        </w:rPr>
        <w:t>需要提供的样品名称、规格、数量：</w:t>
      </w:r>
    </w:p>
    <w:tbl>
      <w:tblPr>
        <w:tblStyle w:val="49"/>
        <w:tblW w:w="8946" w:type="dxa"/>
        <w:tblInd w:w="0" w:type="dxa"/>
        <w:tblLayout w:type="fixed"/>
        <w:tblCellMar>
          <w:top w:w="15" w:type="dxa"/>
          <w:left w:w="15" w:type="dxa"/>
          <w:bottom w:w="15" w:type="dxa"/>
          <w:right w:w="15" w:type="dxa"/>
        </w:tblCellMar>
      </w:tblPr>
      <w:tblGrid>
        <w:gridCol w:w="623"/>
        <w:gridCol w:w="1168"/>
        <w:gridCol w:w="2052"/>
        <w:gridCol w:w="1474"/>
        <w:gridCol w:w="2069"/>
        <w:gridCol w:w="709"/>
        <w:gridCol w:w="851"/>
      </w:tblGrid>
      <w:tr>
        <w:tblPrEx>
          <w:tblCellMar>
            <w:top w:w="15" w:type="dxa"/>
            <w:left w:w="15" w:type="dxa"/>
            <w:bottom w:w="15" w:type="dxa"/>
            <w:right w:w="15" w:type="dxa"/>
          </w:tblCellMar>
        </w:tblPrEx>
        <w:trPr>
          <w:trHeight w:val="336" w:hRule="atLeast"/>
        </w:trPr>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序号</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项目</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材质</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尺寸规格</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参考图片</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单位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b/>
                <w:color w:val="000000"/>
                <w:szCs w:val="21"/>
              </w:rPr>
            </w:pPr>
            <w:r>
              <w:rPr>
                <w:rFonts w:hint="default" w:ascii="Arial" w:hAnsi="Arial" w:cs="Arial"/>
                <w:b/>
                <w:color w:val="000000"/>
                <w:kern w:val="0"/>
                <w:szCs w:val="21"/>
                <w:lang w:bidi="ar"/>
              </w:rPr>
              <w:t>数量</w:t>
            </w:r>
          </w:p>
        </w:tc>
      </w:tr>
      <w:tr>
        <w:tblPrEx>
          <w:tblCellMar>
            <w:top w:w="15" w:type="dxa"/>
            <w:left w:w="15" w:type="dxa"/>
            <w:bottom w:w="15" w:type="dxa"/>
            <w:right w:w="15" w:type="dxa"/>
          </w:tblCellMar>
        </w:tblPrEx>
        <w:trPr>
          <w:trHeight w:val="645" w:hRule="atLeast"/>
        </w:trPr>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病区吊牌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szCs w:val="21"/>
              </w:rPr>
              <w:t>5mm亚克力+UV、1.5mm304不锈钢外框</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180cm×35cm×10cm</w:t>
            </w:r>
          </w:p>
        </w:tc>
        <w:tc>
          <w:tcPr>
            <w:tcW w:w="206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default" w:ascii="Arial" w:hAnsi="Arial" w:cs="Arial"/>
                <w:color w:val="000000"/>
                <w:szCs w:val="21"/>
              </w:rPr>
            </w:pPr>
            <w:r>
              <w:rPr>
                <w:rFonts w:hint="default" w:ascii="Arial" w:hAnsi="Arial" w:cs="Arial"/>
                <w:szCs w:val="21"/>
              </w:rPr>
              <w:drawing>
                <wp:inline distT="0" distB="0" distL="114300" distR="114300">
                  <wp:extent cx="1409065" cy="323850"/>
                  <wp:effectExtent l="0" t="0" r="635" b="6350"/>
                  <wp:docPr id="37" name="图片 31" descr="C:\Users\Administrator\Desktop\新建文件夹 (3)\新楼导视。改_页面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C:\Users\Administrator\Desktop\新建文件夹 (3)\新楼导视。改_页面_01.jpg"/>
                          <pic:cNvPicPr>
                            <a:picLocks noChangeAspect="1"/>
                          </pic:cNvPicPr>
                        </pic:nvPicPr>
                        <pic:blipFill>
                          <a:blip r:embed="rId45"/>
                          <a:srcRect l="5128" t="25961" r="-24" b="43196"/>
                          <a:stretch>
                            <a:fillRect/>
                          </a:stretch>
                        </pic:blipFill>
                        <pic:spPr>
                          <a:xfrm>
                            <a:off x="0" y="0"/>
                            <a:ext cx="1409065" cy="323850"/>
                          </a:xfrm>
                          <a:prstGeom prst="rect">
                            <a:avLst/>
                          </a:prstGeom>
                          <a:noFill/>
                          <a:ln>
                            <a:noFill/>
                          </a:ln>
                        </pic:spPr>
                      </pic:pic>
                    </a:graphicData>
                  </a:graphic>
                </wp:inline>
              </w:drawing>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1</w:t>
            </w:r>
          </w:p>
        </w:tc>
      </w:tr>
      <w:tr>
        <w:tblPrEx>
          <w:tblCellMar>
            <w:top w:w="15" w:type="dxa"/>
            <w:left w:w="15" w:type="dxa"/>
            <w:bottom w:w="15" w:type="dxa"/>
            <w:right w:w="15" w:type="dxa"/>
          </w:tblCellMar>
        </w:tblPrEx>
        <w:trPr>
          <w:trHeight w:val="845" w:hRule="atLeast"/>
        </w:trPr>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6</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功能间标牌1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szCs w:val="21"/>
              </w:rPr>
              <w:t>8mm亚克力喷漆（汽车专用漆1底2度）UV</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35cmx15cm</w:t>
            </w:r>
          </w:p>
        </w:tc>
        <w:tc>
          <w:tcPr>
            <w:tcW w:w="206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default" w:ascii="Arial" w:hAnsi="Arial" w:cs="Arial"/>
                <w:color w:val="000000"/>
                <w:szCs w:val="21"/>
              </w:rPr>
            </w:pPr>
            <w:r>
              <w:rPr>
                <w:rFonts w:hint="default" w:ascii="Arial" w:hAnsi="Arial" w:cs="Arial"/>
                <w:color w:val="000000"/>
                <w:kern w:val="0"/>
                <w:szCs w:val="21"/>
                <w:lang w:bidi="ar"/>
              </w:rPr>
              <w:fldChar w:fldCharType="begin"/>
            </w:r>
            <w:r>
              <w:rPr>
                <w:rFonts w:hint="default" w:ascii="Arial" w:hAnsi="Arial" w:cs="Arial"/>
                <w:color w:val="000000"/>
                <w:kern w:val="0"/>
                <w:szCs w:val="21"/>
                <w:lang w:bidi="ar"/>
              </w:rPr>
              <w:instrText xml:space="preserve">INCLUDEPICTURE \d "C:\\Users\\Lenovo\\AppData\\Local\\Temp\\ksohtml\\clip_image7.png" \* MERGEFORMATINET </w:instrText>
            </w:r>
            <w:r>
              <w:rPr>
                <w:rFonts w:hint="default" w:ascii="Arial" w:hAnsi="Arial" w:cs="Arial"/>
                <w:color w:val="000000"/>
                <w:kern w:val="0"/>
                <w:szCs w:val="21"/>
                <w:lang w:bidi="ar"/>
              </w:rPr>
              <w:fldChar w:fldCharType="separate"/>
            </w:r>
            <w:r>
              <w:rPr>
                <w:rFonts w:hint="default" w:ascii="Arial" w:hAnsi="Arial" w:cs="Arial"/>
                <w:color w:val="000000"/>
                <w:kern w:val="0"/>
                <w:szCs w:val="21"/>
                <w:lang w:bidi="ar"/>
              </w:rPr>
              <w:drawing>
                <wp:inline distT="0" distB="0" distL="114300" distR="114300">
                  <wp:extent cx="838200" cy="447675"/>
                  <wp:effectExtent l="0" t="0" r="0" b="9525"/>
                  <wp:docPr id="38" name="图片 3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IMG_261"/>
                          <pic:cNvPicPr>
                            <a:picLocks noChangeAspect="1"/>
                          </pic:cNvPicPr>
                        </pic:nvPicPr>
                        <pic:blipFill>
                          <a:blip r:embed="rId46"/>
                          <a:stretch>
                            <a:fillRect/>
                          </a:stretch>
                        </pic:blipFill>
                        <pic:spPr>
                          <a:xfrm>
                            <a:off x="0" y="0"/>
                            <a:ext cx="838200" cy="447675"/>
                          </a:xfrm>
                          <a:prstGeom prst="rect">
                            <a:avLst/>
                          </a:prstGeom>
                          <a:noFill/>
                          <a:ln>
                            <a:noFill/>
                          </a:ln>
                        </pic:spPr>
                      </pic:pic>
                    </a:graphicData>
                  </a:graphic>
                </wp:inline>
              </w:drawing>
            </w:r>
            <w:r>
              <w:rPr>
                <w:rFonts w:hint="default" w:ascii="Arial" w:hAnsi="Arial" w:cs="Arial"/>
                <w:color w:val="000000"/>
                <w:kern w:val="0"/>
                <w:szCs w:val="21"/>
                <w:lang w:bidi="ar"/>
              </w:rPr>
              <w:fldChar w:fldCharType="end"/>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Arial" w:hAnsi="Arial" w:cs="Arial"/>
                <w:color w:val="000000"/>
                <w:szCs w:val="21"/>
              </w:rPr>
            </w:pPr>
            <w:r>
              <w:rPr>
                <w:rFonts w:hint="default" w:ascii="Arial" w:hAnsi="Arial" w:cs="Arial"/>
                <w:color w:val="000000"/>
                <w:kern w:val="0"/>
                <w:szCs w:val="21"/>
                <w:lang w:bidi="ar"/>
              </w:rPr>
              <w:t>1</w:t>
            </w:r>
          </w:p>
        </w:tc>
      </w:tr>
    </w:tbl>
    <w:p>
      <w:pPr>
        <w:pStyle w:val="81"/>
        <w:keepNext w:val="0"/>
        <w:keepLines w:val="0"/>
        <w:pageBreakBefore w:val="0"/>
        <w:widowControl w:val="0"/>
        <w:kinsoku/>
        <w:wordWrap/>
        <w:overflowPunct/>
        <w:topLinePunct w:val="0"/>
        <w:autoSpaceDE/>
        <w:autoSpaceDN/>
        <w:bidi w:val="0"/>
        <w:snapToGrid w:val="0"/>
        <w:spacing w:line="360" w:lineRule="auto"/>
        <w:ind w:firstLine="420"/>
        <w:textAlignment w:val="auto"/>
        <w:rPr>
          <w:rFonts w:hint="default" w:ascii="Arial" w:hAnsi="Arial" w:eastAsia="宋体" w:cs="Arial"/>
          <w:highlight w:val="none"/>
          <w:lang w:val="en-US" w:eastAsia="zh-CN"/>
        </w:rPr>
      </w:pPr>
    </w:p>
    <w:p>
      <w:pPr>
        <w:pStyle w:val="81"/>
        <w:keepNext w:val="0"/>
        <w:keepLines w:val="0"/>
        <w:pageBreakBefore w:val="0"/>
        <w:widowControl w:val="0"/>
        <w:kinsoku/>
        <w:wordWrap/>
        <w:overflowPunct/>
        <w:topLinePunct w:val="0"/>
        <w:autoSpaceDE/>
        <w:autoSpaceDN/>
        <w:bidi w:val="0"/>
        <w:snapToGrid w:val="0"/>
        <w:spacing w:line="360" w:lineRule="auto"/>
        <w:ind w:firstLine="42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（2）样品的递交方式：</w:t>
      </w:r>
      <w:r>
        <w:rPr>
          <w:rFonts w:hint="default" w:ascii="Arial" w:hAnsi="Arial" w:eastAsia="宋体" w:cs="Arial"/>
          <w:highlight w:val="none"/>
          <w:u w:val="single"/>
          <w:lang w:val="en-US" w:eastAsia="zh-CN"/>
        </w:rPr>
        <w:t xml:space="preserve"> 现场递交 </w:t>
      </w:r>
      <w:r>
        <w:rPr>
          <w:rFonts w:hint="default" w:ascii="Arial" w:hAnsi="Arial" w:eastAsia="宋体" w:cs="Arial"/>
          <w:highlight w:val="none"/>
          <w:lang w:val="en-US" w:eastAsia="zh-CN"/>
        </w:rPr>
        <w:t xml:space="preserve">。 </w:t>
      </w:r>
    </w:p>
    <w:p>
      <w:pPr>
        <w:pStyle w:val="81"/>
        <w:keepNext w:val="0"/>
        <w:keepLines w:val="0"/>
        <w:pageBreakBefore w:val="0"/>
        <w:widowControl w:val="0"/>
        <w:kinsoku/>
        <w:wordWrap/>
        <w:overflowPunct/>
        <w:topLinePunct w:val="0"/>
        <w:autoSpaceDE/>
        <w:autoSpaceDN/>
        <w:bidi w:val="0"/>
        <w:snapToGrid w:val="0"/>
        <w:spacing w:line="360" w:lineRule="auto"/>
        <w:ind w:firstLine="1050" w:firstLineChars="5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递交时间：</w:t>
      </w:r>
      <w:r>
        <w:rPr>
          <w:rFonts w:hint="default" w:ascii="Arial" w:hAnsi="Arial" w:eastAsia="宋体" w:cs="Arial"/>
          <w:highlight w:val="none"/>
          <w:u w:val="single"/>
          <w:lang w:val="en-US" w:eastAsia="zh-CN"/>
        </w:rPr>
        <w:t xml:space="preserve"> </w:t>
      </w:r>
      <w:r>
        <w:rPr>
          <w:rFonts w:hint="default" w:ascii="Arial" w:hAnsi="Arial" w:eastAsia="宋体" w:cs="Arial"/>
          <w:kern w:val="2"/>
          <w:sz w:val="21"/>
          <w:szCs w:val="24"/>
          <w:highlight w:val="none"/>
          <w:u w:val="single"/>
          <w:lang w:val="en-US" w:eastAsia="zh-CN" w:bidi="ar-SA"/>
        </w:rPr>
        <w:t>202</w:t>
      </w:r>
      <w:r>
        <w:rPr>
          <w:rFonts w:hint="default" w:ascii="Arial" w:hAnsi="Arial" w:cs="Arial"/>
          <w:kern w:val="2"/>
          <w:sz w:val="21"/>
          <w:szCs w:val="24"/>
          <w:highlight w:val="none"/>
          <w:u w:val="single"/>
          <w:lang w:val="en-US" w:eastAsia="zh-CN" w:bidi="ar-SA"/>
        </w:rPr>
        <w:t>1</w:t>
      </w:r>
      <w:r>
        <w:rPr>
          <w:rFonts w:hint="default" w:ascii="Arial" w:hAnsi="Arial" w:eastAsia="宋体" w:cs="Arial"/>
          <w:kern w:val="2"/>
          <w:sz w:val="21"/>
          <w:szCs w:val="24"/>
          <w:highlight w:val="none"/>
          <w:u w:val="single"/>
          <w:lang w:val="en-US" w:eastAsia="zh-CN" w:bidi="ar-SA"/>
        </w:rPr>
        <w:t>年</w:t>
      </w:r>
      <w:r>
        <w:rPr>
          <w:rFonts w:hint="eastAsia" w:cs="Arial"/>
          <w:kern w:val="2"/>
          <w:sz w:val="21"/>
          <w:szCs w:val="24"/>
          <w:highlight w:val="none"/>
          <w:u w:val="single"/>
          <w:lang w:val="en-US" w:eastAsia="zh-CN" w:bidi="ar-SA"/>
        </w:rPr>
        <w:t>09</w:t>
      </w:r>
      <w:r>
        <w:rPr>
          <w:rFonts w:hint="default" w:ascii="Arial" w:hAnsi="Arial" w:eastAsia="宋体" w:cs="Arial"/>
          <w:kern w:val="2"/>
          <w:sz w:val="21"/>
          <w:szCs w:val="24"/>
          <w:highlight w:val="none"/>
          <w:u w:val="single"/>
          <w:lang w:val="en-US" w:eastAsia="zh-CN" w:bidi="ar-SA"/>
        </w:rPr>
        <w:t>月</w:t>
      </w:r>
      <w:r>
        <w:rPr>
          <w:rFonts w:hint="eastAsia" w:cs="Arial"/>
          <w:kern w:val="2"/>
          <w:sz w:val="21"/>
          <w:szCs w:val="24"/>
          <w:highlight w:val="none"/>
          <w:u w:val="single"/>
          <w:lang w:val="en-US" w:eastAsia="zh-CN" w:bidi="ar-SA"/>
        </w:rPr>
        <w:t>13</w:t>
      </w:r>
      <w:r>
        <w:rPr>
          <w:rFonts w:hint="default" w:ascii="Arial" w:hAnsi="Arial" w:eastAsia="宋体" w:cs="Arial"/>
          <w:kern w:val="2"/>
          <w:sz w:val="21"/>
          <w:szCs w:val="24"/>
          <w:highlight w:val="none"/>
          <w:u w:val="single"/>
          <w:lang w:val="en-US" w:eastAsia="zh-CN" w:bidi="ar-SA"/>
        </w:rPr>
        <w:t>日</w:t>
      </w:r>
      <w:r>
        <w:rPr>
          <w:rFonts w:hint="eastAsia" w:cs="Arial"/>
          <w:kern w:val="2"/>
          <w:sz w:val="21"/>
          <w:szCs w:val="24"/>
          <w:highlight w:val="none"/>
          <w:u w:val="single"/>
          <w:lang w:val="en-US" w:eastAsia="zh-CN" w:bidi="ar-SA"/>
        </w:rPr>
        <w:t>13:30</w:t>
      </w:r>
      <w:r>
        <w:rPr>
          <w:rFonts w:hint="default" w:ascii="Arial" w:hAnsi="Arial" w:eastAsia="宋体" w:cs="Arial"/>
          <w:kern w:val="2"/>
          <w:sz w:val="21"/>
          <w:szCs w:val="24"/>
          <w:highlight w:val="none"/>
          <w:u w:val="single"/>
          <w:lang w:val="en-US" w:eastAsia="zh-CN" w:bidi="ar-SA"/>
        </w:rPr>
        <w:t>前</w:t>
      </w:r>
      <w:r>
        <w:rPr>
          <w:rFonts w:hint="default" w:ascii="Arial" w:hAnsi="Arial" w:eastAsia="宋体" w:cs="Arial"/>
          <w:kern w:val="2"/>
          <w:sz w:val="21"/>
          <w:szCs w:val="24"/>
          <w:highlight w:val="none"/>
          <w:u w:val="single"/>
          <w:lang w:val="en-US" w:eastAsia="zh-CN" w:bidi="ar-SA"/>
        </w:rPr>
        <w:t>（投标截止时间前）</w:t>
      </w:r>
      <w:r>
        <w:rPr>
          <w:rFonts w:hint="eastAsia" w:ascii="Arial" w:hAnsi="Arial" w:eastAsia="宋体" w:cs="Arial"/>
          <w:kern w:val="2"/>
          <w:sz w:val="21"/>
          <w:szCs w:val="24"/>
          <w:highlight w:val="none"/>
          <w:u w:val="single"/>
          <w:lang w:val="en-US" w:eastAsia="zh-CN" w:bidi="ar-SA"/>
        </w:rPr>
        <w:t>，</w:t>
      </w:r>
      <w:r>
        <w:rPr>
          <w:rFonts w:hint="default" w:ascii="Arial" w:hAnsi="Arial" w:eastAsia="宋体" w:cs="Arial"/>
          <w:kern w:val="2"/>
          <w:sz w:val="21"/>
          <w:szCs w:val="24"/>
          <w:highlight w:val="none"/>
          <w:u w:val="single"/>
          <w:lang w:val="en-US" w:eastAsia="zh-CN" w:bidi="ar-SA"/>
        </w:rPr>
        <w:t>迟于提交投标截止时间</w:t>
      </w:r>
      <w:r>
        <w:rPr>
          <w:rFonts w:hint="eastAsia" w:ascii="Arial" w:hAnsi="Arial" w:eastAsia="宋体" w:cs="Arial"/>
          <w:kern w:val="2"/>
          <w:sz w:val="21"/>
          <w:szCs w:val="24"/>
          <w:highlight w:val="none"/>
          <w:u w:val="single"/>
          <w:lang w:val="en-US" w:eastAsia="zh-CN" w:bidi="ar-SA"/>
        </w:rPr>
        <w:t>递交</w:t>
      </w:r>
      <w:r>
        <w:rPr>
          <w:rFonts w:hint="default" w:ascii="Arial" w:hAnsi="Arial" w:eastAsia="宋体" w:cs="Arial"/>
          <w:kern w:val="2"/>
          <w:sz w:val="21"/>
          <w:szCs w:val="24"/>
          <w:highlight w:val="none"/>
          <w:u w:val="single"/>
          <w:lang w:val="en-US" w:eastAsia="zh-CN" w:bidi="ar-SA"/>
        </w:rPr>
        <w:t>的样品，将不予受理</w:t>
      </w:r>
      <w:r>
        <w:rPr>
          <w:rFonts w:hint="default" w:ascii="Arial" w:hAnsi="Arial" w:eastAsia="宋体" w:cs="Arial"/>
          <w:highlight w:val="none"/>
          <w:u w:val="single"/>
          <w:lang w:val="en-US" w:eastAsia="zh-CN"/>
        </w:rPr>
        <w:t xml:space="preserve"> </w:t>
      </w:r>
      <w:r>
        <w:rPr>
          <w:rFonts w:hint="default" w:ascii="Arial" w:hAnsi="Arial" w:eastAsia="宋体" w:cs="Arial"/>
          <w:highlight w:val="none"/>
          <w:lang w:val="en-US" w:eastAsia="zh-CN"/>
        </w:rPr>
        <w:t xml:space="preserve">。 </w:t>
      </w:r>
    </w:p>
    <w:p>
      <w:pPr>
        <w:pStyle w:val="81"/>
        <w:keepNext w:val="0"/>
        <w:keepLines w:val="0"/>
        <w:pageBreakBefore w:val="0"/>
        <w:widowControl w:val="0"/>
        <w:kinsoku/>
        <w:wordWrap/>
        <w:overflowPunct/>
        <w:topLinePunct w:val="0"/>
        <w:autoSpaceDE/>
        <w:autoSpaceDN/>
        <w:bidi w:val="0"/>
        <w:snapToGrid w:val="0"/>
        <w:spacing w:line="360" w:lineRule="auto"/>
        <w:ind w:firstLine="1050" w:firstLineChars="5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递交地点：</w:t>
      </w:r>
      <w:r>
        <w:rPr>
          <w:rFonts w:hint="default" w:ascii="Arial" w:hAnsi="Arial" w:eastAsia="宋体" w:cs="Arial"/>
          <w:highlight w:val="none"/>
          <w:u w:val="single"/>
          <w:lang w:val="en-US" w:eastAsia="zh-CN"/>
        </w:rPr>
        <w:t xml:space="preserve"> 杭州市文晖路42号现代置业大厦西楼18楼</w:t>
      </w:r>
      <w:r>
        <w:rPr>
          <w:rFonts w:hint="eastAsia" w:cs="Arial"/>
          <w:highlight w:val="none"/>
          <w:u w:val="single"/>
          <w:lang w:val="en-US" w:eastAsia="zh-CN"/>
        </w:rPr>
        <w:t>1806室</w:t>
      </w:r>
      <w:r>
        <w:rPr>
          <w:rFonts w:hint="default" w:ascii="Arial" w:hAnsi="Arial" w:eastAsia="宋体" w:cs="Arial"/>
          <w:highlight w:val="none"/>
          <w:u w:val="single"/>
          <w:lang w:val="en-US" w:eastAsia="zh-CN"/>
        </w:rPr>
        <w:t xml:space="preserve"> </w:t>
      </w:r>
      <w:r>
        <w:rPr>
          <w:rFonts w:hint="default" w:ascii="Arial" w:hAnsi="Arial" w:eastAsia="宋体" w:cs="Arial"/>
          <w:highlight w:val="none"/>
          <w:u w:val="single"/>
          <w:lang w:val="en-US" w:eastAsia="zh-CN"/>
        </w:rPr>
        <w:t xml:space="preserve">。 </w:t>
      </w:r>
    </w:p>
    <w:p>
      <w:pPr>
        <w:pStyle w:val="81"/>
        <w:keepNext w:val="0"/>
        <w:keepLines w:val="0"/>
        <w:pageBreakBefore w:val="0"/>
        <w:widowControl w:val="0"/>
        <w:numPr>
          <w:ilvl w:val="0"/>
          <w:numId w:val="5"/>
        </w:numPr>
        <w:kinsoku/>
        <w:wordWrap/>
        <w:overflowPunct/>
        <w:topLinePunct w:val="0"/>
        <w:autoSpaceDE/>
        <w:autoSpaceDN/>
        <w:bidi w:val="0"/>
        <w:snapToGrid w:val="0"/>
        <w:spacing w:line="360" w:lineRule="auto"/>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是否需要随样品提交相关检测报告：</w:t>
      </w:r>
      <w:r>
        <w:rPr>
          <w:rFonts w:hint="default" w:ascii="Arial" w:hAnsi="Arial" w:eastAsia="宋体" w:cs="Arial"/>
          <w:highlight w:val="none"/>
          <w:u w:val="single"/>
          <w:lang w:val="en-US" w:eastAsia="zh-CN"/>
        </w:rPr>
        <w:t xml:space="preserve"> 否 </w:t>
      </w:r>
      <w:r>
        <w:rPr>
          <w:rFonts w:hint="default" w:ascii="Arial" w:hAnsi="Arial" w:eastAsia="宋体" w:cs="Arial"/>
          <w:highlight w:val="none"/>
          <w:lang w:val="en-US" w:eastAsia="zh-CN"/>
        </w:rPr>
        <w:t xml:space="preserve">。 </w:t>
      </w:r>
    </w:p>
    <w:p>
      <w:pPr>
        <w:pStyle w:val="81"/>
        <w:keepNext w:val="0"/>
        <w:keepLines w:val="0"/>
        <w:pageBreakBefore w:val="0"/>
        <w:widowControl w:val="0"/>
        <w:numPr>
          <w:ilvl w:val="0"/>
          <w:numId w:val="5"/>
        </w:numPr>
        <w:kinsoku/>
        <w:wordWrap/>
        <w:overflowPunct/>
        <w:topLinePunct w:val="0"/>
        <w:autoSpaceDE/>
        <w:autoSpaceDN/>
        <w:bidi w:val="0"/>
        <w:snapToGrid w:val="0"/>
        <w:spacing w:line="360" w:lineRule="auto"/>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未中标人样品的退还处理方式：</w:t>
      </w:r>
      <w:r>
        <w:rPr>
          <w:rFonts w:hint="default" w:ascii="Arial" w:hAnsi="Arial" w:eastAsia="宋体" w:cs="Arial"/>
          <w:highlight w:val="none"/>
          <w:u w:val="single"/>
          <w:lang w:val="en-US" w:eastAsia="zh-CN"/>
        </w:rPr>
        <w:t xml:space="preserve"> 招标活动结束后，对于未中标人提供的样品，采购代理机构及时退还或者经未中标人同意后自行处理 </w:t>
      </w:r>
      <w:r>
        <w:rPr>
          <w:rFonts w:hint="default" w:ascii="Arial" w:hAnsi="Arial" w:eastAsia="宋体" w:cs="Arial"/>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default" w:ascii="Arial" w:hAnsi="Arial" w:eastAsia="宋体" w:cs="Arial"/>
          <w:highlight w:val="none"/>
          <w:lang w:val="en-US" w:eastAsia="zh-CN"/>
        </w:rPr>
        <w:t>（5）中标人的样品应当由采购人进行保管、封存，作为履约验收的</w:t>
      </w:r>
      <w:r>
        <w:rPr>
          <w:rFonts w:hint="default" w:ascii="Arial" w:hAnsi="Arial" w:eastAsia="宋体" w:cs="Arial"/>
          <w:color w:val="auto"/>
          <w:szCs w:val="21"/>
          <w:lang w:val="en-US" w:eastAsia="zh-CN"/>
        </w:rPr>
        <w:t>依据</w:t>
      </w:r>
      <w:r>
        <w:rPr>
          <w:rFonts w:hint="eastAsia" w:ascii="Arial" w:hAnsi="Arial" w:eastAsia="宋体" w:cs="Arial"/>
          <w:highlight w:val="none"/>
          <w:lang w:val="en-US" w:eastAsia="zh-CN"/>
        </w:rPr>
        <w:t>，</w:t>
      </w:r>
      <w:r>
        <w:rPr>
          <w:rFonts w:hint="default" w:ascii="Arial" w:hAnsi="Arial" w:eastAsia="宋体" w:cs="Arial"/>
          <w:color w:val="auto"/>
          <w:szCs w:val="21"/>
          <w:lang w:val="en-US" w:eastAsia="zh-CN"/>
        </w:rPr>
        <w:t>当</w:t>
      </w:r>
      <w:r>
        <w:rPr>
          <w:rFonts w:hint="eastAsia" w:ascii="Arial" w:hAnsi="Arial" w:cs="Arial"/>
          <w:color w:val="auto"/>
          <w:szCs w:val="21"/>
          <w:lang w:val="en-US" w:eastAsia="zh-CN"/>
        </w:rPr>
        <w:t>投标人</w:t>
      </w:r>
      <w:r>
        <w:rPr>
          <w:rFonts w:hint="default" w:ascii="Arial" w:hAnsi="Arial" w:eastAsia="宋体" w:cs="Arial"/>
          <w:color w:val="auto"/>
          <w:szCs w:val="21"/>
          <w:lang w:val="en-US" w:eastAsia="zh-CN"/>
        </w:rPr>
        <w:t>所提供的产品的质量与样品不一致时，采购人有权要求</w:t>
      </w:r>
      <w:r>
        <w:rPr>
          <w:rFonts w:hint="eastAsia" w:ascii="Arial" w:hAnsi="Arial" w:cs="Arial"/>
          <w:color w:val="auto"/>
          <w:szCs w:val="21"/>
          <w:lang w:val="en-US" w:eastAsia="zh-CN"/>
        </w:rPr>
        <w:t>投标人</w:t>
      </w:r>
      <w:r>
        <w:rPr>
          <w:rFonts w:hint="default" w:ascii="Arial" w:hAnsi="Arial" w:eastAsia="宋体" w:cs="Arial"/>
          <w:color w:val="auto"/>
          <w:szCs w:val="21"/>
          <w:lang w:val="en-US" w:eastAsia="zh-CN"/>
        </w:rPr>
        <w:t>退换，由此产生的责任和所有费用由</w:t>
      </w:r>
      <w:r>
        <w:rPr>
          <w:rFonts w:hint="eastAsia" w:ascii="Arial" w:hAnsi="Arial" w:cs="Arial"/>
          <w:color w:val="auto"/>
          <w:szCs w:val="21"/>
          <w:lang w:val="en-US" w:eastAsia="zh-CN"/>
        </w:rPr>
        <w:t>投标人</w:t>
      </w:r>
      <w:r>
        <w:rPr>
          <w:rFonts w:hint="default" w:ascii="Arial" w:hAnsi="Arial" w:eastAsia="宋体" w:cs="Arial"/>
          <w:color w:val="auto"/>
          <w:szCs w:val="21"/>
          <w:lang w:val="en-US" w:eastAsia="zh-CN"/>
        </w:rPr>
        <w:t>全部承担。</w:t>
      </w:r>
    </w:p>
    <w:p>
      <w:pPr>
        <w:pStyle w:val="4"/>
        <w:pageBreakBefore w:val="0"/>
        <w:numPr>
          <w:ilvl w:val="0"/>
          <w:numId w:val="2"/>
        </w:numPr>
        <w:kinsoku/>
        <w:topLinePunct w:val="0"/>
        <w:bidi w:val="0"/>
        <w:spacing w:before="0" w:beforeLines="0" w:line="300" w:lineRule="auto"/>
        <w:ind w:left="0" w:leftChars="0" w:firstLine="0" w:firstLineChars="0"/>
        <w:rPr>
          <w:rFonts w:hint="default" w:ascii="Arial" w:hAnsi="Arial" w:cs="Arial"/>
          <w:color w:val="auto"/>
        </w:rPr>
      </w:pPr>
      <w:r>
        <w:rPr>
          <w:rFonts w:hint="eastAsia" w:cs="Arial"/>
          <w:color w:val="auto"/>
          <w:lang w:val="en-US" w:eastAsia="zh-CN"/>
        </w:rPr>
        <w:t>备件供应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Arial" w:hAnsi="Arial" w:eastAsia="宋体" w:cs="Arial"/>
          <w:color w:val="auto"/>
          <w:szCs w:val="21"/>
          <w:lang w:val="en-US" w:eastAsia="zh-CN"/>
        </w:rPr>
      </w:pPr>
      <w:r>
        <w:rPr>
          <w:rFonts w:hint="eastAsia" w:ascii="Arial" w:hAnsi="Arial" w:cs="Arial"/>
          <w:color w:val="auto"/>
          <w:szCs w:val="21"/>
          <w:lang w:val="en-US" w:eastAsia="zh-CN"/>
        </w:rPr>
        <w:t>投标人</w:t>
      </w:r>
      <w:r>
        <w:rPr>
          <w:rFonts w:hint="default" w:ascii="Arial" w:hAnsi="Arial" w:eastAsia="宋体" w:cs="Arial"/>
          <w:color w:val="auto"/>
          <w:szCs w:val="21"/>
          <w:lang w:val="en-US" w:eastAsia="zh-CN"/>
        </w:rPr>
        <w:t>须对各类标识标牌提供足够的备件、附件、易损件和专用工具，以保证正常使用的需要；并列出易损坏的备品备件清单及报价，计入投标报价。</w:t>
      </w:r>
    </w:p>
    <w:p>
      <w:pPr>
        <w:pStyle w:val="4"/>
        <w:pageBreakBefore w:val="0"/>
        <w:numPr>
          <w:ilvl w:val="0"/>
          <w:numId w:val="2"/>
        </w:numPr>
        <w:kinsoku/>
        <w:topLinePunct w:val="0"/>
        <w:bidi w:val="0"/>
        <w:spacing w:before="0" w:beforeLines="0" w:line="300" w:lineRule="auto"/>
        <w:ind w:left="0" w:leftChars="0" w:firstLine="0" w:firstLineChars="0"/>
        <w:rPr>
          <w:rFonts w:hint="default" w:ascii="Arial" w:hAnsi="Arial" w:cs="Arial"/>
          <w:color w:val="auto"/>
        </w:rPr>
      </w:pPr>
      <w:r>
        <w:rPr>
          <w:rFonts w:hint="default" w:ascii="Arial" w:hAnsi="Arial" w:cs="Arial"/>
          <w:color w:val="auto"/>
        </w:rPr>
        <w:t>商务要求</w:t>
      </w:r>
    </w:p>
    <w:p>
      <w:pPr>
        <w:pageBreakBefore w:val="0"/>
        <w:numPr>
          <w:ilvl w:val="0"/>
          <w:numId w:val="6"/>
        </w:numPr>
        <w:kinsoku/>
        <w:topLinePunct w:val="0"/>
        <w:bidi w:val="0"/>
        <w:snapToGrid w:val="0"/>
        <w:spacing w:line="300" w:lineRule="auto"/>
        <w:rPr>
          <w:rFonts w:hint="default" w:ascii="Arial" w:hAnsi="Arial" w:cs="Arial"/>
          <w:b/>
          <w:bCs/>
          <w:color w:val="auto"/>
          <w:szCs w:val="21"/>
        </w:rPr>
      </w:pPr>
      <w:r>
        <w:rPr>
          <w:rFonts w:hint="default" w:ascii="Arial" w:hAnsi="Arial" w:cs="Arial"/>
          <w:b/>
          <w:bCs/>
          <w:color w:val="auto"/>
          <w:szCs w:val="21"/>
        </w:rPr>
        <w:t>报价要求</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Cs/>
          <w:color w:val="auto"/>
          <w:kern w:val="0"/>
          <w:szCs w:val="21"/>
        </w:rPr>
      </w:pPr>
      <w:r>
        <w:rPr>
          <w:rFonts w:hint="default" w:ascii="Arial" w:hAnsi="Arial" w:cs="Arial"/>
          <w:bCs/>
          <w:color w:val="auto"/>
          <w:kern w:val="0"/>
          <w:szCs w:val="21"/>
        </w:rPr>
        <w:t>▲1、本次投标报价为含税人民币价</w:t>
      </w:r>
      <w:r>
        <w:rPr>
          <w:rFonts w:hint="eastAsia" w:ascii="Arial" w:hAnsi="Arial" w:cs="Arial"/>
          <w:bCs/>
          <w:color w:val="auto"/>
          <w:kern w:val="0"/>
          <w:szCs w:val="21"/>
          <w:lang w:eastAsia="zh-CN"/>
        </w:rPr>
        <w:t>，</w:t>
      </w:r>
      <w:r>
        <w:rPr>
          <w:rFonts w:hint="eastAsia" w:ascii="Arial" w:hAnsi="Arial" w:cs="Arial"/>
          <w:bCs/>
          <w:color w:val="auto"/>
          <w:kern w:val="0"/>
          <w:szCs w:val="21"/>
          <w:lang w:val="en-US" w:eastAsia="zh-CN"/>
        </w:rPr>
        <w:t>投标报价不得高于采购文件中的最高限价</w:t>
      </w:r>
      <w:r>
        <w:rPr>
          <w:rFonts w:hint="default" w:ascii="Arial" w:hAnsi="Arial" w:cs="Arial"/>
          <w:bCs/>
          <w:color w:val="auto"/>
          <w:kern w:val="0"/>
          <w:szCs w:val="21"/>
        </w:rPr>
        <w:t>。</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 w:val="0"/>
          <w:bCs/>
          <w:color w:val="auto"/>
          <w:kern w:val="0"/>
          <w:szCs w:val="21"/>
          <w:u w:val="none"/>
        </w:rPr>
      </w:pPr>
      <w:r>
        <w:rPr>
          <w:rFonts w:hint="default" w:ascii="Arial" w:hAnsi="Arial" w:cs="Arial"/>
          <w:bCs/>
          <w:color w:val="auto"/>
          <w:kern w:val="0"/>
          <w:szCs w:val="21"/>
        </w:rPr>
        <w:t>▲</w:t>
      </w:r>
      <w:r>
        <w:rPr>
          <w:rFonts w:hint="default" w:ascii="Arial" w:hAnsi="Arial" w:cs="Arial"/>
          <w:b w:val="0"/>
          <w:bCs/>
          <w:color w:val="auto"/>
          <w:kern w:val="0"/>
          <w:szCs w:val="21"/>
        </w:rPr>
        <w:t>2、</w:t>
      </w:r>
      <w:r>
        <w:rPr>
          <w:rFonts w:hint="default" w:ascii="Arial" w:hAnsi="Arial" w:cs="Arial"/>
          <w:b w:val="0"/>
          <w:bCs/>
          <w:color w:val="auto"/>
          <w:kern w:val="0"/>
          <w:szCs w:val="21"/>
          <w:u w:val="none"/>
        </w:rPr>
        <w:t>本次</w:t>
      </w:r>
      <w:r>
        <w:rPr>
          <w:rFonts w:hint="eastAsia" w:ascii="Arial" w:hAnsi="Arial" w:cs="Arial"/>
          <w:b w:val="0"/>
          <w:bCs/>
          <w:color w:val="auto"/>
          <w:kern w:val="0"/>
          <w:szCs w:val="21"/>
          <w:u w:val="none"/>
          <w:lang w:val="en-US" w:eastAsia="zh-CN"/>
        </w:rPr>
        <w:t>投标</w:t>
      </w:r>
      <w:r>
        <w:rPr>
          <w:rFonts w:hint="default" w:ascii="Arial" w:hAnsi="Arial" w:cs="Arial"/>
          <w:b w:val="0"/>
          <w:bCs/>
          <w:color w:val="auto"/>
          <w:kern w:val="0"/>
          <w:szCs w:val="21"/>
          <w:u w:val="none"/>
        </w:rPr>
        <w:t>报价应对采购清单中的各项内容进行报价，报价应包括：深化设计费、材料费、制作费、运输和运输保险费、卸货费、搬运费、成品保护费、安装费、验收费、技术服务费、备品备件（含专用工具）费、质保期内的维修费、税金、利润、政策性文件规定及合同包含的所有风险责任等完成本项目的所有费用。</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 w:val="0"/>
          <w:bCs/>
          <w:color w:val="auto"/>
          <w:kern w:val="0"/>
          <w:szCs w:val="21"/>
          <w:u w:val="none"/>
        </w:rPr>
      </w:pPr>
      <w:r>
        <w:rPr>
          <w:rFonts w:hint="default" w:ascii="Arial" w:hAnsi="Arial" w:cs="Arial"/>
          <w:b w:val="0"/>
          <w:bCs/>
          <w:color w:val="auto"/>
          <w:kern w:val="0"/>
          <w:szCs w:val="21"/>
          <w:u w:val="none"/>
        </w:rPr>
        <w:t>2、本项目采购清单中的各单项内容均为固定综合单价。在投入正常使用前的一切工作，包括</w:t>
      </w:r>
      <w:r>
        <w:rPr>
          <w:rFonts w:hint="eastAsia" w:ascii="Arial" w:hAnsi="Arial" w:cs="Arial"/>
          <w:b w:val="0"/>
          <w:bCs/>
          <w:color w:val="auto"/>
          <w:kern w:val="0"/>
          <w:szCs w:val="21"/>
          <w:u w:val="none"/>
          <w:lang w:eastAsia="zh-CN"/>
        </w:rPr>
        <w:t>采购文件</w:t>
      </w:r>
      <w:r>
        <w:rPr>
          <w:rFonts w:hint="default" w:ascii="Arial" w:hAnsi="Arial" w:cs="Arial"/>
          <w:b w:val="0"/>
          <w:bCs/>
          <w:color w:val="auto"/>
          <w:kern w:val="0"/>
          <w:szCs w:val="21"/>
          <w:u w:val="none"/>
        </w:rPr>
        <w:t>已提到和</w:t>
      </w:r>
      <w:r>
        <w:rPr>
          <w:rFonts w:hint="eastAsia" w:ascii="Arial" w:hAnsi="Arial" w:cs="Arial"/>
          <w:b w:val="0"/>
          <w:bCs/>
          <w:color w:val="auto"/>
          <w:kern w:val="0"/>
          <w:szCs w:val="21"/>
          <w:u w:val="none"/>
          <w:lang w:eastAsia="zh-CN"/>
        </w:rPr>
        <w:t>采购文件</w:t>
      </w:r>
      <w:r>
        <w:rPr>
          <w:rFonts w:hint="default" w:ascii="Arial" w:hAnsi="Arial" w:cs="Arial"/>
          <w:b w:val="0"/>
          <w:bCs/>
          <w:color w:val="auto"/>
          <w:kern w:val="0"/>
          <w:szCs w:val="21"/>
          <w:u w:val="none"/>
        </w:rPr>
        <w:t>未提到的但应该包括的所有工作内容由</w:t>
      </w:r>
      <w:r>
        <w:rPr>
          <w:rFonts w:hint="eastAsia" w:ascii="Arial" w:hAnsi="Arial" w:cs="Arial"/>
          <w:b w:val="0"/>
          <w:bCs/>
          <w:color w:val="auto"/>
          <w:kern w:val="0"/>
          <w:szCs w:val="21"/>
          <w:u w:val="none"/>
          <w:lang w:eastAsia="zh-CN"/>
        </w:rPr>
        <w:t>投标人</w:t>
      </w:r>
      <w:r>
        <w:rPr>
          <w:rFonts w:hint="default" w:ascii="Arial" w:hAnsi="Arial" w:cs="Arial"/>
          <w:b w:val="0"/>
          <w:bCs/>
          <w:color w:val="auto"/>
          <w:kern w:val="0"/>
          <w:szCs w:val="21"/>
          <w:u w:val="none"/>
        </w:rPr>
        <w:t>完成，其费用已含在</w:t>
      </w:r>
      <w:r>
        <w:rPr>
          <w:rFonts w:hint="eastAsia" w:ascii="Arial" w:hAnsi="Arial" w:cs="Arial"/>
          <w:b w:val="0"/>
          <w:bCs/>
          <w:color w:val="auto"/>
          <w:kern w:val="0"/>
          <w:szCs w:val="21"/>
          <w:u w:val="none"/>
          <w:lang w:val="en-US" w:eastAsia="zh-CN"/>
        </w:rPr>
        <w:t>投标</w:t>
      </w:r>
      <w:r>
        <w:rPr>
          <w:rFonts w:hint="default" w:ascii="Arial" w:hAnsi="Arial" w:cs="Arial"/>
          <w:b w:val="0"/>
          <w:bCs/>
          <w:color w:val="auto"/>
          <w:kern w:val="0"/>
          <w:szCs w:val="21"/>
          <w:u w:val="none"/>
        </w:rPr>
        <w:t>报价中，不得增加。</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 w:val="0"/>
          <w:bCs/>
          <w:color w:val="auto"/>
          <w:kern w:val="0"/>
          <w:szCs w:val="21"/>
          <w:u w:val="none"/>
        </w:rPr>
      </w:pPr>
      <w:r>
        <w:rPr>
          <w:rFonts w:hint="default" w:ascii="Arial" w:hAnsi="Arial" w:cs="Arial"/>
          <w:b w:val="0"/>
          <w:bCs/>
          <w:color w:val="auto"/>
          <w:kern w:val="0"/>
          <w:szCs w:val="21"/>
          <w:u w:val="none"/>
        </w:rPr>
        <w:t>3、项目实施时按成交单价执行，数量按实结算。</w:t>
      </w:r>
    </w:p>
    <w:p>
      <w:pPr>
        <w:pageBreakBefore w:val="0"/>
        <w:numPr>
          <w:ilvl w:val="0"/>
          <w:numId w:val="6"/>
        </w:numPr>
        <w:kinsoku/>
        <w:topLinePunct w:val="0"/>
        <w:bidi w:val="0"/>
        <w:adjustRightInd w:val="0"/>
        <w:snapToGrid w:val="0"/>
        <w:spacing w:line="300" w:lineRule="auto"/>
        <w:rPr>
          <w:rFonts w:hint="default" w:ascii="Arial" w:hAnsi="Arial" w:cs="Arial"/>
          <w:b/>
          <w:bCs/>
          <w:color w:val="auto"/>
        </w:rPr>
      </w:pPr>
      <w:r>
        <w:rPr>
          <w:rFonts w:hint="eastAsia" w:ascii="Arial" w:hAnsi="Arial" w:cs="Arial"/>
          <w:b/>
          <w:bCs/>
          <w:color w:val="auto"/>
          <w:lang w:val="en-US" w:eastAsia="zh-CN"/>
        </w:rPr>
        <w:t>履约保证金</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Cs/>
          <w:color w:val="auto"/>
          <w:kern w:val="0"/>
          <w:szCs w:val="21"/>
          <w:highlight w:val="none"/>
        </w:rPr>
      </w:pPr>
      <w:r>
        <w:rPr>
          <w:rFonts w:hint="default" w:ascii="Arial" w:hAnsi="Arial" w:cs="Arial"/>
          <w:bCs/>
          <w:color w:val="auto"/>
          <w:kern w:val="0"/>
          <w:szCs w:val="21"/>
          <w:highlight w:val="none"/>
        </w:rPr>
        <w:t>履约保证金金额：</w:t>
      </w:r>
      <w:r>
        <w:rPr>
          <w:rFonts w:hint="eastAsia" w:ascii="Arial" w:hAnsi="Arial" w:cs="Arial"/>
          <w:bCs/>
          <w:color w:val="auto"/>
          <w:kern w:val="0"/>
          <w:szCs w:val="21"/>
          <w:highlight w:val="none"/>
          <w:lang w:val="en-US" w:eastAsia="zh-CN"/>
        </w:rPr>
        <w:t>10000元</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Cs/>
          <w:color w:val="auto"/>
          <w:kern w:val="0"/>
          <w:szCs w:val="21"/>
        </w:rPr>
      </w:pPr>
      <w:r>
        <w:rPr>
          <w:rFonts w:hint="default" w:ascii="Arial" w:hAnsi="Arial" w:cs="Arial"/>
          <w:bCs/>
          <w:color w:val="auto"/>
          <w:kern w:val="0"/>
          <w:szCs w:val="21"/>
        </w:rPr>
        <w:t>履约保证金缴纳形式：支票/汇票/电汇/采购人认可的形式</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Cs/>
          <w:color w:val="auto"/>
          <w:kern w:val="0"/>
          <w:szCs w:val="21"/>
        </w:rPr>
      </w:pPr>
      <w:r>
        <w:rPr>
          <w:rFonts w:hint="default" w:ascii="Arial" w:hAnsi="Arial" w:cs="Arial"/>
          <w:bCs/>
          <w:color w:val="auto"/>
          <w:kern w:val="0"/>
          <w:szCs w:val="21"/>
        </w:rPr>
        <w:t>履约保证金缴纳时间：合同签订后5个工作日内</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Cs/>
          <w:color w:val="auto"/>
          <w:kern w:val="0"/>
          <w:szCs w:val="21"/>
        </w:rPr>
      </w:pPr>
      <w:r>
        <w:rPr>
          <w:rFonts w:hint="default" w:ascii="Arial" w:hAnsi="Arial" w:cs="Arial"/>
          <w:bCs/>
          <w:color w:val="auto"/>
          <w:kern w:val="0"/>
          <w:szCs w:val="21"/>
        </w:rPr>
        <w:t>履约保证金接收人：合同甲方</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color w:val="auto"/>
          <w:szCs w:val="21"/>
        </w:rPr>
      </w:pPr>
      <w:r>
        <w:rPr>
          <w:rFonts w:hint="default" w:ascii="Arial" w:hAnsi="Arial" w:cs="Arial"/>
          <w:bCs/>
          <w:color w:val="auto"/>
          <w:kern w:val="0"/>
          <w:szCs w:val="21"/>
        </w:rPr>
        <w:t>履约保证金有效期</w:t>
      </w:r>
      <w:r>
        <w:rPr>
          <w:rFonts w:hint="default" w:ascii="Arial" w:hAnsi="Arial" w:cs="Arial"/>
          <w:color w:val="auto"/>
          <w:szCs w:val="21"/>
        </w:rPr>
        <w:t>限：合同签订之日起至合同履行结束</w:t>
      </w:r>
    </w:p>
    <w:p>
      <w:pPr>
        <w:pageBreakBefore w:val="0"/>
        <w:tabs>
          <w:tab w:val="left" w:pos="540"/>
        </w:tabs>
        <w:kinsoku/>
        <w:topLinePunct w:val="0"/>
        <w:autoSpaceDE w:val="0"/>
        <w:autoSpaceDN w:val="0"/>
        <w:bidi w:val="0"/>
        <w:adjustRightInd w:val="0"/>
        <w:snapToGrid w:val="0"/>
        <w:spacing w:line="300" w:lineRule="auto"/>
        <w:ind w:firstLine="420" w:firstLineChars="200"/>
        <w:jc w:val="left"/>
        <w:textAlignment w:val="baseline"/>
        <w:rPr>
          <w:rFonts w:hint="default" w:ascii="Arial" w:hAnsi="Arial" w:cs="Arial"/>
          <w:bCs/>
          <w:color w:val="auto"/>
          <w:kern w:val="0"/>
          <w:szCs w:val="21"/>
        </w:rPr>
      </w:pPr>
      <w:r>
        <w:rPr>
          <w:rFonts w:hint="default" w:ascii="Arial" w:hAnsi="Arial" w:cs="Arial"/>
          <w:color w:val="auto"/>
          <w:szCs w:val="21"/>
        </w:rPr>
        <w:t>履约保证金退还：</w:t>
      </w:r>
      <w:r>
        <w:rPr>
          <w:rFonts w:hint="eastAsia" w:ascii="Arial" w:hAnsi="Arial" w:cs="Arial"/>
          <w:b w:val="0"/>
          <w:bCs/>
          <w:szCs w:val="21"/>
          <w:lang w:val="en-US" w:eastAsia="zh-CN"/>
        </w:rPr>
        <w:t>合同履行完毕</w:t>
      </w:r>
      <w:r>
        <w:rPr>
          <w:rFonts w:hint="default" w:ascii="Arial" w:hAnsi="Arial" w:cs="Arial"/>
          <w:b w:val="0"/>
          <w:bCs/>
          <w:szCs w:val="21"/>
        </w:rPr>
        <w:t>后</w:t>
      </w:r>
      <w:r>
        <w:rPr>
          <w:rFonts w:hint="eastAsia" w:ascii="Arial" w:hAnsi="Arial" w:cs="Arial"/>
          <w:b w:val="0"/>
          <w:bCs/>
          <w:szCs w:val="21"/>
          <w:lang w:val="en-US" w:eastAsia="zh-CN"/>
        </w:rPr>
        <w:t>一次性</w:t>
      </w:r>
      <w:r>
        <w:rPr>
          <w:rFonts w:hint="default" w:ascii="Arial" w:hAnsi="Arial" w:cs="Arial"/>
          <w:b w:val="0"/>
          <w:bCs/>
          <w:szCs w:val="21"/>
        </w:rPr>
        <w:t>无息</w:t>
      </w:r>
      <w:r>
        <w:rPr>
          <w:rFonts w:hint="default" w:ascii="Arial" w:hAnsi="Arial" w:cs="Arial"/>
          <w:bCs/>
          <w:color w:val="auto"/>
          <w:kern w:val="0"/>
          <w:szCs w:val="21"/>
        </w:rPr>
        <w:t xml:space="preserve">退还 </w:t>
      </w:r>
    </w:p>
    <w:p>
      <w:pPr>
        <w:pageBreakBefore w:val="0"/>
        <w:numPr>
          <w:ilvl w:val="0"/>
          <w:numId w:val="6"/>
        </w:numPr>
        <w:kinsoku/>
        <w:topLinePunct w:val="0"/>
        <w:bidi w:val="0"/>
        <w:adjustRightInd w:val="0"/>
        <w:snapToGrid w:val="0"/>
        <w:spacing w:line="300" w:lineRule="auto"/>
        <w:rPr>
          <w:rFonts w:hint="default" w:ascii="Arial" w:hAnsi="Arial" w:cs="Arial"/>
          <w:b/>
          <w:bCs/>
          <w:color w:val="auto"/>
        </w:rPr>
      </w:pPr>
      <w:r>
        <w:rPr>
          <w:rFonts w:hint="eastAsia" w:ascii="Arial" w:hAnsi="Arial" w:cs="Arial"/>
          <w:b/>
          <w:bCs/>
          <w:color w:val="auto"/>
          <w:lang w:val="en-US" w:eastAsia="zh-CN"/>
        </w:rPr>
        <w:t>付款方式</w:t>
      </w:r>
    </w:p>
    <w:p>
      <w:pPr>
        <w:pStyle w:val="20"/>
        <w:rPr>
          <w:rFonts w:hint="default" w:ascii="Arial" w:hAnsi="Arial" w:cs="Arial"/>
          <w:b w:val="0"/>
          <w:bCs/>
          <w:szCs w:val="21"/>
          <w:highlight w:val="none"/>
          <w:lang w:val="en-US" w:eastAsia="zh-CN"/>
        </w:rPr>
      </w:pPr>
      <w:r>
        <w:rPr>
          <w:rFonts w:hint="default" w:ascii="Arial" w:hAnsi="Arial" w:cs="Arial"/>
          <w:b w:val="0"/>
          <w:bCs/>
          <w:szCs w:val="21"/>
          <w:highlight w:val="none"/>
          <w:lang w:val="en-US" w:eastAsia="zh-CN"/>
        </w:rPr>
        <w:t>经</w:t>
      </w:r>
      <w:r>
        <w:rPr>
          <w:rFonts w:hint="eastAsia" w:ascii="Arial" w:hAnsi="Arial" w:cs="Arial"/>
          <w:b w:val="0"/>
          <w:bCs/>
          <w:szCs w:val="21"/>
          <w:highlight w:val="none"/>
          <w:lang w:val="en-US" w:eastAsia="zh-CN"/>
        </w:rPr>
        <w:t>采购人</w:t>
      </w:r>
      <w:r>
        <w:rPr>
          <w:rFonts w:hint="default" w:ascii="Arial" w:hAnsi="Arial" w:cs="Arial"/>
          <w:b w:val="0"/>
          <w:bCs/>
          <w:szCs w:val="21"/>
          <w:highlight w:val="none"/>
          <w:lang w:val="en-US" w:eastAsia="zh-CN"/>
        </w:rPr>
        <w:t>验收合格后，根据实际发生的制作数量和合同单价，</w:t>
      </w:r>
      <w:r>
        <w:rPr>
          <w:rFonts w:hint="eastAsia" w:ascii="Arial" w:hAnsi="Arial" w:cs="Arial"/>
          <w:b w:val="0"/>
          <w:bCs/>
          <w:szCs w:val="21"/>
          <w:highlight w:val="none"/>
          <w:lang w:val="en-US" w:eastAsia="zh-CN"/>
        </w:rPr>
        <w:t>由采购人</w:t>
      </w:r>
      <w:r>
        <w:rPr>
          <w:rFonts w:hint="default" w:ascii="Arial" w:hAnsi="Arial" w:cs="Arial"/>
          <w:b w:val="0"/>
          <w:bCs/>
          <w:szCs w:val="21"/>
          <w:highlight w:val="none"/>
          <w:lang w:val="en-US" w:eastAsia="zh-CN"/>
        </w:rPr>
        <w:t>每月5日前上报上月的费用清单，费用累计至每</w:t>
      </w:r>
      <w:r>
        <w:rPr>
          <w:rFonts w:hint="eastAsia" w:ascii="Arial" w:hAnsi="Arial" w:cs="Arial"/>
          <w:b w:val="0"/>
          <w:bCs/>
          <w:szCs w:val="21"/>
          <w:highlight w:val="none"/>
          <w:lang w:val="en-US" w:eastAsia="zh-CN"/>
        </w:rPr>
        <w:t>半年</w:t>
      </w:r>
      <w:r>
        <w:rPr>
          <w:rFonts w:hint="default" w:ascii="Arial" w:hAnsi="Arial" w:cs="Arial"/>
          <w:b w:val="0"/>
          <w:bCs/>
          <w:szCs w:val="21"/>
          <w:highlight w:val="none"/>
          <w:lang w:val="en-US" w:eastAsia="zh-CN"/>
        </w:rPr>
        <w:t>支付一次</w:t>
      </w:r>
      <w:r>
        <w:rPr>
          <w:rFonts w:hint="eastAsia" w:ascii="Arial" w:hAnsi="Arial" w:cs="Arial"/>
          <w:b w:val="0"/>
          <w:bCs/>
          <w:szCs w:val="21"/>
          <w:highlight w:val="none"/>
          <w:lang w:val="en-US" w:eastAsia="zh-CN"/>
        </w:rPr>
        <w:t>，</w:t>
      </w:r>
      <w:r>
        <w:rPr>
          <w:rFonts w:hint="default" w:ascii="Arial" w:hAnsi="Arial" w:cs="Arial"/>
          <w:b w:val="0"/>
          <w:bCs/>
          <w:szCs w:val="21"/>
          <w:highlight w:val="none"/>
          <w:lang w:val="en-US" w:eastAsia="zh-CN"/>
        </w:rPr>
        <w:t>支付</w:t>
      </w:r>
      <w:r>
        <w:rPr>
          <w:rFonts w:hint="eastAsia" w:ascii="Arial" w:hAnsi="Arial" w:cs="Arial"/>
          <w:b w:val="0"/>
          <w:bCs/>
          <w:szCs w:val="21"/>
          <w:highlight w:val="none"/>
          <w:lang w:val="en-US" w:eastAsia="zh-CN"/>
        </w:rPr>
        <w:t>至半年结算款的60%；半年</w:t>
      </w:r>
      <w:r>
        <w:rPr>
          <w:rFonts w:hint="eastAsia" w:ascii="Arial" w:hAnsi="Arial" w:cs="Arial"/>
          <w:bCs/>
          <w:szCs w:val="21"/>
          <w:highlight w:val="none"/>
        </w:rPr>
        <w:t>结算</w:t>
      </w:r>
      <w:r>
        <w:rPr>
          <w:rFonts w:hint="eastAsia" w:ascii="Arial" w:hAnsi="Arial" w:cs="Arial"/>
          <w:bCs/>
          <w:szCs w:val="21"/>
          <w:highlight w:val="none"/>
          <w:lang w:val="en-US" w:eastAsia="zh-CN"/>
        </w:rPr>
        <w:t>款</w:t>
      </w:r>
      <w:r>
        <w:rPr>
          <w:rFonts w:hint="eastAsia" w:ascii="Arial" w:hAnsi="Arial" w:cs="Arial"/>
          <w:bCs/>
          <w:szCs w:val="21"/>
          <w:highlight w:val="none"/>
        </w:rPr>
        <w:t>经审计审定</w:t>
      </w:r>
      <w:r>
        <w:rPr>
          <w:rFonts w:hint="eastAsia" w:ascii="Arial" w:hAnsi="Arial" w:cs="Arial"/>
          <w:bCs/>
          <w:szCs w:val="21"/>
          <w:highlight w:val="none"/>
          <w:lang w:val="en-US" w:eastAsia="zh-CN"/>
        </w:rPr>
        <w:t>后</w:t>
      </w:r>
      <w:r>
        <w:rPr>
          <w:rFonts w:hint="eastAsia" w:ascii="Arial" w:hAnsi="Arial" w:cs="Arial"/>
          <w:b w:val="0"/>
          <w:bCs/>
          <w:szCs w:val="21"/>
          <w:highlight w:val="none"/>
          <w:lang w:val="en-US" w:eastAsia="zh-CN"/>
        </w:rPr>
        <w:t>，采购人支付至审计审定价的</w:t>
      </w:r>
      <w:r>
        <w:rPr>
          <w:rFonts w:hint="default" w:ascii="Arial" w:hAnsi="Arial" w:cs="Arial"/>
          <w:b w:val="0"/>
          <w:bCs/>
          <w:szCs w:val="21"/>
          <w:highlight w:val="none"/>
          <w:lang w:val="en-US" w:eastAsia="zh-CN"/>
        </w:rPr>
        <w:t>95%，剩余5%作为质保金，在质保期满后，且在质保期内无质量问题或出现的质量问题全部修复后，无息退还。</w:t>
      </w:r>
      <w:r>
        <w:rPr>
          <w:rFonts w:hint="eastAsia" w:ascii="Arial" w:hAnsi="Arial" w:cs="Arial"/>
          <w:b w:val="0"/>
          <w:bCs/>
          <w:szCs w:val="21"/>
          <w:highlight w:val="none"/>
          <w:lang w:val="en-US" w:eastAsia="zh-CN"/>
        </w:rPr>
        <w:t>中标人</w:t>
      </w:r>
      <w:r>
        <w:rPr>
          <w:rFonts w:hint="default" w:ascii="Arial" w:hAnsi="Arial" w:cs="Arial"/>
          <w:b w:val="0"/>
          <w:bCs/>
          <w:szCs w:val="21"/>
          <w:highlight w:val="none"/>
          <w:lang w:val="en-US" w:eastAsia="zh-CN"/>
        </w:rPr>
        <w:t>在</w:t>
      </w:r>
      <w:r>
        <w:rPr>
          <w:rFonts w:hint="eastAsia" w:ascii="Arial" w:hAnsi="Arial" w:cs="Arial"/>
          <w:b w:val="0"/>
          <w:bCs/>
          <w:szCs w:val="21"/>
          <w:highlight w:val="none"/>
          <w:lang w:val="en-US" w:eastAsia="zh-CN"/>
        </w:rPr>
        <w:t>采购人</w:t>
      </w:r>
      <w:r>
        <w:rPr>
          <w:rFonts w:hint="default" w:ascii="Arial" w:hAnsi="Arial" w:cs="Arial"/>
          <w:b w:val="0"/>
          <w:bCs/>
          <w:szCs w:val="21"/>
          <w:highlight w:val="none"/>
          <w:lang w:val="en-US" w:eastAsia="zh-CN"/>
        </w:rPr>
        <w:t>支付款项前</w:t>
      </w:r>
      <w:r>
        <w:rPr>
          <w:rFonts w:hint="eastAsia" w:ascii="Arial" w:hAnsi="Arial" w:cs="Arial"/>
          <w:b w:val="0"/>
          <w:bCs/>
          <w:szCs w:val="21"/>
          <w:highlight w:val="none"/>
          <w:lang w:val="en-US" w:eastAsia="zh-CN"/>
        </w:rPr>
        <w:t>20</w:t>
      </w:r>
      <w:r>
        <w:rPr>
          <w:rFonts w:hint="default" w:ascii="Arial" w:hAnsi="Arial" w:cs="Arial"/>
          <w:b w:val="0"/>
          <w:bCs/>
          <w:szCs w:val="21"/>
          <w:highlight w:val="none"/>
          <w:lang w:val="en-US" w:eastAsia="zh-CN"/>
        </w:rPr>
        <w:t>个工作日开具并向</w:t>
      </w:r>
      <w:r>
        <w:rPr>
          <w:rFonts w:hint="eastAsia" w:ascii="Arial" w:hAnsi="Arial" w:cs="Arial"/>
          <w:b w:val="0"/>
          <w:bCs/>
          <w:szCs w:val="21"/>
          <w:highlight w:val="none"/>
          <w:lang w:val="en-US" w:eastAsia="zh-CN"/>
        </w:rPr>
        <w:t>采购人</w:t>
      </w:r>
      <w:r>
        <w:rPr>
          <w:rFonts w:hint="default" w:ascii="Arial" w:hAnsi="Arial" w:cs="Arial"/>
          <w:b w:val="0"/>
          <w:bCs/>
          <w:szCs w:val="21"/>
          <w:highlight w:val="none"/>
          <w:lang w:val="en-US" w:eastAsia="zh-CN"/>
        </w:rPr>
        <w:t>提供当次支付金额的符合规定的增值税专用发票。</w:t>
      </w:r>
    </w:p>
    <w:p>
      <w:pPr>
        <w:pageBreakBefore w:val="0"/>
        <w:numPr>
          <w:ilvl w:val="0"/>
          <w:numId w:val="6"/>
        </w:numPr>
        <w:kinsoku/>
        <w:topLinePunct w:val="0"/>
        <w:bidi w:val="0"/>
        <w:adjustRightInd w:val="0"/>
        <w:snapToGrid w:val="0"/>
        <w:spacing w:line="300" w:lineRule="auto"/>
        <w:rPr>
          <w:rFonts w:hint="default" w:ascii="Arial" w:hAnsi="Arial" w:cs="Arial"/>
          <w:b/>
          <w:bCs/>
          <w:color w:val="auto"/>
          <w:highlight w:val="none"/>
        </w:rPr>
      </w:pPr>
      <w:r>
        <w:rPr>
          <w:rFonts w:hint="default" w:ascii="Arial" w:hAnsi="Arial" w:cs="Arial"/>
          <w:b/>
          <w:bCs/>
          <w:color w:val="auto"/>
          <w:highlight w:val="none"/>
        </w:rPr>
        <w:t>政府采购政策要求</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 本项目对符合财政扶持政策的中小企业（小型、微型）、监狱企业、残疾人福利性单位给予价格优惠扶持，价格优惠扶持见《第五章 评标办法》。</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满足转发财政部 工业和信息化部关于印发《政府采购促进中小企业发展暂行办法》的通知（浙财采监[2012]11号）的规定的中小企业可享受优惠扶持。</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满足关于政府采购支持监狱企业发展有关问题的通知（财库〔2014〕68号）的规定的投标人可享受优惠扶持。</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满足关于促进残疾人就业政府采购政策的通知（财库〔2017〕141号）的规定的投标人可享受优惠扶持。</w:t>
      </w:r>
    </w:p>
    <w:p>
      <w:pPr>
        <w:pageBreakBefore w:val="0"/>
        <w:kinsoku/>
        <w:topLinePunct w:val="0"/>
        <w:bidi w:val="0"/>
        <w:adjustRightInd w:val="0"/>
        <w:snapToGrid w:val="0"/>
        <w:spacing w:line="300" w:lineRule="auto"/>
        <w:ind w:firstLine="420" w:firstLineChars="200"/>
        <w:rPr>
          <w:rFonts w:hint="eastAsia" w:ascii="Arial" w:hAnsi="Arial" w:eastAsia="宋体" w:cs="Arial"/>
          <w:color w:val="auto"/>
          <w:lang w:eastAsia="zh-CN"/>
        </w:rPr>
      </w:pPr>
      <w:r>
        <w:rPr>
          <w:rFonts w:hint="default" w:ascii="Arial" w:hAnsi="Arial" w:cs="Arial"/>
          <w:color w:val="auto"/>
        </w:rPr>
        <w:t>2. 节能产品的强制采购政策</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根据财政部、国家发展和改革委员会公布的最新《节能产品政府采购清单》（以下简称“节能清单”）的规定，节能清单所列产品包括政府强制采购和优先采购的节能产品。节能清单中以“★”标注的品目为政府强制采购的节能产品，其他品目为政府优先采购的节能产品。采购人拟采购的产品属于政府强制采购节能产品范围，投标人应采用政府强制采购节能产品清单中的产品进行响应，并且在</w:t>
      </w:r>
      <w:r>
        <w:rPr>
          <w:rFonts w:hint="default" w:ascii="Arial" w:hAnsi="Arial" w:cs="Arial"/>
          <w:color w:val="auto"/>
          <w:lang w:val="en-US" w:eastAsia="zh-CN"/>
        </w:rPr>
        <w:t>投标</w:t>
      </w:r>
      <w:r>
        <w:rPr>
          <w:rFonts w:hint="default" w:ascii="Arial" w:hAnsi="Arial" w:cs="Arial"/>
          <w:color w:val="auto"/>
        </w:rPr>
        <w:t>响应文件中提供该产品所在的节能产品政府采购清单页，注明页码，否则无效。（注：本项目执行最新节能清单。）</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例外情形：采购人拟采购的产品属于政府强制采购节能产品范围，但节能清单中无对应细化分类或节能清单中的产品无法满足工作需要的，投标人可选择在节能清单之外的产品进行响应。如情况不属实，按上款进行处理。</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3. 节能环保产品的优先采购政策</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根据财政部、国家发展和改革委员会公布的最新《节能产品政府采购清单》的规定，本项目将优先选择采购节能清单内产品的投标人。要求如下：投标人选用节能清单（优先采购）中的产品进行</w:t>
      </w:r>
      <w:r>
        <w:rPr>
          <w:rFonts w:hint="default" w:ascii="Arial" w:hAnsi="Arial" w:cs="Arial"/>
          <w:color w:val="auto"/>
          <w:lang w:val="en-US" w:eastAsia="zh-CN"/>
        </w:rPr>
        <w:t>投标</w:t>
      </w:r>
      <w:r>
        <w:rPr>
          <w:rFonts w:hint="default" w:ascii="Arial" w:hAnsi="Arial" w:cs="Arial"/>
          <w:color w:val="auto"/>
        </w:rPr>
        <w:t>响应，并在</w:t>
      </w:r>
      <w:r>
        <w:rPr>
          <w:rFonts w:hint="default" w:ascii="Arial" w:hAnsi="Arial" w:cs="Arial"/>
          <w:color w:val="auto"/>
          <w:lang w:val="en-US" w:eastAsia="zh-CN"/>
        </w:rPr>
        <w:t>投标</w:t>
      </w:r>
      <w:r>
        <w:rPr>
          <w:rFonts w:hint="default" w:ascii="Arial" w:hAnsi="Arial" w:cs="Arial"/>
          <w:color w:val="auto"/>
        </w:rPr>
        <w:t>响应文件中提供该产品所在的节能产品政府采购清单页，注明页码。</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根据财政部、环境保护部公布的最新《环境标志产品政府采购清单》（以下简称“环保清单”）的规定，本项目将优先选择采购环保清单内产品的投标人。要求如下：投标人选用环保清单中的产品进行</w:t>
      </w:r>
      <w:r>
        <w:rPr>
          <w:rFonts w:hint="default" w:ascii="Arial" w:hAnsi="Arial" w:cs="Arial"/>
          <w:color w:val="auto"/>
          <w:lang w:val="en-US" w:eastAsia="zh-CN"/>
        </w:rPr>
        <w:t>投标</w:t>
      </w:r>
      <w:r>
        <w:rPr>
          <w:rFonts w:hint="default" w:ascii="Arial" w:hAnsi="Arial" w:cs="Arial"/>
          <w:color w:val="auto"/>
        </w:rPr>
        <w:t>响应，并在</w:t>
      </w:r>
      <w:r>
        <w:rPr>
          <w:rFonts w:hint="default" w:ascii="Arial" w:hAnsi="Arial" w:cs="Arial"/>
          <w:color w:val="auto"/>
          <w:lang w:val="en-US" w:eastAsia="zh-CN"/>
        </w:rPr>
        <w:t>投标</w:t>
      </w:r>
      <w:r>
        <w:rPr>
          <w:rFonts w:hint="default" w:ascii="Arial" w:hAnsi="Arial" w:cs="Arial"/>
          <w:color w:val="auto"/>
        </w:rPr>
        <w:t>响应文件中提供该产品所在的环境标志产品政府采购清单页，注明页码。</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采购同时列入节能清单、环保清单内产品的投标人优先于采购只列入其中一个清单的产品的投标人。</w:t>
      </w:r>
    </w:p>
    <w:p>
      <w:pPr>
        <w:pageBreakBefore w:val="0"/>
        <w:kinsoku/>
        <w:topLinePunct w:val="0"/>
        <w:bidi w:val="0"/>
        <w:adjustRightInd w:val="0"/>
        <w:snapToGrid w:val="0"/>
        <w:spacing w:line="300" w:lineRule="auto"/>
        <w:ind w:firstLine="413" w:firstLineChars="196"/>
        <w:rPr>
          <w:rFonts w:hint="default" w:ascii="Arial" w:hAnsi="Arial" w:cs="Arial"/>
          <w:color w:val="auto"/>
        </w:rPr>
      </w:pPr>
      <w:r>
        <w:rPr>
          <w:rFonts w:hint="default" w:ascii="Arial" w:hAnsi="Arial" w:cs="Arial"/>
          <w:b/>
          <w:color w:val="auto"/>
          <w:szCs w:val="21"/>
        </w:rPr>
        <w:t>采购文件中所有带</w:t>
      </w:r>
      <w:r>
        <w:rPr>
          <w:rFonts w:hint="default" w:ascii="Arial" w:hAnsi="Arial" w:cs="Arial"/>
          <w:b/>
          <w:color w:val="auto"/>
          <w:kern w:val="0"/>
          <w:szCs w:val="21"/>
        </w:rPr>
        <w:t>▲</w:t>
      </w:r>
      <w:r>
        <w:rPr>
          <w:rFonts w:hint="default" w:ascii="Arial" w:hAnsi="Arial" w:cs="Arial"/>
          <w:b/>
          <w:color w:val="auto"/>
          <w:szCs w:val="21"/>
        </w:rPr>
        <w:t>的内容是采购人提出的实质性条款，投标文件响应内容若出现负偏差，该投标文件将被评标委员会认定为无效。</w:t>
      </w:r>
    </w:p>
    <w:p>
      <w:pPr>
        <w:rPr>
          <w:rFonts w:hint="default" w:ascii="Arial" w:hAnsi="Arial" w:cs="Arial"/>
          <w:color w:val="auto"/>
        </w:rPr>
      </w:pPr>
      <w:bookmarkStart w:id="140" w:name="_Toc23532"/>
      <w:bookmarkStart w:id="141" w:name="_Toc10106"/>
      <w:bookmarkStart w:id="142" w:name="_Toc7774"/>
      <w:bookmarkStart w:id="143" w:name="_Toc7121"/>
      <w:bookmarkStart w:id="144" w:name="_Toc2"/>
      <w:bookmarkStart w:id="145" w:name="_Toc21369"/>
      <w:r>
        <w:rPr>
          <w:rFonts w:hint="default" w:ascii="Arial" w:hAnsi="Arial" w:cs="Arial"/>
          <w:color w:val="auto"/>
          <w:lang w:val="en-US" w:eastAsia="zh-CN"/>
        </w:rPr>
        <w:br w:type="page"/>
      </w:r>
    </w:p>
    <w:p>
      <w:pPr>
        <w:pStyle w:val="3"/>
        <w:pageBreakBefore w:val="0"/>
        <w:numPr>
          <w:ilvl w:val="0"/>
          <w:numId w:val="7"/>
        </w:numPr>
        <w:kinsoku/>
        <w:topLinePunct w:val="0"/>
        <w:bidi w:val="0"/>
        <w:spacing w:before="120" w:line="300" w:lineRule="auto"/>
        <w:rPr>
          <w:rFonts w:hint="default" w:ascii="Arial" w:hAnsi="Arial" w:cs="Arial"/>
          <w:color w:val="auto"/>
        </w:rPr>
      </w:pPr>
      <w:r>
        <w:rPr>
          <w:rFonts w:hint="default" w:ascii="Arial" w:hAnsi="Arial" w:cs="Arial"/>
          <w:color w:val="auto"/>
          <w:lang w:val="en-US" w:eastAsia="zh-CN"/>
        </w:rPr>
        <w:t xml:space="preserve">  </w:t>
      </w:r>
      <w:bookmarkStart w:id="146" w:name="_Toc11902"/>
      <w:r>
        <w:rPr>
          <w:rFonts w:hint="default" w:ascii="Arial" w:hAnsi="Arial" w:cs="Arial"/>
          <w:color w:val="auto"/>
        </w:rPr>
        <w:t>评标办法</w:t>
      </w:r>
      <w:bookmarkEnd w:id="140"/>
      <w:bookmarkEnd w:id="141"/>
      <w:bookmarkEnd w:id="142"/>
      <w:bookmarkEnd w:id="143"/>
      <w:bookmarkEnd w:id="144"/>
      <w:bookmarkEnd w:id="145"/>
      <w:bookmarkEnd w:id="146"/>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本评标办法遵照《中华人民共和国政府采购法》等政府采购有关规定，并结合本项目的具体情况制定。</w:t>
      </w:r>
    </w:p>
    <w:p>
      <w:pPr>
        <w:pageBreakBefore w:val="0"/>
        <w:kinsoku/>
        <w:topLinePunct w:val="0"/>
        <w:bidi w:val="0"/>
        <w:adjustRightInd w:val="0"/>
        <w:snapToGrid w:val="0"/>
        <w:spacing w:line="300" w:lineRule="auto"/>
        <w:ind w:firstLine="422" w:firstLineChars="200"/>
        <w:rPr>
          <w:rFonts w:hint="default" w:ascii="Arial" w:hAnsi="Arial" w:cs="Arial"/>
          <w:b/>
          <w:bCs/>
          <w:color w:val="auto"/>
        </w:rPr>
      </w:pPr>
      <w:r>
        <w:rPr>
          <w:rFonts w:hint="default" w:ascii="Arial" w:hAnsi="Arial" w:cs="Arial"/>
          <w:b/>
          <w:bCs/>
          <w:color w:val="auto"/>
        </w:rPr>
        <w:t>一、总则</w:t>
      </w:r>
    </w:p>
    <w:p>
      <w:pPr>
        <w:pageBreakBefore w:val="0"/>
        <w:kinsoku/>
        <w:topLinePunct w:val="0"/>
        <w:bidi w:val="0"/>
        <w:snapToGrid w:val="0"/>
        <w:spacing w:line="300" w:lineRule="auto"/>
        <w:ind w:firstLine="420" w:firstLineChars="200"/>
        <w:rPr>
          <w:rFonts w:hint="default" w:ascii="Arial" w:hAnsi="Arial" w:cs="Arial"/>
          <w:color w:val="auto"/>
        </w:rPr>
      </w:pPr>
      <w:r>
        <w:rPr>
          <w:rFonts w:hint="default" w:ascii="Arial" w:hAnsi="Arial" w:cs="Arial"/>
          <w:color w:val="auto"/>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pageBreakBefore w:val="0"/>
        <w:kinsoku/>
        <w:topLinePunct w:val="0"/>
        <w:bidi w:val="0"/>
        <w:snapToGrid w:val="0"/>
        <w:spacing w:line="300" w:lineRule="auto"/>
        <w:ind w:firstLine="420" w:firstLineChars="200"/>
        <w:rPr>
          <w:rFonts w:hint="default" w:ascii="Arial" w:hAnsi="Arial" w:cs="Arial"/>
          <w:color w:val="auto"/>
        </w:rPr>
      </w:pPr>
      <w:r>
        <w:rPr>
          <w:rFonts w:hint="default" w:ascii="Arial" w:hAnsi="Arial" w:cs="Arial"/>
          <w:color w:val="auto"/>
        </w:rPr>
        <w:t>对未中标人，评标委员会不作任何落标解释。</w:t>
      </w:r>
    </w:p>
    <w:p>
      <w:pPr>
        <w:pageBreakBefore w:val="0"/>
        <w:kinsoku/>
        <w:topLinePunct w:val="0"/>
        <w:bidi w:val="0"/>
        <w:snapToGrid w:val="0"/>
        <w:spacing w:line="300" w:lineRule="auto"/>
        <w:ind w:firstLine="420" w:firstLineChars="200"/>
        <w:rPr>
          <w:rFonts w:hint="default" w:ascii="Arial" w:hAnsi="Arial" w:cs="Arial"/>
          <w:color w:val="auto"/>
        </w:rPr>
      </w:pPr>
      <w:r>
        <w:rPr>
          <w:rFonts w:hint="default" w:ascii="Arial" w:hAnsi="Arial" w:cs="Arial"/>
          <w:color w:val="auto"/>
        </w:rPr>
        <w:t>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topLinePunct w:val="0"/>
        <w:bidi w:val="0"/>
        <w:adjustRightInd w:val="0"/>
        <w:snapToGrid w:val="0"/>
        <w:spacing w:line="300" w:lineRule="auto"/>
        <w:ind w:firstLine="422" w:firstLineChars="200"/>
        <w:rPr>
          <w:rFonts w:hint="default" w:ascii="Arial" w:hAnsi="Arial" w:cs="Arial"/>
          <w:b/>
          <w:bCs/>
          <w:color w:val="auto"/>
        </w:rPr>
      </w:pPr>
      <w:r>
        <w:rPr>
          <w:rFonts w:hint="default" w:ascii="Arial" w:hAnsi="Arial" w:cs="Arial"/>
          <w:b/>
          <w:bCs/>
          <w:color w:val="auto"/>
        </w:rPr>
        <w:t>二、评标组织</w:t>
      </w:r>
    </w:p>
    <w:p>
      <w:pPr>
        <w:pageBreakBefore w:val="0"/>
        <w:kinsoku/>
        <w:topLinePunct w:val="0"/>
        <w:bidi w:val="0"/>
        <w:snapToGrid w:val="0"/>
        <w:spacing w:line="300" w:lineRule="auto"/>
        <w:ind w:firstLine="420" w:firstLineChars="200"/>
        <w:rPr>
          <w:rFonts w:hint="default" w:ascii="Arial" w:hAnsi="Arial" w:cs="Arial"/>
          <w:color w:val="auto"/>
        </w:rPr>
      </w:pPr>
      <w:r>
        <w:rPr>
          <w:rFonts w:hint="default" w:ascii="Arial" w:hAnsi="Arial" w:cs="Arial"/>
          <w:color w:val="auto"/>
        </w:rPr>
        <w:t>评标工作由采购单位依法组建的评标委员会负责。评标委员会负责审标、询标、评审等工作，并向采购人提出评审意见和评标报告。</w:t>
      </w:r>
    </w:p>
    <w:p>
      <w:pPr>
        <w:pageBreakBefore w:val="0"/>
        <w:tabs>
          <w:tab w:val="left" w:pos="3438"/>
        </w:tabs>
        <w:kinsoku/>
        <w:topLinePunct w:val="0"/>
        <w:bidi w:val="0"/>
        <w:adjustRightInd w:val="0"/>
        <w:snapToGrid w:val="0"/>
        <w:spacing w:line="300" w:lineRule="auto"/>
        <w:ind w:firstLine="420" w:firstLineChars="200"/>
        <w:rPr>
          <w:rFonts w:hint="default" w:ascii="Arial" w:hAnsi="Arial" w:cs="Arial"/>
          <w:b/>
          <w:bCs/>
          <w:color w:val="auto"/>
        </w:rPr>
      </w:pPr>
      <w:r>
        <w:rPr>
          <w:rFonts w:hint="default" w:ascii="Arial" w:hAnsi="Arial" w:cs="Arial"/>
          <w:color w:val="auto"/>
        </w:rPr>
        <w:t>三、</w:t>
      </w:r>
      <w:r>
        <w:rPr>
          <w:rFonts w:hint="default" w:ascii="Arial" w:hAnsi="Arial" w:cs="Arial"/>
          <w:b/>
          <w:bCs/>
          <w:color w:val="auto"/>
        </w:rPr>
        <w:t>符合性审查</w:t>
      </w:r>
    </w:p>
    <w:p>
      <w:pPr>
        <w:pageBreakBefore w:val="0"/>
        <w:kinsoku/>
        <w:topLinePunct w:val="0"/>
        <w:bidi w:val="0"/>
        <w:snapToGrid w:val="0"/>
        <w:spacing w:line="300" w:lineRule="auto"/>
        <w:ind w:firstLine="420" w:firstLineChars="200"/>
        <w:rPr>
          <w:rFonts w:hint="default" w:ascii="Arial" w:hAnsi="Arial" w:cs="Arial"/>
          <w:color w:val="auto"/>
        </w:rPr>
      </w:pPr>
      <w:r>
        <w:rPr>
          <w:rFonts w:hint="default" w:ascii="Arial" w:hAnsi="Arial" w:cs="Arial"/>
          <w:color w:val="auto"/>
        </w:rPr>
        <w:t>评标委员会对投标文件依据采购文件规定进行符合性审查。</w:t>
      </w:r>
    </w:p>
    <w:p>
      <w:pPr>
        <w:pStyle w:val="39"/>
        <w:pageBreakBefore w:val="0"/>
        <w:kinsoku/>
        <w:topLinePunct w:val="0"/>
        <w:bidi w:val="0"/>
        <w:adjustRightInd w:val="0"/>
        <w:snapToGrid w:val="0"/>
        <w:spacing w:line="300" w:lineRule="auto"/>
        <w:ind w:firstLine="422"/>
        <w:rPr>
          <w:rFonts w:hint="default" w:ascii="Arial" w:hAnsi="Arial" w:cs="Arial"/>
          <w:b/>
          <w:bCs/>
          <w:color w:val="auto"/>
          <w:sz w:val="21"/>
        </w:rPr>
      </w:pPr>
      <w:r>
        <w:rPr>
          <w:rFonts w:hint="default" w:ascii="Arial" w:hAnsi="Arial" w:cs="Arial"/>
          <w:b/>
          <w:bCs/>
          <w:color w:val="auto"/>
          <w:sz w:val="21"/>
        </w:rPr>
        <w:t>四、投标文件的澄清、说明或者补正</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投标人根据评标委员会要求对投标文件进行澄清、说明或者补正。评标期间，投标人应随时随地答复评标委员会的询标。</w:t>
      </w:r>
    </w:p>
    <w:p>
      <w:pPr>
        <w:pageBreakBefore w:val="0"/>
        <w:kinsoku/>
        <w:topLinePunct w:val="0"/>
        <w:bidi w:val="0"/>
        <w:adjustRightInd w:val="0"/>
        <w:snapToGrid w:val="0"/>
        <w:spacing w:line="300" w:lineRule="auto"/>
        <w:ind w:firstLine="422" w:firstLineChars="200"/>
        <w:rPr>
          <w:rFonts w:hint="default" w:ascii="Arial" w:hAnsi="Arial" w:cs="Arial"/>
          <w:b/>
          <w:bCs/>
          <w:color w:val="auto"/>
        </w:rPr>
      </w:pPr>
      <w:r>
        <w:rPr>
          <w:rFonts w:hint="default" w:ascii="Arial" w:hAnsi="Arial" w:cs="Arial"/>
          <w:b/>
          <w:bCs/>
          <w:color w:val="auto"/>
        </w:rPr>
        <w:t>五、评标细则</w:t>
      </w:r>
    </w:p>
    <w:p>
      <w:pPr>
        <w:pStyle w:val="28"/>
        <w:pageBreakBefore w:val="0"/>
        <w:kinsoku/>
        <w:topLinePunct w:val="0"/>
        <w:bidi w:val="0"/>
        <w:snapToGrid w:val="0"/>
        <w:spacing w:line="300" w:lineRule="auto"/>
        <w:ind w:firstLine="420" w:firstLineChars="200"/>
        <w:rPr>
          <w:rFonts w:hint="default" w:ascii="Arial" w:hAnsi="Arial" w:cs="Arial"/>
          <w:color w:val="auto"/>
          <w:sz w:val="21"/>
          <w:szCs w:val="21"/>
        </w:rPr>
      </w:pPr>
      <w:r>
        <w:rPr>
          <w:rFonts w:hint="default" w:ascii="Arial" w:hAnsi="Arial" w:cs="Arial"/>
          <w:color w:val="auto"/>
          <w:sz w:val="21"/>
          <w:szCs w:val="21"/>
        </w:rPr>
        <w:t>1、本项目采用综合评分法（总分100分），评标委员会根据本评标办法进行评审，对符合性审查合格的投标文件进行商务和技术评估，综合比较与评价。每个投标人最终得分=价格分+商务技术分。</w:t>
      </w:r>
    </w:p>
    <w:p>
      <w:pPr>
        <w:pStyle w:val="28"/>
        <w:pageBreakBefore w:val="0"/>
        <w:kinsoku/>
        <w:topLinePunct w:val="0"/>
        <w:bidi w:val="0"/>
        <w:snapToGrid w:val="0"/>
        <w:spacing w:line="300" w:lineRule="auto"/>
        <w:ind w:firstLine="420" w:firstLineChars="200"/>
        <w:rPr>
          <w:rFonts w:hint="default" w:ascii="Arial" w:hAnsi="Arial" w:cs="Arial"/>
          <w:color w:val="auto"/>
          <w:sz w:val="21"/>
          <w:szCs w:val="21"/>
        </w:rPr>
      </w:pPr>
      <w:r>
        <w:rPr>
          <w:rFonts w:hint="default" w:ascii="Arial" w:hAnsi="Arial" w:cs="Arial"/>
          <w:color w:val="auto"/>
          <w:sz w:val="21"/>
          <w:szCs w:val="21"/>
        </w:rPr>
        <w:t>2、评审时，评标委员会各成员应当独立对每个有效响应的文件进行评价、打分，然后汇总每个投标人每项评分因素的得分。</w:t>
      </w:r>
    </w:p>
    <w:p>
      <w:pPr>
        <w:pStyle w:val="28"/>
        <w:pageBreakBefore w:val="0"/>
        <w:kinsoku/>
        <w:topLinePunct w:val="0"/>
        <w:bidi w:val="0"/>
        <w:snapToGrid w:val="0"/>
        <w:spacing w:line="300" w:lineRule="auto"/>
        <w:ind w:firstLine="420" w:firstLineChars="200"/>
        <w:rPr>
          <w:rFonts w:hint="default" w:ascii="Arial" w:hAnsi="Arial" w:cs="Arial"/>
          <w:color w:val="auto"/>
          <w:sz w:val="21"/>
          <w:szCs w:val="21"/>
        </w:rPr>
      </w:pPr>
      <w:r>
        <w:rPr>
          <w:rFonts w:hint="default" w:ascii="Arial" w:hAnsi="Arial" w:cs="Arial"/>
          <w:color w:val="auto"/>
          <w:sz w:val="21"/>
          <w:szCs w:val="21"/>
        </w:rPr>
        <w:t>3、对投标人的价格分等客观评分项的评分应当一致，对其他需要借助专业知识评判的主观评分项，应当严格按照评分细则公正评分。</w:t>
      </w:r>
    </w:p>
    <w:p>
      <w:pPr>
        <w:pStyle w:val="28"/>
        <w:pageBreakBefore w:val="0"/>
        <w:kinsoku/>
        <w:topLinePunct w:val="0"/>
        <w:bidi w:val="0"/>
        <w:snapToGrid w:val="0"/>
        <w:spacing w:line="300" w:lineRule="auto"/>
        <w:ind w:firstLine="420" w:firstLineChars="200"/>
        <w:rPr>
          <w:rFonts w:hint="default" w:ascii="Arial" w:hAnsi="Arial" w:cs="Arial"/>
          <w:color w:val="auto"/>
          <w:sz w:val="21"/>
          <w:szCs w:val="21"/>
        </w:rPr>
      </w:pPr>
      <w:r>
        <w:rPr>
          <w:rFonts w:hint="default" w:ascii="Arial" w:hAnsi="Arial" w:cs="Arial"/>
          <w:color w:val="auto"/>
          <w:sz w:val="21"/>
          <w:szCs w:val="21"/>
        </w:rPr>
        <w:t>4、评标结果按评审后得分由高到低顺序排列，得分相同的按投标报价由低到高顺序排列，得分且投标报价相同的并列，并编写评标报告。</w:t>
      </w:r>
    </w:p>
    <w:p>
      <w:pPr>
        <w:pStyle w:val="28"/>
        <w:pageBreakBefore w:val="0"/>
        <w:kinsoku/>
        <w:topLinePunct w:val="0"/>
        <w:bidi w:val="0"/>
        <w:snapToGrid w:val="0"/>
        <w:spacing w:line="300" w:lineRule="auto"/>
        <w:ind w:firstLine="420" w:firstLineChars="200"/>
        <w:rPr>
          <w:rFonts w:hint="default" w:ascii="Arial" w:hAnsi="Arial" w:cs="Arial"/>
          <w:color w:val="auto"/>
          <w:sz w:val="21"/>
          <w:szCs w:val="21"/>
        </w:rPr>
      </w:pPr>
      <w:r>
        <w:rPr>
          <w:rFonts w:hint="default" w:ascii="Arial" w:hAnsi="Arial" w:cs="Arial"/>
          <w:color w:val="auto"/>
          <w:sz w:val="21"/>
          <w:szCs w:val="21"/>
        </w:rPr>
        <w:t>5、评分因素及分值范围</w:t>
      </w:r>
    </w:p>
    <w:p>
      <w:pPr>
        <w:pageBreakBefore w:val="0"/>
        <w:kinsoku/>
        <w:topLinePunct w:val="0"/>
        <w:bidi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1）</w:t>
      </w:r>
      <w:r>
        <w:rPr>
          <w:rFonts w:hint="default" w:ascii="Arial" w:hAnsi="Arial" w:cs="Arial"/>
          <w:b/>
          <w:bCs/>
          <w:color w:val="auto"/>
          <w:szCs w:val="21"/>
        </w:rPr>
        <w:t>商务技术分</w:t>
      </w:r>
    </w:p>
    <w:p>
      <w:pPr>
        <w:pStyle w:val="39"/>
        <w:pageBreakBefore w:val="0"/>
        <w:kinsoku/>
        <w:topLinePunct w:val="0"/>
        <w:bidi w:val="0"/>
        <w:adjustRightInd w:val="0"/>
        <w:snapToGrid w:val="0"/>
        <w:spacing w:line="300" w:lineRule="auto"/>
        <w:rPr>
          <w:rFonts w:hint="default" w:ascii="Arial" w:hAnsi="Arial" w:cs="Arial"/>
          <w:color w:val="auto"/>
          <w:sz w:val="21"/>
          <w:szCs w:val="21"/>
        </w:rPr>
      </w:pPr>
      <w:r>
        <w:rPr>
          <w:rFonts w:hint="default" w:ascii="Arial" w:hAnsi="Arial" w:cs="Arial"/>
          <w:color w:val="auto"/>
          <w:sz w:val="21"/>
          <w:szCs w:val="21"/>
        </w:rPr>
        <w:t>该评分分值由评标委员会根据评审情况在分值范围内独立评分（具体分值设定详见表格），小数点后最多保留一位小数。每个投标人的最终得分为评标委员会打分汇总后的算术平均值</w:t>
      </w:r>
      <w:r>
        <w:rPr>
          <w:rFonts w:hint="default" w:ascii="Arial" w:hAnsi="Arial" w:cs="Arial"/>
          <w:color w:val="auto"/>
          <w:kern w:val="0"/>
          <w:sz w:val="21"/>
          <w:szCs w:val="21"/>
        </w:rPr>
        <w:t>（小数点后保留二位小数，第三位四舍五入）</w:t>
      </w:r>
      <w:r>
        <w:rPr>
          <w:rFonts w:hint="default" w:ascii="Arial" w:hAnsi="Arial" w:cs="Arial"/>
          <w:color w:val="auto"/>
          <w:sz w:val="21"/>
          <w:szCs w:val="21"/>
        </w:rPr>
        <w:t>。</w:t>
      </w:r>
    </w:p>
    <w:tbl>
      <w:tblPr>
        <w:tblStyle w:val="4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689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kinsoku/>
              <w:topLinePunct w:val="0"/>
              <w:bidi w:val="0"/>
              <w:adjustRightInd w:val="0"/>
              <w:snapToGrid w:val="0"/>
              <w:spacing w:line="300" w:lineRule="auto"/>
              <w:jc w:val="center"/>
              <w:rPr>
                <w:rFonts w:hint="default" w:ascii="Arial" w:hAnsi="Arial" w:cs="Arial"/>
                <w:b/>
                <w:bCs/>
                <w:color w:val="auto"/>
                <w:szCs w:val="21"/>
              </w:rPr>
            </w:pPr>
            <w:r>
              <w:rPr>
                <w:rFonts w:hint="default" w:ascii="Arial" w:hAnsi="Arial" w:cs="Arial"/>
                <w:b/>
                <w:bCs/>
                <w:color w:val="auto"/>
                <w:szCs w:val="21"/>
              </w:rPr>
              <w:t>评分因素</w:t>
            </w:r>
          </w:p>
        </w:tc>
        <w:tc>
          <w:tcPr>
            <w:tcW w:w="68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kinsoku/>
              <w:topLinePunct w:val="0"/>
              <w:bidi w:val="0"/>
              <w:adjustRightInd w:val="0"/>
              <w:snapToGrid w:val="0"/>
              <w:spacing w:line="300" w:lineRule="auto"/>
              <w:jc w:val="center"/>
              <w:rPr>
                <w:rFonts w:hint="default" w:ascii="Arial" w:hAnsi="Arial" w:cs="Arial"/>
                <w:b/>
                <w:bCs/>
                <w:color w:val="auto"/>
                <w:szCs w:val="21"/>
              </w:rPr>
            </w:pPr>
            <w:r>
              <w:rPr>
                <w:rFonts w:hint="default" w:ascii="Arial" w:hAnsi="Arial" w:cs="Arial"/>
                <w:b/>
                <w:bCs/>
                <w:color w:val="auto"/>
                <w:szCs w:val="21"/>
              </w:rPr>
              <w:t>评分细则</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kinsoku/>
              <w:topLinePunct w:val="0"/>
              <w:bidi w:val="0"/>
              <w:adjustRightInd w:val="0"/>
              <w:snapToGrid w:val="0"/>
              <w:spacing w:line="300" w:lineRule="auto"/>
              <w:jc w:val="center"/>
              <w:rPr>
                <w:rFonts w:hint="default" w:ascii="Arial" w:hAnsi="Arial" w:cs="Arial"/>
                <w:b/>
                <w:bCs/>
                <w:color w:val="auto"/>
                <w:szCs w:val="21"/>
              </w:rPr>
            </w:pPr>
            <w:r>
              <w:rPr>
                <w:rFonts w:hint="default" w:ascii="Arial" w:hAnsi="Arial" w:cs="Arial"/>
                <w:b/>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351" w:type="dxa"/>
            <w:gridSpan w:val="3"/>
            <w:tcBorders>
              <w:top w:val="single" w:color="auto" w:sz="4" w:space="0"/>
              <w:left w:val="single" w:color="auto" w:sz="4" w:space="0"/>
              <w:bottom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left"/>
              <w:rPr>
                <w:rFonts w:hint="default" w:ascii="Arial" w:hAnsi="Arial" w:cs="Arial"/>
                <w:color w:val="auto"/>
                <w:szCs w:val="21"/>
              </w:rPr>
            </w:pPr>
            <w:r>
              <w:rPr>
                <w:rFonts w:hint="default" w:ascii="Arial" w:hAnsi="Arial" w:cs="Arial"/>
                <w:b/>
                <w:bCs/>
                <w:color w:val="auto"/>
                <w:szCs w:val="21"/>
              </w:rPr>
              <w:t>一、履约能力（</w:t>
            </w:r>
            <w:r>
              <w:rPr>
                <w:rFonts w:hint="eastAsia" w:ascii="Arial" w:hAnsi="Arial" w:cs="Arial"/>
                <w:b/>
                <w:bCs/>
                <w:color w:val="auto"/>
                <w:szCs w:val="21"/>
                <w:lang w:val="en-US" w:eastAsia="zh-CN"/>
              </w:rPr>
              <w:t>7</w:t>
            </w:r>
            <w:r>
              <w:rPr>
                <w:rFonts w:hint="default" w:ascii="Arial" w:hAnsi="Arial" w:cs="Arial"/>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92" w:type="dxa"/>
            <w:tcBorders>
              <w:top w:val="single" w:color="auto" w:sz="4" w:space="0"/>
              <w:left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center"/>
              <w:rPr>
                <w:rFonts w:hint="default" w:ascii="Arial" w:hAnsi="Arial" w:cs="Arial" w:eastAsiaTheme="minorEastAsia"/>
                <w:color w:val="auto"/>
                <w:szCs w:val="21"/>
              </w:rPr>
            </w:pPr>
            <w:r>
              <w:rPr>
                <w:rFonts w:hint="default" w:ascii="Arial" w:hAnsi="Arial" w:cs="Arial" w:eastAsiaTheme="minorEastAsia"/>
                <w:color w:val="auto"/>
                <w:szCs w:val="21"/>
              </w:rPr>
              <w:t>类似业绩</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cs="Arial" w:eastAsiaTheme="minorEastAsia"/>
                <w:color w:val="auto"/>
                <w:szCs w:val="21"/>
              </w:rPr>
            </w:pPr>
            <w:r>
              <w:rPr>
                <w:rFonts w:hint="default" w:ascii="Arial" w:hAnsi="Arial" w:cs="Arial" w:eastAsiaTheme="minorEastAsia"/>
                <w:color w:val="auto"/>
                <w:szCs w:val="21"/>
              </w:rPr>
              <w:t>投标人自201</w:t>
            </w:r>
            <w:r>
              <w:rPr>
                <w:rFonts w:hint="default" w:ascii="Arial" w:hAnsi="Arial" w:cs="Arial" w:eastAsiaTheme="minorEastAsia"/>
                <w:color w:val="auto"/>
                <w:szCs w:val="21"/>
                <w:lang w:val="en-US" w:eastAsia="zh-CN"/>
              </w:rPr>
              <w:t>8</w:t>
            </w:r>
            <w:r>
              <w:rPr>
                <w:rFonts w:hint="default" w:ascii="Arial" w:hAnsi="Arial" w:cs="Arial" w:eastAsiaTheme="minorEastAsia"/>
                <w:color w:val="auto"/>
                <w:szCs w:val="21"/>
              </w:rPr>
              <w:t>年</w:t>
            </w:r>
            <w:r>
              <w:rPr>
                <w:rFonts w:hint="eastAsia" w:ascii="Arial" w:hAnsi="Arial" w:cs="Arial" w:eastAsiaTheme="minorEastAsia"/>
                <w:color w:val="auto"/>
                <w:szCs w:val="21"/>
                <w:lang w:val="en-US" w:eastAsia="zh-CN"/>
              </w:rPr>
              <w:t>7</w:t>
            </w:r>
            <w:r>
              <w:rPr>
                <w:rFonts w:hint="default" w:ascii="Arial" w:hAnsi="Arial" w:cs="Arial" w:eastAsiaTheme="minorEastAsia"/>
                <w:color w:val="auto"/>
                <w:szCs w:val="21"/>
              </w:rPr>
              <w:t>月1日（以合同签订时间为准）以来承担过</w:t>
            </w:r>
            <w:r>
              <w:rPr>
                <w:rFonts w:hint="eastAsia" w:ascii="Arial" w:hAnsi="Arial" w:cs="Arial" w:eastAsiaTheme="minorEastAsia"/>
                <w:color w:val="auto"/>
                <w:szCs w:val="21"/>
                <w:lang w:val="en-US" w:eastAsia="zh-CN"/>
              </w:rPr>
              <w:t>类似</w:t>
            </w:r>
            <w:r>
              <w:rPr>
                <w:rFonts w:hint="eastAsia" w:ascii="宋体" w:hAnsi="宋体" w:cs="宋体"/>
                <w:kern w:val="0"/>
                <w:szCs w:val="21"/>
              </w:rPr>
              <w:t>标识标牌制作业绩的</w:t>
            </w:r>
            <w:r>
              <w:rPr>
                <w:rFonts w:hint="default" w:ascii="Arial" w:hAnsi="Arial" w:cs="Arial" w:eastAsiaTheme="minorEastAsia"/>
                <w:color w:val="auto"/>
                <w:szCs w:val="21"/>
              </w:rPr>
              <w:t>，每个项目得</w:t>
            </w:r>
            <w:r>
              <w:rPr>
                <w:rFonts w:hint="default" w:ascii="Arial" w:hAnsi="Arial" w:cs="Arial" w:eastAsiaTheme="minorEastAsia"/>
                <w:color w:val="auto"/>
                <w:szCs w:val="21"/>
                <w:lang w:val="en-US" w:eastAsia="zh-CN"/>
              </w:rPr>
              <w:t>1</w:t>
            </w:r>
            <w:r>
              <w:rPr>
                <w:rFonts w:hint="default" w:ascii="Arial" w:hAnsi="Arial" w:cs="Arial" w:eastAsiaTheme="minorEastAsia"/>
                <w:color w:val="auto"/>
                <w:szCs w:val="21"/>
              </w:rPr>
              <w:t xml:space="preserve"> 分，最高得</w:t>
            </w:r>
            <w:r>
              <w:rPr>
                <w:rFonts w:hint="eastAsia" w:ascii="Arial" w:hAnsi="Arial" w:cs="Arial" w:eastAsiaTheme="minorEastAsia"/>
                <w:color w:val="auto"/>
                <w:szCs w:val="21"/>
                <w:lang w:val="en-US" w:eastAsia="zh-CN"/>
              </w:rPr>
              <w:t>5</w:t>
            </w:r>
            <w:r>
              <w:rPr>
                <w:rFonts w:hint="default" w:ascii="Arial" w:hAnsi="Arial" w:cs="Arial" w:eastAsiaTheme="minorEastAsia"/>
                <w:color w:val="auto"/>
                <w:szCs w:val="21"/>
              </w:rPr>
              <w:t>分</w:t>
            </w:r>
            <w:r>
              <w:rPr>
                <w:rFonts w:hint="default" w:ascii="Arial" w:hAnsi="Arial" w:cs="Arial" w:eastAsiaTheme="minorEastAsia"/>
                <w:color w:val="auto"/>
                <w:szCs w:val="21"/>
                <w:lang w:eastAsia="zh-CN"/>
              </w:rPr>
              <w:t>，</w:t>
            </w:r>
            <w:r>
              <w:rPr>
                <w:rFonts w:hint="default" w:ascii="Arial" w:hAnsi="Arial" w:cs="Arial" w:eastAsiaTheme="minorEastAsia"/>
                <w:color w:val="auto"/>
                <w:szCs w:val="21"/>
              </w:rPr>
              <w:t>同一用户不重复得分。</w:t>
            </w:r>
          </w:p>
          <w:p>
            <w:pPr>
              <w:pStyle w:val="2"/>
              <w:pageBreakBefore w:val="0"/>
              <w:kinsoku/>
              <w:topLinePunct w:val="0"/>
              <w:bidi w:val="0"/>
              <w:adjustRightInd w:val="0"/>
              <w:snapToGrid w:val="0"/>
              <w:spacing w:line="300" w:lineRule="auto"/>
              <w:jc w:val="left"/>
              <w:rPr>
                <w:rFonts w:hint="default" w:ascii="Arial" w:hAnsi="Arial" w:cs="Arial" w:eastAsiaTheme="minorEastAsia"/>
                <w:b/>
                <w:bCs/>
                <w:color w:val="auto"/>
                <w:szCs w:val="21"/>
                <w:lang w:val="en-US" w:eastAsia="zh-CN"/>
              </w:rPr>
            </w:pPr>
            <w:r>
              <w:rPr>
                <w:rFonts w:hint="default" w:ascii="Arial" w:hAnsi="Arial" w:cs="Arial" w:eastAsiaTheme="minorEastAsia"/>
                <w:b/>
                <w:bCs/>
                <w:color w:val="auto"/>
                <w:szCs w:val="21"/>
                <w:lang w:val="en-US" w:eastAsia="zh-CN"/>
              </w:rPr>
              <w:t>说明</w:t>
            </w:r>
            <w:r>
              <w:rPr>
                <w:rFonts w:hint="default" w:ascii="Arial" w:hAnsi="Arial" w:cs="Arial" w:eastAsiaTheme="minorEastAsia"/>
                <w:b/>
                <w:bCs/>
                <w:color w:val="auto"/>
                <w:szCs w:val="21"/>
              </w:rPr>
              <w:t>：</w:t>
            </w:r>
            <w:r>
              <w:rPr>
                <w:rFonts w:hint="default" w:ascii="Arial" w:hAnsi="Arial" w:cs="Arial" w:eastAsiaTheme="minorEastAsia"/>
                <w:b/>
                <w:bCs/>
                <w:color w:val="auto"/>
                <w:szCs w:val="21"/>
                <w:lang w:val="en-US" w:eastAsia="zh-CN"/>
              </w:rPr>
              <w:t>提供合同的复印件并加盖投标人公章，未提供不得分。</w:t>
            </w:r>
          </w:p>
        </w:tc>
        <w:tc>
          <w:tcPr>
            <w:tcW w:w="969" w:type="dxa"/>
            <w:tcBorders>
              <w:top w:val="single" w:color="auto" w:sz="4" w:space="0"/>
              <w:left w:val="single" w:color="auto" w:sz="4" w:space="0"/>
              <w:bottom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92" w:type="dxa"/>
            <w:tcBorders>
              <w:top w:val="single" w:color="auto" w:sz="4" w:space="0"/>
              <w:left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center"/>
              <w:rPr>
                <w:rFonts w:hint="eastAsia" w:ascii="Arial" w:hAnsi="Arial" w:eastAsia="宋体" w:cs="Arial"/>
                <w:color w:val="auto"/>
                <w:szCs w:val="21"/>
                <w:lang w:val="en-US" w:eastAsia="zh-CN"/>
              </w:rPr>
            </w:pPr>
            <w:r>
              <w:rPr>
                <w:rFonts w:hint="eastAsia" w:ascii="Arial" w:hAnsi="Arial" w:cs="Arial"/>
                <w:color w:val="auto"/>
                <w:szCs w:val="21"/>
                <w:lang w:val="en-US" w:eastAsia="zh-CN"/>
              </w:rPr>
              <w:t>政策分</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cs="Arial"/>
                <w:color w:val="auto"/>
                <w:szCs w:val="21"/>
                <w:lang w:val="en-US"/>
              </w:rPr>
            </w:pPr>
            <w:r>
              <w:rPr>
                <w:rFonts w:hint="default" w:ascii="Arial" w:hAnsi="Arial" w:cs="Arial" w:eastAsiaTheme="minorEastAsia"/>
                <w:color w:val="auto"/>
                <w:szCs w:val="21"/>
              </w:rPr>
              <w:t>环境标志产品、节能产品评审（2分）：投标产品列入财政部、发改委、生态环境部等部门发布的“环境标志产品品目清单”的得1分。投标产品列入财政部、发改委、生态环境部等部门发布的“节能产品品目清单”的得1分。</w:t>
            </w:r>
            <w:r>
              <w:rPr>
                <w:rFonts w:hint="eastAsia" w:ascii="Arial" w:hAnsi="Arial" w:cs="Arial" w:eastAsiaTheme="minorEastAsia"/>
                <w:color w:val="auto"/>
                <w:szCs w:val="21"/>
                <w:lang w:eastAsia="zh-CN"/>
              </w:rPr>
              <w:t>投标人</w:t>
            </w:r>
            <w:r>
              <w:rPr>
                <w:rFonts w:hint="default" w:ascii="Arial" w:hAnsi="Arial" w:cs="Arial" w:eastAsiaTheme="minorEastAsia"/>
                <w:color w:val="auto"/>
                <w:szCs w:val="21"/>
              </w:rPr>
              <w:t>须提供国家确定的认证机构出具的处于有效期之内的节能产品、环境标志产品认证证书复印件，否则不得分。</w:t>
            </w:r>
          </w:p>
        </w:tc>
        <w:tc>
          <w:tcPr>
            <w:tcW w:w="969" w:type="dxa"/>
            <w:tcBorders>
              <w:top w:val="single" w:color="auto" w:sz="4" w:space="0"/>
              <w:left w:val="single" w:color="auto" w:sz="4" w:space="0"/>
              <w:bottom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center"/>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1" w:type="dxa"/>
            <w:gridSpan w:val="3"/>
            <w:tcBorders>
              <w:left w:val="single" w:color="auto" w:sz="4" w:space="0"/>
              <w:bottom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left"/>
              <w:rPr>
                <w:rFonts w:hint="default" w:ascii="Arial" w:hAnsi="Arial" w:cs="Arial"/>
                <w:color w:val="auto"/>
                <w:szCs w:val="21"/>
              </w:rPr>
            </w:pPr>
            <w:r>
              <w:rPr>
                <w:rFonts w:hint="default" w:ascii="Arial" w:hAnsi="Arial" w:cs="Arial"/>
                <w:b/>
                <w:bCs/>
                <w:color w:val="auto"/>
                <w:szCs w:val="21"/>
              </w:rPr>
              <w:t>二、技术水平（</w:t>
            </w:r>
            <w:r>
              <w:rPr>
                <w:rFonts w:hint="eastAsia" w:ascii="Arial" w:hAnsi="Arial" w:cs="Arial"/>
                <w:b/>
                <w:bCs/>
                <w:color w:val="auto"/>
                <w:szCs w:val="21"/>
                <w:lang w:val="en-US" w:eastAsia="zh-CN"/>
              </w:rPr>
              <w:t>58</w:t>
            </w:r>
            <w:r>
              <w:rPr>
                <w:rFonts w:hint="default" w:ascii="Arial" w:hAnsi="Arial" w:cs="Arial"/>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宋体" w:hAnsi="宋体"/>
                <w:szCs w:val="21"/>
              </w:rPr>
              <w:t>主要配置</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auto"/>
                <w:lang w:val="en-US" w:eastAsia="zh-CN"/>
              </w:rPr>
            </w:pPr>
            <w:r>
              <w:rPr>
                <w:rFonts w:hint="eastAsia" w:ascii="宋体" w:hAnsi="宋体"/>
                <w:szCs w:val="21"/>
                <w:lang w:val="en-US" w:eastAsia="zh-CN"/>
              </w:rPr>
              <w:t>根据</w:t>
            </w:r>
            <w:r>
              <w:rPr>
                <w:rFonts w:hint="eastAsia" w:ascii="宋体" w:hAnsi="宋体"/>
                <w:szCs w:val="21"/>
              </w:rPr>
              <w:t>产品配置</w:t>
            </w:r>
            <w:r>
              <w:rPr>
                <w:rFonts w:hint="eastAsia" w:ascii="宋体" w:hAnsi="宋体"/>
                <w:szCs w:val="21"/>
                <w:lang w:val="en-US" w:eastAsia="zh-CN"/>
              </w:rPr>
              <w:t>是否具有</w:t>
            </w:r>
            <w:r>
              <w:rPr>
                <w:rFonts w:hint="eastAsia" w:ascii="宋体" w:hAnsi="宋体"/>
                <w:szCs w:val="21"/>
              </w:rPr>
              <w:t>完</w:t>
            </w:r>
            <w:bookmarkStart w:id="281" w:name="_GoBack"/>
            <w:bookmarkEnd w:id="281"/>
            <w:r>
              <w:rPr>
                <w:rFonts w:hint="eastAsia" w:ascii="宋体" w:hAnsi="宋体"/>
                <w:szCs w:val="21"/>
              </w:rPr>
              <w:t>整</w:t>
            </w:r>
            <w:r>
              <w:rPr>
                <w:rFonts w:hint="eastAsia" w:ascii="宋体" w:hAnsi="宋体"/>
                <w:szCs w:val="21"/>
                <w:lang w:val="en-US" w:eastAsia="zh-CN"/>
              </w:rPr>
              <w:t>性、</w:t>
            </w:r>
            <w:r>
              <w:rPr>
                <w:rFonts w:hint="eastAsia" w:ascii="宋体" w:hAnsi="宋体"/>
                <w:szCs w:val="21"/>
              </w:rPr>
              <w:t>性能指标</w:t>
            </w:r>
            <w:r>
              <w:rPr>
                <w:rFonts w:hint="eastAsia" w:ascii="宋体" w:hAnsi="宋体"/>
                <w:szCs w:val="21"/>
                <w:lang w:val="en-US" w:eastAsia="zh-CN"/>
              </w:rPr>
              <w:t>是否</w:t>
            </w:r>
            <w:r>
              <w:rPr>
                <w:rFonts w:hint="eastAsia" w:ascii="宋体" w:hAnsi="宋体"/>
                <w:szCs w:val="21"/>
              </w:rPr>
              <w:t>满足采购需求</w:t>
            </w:r>
            <w:r>
              <w:rPr>
                <w:rFonts w:hint="eastAsia" w:ascii="宋体" w:hAnsi="宋体"/>
                <w:szCs w:val="21"/>
                <w:lang w:val="en-US" w:eastAsia="zh-CN"/>
              </w:rPr>
              <w:t>进行评分。</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设计方案</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000000"/>
                <w:szCs w:val="21"/>
                <w:lang w:val="en-US" w:eastAsia="zh-CN"/>
              </w:rPr>
            </w:pPr>
            <w:r>
              <w:rPr>
                <w:rFonts w:hint="eastAsia" w:ascii="宋体" w:hAnsi="宋体"/>
                <w:szCs w:val="21"/>
                <w:lang w:val="en-US" w:eastAsia="zh-CN"/>
              </w:rPr>
              <w:t>根据</w:t>
            </w:r>
            <w:r>
              <w:rPr>
                <w:rFonts w:hint="eastAsia" w:ascii="宋体" w:hAnsi="宋体"/>
                <w:szCs w:val="21"/>
                <w:lang w:eastAsia="zh-CN"/>
              </w:rPr>
              <w:t>投标人</w:t>
            </w:r>
            <w:r>
              <w:rPr>
                <w:rFonts w:hint="eastAsia" w:ascii="宋体" w:hAnsi="宋体"/>
                <w:szCs w:val="21"/>
              </w:rPr>
              <w:t>针对采购需求的设计深化图纸完整、科学合理</w:t>
            </w:r>
            <w:r>
              <w:rPr>
                <w:rFonts w:hint="eastAsia" w:ascii="宋体" w:hAnsi="宋体"/>
                <w:szCs w:val="21"/>
                <w:lang w:val="en-US" w:eastAsia="zh-CN"/>
              </w:rPr>
              <w:t>进行评分。</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主要材料</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000000"/>
                <w:szCs w:val="21"/>
                <w:lang w:val="en-US" w:eastAsia="zh-CN"/>
              </w:rPr>
            </w:pPr>
            <w:r>
              <w:rPr>
                <w:rFonts w:hint="eastAsia" w:ascii="宋体" w:hAnsi="宋体"/>
                <w:szCs w:val="21"/>
                <w:lang w:val="en-US" w:eastAsia="zh-CN"/>
              </w:rPr>
              <w:t>根据投标人</w:t>
            </w:r>
            <w:r>
              <w:rPr>
                <w:rFonts w:hint="eastAsia" w:ascii="宋体" w:hAnsi="宋体"/>
                <w:szCs w:val="21"/>
              </w:rPr>
              <w:t>产品主要材料的选用科学合理</w:t>
            </w:r>
            <w:r>
              <w:rPr>
                <w:rFonts w:hint="eastAsia" w:ascii="宋体" w:hAnsi="宋体"/>
                <w:szCs w:val="21"/>
                <w:lang w:val="en-US" w:eastAsia="zh-CN"/>
              </w:rPr>
              <w:t>性进行评分。</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质量保障</w:t>
            </w:r>
          </w:p>
        </w:tc>
        <w:tc>
          <w:tcPr>
            <w:tcW w:w="689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根据投标人产品质量保障措施科学合理性进行评分。</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加工制作工艺</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000000"/>
                <w:szCs w:val="21"/>
                <w:lang w:val="en-US" w:eastAsia="zh-CN"/>
              </w:rPr>
            </w:pPr>
            <w:r>
              <w:rPr>
                <w:rFonts w:hint="eastAsia" w:ascii="宋体" w:hAnsi="宋体"/>
                <w:szCs w:val="21"/>
                <w:lang w:val="en-US" w:eastAsia="zh-CN"/>
              </w:rPr>
              <w:t>根据</w:t>
            </w:r>
            <w:r>
              <w:rPr>
                <w:rFonts w:hint="eastAsia" w:ascii="宋体" w:hAnsi="宋体"/>
                <w:szCs w:val="21"/>
                <w:lang w:eastAsia="zh-CN"/>
              </w:rPr>
              <w:t>投标人</w:t>
            </w:r>
            <w:r>
              <w:rPr>
                <w:rFonts w:hint="eastAsia" w:ascii="宋体" w:hAnsi="宋体"/>
                <w:szCs w:val="21"/>
              </w:rPr>
              <w:t>加工制作工艺先进、可靠</w:t>
            </w:r>
            <w:r>
              <w:rPr>
                <w:rFonts w:hint="eastAsia" w:ascii="Arial" w:hAnsi="Arial" w:cs="Arial" w:eastAsiaTheme="minorEastAsia"/>
                <w:color w:val="auto"/>
                <w:szCs w:val="21"/>
                <w:lang w:val="en-US" w:eastAsia="zh-CN"/>
              </w:rPr>
              <w:t>性进行评分。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组织实施计划</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根据投标人项目组织实施计划及时间周期（包括设计、制造、供货、安装、调试等）进行评分。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安全文明施工</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000000"/>
                <w:szCs w:val="21"/>
                <w:lang w:val="en-US" w:eastAsia="zh-CN"/>
              </w:rPr>
            </w:pPr>
            <w:r>
              <w:rPr>
                <w:rFonts w:hint="eastAsia" w:ascii="Arial" w:hAnsi="Arial" w:cs="Arial" w:eastAsiaTheme="minorEastAsia"/>
                <w:color w:val="auto"/>
                <w:szCs w:val="21"/>
                <w:lang w:val="en-US" w:eastAsia="zh-CN"/>
              </w:rPr>
              <w:t>根据</w:t>
            </w:r>
            <w:r>
              <w:rPr>
                <w:rFonts w:hint="eastAsia" w:ascii="宋体" w:hAnsi="宋体"/>
                <w:szCs w:val="21"/>
              </w:rPr>
              <w:t>安全文明施工及保证院区现有医疗秩序的措施</w:t>
            </w:r>
            <w:r>
              <w:rPr>
                <w:rFonts w:hint="eastAsia" w:ascii="宋体" w:hAnsi="宋体"/>
                <w:szCs w:val="21"/>
                <w:lang w:val="en-US" w:eastAsia="zh-CN"/>
              </w:rPr>
              <w:t>进行评分。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合理化建议</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000000"/>
                <w:szCs w:val="21"/>
                <w:lang w:val="en-US" w:eastAsia="zh-CN"/>
              </w:rPr>
            </w:pPr>
            <w:r>
              <w:rPr>
                <w:rFonts w:hint="eastAsia" w:ascii="宋体" w:hAnsi="宋体"/>
                <w:szCs w:val="21"/>
              </w:rPr>
              <w:t>针对本项目的合理化建议</w:t>
            </w:r>
            <w:r>
              <w:rPr>
                <w:rFonts w:hint="eastAsia" w:ascii="宋体" w:hAnsi="宋体"/>
                <w:szCs w:val="21"/>
                <w:lang w:val="en-US" w:eastAsia="zh-CN"/>
              </w:rPr>
              <w:t>进行评分。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default" w:ascii="Arial" w:hAnsi="Arial" w:eastAsia="宋体" w:cs="Arial"/>
                <w:color w:val="auto"/>
                <w:szCs w:val="21"/>
                <w:lang w:val="en-US" w:eastAsia="zh-CN"/>
              </w:rPr>
              <w:t>售后服务</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b w:val="0"/>
                <w:bCs w:val="0"/>
                <w:color w:val="000000"/>
                <w:szCs w:val="21"/>
                <w:lang w:val="en-US" w:eastAsia="zh-CN"/>
              </w:rPr>
            </w:pPr>
            <w:r>
              <w:rPr>
                <w:rFonts w:hint="eastAsia" w:ascii="宋体" w:hAnsi="宋体"/>
                <w:szCs w:val="21"/>
                <w:lang w:val="en-US" w:eastAsia="zh-CN"/>
              </w:rPr>
              <w:t>根据</w:t>
            </w:r>
            <w:r>
              <w:rPr>
                <w:rFonts w:hint="eastAsia" w:ascii="宋体" w:hAnsi="宋体"/>
                <w:szCs w:val="21"/>
              </w:rPr>
              <w:t>售后服务范围涵盖全面、售后服务机构</w:t>
            </w:r>
            <w:r>
              <w:rPr>
                <w:rFonts w:hint="eastAsia" w:ascii="宋体" w:hAnsi="宋体"/>
                <w:szCs w:val="21"/>
                <w:lang w:val="en-US" w:eastAsia="zh-CN"/>
              </w:rPr>
              <w:t>的</w:t>
            </w:r>
            <w:r>
              <w:rPr>
                <w:rFonts w:hint="eastAsia" w:ascii="宋体" w:hAnsi="宋体"/>
                <w:szCs w:val="21"/>
              </w:rPr>
              <w:t>设立</w:t>
            </w:r>
            <w:r>
              <w:rPr>
                <w:rFonts w:hint="eastAsia" w:ascii="宋体" w:hAnsi="宋体"/>
                <w:szCs w:val="21"/>
                <w:lang w:val="en-US" w:eastAsia="zh-CN"/>
              </w:rPr>
              <w:t>及</w:t>
            </w:r>
            <w:r>
              <w:rPr>
                <w:rFonts w:hint="eastAsia" w:ascii="宋体" w:hAnsi="宋体"/>
                <w:szCs w:val="21"/>
              </w:rPr>
              <w:t>响应时间、售后服务人员配备</w:t>
            </w:r>
            <w:r>
              <w:rPr>
                <w:rFonts w:hint="eastAsia" w:ascii="宋体" w:hAnsi="宋体"/>
                <w:szCs w:val="21"/>
                <w:lang w:val="en-US" w:eastAsia="zh-CN"/>
              </w:rPr>
              <w:t>等进行评分。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9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default" w:ascii="Arial" w:hAnsi="Arial" w:eastAsia="宋体" w:cs="Arial"/>
                <w:color w:val="auto"/>
                <w:szCs w:val="21"/>
                <w:lang w:val="en-US" w:eastAsia="zh-CN"/>
              </w:rPr>
            </w:pPr>
            <w:r>
              <w:rPr>
                <w:rFonts w:hint="eastAsia" w:ascii="Arial" w:hAnsi="Arial" w:eastAsia="宋体" w:cs="Arial"/>
                <w:color w:val="auto"/>
                <w:szCs w:val="21"/>
                <w:lang w:val="en-US" w:eastAsia="zh-CN"/>
              </w:rPr>
              <w:t>质保期承诺</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color w:val="000000"/>
                <w:szCs w:val="21"/>
                <w:lang w:val="en-US" w:eastAsia="zh-CN"/>
              </w:rPr>
            </w:pPr>
            <w:r>
              <w:rPr>
                <w:rFonts w:hint="default" w:ascii="Arial" w:hAnsi="Arial" w:cs="Arial"/>
                <w:szCs w:val="21"/>
              </w:rPr>
              <w:t>在满足</w:t>
            </w:r>
            <w:r>
              <w:rPr>
                <w:rFonts w:hint="default" w:ascii="Arial" w:hAnsi="Arial" w:cs="Arial"/>
                <w:szCs w:val="21"/>
                <w:lang w:val="en-US" w:eastAsia="zh-CN"/>
              </w:rPr>
              <w:t>采购</w:t>
            </w:r>
            <w:r>
              <w:rPr>
                <w:rFonts w:hint="default" w:ascii="Arial" w:hAnsi="Arial" w:cs="Arial"/>
                <w:szCs w:val="21"/>
              </w:rPr>
              <w:t>文件24个月的基础上，每增加12个月加</w:t>
            </w:r>
            <w:r>
              <w:rPr>
                <w:rFonts w:hint="eastAsia" w:ascii="Arial" w:hAnsi="Arial" w:cs="Arial"/>
                <w:szCs w:val="21"/>
                <w:lang w:val="en-US" w:eastAsia="zh-CN"/>
              </w:rPr>
              <w:t>1</w:t>
            </w:r>
            <w:r>
              <w:rPr>
                <w:rFonts w:hint="default" w:ascii="Arial" w:hAnsi="Arial" w:cs="Arial"/>
                <w:szCs w:val="21"/>
              </w:rPr>
              <w:t>分，</w:t>
            </w:r>
            <w:r>
              <w:rPr>
                <w:rFonts w:hint="eastAsia" w:ascii="Arial" w:hAnsi="Arial" w:cs="Arial"/>
                <w:szCs w:val="21"/>
                <w:lang w:val="en-US" w:eastAsia="zh-CN"/>
              </w:rPr>
              <w:t>最高得2</w:t>
            </w:r>
            <w:r>
              <w:rPr>
                <w:rFonts w:hint="default" w:ascii="Arial" w:hAnsi="Arial" w:cs="Arial"/>
                <w:szCs w:val="21"/>
              </w:rPr>
              <w:t>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Arial" w:hAnsi="Arial" w:cs="Arial" w:eastAsiaTheme="minorEastAsia"/>
                <w:color w:val="auto"/>
                <w:szCs w:val="21"/>
                <w:lang w:val="en-US" w:eastAsia="zh-CN"/>
              </w:rPr>
            </w:pPr>
            <w:r>
              <w:rPr>
                <w:rFonts w:hint="eastAsia" w:ascii="Arial" w:hAnsi="Arial" w:cs="Arial" w:eastAsiaTheme="minor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92" w:type="dxa"/>
            <w:vMerge w:val="restart"/>
            <w:tcBorders>
              <w:left w:val="single" w:color="auto" w:sz="4" w:space="0"/>
              <w:right w:val="single" w:color="auto" w:sz="4" w:space="0"/>
            </w:tcBorders>
            <w:vAlign w:val="center"/>
          </w:tcPr>
          <w:p>
            <w:pPr>
              <w:snapToGrid w:val="0"/>
              <w:jc w:val="center"/>
              <w:rPr>
                <w:rFonts w:hint="default" w:ascii="Arial" w:hAnsi="Arial" w:eastAsia="宋体" w:cs="Arial"/>
                <w:color w:val="000000"/>
                <w:kern w:val="0"/>
                <w:szCs w:val="21"/>
                <w:lang w:val="en-US" w:eastAsia="zh-CN"/>
              </w:rPr>
            </w:pPr>
            <w:r>
              <w:rPr>
                <w:rFonts w:hint="default" w:ascii="Arial" w:hAnsi="Arial" w:eastAsia="宋体" w:cs="Arial"/>
                <w:szCs w:val="21"/>
              </w:rPr>
              <w:t>样品</w:t>
            </w:r>
            <w:r>
              <w:rPr>
                <w:rFonts w:hint="default" w:ascii="Arial" w:hAnsi="Arial" w:eastAsia="宋体" w:cs="Arial"/>
                <w:szCs w:val="21"/>
                <w:lang w:val="en-US" w:eastAsia="zh-CN"/>
              </w:rPr>
              <w:t>分</w:t>
            </w: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szCs w:val="21"/>
              </w:rPr>
            </w:pPr>
            <w:r>
              <w:rPr>
                <w:rFonts w:hint="default" w:ascii="Arial" w:hAnsi="Arial" w:eastAsia="宋体" w:cs="Arial"/>
                <w:szCs w:val="21"/>
              </w:rPr>
              <w:t>样品结构科学合理、工艺先进、做工精良得6分；</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szCs w:val="21"/>
              </w:rPr>
            </w:pPr>
            <w:r>
              <w:rPr>
                <w:rFonts w:hint="default" w:ascii="Arial" w:hAnsi="Arial" w:eastAsia="宋体" w:cs="Arial"/>
                <w:szCs w:val="21"/>
              </w:rPr>
              <w:t>样品结构较科学合理、工艺较先进、做工较精良得4分；</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szCs w:val="21"/>
              </w:rPr>
            </w:pPr>
            <w:r>
              <w:rPr>
                <w:rFonts w:hint="default" w:ascii="Arial" w:hAnsi="Arial" w:eastAsia="宋体" w:cs="Arial"/>
                <w:szCs w:val="21"/>
              </w:rPr>
              <w:t>样品结构基本科学合理、工艺及做工基本满足需求得3分；</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b w:val="0"/>
                <w:bCs w:val="0"/>
                <w:color w:val="000000"/>
                <w:szCs w:val="21"/>
                <w:lang w:val="en-US" w:eastAsia="zh-CN"/>
              </w:rPr>
            </w:pPr>
            <w:r>
              <w:rPr>
                <w:rFonts w:hint="default" w:ascii="Arial" w:hAnsi="Arial" w:eastAsia="宋体" w:cs="Arial"/>
                <w:szCs w:val="21"/>
              </w:rPr>
              <w:t>一般得2分（未提供样品得0分）；</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Arial" w:hAnsi="Arial" w:eastAsia="宋体" w:cs="Arial"/>
                <w:color w:val="auto"/>
                <w:szCs w:val="21"/>
                <w:lang w:val="en-US" w:eastAsia="zh-CN"/>
              </w:rPr>
            </w:pPr>
            <w:r>
              <w:rPr>
                <w:rFonts w:hint="default" w:ascii="Arial" w:hAnsi="Arial" w:eastAsia="宋体" w:cs="Arial"/>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92" w:type="dxa"/>
            <w:vMerge w:val="continue"/>
            <w:tcBorders>
              <w:left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center"/>
              <w:rPr>
                <w:rFonts w:hint="default" w:ascii="Arial" w:hAnsi="Arial" w:eastAsia="宋体" w:cs="Arial"/>
                <w:color w:val="000000"/>
                <w:kern w:val="0"/>
                <w:szCs w:val="21"/>
                <w:lang w:val="en-US" w:eastAsia="zh-CN"/>
              </w:rPr>
            </w:pPr>
          </w:p>
        </w:tc>
        <w:tc>
          <w:tcPr>
            <w:tcW w:w="6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szCs w:val="21"/>
              </w:rPr>
            </w:pPr>
            <w:r>
              <w:rPr>
                <w:rFonts w:hint="default" w:ascii="Arial" w:hAnsi="Arial" w:eastAsia="宋体" w:cs="Arial"/>
                <w:szCs w:val="21"/>
              </w:rPr>
              <w:t>样品外观美观、表面有质感、颜色把握准确的得6分；</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szCs w:val="21"/>
              </w:rPr>
            </w:pPr>
            <w:r>
              <w:rPr>
                <w:rFonts w:hint="default" w:ascii="Arial" w:hAnsi="Arial" w:eastAsia="宋体" w:cs="Arial"/>
                <w:szCs w:val="21"/>
              </w:rPr>
              <w:t>样品外观较美观、表面较有质感、颜色把握较准确的得4分；</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default" w:ascii="Arial" w:hAnsi="Arial" w:eastAsia="宋体" w:cs="Arial"/>
                <w:szCs w:val="21"/>
              </w:rPr>
            </w:pPr>
            <w:r>
              <w:rPr>
                <w:rFonts w:hint="default" w:ascii="Arial" w:hAnsi="Arial" w:eastAsia="宋体" w:cs="Arial"/>
                <w:szCs w:val="21"/>
              </w:rPr>
              <w:t>样品外观基本满足需求、表面有一定质感、颜色把握基本准确的得3分；</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auto"/>
              <w:rPr>
                <w:rFonts w:hint="eastAsia" w:ascii="Arial" w:hAnsi="Arial" w:eastAsia="宋体" w:cs="Arial"/>
                <w:color w:val="000000"/>
                <w:szCs w:val="21"/>
                <w:lang w:eastAsia="zh-CN"/>
              </w:rPr>
            </w:pPr>
            <w:r>
              <w:rPr>
                <w:rFonts w:hint="default" w:ascii="Arial" w:hAnsi="Arial" w:eastAsia="宋体" w:cs="Arial"/>
                <w:szCs w:val="21"/>
              </w:rPr>
              <w:t>一般得2分（未提供样品得0分）</w:t>
            </w:r>
            <w:r>
              <w:rPr>
                <w:rFonts w:hint="eastAsia" w:ascii="Arial" w:hAnsi="Arial" w:eastAsia="宋体" w:cs="Arial"/>
                <w:szCs w:val="21"/>
                <w:lang w:eastAsia="zh-CN"/>
              </w:rPr>
              <w:t>。</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Arial" w:hAnsi="Arial" w:eastAsia="宋体" w:cs="Arial"/>
                <w:color w:val="auto"/>
                <w:szCs w:val="21"/>
                <w:lang w:val="en-US" w:eastAsia="zh-CN"/>
              </w:rPr>
            </w:pPr>
            <w:r>
              <w:rPr>
                <w:rFonts w:hint="default" w:ascii="Arial" w:hAnsi="Arial" w:eastAsia="宋体" w:cs="Arial"/>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82" w:type="dxa"/>
            <w:gridSpan w:val="2"/>
            <w:tcBorders>
              <w:top w:val="single" w:color="auto" w:sz="4" w:space="0"/>
              <w:left w:val="single" w:color="auto" w:sz="4" w:space="0"/>
              <w:bottom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left"/>
              <w:rPr>
                <w:rFonts w:hint="default" w:ascii="Arial" w:hAnsi="Arial" w:cs="Arial"/>
                <w:color w:val="auto"/>
                <w:szCs w:val="21"/>
              </w:rPr>
            </w:pPr>
            <w:r>
              <w:rPr>
                <w:rFonts w:hint="default" w:ascii="Arial" w:hAnsi="Arial" w:cs="Arial"/>
                <w:color w:val="auto"/>
                <w:szCs w:val="21"/>
              </w:rPr>
              <w:t>合计</w:t>
            </w:r>
          </w:p>
        </w:tc>
        <w:tc>
          <w:tcPr>
            <w:tcW w:w="969" w:type="dxa"/>
            <w:tcBorders>
              <w:top w:val="single" w:color="auto" w:sz="4" w:space="0"/>
              <w:left w:val="single" w:color="auto" w:sz="4" w:space="0"/>
              <w:bottom w:val="single" w:color="auto" w:sz="4" w:space="0"/>
              <w:right w:val="single" w:color="auto" w:sz="4" w:space="0"/>
            </w:tcBorders>
            <w:vAlign w:val="center"/>
          </w:tcPr>
          <w:p>
            <w:pPr>
              <w:pStyle w:val="2"/>
              <w:pageBreakBefore w:val="0"/>
              <w:kinsoku/>
              <w:topLinePunct w:val="0"/>
              <w:bidi w:val="0"/>
              <w:adjustRightInd w:val="0"/>
              <w:snapToGrid w:val="0"/>
              <w:spacing w:line="300" w:lineRule="auto"/>
              <w:jc w:val="center"/>
              <w:rPr>
                <w:rFonts w:hint="default" w:ascii="Arial" w:hAnsi="Arial" w:eastAsia="宋体" w:cs="Arial"/>
                <w:color w:val="auto"/>
                <w:szCs w:val="21"/>
                <w:lang w:val="en-US" w:eastAsia="zh-CN"/>
              </w:rPr>
            </w:pPr>
            <w:r>
              <w:rPr>
                <w:rFonts w:hint="eastAsia" w:ascii="Arial" w:hAnsi="Arial" w:cs="Arial"/>
                <w:color w:val="auto"/>
                <w:szCs w:val="21"/>
                <w:lang w:val="en-US" w:eastAsia="zh-CN"/>
              </w:rPr>
              <w:t>65</w:t>
            </w:r>
          </w:p>
        </w:tc>
      </w:tr>
    </w:tbl>
    <w:p>
      <w:pPr>
        <w:pStyle w:val="39"/>
        <w:pageBreakBefore w:val="0"/>
        <w:kinsoku/>
        <w:topLinePunct w:val="0"/>
        <w:bidi w:val="0"/>
        <w:adjustRightInd w:val="0"/>
        <w:snapToGrid w:val="0"/>
        <w:spacing w:line="300" w:lineRule="auto"/>
        <w:rPr>
          <w:rFonts w:hint="default" w:ascii="Arial" w:hAnsi="Arial" w:cs="Arial"/>
          <w:color w:val="auto"/>
          <w:sz w:val="21"/>
          <w:szCs w:val="21"/>
        </w:rPr>
      </w:pPr>
    </w:p>
    <w:p>
      <w:pPr>
        <w:pStyle w:val="39"/>
        <w:pageBreakBefore w:val="0"/>
        <w:numPr>
          <w:ilvl w:val="0"/>
          <w:numId w:val="8"/>
        </w:numPr>
        <w:kinsoku/>
        <w:topLinePunct w:val="0"/>
        <w:bidi w:val="0"/>
        <w:adjustRightInd w:val="0"/>
        <w:snapToGrid w:val="0"/>
        <w:spacing w:line="300" w:lineRule="auto"/>
        <w:rPr>
          <w:rFonts w:hint="default" w:ascii="Arial" w:hAnsi="Arial" w:cs="Arial"/>
          <w:b/>
          <w:color w:val="auto"/>
          <w:sz w:val="21"/>
          <w:szCs w:val="21"/>
        </w:rPr>
      </w:pPr>
      <w:r>
        <w:rPr>
          <w:rFonts w:hint="default" w:ascii="Arial" w:hAnsi="Arial" w:cs="Arial"/>
          <w:b/>
          <w:color w:val="auto"/>
          <w:sz w:val="21"/>
          <w:szCs w:val="21"/>
        </w:rPr>
        <w:t>价格分</w:t>
      </w:r>
    </w:p>
    <w:p>
      <w:pPr>
        <w:pageBreakBefore w:val="0"/>
        <w:widowControl/>
        <w:kinsoku/>
        <w:topLinePunct w:val="0"/>
        <w:bidi w:val="0"/>
        <w:snapToGrid w:val="0"/>
        <w:spacing w:line="300" w:lineRule="auto"/>
        <w:ind w:firstLine="420" w:firstLineChars="200"/>
        <w:rPr>
          <w:rFonts w:hint="default" w:ascii="Arial" w:hAnsi="Arial" w:cs="Arial"/>
          <w:color w:val="auto"/>
          <w:kern w:val="0"/>
          <w:szCs w:val="21"/>
        </w:rPr>
      </w:pPr>
      <w:r>
        <w:rPr>
          <w:rFonts w:hint="default" w:ascii="Arial" w:hAnsi="Arial" w:cs="Arial"/>
          <w:color w:val="auto"/>
          <w:kern w:val="0"/>
          <w:szCs w:val="21"/>
        </w:rPr>
        <w:t>价格评分将在有效投标人范围内进行，最高得</w:t>
      </w:r>
      <w:r>
        <w:rPr>
          <w:rFonts w:hint="default" w:ascii="Arial" w:hAnsi="Arial" w:cs="Arial"/>
          <w:color w:val="auto"/>
          <w:kern w:val="0"/>
          <w:szCs w:val="21"/>
          <w:u w:val="single"/>
        </w:rPr>
        <w:t xml:space="preserve"> </w:t>
      </w:r>
      <w:r>
        <w:rPr>
          <w:rFonts w:hint="eastAsia" w:ascii="Arial" w:hAnsi="Arial" w:cs="Arial"/>
          <w:color w:val="auto"/>
          <w:kern w:val="0"/>
          <w:szCs w:val="21"/>
          <w:u w:val="single"/>
          <w:lang w:val="en-US" w:eastAsia="zh-CN"/>
        </w:rPr>
        <w:t>35</w:t>
      </w:r>
      <w:r>
        <w:rPr>
          <w:rFonts w:hint="default" w:ascii="Arial" w:hAnsi="Arial" w:cs="Arial"/>
          <w:color w:val="auto"/>
          <w:kern w:val="0"/>
          <w:szCs w:val="21"/>
          <w:u w:val="single"/>
        </w:rPr>
        <w:t xml:space="preserve"> </w:t>
      </w:r>
      <w:r>
        <w:rPr>
          <w:rFonts w:hint="default" w:ascii="Arial" w:hAnsi="Arial" w:cs="Arial"/>
          <w:color w:val="auto"/>
          <w:kern w:val="0"/>
          <w:szCs w:val="21"/>
        </w:rPr>
        <w:t>分，最低得</w:t>
      </w:r>
      <w:r>
        <w:rPr>
          <w:rFonts w:hint="default" w:ascii="Arial" w:hAnsi="Arial" w:cs="Arial"/>
          <w:color w:val="auto"/>
          <w:kern w:val="0"/>
          <w:szCs w:val="21"/>
          <w:u w:val="single"/>
        </w:rPr>
        <w:t xml:space="preserve"> 0</w:t>
      </w:r>
      <w:r>
        <w:rPr>
          <w:rFonts w:hint="default" w:ascii="Arial" w:hAnsi="Arial" w:cs="Arial"/>
          <w:color w:val="auto"/>
          <w:kern w:val="0"/>
          <w:szCs w:val="21"/>
        </w:rPr>
        <w:t>分（小数点后保留二位小数，第三位四舍五入）。满足采购文件要求且投标报价最低的</w:t>
      </w:r>
      <w:r>
        <w:rPr>
          <w:rFonts w:hint="default" w:ascii="Arial" w:hAnsi="Arial" w:cs="Arial"/>
          <w:b/>
          <w:color w:val="auto"/>
          <w:kern w:val="0"/>
          <w:szCs w:val="21"/>
          <w:u w:val="thick"/>
        </w:rPr>
        <w:t>投标报价</w:t>
      </w:r>
      <w:r>
        <w:rPr>
          <w:rFonts w:hint="default" w:ascii="Arial" w:hAnsi="Arial" w:cs="Arial"/>
          <w:color w:val="auto"/>
          <w:kern w:val="0"/>
          <w:szCs w:val="21"/>
        </w:rPr>
        <w:t>为</w:t>
      </w:r>
      <w:r>
        <w:rPr>
          <w:rFonts w:hint="default" w:ascii="Arial" w:hAnsi="Arial" w:cs="Arial"/>
          <w:b/>
          <w:color w:val="auto"/>
          <w:kern w:val="0"/>
          <w:szCs w:val="21"/>
          <w:u w:val="thick"/>
        </w:rPr>
        <w:t>评标基准价</w:t>
      </w:r>
      <w:r>
        <w:rPr>
          <w:rFonts w:hint="default" w:ascii="Arial" w:hAnsi="Arial" w:cs="Arial"/>
          <w:color w:val="auto"/>
          <w:kern w:val="0"/>
          <w:szCs w:val="21"/>
        </w:rPr>
        <w:t>，投标人的价格分统一按照下列公式计算：</w:t>
      </w:r>
    </w:p>
    <w:p>
      <w:pPr>
        <w:pageBreakBefore w:val="0"/>
        <w:widowControl/>
        <w:kinsoku/>
        <w:topLinePunct w:val="0"/>
        <w:bidi w:val="0"/>
        <w:snapToGrid w:val="0"/>
        <w:spacing w:line="300" w:lineRule="auto"/>
        <w:ind w:firstLine="420" w:firstLineChars="200"/>
        <w:rPr>
          <w:rFonts w:hint="default" w:ascii="Arial" w:hAnsi="Arial" w:cs="Arial"/>
          <w:color w:val="auto"/>
          <w:kern w:val="0"/>
          <w:szCs w:val="21"/>
        </w:rPr>
      </w:pPr>
      <w:r>
        <w:rPr>
          <w:rFonts w:hint="default" w:ascii="Arial" w:hAnsi="Arial" w:cs="Arial"/>
          <w:color w:val="auto"/>
          <w:kern w:val="0"/>
          <w:szCs w:val="21"/>
        </w:rPr>
        <w:t>投标报价得分=(</w:t>
      </w:r>
      <w:r>
        <w:rPr>
          <w:rFonts w:hint="default" w:ascii="Arial" w:hAnsi="Arial" w:cs="Arial"/>
          <w:b/>
          <w:color w:val="auto"/>
          <w:kern w:val="0"/>
          <w:szCs w:val="21"/>
          <w:u w:val="thick"/>
        </w:rPr>
        <w:t>评标基准价</w:t>
      </w:r>
      <w:r>
        <w:rPr>
          <w:rFonts w:hint="default" w:ascii="Arial" w:hAnsi="Arial" w:cs="Arial"/>
          <w:color w:val="auto"/>
          <w:kern w:val="0"/>
          <w:szCs w:val="21"/>
        </w:rPr>
        <w:t>／</w:t>
      </w:r>
      <w:r>
        <w:rPr>
          <w:rFonts w:hint="default" w:ascii="Arial" w:hAnsi="Arial" w:cs="Arial"/>
          <w:b/>
          <w:color w:val="auto"/>
          <w:kern w:val="0"/>
          <w:szCs w:val="21"/>
          <w:u w:val="thick"/>
        </w:rPr>
        <w:t>投标报价</w:t>
      </w:r>
      <w:r>
        <w:rPr>
          <w:rFonts w:hint="default" w:ascii="Arial" w:hAnsi="Arial" w:cs="Arial"/>
          <w:color w:val="auto"/>
          <w:kern w:val="0"/>
          <w:szCs w:val="21"/>
        </w:rPr>
        <w:t>)×</w:t>
      </w:r>
      <w:r>
        <w:rPr>
          <w:rFonts w:hint="default" w:ascii="Arial" w:hAnsi="Arial" w:cs="Arial"/>
          <w:color w:val="auto"/>
          <w:kern w:val="0"/>
          <w:szCs w:val="21"/>
          <w:u w:val="single"/>
        </w:rPr>
        <w:t xml:space="preserve"> </w:t>
      </w:r>
      <w:r>
        <w:rPr>
          <w:rFonts w:hint="eastAsia" w:ascii="Arial" w:hAnsi="Arial" w:cs="Arial"/>
          <w:color w:val="auto"/>
          <w:kern w:val="0"/>
          <w:szCs w:val="21"/>
          <w:u w:val="single"/>
          <w:lang w:val="en-US" w:eastAsia="zh-CN"/>
        </w:rPr>
        <w:t>35</w:t>
      </w:r>
      <w:r>
        <w:rPr>
          <w:rFonts w:hint="default" w:ascii="Arial" w:hAnsi="Arial" w:cs="Arial"/>
          <w:color w:val="auto"/>
          <w:kern w:val="0"/>
          <w:szCs w:val="21"/>
        </w:rPr>
        <w:t>%×100</w:t>
      </w:r>
    </w:p>
    <w:p>
      <w:pPr>
        <w:pageBreakBefore w:val="0"/>
        <w:widowControl/>
        <w:kinsoku/>
        <w:topLinePunct w:val="0"/>
        <w:bidi w:val="0"/>
        <w:snapToGrid w:val="0"/>
        <w:spacing w:line="300" w:lineRule="auto"/>
        <w:ind w:firstLine="422" w:firstLineChars="200"/>
        <w:rPr>
          <w:rFonts w:hint="default" w:ascii="Arial" w:hAnsi="Arial" w:cs="Arial"/>
          <w:b/>
          <w:color w:val="auto"/>
          <w:szCs w:val="21"/>
        </w:rPr>
      </w:pPr>
      <w:r>
        <w:rPr>
          <w:rFonts w:hint="default" w:ascii="Arial" w:hAnsi="Arial" w:cs="Arial"/>
          <w:b/>
          <w:color w:val="auto"/>
          <w:szCs w:val="21"/>
        </w:rPr>
        <w:t>扶持政策说明：</w:t>
      </w:r>
    </w:p>
    <w:p>
      <w:pPr>
        <w:pageBreakBefore w:val="0"/>
        <w:widowControl/>
        <w:kinsoku/>
        <w:topLinePunct w:val="0"/>
        <w:bidi w:val="0"/>
        <w:snapToGrid w:val="0"/>
        <w:spacing w:line="300" w:lineRule="auto"/>
        <w:ind w:firstLine="420" w:firstLineChars="200"/>
        <w:rPr>
          <w:rFonts w:hint="default" w:ascii="Arial" w:hAnsi="Arial" w:cs="Arial"/>
          <w:color w:val="000000"/>
          <w:szCs w:val="21"/>
        </w:rPr>
      </w:pPr>
      <w:r>
        <w:rPr>
          <w:rFonts w:hint="default" w:ascii="Arial" w:hAnsi="Arial" w:cs="Arial"/>
          <w:color w:val="000000"/>
          <w:szCs w:val="21"/>
        </w:rPr>
        <w:t>（1）根据《政府采购促进中小企业发展管理办法》的通知（财库〔2020〕46号）的规定，</w:t>
      </w:r>
      <w:r>
        <w:rPr>
          <w:rFonts w:hint="default" w:ascii="Arial" w:hAnsi="Arial" w:cs="Arial"/>
          <w:color w:val="000000"/>
          <w:szCs w:val="21"/>
          <w:lang w:eastAsia="zh-CN"/>
        </w:rPr>
        <w:t>投标人</w:t>
      </w:r>
      <w:r>
        <w:rPr>
          <w:rFonts w:hint="default" w:ascii="Arial" w:hAnsi="Arial" w:cs="Arial"/>
          <w:color w:val="000000"/>
          <w:szCs w:val="21"/>
        </w:rPr>
        <w:t>为小型或微型企业且所投产品为小型或微型企业生产的，其投标报价扣除6%后参与评审。</w:t>
      </w:r>
    </w:p>
    <w:p>
      <w:pPr>
        <w:pageBreakBefore w:val="0"/>
        <w:kinsoku/>
        <w:topLinePunct w:val="0"/>
        <w:bidi w:val="0"/>
        <w:spacing w:line="300" w:lineRule="auto"/>
        <w:ind w:firstLine="420" w:firstLineChars="200"/>
        <w:rPr>
          <w:rFonts w:hint="default" w:ascii="Arial" w:hAnsi="Arial" w:cs="Arial"/>
          <w:color w:val="000000"/>
          <w:szCs w:val="21"/>
        </w:rPr>
      </w:pPr>
      <w:r>
        <w:rPr>
          <w:rFonts w:hint="default" w:ascii="Arial" w:hAnsi="Arial" w:cs="Arial"/>
          <w:color w:val="000000"/>
          <w:szCs w:val="21"/>
        </w:rPr>
        <w:t>投标文件中须提供：</w:t>
      </w:r>
      <w:r>
        <w:rPr>
          <w:rFonts w:hint="default" w:ascii="Arial" w:hAnsi="Arial" w:cs="Arial"/>
          <w:color w:val="000000"/>
          <w:szCs w:val="21"/>
          <w:lang w:eastAsia="zh-CN"/>
        </w:rPr>
        <w:t>投标人</w:t>
      </w:r>
      <w:r>
        <w:rPr>
          <w:rFonts w:hint="default" w:ascii="Arial" w:hAnsi="Arial" w:cs="Arial"/>
          <w:color w:val="000000"/>
          <w:szCs w:val="21"/>
        </w:rPr>
        <w:t>和投标产品制造商的</w:t>
      </w:r>
      <w:r>
        <w:rPr>
          <w:rFonts w:hint="default" w:ascii="Arial" w:hAnsi="Arial" w:cs="Arial"/>
          <w:color w:val="000000"/>
        </w:rPr>
        <w:t>中小企业声明函和</w:t>
      </w:r>
      <w:r>
        <w:rPr>
          <w:rFonts w:hint="default" w:ascii="Arial" w:hAnsi="Arial" w:cs="Arial"/>
          <w:color w:val="000000"/>
          <w:szCs w:val="21"/>
        </w:rPr>
        <w:t>小微企业证明（当地中小企业行政主管部门出具的中小企业资格确认意见书）；或</w:t>
      </w:r>
      <w:r>
        <w:rPr>
          <w:rFonts w:hint="default" w:ascii="Arial" w:hAnsi="Arial" w:cs="Arial"/>
          <w:color w:val="000000"/>
          <w:szCs w:val="21"/>
          <w:lang w:eastAsia="zh-CN"/>
        </w:rPr>
        <w:t>投标人</w:t>
      </w:r>
      <w:r>
        <w:rPr>
          <w:rFonts w:hint="default" w:ascii="Arial" w:hAnsi="Arial" w:cs="Arial"/>
          <w:color w:val="000000"/>
          <w:szCs w:val="21"/>
        </w:rPr>
        <w:t>和投标产品制造商的</w:t>
      </w:r>
      <w:r>
        <w:rPr>
          <w:rFonts w:hint="default" w:ascii="Arial" w:hAnsi="Arial" w:cs="Arial"/>
          <w:color w:val="000000"/>
        </w:rPr>
        <w:t>中小企业声明函</w:t>
      </w:r>
      <w:r>
        <w:rPr>
          <w:rFonts w:hint="default" w:ascii="Arial" w:hAnsi="Arial" w:cs="Arial"/>
          <w:color w:val="000000"/>
          <w:szCs w:val="21"/>
        </w:rPr>
        <w:t>。</w:t>
      </w:r>
    </w:p>
    <w:p>
      <w:pPr>
        <w:pageBreakBefore w:val="0"/>
        <w:widowControl/>
        <w:kinsoku/>
        <w:topLinePunct w:val="0"/>
        <w:bidi w:val="0"/>
        <w:snapToGrid w:val="0"/>
        <w:spacing w:line="300" w:lineRule="auto"/>
        <w:ind w:firstLine="420" w:firstLineChars="200"/>
        <w:rPr>
          <w:rFonts w:hint="default" w:ascii="Arial" w:hAnsi="Arial" w:cs="Arial"/>
          <w:color w:val="000000"/>
          <w:szCs w:val="21"/>
        </w:rPr>
      </w:pPr>
      <w:r>
        <w:rPr>
          <w:rFonts w:hint="default" w:ascii="Arial" w:hAnsi="Arial" w:cs="Arial"/>
          <w:color w:val="000000"/>
          <w:szCs w:val="21"/>
        </w:rPr>
        <w:t>未提供完整证明材料的，投标报价不予扣减。</w:t>
      </w:r>
    </w:p>
    <w:p>
      <w:pPr>
        <w:pageBreakBefore w:val="0"/>
        <w:widowControl/>
        <w:kinsoku/>
        <w:topLinePunct w:val="0"/>
        <w:bidi w:val="0"/>
        <w:snapToGrid w:val="0"/>
        <w:spacing w:line="300" w:lineRule="auto"/>
        <w:ind w:firstLine="420" w:firstLineChars="200"/>
        <w:rPr>
          <w:rFonts w:hint="default" w:ascii="Arial" w:hAnsi="Arial" w:cs="Arial"/>
          <w:color w:val="000000"/>
          <w:szCs w:val="21"/>
        </w:rPr>
      </w:pPr>
      <w:r>
        <w:rPr>
          <w:rFonts w:hint="default" w:ascii="Arial" w:hAnsi="Arial" w:cs="Arial"/>
          <w:color w:val="000000"/>
          <w:szCs w:val="21"/>
        </w:rPr>
        <w:t>（2）根据《关于政府采购支持监狱企业发展有关问题的通知》（财库[2014]68号）的规定，</w:t>
      </w:r>
      <w:r>
        <w:rPr>
          <w:rFonts w:hint="default" w:ascii="Arial" w:hAnsi="Arial" w:cs="Arial"/>
          <w:color w:val="000000"/>
          <w:szCs w:val="21"/>
          <w:lang w:eastAsia="zh-CN"/>
        </w:rPr>
        <w:t>投标人</w:t>
      </w:r>
      <w:r>
        <w:rPr>
          <w:rFonts w:hint="default" w:ascii="Arial" w:hAnsi="Arial" w:cs="Arial"/>
          <w:color w:val="000000"/>
          <w:szCs w:val="21"/>
        </w:rPr>
        <w:t>如为监狱企业且所投产品为小型或微型企业生产的，其投标报价扣除6%后参与评审。</w:t>
      </w:r>
    </w:p>
    <w:p>
      <w:pPr>
        <w:pageBreakBefore w:val="0"/>
        <w:widowControl/>
        <w:kinsoku/>
        <w:topLinePunct w:val="0"/>
        <w:bidi w:val="0"/>
        <w:snapToGrid w:val="0"/>
        <w:spacing w:line="300" w:lineRule="auto"/>
        <w:ind w:firstLine="420" w:firstLineChars="200"/>
        <w:rPr>
          <w:rFonts w:hint="default" w:ascii="Arial" w:hAnsi="Arial" w:cs="Arial"/>
          <w:color w:val="000000"/>
          <w:szCs w:val="21"/>
        </w:rPr>
      </w:pPr>
      <w:r>
        <w:rPr>
          <w:rFonts w:hint="default" w:ascii="Arial" w:hAnsi="Arial" w:cs="Arial"/>
          <w:color w:val="000000"/>
          <w:szCs w:val="21"/>
        </w:rPr>
        <w:t>投标文件中须同时提供：</w:t>
      </w:r>
      <w:r>
        <w:rPr>
          <w:rFonts w:hint="default" w:ascii="Arial" w:hAnsi="Arial" w:cs="Arial"/>
          <w:color w:val="000000"/>
          <w:szCs w:val="21"/>
          <w:lang w:eastAsia="zh-CN"/>
        </w:rPr>
        <w:t>投标人</w:t>
      </w:r>
      <w:r>
        <w:rPr>
          <w:rFonts w:hint="default" w:ascii="Arial" w:hAnsi="Arial" w:cs="Arial"/>
          <w:color w:val="000000"/>
          <w:szCs w:val="21"/>
        </w:rPr>
        <w:t>的省级以上监狱管理局、戒毒管理局（含新疆生产建设兵团）出具的属于监狱企业的证明文件，投标产品制造商的小微企业证明，未提供完整证明材料的，投标报价不予扣减。</w:t>
      </w:r>
    </w:p>
    <w:p>
      <w:pPr>
        <w:pageBreakBefore w:val="0"/>
        <w:widowControl/>
        <w:kinsoku/>
        <w:topLinePunct w:val="0"/>
        <w:bidi w:val="0"/>
        <w:snapToGrid w:val="0"/>
        <w:spacing w:line="300" w:lineRule="auto"/>
        <w:ind w:firstLine="420" w:firstLineChars="200"/>
        <w:rPr>
          <w:rFonts w:hint="default" w:ascii="Arial" w:hAnsi="Arial" w:cs="Arial"/>
          <w:color w:val="000000"/>
          <w:szCs w:val="21"/>
          <w:shd w:val="clear" w:color="auto" w:fill="FFFFFF"/>
        </w:rPr>
      </w:pPr>
      <w:r>
        <w:rPr>
          <w:rFonts w:hint="default" w:ascii="Arial" w:hAnsi="Arial" w:cs="Arial"/>
          <w:color w:val="000000"/>
          <w:szCs w:val="21"/>
        </w:rPr>
        <w:t>（3）根据《财政部、民政部、中国残疾人联合会关于促进残疾人就业政府采购政策的通知》（财库〔2017〕141号）的规定，</w:t>
      </w:r>
      <w:r>
        <w:rPr>
          <w:rFonts w:hint="default" w:ascii="Arial" w:hAnsi="Arial" w:cs="Arial"/>
          <w:color w:val="000000"/>
          <w:szCs w:val="21"/>
          <w:shd w:val="clear" w:color="auto" w:fill="FFFFFF"/>
        </w:rPr>
        <w:t>残疾人福利性单位视同小型、微型企业，享受预留份额、评审中价格扣除等促进中小企业发展的政府采购政策。</w:t>
      </w:r>
    </w:p>
    <w:p>
      <w:pPr>
        <w:pageBreakBefore w:val="0"/>
        <w:widowControl/>
        <w:kinsoku/>
        <w:topLinePunct w:val="0"/>
        <w:bidi w:val="0"/>
        <w:snapToGrid w:val="0"/>
        <w:spacing w:line="300" w:lineRule="auto"/>
        <w:ind w:firstLine="420" w:firstLineChars="200"/>
        <w:rPr>
          <w:rFonts w:hint="default" w:ascii="Arial" w:hAnsi="Arial" w:cs="Arial"/>
          <w:color w:val="000000"/>
          <w:szCs w:val="21"/>
        </w:rPr>
      </w:pPr>
      <w:r>
        <w:rPr>
          <w:rFonts w:hint="default" w:ascii="Arial" w:hAnsi="Arial" w:cs="Arial"/>
          <w:color w:val="000000"/>
          <w:szCs w:val="21"/>
        </w:rPr>
        <w:t>投标文件中须提供：《残疾人福利性单位声明函》，未提供完整证明材料的，投标报价不予扣减。</w:t>
      </w:r>
    </w:p>
    <w:p>
      <w:pPr>
        <w:pageBreakBefore w:val="0"/>
        <w:widowControl/>
        <w:kinsoku/>
        <w:topLinePunct w:val="0"/>
        <w:bidi w:val="0"/>
        <w:snapToGrid w:val="0"/>
        <w:spacing w:line="300" w:lineRule="auto"/>
        <w:ind w:firstLine="420" w:firstLineChars="200"/>
        <w:rPr>
          <w:rFonts w:hint="default" w:ascii="Arial" w:hAnsi="Arial" w:cs="Arial"/>
          <w:color w:val="000000"/>
          <w:szCs w:val="21"/>
        </w:rPr>
      </w:pPr>
      <w:r>
        <w:rPr>
          <w:rFonts w:hint="default" w:ascii="Arial" w:hAnsi="Arial" w:cs="Arial"/>
          <w:color w:val="000000"/>
          <w:szCs w:val="21"/>
        </w:rPr>
        <w:t>上述（1），（2），（3）政策不重复计算。</w:t>
      </w:r>
    </w:p>
    <w:p>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int="default" w:ascii="Arial" w:hAnsi="Arial" w:cs="Arial"/>
          <w:color w:val="auto"/>
          <w:szCs w:val="21"/>
        </w:rPr>
      </w:pPr>
      <w:r>
        <w:rPr>
          <w:rFonts w:hint="default" w:ascii="Arial" w:hAnsi="Arial" w:cs="Arial"/>
          <w:color w:val="000000"/>
          <w:szCs w:val="21"/>
        </w:rPr>
        <w:t>此项由评标委员会集体核实后统一打分。</w:t>
      </w:r>
    </w:p>
    <w:p>
      <w:pPr>
        <w:pageBreakBefore w:val="0"/>
        <w:kinsoku/>
        <w:topLinePunct w:val="0"/>
        <w:bidi w:val="0"/>
        <w:adjustRightInd w:val="0"/>
        <w:snapToGrid w:val="0"/>
        <w:spacing w:line="300" w:lineRule="auto"/>
        <w:ind w:firstLine="422" w:firstLineChars="200"/>
        <w:rPr>
          <w:rFonts w:hint="default" w:ascii="Arial" w:hAnsi="Arial" w:cs="Arial"/>
          <w:b/>
          <w:bCs/>
          <w:color w:val="auto"/>
        </w:rPr>
      </w:pPr>
      <w:r>
        <w:rPr>
          <w:rFonts w:hint="default" w:ascii="Arial" w:hAnsi="Arial" w:cs="Arial"/>
          <w:b/>
          <w:bCs/>
          <w:color w:val="auto"/>
        </w:rPr>
        <w:t>六、修改评标结果</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评标结果汇总完成后，除下列情形外，任何人不得修改评标结果：</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（一）分值汇总计算错误的</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（二）分项评分超出评分标准范围的；</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（三）评标委员会成员对客观评审因素评分不一致的；</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（四）经评标委员会认定评分畸高、畸低的。</w:t>
      </w:r>
    </w:p>
    <w:p>
      <w:pPr>
        <w:pageBreakBefore w:val="0"/>
        <w:kinsoku/>
        <w:topLinePunct w:val="0"/>
        <w:bidi w:val="0"/>
        <w:adjustRightInd w:val="0"/>
        <w:snapToGrid w:val="0"/>
        <w:spacing w:line="300" w:lineRule="auto"/>
        <w:ind w:firstLine="422" w:firstLineChars="200"/>
        <w:rPr>
          <w:rFonts w:hint="default" w:ascii="Arial" w:hAnsi="Arial" w:cs="Arial"/>
          <w:b/>
          <w:bCs/>
          <w:color w:val="auto"/>
        </w:rPr>
      </w:pPr>
      <w:r>
        <w:rPr>
          <w:rFonts w:hint="default" w:ascii="Arial" w:hAnsi="Arial" w:cs="Arial"/>
          <w:b/>
          <w:bCs/>
          <w:color w:val="auto"/>
        </w:rPr>
        <w:t>七、确定中标人</w:t>
      </w:r>
    </w:p>
    <w:p>
      <w:pPr>
        <w:pageBreakBefore w:val="0"/>
        <w:kinsoku/>
        <w:topLinePunct w:val="0"/>
        <w:autoSpaceDE w:val="0"/>
        <w:autoSpaceDN w:val="0"/>
        <w:bidi w:val="0"/>
        <w:adjustRightInd w:val="0"/>
        <w:snapToGrid w:val="0"/>
        <w:spacing w:line="300" w:lineRule="auto"/>
        <w:ind w:firstLine="420" w:firstLineChars="200"/>
        <w:textAlignment w:val="bottom"/>
        <w:rPr>
          <w:rFonts w:hint="default" w:ascii="Arial" w:hAnsi="Arial" w:cs="Arial"/>
          <w:color w:val="auto"/>
        </w:rPr>
      </w:pPr>
      <w:r>
        <w:rPr>
          <w:rFonts w:hint="default" w:ascii="Arial" w:hAnsi="Arial" w:cs="Arial"/>
          <w:color w:val="auto"/>
        </w:rPr>
        <w:t>采购人将根据评标委员会提交的评标报告及推荐的中标候选人，确定第一中标候选人为中标人，如排序并列，按技术服务水平得分高者为中标人，如技术服务水平得分相同，按履约能力得分高者为中标人。</w:t>
      </w:r>
    </w:p>
    <w:p>
      <w:pPr>
        <w:pageBreakBefore w:val="0"/>
        <w:kinsoku/>
        <w:topLinePunct w:val="0"/>
        <w:bidi w:val="0"/>
        <w:spacing w:line="300" w:lineRule="auto"/>
        <w:rPr>
          <w:rFonts w:hint="default" w:ascii="Arial" w:hAnsi="Arial" w:cs="Arial"/>
          <w:color w:val="auto"/>
        </w:rPr>
      </w:pPr>
      <w:r>
        <w:rPr>
          <w:rFonts w:hint="default" w:ascii="Arial" w:hAnsi="Arial" w:cs="Arial"/>
          <w:color w:val="auto"/>
          <w:kern w:val="0"/>
          <w:szCs w:val="21"/>
        </w:rPr>
        <w:br w:type="page"/>
      </w:r>
    </w:p>
    <w:p>
      <w:pPr>
        <w:pStyle w:val="3"/>
        <w:pageBreakBefore w:val="0"/>
        <w:kinsoku/>
        <w:topLinePunct w:val="0"/>
        <w:bidi w:val="0"/>
        <w:spacing w:before="120" w:line="300" w:lineRule="auto"/>
        <w:rPr>
          <w:rFonts w:hint="default" w:ascii="Arial" w:hAnsi="Arial" w:cs="Arial"/>
          <w:color w:val="auto"/>
        </w:rPr>
      </w:pPr>
      <w:bookmarkStart w:id="147" w:name="_Toc27015"/>
      <w:r>
        <w:rPr>
          <w:rFonts w:hint="default" w:ascii="Arial" w:hAnsi="Arial" w:cs="Arial"/>
          <w:color w:val="auto"/>
        </w:rPr>
        <w:t xml:space="preserve">第六章 </w:t>
      </w:r>
      <w:r>
        <w:rPr>
          <w:rFonts w:hint="default" w:ascii="Arial" w:hAnsi="Arial" w:cs="Arial"/>
          <w:color w:val="auto"/>
          <w:lang w:val="en-US" w:eastAsia="zh-CN"/>
        </w:rPr>
        <w:t xml:space="preserve"> </w:t>
      </w:r>
      <w:r>
        <w:rPr>
          <w:rFonts w:hint="default" w:ascii="Arial" w:hAnsi="Arial" w:cs="Arial"/>
          <w:color w:val="auto"/>
        </w:rPr>
        <w:t>采购合同</w:t>
      </w:r>
      <w:bookmarkEnd w:id="147"/>
    </w:p>
    <w:p>
      <w:pPr>
        <w:pStyle w:val="28"/>
        <w:pageBreakBefore w:val="0"/>
        <w:kinsoku/>
        <w:topLinePunct w:val="0"/>
        <w:bidi w:val="0"/>
        <w:snapToGrid w:val="0"/>
        <w:spacing w:line="300" w:lineRule="auto"/>
        <w:ind w:firstLine="0"/>
        <w:jc w:val="center"/>
        <w:rPr>
          <w:rFonts w:hint="default" w:ascii="Arial" w:hAnsi="Arial" w:cs="Arial"/>
          <w:b/>
          <w:color w:val="auto"/>
          <w:sz w:val="21"/>
          <w:szCs w:val="21"/>
        </w:rPr>
      </w:pPr>
      <w:r>
        <w:rPr>
          <w:rFonts w:hint="default" w:ascii="Arial" w:hAnsi="Arial" w:cs="Arial"/>
          <w:b/>
          <w:color w:val="auto"/>
          <w:sz w:val="21"/>
          <w:szCs w:val="21"/>
        </w:rPr>
        <w:t>（本合同为合同样稿，最终稿由双方协商后确定）</w:t>
      </w:r>
    </w:p>
    <w:p>
      <w:pPr>
        <w:pStyle w:val="28"/>
        <w:pageBreakBefore w:val="0"/>
        <w:kinsoku/>
        <w:topLinePunct w:val="0"/>
        <w:bidi w:val="0"/>
        <w:snapToGrid w:val="0"/>
        <w:spacing w:line="300" w:lineRule="auto"/>
        <w:ind w:firstLine="0"/>
        <w:jc w:val="center"/>
        <w:rPr>
          <w:rFonts w:hint="default" w:ascii="Arial" w:hAnsi="Arial" w:cs="Arial"/>
          <w:b/>
          <w:color w:val="auto"/>
        </w:rPr>
      </w:pPr>
    </w:p>
    <w:p>
      <w:pPr>
        <w:spacing w:line="360" w:lineRule="auto"/>
        <w:rPr>
          <w:rFonts w:hint="default" w:ascii="Arial" w:hAnsi="Arial" w:eastAsia="宋体" w:cs="Arial"/>
          <w:sz w:val="21"/>
          <w:szCs w:val="21"/>
        </w:rPr>
      </w:pPr>
      <w:r>
        <w:rPr>
          <w:rFonts w:hint="default" w:ascii="Arial" w:hAnsi="Arial" w:eastAsia="宋体" w:cs="Arial"/>
          <w:sz w:val="21"/>
          <w:szCs w:val="21"/>
        </w:rPr>
        <w:t>甲方：</w:t>
      </w:r>
      <w:r>
        <w:rPr>
          <w:rFonts w:hint="default" w:ascii="Arial" w:hAnsi="Arial" w:eastAsia="宋体" w:cs="Arial"/>
          <w:sz w:val="21"/>
          <w:szCs w:val="21"/>
          <w:u w:val="single"/>
        </w:rPr>
        <w:t xml:space="preserve"> 浙江省人民医院</w:t>
      </w:r>
    </w:p>
    <w:p>
      <w:pPr>
        <w:spacing w:line="360" w:lineRule="auto"/>
        <w:rPr>
          <w:rFonts w:hint="default" w:ascii="Arial" w:hAnsi="Arial" w:eastAsia="宋体" w:cs="Arial"/>
          <w:sz w:val="21"/>
          <w:szCs w:val="21"/>
          <w:u w:val="single"/>
          <w:lang w:val="en-US" w:eastAsia="zh-CN"/>
        </w:rPr>
      </w:pPr>
      <w:r>
        <w:rPr>
          <w:rFonts w:hint="default" w:ascii="Arial" w:hAnsi="Arial" w:eastAsia="宋体" w:cs="Arial"/>
          <w:sz w:val="21"/>
          <w:szCs w:val="21"/>
        </w:rPr>
        <w:t>乙方：</w:t>
      </w:r>
      <w:r>
        <w:rPr>
          <w:rFonts w:hint="default"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p>
    <w:p>
      <w:pPr>
        <w:spacing w:line="360" w:lineRule="auto"/>
        <w:ind w:firstLine="525" w:firstLineChars="250"/>
        <w:rPr>
          <w:rFonts w:hint="default" w:ascii="Arial" w:hAnsi="Arial" w:eastAsia="宋体" w:cs="Arial"/>
          <w:color w:val="000000"/>
          <w:sz w:val="21"/>
          <w:szCs w:val="21"/>
        </w:rPr>
      </w:pPr>
    </w:p>
    <w:p>
      <w:pPr>
        <w:spacing w:line="360" w:lineRule="auto"/>
        <w:ind w:firstLine="525" w:firstLineChars="250"/>
        <w:rPr>
          <w:rFonts w:hint="default" w:ascii="Arial" w:hAnsi="Arial" w:eastAsia="宋体" w:cs="Arial"/>
          <w:color w:val="000000"/>
          <w:sz w:val="21"/>
          <w:szCs w:val="21"/>
        </w:rPr>
      </w:pPr>
      <w:r>
        <w:rPr>
          <w:rFonts w:hint="default" w:ascii="Arial" w:hAnsi="Arial" w:eastAsia="宋体" w:cs="Arial"/>
          <w:color w:val="000000"/>
          <w:sz w:val="21"/>
          <w:szCs w:val="21"/>
        </w:rPr>
        <w:t>根据________________项目（采购项目编号为________）采购结果及该项目采购文件和</w:t>
      </w:r>
      <w:r>
        <w:rPr>
          <w:rFonts w:hint="eastAsia" w:ascii="Arial" w:hAnsi="Arial" w:cs="Arial"/>
          <w:color w:val="000000"/>
          <w:sz w:val="21"/>
          <w:szCs w:val="21"/>
          <w:lang w:val="en-US" w:eastAsia="zh-CN"/>
        </w:rPr>
        <w:t>投标</w:t>
      </w:r>
      <w:r>
        <w:rPr>
          <w:rFonts w:hint="default" w:ascii="Arial" w:hAnsi="Arial" w:eastAsia="宋体" w:cs="Arial"/>
          <w:color w:val="000000"/>
          <w:sz w:val="21"/>
          <w:szCs w:val="21"/>
        </w:rPr>
        <w:t>文件、服务承诺等，为了保障甲、乙双方利益，明确双方权利责任，恪守信用，甲、乙双方本着平等互利、友好协商的原则，一致同意签订本合同。</w:t>
      </w:r>
    </w:p>
    <w:p>
      <w:pPr>
        <w:pStyle w:val="4"/>
        <w:numPr>
          <w:ilvl w:val="0"/>
          <w:numId w:val="0"/>
        </w:numPr>
        <w:spacing w:before="0" w:after="0" w:line="360" w:lineRule="auto"/>
        <w:rPr>
          <w:rFonts w:hint="default" w:ascii="Arial" w:hAnsi="Arial" w:eastAsia="宋体" w:cs="Arial"/>
          <w:sz w:val="21"/>
          <w:szCs w:val="21"/>
        </w:rPr>
      </w:pPr>
      <w:bookmarkStart w:id="148" w:name="_Toc440790366"/>
      <w:bookmarkStart w:id="149" w:name="_Toc440443173"/>
      <w:r>
        <w:rPr>
          <w:rFonts w:hint="default" w:ascii="Arial" w:hAnsi="Arial" w:eastAsia="宋体" w:cs="Arial"/>
          <w:sz w:val="21"/>
          <w:szCs w:val="21"/>
        </w:rPr>
        <w:t>1、合同内容</w:t>
      </w:r>
      <w:bookmarkEnd w:id="148"/>
      <w:bookmarkEnd w:id="149"/>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1.1合同内容：</w:t>
      </w:r>
      <w:r>
        <w:rPr>
          <w:rFonts w:hint="default" w:ascii="Arial" w:hAnsi="Arial" w:eastAsia="宋体" w:cs="Arial"/>
          <w:color w:val="000000"/>
          <w:kern w:val="0"/>
          <w:sz w:val="21"/>
          <w:szCs w:val="21"/>
          <w:u w:val="single"/>
        </w:rPr>
        <w:t xml:space="preserve">                                   </w:t>
      </w:r>
      <w:r>
        <w:rPr>
          <w:rFonts w:hint="default" w:ascii="Arial" w:hAnsi="Arial" w:eastAsia="宋体" w:cs="Arial"/>
          <w:color w:val="000000"/>
          <w:kern w:val="0"/>
          <w:sz w:val="21"/>
          <w:szCs w:val="21"/>
        </w:rPr>
        <w:t>，数量：</w:t>
      </w:r>
      <w:r>
        <w:rPr>
          <w:rFonts w:hint="default" w:ascii="Arial" w:hAnsi="Arial" w:eastAsia="宋体" w:cs="Arial"/>
          <w:color w:val="000000"/>
          <w:kern w:val="0"/>
          <w:sz w:val="21"/>
          <w:szCs w:val="21"/>
          <w:u w:val="single"/>
        </w:rPr>
        <w:t xml:space="preserve"> 1批  </w:t>
      </w:r>
      <w:r>
        <w:rPr>
          <w:rFonts w:hint="default" w:ascii="Arial" w:hAnsi="Arial" w:eastAsia="宋体" w:cs="Arial"/>
          <w:color w:val="000000"/>
          <w:kern w:val="0"/>
          <w:sz w:val="21"/>
          <w:szCs w:val="21"/>
        </w:rPr>
        <w:t>；</w:t>
      </w:r>
    </w:p>
    <w:p>
      <w:pPr>
        <w:pStyle w:val="4"/>
        <w:spacing w:before="0" w:after="0" w:line="360" w:lineRule="auto"/>
        <w:rPr>
          <w:rFonts w:hint="default" w:ascii="Arial" w:hAnsi="Arial" w:eastAsia="宋体" w:cs="Arial"/>
          <w:sz w:val="21"/>
          <w:szCs w:val="21"/>
        </w:rPr>
      </w:pPr>
      <w:bookmarkStart w:id="150" w:name="_Toc440443174"/>
      <w:bookmarkStart w:id="151" w:name="_Toc440790367"/>
      <w:r>
        <w:rPr>
          <w:rFonts w:hint="default" w:ascii="Arial" w:hAnsi="Arial" w:eastAsia="宋体" w:cs="Arial"/>
          <w:sz w:val="21"/>
          <w:szCs w:val="21"/>
        </w:rPr>
        <w:t>2、合同价格</w:t>
      </w:r>
      <w:bookmarkEnd w:id="150"/>
      <w:bookmarkEnd w:id="151"/>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2.1采购清单及单价：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5"/>
        <w:gridCol w:w="842"/>
        <w:gridCol w:w="1142"/>
        <w:gridCol w:w="1134"/>
        <w:gridCol w:w="851"/>
        <w:gridCol w:w="850"/>
        <w:gridCol w:w="113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57"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序号</w:t>
            </w:r>
          </w:p>
        </w:tc>
        <w:tc>
          <w:tcPr>
            <w:tcW w:w="1115"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产品名称</w:t>
            </w:r>
          </w:p>
        </w:tc>
        <w:tc>
          <w:tcPr>
            <w:tcW w:w="842"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品牌</w:t>
            </w:r>
          </w:p>
        </w:tc>
        <w:tc>
          <w:tcPr>
            <w:tcW w:w="1142"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型号规格</w:t>
            </w:r>
          </w:p>
        </w:tc>
        <w:tc>
          <w:tcPr>
            <w:tcW w:w="1134"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工艺材料</w:t>
            </w:r>
          </w:p>
        </w:tc>
        <w:tc>
          <w:tcPr>
            <w:tcW w:w="851"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数量</w:t>
            </w:r>
          </w:p>
        </w:tc>
        <w:tc>
          <w:tcPr>
            <w:tcW w:w="850"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单位</w:t>
            </w:r>
          </w:p>
        </w:tc>
        <w:tc>
          <w:tcPr>
            <w:tcW w:w="1134"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综合单价（元）</w:t>
            </w:r>
          </w:p>
        </w:tc>
        <w:tc>
          <w:tcPr>
            <w:tcW w:w="735" w:type="dxa"/>
            <w:noWrap w:val="0"/>
            <w:vAlign w:val="center"/>
          </w:tcPr>
          <w:p>
            <w:pPr>
              <w:jc w:val="center"/>
              <w:rPr>
                <w:rFonts w:hint="default" w:ascii="Arial" w:hAnsi="Arial" w:eastAsia="宋体" w:cs="Arial"/>
                <w:sz w:val="21"/>
                <w:szCs w:val="21"/>
              </w:rPr>
            </w:pPr>
            <w:r>
              <w:rPr>
                <w:rFonts w:hint="default" w:ascii="Arial" w:hAnsi="Arial" w:eastAsia="宋体"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7" w:type="dxa"/>
            <w:noWrap w:val="0"/>
            <w:vAlign w:val="center"/>
          </w:tcPr>
          <w:p>
            <w:pPr>
              <w:tabs>
                <w:tab w:val="left" w:pos="1800"/>
              </w:tabs>
              <w:spacing w:line="440" w:lineRule="exact"/>
              <w:jc w:val="center"/>
              <w:rPr>
                <w:rFonts w:hint="default" w:ascii="Arial" w:hAnsi="Arial" w:eastAsia="宋体" w:cs="Arial"/>
                <w:color w:val="000000"/>
                <w:sz w:val="21"/>
                <w:szCs w:val="21"/>
              </w:rPr>
            </w:pPr>
            <w:r>
              <w:rPr>
                <w:rFonts w:hint="default" w:ascii="Arial" w:hAnsi="Arial" w:eastAsia="宋体" w:cs="Arial"/>
                <w:color w:val="000000"/>
                <w:sz w:val="21"/>
                <w:szCs w:val="21"/>
              </w:rPr>
              <w:t>1</w:t>
            </w:r>
          </w:p>
        </w:tc>
        <w:tc>
          <w:tcPr>
            <w:tcW w:w="1115"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842" w:type="dxa"/>
            <w:noWrap w:val="0"/>
            <w:vAlign w:val="center"/>
          </w:tcPr>
          <w:p>
            <w:pPr>
              <w:tabs>
                <w:tab w:val="left" w:pos="1800"/>
              </w:tabs>
              <w:spacing w:line="440" w:lineRule="exact"/>
              <w:ind w:firstLine="65" w:firstLineChars="31"/>
              <w:jc w:val="center"/>
              <w:rPr>
                <w:rFonts w:hint="default" w:ascii="Arial" w:hAnsi="Arial" w:eastAsia="宋体" w:cs="Arial"/>
                <w:color w:val="000000"/>
                <w:sz w:val="21"/>
                <w:szCs w:val="21"/>
              </w:rPr>
            </w:pPr>
          </w:p>
        </w:tc>
        <w:tc>
          <w:tcPr>
            <w:tcW w:w="1142" w:type="dxa"/>
            <w:noWrap w:val="0"/>
            <w:vAlign w:val="center"/>
          </w:tcPr>
          <w:p>
            <w:pPr>
              <w:tabs>
                <w:tab w:val="left" w:pos="1800"/>
              </w:tabs>
              <w:spacing w:line="440" w:lineRule="exact"/>
              <w:ind w:left="-107" w:leftChars="-51" w:firstLine="107" w:firstLineChars="51"/>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left="-118" w:leftChars="-56" w:firstLine="153" w:firstLineChars="73"/>
              <w:jc w:val="center"/>
              <w:rPr>
                <w:rFonts w:hint="default" w:ascii="Arial" w:hAnsi="Arial" w:eastAsia="宋体" w:cs="Arial"/>
                <w:color w:val="000000"/>
                <w:sz w:val="21"/>
                <w:szCs w:val="21"/>
              </w:rPr>
            </w:pPr>
          </w:p>
        </w:tc>
        <w:tc>
          <w:tcPr>
            <w:tcW w:w="851" w:type="dxa"/>
            <w:noWrap w:val="0"/>
            <w:vAlign w:val="center"/>
          </w:tcPr>
          <w:p>
            <w:pPr>
              <w:tabs>
                <w:tab w:val="left" w:pos="1800"/>
              </w:tabs>
              <w:spacing w:line="440" w:lineRule="exact"/>
              <w:ind w:leftChars="-40" w:right="-44" w:rightChars="-21" w:hanging="84" w:hangingChars="40"/>
              <w:jc w:val="center"/>
              <w:rPr>
                <w:rFonts w:hint="default" w:ascii="Arial" w:hAnsi="Arial" w:eastAsia="宋体" w:cs="Arial"/>
                <w:color w:val="000000"/>
                <w:sz w:val="21"/>
                <w:szCs w:val="21"/>
              </w:rPr>
            </w:pPr>
          </w:p>
        </w:tc>
        <w:tc>
          <w:tcPr>
            <w:tcW w:w="850"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735"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7" w:type="dxa"/>
            <w:noWrap w:val="0"/>
            <w:vAlign w:val="center"/>
          </w:tcPr>
          <w:p>
            <w:pPr>
              <w:tabs>
                <w:tab w:val="left" w:pos="1800"/>
              </w:tabs>
              <w:spacing w:line="440" w:lineRule="exact"/>
              <w:jc w:val="center"/>
              <w:rPr>
                <w:rFonts w:hint="default" w:ascii="Arial" w:hAnsi="Arial" w:eastAsia="宋体" w:cs="Arial"/>
                <w:color w:val="000000"/>
                <w:sz w:val="21"/>
                <w:szCs w:val="21"/>
              </w:rPr>
            </w:pPr>
            <w:r>
              <w:rPr>
                <w:rFonts w:hint="default" w:ascii="Arial" w:hAnsi="Arial" w:eastAsia="宋体" w:cs="Arial"/>
                <w:color w:val="000000"/>
                <w:sz w:val="21"/>
                <w:szCs w:val="21"/>
              </w:rPr>
              <w:t>2</w:t>
            </w:r>
          </w:p>
        </w:tc>
        <w:tc>
          <w:tcPr>
            <w:tcW w:w="1115"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842" w:type="dxa"/>
            <w:noWrap w:val="0"/>
            <w:vAlign w:val="center"/>
          </w:tcPr>
          <w:p>
            <w:pPr>
              <w:tabs>
                <w:tab w:val="left" w:pos="1800"/>
              </w:tabs>
              <w:spacing w:line="440" w:lineRule="exact"/>
              <w:ind w:firstLine="65" w:firstLineChars="31"/>
              <w:jc w:val="center"/>
              <w:rPr>
                <w:rFonts w:hint="default" w:ascii="Arial" w:hAnsi="Arial" w:eastAsia="宋体" w:cs="Arial"/>
                <w:color w:val="000000"/>
                <w:sz w:val="21"/>
                <w:szCs w:val="21"/>
              </w:rPr>
            </w:pPr>
          </w:p>
        </w:tc>
        <w:tc>
          <w:tcPr>
            <w:tcW w:w="1142" w:type="dxa"/>
            <w:noWrap w:val="0"/>
            <w:vAlign w:val="center"/>
          </w:tcPr>
          <w:p>
            <w:pPr>
              <w:tabs>
                <w:tab w:val="left" w:pos="1800"/>
              </w:tabs>
              <w:spacing w:line="440" w:lineRule="exact"/>
              <w:ind w:left="-107" w:leftChars="-51" w:firstLine="107" w:firstLineChars="51"/>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left="-118" w:leftChars="-56" w:firstLine="153" w:firstLineChars="73"/>
              <w:jc w:val="center"/>
              <w:rPr>
                <w:rFonts w:hint="default" w:ascii="Arial" w:hAnsi="Arial" w:eastAsia="宋体" w:cs="Arial"/>
                <w:color w:val="000000"/>
                <w:sz w:val="21"/>
                <w:szCs w:val="21"/>
              </w:rPr>
            </w:pPr>
          </w:p>
        </w:tc>
        <w:tc>
          <w:tcPr>
            <w:tcW w:w="851" w:type="dxa"/>
            <w:noWrap w:val="0"/>
            <w:vAlign w:val="center"/>
          </w:tcPr>
          <w:p>
            <w:pPr>
              <w:tabs>
                <w:tab w:val="left" w:pos="1800"/>
              </w:tabs>
              <w:spacing w:line="440" w:lineRule="exact"/>
              <w:ind w:leftChars="-40" w:right="-44" w:rightChars="-21" w:hanging="84" w:hangingChars="40"/>
              <w:jc w:val="center"/>
              <w:rPr>
                <w:rFonts w:hint="default" w:ascii="Arial" w:hAnsi="Arial" w:eastAsia="宋体" w:cs="Arial"/>
                <w:color w:val="000000"/>
                <w:sz w:val="21"/>
                <w:szCs w:val="21"/>
              </w:rPr>
            </w:pPr>
          </w:p>
        </w:tc>
        <w:tc>
          <w:tcPr>
            <w:tcW w:w="850"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735"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7" w:type="dxa"/>
            <w:noWrap w:val="0"/>
            <w:vAlign w:val="center"/>
          </w:tcPr>
          <w:p>
            <w:pPr>
              <w:tabs>
                <w:tab w:val="left" w:pos="1800"/>
              </w:tabs>
              <w:spacing w:line="440" w:lineRule="exact"/>
              <w:jc w:val="center"/>
              <w:rPr>
                <w:rFonts w:hint="default" w:ascii="Arial" w:hAnsi="Arial" w:eastAsia="宋体" w:cs="Arial"/>
                <w:color w:val="000000"/>
                <w:sz w:val="21"/>
                <w:szCs w:val="21"/>
              </w:rPr>
            </w:pPr>
            <w:r>
              <w:rPr>
                <w:rFonts w:hint="default" w:ascii="Arial" w:hAnsi="Arial" w:eastAsia="宋体" w:cs="Arial"/>
                <w:color w:val="000000"/>
                <w:sz w:val="21"/>
                <w:szCs w:val="21"/>
              </w:rPr>
              <w:t>3</w:t>
            </w:r>
          </w:p>
        </w:tc>
        <w:tc>
          <w:tcPr>
            <w:tcW w:w="1115"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842" w:type="dxa"/>
            <w:noWrap w:val="0"/>
            <w:vAlign w:val="center"/>
          </w:tcPr>
          <w:p>
            <w:pPr>
              <w:tabs>
                <w:tab w:val="left" w:pos="1800"/>
              </w:tabs>
              <w:spacing w:line="440" w:lineRule="exact"/>
              <w:ind w:firstLine="65" w:firstLineChars="31"/>
              <w:jc w:val="center"/>
              <w:rPr>
                <w:rFonts w:hint="default" w:ascii="Arial" w:hAnsi="Arial" w:eastAsia="宋体" w:cs="Arial"/>
                <w:color w:val="000000"/>
                <w:sz w:val="21"/>
                <w:szCs w:val="21"/>
              </w:rPr>
            </w:pPr>
          </w:p>
        </w:tc>
        <w:tc>
          <w:tcPr>
            <w:tcW w:w="1142" w:type="dxa"/>
            <w:noWrap w:val="0"/>
            <w:vAlign w:val="center"/>
          </w:tcPr>
          <w:p>
            <w:pPr>
              <w:tabs>
                <w:tab w:val="left" w:pos="1800"/>
              </w:tabs>
              <w:spacing w:line="440" w:lineRule="exact"/>
              <w:ind w:left="-107" w:leftChars="-51" w:firstLine="107" w:firstLineChars="51"/>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left="-118" w:leftChars="-56" w:firstLine="153" w:firstLineChars="73"/>
              <w:jc w:val="center"/>
              <w:rPr>
                <w:rFonts w:hint="default" w:ascii="Arial" w:hAnsi="Arial" w:eastAsia="宋体" w:cs="Arial"/>
                <w:color w:val="000000"/>
                <w:sz w:val="21"/>
                <w:szCs w:val="21"/>
              </w:rPr>
            </w:pPr>
          </w:p>
        </w:tc>
        <w:tc>
          <w:tcPr>
            <w:tcW w:w="851" w:type="dxa"/>
            <w:noWrap w:val="0"/>
            <w:vAlign w:val="center"/>
          </w:tcPr>
          <w:p>
            <w:pPr>
              <w:tabs>
                <w:tab w:val="left" w:pos="1800"/>
              </w:tabs>
              <w:spacing w:line="440" w:lineRule="exact"/>
              <w:ind w:leftChars="-40" w:right="-44" w:rightChars="-21" w:hanging="84" w:hangingChars="40"/>
              <w:jc w:val="center"/>
              <w:rPr>
                <w:rFonts w:hint="default" w:ascii="Arial" w:hAnsi="Arial" w:eastAsia="宋体" w:cs="Arial"/>
                <w:color w:val="000000"/>
                <w:sz w:val="21"/>
                <w:szCs w:val="21"/>
              </w:rPr>
            </w:pPr>
          </w:p>
        </w:tc>
        <w:tc>
          <w:tcPr>
            <w:tcW w:w="850"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735"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7"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1115"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842" w:type="dxa"/>
            <w:noWrap w:val="0"/>
            <w:vAlign w:val="center"/>
          </w:tcPr>
          <w:p>
            <w:pPr>
              <w:tabs>
                <w:tab w:val="left" w:pos="1800"/>
              </w:tabs>
              <w:spacing w:line="440" w:lineRule="exact"/>
              <w:ind w:firstLine="65" w:firstLineChars="31"/>
              <w:jc w:val="center"/>
              <w:rPr>
                <w:rFonts w:hint="default" w:ascii="Arial" w:hAnsi="Arial" w:eastAsia="宋体" w:cs="Arial"/>
                <w:color w:val="000000"/>
                <w:sz w:val="21"/>
                <w:szCs w:val="21"/>
              </w:rPr>
            </w:pPr>
          </w:p>
        </w:tc>
        <w:tc>
          <w:tcPr>
            <w:tcW w:w="1142" w:type="dxa"/>
            <w:noWrap w:val="0"/>
            <w:vAlign w:val="center"/>
          </w:tcPr>
          <w:p>
            <w:pPr>
              <w:tabs>
                <w:tab w:val="left" w:pos="1800"/>
              </w:tabs>
              <w:spacing w:line="440" w:lineRule="exact"/>
              <w:ind w:left="-107" w:leftChars="-51" w:firstLine="107" w:firstLineChars="51"/>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left="-118" w:leftChars="-56" w:firstLine="153" w:firstLineChars="73"/>
              <w:jc w:val="center"/>
              <w:rPr>
                <w:rFonts w:hint="default" w:ascii="Arial" w:hAnsi="Arial" w:eastAsia="宋体" w:cs="Arial"/>
                <w:color w:val="000000"/>
                <w:sz w:val="21"/>
                <w:szCs w:val="21"/>
              </w:rPr>
            </w:pPr>
          </w:p>
        </w:tc>
        <w:tc>
          <w:tcPr>
            <w:tcW w:w="851" w:type="dxa"/>
            <w:noWrap w:val="0"/>
            <w:vAlign w:val="center"/>
          </w:tcPr>
          <w:p>
            <w:pPr>
              <w:tabs>
                <w:tab w:val="left" w:pos="1800"/>
              </w:tabs>
              <w:spacing w:line="440" w:lineRule="exact"/>
              <w:ind w:leftChars="-40" w:right="-44" w:rightChars="-21" w:hanging="84" w:hangingChars="40"/>
              <w:jc w:val="center"/>
              <w:rPr>
                <w:rFonts w:hint="default" w:ascii="Arial" w:hAnsi="Arial" w:eastAsia="宋体" w:cs="Arial"/>
                <w:color w:val="000000"/>
                <w:sz w:val="21"/>
                <w:szCs w:val="21"/>
              </w:rPr>
            </w:pPr>
          </w:p>
        </w:tc>
        <w:tc>
          <w:tcPr>
            <w:tcW w:w="850"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735"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7"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1115" w:type="dxa"/>
            <w:noWrap w:val="0"/>
            <w:vAlign w:val="center"/>
          </w:tcPr>
          <w:p>
            <w:pPr>
              <w:tabs>
                <w:tab w:val="left" w:pos="1800"/>
              </w:tabs>
              <w:spacing w:line="440" w:lineRule="exact"/>
              <w:jc w:val="center"/>
              <w:rPr>
                <w:rFonts w:hint="default" w:ascii="Arial" w:hAnsi="Arial" w:eastAsia="宋体" w:cs="Arial"/>
                <w:color w:val="000000"/>
                <w:sz w:val="21"/>
                <w:szCs w:val="21"/>
              </w:rPr>
            </w:pPr>
          </w:p>
        </w:tc>
        <w:tc>
          <w:tcPr>
            <w:tcW w:w="842" w:type="dxa"/>
            <w:noWrap w:val="0"/>
            <w:vAlign w:val="center"/>
          </w:tcPr>
          <w:p>
            <w:pPr>
              <w:tabs>
                <w:tab w:val="left" w:pos="1800"/>
              </w:tabs>
              <w:spacing w:line="440" w:lineRule="exact"/>
              <w:ind w:firstLine="65" w:firstLineChars="31"/>
              <w:jc w:val="center"/>
              <w:rPr>
                <w:rFonts w:hint="default" w:ascii="Arial" w:hAnsi="Arial" w:eastAsia="宋体" w:cs="Arial"/>
                <w:color w:val="000000"/>
                <w:sz w:val="21"/>
                <w:szCs w:val="21"/>
              </w:rPr>
            </w:pPr>
          </w:p>
        </w:tc>
        <w:tc>
          <w:tcPr>
            <w:tcW w:w="1142" w:type="dxa"/>
            <w:noWrap w:val="0"/>
            <w:vAlign w:val="center"/>
          </w:tcPr>
          <w:p>
            <w:pPr>
              <w:tabs>
                <w:tab w:val="left" w:pos="1800"/>
              </w:tabs>
              <w:spacing w:line="440" w:lineRule="exact"/>
              <w:ind w:left="-107" w:leftChars="-51" w:firstLine="107" w:firstLineChars="51"/>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left="-118" w:leftChars="-56" w:firstLine="153" w:firstLineChars="73"/>
              <w:jc w:val="center"/>
              <w:rPr>
                <w:rFonts w:hint="default" w:ascii="Arial" w:hAnsi="Arial" w:eastAsia="宋体" w:cs="Arial"/>
                <w:color w:val="000000"/>
                <w:sz w:val="21"/>
                <w:szCs w:val="21"/>
              </w:rPr>
            </w:pPr>
          </w:p>
        </w:tc>
        <w:tc>
          <w:tcPr>
            <w:tcW w:w="851" w:type="dxa"/>
            <w:noWrap w:val="0"/>
            <w:vAlign w:val="center"/>
          </w:tcPr>
          <w:p>
            <w:pPr>
              <w:tabs>
                <w:tab w:val="left" w:pos="1800"/>
              </w:tabs>
              <w:spacing w:line="440" w:lineRule="exact"/>
              <w:ind w:leftChars="-40" w:right="-44" w:rightChars="-21" w:hanging="84" w:hangingChars="40"/>
              <w:jc w:val="center"/>
              <w:rPr>
                <w:rFonts w:hint="default" w:ascii="Arial" w:hAnsi="Arial" w:eastAsia="宋体" w:cs="Arial"/>
                <w:color w:val="000000"/>
                <w:sz w:val="21"/>
                <w:szCs w:val="21"/>
              </w:rPr>
            </w:pPr>
          </w:p>
        </w:tc>
        <w:tc>
          <w:tcPr>
            <w:tcW w:w="850"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1134"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c>
          <w:tcPr>
            <w:tcW w:w="735" w:type="dxa"/>
            <w:noWrap w:val="0"/>
            <w:vAlign w:val="center"/>
          </w:tcPr>
          <w:p>
            <w:pPr>
              <w:tabs>
                <w:tab w:val="left" w:pos="1800"/>
              </w:tabs>
              <w:spacing w:line="440" w:lineRule="exact"/>
              <w:ind w:firstLine="528"/>
              <w:jc w:val="center"/>
              <w:rPr>
                <w:rFonts w:hint="default" w:ascii="Arial" w:hAnsi="Arial" w:eastAsia="宋体" w:cs="Arial"/>
                <w:color w:val="000000"/>
                <w:sz w:val="21"/>
                <w:szCs w:val="21"/>
              </w:rPr>
            </w:pPr>
          </w:p>
        </w:tc>
      </w:tr>
    </w:tbl>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单价包括：深化设计费、材料费、制作费、运输和运输保险费、卸货费、搬运费、成品保护费、安装费、验收费、技术服务费、备品备件（含专用工具）费、质保期内的维修费、税金、利润、政策性文件规定及合同包含的所有风险责任等完成本项目的所有费用。</w:t>
      </w:r>
    </w:p>
    <w:p>
      <w:pPr>
        <w:spacing w:line="36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（2）本项目中采购清单中的各单项内容均为固定综合单价。在投入正常使用前的一切工作，包括合同已提到和合同未提到的但应该包括的所有工作内容由乙方完成，其费用已含在合同报价中，不得增加。</w:t>
      </w:r>
    </w:p>
    <w:p>
      <w:pPr>
        <w:spacing w:line="36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（3）合同期限</w:t>
      </w:r>
      <w:r>
        <w:rPr>
          <w:rFonts w:hint="eastAsia" w:ascii="Arial" w:hAnsi="Arial" w:cs="Arial"/>
          <w:color w:val="auto"/>
          <w:sz w:val="21"/>
          <w:szCs w:val="21"/>
          <w:highlight w:val="none"/>
          <w:lang w:val="en-US" w:eastAsia="zh-CN"/>
        </w:rPr>
        <w:t>两年或结算累计达到40万元合同终止（服务期内收到采购人通知后5天内交货、实时安装，并通过验收）</w:t>
      </w:r>
      <w:r>
        <w:rPr>
          <w:rFonts w:hint="default" w:ascii="Arial" w:hAnsi="Arial" w:eastAsia="宋体" w:cs="Arial"/>
          <w:sz w:val="21"/>
          <w:szCs w:val="21"/>
          <w:highlight w:val="none"/>
        </w:rPr>
        <w:t>。</w:t>
      </w:r>
    </w:p>
    <w:p>
      <w:pPr>
        <w:spacing w:line="36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（4）项目实施时按中标单价执行，数量按实结算。标识标牌的数量、尺寸（±10%以内）、形状、内容、颜色须由采购人最终确定，单价不作调整。尺寸变化在±10%以上的，按响应单价及面积折算后重新组价。</w:t>
      </w:r>
    </w:p>
    <w:p>
      <w:pPr>
        <w:pStyle w:val="4"/>
        <w:spacing w:before="0" w:after="0" w:line="360" w:lineRule="auto"/>
        <w:rPr>
          <w:rFonts w:hint="default" w:ascii="Arial" w:hAnsi="Arial" w:eastAsia="宋体" w:cs="Arial"/>
          <w:sz w:val="21"/>
          <w:szCs w:val="21"/>
        </w:rPr>
      </w:pPr>
      <w:bookmarkStart w:id="152" w:name="_Toc440443175"/>
      <w:bookmarkStart w:id="153" w:name="_Toc440790368"/>
      <w:r>
        <w:rPr>
          <w:rFonts w:hint="default" w:ascii="Arial" w:hAnsi="Arial" w:eastAsia="宋体" w:cs="Arial"/>
          <w:sz w:val="21"/>
          <w:szCs w:val="21"/>
        </w:rPr>
        <w:t>3、合同生效日期</w:t>
      </w:r>
      <w:bookmarkEnd w:id="152"/>
      <w:bookmarkEnd w:id="153"/>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本合同经甲乙双方签字盖章后生效。</w:t>
      </w:r>
    </w:p>
    <w:p>
      <w:pPr>
        <w:pStyle w:val="4"/>
        <w:spacing w:before="0" w:after="0" w:line="360" w:lineRule="auto"/>
        <w:rPr>
          <w:rFonts w:hint="default" w:ascii="Arial" w:hAnsi="Arial" w:eastAsia="宋体" w:cs="Arial"/>
          <w:sz w:val="21"/>
          <w:szCs w:val="21"/>
        </w:rPr>
      </w:pPr>
      <w:bookmarkStart w:id="154" w:name="_Toc440443176"/>
      <w:bookmarkStart w:id="155" w:name="_Toc440790369"/>
      <w:r>
        <w:rPr>
          <w:rFonts w:hint="default" w:ascii="Arial" w:hAnsi="Arial" w:eastAsia="宋体" w:cs="Arial"/>
          <w:sz w:val="21"/>
          <w:szCs w:val="21"/>
        </w:rPr>
        <w:t>4、合同款支付方式</w:t>
      </w:r>
      <w:bookmarkEnd w:id="154"/>
      <w:bookmarkEnd w:id="155"/>
    </w:p>
    <w:p>
      <w:pPr>
        <w:pStyle w:val="20"/>
        <w:rPr>
          <w:rFonts w:hint="default" w:ascii="Arial" w:hAnsi="Arial" w:cs="Arial"/>
          <w:b w:val="0"/>
          <w:bCs/>
          <w:szCs w:val="21"/>
          <w:highlight w:val="none"/>
          <w:lang w:val="en-US" w:eastAsia="zh-CN"/>
        </w:rPr>
      </w:pPr>
      <w:r>
        <w:rPr>
          <w:rFonts w:hint="default" w:ascii="Arial" w:hAnsi="Arial" w:cs="Arial"/>
          <w:b w:val="0"/>
          <w:bCs/>
          <w:szCs w:val="21"/>
          <w:highlight w:val="none"/>
          <w:lang w:val="en-US" w:eastAsia="zh-CN"/>
        </w:rPr>
        <w:t>经甲方验收合格后，根据实际发生的制作数量和合同单价，</w:t>
      </w:r>
      <w:r>
        <w:rPr>
          <w:rFonts w:hint="eastAsia" w:ascii="Arial" w:hAnsi="Arial" w:cs="Arial"/>
          <w:b w:val="0"/>
          <w:bCs/>
          <w:szCs w:val="21"/>
          <w:highlight w:val="none"/>
          <w:lang w:val="en-US" w:eastAsia="zh-CN"/>
        </w:rPr>
        <w:t>由甲方</w:t>
      </w:r>
      <w:r>
        <w:rPr>
          <w:rFonts w:hint="default" w:ascii="Arial" w:hAnsi="Arial" w:cs="Arial"/>
          <w:b w:val="0"/>
          <w:bCs/>
          <w:szCs w:val="21"/>
          <w:highlight w:val="none"/>
          <w:lang w:val="en-US" w:eastAsia="zh-CN"/>
        </w:rPr>
        <w:t>每月5日前上报上月的费用清单，费用累计至每</w:t>
      </w:r>
      <w:r>
        <w:rPr>
          <w:rFonts w:hint="eastAsia" w:ascii="Arial" w:hAnsi="Arial" w:cs="Arial"/>
          <w:b w:val="0"/>
          <w:bCs/>
          <w:szCs w:val="21"/>
          <w:highlight w:val="none"/>
          <w:lang w:val="en-US" w:eastAsia="zh-CN"/>
        </w:rPr>
        <w:t>半年</w:t>
      </w:r>
      <w:r>
        <w:rPr>
          <w:rFonts w:hint="default" w:ascii="Arial" w:hAnsi="Arial" w:cs="Arial"/>
          <w:b w:val="0"/>
          <w:bCs/>
          <w:szCs w:val="21"/>
          <w:highlight w:val="none"/>
          <w:lang w:val="en-US" w:eastAsia="zh-CN"/>
        </w:rPr>
        <w:t>支付一次</w:t>
      </w:r>
      <w:r>
        <w:rPr>
          <w:rFonts w:hint="eastAsia" w:ascii="Arial" w:hAnsi="Arial" w:cs="Arial"/>
          <w:b w:val="0"/>
          <w:bCs/>
          <w:szCs w:val="21"/>
          <w:highlight w:val="none"/>
          <w:lang w:val="en-US" w:eastAsia="zh-CN"/>
        </w:rPr>
        <w:t>，</w:t>
      </w:r>
      <w:r>
        <w:rPr>
          <w:rFonts w:hint="default" w:ascii="Arial" w:hAnsi="Arial" w:cs="Arial"/>
          <w:b w:val="0"/>
          <w:bCs/>
          <w:szCs w:val="21"/>
          <w:highlight w:val="none"/>
          <w:lang w:val="en-US" w:eastAsia="zh-CN"/>
        </w:rPr>
        <w:t>支付</w:t>
      </w:r>
      <w:r>
        <w:rPr>
          <w:rFonts w:hint="eastAsia" w:ascii="Arial" w:hAnsi="Arial" w:cs="Arial"/>
          <w:b w:val="0"/>
          <w:bCs/>
          <w:szCs w:val="21"/>
          <w:highlight w:val="none"/>
          <w:lang w:val="en-US" w:eastAsia="zh-CN"/>
        </w:rPr>
        <w:t>至半年结算款的60%；半年</w:t>
      </w:r>
      <w:r>
        <w:rPr>
          <w:rFonts w:hint="eastAsia" w:ascii="Arial" w:hAnsi="Arial" w:cs="Arial"/>
          <w:bCs/>
          <w:szCs w:val="21"/>
          <w:highlight w:val="none"/>
        </w:rPr>
        <w:t>结算</w:t>
      </w:r>
      <w:r>
        <w:rPr>
          <w:rFonts w:hint="eastAsia" w:ascii="Arial" w:hAnsi="Arial" w:cs="Arial"/>
          <w:bCs/>
          <w:szCs w:val="21"/>
          <w:highlight w:val="none"/>
          <w:lang w:val="en-US" w:eastAsia="zh-CN"/>
        </w:rPr>
        <w:t>款</w:t>
      </w:r>
      <w:r>
        <w:rPr>
          <w:rFonts w:hint="eastAsia" w:ascii="Arial" w:hAnsi="Arial" w:cs="Arial"/>
          <w:bCs/>
          <w:szCs w:val="21"/>
          <w:highlight w:val="none"/>
        </w:rPr>
        <w:t>经审计审定</w:t>
      </w:r>
      <w:r>
        <w:rPr>
          <w:rFonts w:hint="eastAsia" w:ascii="Arial" w:hAnsi="Arial" w:cs="Arial"/>
          <w:bCs/>
          <w:szCs w:val="21"/>
          <w:highlight w:val="none"/>
          <w:lang w:val="en-US" w:eastAsia="zh-CN"/>
        </w:rPr>
        <w:t>后</w:t>
      </w:r>
      <w:r>
        <w:rPr>
          <w:rFonts w:hint="eastAsia" w:ascii="Arial" w:hAnsi="Arial" w:cs="Arial"/>
          <w:b w:val="0"/>
          <w:bCs/>
          <w:szCs w:val="21"/>
          <w:highlight w:val="none"/>
          <w:lang w:val="en-US" w:eastAsia="zh-CN"/>
        </w:rPr>
        <w:t>，甲方支付至审计审定价的</w:t>
      </w:r>
      <w:r>
        <w:rPr>
          <w:rFonts w:hint="default" w:ascii="Arial" w:hAnsi="Arial" w:cs="Arial"/>
          <w:b w:val="0"/>
          <w:bCs/>
          <w:szCs w:val="21"/>
          <w:highlight w:val="none"/>
          <w:lang w:val="en-US" w:eastAsia="zh-CN"/>
        </w:rPr>
        <w:t>95%，剩余5%作为质保金，在质保期满后，且在质保期内无质量问题或出现的质量问题全部修复后，无息退还。</w:t>
      </w:r>
      <w:r>
        <w:rPr>
          <w:rFonts w:hint="eastAsia" w:ascii="Arial" w:hAnsi="Arial" w:cs="Arial"/>
          <w:b w:val="0"/>
          <w:bCs/>
          <w:szCs w:val="21"/>
          <w:highlight w:val="none"/>
          <w:lang w:val="en-US" w:eastAsia="zh-CN"/>
        </w:rPr>
        <w:t>乙方</w:t>
      </w:r>
      <w:r>
        <w:rPr>
          <w:rFonts w:hint="default" w:ascii="Arial" w:hAnsi="Arial" w:cs="Arial"/>
          <w:b w:val="0"/>
          <w:bCs/>
          <w:szCs w:val="21"/>
          <w:highlight w:val="none"/>
          <w:lang w:val="en-US" w:eastAsia="zh-CN"/>
        </w:rPr>
        <w:t>在</w:t>
      </w:r>
      <w:r>
        <w:rPr>
          <w:rFonts w:hint="eastAsia" w:ascii="Arial" w:hAnsi="Arial" w:cs="Arial"/>
          <w:b w:val="0"/>
          <w:bCs/>
          <w:szCs w:val="21"/>
          <w:highlight w:val="none"/>
          <w:lang w:val="en-US" w:eastAsia="zh-CN"/>
        </w:rPr>
        <w:t>甲方</w:t>
      </w:r>
      <w:r>
        <w:rPr>
          <w:rFonts w:hint="default" w:ascii="Arial" w:hAnsi="Arial" w:cs="Arial"/>
          <w:b w:val="0"/>
          <w:bCs/>
          <w:szCs w:val="21"/>
          <w:highlight w:val="none"/>
          <w:lang w:val="en-US" w:eastAsia="zh-CN"/>
        </w:rPr>
        <w:t>支付款项前</w:t>
      </w:r>
      <w:r>
        <w:rPr>
          <w:rFonts w:hint="eastAsia" w:ascii="Arial" w:hAnsi="Arial" w:cs="Arial"/>
          <w:b w:val="0"/>
          <w:bCs/>
          <w:szCs w:val="21"/>
          <w:highlight w:val="none"/>
          <w:lang w:val="en-US" w:eastAsia="zh-CN"/>
        </w:rPr>
        <w:t>20</w:t>
      </w:r>
      <w:r>
        <w:rPr>
          <w:rFonts w:hint="default" w:ascii="Arial" w:hAnsi="Arial" w:cs="Arial"/>
          <w:b w:val="0"/>
          <w:bCs/>
          <w:szCs w:val="21"/>
          <w:highlight w:val="none"/>
          <w:lang w:val="en-US" w:eastAsia="zh-CN"/>
        </w:rPr>
        <w:t>个工作日开具并向</w:t>
      </w:r>
      <w:r>
        <w:rPr>
          <w:rFonts w:hint="eastAsia" w:ascii="Arial" w:hAnsi="Arial" w:cs="Arial"/>
          <w:b w:val="0"/>
          <w:bCs/>
          <w:szCs w:val="21"/>
          <w:highlight w:val="none"/>
          <w:lang w:val="en-US" w:eastAsia="zh-CN"/>
        </w:rPr>
        <w:t>甲方</w:t>
      </w:r>
      <w:r>
        <w:rPr>
          <w:rFonts w:hint="default" w:ascii="Arial" w:hAnsi="Arial" w:cs="Arial"/>
          <w:b w:val="0"/>
          <w:bCs/>
          <w:szCs w:val="21"/>
          <w:highlight w:val="none"/>
          <w:lang w:val="en-US" w:eastAsia="zh-CN"/>
        </w:rPr>
        <w:t>提供当次支付金额的符合规定的增值税专用发票。</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乙方应及时控制费用总额，确保累计不超40万元。</w:t>
      </w:r>
    </w:p>
    <w:p>
      <w:pPr>
        <w:pStyle w:val="4"/>
        <w:spacing w:before="0" w:after="0" w:line="360" w:lineRule="auto"/>
        <w:rPr>
          <w:rFonts w:hint="default" w:ascii="Arial" w:hAnsi="Arial" w:eastAsia="宋体" w:cs="Arial"/>
          <w:sz w:val="21"/>
          <w:szCs w:val="21"/>
        </w:rPr>
      </w:pPr>
      <w:r>
        <w:rPr>
          <w:rFonts w:hint="default" w:ascii="Arial" w:hAnsi="Arial" w:eastAsia="宋体" w:cs="Arial"/>
          <w:sz w:val="21"/>
          <w:szCs w:val="21"/>
        </w:rPr>
        <w:t>5、技术要求</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1.乙方须对采购清单中的各项内容进行深化设计，并提供产品的彩色图片、技术规格、所用材料及制作工艺。</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2.标识标牌的具体数量、尺寸、形状、内容、安装位置由甲方最终确定，乙方负责标识标牌设计及制作安装</w:t>
      </w:r>
      <w:r>
        <w:rPr>
          <w:rFonts w:hint="eastAsia" w:ascii="Arial" w:hAnsi="Arial" w:cs="Arial"/>
          <w:sz w:val="21"/>
          <w:szCs w:val="21"/>
          <w:lang w:val="en-US" w:eastAsia="zh-CN"/>
        </w:rPr>
        <w:t>至甲方指定地点</w:t>
      </w:r>
      <w:r>
        <w:rPr>
          <w:rFonts w:hint="default" w:ascii="Arial" w:hAnsi="Arial" w:eastAsia="宋体" w:cs="Arial"/>
          <w:sz w:val="21"/>
          <w:szCs w:val="21"/>
        </w:rPr>
        <w:t>。</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3.乙方在标识标牌制作安装前须制作一层标准样板（KT版）用于甲方对规格、文字、样式的最终确认，其费用含在合同总价中。</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4.材质要求为不锈钢或相应材料，总分布指示牌和分层指示牌内的内容考虑可更换性（插换），材料要求如下：</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（1）不锈钢材料要求为304拉丝不锈钢，厚度为2mm，品牌为</w:t>
      </w:r>
      <w:r>
        <w:rPr>
          <w:rFonts w:hint="default" w:ascii="Arial" w:hAnsi="Arial" w:eastAsia="宋体" w:cs="Arial"/>
          <w:sz w:val="21"/>
          <w:szCs w:val="21"/>
          <w:u w:val="single"/>
        </w:rPr>
        <w:t xml:space="preserve">    </w:t>
      </w:r>
      <w:r>
        <w:rPr>
          <w:rFonts w:hint="default" w:ascii="Arial" w:hAnsi="Arial" w:eastAsia="宋体" w:cs="Arial"/>
          <w:sz w:val="21"/>
          <w:szCs w:val="21"/>
        </w:rPr>
        <w:t>。</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（2）亚克力材料要求厚度至少为5mm，品牌为</w:t>
      </w:r>
      <w:r>
        <w:rPr>
          <w:rFonts w:hint="default" w:ascii="Arial" w:hAnsi="Arial" w:eastAsia="宋体" w:cs="Arial"/>
          <w:sz w:val="21"/>
          <w:szCs w:val="21"/>
          <w:u w:val="single"/>
        </w:rPr>
        <w:t xml:space="preserve">   </w:t>
      </w:r>
      <w:r>
        <w:rPr>
          <w:rFonts w:hint="default" w:ascii="Arial" w:hAnsi="Arial" w:eastAsia="宋体" w:cs="Arial"/>
          <w:sz w:val="21"/>
          <w:szCs w:val="21"/>
        </w:rPr>
        <w:t>。</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5.各标识牌必须采用中文和英文两种文字标注。标识牌的英文翻译符合国际化的表述标准，最后制作前必须经院方审查确定。</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6.标识牌应考虑放置浙江省人民医院的标识符号。</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7.乙方应考虑大楼的建筑结构和装饰情况，选择合适的材料、色彩、安装方式、尺寸大小的标识牌，充分踏勘现场后再进行标识标牌深化设计。</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8.标识牌的制作选用标准尺寸及配件，以便于保证制作质量及维修的方便。</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9.标识牌制作完成后，进行软包装处理，不破坏漆面，保证运输和装卸过程中不受破坏。</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11.标识标牌安装过程中不得损坏原有的装饰，保持原样，如有损坏乙方须无偿修复。</w:t>
      </w:r>
    </w:p>
    <w:p>
      <w:pPr>
        <w:pStyle w:val="4"/>
        <w:spacing w:before="0" w:after="0" w:line="360" w:lineRule="auto"/>
        <w:rPr>
          <w:rFonts w:hint="default" w:ascii="Arial" w:hAnsi="Arial" w:eastAsia="宋体" w:cs="Arial"/>
          <w:sz w:val="21"/>
          <w:szCs w:val="21"/>
        </w:rPr>
      </w:pPr>
      <w:bookmarkStart w:id="156" w:name="_Toc440790370"/>
      <w:bookmarkStart w:id="157" w:name="_Toc440443177"/>
      <w:r>
        <w:rPr>
          <w:rFonts w:hint="default" w:ascii="Arial" w:hAnsi="Arial" w:eastAsia="宋体" w:cs="Arial"/>
          <w:sz w:val="21"/>
          <w:szCs w:val="21"/>
        </w:rPr>
        <w:t>6、</w:t>
      </w:r>
      <w:bookmarkEnd w:id="156"/>
      <w:bookmarkEnd w:id="157"/>
      <w:r>
        <w:rPr>
          <w:rFonts w:hint="default" w:ascii="Arial" w:hAnsi="Arial" w:eastAsia="宋体" w:cs="Arial"/>
          <w:sz w:val="21"/>
          <w:szCs w:val="21"/>
        </w:rPr>
        <w:t>交货期</w:t>
      </w:r>
    </w:p>
    <w:p>
      <w:pPr>
        <w:spacing w:line="360" w:lineRule="auto"/>
        <w:ind w:firstLine="420" w:firstLineChars="200"/>
        <w:rPr>
          <w:rFonts w:hint="default" w:ascii="Arial" w:hAnsi="Arial" w:eastAsia="宋体" w:cs="Arial"/>
          <w:sz w:val="21"/>
          <w:szCs w:val="21"/>
        </w:rPr>
      </w:pPr>
      <w:bookmarkStart w:id="158" w:name="_Toc440790371"/>
      <w:bookmarkStart w:id="159" w:name="_Toc440443178"/>
      <w:r>
        <w:rPr>
          <w:rFonts w:hint="default" w:ascii="Arial" w:hAnsi="Arial" w:eastAsia="宋体" w:cs="Arial"/>
          <w:sz w:val="21"/>
          <w:szCs w:val="21"/>
        </w:rPr>
        <w:t>收到甲方通知后5天内交货，实时安装，通过验收。</w:t>
      </w:r>
    </w:p>
    <w:p>
      <w:pPr>
        <w:pStyle w:val="4"/>
        <w:spacing w:before="0" w:after="0" w:line="360" w:lineRule="auto"/>
        <w:rPr>
          <w:rFonts w:hint="default" w:ascii="Arial" w:hAnsi="Arial" w:eastAsia="宋体" w:cs="Arial"/>
          <w:sz w:val="21"/>
          <w:szCs w:val="21"/>
        </w:rPr>
      </w:pPr>
      <w:r>
        <w:rPr>
          <w:rFonts w:hint="default" w:ascii="Arial" w:hAnsi="Arial" w:eastAsia="宋体" w:cs="Arial"/>
          <w:sz w:val="21"/>
          <w:szCs w:val="21"/>
        </w:rPr>
        <w:t>7、交货和安装地点</w:t>
      </w:r>
      <w:bookmarkEnd w:id="158"/>
      <w:bookmarkEnd w:id="159"/>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7.1 乙方负责供货从产地至现场，并负责卸货至安装地点。</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7.2安装地点：浙江省人民医院望江山院区指定地点。</w:t>
      </w:r>
    </w:p>
    <w:p>
      <w:pPr>
        <w:pStyle w:val="4"/>
        <w:spacing w:before="0" w:after="0" w:line="360" w:lineRule="auto"/>
        <w:rPr>
          <w:rFonts w:hint="default" w:ascii="Arial" w:hAnsi="Arial" w:eastAsia="宋体" w:cs="Arial"/>
          <w:sz w:val="21"/>
          <w:szCs w:val="21"/>
        </w:rPr>
      </w:pPr>
      <w:bookmarkStart w:id="160" w:name="_Toc440790372"/>
      <w:bookmarkStart w:id="161" w:name="_Toc440443180"/>
      <w:r>
        <w:rPr>
          <w:rFonts w:hint="default" w:ascii="Arial" w:hAnsi="Arial" w:eastAsia="宋体" w:cs="Arial"/>
          <w:sz w:val="21"/>
          <w:szCs w:val="21"/>
        </w:rPr>
        <w:t>8、到货验收</w:t>
      </w:r>
      <w:bookmarkEnd w:id="160"/>
      <w:bookmarkEnd w:id="161"/>
    </w:p>
    <w:p>
      <w:pPr>
        <w:spacing w:line="360" w:lineRule="auto"/>
        <w:ind w:firstLine="420" w:firstLineChars="200"/>
        <w:rPr>
          <w:rFonts w:hint="default" w:ascii="Arial" w:hAnsi="Arial" w:eastAsia="宋体" w:cs="Arial"/>
          <w:sz w:val="21"/>
          <w:szCs w:val="21"/>
        </w:rPr>
      </w:pPr>
      <w:bookmarkStart w:id="162" w:name="_Toc440790374"/>
      <w:bookmarkStart w:id="163" w:name="_Toc440443183"/>
      <w:r>
        <w:rPr>
          <w:rFonts w:hint="default" w:ascii="Arial" w:hAnsi="Arial" w:eastAsia="宋体" w:cs="Arial"/>
          <w:sz w:val="21"/>
          <w:szCs w:val="21"/>
        </w:rPr>
        <w:t>8.1乙方应派员在所供货物到现场时，进行到货验收。若发现任何损坏及质量问题，乙方应负责更换，并妥善处理直至甲方满意。此工作所发生费用应由乙方自行承担。</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8.2甲方提供现场的存放场地，保管责任由乙方负责。</w:t>
      </w:r>
    </w:p>
    <w:p>
      <w:pPr>
        <w:pStyle w:val="4"/>
        <w:spacing w:before="0" w:after="0" w:line="360" w:lineRule="auto"/>
        <w:rPr>
          <w:rFonts w:hint="default" w:ascii="Arial" w:hAnsi="Arial" w:eastAsia="宋体" w:cs="Arial"/>
          <w:sz w:val="21"/>
          <w:szCs w:val="21"/>
        </w:rPr>
      </w:pPr>
      <w:bookmarkStart w:id="164" w:name="_Toc440443182"/>
      <w:bookmarkStart w:id="165" w:name="_Toc445822723"/>
      <w:bookmarkStart w:id="166" w:name="_Toc440790373"/>
      <w:r>
        <w:rPr>
          <w:rFonts w:hint="default" w:ascii="Arial" w:hAnsi="Arial" w:eastAsia="宋体" w:cs="Arial"/>
          <w:sz w:val="21"/>
          <w:szCs w:val="21"/>
        </w:rPr>
        <w:t>9、甲乙双方的</w:t>
      </w:r>
      <w:bookmarkEnd w:id="164"/>
      <w:bookmarkEnd w:id="165"/>
      <w:bookmarkEnd w:id="166"/>
      <w:r>
        <w:rPr>
          <w:rFonts w:hint="default" w:ascii="Arial" w:hAnsi="Arial" w:eastAsia="宋体" w:cs="Arial"/>
          <w:sz w:val="21"/>
          <w:szCs w:val="21"/>
        </w:rPr>
        <w:t>责任</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9.1接到甲方需求后须在2小时内响应，一般情况按甲方要求完成。紧急情况下须在24小时内完成制作并按甲方要求安装并通过验收。</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9.2本合同签订前乙方已完成对设计提供的资料及现场的确认。</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9.3在制作安装过程中，甲方有权对乙方不符合国家规范要求的制作工艺、方法等要求整改直至达到国家有关专业评定标准。</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9.4甲方的责任：</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 xml:space="preserve">（1）按本合同履行付款义务。  </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 xml:space="preserve">9.5乙方的责任：  </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（1）必须按照设计要求深化图纸，并最终通过甲方的确认。</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（2）负责安装及技术交底工作。</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（3）进行实地勘察。</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（4）负责开箱检验后的接收、保管及正式移交给甲方前的成品保护工作。</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（5）货到现场后，负责卸货并搬运至指定地点。</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（6）货物安装要符合有关安装规范、布局合理、牢固、安全、美观。</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（7）安装过程中的所有费用（包括楼板、墙板打孔、安装后修补等）应包括在合同总价中。</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（8）所有的安装必须符合国家有关标准和规范。</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（9）乙方承担安装过程中的所有费用。</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（10）负责制作及安装期间本方人员的安全。</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（11）负责正式投入使用前的成品保护措施，并在甲方指定的时间负责解除保护措施。</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（12）乙方应完成除上述工作外的由交钥匙项目完成的其他工作。</w:t>
      </w:r>
    </w:p>
    <w:p>
      <w:pPr>
        <w:pStyle w:val="4"/>
        <w:spacing w:before="0" w:after="0" w:line="360" w:lineRule="auto"/>
        <w:rPr>
          <w:rFonts w:hint="default" w:ascii="Arial" w:hAnsi="Arial" w:eastAsia="宋体" w:cs="Arial"/>
          <w:sz w:val="21"/>
          <w:szCs w:val="21"/>
        </w:rPr>
      </w:pPr>
      <w:r>
        <w:rPr>
          <w:rFonts w:hint="default" w:ascii="Arial" w:hAnsi="Arial" w:eastAsia="宋体" w:cs="Arial"/>
          <w:sz w:val="21"/>
          <w:szCs w:val="21"/>
        </w:rPr>
        <w:t>9、安装工作</w:t>
      </w:r>
      <w:bookmarkEnd w:id="162"/>
      <w:bookmarkEnd w:id="163"/>
    </w:p>
    <w:p>
      <w:pPr>
        <w:spacing w:line="360" w:lineRule="auto"/>
        <w:ind w:firstLine="420" w:firstLineChars="200"/>
        <w:rPr>
          <w:rFonts w:hint="default" w:ascii="Arial" w:hAnsi="Arial" w:eastAsia="宋体" w:cs="Arial"/>
          <w:sz w:val="21"/>
          <w:szCs w:val="21"/>
        </w:rPr>
      </w:pPr>
      <w:bookmarkStart w:id="167" w:name="_Toc440443184"/>
      <w:bookmarkStart w:id="168" w:name="_Toc440790375"/>
      <w:r>
        <w:rPr>
          <w:rFonts w:hint="default" w:ascii="Arial" w:hAnsi="Arial" w:eastAsia="宋体" w:cs="Arial"/>
          <w:sz w:val="21"/>
          <w:szCs w:val="21"/>
        </w:rPr>
        <w:t>乙方应派遣有从事同类工作五年以上实践经验的技术人员进行安装工作。</w:t>
      </w:r>
    </w:p>
    <w:p>
      <w:pPr>
        <w:pStyle w:val="4"/>
        <w:spacing w:before="0" w:after="0" w:line="360" w:lineRule="auto"/>
        <w:rPr>
          <w:rFonts w:hint="default" w:ascii="Arial" w:hAnsi="Arial" w:eastAsia="宋体" w:cs="Arial"/>
          <w:sz w:val="21"/>
          <w:szCs w:val="21"/>
        </w:rPr>
      </w:pPr>
      <w:r>
        <w:rPr>
          <w:rFonts w:hint="default" w:ascii="Arial" w:hAnsi="Arial" w:eastAsia="宋体" w:cs="Arial"/>
          <w:sz w:val="21"/>
          <w:szCs w:val="21"/>
        </w:rPr>
        <w:t>10、验收</w:t>
      </w:r>
      <w:bookmarkEnd w:id="167"/>
      <w:bookmarkEnd w:id="168"/>
    </w:p>
    <w:p>
      <w:pPr>
        <w:spacing w:line="360" w:lineRule="auto"/>
        <w:ind w:firstLine="422" w:firstLineChars="200"/>
        <w:rPr>
          <w:rFonts w:hint="eastAsia" w:ascii="Arial" w:hAnsi="Arial" w:eastAsia="宋体" w:cs="Arial"/>
          <w:b/>
          <w:bCs/>
          <w:sz w:val="21"/>
          <w:szCs w:val="21"/>
          <w:lang w:eastAsia="zh-CN"/>
        </w:rPr>
      </w:pPr>
      <w:bookmarkStart w:id="169" w:name="_Toc440443181"/>
      <w:bookmarkStart w:id="170" w:name="_Toc440790376"/>
      <w:bookmarkStart w:id="171" w:name="_Toc440443179"/>
      <w:bookmarkStart w:id="172" w:name="_Toc440443185"/>
      <w:r>
        <w:rPr>
          <w:rFonts w:hint="default" w:ascii="Arial" w:hAnsi="Arial" w:eastAsia="宋体" w:cs="Arial"/>
          <w:b/>
          <w:bCs/>
          <w:sz w:val="21"/>
          <w:szCs w:val="21"/>
        </w:rPr>
        <w:t>验收合格条件</w:t>
      </w:r>
      <w:r>
        <w:rPr>
          <w:rFonts w:hint="eastAsia" w:ascii="Arial" w:hAnsi="Arial" w:cs="Arial"/>
          <w:b/>
          <w:bCs/>
          <w:sz w:val="21"/>
          <w:szCs w:val="21"/>
          <w:lang w:eastAsia="zh-CN"/>
        </w:rPr>
        <w:t>：</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（1）各项结果符合合同要求。</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（2）所有合同中规定的货物和资料都已提交。</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（3）甲乙双方共同签署验收合格证书。</w:t>
      </w:r>
    </w:p>
    <w:bookmarkEnd w:id="169"/>
    <w:bookmarkEnd w:id="170"/>
    <w:p>
      <w:pPr>
        <w:pStyle w:val="4"/>
        <w:spacing w:before="0" w:after="0" w:line="360" w:lineRule="auto"/>
        <w:rPr>
          <w:rFonts w:hint="default" w:ascii="Arial" w:hAnsi="Arial" w:eastAsia="宋体" w:cs="Arial"/>
          <w:sz w:val="21"/>
          <w:szCs w:val="21"/>
        </w:rPr>
      </w:pPr>
      <w:bookmarkStart w:id="173" w:name="_Toc440790377"/>
      <w:r>
        <w:rPr>
          <w:rFonts w:hint="default" w:ascii="Arial" w:hAnsi="Arial" w:eastAsia="宋体" w:cs="Arial"/>
          <w:sz w:val="21"/>
          <w:szCs w:val="21"/>
        </w:rPr>
        <w:t>11、质量保证</w:t>
      </w:r>
      <w:bookmarkEnd w:id="171"/>
      <w:bookmarkEnd w:id="173"/>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11.1乙方保证提供的产品是全新的、从未使用过的、采用优质材质制造。</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11.2 乙方保证提供的产品符合国家相关标准</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11.3 乙方保证提供的产品符合甲方提供的本合同的产品技术规格要求。</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11.4质保期为</w:t>
      </w:r>
      <w:r>
        <w:rPr>
          <w:rFonts w:hint="eastAsia" w:ascii="Arial" w:hAnsi="Arial" w:cs="Arial"/>
          <w:sz w:val="21"/>
          <w:szCs w:val="21"/>
          <w:lang w:val="en-US" w:eastAsia="zh-CN"/>
        </w:rPr>
        <w:t>服务期满</w:t>
      </w:r>
      <w:r>
        <w:rPr>
          <w:rFonts w:hint="default" w:ascii="Arial" w:hAnsi="Arial" w:eastAsia="宋体" w:cs="Arial"/>
          <w:sz w:val="21"/>
          <w:szCs w:val="21"/>
        </w:rPr>
        <w:t>后</w:t>
      </w:r>
      <w:r>
        <w:rPr>
          <w:rFonts w:hint="default" w:ascii="Arial" w:hAnsi="Arial" w:eastAsia="宋体" w:cs="Arial"/>
          <w:sz w:val="21"/>
          <w:szCs w:val="21"/>
          <w:u w:val="single"/>
        </w:rPr>
        <w:t xml:space="preserve">    </w:t>
      </w:r>
      <w:r>
        <w:rPr>
          <w:rFonts w:hint="default" w:ascii="Arial" w:hAnsi="Arial" w:eastAsia="宋体" w:cs="Arial"/>
          <w:sz w:val="21"/>
          <w:szCs w:val="21"/>
        </w:rPr>
        <w:t>个月。质保期内，乙方对质量问题或故障负责并提供免费维修。</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11.5在质保期内如甲方需对标识标牌的内容进行修改的，乙方应无偿提供服务。</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11.6在质保期内的负责修理和更换任何由于材料自身的质量问题造成的损坏及故障。</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11.7维修点须设在杭州，以处理所有的维修服务。质量保证期内或质量保证期后发生质量问题，乙方在收到通知后应立即给予答复，并2小时内到达指定现场进行维修。免费更换一切在正常情况下损坏的零配件，维修点需提供足够的备件以适应维修需求。属甲方使用不当造成故障的，乙方提供有偿修复。</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11.8质保期内产品质量问题同一问题出现2次及以上的，乙方无条件予以免费更换，否则甲方有权不予支付相应货款，已支付的在下次支付货款时扣除或在质保金中扣除。</w:t>
      </w:r>
    </w:p>
    <w:p>
      <w:pPr>
        <w:pStyle w:val="4"/>
        <w:spacing w:before="0" w:after="0" w:line="360" w:lineRule="auto"/>
        <w:rPr>
          <w:rFonts w:hint="default" w:ascii="Arial" w:hAnsi="Arial" w:eastAsia="宋体" w:cs="Arial"/>
          <w:sz w:val="21"/>
          <w:szCs w:val="21"/>
        </w:rPr>
      </w:pPr>
      <w:r>
        <w:rPr>
          <w:rFonts w:hint="default" w:ascii="Arial" w:hAnsi="Arial" w:eastAsia="宋体" w:cs="Arial"/>
          <w:sz w:val="21"/>
          <w:szCs w:val="21"/>
        </w:rPr>
        <w:t>12、售后服务</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12.1乙方应根据自已产品的质量和实际情况提出诚实可信的售后服务承诺，并提供相应的保障措施。</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12.2在质保期内如甲方需对标识标牌的内容进行修改的，乙方应无偿提供服务。</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12.3清单外的非常规标识标牌制作，与甲方另行协商并询价。</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12.4合同期内免费更换与维修错误标牌。</w:t>
      </w:r>
    </w:p>
    <w:p>
      <w:pPr>
        <w:pStyle w:val="4"/>
        <w:spacing w:before="0" w:after="0" w:line="360" w:lineRule="auto"/>
        <w:rPr>
          <w:rFonts w:hint="default" w:ascii="Arial" w:hAnsi="Arial" w:eastAsia="宋体" w:cs="Arial"/>
          <w:sz w:val="21"/>
          <w:szCs w:val="21"/>
        </w:rPr>
      </w:pPr>
      <w:bookmarkStart w:id="174" w:name="_Toc440790378"/>
      <w:r>
        <w:rPr>
          <w:rFonts w:hint="default" w:ascii="Arial" w:hAnsi="Arial" w:eastAsia="宋体" w:cs="Arial"/>
          <w:sz w:val="21"/>
          <w:szCs w:val="21"/>
        </w:rPr>
        <w:t>13、不可抗力</w:t>
      </w:r>
      <w:bookmarkEnd w:id="172"/>
      <w:bookmarkEnd w:id="174"/>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13.1 签约双方任一方由于受诸如战争、严重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13.2 受阻一方应在不可抗力事故发生后尽快用传真或电传通知对方，并于事故发生后14天内将有关当局出具的证明文件用特快专递或挂号信寄给对方审阅确认。一旦不可抗力事故的影响持续30天以上，双方应通过友好协商在合理的时间内达成进一步履行合同的协议。</w:t>
      </w:r>
    </w:p>
    <w:p>
      <w:pPr>
        <w:pStyle w:val="4"/>
        <w:spacing w:before="0" w:after="0" w:line="360" w:lineRule="auto"/>
        <w:rPr>
          <w:rFonts w:hint="default" w:ascii="Arial" w:hAnsi="Arial" w:eastAsia="宋体" w:cs="Arial"/>
          <w:sz w:val="21"/>
          <w:szCs w:val="21"/>
        </w:rPr>
      </w:pPr>
      <w:bookmarkStart w:id="175" w:name="_Toc440790379"/>
      <w:bookmarkStart w:id="176" w:name="_Toc440443186"/>
      <w:r>
        <w:rPr>
          <w:rFonts w:hint="default" w:ascii="Arial" w:hAnsi="Arial" w:eastAsia="宋体" w:cs="Arial"/>
          <w:sz w:val="21"/>
          <w:szCs w:val="21"/>
        </w:rPr>
        <w:t>14、违约责任</w:t>
      </w:r>
      <w:bookmarkEnd w:id="175"/>
      <w:bookmarkEnd w:id="176"/>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14.1 乙方逾期完工的，乙方应向甲方支付本合同总价款每日千分之一的逾期违约金。乙方逾期施工超过本合同规定日期一个月的，乙方应向甲方支付本合同总价款每日千分之一的逾期违约金并赔偿甲方由此造成的一切损失，而且甲方有权解除本合同。违约方支付违约金并赔偿损失后，对方有权要求继续履行本合同。</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14.2 甲方逾期付款的，甲方应向乙方支付逾期未付部分每日万分之五的逾期违约金。甲方逾期付款超过本合同规定日期一个月的，甲方应向乙方支付逾期未付部分每日万分之五的逾期违约金并赔偿乙方由此造成的一切损失，而且乙方有权解除本合同。违约方支付违约金并赔偿损失后，对方有权要求继续履行本合同。</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14.3乙方交货时，甲方将对货物进行检验，如发现货物部件不满足乙方的投标承诺的，视为违约，每项不满足内容应向甲方支付本合同总价款百分之十五的违约金。如发现技术条款不满足乙方的投标承诺的，视为违约，每项不满足内容应向甲方支付本合同总价款百分之五的违约金。</w:t>
      </w:r>
    </w:p>
    <w:p>
      <w:pPr>
        <w:pStyle w:val="4"/>
        <w:spacing w:before="0" w:after="0" w:line="360" w:lineRule="auto"/>
        <w:rPr>
          <w:rFonts w:hint="default" w:ascii="Arial" w:hAnsi="Arial" w:eastAsia="宋体" w:cs="Arial"/>
          <w:sz w:val="21"/>
          <w:szCs w:val="21"/>
        </w:rPr>
      </w:pPr>
      <w:bookmarkStart w:id="177" w:name="_Toc440790380"/>
      <w:bookmarkStart w:id="178" w:name="_Toc440443187"/>
      <w:r>
        <w:rPr>
          <w:rFonts w:hint="default" w:ascii="Arial" w:hAnsi="Arial" w:eastAsia="宋体" w:cs="Arial"/>
          <w:sz w:val="21"/>
          <w:szCs w:val="21"/>
        </w:rPr>
        <w:t>15、资料</w:t>
      </w:r>
      <w:bookmarkEnd w:id="177"/>
      <w:bookmarkEnd w:id="178"/>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 xml:space="preserve"> 乙方应在发货前向甲方提供本合同货物之以下有关资料：</w:t>
      </w:r>
    </w:p>
    <w:p>
      <w:pPr>
        <w:spacing w:line="360" w:lineRule="auto"/>
        <w:ind w:firstLine="420" w:firstLineChars="200"/>
        <w:rPr>
          <w:rFonts w:hint="default" w:ascii="Arial" w:hAnsi="Arial" w:eastAsia="宋体" w:cs="Arial"/>
          <w:sz w:val="21"/>
          <w:szCs w:val="21"/>
        </w:rPr>
      </w:pPr>
      <w:bookmarkStart w:id="179" w:name="_Toc440443188"/>
      <w:bookmarkStart w:id="180" w:name="_Toc440790381"/>
      <w:r>
        <w:rPr>
          <w:rFonts w:hint="default" w:ascii="Arial" w:hAnsi="Arial" w:eastAsia="宋体" w:cs="Arial"/>
          <w:sz w:val="21"/>
          <w:szCs w:val="21"/>
        </w:rPr>
        <w:t>（1）样本及技术规格书，要求有3份；</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（2）制造厂出具的品质保证书正本；</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（3）甲方认为有必要提供的其他技术资料；</w:t>
      </w:r>
    </w:p>
    <w:p>
      <w:pPr>
        <w:pStyle w:val="4"/>
        <w:spacing w:before="0" w:after="0" w:line="360" w:lineRule="auto"/>
        <w:rPr>
          <w:rFonts w:hint="default" w:ascii="Arial" w:hAnsi="Arial" w:eastAsia="宋体" w:cs="Arial"/>
          <w:sz w:val="21"/>
          <w:szCs w:val="21"/>
        </w:rPr>
      </w:pPr>
      <w:r>
        <w:rPr>
          <w:rFonts w:hint="default" w:ascii="Arial" w:hAnsi="Arial" w:eastAsia="宋体" w:cs="Arial"/>
          <w:sz w:val="21"/>
          <w:szCs w:val="21"/>
        </w:rPr>
        <w:t>16、其它</w:t>
      </w:r>
      <w:bookmarkEnd w:id="179"/>
      <w:bookmarkEnd w:id="180"/>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16.1本合同的所有附件均为不可分割部分，享有同等效力。</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16.2甲乙双方发生争议时，本合同双方如有争议，应协商解决，协商不成向项目所在地法院提起诉讼。</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16.3为加强反腐倡廉工作，甲乙双方应严格遵守医疗卫生行风建设“九不准”，杜绝商业贿赂。</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16.4本合同正本一式捌份，双方各执肆份。</w:t>
      </w:r>
    </w:p>
    <w:p>
      <w:pPr>
        <w:pStyle w:val="4"/>
        <w:spacing w:before="0" w:after="0" w:line="360" w:lineRule="auto"/>
        <w:rPr>
          <w:rFonts w:hint="default" w:ascii="Arial" w:hAnsi="Arial" w:eastAsia="宋体" w:cs="Arial"/>
          <w:sz w:val="21"/>
          <w:szCs w:val="21"/>
        </w:rPr>
      </w:pPr>
      <w:bookmarkStart w:id="181" w:name="_Toc440790382"/>
      <w:bookmarkStart w:id="182" w:name="_Toc440443189"/>
      <w:r>
        <w:rPr>
          <w:rFonts w:hint="default" w:ascii="Arial" w:hAnsi="Arial" w:eastAsia="宋体" w:cs="Arial"/>
          <w:sz w:val="21"/>
          <w:szCs w:val="21"/>
        </w:rPr>
        <w:t>17、本合同包括下列附件，附件为合同不可分割部分</w:t>
      </w:r>
      <w:bookmarkEnd w:id="181"/>
      <w:bookmarkEnd w:id="182"/>
    </w:p>
    <w:p>
      <w:pPr>
        <w:spacing w:line="360" w:lineRule="auto"/>
        <w:ind w:firstLine="420" w:firstLineChars="200"/>
        <w:rPr>
          <w:rFonts w:hint="eastAsia" w:ascii="Arial" w:hAnsi="Arial" w:eastAsia="宋体" w:cs="Arial"/>
          <w:sz w:val="21"/>
          <w:szCs w:val="21"/>
          <w:lang w:eastAsia="zh-CN"/>
        </w:rPr>
      </w:pPr>
      <w:r>
        <w:rPr>
          <w:rFonts w:hint="default" w:ascii="Arial" w:hAnsi="Arial" w:eastAsia="宋体" w:cs="Arial"/>
          <w:sz w:val="21"/>
          <w:szCs w:val="21"/>
        </w:rPr>
        <w:t>附件一：</w:t>
      </w:r>
      <w:r>
        <w:rPr>
          <w:rFonts w:hint="eastAsia" w:ascii="Arial" w:hAnsi="Arial" w:cs="Arial"/>
          <w:sz w:val="21"/>
          <w:szCs w:val="21"/>
          <w:lang w:eastAsia="zh-CN"/>
        </w:rPr>
        <w:t>采购文件</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附件二：</w:t>
      </w:r>
      <w:r>
        <w:rPr>
          <w:rFonts w:hint="eastAsia" w:ascii="Arial" w:hAnsi="Arial" w:cs="Arial"/>
          <w:sz w:val="21"/>
          <w:szCs w:val="21"/>
          <w:lang w:val="en-US" w:eastAsia="zh-CN"/>
        </w:rPr>
        <w:t>中标</w:t>
      </w:r>
      <w:r>
        <w:rPr>
          <w:rFonts w:hint="eastAsia" w:ascii="Arial" w:hAnsi="Arial" w:cs="Arial"/>
          <w:sz w:val="21"/>
          <w:szCs w:val="21"/>
          <w:lang w:eastAsia="zh-CN"/>
        </w:rPr>
        <w:t>人</w:t>
      </w:r>
      <w:r>
        <w:rPr>
          <w:rFonts w:hint="default" w:ascii="Arial" w:hAnsi="Arial" w:eastAsia="宋体" w:cs="Arial"/>
          <w:sz w:val="21"/>
          <w:szCs w:val="21"/>
        </w:rPr>
        <w:t>递交的</w:t>
      </w:r>
      <w:r>
        <w:rPr>
          <w:rFonts w:hint="eastAsia" w:ascii="Arial" w:hAnsi="Arial" w:cs="Arial"/>
          <w:sz w:val="21"/>
          <w:szCs w:val="21"/>
          <w:lang w:val="en-US" w:eastAsia="zh-CN"/>
        </w:rPr>
        <w:t>投标</w:t>
      </w:r>
      <w:r>
        <w:rPr>
          <w:rFonts w:hint="default" w:ascii="Arial" w:hAnsi="Arial" w:eastAsia="宋体" w:cs="Arial"/>
          <w:sz w:val="21"/>
          <w:szCs w:val="21"/>
        </w:rPr>
        <w:t>文件</w:t>
      </w:r>
    </w:p>
    <w:p>
      <w:pPr>
        <w:spacing w:line="360" w:lineRule="auto"/>
        <w:ind w:firstLine="420" w:firstLineChars="200"/>
        <w:rPr>
          <w:rFonts w:hint="eastAsia" w:ascii="Arial" w:hAnsi="Arial" w:eastAsia="宋体" w:cs="Arial"/>
          <w:sz w:val="21"/>
          <w:szCs w:val="21"/>
          <w:lang w:eastAsia="zh-CN"/>
        </w:rPr>
      </w:pPr>
      <w:r>
        <w:rPr>
          <w:rFonts w:hint="default" w:ascii="Arial" w:hAnsi="Arial" w:eastAsia="宋体" w:cs="Arial"/>
          <w:sz w:val="21"/>
          <w:szCs w:val="21"/>
        </w:rPr>
        <w:t>附件三：技术澄清及询标答复的所有内容</w:t>
      </w:r>
      <w:r>
        <w:rPr>
          <w:rFonts w:hint="eastAsia" w:ascii="Arial" w:hAnsi="Arial" w:cs="Arial"/>
          <w:sz w:val="21"/>
          <w:szCs w:val="21"/>
          <w:lang w:eastAsia="zh-CN"/>
        </w:rPr>
        <w:t>（</w:t>
      </w:r>
      <w:r>
        <w:rPr>
          <w:rFonts w:hint="eastAsia" w:ascii="Arial" w:hAnsi="Arial" w:cs="Arial"/>
          <w:sz w:val="21"/>
          <w:szCs w:val="21"/>
          <w:lang w:val="en-US" w:eastAsia="zh-CN"/>
        </w:rPr>
        <w:t>若有</w:t>
      </w:r>
      <w:r>
        <w:rPr>
          <w:rFonts w:hint="eastAsia" w:ascii="Arial" w:hAnsi="Arial" w:cs="Arial"/>
          <w:sz w:val="21"/>
          <w:szCs w:val="21"/>
          <w:lang w:eastAsia="zh-CN"/>
        </w:rPr>
        <w:t>）</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附件四：双方签署的补充和技术规格书</w:t>
      </w:r>
      <w:r>
        <w:rPr>
          <w:rFonts w:hint="eastAsia" w:ascii="Arial" w:hAnsi="Arial" w:cs="Arial"/>
          <w:sz w:val="21"/>
          <w:szCs w:val="21"/>
          <w:lang w:eastAsia="zh-CN"/>
        </w:rPr>
        <w:t>（</w:t>
      </w:r>
      <w:r>
        <w:rPr>
          <w:rFonts w:hint="eastAsia" w:ascii="Arial" w:hAnsi="Arial" w:cs="Arial"/>
          <w:sz w:val="21"/>
          <w:szCs w:val="21"/>
          <w:lang w:val="en-US" w:eastAsia="zh-CN"/>
        </w:rPr>
        <w:t>若有</w:t>
      </w:r>
      <w:r>
        <w:rPr>
          <w:rFonts w:hint="eastAsia" w:ascii="Arial" w:hAnsi="Arial" w:cs="Arial"/>
          <w:sz w:val="21"/>
          <w:szCs w:val="21"/>
          <w:lang w:eastAsia="zh-CN"/>
        </w:rPr>
        <w:t>）</w:t>
      </w:r>
    </w:p>
    <w:p>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附件五：采购清单</w:t>
      </w:r>
    </w:p>
    <w:p>
      <w:pPr>
        <w:spacing w:line="360" w:lineRule="auto"/>
        <w:ind w:firstLine="420" w:firstLineChars="200"/>
        <w:rPr>
          <w:rFonts w:hint="eastAsia" w:ascii="宋体" w:hAnsi="宋体"/>
          <w:szCs w:val="21"/>
        </w:rPr>
      </w:pPr>
    </w:p>
    <w:p>
      <w:pPr>
        <w:keepNext w:val="0"/>
        <w:keepLines w:val="0"/>
        <w:pageBreakBefore w:val="0"/>
        <w:widowControl w:val="0"/>
        <w:kinsoku/>
        <w:wordWrap/>
        <w:overflowPunct/>
        <w:topLinePunct w:val="0"/>
        <w:bidi w:val="0"/>
        <w:snapToGrid/>
        <w:spacing w:line="300" w:lineRule="auto"/>
        <w:contextualSpacing/>
        <w:jc w:val="both"/>
        <w:textAlignment w:val="auto"/>
        <w:rPr>
          <w:rFonts w:hint="default" w:ascii="Arial" w:hAnsi="Arial" w:cs="Arial"/>
          <w:szCs w:val="21"/>
        </w:rPr>
      </w:pPr>
      <w:r>
        <w:rPr>
          <w:rFonts w:hint="default" w:ascii="Arial" w:hAnsi="Arial" w:cs="Arial"/>
          <w:szCs w:val="21"/>
        </w:rPr>
        <w:t>（以下无正文）</w:t>
      </w:r>
    </w:p>
    <w:p>
      <w:pPr>
        <w:pStyle w:val="2"/>
        <w:rPr>
          <w:rFonts w:hint="default" w:ascii="Arial" w:hAnsi="Arial" w:cs="Arial"/>
          <w:szCs w:val="21"/>
        </w:rPr>
      </w:pPr>
    </w:p>
    <w:p>
      <w:pPr>
        <w:pStyle w:val="2"/>
        <w:rPr>
          <w:rFonts w:hint="default" w:ascii="Arial" w:hAnsi="Arial" w:cs="Arial"/>
          <w:szCs w:val="21"/>
        </w:rPr>
      </w:pPr>
    </w:p>
    <w:tbl>
      <w:tblPr>
        <w:tblStyle w:val="49"/>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 xml:space="preserve">甲方（单位章）： </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法定代表人（签字或盖章）：</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或授权代表（签字）：</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地　　址：</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电　　话：</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 xml:space="preserve">开户银行： </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 xml:space="preserve">账　　号： </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税</w:t>
            </w:r>
            <w:r>
              <w:rPr>
                <w:rFonts w:hint="default" w:ascii="Arial" w:hAnsi="Arial" w:cs="Arial"/>
                <w:color w:val="auto"/>
                <w:szCs w:val="21"/>
                <w:lang w:val="en-US" w:eastAsia="zh-CN"/>
              </w:rPr>
              <w:t xml:space="preserve">    </w:t>
            </w:r>
            <w:r>
              <w:rPr>
                <w:rFonts w:hint="default" w:ascii="Arial" w:hAnsi="Arial" w:cs="Arial"/>
                <w:color w:val="auto"/>
                <w:szCs w:val="21"/>
              </w:rPr>
              <w:t xml:space="preserve">号： </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税</w:t>
            </w:r>
            <w:r>
              <w:rPr>
                <w:rFonts w:hint="default" w:ascii="Arial" w:hAnsi="Arial" w:cs="Arial"/>
                <w:color w:val="auto"/>
                <w:szCs w:val="21"/>
                <w:lang w:val="en-US" w:eastAsia="zh-CN"/>
              </w:rPr>
              <w:t xml:space="preserve">    </w:t>
            </w:r>
            <w:r>
              <w:rPr>
                <w:rFonts w:hint="default" w:ascii="Arial" w:hAnsi="Arial" w:cs="Arial"/>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0"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签订时间：   年　月　日</w:t>
            </w:r>
          </w:p>
        </w:tc>
        <w:tc>
          <w:tcPr>
            <w:tcW w:w="4701" w:type="dxa"/>
            <w:vAlign w:val="center"/>
          </w:tcPr>
          <w:p>
            <w:pPr>
              <w:pageBreakBefore w:val="0"/>
              <w:kinsoku/>
              <w:topLinePunct w:val="0"/>
              <w:bidi w:val="0"/>
              <w:snapToGrid w:val="0"/>
              <w:spacing w:line="300" w:lineRule="auto"/>
              <w:rPr>
                <w:rFonts w:hint="default" w:ascii="Arial" w:hAnsi="Arial" w:cs="Arial"/>
                <w:color w:val="auto"/>
                <w:szCs w:val="21"/>
              </w:rPr>
            </w:pPr>
            <w:r>
              <w:rPr>
                <w:rFonts w:hint="default" w:ascii="Arial" w:hAnsi="Arial" w:cs="Arial"/>
                <w:color w:val="auto"/>
                <w:szCs w:val="21"/>
              </w:rPr>
              <w:t>签订时间：   年　月　日</w:t>
            </w:r>
          </w:p>
        </w:tc>
      </w:tr>
    </w:tbl>
    <w:p>
      <w:pPr>
        <w:pageBreakBefore w:val="0"/>
        <w:kinsoku/>
        <w:topLinePunct w:val="0"/>
        <w:bidi w:val="0"/>
        <w:spacing w:line="300" w:lineRule="auto"/>
        <w:ind w:firstLine="420" w:firstLineChars="200"/>
        <w:rPr>
          <w:rFonts w:hint="default" w:ascii="Arial" w:hAnsi="Arial" w:cs="Arial"/>
          <w:color w:val="auto"/>
          <w:szCs w:val="21"/>
        </w:rPr>
        <w:sectPr>
          <w:footerReference r:id="rId10" w:type="first"/>
          <w:footerReference r:id="rId9" w:type="default"/>
          <w:pgSz w:w="11906" w:h="16838"/>
          <w:pgMar w:top="1134" w:right="1418" w:bottom="1134" w:left="1418" w:header="680" w:footer="850" w:gutter="0"/>
          <w:pgNumType w:fmt="decimal" w:start="1"/>
          <w:cols w:space="720" w:num="1"/>
          <w:titlePg/>
          <w:docGrid w:linePitch="312" w:charSpace="0"/>
        </w:sectPr>
      </w:pPr>
    </w:p>
    <w:p>
      <w:pPr>
        <w:pageBreakBefore w:val="0"/>
        <w:kinsoku/>
        <w:topLinePunct w:val="0"/>
        <w:bidi w:val="0"/>
        <w:spacing w:line="300" w:lineRule="auto"/>
        <w:jc w:val="center"/>
        <w:rPr>
          <w:rFonts w:hint="default" w:ascii="Arial" w:hAnsi="Arial" w:cs="Arial"/>
          <w:b/>
          <w:bCs/>
          <w:color w:val="auto"/>
          <w:sz w:val="30"/>
          <w:szCs w:val="30"/>
        </w:rPr>
      </w:pPr>
      <w:r>
        <w:rPr>
          <w:rFonts w:hint="default" w:ascii="Arial" w:hAnsi="Arial" w:cs="Arial"/>
          <w:b/>
          <w:bCs/>
          <w:color w:val="auto"/>
          <w:sz w:val="30"/>
          <w:szCs w:val="30"/>
        </w:rPr>
        <w:t>廉政合同</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为做好项目建设中的党风廉政建设，确保项目建设高效优质，项目单位</w:t>
      </w:r>
      <w:r>
        <w:rPr>
          <w:rFonts w:hint="default" w:ascii="Arial" w:hAnsi="Arial" w:cs="Arial"/>
          <w:color w:val="auto"/>
          <w:szCs w:val="21"/>
          <w:u w:val="single"/>
        </w:rPr>
        <w:t xml:space="preserve">  浙江省人民医院 </w:t>
      </w:r>
      <w:r>
        <w:rPr>
          <w:rFonts w:hint="default" w:ascii="Arial" w:hAnsi="Arial" w:cs="Arial"/>
          <w:color w:val="auto"/>
          <w:szCs w:val="21"/>
        </w:rPr>
        <w:t>（以下简称“甲方”）与实施单位</w:t>
      </w:r>
      <w:r>
        <w:rPr>
          <w:rFonts w:hint="default" w:ascii="Arial" w:hAnsi="Arial" w:cs="Arial"/>
          <w:color w:val="auto"/>
          <w:szCs w:val="21"/>
          <w:u w:val="single"/>
        </w:rPr>
        <w:t xml:space="preserve">               </w:t>
      </w:r>
      <w:r>
        <w:rPr>
          <w:rFonts w:hint="default" w:ascii="Arial" w:hAnsi="Arial" w:cs="Arial"/>
          <w:color w:val="auto"/>
          <w:szCs w:val="21"/>
        </w:rPr>
        <w:t>（以下简称“乙方”），特订立如下合同。</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b/>
          <w:bCs/>
          <w:color w:val="auto"/>
        </w:rPr>
      </w:pPr>
      <w:r>
        <w:rPr>
          <w:rFonts w:hint="default" w:ascii="Arial" w:hAnsi="Arial" w:cs="Arial"/>
          <w:b/>
          <w:bCs/>
          <w:color w:val="auto"/>
        </w:rPr>
        <w:t>一、甲、乙双方的权利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1、严格遵守党的政策规定和国家有关法律法规及交通运输部、省交通运输厅的有关规定。</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2、严格执行的合同文件，自觉按合同办事。</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3、双方的业务活动坚持公开、公正、诚信、透明的原则（法律认定的商业秘密和合同文件另有规定除外），不得损害国家和集体利益。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4、建立健全廉政制度，开展廉政教育，监督并认真查处违法违纪行为。</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b/>
          <w:bCs/>
          <w:color w:val="auto"/>
        </w:rPr>
      </w:pPr>
      <w:r>
        <w:rPr>
          <w:rFonts w:hint="default" w:ascii="Arial" w:hAnsi="Arial" w:cs="Arial"/>
          <w:b/>
          <w:bCs/>
          <w:color w:val="auto"/>
        </w:rPr>
        <w:t>二、甲方义务</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1、甲方单位或个人不得索要或接受乙方的礼金、有价证券和贵重物品，不得在乙方报销任何应由甲方单位或个人支付的费用等。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2 、甲方单位或个人不得参加乙方安排的超标准宴请和娱乐活动，不得接受或占用乙方提供的通讯工具、交通工具和高档办公用品等。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3、甲方单位或个人不得要求或接受乙方为其住房装修、婚丧嫁娶、出国境、旅游等提供方便。</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4、甲方单位或个人要秉公办事，不准利用职权从事有偿中介活动、借款等营私舞弊行为。</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b/>
          <w:bCs/>
          <w:color w:val="auto"/>
        </w:rPr>
      </w:pPr>
      <w:r>
        <w:rPr>
          <w:rFonts w:hint="default" w:ascii="Arial" w:hAnsi="Arial" w:cs="Arial"/>
          <w:b/>
          <w:bCs/>
          <w:color w:val="auto"/>
        </w:rPr>
        <w:t>三、乙方义务</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1、不得以任何理由向甲方及其工作人员行贿或馈赠礼金、有价证券、贵重礼品。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2、不得以任何名义为甲方及其工作人员报销应由甲方单位或个人支付的任何费用。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3、不得以任何理由安排甲方工作人员参加超标准宴请及娱乐活动。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eastAsia" w:ascii="Arial" w:hAnsi="Arial" w:cs="Arial"/>
          <w:color w:val="auto"/>
          <w:szCs w:val="21"/>
          <w:lang w:val="en-US" w:eastAsia="zh-CN"/>
        </w:rPr>
        <w:t>4、</w:t>
      </w:r>
      <w:r>
        <w:rPr>
          <w:rFonts w:hint="default" w:ascii="Arial" w:hAnsi="Arial" w:cs="Arial"/>
          <w:color w:val="auto"/>
          <w:szCs w:val="21"/>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b/>
          <w:bCs/>
          <w:color w:val="auto"/>
        </w:rPr>
      </w:pPr>
      <w:r>
        <w:rPr>
          <w:rFonts w:hint="default" w:ascii="Arial" w:hAnsi="Arial" w:cs="Arial"/>
          <w:b/>
          <w:bCs/>
          <w:color w:val="auto"/>
        </w:rPr>
        <w:t>四、违约责任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1、甲方单位或个人违反本合同第一、二条，按管理权限，依据有关规定给予处理；给乙方单位造成经济损失的，应予以赔偿。</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2、乙方单位或个人违反本合同第一、三条，按管理权限，依据有关规定处理；给甲方单位造成经济损失的，应予以赔偿；情节严重的，甲方将向市场主管部门提出给予乙方处罚的建议。</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b/>
          <w:bCs/>
          <w:color w:val="auto"/>
        </w:rPr>
      </w:pPr>
      <w:r>
        <w:rPr>
          <w:rFonts w:hint="default" w:ascii="Arial" w:hAnsi="Arial" w:cs="Arial"/>
          <w:b/>
          <w:bCs/>
          <w:color w:val="auto"/>
        </w:rPr>
        <w:t>五、双方约定</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cs="Arial"/>
          <w:color w:val="auto"/>
          <w:szCs w:val="21"/>
        </w:rPr>
      </w:pPr>
      <w:r>
        <w:rPr>
          <w:rFonts w:hint="default" w:ascii="Arial" w:hAnsi="Arial" w:cs="Arial"/>
          <w:color w:val="auto"/>
          <w:szCs w:val="21"/>
        </w:rPr>
        <w:t>本合同由双方或双方上级单位的纪检监察机关负责监督执行。</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color w:val="auto"/>
          <w:szCs w:val="21"/>
        </w:rPr>
      </w:pPr>
      <w:r>
        <w:rPr>
          <w:rFonts w:hint="default" w:ascii="Arial" w:hAnsi="Arial" w:cs="Arial"/>
          <w:b/>
          <w:bCs/>
          <w:color w:val="auto"/>
        </w:rPr>
        <w:t>六、</w:t>
      </w:r>
      <w:r>
        <w:rPr>
          <w:rFonts w:hint="default" w:ascii="Arial" w:hAnsi="Arial" w:cs="Arial"/>
          <w:color w:val="auto"/>
          <w:szCs w:val="21"/>
        </w:rPr>
        <w:t>本合同作为实施的附件，有效期自签署之日起至项目竣工验收后止，与项目实施合同具有同等的法律效力，经合同双方签署立即生效。</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20" w:firstLineChars="200"/>
        <w:textAlignment w:val="auto"/>
        <w:rPr>
          <w:rFonts w:hint="default" w:ascii="Arial" w:hAnsi="Arial" w:cs="Arial"/>
          <w:color w:val="auto"/>
          <w:szCs w:val="21"/>
        </w:rPr>
      </w:pPr>
      <w:r>
        <w:rPr>
          <w:rFonts w:hint="default" w:ascii="Arial" w:hAnsi="Arial" w:cs="Arial"/>
          <w:b/>
          <w:bCs/>
          <w:color w:val="auto"/>
        </w:rPr>
        <w:t>七、</w:t>
      </w:r>
      <w:r>
        <w:rPr>
          <w:rFonts w:hint="default" w:ascii="Arial" w:hAnsi="Arial" w:cs="Arial"/>
          <w:color w:val="auto"/>
          <w:szCs w:val="21"/>
        </w:rPr>
        <w:t>本合同一式</w:t>
      </w:r>
      <w:r>
        <w:rPr>
          <w:rFonts w:hint="default" w:ascii="Arial" w:hAnsi="Arial" w:cs="Arial"/>
          <w:color w:val="auto"/>
          <w:szCs w:val="21"/>
          <w:u w:val="single"/>
        </w:rPr>
        <w:t xml:space="preserve">  </w:t>
      </w:r>
      <w:r>
        <w:rPr>
          <w:rFonts w:hint="eastAsia" w:ascii="Arial" w:hAnsi="Arial" w:cs="Arial"/>
          <w:color w:val="auto"/>
          <w:szCs w:val="21"/>
          <w:u w:val="single"/>
          <w:lang w:val="en-US" w:eastAsia="zh-CN"/>
        </w:rPr>
        <w:t xml:space="preserve"> </w:t>
      </w:r>
      <w:r>
        <w:rPr>
          <w:rFonts w:hint="default" w:ascii="Arial" w:hAnsi="Arial" w:cs="Arial"/>
          <w:color w:val="auto"/>
          <w:szCs w:val="21"/>
        </w:rPr>
        <w:t>份，甲方执</w:t>
      </w:r>
      <w:r>
        <w:rPr>
          <w:rFonts w:hint="default" w:ascii="Arial" w:hAnsi="Arial" w:cs="Arial"/>
          <w:color w:val="auto"/>
          <w:szCs w:val="21"/>
          <w:u w:val="single"/>
        </w:rPr>
        <w:t xml:space="preserve">  </w:t>
      </w:r>
      <w:r>
        <w:rPr>
          <w:rFonts w:hint="eastAsia" w:ascii="Arial" w:hAnsi="Arial" w:cs="Arial"/>
          <w:color w:val="auto"/>
          <w:szCs w:val="21"/>
          <w:u w:val="single"/>
          <w:lang w:val="en-US" w:eastAsia="zh-CN"/>
        </w:rPr>
        <w:t xml:space="preserve"> </w:t>
      </w:r>
      <w:r>
        <w:rPr>
          <w:rFonts w:hint="default" w:ascii="Arial" w:hAnsi="Arial" w:cs="Arial"/>
          <w:color w:val="auto"/>
          <w:szCs w:val="21"/>
        </w:rPr>
        <w:t>份，乙方执</w:t>
      </w:r>
      <w:r>
        <w:rPr>
          <w:rFonts w:hint="default" w:ascii="Arial" w:hAnsi="Arial" w:cs="Arial"/>
          <w:color w:val="auto"/>
          <w:szCs w:val="21"/>
          <w:u w:val="single"/>
        </w:rPr>
        <w:t xml:space="preserve">  </w:t>
      </w:r>
      <w:r>
        <w:rPr>
          <w:rFonts w:hint="eastAsia" w:ascii="Arial" w:hAnsi="Arial" w:cs="Arial"/>
          <w:color w:val="auto"/>
          <w:szCs w:val="21"/>
          <w:u w:val="single"/>
          <w:lang w:val="en-US" w:eastAsia="zh-CN"/>
        </w:rPr>
        <w:t xml:space="preserve"> </w:t>
      </w:r>
      <w:r>
        <w:rPr>
          <w:rFonts w:hint="default" w:ascii="Arial" w:hAnsi="Arial" w:cs="Arial"/>
          <w:color w:val="auto"/>
          <w:szCs w:val="21"/>
        </w:rPr>
        <w:t>份。</w:t>
      </w:r>
    </w:p>
    <w:p>
      <w:pPr>
        <w:pageBreakBefore w:val="0"/>
        <w:kinsoku/>
        <w:topLinePunct w:val="0"/>
        <w:bidi w:val="0"/>
        <w:spacing w:line="300" w:lineRule="auto"/>
        <w:rPr>
          <w:rFonts w:hint="default" w:ascii="Arial" w:hAnsi="Arial" w:cs="Arial"/>
          <w:color w:val="auto"/>
          <w:szCs w:val="21"/>
        </w:rPr>
      </w:pPr>
    </w:p>
    <w:p>
      <w:pPr>
        <w:pageBreakBefore w:val="0"/>
        <w:kinsoku/>
        <w:topLinePunct w:val="0"/>
        <w:bidi w:val="0"/>
        <w:spacing w:line="300" w:lineRule="auto"/>
        <w:ind w:firstLine="420" w:firstLineChars="200"/>
        <w:rPr>
          <w:rFonts w:hint="default" w:ascii="Arial" w:hAnsi="Arial" w:cs="Arial"/>
          <w:color w:val="auto"/>
          <w:szCs w:val="21"/>
        </w:rPr>
      </w:pPr>
      <w:r>
        <w:rPr>
          <w:rFonts w:hint="default" w:ascii="Arial" w:hAnsi="Arial" w:cs="Arial"/>
          <w:color w:val="auto"/>
          <w:szCs w:val="21"/>
        </w:rPr>
        <w:t>甲方：</w:t>
      </w:r>
      <w:r>
        <w:rPr>
          <w:rFonts w:hint="default" w:ascii="Arial" w:hAnsi="Arial" w:cs="Arial"/>
          <w:color w:val="auto"/>
          <w:szCs w:val="21"/>
          <w:u w:val="single"/>
        </w:rPr>
        <w:t xml:space="preserve">      浙江省人民医院    </w:t>
      </w:r>
      <w:r>
        <w:rPr>
          <w:rFonts w:hint="default" w:ascii="Arial" w:hAnsi="Arial" w:cs="Arial"/>
          <w:color w:val="auto"/>
          <w:szCs w:val="21"/>
        </w:rPr>
        <w:t xml:space="preserve">  </w:t>
      </w:r>
      <w:r>
        <w:rPr>
          <w:rFonts w:hint="eastAsia" w:ascii="Arial" w:hAnsi="Arial" w:cs="Arial"/>
          <w:color w:val="auto"/>
          <w:szCs w:val="21"/>
          <w:lang w:val="en-US" w:eastAsia="zh-CN"/>
        </w:rPr>
        <w:t xml:space="preserve">        </w:t>
      </w:r>
      <w:r>
        <w:rPr>
          <w:rFonts w:hint="default" w:ascii="Arial" w:hAnsi="Arial" w:cs="Arial"/>
          <w:color w:val="auto"/>
          <w:szCs w:val="21"/>
        </w:rPr>
        <w:t xml:space="preserve">  乙方：</w:t>
      </w:r>
      <w:r>
        <w:rPr>
          <w:rFonts w:hint="default" w:ascii="Arial" w:hAnsi="Arial" w:cs="Arial"/>
          <w:color w:val="auto"/>
          <w:szCs w:val="21"/>
          <w:u w:val="single"/>
        </w:rPr>
        <w:t xml:space="preserve">                    </w:t>
      </w:r>
      <w:r>
        <w:rPr>
          <w:rFonts w:hint="default" w:ascii="Arial" w:hAnsi="Arial" w:cs="Arial"/>
          <w:color w:val="auto"/>
          <w:szCs w:val="21"/>
        </w:rPr>
        <w:t xml:space="preserve">        </w:t>
      </w:r>
    </w:p>
    <w:p>
      <w:pPr>
        <w:pageBreakBefore w:val="0"/>
        <w:kinsoku/>
        <w:topLinePunct w:val="0"/>
        <w:bidi w:val="0"/>
        <w:spacing w:line="300" w:lineRule="auto"/>
        <w:ind w:firstLine="420" w:firstLineChars="200"/>
        <w:rPr>
          <w:rFonts w:hint="default" w:ascii="Arial" w:hAnsi="Arial" w:cs="Arial"/>
          <w:color w:val="auto"/>
          <w:szCs w:val="21"/>
        </w:rPr>
      </w:pPr>
      <w:r>
        <w:rPr>
          <w:rFonts w:hint="default" w:ascii="Arial" w:hAnsi="Arial" w:cs="Arial"/>
          <w:color w:val="auto"/>
          <w:szCs w:val="21"/>
        </w:rPr>
        <w:t>法定（授权）代表人</w:t>
      </w:r>
      <w:r>
        <w:rPr>
          <w:rFonts w:hint="eastAsia" w:ascii="Arial" w:hAnsi="Arial" w:cs="Arial"/>
          <w:color w:val="auto"/>
          <w:szCs w:val="21"/>
          <w:lang w:eastAsia="zh-CN"/>
        </w:rPr>
        <w:t>（</w:t>
      </w:r>
      <w:r>
        <w:rPr>
          <w:rFonts w:hint="eastAsia" w:ascii="Arial" w:hAnsi="Arial" w:cs="Arial"/>
          <w:color w:val="auto"/>
          <w:szCs w:val="21"/>
          <w:lang w:val="en-US" w:eastAsia="zh-CN"/>
        </w:rPr>
        <w:t>签字或盖章</w:t>
      </w:r>
      <w:r>
        <w:rPr>
          <w:rFonts w:hint="eastAsia" w:ascii="Arial" w:hAnsi="Arial" w:cs="Arial"/>
          <w:color w:val="auto"/>
          <w:szCs w:val="21"/>
          <w:lang w:eastAsia="zh-CN"/>
        </w:rPr>
        <w:t>）</w:t>
      </w:r>
      <w:r>
        <w:rPr>
          <w:rFonts w:hint="default" w:ascii="Arial" w:hAnsi="Arial" w:cs="Arial"/>
          <w:color w:val="auto"/>
          <w:szCs w:val="21"/>
        </w:rPr>
        <w:t>：        法定（授权）代表人</w:t>
      </w:r>
      <w:r>
        <w:rPr>
          <w:rFonts w:hint="eastAsia" w:ascii="Arial" w:hAnsi="Arial" w:cs="Arial"/>
          <w:color w:val="auto"/>
          <w:szCs w:val="21"/>
          <w:lang w:eastAsia="zh-CN"/>
        </w:rPr>
        <w:t>（</w:t>
      </w:r>
      <w:r>
        <w:rPr>
          <w:rFonts w:hint="eastAsia" w:ascii="Arial" w:hAnsi="Arial" w:cs="Arial"/>
          <w:color w:val="auto"/>
          <w:szCs w:val="21"/>
          <w:lang w:val="en-US" w:eastAsia="zh-CN"/>
        </w:rPr>
        <w:t>签字或盖章</w:t>
      </w:r>
      <w:r>
        <w:rPr>
          <w:rFonts w:hint="eastAsia" w:ascii="Arial" w:hAnsi="Arial" w:cs="Arial"/>
          <w:color w:val="auto"/>
          <w:szCs w:val="21"/>
          <w:lang w:eastAsia="zh-CN"/>
        </w:rPr>
        <w:t>）</w:t>
      </w:r>
      <w:r>
        <w:rPr>
          <w:rFonts w:hint="default" w:ascii="Arial" w:hAnsi="Arial" w:cs="Arial"/>
          <w:color w:val="auto"/>
          <w:szCs w:val="21"/>
        </w:rPr>
        <w:t>：</w:t>
      </w:r>
    </w:p>
    <w:p>
      <w:pPr>
        <w:pageBreakBefore w:val="0"/>
        <w:kinsoku/>
        <w:topLinePunct w:val="0"/>
        <w:bidi w:val="0"/>
        <w:spacing w:line="300" w:lineRule="auto"/>
        <w:ind w:firstLine="420" w:firstLineChars="200"/>
        <w:rPr>
          <w:rFonts w:hint="default" w:ascii="Arial" w:hAnsi="Arial" w:cs="Arial"/>
          <w:color w:val="auto"/>
          <w:szCs w:val="21"/>
        </w:rPr>
      </w:pPr>
      <w:r>
        <w:rPr>
          <w:rFonts w:hint="default" w:ascii="Arial" w:hAnsi="Arial" w:cs="Arial"/>
          <w:color w:val="auto"/>
          <w:szCs w:val="21"/>
        </w:rPr>
        <w:t xml:space="preserve">日  期：   </w:t>
      </w:r>
      <w:r>
        <w:rPr>
          <w:rFonts w:hint="eastAsia" w:ascii="Arial" w:hAnsi="Arial" w:cs="Arial"/>
          <w:color w:val="auto"/>
          <w:szCs w:val="21"/>
          <w:lang w:val="en-US" w:eastAsia="zh-CN"/>
        </w:rPr>
        <w:t xml:space="preserve">        </w:t>
      </w:r>
      <w:r>
        <w:rPr>
          <w:rFonts w:hint="default" w:ascii="Arial" w:hAnsi="Arial" w:cs="Arial"/>
          <w:color w:val="auto"/>
          <w:szCs w:val="21"/>
        </w:rPr>
        <w:t xml:space="preserve">                       日  期：</w:t>
      </w:r>
    </w:p>
    <w:p>
      <w:pPr>
        <w:pageBreakBefore w:val="0"/>
        <w:kinsoku/>
        <w:topLinePunct w:val="0"/>
        <w:bidi w:val="0"/>
        <w:spacing w:line="300" w:lineRule="auto"/>
        <w:rPr>
          <w:rFonts w:hint="default" w:ascii="Arial" w:hAnsi="Arial" w:cs="Arial"/>
          <w:color w:val="auto"/>
          <w:szCs w:val="21"/>
        </w:rPr>
      </w:pPr>
      <w:r>
        <w:rPr>
          <w:rFonts w:hint="default" w:ascii="Arial" w:hAnsi="Arial" w:cs="Arial"/>
          <w:color w:val="auto"/>
          <w:szCs w:val="21"/>
        </w:rPr>
        <w:br w:type="page"/>
      </w:r>
    </w:p>
    <w:bookmarkEnd w:id="3"/>
    <w:bookmarkEnd w:id="4"/>
    <w:bookmarkEnd w:id="5"/>
    <w:bookmarkEnd w:id="6"/>
    <w:p>
      <w:pPr>
        <w:pStyle w:val="3"/>
        <w:pageBreakBefore w:val="0"/>
        <w:kinsoku/>
        <w:topLinePunct w:val="0"/>
        <w:bidi w:val="0"/>
        <w:spacing w:before="120" w:line="300" w:lineRule="auto"/>
        <w:rPr>
          <w:rFonts w:hint="default" w:ascii="Arial" w:hAnsi="Arial" w:cs="Arial"/>
          <w:color w:val="auto"/>
        </w:rPr>
      </w:pPr>
      <w:bookmarkStart w:id="183" w:name="_Toc211745570"/>
      <w:bookmarkStart w:id="184" w:name="_Toc20060"/>
      <w:bookmarkStart w:id="185" w:name="_Toc6338"/>
      <w:bookmarkStart w:id="186" w:name="_Toc24220"/>
      <w:bookmarkStart w:id="187" w:name="_Toc82338246"/>
      <w:bookmarkStart w:id="188" w:name="_Toc18883"/>
      <w:bookmarkStart w:id="189" w:name="_Toc29126"/>
      <w:bookmarkStart w:id="190" w:name="_Toc82873329"/>
      <w:bookmarkStart w:id="191" w:name="_Toc8079"/>
      <w:bookmarkStart w:id="192" w:name="_Toc6448"/>
      <w:r>
        <w:rPr>
          <w:rFonts w:hint="default" w:ascii="Arial" w:hAnsi="Arial" w:cs="Arial"/>
          <w:color w:val="auto"/>
        </w:rPr>
        <w:t>第七章</w:t>
      </w:r>
      <w:r>
        <w:rPr>
          <w:rFonts w:hint="default" w:ascii="Arial" w:hAnsi="Arial" w:cs="Arial"/>
          <w:color w:val="auto"/>
          <w:lang w:val="en-US" w:eastAsia="zh-CN"/>
        </w:rPr>
        <w:t xml:space="preserve"> </w:t>
      </w:r>
      <w:r>
        <w:rPr>
          <w:rFonts w:hint="default" w:ascii="Arial" w:hAnsi="Arial" w:cs="Arial"/>
          <w:color w:val="auto"/>
        </w:rPr>
        <w:t xml:space="preserve"> 投标文件格式</w:t>
      </w:r>
      <w:bookmarkEnd w:id="183"/>
      <w:bookmarkEnd w:id="184"/>
      <w:bookmarkEnd w:id="185"/>
      <w:bookmarkEnd w:id="186"/>
      <w:bookmarkEnd w:id="187"/>
      <w:bookmarkEnd w:id="188"/>
      <w:bookmarkEnd w:id="189"/>
      <w:bookmarkEnd w:id="190"/>
      <w:bookmarkEnd w:id="191"/>
      <w:bookmarkEnd w:id="192"/>
    </w:p>
    <w:p>
      <w:pPr>
        <w:pageBreakBefore w:val="0"/>
        <w:kinsoku/>
        <w:topLinePunct w:val="0"/>
        <w:bidi w:val="0"/>
        <w:spacing w:line="300" w:lineRule="auto"/>
        <w:jc w:val="center"/>
        <w:rPr>
          <w:rFonts w:hint="default" w:ascii="Arial" w:hAnsi="Arial" w:cs="Arial"/>
          <w:color w:val="auto"/>
        </w:rPr>
      </w:pPr>
      <w:r>
        <w:rPr>
          <w:rFonts w:hint="default" w:ascii="Arial" w:hAnsi="Arial" w:cs="Arial"/>
          <w:color w:val="auto"/>
        </w:rPr>
        <w:t>（未提供格式的由投标人自拟）</w:t>
      </w:r>
    </w:p>
    <w:p>
      <w:pPr>
        <w:pStyle w:val="58"/>
        <w:pageBreakBefore w:val="0"/>
        <w:kinsoku/>
        <w:topLinePunct w:val="0"/>
        <w:bidi w:val="0"/>
        <w:spacing w:line="300" w:lineRule="auto"/>
        <w:rPr>
          <w:rFonts w:hint="default" w:ascii="Arial" w:hAnsi="Arial" w:cs="Arial"/>
          <w:color w:val="auto"/>
        </w:rPr>
      </w:pPr>
    </w:p>
    <w:p>
      <w:pPr>
        <w:pageBreakBefore w:val="0"/>
        <w:tabs>
          <w:tab w:val="left" w:pos="2580"/>
          <w:tab w:val="left" w:pos="5940"/>
        </w:tabs>
        <w:kinsoku/>
        <w:topLinePunct w:val="0"/>
        <w:autoSpaceDE w:val="0"/>
        <w:autoSpaceDN w:val="0"/>
        <w:bidi w:val="0"/>
        <w:adjustRightInd w:val="0"/>
        <w:snapToGrid w:val="0"/>
        <w:spacing w:line="300" w:lineRule="auto"/>
        <w:ind w:right="-20"/>
        <w:rPr>
          <w:rFonts w:hint="default" w:ascii="Arial" w:hAnsi="Arial" w:cs="Arial"/>
          <w:color w:val="auto"/>
          <w:kern w:val="0"/>
          <w:sz w:val="28"/>
        </w:rPr>
      </w:pPr>
      <w:r>
        <w:rPr>
          <w:rFonts w:hint="default" w:ascii="Arial" w:hAnsi="Arial" w:cs="Arial"/>
          <w:color w:val="auto"/>
          <w:kern w:val="0"/>
          <w:sz w:val="28"/>
        </w:rPr>
        <w:t>资格证明文件封面</w:t>
      </w:r>
    </w:p>
    <w:p>
      <w:pPr>
        <w:pageBreakBefore w:val="0"/>
        <w:tabs>
          <w:tab w:val="left" w:pos="2580"/>
          <w:tab w:val="left" w:pos="5940"/>
        </w:tabs>
        <w:kinsoku/>
        <w:topLinePunct w:val="0"/>
        <w:autoSpaceDE w:val="0"/>
        <w:autoSpaceDN w:val="0"/>
        <w:bidi w:val="0"/>
        <w:adjustRightInd w:val="0"/>
        <w:spacing w:line="300" w:lineRule="auto"/>
        <w:ind w:right="-2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color w:val="auto"/>
          <w:kern w:val="0"/>
          <w:sz w:val="28"/>
          <w:u w:val="single"/>
        </w:rPr>
      </w:pPr>
      <w:r>
        <w:rPr>
          <w:rFonts w:hint="default" w:ascii="Arial" w:hAnsi="Arial" w:cs="Arial"/>
          <w:color w:val="auto"/>
          <w:kern w:val="0"/>
          <w:sz w:val="28"/>
        </w:rPr>
        <w:t>项目名称：</w:t>
      </w:r>
      <w:r>
        <w:rPr>
          <w:rFonts w:hint="default" w:ascii="Arial" w:hAnsi="Arial" w:cs="Arial"/>
          <w:color w:val="auto"/>
          <w:kern w:val="0"/>
          <w:sz w:val="28"/>
          <w:u w:val="single"/>
        </w:rPr>
        <w:t xml:space="preserve">                                         </w:t>
      </w: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b/>
          <w:color w:val="auto"/>
          <w:kern w:val="0"/>
          <w:sz w:val="32"/>
          <w:u w:val="single"/>
        </w:rPr>
      </w:pPr>
      <w:r>
        <w:rPr>
          <w:rFonts w:hint="default" w:ascii="Arial" w:hAnsi="Arial" w:cs="Arial"/>
          <w:color w:val="auto"/>
          <w:kern w:val="0"/>
          <w:sz w:val="28"/>
        </w:rPr>
        <w:t>项目编号：</w:t>
      </w:r>
      <w:r>
        <w:rPr>
          <w:rFonts w:hint="default" w:ascii="Arial" w:hAnsi="Arial" w:cs="Arial"/>
          <w:color w:val="auto"/>
          <w:kern w:val="0"/>
          <w:sz w:val="28"/>
          <w:u w:val="single"/>
        </w:rPr>
        <w:t xml:space="preserve">                                         </w:t>
      </w:r>
    </w:p>
    <w:p>
      <w:pPr>
        <w:pageBreakBefore w:val="0"/>
        <w:kinsoku/>
        <w:topLinePunct w:val="0"/>
        <w:autoSpaceDE w:val="0"/>
        <w:autoSpaceDN w:val="0"/>
        <w:bidi w:val="0"/>
        <w:adjustRightInd w:val="0"/>
        <w:snapToGrid w:val="0"/>
        <w:spacing w:line="300" w:lineRule="auto"/>
        <w:jc w:val="left"/>
        <w:rPr>
          <w:rFonts w:hint="default" w:ascii="Arial" w:hAnsi="Arial" w:cs="Arial"/>
          <w:b/>
          <w:color w:val="auto"/>
          <w:kern w:val="0"/>
          <w:sz w:val="4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tabs>
          <w:tab w:val="left" w:pos="1805"/>
          <w:tab w:val="left" w:pos="536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72"/>
        </w:rPr>
      </w:pPr>
      <w:r>
        <w:rPr>
          <w:rFonts w:hint="default" w:ascii="Arial" w:hAnsi="Arial" w:cs="Arial"/>
          <w:color w:val="auto"/>
          <w:kern w:val="0"/>
          <w:sz w:val="72"/>
        </w:rPr>
        <w:t>投 标 文 件</w:t>
      </w:r>
    </w:p>
    <w:p>
      <w:pPr>
        <w:pageBreakBefore w:val="0"/>
        <w:tabs>
          <w:tab w:val="left" w:pos="1805"/>
          <w:tab w:val="left" w:pos="536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72"/>
        </w:rPr>
      </w:pPr>
      <w:r>
        <w:rPr>
          <w:rFonts w:hint="default" w:ascii="Arial" w:hAnsi="Arial" w:cs="Arial"/>
          <w:color w:val="auto"/>
          <w:kern w:val="0"/>
          <w:sz w:val="72"/>
        </w:rPr>
        <w:t>（资格证明文件）</w:t>
      </w: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16"/>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tabs>
          <w:tab w:val="left" w:pos="6080"/>
          <w:tab w:val="left" w:pos="6640"/>
        </w:tabs>
        <w:kinsoku/>
        <w:topLinePunct w:val="0"/>
        <w:autoSpaceDE w:val="0"/>
        <w:autoSpaceDN w:val="0"/>
        <w:bidi w:val="0"/>
        <w:adjustRightInd w:val="0"/>
        <w:snapToGrid w:val="0"/>
        <w:spacing w:line="300" w:lineRule="auto"/>
        <w:ind w:right="403"/>
        <w:jc w:val="center"/>
        <w:rPr>
          <w:rFonts w:hint="default" w:ascii="Arial" w:hAnsi="Arial" w:cs="Arial"/>
          <w:color w:val="auto"/>
          <w:kern w:val="0"/>
          <w:sz w:val="28"/>
        </w:rPr>
      </w:pPr>
      <w:r>
        <w:rPr>
          <w:rFonts w:hint="default" w:ascii="Arial" w:hAnsi="Arial" w:cs="Arial"/>
          <w:color w:val="auto"/>
          <w:kern w:val="0"/>
          <w:sz w:val="28"/>
        </w:rPr>
        <w:t>投标人：</w:t>
      </w:r>
      <w:r>
        <w:rPr>
          <w:rFonts w:hint="default" w:ascii="Arial" w:hAnsi="Arial" w:cs="Arial"/>
          <w:color w:val="auto"/>
          <w:kern w:val="0"/>
          <w:sz w:val="28"/>
          <w:u w:val="single"/>
        </w:rPr>
        <w:t xml:space="preserve">                          </w:t>
      </w:r>
      <w:r>
        <w:rPr>
          <w:rFonts w:hint="default" w:ascii="Arial" w:hAnsi="Arial" w:cs="Arial"/>
          <w:color w:val="auto"/>
          <w:kern w:val="0"/>
          <w:sz w:val="28"/>
        </w:rPr>
        <w:t>（盖单位公章）</w:t>
      </w:r>
    </w:p>
    <w:p>
      <w:pPr>
        <w:pageBreakBefore w:val="0"/>
        <w:tabs>
          <w:tab w:val="left" w:pos="6080"/>
          <w:tab w:val="left" w:pos="6640"/>
        </w:tabs>
        <w:kinsoku/>
        <w:topLinePunct w:val="0"/>
        <w:autoSpaceDE w:val="0"/>
        <w:autoSpaceDN w:val="0"/>
        <w:bidi w:val="0"/>
        <w:adjustRightInd w:val="0"/>
        <w:snapToGrid w:val="0"/>
        <w:spacing w:line="300" w:lineRule="auto"/>
        <w:ind w:right="403"/>
        <w:jc w:val="center"/>
        <w:rPr>
          <w:rFonts w:hint="default" w:ascii="Arial" w:hAnsi="Arial" w:cs="Arial"/>
          <w:color w:val="auto"/>
          <w:kern w:val="0"/>
          <w:sz w:val="28"/>
        </w:rPr>
      </w:pPr>
      <w:r>
        <w:rPr>
          <w:rFonts w:hint="default" w:ascii="Arial" w:hAnsi="Arial" w:cs="Arial"/>
          <w:color w:val="auto"/>
          <w:kern w:val="0"/>
          <w:sz w:val="28"/>
        </w:rPr>
        <w:t>投标文件签署人：</w:t>
      </w:r>
      <w:r>
        <w:rPr>
          <w:rFonts w:hint="default" w:ascii="Arial" w:hAnsi="Arial" w:cs="Arial"/>
          <w:color w:val="auto"/>
          <w:kern w:val="0"/>
          <w:sz w:val="28"/>
          <w:u w:val="single"/>
        </w:rPr>
        <w:t xml:space="preserve">                  </w:t>
      </w:r>
      <w:r>
        <w:rPr>
          <w:rFonts w:hint="default" w:ascii="Arial" w:hAnsi="Arial" w:cs="Arial"/>
          <w:color w:val="auto"/>
          <w:kern w:val="0"/>
          <w:sz w:val="28"/>
        </w:rPr>
        <w:t>（签字或盖章）</w:t>
      </w:r>
    </w:p>
    <w:p>
      <w:pPr>
        <w:pageBreakBefore w:val="0"/>
        <w:tabs>
          <w:tab w:val="left" w:pos="6080"/>
          <w:tab w:val="left" w:pos="6640"/>
        </w:tabs>
        <w:kinsoku/>
        <w:topLinePunct w:val="0"/>
        <w:autoSpaceDE w:val="0"/>
        <w:autoSpaceDN w:val="0"/>
        <w:bidi w:val="0"/>
        <w:adjustRightInd w:val="0"/>
        <w:snapToGrid w:val="0"/>
        <w:spacing w:line="300" w:lineRule="auto"/>
        <w:ind w:left="774" w:right="403"/>
        <w:jc w:val="left"/>
        <w:rPr>
          <w:rFonts w:hint="default" w:ascii="Arial" w:hAnsi="Arial" w:cs="Arial"/>
          <w:color w:val="auto"/>
          <w:kern w:val="0"/>
          <w:sz w:val="28"/>
        </w:rPr>
      </w:pPr>
    </w:p>
    <w:p>
      <w:pPr>
        <w:pageBreakBefore w:val="0"/>
        <w:kinsoku/>
        <w:topLinePunct w:val="0"/>
        <w:bidi w:val="0"/>
        <w:snapToGrid w:val="0"/>
        <w:spacing w:line="300" w:lineRule="auto"/>
        <w:jc w:val="center"/>
        <w:rPr>
          <w:rFonts w:hint="default" w:ascii="Arial" w:hAnsi="Arial" w:cs="Arial"/>
          <w:color w:val="auto"/>
          <w:kern w:val="0"/>
          <w:sz w:val="28"/>
        </w:rPr>
      </w:pPr>
      <w:r>
        <w:rPr>
          <w:rFonts w:hint="default" w:ascii="Arial" w:hAnsi="Arial" w:cs="Arial"/>
          <w:color w:val="auto"/>
          <w:kern w:val="0"/>
          <w:sz w:val="28"/>
          <w:u w:val="single"/>
        </w:rPr>
        <w:t xml:space="preserve">      </w:t>
      </w:r>
      <w:r>
        <w:rPr>
          <w:rFonts w:hint="default" w:ascii="Arial" w:hAnsi="Arial" w:cs="Arial"/>
          <w:color w:val="auto"/>
          <w:kern w:val="0"/>
          <w:sz w:val="28"/>
        </w:rPr>
        <w:t>年</w:t>
      </w:r>
      <w:r>
        <w:rPr>
          <w:rFonts w:hint="default" w:ascii="Arial" w:hAnsi="Arial" w:cs="Arial"/>
          <w:color w:val="auto"/>
          <w:kern w:val="0"/>
          <w:sz w:val="28"/>
          <w:u w:val="single"/>
        </w:rPr>
        <w:t xml:space="preserve">   </w:t>
      </w:r>
      <w:r>
        <w:rPr>
          <w:rFonts w:hint="default" w:ascii="Arial" w:hAnsi="Arial" w:cs="Arial"/>
          <w:color w:val="auto"/>
          <w:kern w:val="0"/>
          <w:sz w:val="28"/>
        </w:rPr>
        <w:t>月</w:t>
      </w:r>
      <w:r>
        <w:rPr>
          <w:rFonts w:hint="default" w:ascii="Arial" w:hAnsi="Arial" w:cs="Arial"/>
          <w:color w:val="auto"/>
          <w:kern w:val="0"/>
          <w:sz w:val="28"/>
          <w:u w:val="single"/>
        </w:rPr>
        <w:t xml:space="preserve">   </w:t>
      </w:r>
      <w:r>
        <w:rPr>
          <w:rFonts w:hint="default" w:ascii="Arial" w:hAnsi="Arial" w:cs="Arial"/>
          <w:color w:val="auto"/>
          <w:kern w:val="0"/>
          <w:sz w:val="28"/>
        </w:rPr>
        <w:t>日</w:t>
      </w:r>
    </w:p>
    <w:p>
      <w:pPr>
        <w:pageBreakBefore w:val="0"/>
        <w:widowControl/>
        <w:kinsoku/>
        <w:topLinePunct w:val="0"/>
        <w:bidi w:val="0"/>
        <w:spacing w:line="300" w:lineRule="auto"/>
        <w:jc w:val="left"/>
        <w:rPr>
          <w:rFonts w:hint="default" w:ascii="Arial" w:hAnsi="Arial" w:cs="Arial"/>
          <w:color w:val="auto"/>
          <w:kern w:val="0"/>
          <w:sz w:val="28"/>
        </w:rPr>
      </w:pPr>
      <w:r>
        <w:rPr>
          <w:rFonts w:hint="default" w:ascii="Arial" w:hAnsi="Arial" w:cs="Arial"/>
          <w:color w:val="auto"/>
          <w:kern w:val="0"/>
          <w:sz w:val="28"/>
        </w:rPr>
        <w:br w:type="page"/>
      </w:r>
    </w:p>
    <w:p>
      <w:pPr>
        <w:pStyle w:val="5"/>
        <w:ind w:firstLine="422"/>
        <w:rPr>
          <w:rFonts w:hint="default" w:ascii="Arial" w:hAnsi="Arial" w:eastAsia="宋体" w:cs="Arial"/>
          <w:highlight w:val="none"/>
        </w:rPr>
      </w:pPr>
      <w:r>
        <w:rPr>
          <w:rFonts w:hint="default" w:ascii="Arial" w:hAnsi="Arial" w:eastAsia="宋体" w:cs="Arial"/>
          <w:highlight w:val="none"/>
        </w:rPr>
        <w:t>一、资格审查资料</w:t>
      </w:r>
    </w:p>
    <w:p>
      <w:pPr>
        <w:pStyle w:val="2"/>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资格审查资料</w:t>
      </w:r>
    </w:p>
    <w:p>
      <w:pPr>
        <w:autoSpaceDE w:val="0"/>
        <w:autoSpaceDN w:val="0"/>
        <w:adjustRightInd w:val="0"/>
        <w:snapToGrid w:val="0"/>
        <w:spacing w:line="300" w:lineRule="auto"/>
        <w:ind w:firstLine="420" w:firstLineChars="200"/>
        <w:jc w:val="left"/>
        <w:rPr>
          <w:rFonts w:hint="default" w:ascii="Arial" w:hAnsi="Arial" w:eastAsia="宋体" w:cs="Arial"/>
          <w:kern w:val="0"/>
          <w:highlight w:val="none"/>
        </w:rPr>
      </w:pPr>
      <w:bookmarkStart w:id="193" w:name="_Toc230930643"/>
      <w:bookmarkStart w:id="194" w:name="_Toc335138375"/>
      <w:bookmarkStart w:id="195" w:name="_Toc303030577"/>
      <w:r>
        <w:rPr>
          <w:rFonts w:hint="default" w:ascii="Arial" w:hAnsi="Arial" w:eastAsia="宋体" w:cs="Arial"/>
          <w:kern w:val="0"/>
          <w:highlight w:val="none"/>
        </w:rPr>
        <w:t>（一）资格审查须知</w:t>
      </w:r>
      <w:bookmarkEnd w:id="193"/>
      <w:bookmarkEnd w:id="194"/>
      <w:bookmarkEnd w:id="195"/>
    </w:p>
    <w:p>
      <w:pPr>
        <w:autoSpaceDE w:val="0"/>
        <w:autoSpaceDN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1、</w:t>
      </w:r>
      <w:r>
        <w:rPr>
          <w:rFonts w:hint="default" w:ascii="Arial" w:hAnsi="Arial" w:cs="Arial"/>
          <w:kern w:val="0"/>
          <w:highlight w:val="none"/>
          <w:lang w:eastAsia="zh-CN"/>
        </w:rPr>
        <w:t>投标人</w:t>
      </w:r>
      <w:r>
        <w:rPr>
          <w:rFonts w:hint="default" w:ascii="Arial" w:hAnsi="Arial" w:eastAsia="宋体" w:cs="Arial"/>
          <w:kern w:val="0"/>
          <w:highlight w:val="none"/>
        </w:rPr>
        <w:t>必须认真填写</w:t>
      </w:r>
      <w:r>
        <w:rPr>
          <w:rFonts w:hint="eastAsia" w:ascii="Arial" w:hAnsi="Arial" w:cs="Arial"/>
          <w:kern w:val="0"/>
          <w:highlight w:val="none"/>
          <w:lang w:eastAsia="zh-CN"/>
        </w:rPr>
        <w:t>采购文件</w:t>
      </w:r>
      <w:r>
        <w:rPr>
          <w:rFonts w:hint="default" w:ascii="Arial" w:hAnsi="Arial" w:eastAsia="宋体" w:cs="Arial"/>
          <w:kern w:val="0"/>
          <w:highlight w:val="none"/>
        </w:rPr>
        <w:t>规定的所有表格，并对其真实性负责，</w:t>
      </w:r>
      <w:r>
        <w:rPr>
          <w:rFonts w:hint="eastAsia" w:ascii="Arial" w:hAnsi="Arial" w:cs="Arial"/>
          <w:kern w:val="0"/>
          <w:highlight w:val="none"/>
          <w:lang w:eastAsia="zh-CN"/>
        </w:rPr>
        <w:t>招标人</w:t>
      </w:r>
      <w:r>
        <w:rPr>
          <w:rFonts w:hint="default" w:ascii="Arial" w:hAnsi="Arial" w:eastAsia="宋体" w:cs="Arial"/>
          <w:kern w:val="0"/>
          <w:highlight w:val="none"/>
        </w:rPr>
        <w:t>有权对其进行调查核实和要求澄清。</w:t>
      </w:r>
    </w:p>
    <w:p>
      <w:pPr>
        <w:autoSpaceDE w:val="0"/>
        <w:autoSpaceDN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2、资格审查按通过和不通过两种方式进行评定，</w:t>
      </w:r>
      <w:r>
        <w:rPr>
          <w:rFonts w:hint="default" w:ascii="Arial" w:hAnsi="Arial" w:cs="Arial"/>
          <w:kern w:val="0"/>
          <w:highlight w:val="none"/>
          <w:lang w:eastAsia="zh-CN"/>
        </w:rPr>
        <w:t>投标人</w:t>
      </w:r>
      <w:r>
        <w:rPr>
          <w:rFonts w:hint="default" w:ascii="Arial" w:hAnsi="Arial" w:eastAsia="宋体" w:cs="Arial"/>
          <w:kern w:val="0"/>
          <w:highlight w:val="none"/>
        </w:rPr>
        <w:t>的资格等方面的要求作为资格审查通过的强制性资格条件，经核实有一项不符合要求，则</w:t>
      </w:r>
      <w:r>
        <w:rPr>
          <w:rFonts w:hint="default" w:ascii="Arial" w:hAnsi="Arial" w:cs="Arial"/>
          <w:kern w:val="0"/>
          <w:highlight w:val="none"/>
          <w:lang w:eastAsia="zh-CN"/>
        </w:rPr>
        <w:t>投标人</w:t>
      </w:r>
      <w:r>
        <w:rPr>
          <w:rFonts w:hint="default" w:ascii="Arial" w:hAnsi="Arial" w:eastAsia="宋体" w:cs="Arial"/>
          <w:kern w:val="0"/>
          <w:highlight w:val="none"/>
        </w:rPr>
        <w:t>的资格为不通过，不通过的</w:t>
      </w:r>
      <w:r>
        <w:rPr>
          <w:rFonts w:hint="default" w:ascii="Arial" w:hAnsi="Arial" w:cs="Arial"/>
          <w:kern w:val="0"/>
          <w:highlight w:val="none"/>
          <w:lang w:eastAsia="zh-CN"/>
        </w:rPr>
        <w:t>投标人</w:t>
      </w:r>
      <w:r>
        <w:rPr>
          <w:rFonts w:hint="default" w:ascii="Arial" w:hAnsi="Arial" w:eastAsia="宋体" w:cs="Arial"/>
          <w:kern w:val="0"/>
          <w:highlight w:val="none"/>
        </w:rPr>
        <w:t>对其</w:t>
      </w:r>
      <w:r>
        <w:rPr>
          <w:rFonts w:hint="default" w:ascii="Arial" w:hAnsi="Arial" w:cs="Arial"/>
          <w:kern w:val="0"/>
          <w:highlight w:val="none"/>
          <w:lang w:eastAsia="zh-CN"/>
        </w:rPr>
        <w:t>投标文件</w:t>
      </w:r>
      <w:r>
        <w:rPr>
          <w:rFonts w:hint="default" w:ascii="Arial" w:hAnsi="Arial" w:eastAsia="宋体" w:cs="Arial"/>
          <w:kern w:val="0"/>
          <w:highlight w:val="none"/>
        </w:rPr>
        <w:t>不进行后续评审。</w:t>
      </w:r>
    </w:p>
    <w:p>
      <w:pPr>
        <w:autoSpaceDE w:val="0"/>
        <w:autoSpaceDN w:val="0"/>
        <w:adjustRightInd w:val="0"/>
        <w:snapToGrid w:val="0"/>
        <w:spacing w:line="300" w:lineRule="auto"/>
        <w:ind w:firstLine="420" w:firstLineChars="200"/>
        <w:jc w:val="left"/>
        <w:rPr>
          <w:rFonts w:hint="default" w:ascii="Arial" w:hAnsi="Arial" w:eastAsia="宋体" w:cs="Arial"/>
          <w:kern w:val="0"/>
          <w:highlight w:val="none"/>
        </w:rPr>
      </w:pPr>
      <w:bookmarkStart w:id="196" w:name="_Toc208484561"/>
      <w:bookmarkStart w:id="197" w:name="_Toc179801514"/>
      <w:bookmarkStart w:id="198" w:name="_Toc208051215"/>
      <w:bookmarkStart w:id="199" w:name="_Toc191897610"/>
      <w:bookmarkStart w:id="200" w:name="_Toc204944488"/>
      <w:bookmarkStart w:id="201" w:name="_Toc227658251"/>
      <w:bookmarkStart w:id="202" w:name="_Toc179623472"/>
      <w:bookmarkStart w:id="203" w:name="_Toc335138376"/>
      <w:bookmarkStart w:id="204" w:name="_Toc303030578"/>
      <w:r>
        <w:rPr>
          <w:rFonts w:hint="default" w:ascii="Arial" w:hAnsi="Arial" w:eastAsia="宋体" w:cs="Arial"/>
          <w:kern w:val="0"/>
          <w:highlight w:val="none"/>
        </w:rPr>
        <w:t>（二）资格审查资料</w:t>
      </w:r>
      <w:bookmarkEnd w:id="196"/>
      <w:bookmarkEnd w:id="197"/>
      <w:bookmarkEnd w:id="198"/>
      <w:bookmarkEnd w:id="199"/>
      <w:bookmarkEnd w:id="200"/>
      <w:bookmarkEnd w:id="201"/>
      <w:bookmarkEnd w:id="202"/>
      <w:bookmarkEnd w:id="203"/>
      <w:bookmarkEnd w:id="204"/>
      <w:r>
        <w:rPr>
          <w:rFonts w:hint="default" w:ascii="Arial" w:hAnsi="Arial" w:eastAsia="宋体" w:cs="Arial"/>
          <w:kern w:val="0"/>
          <w:highlight w:val="none"/>
        </w:rPr>
        <w:t>格式</w:t>
      </w:r>
    </w:p>
    <w:p>
      <w:pPr>
        <w:autoSpaceDE w:val="0"/>
        <w:autoSpaceDN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表1 强制性资格条件</w:t>
      </w:r>
    </w:p>
    <w:p>
      <w:pPr>
        <w:autoSpaceDE w:val="0"/>
        <w:autoSpaceDN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表附件</w:t>
      </w:r>
    </w:p>
    <w:p>
      <w:pPr>
        <w:pageBreakBefore w:val="0"/>
        <w:widowControl/>
        <w:kinsoku/>
        <w:topLinePunct w:val="0"/>
        <w:bidi w:val="0"/>
        <w:spacing w:line="300" w:lineRule="auto"/>
        <w:jc w:val="left"/>
        <w:rPr>
          <w:rFonts w:hint="default" w:ascii="Arial" w:hAnsi="Arial" w:cs="Arial"/>
          <w:color w:val="auto"/>
        </w:rPr>
      </w:pPr>
      <w:r>
        <w:rPr>
          <w:rFonts w:hint="default" w:ascii="Arial" w:hAnsi="Arial" w:cs="Arial"/>
          <w:color w:val="auto"/>
        </w:rPr>
        <w:br w:type="page"/>
      </w:r>
    </w:p>
    <w:p>
      <w:pPr>
        <w:snapToGrid w:val="0"/>
        <w:spacing w:line="300" w:lineRule="auto"/>
        <w:ind w:left="280" w:hanging="210" w:hangingChars="100"/>
        <w:outlineLvl w:val="2"/>
        <w:rPr>
          <w:rFonts w:hint="default" w:ascii="Arial" w:hAnsi="Arial" w:eastAsia="宋体" w:cs="Arial"/>
          <w:b/>
          <w:bCs/>
          <w:highlight w:val="none"/>
        </w:rPr>
      </w:pPr>
      <w:bookmarkStart w:id="205" w:name="_Toc208484563"/>
      <w:bookmarkStart w:id="206" w:name="_Toc208051217"/>
      <w:bookmarkStart w:id="207" w:name="_Toc204944490"/>
      <w:bookmarkStart w:id="208" w:name="_Toc227658253"/>
      <w:bookmarkStart w:id="209" w:name="_Toc303030579"/>
      <w:bookmarkStart w:id="210" w:name="_Toc191897612"/>
      <w:bookmarkStart w:id="211" w:name="_Toc335138377"/>
      <w:bookmarkStart w:id="212" w:name="_Toc179623474"/>
      <w:bookmarkStart w:id="213" w:name="_Toc179801516"/>
      <w:r>
        <w:rPr>
          <w:rFonts w:hint="default" w:ascii="Arial" w:hAnsi="Arial" w:eastAsia="宋体" w:cs="Arial"/>
          <w:b/>
          <w:bCs/>
          <w:highlight w:val="none"/>
        </w:rPr>
        <w:t>表1：强制性资格条件</w:t>
      </w:r>
      <w:bookmarkEnd w:id="205"/>
      <w:bookmarkEnd w:id="206"/>
      <w:bookmarkEnd w:id="207"/>
      <w:bookmarkEnd w:id="208"/>
      <w:bookmarkEnd w:id="209"/>
      <w:bookmarkEnd w:id="210"/>
      <w:bookmarkEnd w:id="211"/>
      <w:bookmarkEnd w:id="212"/>
      <w:bookmarkEnd w:id="213"/>
    </w:p>
    <w:p>
      <w:pPr>
        <w:pStyle w:val="2"/>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强制性资格条件表</w:t>
      </w:r>
    </w:p>
    <w:p>
      <w:pPr>
        <w:snapToGrid w:val="0"/>
        <w:spacing w:line="300" w:lineRule="auto"/>
        <w:rPr>
          <w:rFonts w:hint="default" w:ascii="Arial" w:hAnsi="Arial" w:eastAsia="宋体" w:cs="Arial"/>
          <w:highlight w:val="none"/>
          <w:lang w:eastAsia="zh-CN"/>
        </w:rPr>
      </w:pPr>
      <w:r>
        <w:rPr>
          <w:rFonts w:hint="eastAsia" w:ascii="Arial" w:hAnsi="Arial" w:cs="Arial"/>
          <w:highlight w:val="none"/>
          <w:lang w:eastAsia="zh-CN"/>
        </w:rPr>
        <w:t>招标人</w:t>
      </w:r>
      <w:r>
        <w:rPr>
          <w:rFonts w:hint="default" w:ascii="Arial" w:hAnsi="Arial" w:eastAsia="宋体" w:cs="Arial"/>
          <w:highlight w:val="none"/>
        </w:rPr>
        <w:t>：</w:t>
      </w:r>
      <w:r>
        <w:rPr>
          <w:rFonts w:hint="default" w:ascii="Arial" w:hAnsi="Arial" w:eastAsia="宋体" w:cs="Arial"/>
          <w:highlight w:val="none"/>
          <w:lang w:eastAsia="zh-CN"/>
        </w:rPr>
        <w:t>浙江省人民医院</w:t>
      </w:r>
    </w:p>
    <w:p>
      <w:pPr>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项目名称：</w:t>
      </w:r>
      <w:r>
        <w:rPr>
          <w:rFonts w:hint="eastAsia" w:ascii="Arial" w:hAnsi="Arial" w:cs="Arial"/>
          <w:highlight w:val="none"/>
          <w:lang w:eastAsia="zh-CN"/>
        </w:rPr>
        <w:t>浙江省人民医院望江山院区2021-2023年度标识标牌制作项目</w:t>
      </w:r>
    </w:p>
    <w:p>
      <w:pPr>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项目编号：</w:t>
      </w:r>
      <w:r>
        <w:rPr>
          <w:rFonts w:hint="eastAsia" w:ascii="Arial" w:hAnsi="Arial" w:cs="Arial"/>
          <w:highlight w:val="none"/>
          <w:lang w:eastAsia="zh-CN"/>
        </w:rPr>
        <w:t>CTZB-2021080086</w:t>
      </w:r>
    </w:p>
    <w:tbl>
      <w:tblPr>
        <w:tblStyle w:val="5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546"/>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序号</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资格条件</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b/>
                <w:bCs/>
                <w:kern w:val="0"/>
                <w:szCs w:val="21"/>
                <w:highlight w:val="none"/>
              </w:rPr>
              <w:t>基本资格要求：</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1.1</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（1）具有独立承担民事责任的能力；</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1）营业执照（或事业法人登记证或其他工商等登记证明材料）复印件（</w:t>
            </w:r>
            <w:r>
              <w:rPr>
                <w:rFonts w:hint="default" w:ascii="Arial" w:hAnsi="Arial" w:cs="Arial"/>
                <w:szCs w:val="21"/>
                <w:highlight w:val="none"/>
                <w:lang w:eastAsia="zh-CN"/>
              </w:rPr>
              <w:t>投标人</w:t>
            </w:r>
            <w:r>
              <w:rPr>
                <w:rFonts w:hint="default" w:ascii="Arial" w:hAnsi="Arial" w:eastAsia="宋体" w:cs="Arial"/>
                <w:szCs w:val="21"/>
                <w:highlight w:val="none"/>
              </w:rPr>
              <w:t>为自然人的，提供自然人的身份证明）</w:t>
            </w:r>
            <w:r>
              <w:rPr>
                <w:rFonts w:hint="default" w:ascii="Arial" w:hAnsi="Arial" w:eastAsia="宋体" w:cs="Arial"/>
                <w:szCs w:val="21"/>
                <w:highlight w:val="none"/>
                <w:lang w:eastAsia="zh-CN"/>
              </w:rPr>
              <w:t>；</w:t>
            </w:r>
            <w:r>
              <w:rPr>
                <w:rFonts w:hint="default" w:ascii="Arial" w:hAnsi="Arial" w:eastAsia="宋体" w:cs="Arial"/>
                <w:szCs w:val="21"/>
                <w:highlight w:val="none"/>
              </w:rPr>
              <w:t>或【实施“多证合一、一照一码”登记制度改革的，只需提供改革后取得的营业执照复印件；】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2</w:t>
            </w:r>
          </w:p>
        </w:tc>
        <w:tc>
          <w:tcPr>
            <w:tcW w:w="4546"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w:t>
            </w:r>
            <w:r>
              <w:rPr>
                <w:rFonts w:hint="eastAsia" w:ascii="Arial" w:hAnsi="Arial" w:cs="Arial"/>
                <w:szCs w:val="21"/>
                <w:highlight w:val="none"/>
                <w:lang w:val="en-US" w:eastAsia="zh-CN"/>
              </w:rPr>
              <w:t>2</w:t>
            </w:r>
            <w:r>
              <w:rPr>
                <w:rFonts w:hint="default" w:ascii="Arial" w:hAnsi="Arial" w:eastAsia="宋体" w:cs="Arial"/>
                <w:szCs w:val="21"/>
                <w:highlight w:val="none"/>
              </w:rPr>
              <w:t>）具有良好的商业信誉</w:t>
            </w:r>
            <w:r>
              <w:rPr>
                <w:rFonts w:hint="default" w:ascii="Arial" w:hAnsi="Arial" w:cs="Arial"/>
                <w:szCs w:val="21"/>
                <w:highlight w:val="none"/>
                <w:lang w:val="en-US" w:eastAsia="zh-CN"/>
              </w:rPr>
              <w:t>和</w:t>
            </w:r>
            <w:r>
              <w:rPr>
                <w:rFonts w:hint="default" w:ascii="Arial" w:hAnsi="Arial" w:eastAsia="宋体" w:cs="Arial"/>
                <w:szCs w:val="21"/>
                <w:highlight w:val="none"/>
              </w:rPr>
              <w:t>健全的财务会计制度</w:t>
            </w:r>
            <w:r>
              <w:rPr>
                <w:rFonts w:hint="default" w:ascii="Arial" w:hAnsi="Arial" w:eastAsia="宋体" w:cs="Arial"/>
                <w:szCs w:val="21"/>
                <w:highlight w:val="none"/>
                <w:lang w:eastAsia="zh-CN"/>
              </w:rPr>
              <w:t>；</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2</w:t>
            </w:r>
            <w:r>
              <w:rPr>
                <w:rFonts w:hint="default" w:ascii="Arial" w:hAnsi="Arial" w:eastAsia="宋体" w:cs="Arial"/>
                <w:szCs w:val="21"/>
                <w:highlight w:val="none"/>
              </w:rPr>
              <w:t>）具有良好商业信誉</w:t>
            </w:r>
            <w:r>
              <w:rPr>
                <w:rFonts w:hint="default" w:ascii="Arial" w:hAnsi="Arial" w:cs="Arial"/>
                <w:szCs w:val="21"/>
                <w:highlight w:val="none"/>
                <w:lang w:val="en-US" w:eastAsia="zh-CN"/>
              </w:rPr>
              <w:t>和</w:t>
            </w:r>
            <w:r>
              <w:rPr>
                <w:rFonts w:hint="default" w:ascii="Arial" w:hAnsi="Arial" w:eastAsia="宋体" w:cs="Arial"/>
                <w:szCs w:val="21"/>
                <w:highlight w:val="none"/>
              </w:rPr>
              <w:t>健全的财务会计制度的</w:t>
            </w:r>
            <w:r>
              <w:rPr>
                <w:rFonts w:hint="eastAsia" w:ascii="Arial" w:hAnsi="Arial" w:cs="Arial"/>
                <w:szCs w:val="21"/>
                <w:highlight w:val="none"/>
                <w:lang w:val="en-US" w:eastAsia="zh-CN"/>
              </w:rPr>
              <w:t>承诺</w:t>
            </w:r>
            <w:r>
              <w:rPr>
                <w:rFonts w:hint="default" w:ascii="Arial" w:hAnsi="Arial" w:eastAsia="宋体" w:cs="Arial"/>
                <w:szCs w:val="21"/>
                <w:highlight w:val="none"/>
              </w:rPr>
              <w:t>函；【</w:t>
            </w:r>
            <w:r>
              <w:rPr>
                <w:rFonts w:hint="default" w:ascii="Arial" w:hAnsi="Arial" w:cs="Arial"/>
                <w:szCs w:val="21"/>
                <w:highlight w:val="none"/>
                <w:lang w:val="en-US" w:eastAsia="zh-CN"/>
              </w:rPr>
              <w:t>承诺</w:t>
            </w:r>
            <w:r>
              <w:rPr>
                <w:rFonts w:hint="default" w:ascii="Arial" w:hAnsi="Arial" w:eastAsia="宋体" w:cs="Arial"/>
                <w:szCs w:val="21"/>
                <w:highlight w:val="none"/>
              </w:rPr>
              <w:t>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3</w:t>
            </w:r>
          </w:p>
        </w:tc>
        <w:tc>
          <w:tcPr>
            <w:tcW w:w="4546" w:type="dxa"/>
            <w:vAlign w:val="center"/>
          </w:tcPr>
          <w:p>
            <w:pPr>
              <w:adjustRightInd w:val="0"/>
              <w:snapToGrid w:val="0"/>
              <w:spacing w:line="300" w:lineRule="auto"/>
              <w:jc w:val="left"/>
              <w:rPr>
                <w:rFonts w:hint="default" w:ascii="Arial" w:hAnsi="Arial" w:eastAsia="宋体" w:cs="Arial"/>
                <w:kern w:val="0"/>
                <w:szCs w:val="21"/>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3</w:t>
            </w:r>
            <w:r>
              <w:rPr>
                <w:rFonts w:hint="default" w:ascii="Arial" w:hAnsi="Arial" w:eastAsia="宋体" w:cs="Arial"/>
                <w:szCs w:val="21"/>
                <w:highlight w:val="none"/>
              </w:rPr>
              <w:t>）具有履行合同所必需的设备和专业技术能力；</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3</w:t>
            </w:r>
            <w:r>
              <w:rPr>
                <w:rFonts w:hint="default" w:ascii="Arial" w:hAnsi="Arial" w:eastAsia="宋体" w:cs="Arial"/>
                <w:szCs w:val="21"/>
                <w:highlight w:val="none"/>
              </w:rPr>
              <w:t>）具有履行合同所必需的设备和专业技术能力的声明函；【声明函2】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1.</w:t>
            </w:r>
            <w:r>
              <w:rPr>
                <w:rFonts w:hint="default" w:ascii="Arial" w:hAnsi="Arial" w:cs="Arial"/>
                <w:szCs w:val="21"/>
                <w:highlight w:val="none"/>
                <w:lang w:val="en-US" w:eastAsia="zh-CN"/>
              </w:rPr>
              <w:t>4</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lang w:eastAsia="zh-CN"/>
              </w:rPr>
              <w:t>（</w:t>
            </w:r>
            <w:r>
              <w:rPr>
                <w:rFonts w:hint="eastAsia" w:ascii="Arial" w:hAnsi="Arial" w:cs="Arial"/>
                <w:szCs w:val="21"/>
                <w:highlight w:val="none"/>
                <w:lang w:val="en-US" w:eastAsia="zh-CN"/>
              </w:rPr>
              <w:t>4</w:t>
            </w:r>
            <w:r>
              <w:rPr>
                <w:rFonts w:hint="default" w:ascii="Arial" w:hAnsi="Arial" w:eastAsia="宋体" w:cs="Arial"/>
                <w:szCs w:val="21"/>
                <w:highlight w:val="none"/>
                <w:lang w:eastAsia="zh-CN"/>
              </w:rPr>
              <w:t>）</w:t>
            </w:r>
            <w:r>
              <w:rPr>
                <w:rFonts w:hint="default" w:ascii="Arial" w:hAnsi="Arial" w:eastAsia="宋体" w:cs="Arial"/>
                <w:szCs w:val="21"/>
                <w:highlight w:val="none"/>
              </w:rPr>
              <w:t>具有依法缴纳税收和社会保障资金的良好记录；</w:t>
            </w:r>
          </w:p>
        </w:tc>
        <w:tc>
          <w:tcPr>
            <w:tcW w:w="4183"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cs="Arial"/>
                <w:szCs w:val="21"/>
                <w:highlight w:val="none"/>
                <w:lang w:val="en-US" w:eastAsia="zh-CN"/>
              </w:rPr>
              <w:t>4</w:t>
            </w:r>
            <w:r>
              <w:rPr>
                <w:rFonts w:hint="default" w:ascii="Arial" w:hAnsi="Arial" w:eastAsia="宋体" w:cs="Arial"/>
                <w:szCs w:val="21"/>
                <w:highlight w:val="none"/>
                <w:lang w:eastAsia="zh-CN"/>
              </w:rPr>
              <w:t>）</w:t>
            </w:r>
            <w:r>
              <w:rPr>
                <w:rFonts w:hint="default" w:ascii="Arial" w:hAnsi="Arial" w:eastAsia="宋体" w:cs="Arial"/>
                <w:szCs w:val="21"/>
                <w:highlight w:val="none"/>
              </w:rPr>
              <w:t>具有依法缴纳税收和社会保障资金的良好记录</w:t>
            </w:r>
            <w:r>
              <w:rPr>
                <w:rFonts w:hint="default" w:ascii="Arial" w:hAnsi="Arial" w:eastAsia="宋体" w:cs="Arial"/>
                <w:szCs w:val="21"/>
                <w:highlight w:val="none"/>
                <w:lang w:val="en-US" w:eastAsia="zh-CN"/>
              </w:rPr>
              <w:t>的承诺函</w:t>
            </w:r>
            <w:r>
              <w:rPr>
                <w:rFonts w:hint="default" w:ascii="Arial" w:hAnsi="Arial" w:eastAsia="宋体" w:cs="Arial"/>
                <w:szCs w:val="21"/>
                <w:highlight w:val="none"/>
              </w:rPr>
              <w:t>；</w:t>
            </w: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承诺函3</w:t>
            </w:r>
            <w:r>
              <w:rPr>
                <w:rFonts w:hint="default" w:ascii="Arial" w:hAnsi="Arial" w:eastAsia="宋体" w:cs="Arial"/>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5</w:t>
            </w:r>
          </w:p>
        </w:tc>
        <w:tc>
          <w:tcPr>
            <w:tcW w:w="4546" w:type="dxa"/>
            <w:vAlign w:val="center"/>
          </w:tcPr>
          <w:p>
            <w:pPr>
              <w:adjustRightInd w:val="0"/>
              <w:snapToGrid w:val="0"/>
              <w:spacing w:line="300" w:lineRule="auto"/>
              <w:jc w:val="left"/>
              <w:rPr>
                <w:rFonts w:hint="default" w:ascii="Arial" w:hAnsi="Arial" w:eastAsia="宋体" w:cs="Arial"/>
                <w:kern w:val="0"/>
                <w:szCs w:val="21"/>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5</w:t>
            </w:r>
            <w:r>
              <w:rPr>
                <w:rFonts w:hint="default" w:ascii="Arial" w:hAnsi="Arial" w:eastAsia="宋体" w:cs="Arial"/>
                <w:szCs w:val="21"/>
                <w:highlight w:val="none"/>
              </w:rPr>
              <w:t>）参加政府采购活动前三年内，在经营活动中没有重大违法记录；</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5</w:t>
            </w:r>
            <w:r>
              <w:rPr>
                <w:rFonts w:hint="default" w:ascii="Arial" w:hAnsi="Arial" w:eastAsia="宋体" w:cs="Arial"/>
                <w:szCs w:val="21"/>
                <w:highlight w:val="none"/>
              </w:rPr>
              <w:t>）没有重大违法记录的声明函；【声明函</w:t>
            </w:r>
            <w:r>
              <w:rPr>
                <w:rFonts w:hint="default" w:ascii="Arial" w:hAnsi="Arial" w:eastAsia="宋体" w:cs="Arial"/>
                <w:szCs w:val="21"/>
                <w:highlight w:val="none"/>
                <w:lang w:val="en-US" w:eastAsia="zh-CN"/>
              </w:rPr>
              <w:t>4</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lang w:eastAsia="zh-CN"/>
              </w:rPr>
            </w:pPr>
            <w:r>
              <w:rPr>
                <w:rFonts w:hint="default" w:ascii="Arial" w:hAnsi="Arial" w:eastAsia="宋体" w:cs="Arial"/>
                <w:szCs w:val="21"/>
                <w:highlight w:val="none"/>
              </w:rPr>
              <w:t>1.</w:t>
            </w:r>
            <w:r>
              <w:rPr>
                <w:rFonts w:hint="default" w:ascii="Arial" w:hAnsi="Arial" w:cs="Arial"/>
                <w:szCs w:val="21"/>
                <w:highlight w:val="none"/>
                <w:lang w:val="en-US" w:eastAsia="zh-CN"/>
              </w:rPr>
              <w:t>6</w:t>
            </w:r>
          </w:p>
        </w:tc>
        <w:tc>
          <w:tcPr>
            <w:tcW w:w="4546" w:type="dxa"/>
            <w:vAlign w:val="center"/>
          </w:tcPr>
          <w:p>
            <w:pPr>
              <w:adjustRightInd w:val="0"/>
              <w:snapToGrid w:val="0"/>
              <w:spacing w:line="300" w:lineRule="auto"/>
              <w:jc w:val="left"/>
              <w:rPr>
                <w:rFonts w:hint="default" w:ascii="Arial" w:hAnsi="Arial" w:eastAsia="宋体" w:cs="Arial"/>
                <w:kern w:val="0"/>
                <w:szCs w:val="21"/>
                <w:highlight w:val="none"/>
              </w:rPr>
            </w:pPr>
            <w:r>
              <w:rPr>
                <w:rFonts w:hint="default" w:ascii="Arial" w:hAnsi="Arial" w:eastAsia="宋体" w:cs="Arial"/>
                <w:kern w:val="0"/>
                <w:szCs w:val="21"/>
                <w:highlight w:val="none"/>
              </w:rPr>
              <w:t>（</w:t>
            </w:r>
            <w:r>
              <w:rPr>
                <w:rFonts w:hint="eastAsia" w:ascii="Arial" w:hAnsi="Arial" w:cs="Arial"/>
                <w:kern w:val="0"/>
                <w:szCs w:val="21"/>
                <w:highlight w:val="none"/>
                <w:lang w:val="en-US" w:eastAsia="zh-CN"/>
              </w:rPr>
              <w:t>6</w:t>
            </w:r>
            <w:r>
              <w:rPr>
                <w:rFonts w:hint="default" w:ascii="Arial" w:hAnsi="Arial" w:eastAsia="宋体" w:cs="Arial"/>
                <w:kern w:val="0"/>
                <w:szCs w:val="21"/>
                <w:highlight w:val="none"/>
              </w:rPr>
              <w:t>）未被“信用中国”（www.creditchina.gov.cn）、中国政府采购网（www.ccgp.gov.cn）列入失信被执行人、重大税收违法案件当事人名单、政府采购严重违法失信行为记录名单；</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szCs w:val="21"/>
                <w:highlight w:val="none"/>
                <w:lang w:val="en-US" w:eastAsia="zh-CN"/>
              </w:rPr>
              <w:t>6</w:t>
            </w:r>
            <w:r>
              <w:rPr>
                <w:rFonts w:hint="default" w:ascii="Arial" w:hAnsi="Arial" w:eastAsia="宋体" w:cs="Arial"/>
                <w:szCs w:val="21"/>
                <w:highlight w:val="none"/>
              </w:rPr>
              <w:t>）无违法失信的声明函。【声明函</w:t>
            </w:r>
            <w:r>
              <w:rPr>
                <w:rFonts w:hint="default" w:ascii="Arial" w:hAnsi="Arial" w:eastAsia="宋体" w:cs="Arial"/>
                <w:szCs w:val="21"/>
                <w:highlight w:val="none"/>
                <w:lang w:val="en-US" w:eastAsia="zh-CN"/>
              </w:rPr>
              <w:t>5</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2.</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cs="Arial"/>
                <w:b/>
                <w:bCs/>
                <w:kern w:val="0"/>
                <w:szCs w:val="21"/>
                <w:highlight w:val="none"/>
                <w:lang w:val="en-US" w:eastAsia="zh-CN"/>
              </w:rPr>
              <w:t>特定</w:t>
            </w:r>
            <w:r>
              <w:rPr>
                <w:rFonts w:hint="default" w:ascii="Arial" w:hAnsi="Arial" w:eastAsia="宋体" w:cs="Arial"/>
                <w:b/>
                <w:bCs/>
                <w:kern w:val="0"/>
                <w:szCs w:val="21"/>
                <w:highlight w:val="none"/>
              </w:rPr>
              <w:t>资格要求：</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5" w:type="dxa"/>
            <w:vAlign w:val="center"/>
          </w:tcPr>
          <w:p>
            <w:pPr>
              <w:adjustRightInd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2.</w:t>
            </w:r>
            <w:r>
              <w:rPr>
                <w:rFonts w:hint="eastAsia" w:ascii="Arial" w:hAnsi="Arial" w:cs="Arial"/>
                <w:szCs w:val="21"/>
                <w:highlight w:val="none"/>
                <w:lang w:val="en-US" w:eastAsia="zh-CN"/>
              </w:rPr>
              <w:t>1</w:t>
            </w:r>
          </w:p>
        </w:tc>
        <w:tc>
          <w:tcPr>
            <w:tcW w:w="4546" w:type="dxa"/>
            <w:vAlign w:val="center"/>
          </w:tcPr>
          <w:p>
            <w:pPr>
              <w:widowControl/>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kern w:val="0"/>
                <w:szCs w:val="21"/>
                <w:highlight w:val="none"/>
              </w:rPr>
              <w:t>（</w:t>
            </w:r>
            <w:r>
              <w:rPr>
                <w:rFonts w:hint="eastAsia" w:ascii="Arial" w:hAnsi="Arial" w:cs="Arial"/>
                <w:kern w:val="0"/>
                <w:szCs w:val="21"/>
                <w:highlight w:val="none"/>
                <w:lang w:val="en-US" w:eastAsia="zh-CN"/>
              </w:rPr>
              <w:t>1</w:t>
            </w:r>
            <w:r>
              <w:rPr>
                <w:rFonts w:hint="default" w:ascii="Arial" w:hAnsi="Arial" w:eastAsia="宋体" w:cs="Arial"/>
                <w:kern w:val="0"/>
                <w:szCs w:val="21"/>
                <w:highlight w:val="none"/>
              </w:rPr>
              <w:t>）单位负责人为同一人或者存在直接控股、管理关系的不同</w:t>
            </w:r>
            <w:r>
              <w:rPr>
                <w:rFonts w:hint="default" w:ascii="Arial" w:hAnsi="Arial" w:cs="Arial"/>
                <w:kern w:val="0"/>
                <w:szCs w:val="21"/>
                <w:highlight w:val="none"/>
                <w:lang w:eastAsia="zh-CN"/>
              </w:rPr>
              <w:t>投标人</w:t>
            </w:r>
            <w:r>
              <w:rPr>
                <w:rFonts w:hint="default" w:ascii="Arial" w:hAnsi="Arial" w:eastAsia="宋体" w:cs="Arial"/>
                <w:kern w:val="0"/>
                <w:szCs w:val="21"/>
                <w:highlight w:val="none"/>
              </w:rPr>
              <w:t>，不得参加同一合同项下的政府采购活动。</w:t>
            </w:r>
          </w:p>
        </w:tc>
        <w:tc>
          <w:tcPr>
            <w:tcW w:w="4183" w:type="dxa"/>
            <w:vAlign w:val="center"/>
          </w:tcPr>
          <w:p>
            <w:pPr>
              <w:adjustRightInd w:val="0"/>
              <w:snapToGrid w:val="0"/>
              <w:spacing w:line="300" w:lineRule="auto"/>
              <w:jc w:val="left"/>
              <w:rPr>
                <w:rFonts w:hint="default" w:ascii="Arial" w:hAnsi="Arial" w:eastAsia="宋体" w:cs="Arial"/>
                <w:szCs w:val="21"/>
                <w:highlight w:val="none"/>
              </w:rPr>
            </w:pPr>
            <w:r>
              <w:rPr>
                <w:rFonts w:hint="eastAsia" w:ascii="Arial" w:hAnsi="Arial" w:cs="Arial"/>
                <w:szCs w:val="21"/>
                <w:highlight w:val="none"/>
                <w:lang w:val="en-US" w:eastAsia="zh-CN"/>
              </w:rPr>
              <w:t>7</w:t>
            </w:r>
            <w:r>
              <w:rPr>
                <w:rFonts w:hint="default" w:ascii="Arial" w:hAnsi="Arial" w:eastAsia="宋体" w:cs="Arial"/>
                <w:szCs w:val="21"/>
                <w:highlight w:val="none"/>
              </w:rPr>
              <w:t>）与其他</w:t>
            </w:r>
            <w:r>
              <w:rPr>
                <w:rFonts w:hint="default" w:ascii="Arial" w:hAnsi="Arial" w:cs="Arial"/>
                <w:szCs w:val="21"/>
                <w:highlight w:val="none"/>
                <w:lang w:eastAsia="zh-CN"/>
              </w:rPr>
              <w:t>投标人</w:t>
            </w:r>
            <w:r>
              <w:rPr>
                <w:rFonts w:hint="default" w:ascii="Arial" w:hAnsi="Arial" w:eastAsia="宋体" w:cs="Arial"/>
                <w:szCs w:val="21"/>
                <w:highlight w:val="none"/>
              </w:rPr>
              <w:t>无利害关系的声明函。【声明函</w:t>
            </w:r>
            <w:r>
              <w:rPr>
                <w:rFonts w:hint="default" w:ascii="Arial" w:hAnsi="Arial" w:eastAsia="宋体" w:cs="Arial"/>
                <w:szCs w:val="21"/>
                <w:highlight w:val="none"/>
                <w:lang w:val="en-US" w:eastAsia="zh-CN"/>
              </w:rPr>
              <w:t>6</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2.</w:t>
            </w:r>
            <w:r>
              <w:rPr>
                <w:rFonts w:hint="eastAsia" w:ascii="Arial" w:hAnsi="Arial" w:cs="Arial"/>
                <w:szCs w:val="21"/>
                <w:highlight w:val="none"/>
                <w:lang w:val="en-US" w:eastAsia="zh-CN"/>
              </w:rPr>
              <w:t>2</w:t>
            </w:r>
          </w:p>
        </w:tc>
        <w:tc>
          <w:tcPr>
            <w:tcW w:w="4546" w:type="dxa"/>
            <w:vAlign w:val="center"/>
          </w:tcPr>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2</w:t>
            </w:r>
            <w:r>
              <w:rPr>
                <w:rFonts w:hint="default" w:ascii="Arial" w:hAnsi="Arial" w:eastAsia="宋体" w:cs="Arial"/>
                <w:szCs w:val="21"/>
                <w:highlight w:val="none"/>
              </w:rPr>
              <w:t>）根据《关于规范政府采购</w:t>
            </w:r>
            <w:r>
              <w:rPr>
                <w:rFonts w:hint="default" w:ascii="Arial" w:hAnsi="Arial" w:cs="Arial"/>
                <w:szCs w:val="21"/>
                <w:highlight w:val="none"/>
                <w:lang w:eastAsia="zh-CN"/>
              </w:rPr>
              <w:t>投标人</w:t>
            </w:r>
            <w:r>
              <w:rPr>
                <w:rFonts w:hint="default" w:ascii="Arial" w:hAnsi="Arial" w:eastAsia="宋体" w:cs="Arial"/>
                <w:szCs w:val="21"/>
                <w:highlight w:val="none"/>
              </w:rPr>
              <w:t>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83" w:type="dxa"/>
            <w:vAlign w:val="center"/>
          </w:tcPr>
          <w:p>
            <w:pPr>
              <w:adjustRightInd w:val="0"/>
              <w:snapToGrid w:val="0"/>
              <w:spacing w:line="300" w:lineRule="auto"/>
              <w:jc w:val="left"/>
              <w:rPr>
                <w:rFonts w:hint="default" w:ascii="Arial" w:hAnsi="Arial" w:eastAsia="宋体" w:cs="Arial"/>
                <w:b/>
                <w:bCs/>
                <w:szCs w:val="21"/>
                <w:highlight w:val="none"/>
              </w:rPr>
            </w:pPr>
            <w:r>
              <w:rPr>
                <w:rFonts w:hint="default" w:ascii="Arial" w:hAnsi="Arial" w:eastAsia="宋体" w:cs="Arial"/>
                <w:b/>
                <w:bCs/>
                <w:szCs w:val="21"/>
                <w:highlight w:val="none"/>
              </w:rPr>
              <w:t>◇属于此种情形的</w:t>
            </w:r>
            <w:r>
              <w:rPr>
                <w:rFonts w:hint="default" w:ascii="Arial" w:hAnsi="Arial" w:cs="Arial"/>
                <w:b/>
                <w:bCs/>
                <w:szCs w:val="21"/>
                <w:highlight w:val="none"/>
                <w:lang w:eastAsia="zh-CN"/>
              </w:rPr>
              <w:t>投标人</w:t>
            </w:r>
            <w:r>
              <w:rPr>
                <w:rFonts w:hint="default" w:ascii="Arial" w:hAnsi="Arial" w:eastAsia="宋体" w:cs="Arial"/>
                <w:b/>
                <w:bCs/>
                <w:szCs w:val="21"/>
                <w:highlight w:val="none"/>
              </w:rPr>
              <w:t>除基本资格要求应提供资料外。还应提供以下资料：</w:t>
            </w:r>
          </w:p>
          <w:p>
            <w:pPr>
              <w:adjustRightInd w:val="0"/>
              <w:snapToGrid w:val="0"/>
              <w:spacing w:line="300" w:lineRule="auto"/>
              <w:jc w:val="left"/>
              <w:rPr>
                <w:rFonts w:hint="default" w:ascii="Arial" w:hAnsi="Arial" w:eastAsia="宋体" w:cs="Arial"/>
                <w:szCs w:val="21"/>
                <w:highlight w:val="none"/>
              </w:rPr>
            </w:pPr>
            <w:r>
              <w:rPr>
                <w:rFonts w:hint="eastAsia" w:ascii="Arial" w:hAnsi="Arial" w:cs="Arial"/>
                <w:szCs w:val="21"/>
                <w:highlight w:val="none"/>
                <w:lang w:val="en-US" w:eastAsia="zh-CN"/>
              </w:rPr>
              <w:t>8</w:t>
            </w:r>
            <w:r>
              <w:rPr>
                <w:rFonts w:hint="default" w:ascii="Arial" w:hAnsi="Arial" w:eastAsia="宋体" w:cs="Arial"/>
                <w:szCs w:val="21"/>
                <w:highlight w:val="none"/>
              </w:rPr>
              <w:t>）金融、保险、通讯等特定行业的全国性企业所设立的区域性分支机构提供总公司（总机构）授权；</w:t>
            </w:r>
          </w:p>
          <w:p>
            <w:pPr>
              <w:adjustRightInd w:val="0"/>
              <w:snapToGrid w:val="0"/>
              <w:spacing w:line="300" w:lineRule="auto"/>
              <w:jc w:val="left"/>
              <w:rPr>
                <w:rFonts w:hint="default" w:ascii="Arial" w:hAnsi="Arial" w:eastAsia="宋体" w:cs="Arial"/>
                <w:szCs w:val="21"/>
                <w:highlight w:val="none"/>
              </w:rPr>
            </w:pPr>
            <w:r>
              <w:rPr>
                <w:rFonts w:hint="eastAsia" w:ascii="Arial" w:hAnsi="Arial" w:cs="Arial"/>
                <w:szCs w:val="21"/>
                <w:highlight w:val="none"/>
                <w:lang w:val="en-US" w:eastAsia="zh-CN"/>
              </w:rPr>
              <w:t>9</w:t>
            </w:r>
            <w:r>
              <w:rPr>
                <w:rFonts w:hint="default" w:ascii="Arial" w:hAnsi="Arial" w:eastAsia="宋体" w:cs="Arial"/>
                <w:szCs w:val="21"/>
                <w:highlight w:val="none"/>
              </w:rPr>
              <w:t>）个体工商户、个人独资企业、合伙企业应提供房产权证或其他有效财产证明材料。</w:t>
            </w:r>
          </w:p>
          <w:p>
            <w:pPr>
              <w:adjustRightInd w:val="0"/>
              <w:snapToGrid w:val="0"/>
              <w:spacing w:line="300" w:lineRule="auto"/>
              <w:jc w:val="left"/>
              <w:rPr>
                <w:rFonts w:hint="default" w:ascii="Arial" w:hAnsi="Arial" w:eastAsia="宋体" w:cs="Arial"/>
                <w:b/>
                <w:bCs/>
                <w:szCs w:val="21"/>
                <w:highlight w:val="none"/>
              </w:rPr>
            </w:pPr>
            <w:r>
              <w:rPr>
                <w:rFonts w:hint="default" w:ascii="Arial" w:hAnsi="Arial" w:eastAsia="宋体" w:cs="Arial"/>
                <w:b/>
                <w:bCs/>
                <w:szCs w:val="21"/>
                <w:highlight w:val="none"/>
              </w:rPr>
              <w:t>◇不属于此种情况的</w:t>
            </w:r>
            <w:r>
              <w:rPr>
                <w:rFonts w:hint="default" w:ascii="Arial" w:hAnsi="Arial" w:cs="Arial"/>
                <w:b/>
                <w:bCs/>
                <w:szCs w:val="21"/>
                <w:highlight w:val="none"/>
                <w:lang w:eastAsia="zh-CN"/>
              </w:rPr>
              <w:t>投标人</w:t>
            </w:r>
            <w:r>
              <w:rPr>
                <w:rFonts w:hint="default" w:ascii="Arial" w:hAnsi="Arial" w:eastAsia="宋体" w:cs="Arial"/>
                <w:b/>
                <w:bCs/>
                <w:szCs w:val="21"/>
                <w:highlight w:val="none"/>
              </w:rPr>
              <w:t>提供以下资料：</w:t>
            </w:r>
          </w:p>
          <w:p>
            <w:pPr>
              <w:adjustRightInd w:val="0"/>
              <w:snapToGrid w:val="0"/>
              <w:spacing w:line="300" w:lineRule="auto"/>
              <w:jc w:val="left"/>
              <w:rPr>
                <w:rFonts w:hint="default" w:ascii="Arial" w:hAnsi="Arial" w:eastAsia="宋体" w:cs="Arial"/>
                <w:szCs w:val="21"/>
                <w:highlight w:val="none"/>
              </w:rPr>
            </w:pPr>
            <w:r>
              <w:rPr>
                <w:rFonts w:hint="default" w:ascii="Arial" w:hAnsi="Arial" w:eastAsia="宋体" w:cs="Arial"/>
                <w:szCs w:val="21"/>
                <w:highlight w:val="none"/>
              </w:rPr>
              <w:t>1</w:t>
            </w:r>
            <w:r>
              <w:rPr>
                <w:rFonts w:hint="eastAsia" w:ascii="Arial" w:hAnsi="Arial" w:cs="Arial"/>
                <w:szCs w:val="21"/>
                <w:highlight w:val="none"/>
                <w:lang w:val="en-US" w:eastAsia="zh-CN"/>
              </w:rPr>
              <w:t>0</w:t>
            </w:r>
            <w:r>
              <w:rPr>
                <w:rFonts w:hint="default" w:ascii="Arial" w:hAnsi="Arial" w:eastAsia="宋体" w:cs="Arial"/>
                <w:szCs w:val="21"/>
                <w:highlight w:val="none"/>
              </w:rPr>
              <w:t>）企业类型的声明函。【声明函</w:t>
            </w:r>
            <w:r>
              <w:rPr>
                <w:rFonts w:hint="default" w:ascii="Arial" w:hAnsi="Arial" w:eastAsia="宋体" w:cs="Arial"/>
                <w:szCs w:val="21"/>
                <w:highlight w:val="none"/>
                <w:lang w:val="en-US" w:eastAsia="zh-CN"/>
              </w:rPr>
              <w:t>7</w:t>
            </w:r>
            <w:r>
              <w:rPr>
                <w:rFonts w:hint="default" w:ascii="Arial" w:hAnsi="Arial" w:eastAsia="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center"/>
              <w:rPr>
                <w:rFonts w:hint="default" w:ascii="Arial" w:hAnsi="Arial" w:eastAsia="宋体" w:cs="Arial"/>
                <w:szCs w:val="21"/>
                <w:highlight w:val="none"/>
                <w:lang w:eastAsia="zh-CN"/>
              </w:rPr>
            </w:pPr>
            <w:r>
              <w:rPr>
                <w:rFonts w:hint="default" w:ascii="Arial" w:hAnsi="Arial" w:eastAsia="宋体" w:cs="Arial"/>
                <w:szCs w:val="21"/>
                <w:highlight w:val="none"/>
              </w:rPr>
              <w:t>2.</w:t>
            </w:r>
            <w:r>
              <w:rPr>
                <w:rFonts w:hint="eastAsia" w:ascii="Arial" w:hAnsi="Arial" w:cs="Arial"/>
                <w:szCs w:val="21"/>
                <w:highlight w:val="none"/>
                <w:lang w:val="en-US" w:eastAsia="zh-CN"/>
              </w:rPr>
              <w:t>3</w:t>
            </w:r>
          </w:p>
        </w:tc>
        <w:tc>
          <w:tcPr>
            <w:tcW w:w="4546" w:type="dxa"/>
            <w:vAlign w:val="center"/>
          </w:tcPr>
          <w:p>
            <w:pPr>
              <w:adjustRightInd w:val="0"/>
              <w:snapToGrid w:val="0"/>
              <w:spacing w:line="300" w:lineRule="auto"/>
              <w:jc w:val="left"/>
              <w:rPr>
                <w:rFonts w:hint="default" w:ascii="Arial" w:hAnsi="Arial" w:eastAsia="宋体" w:cs="Arial"/>
                <w:highlight w:val="none"/>
              </w:rPr>
            </w:pPr>
            <w:r>
              <w:rPr>
                <w:rFonts w:hint="default" w:ascii="Arial" w:hAnsi="Arial" w:eastAsia="宋体" w:cs="Arial"/>
                <w:szCs w:val="21"/>
                <w:highlight w:val="none"/>
              </w:rPr>
              <w:t>（</w:t>
            </w:r>
            <w:r>
              <w:rPr>
                <w:rFonts w:hint="eastAsia" w:ascii="Arial" w:hAnsi="Arial" w:cs="Arial"/>
                <w:szCs w:val="21"/>
                <w:highlight w:val="none"/>
                <w:lang w:val="en-US" w:eastAsia="zh-CN"/>
              </w:rPr>
              <w:t>3</w:t>
            </w:r>
            <w:r>
              <w:rPr>
                <w:rFonts w:hint="default" w:ascii="Arial" w:hAnsi="Arial" w:eastAsia="宋体" w:cs="Arial"/>
                <w:szCs w:val="21"/>
                <w:highlight w:val="none"/>
              </w:rPr>
              <w:t>）非联合体。</w:t>
            </w:r>
          </w:p>
        </w:tc>
        <w:tc>
          <w:tcPr>
            <w:tcW w:w="4183" w:type="dxa"/>
            <w:vAlign w:val="center"/>
          </w:tcPr>
          <w:p>
            <w:pPr>
              <w:adjustRightInd w:val="0"/>
              <w:snapToGrid w:val="0"/>
              <w:spacing w:line="300" w:lineRule="auto"/>
              <w:jc w:val="left"/>
              <w:rPr>
                <w:rFonts w:hint="default" w:ascii="Arial" w:hAnsi="Arial" w:eastAsia="宋体" w:cs="Arial"/>
                <w:highlight w:val="none"/>
              </w:rPr>
            </w:pPr>
            <w:r>
              <w:rPr>
                <w:rFonts w:hint="default" w:ascii="Arial" w:hAnsi="Arial" w:eastAsia="宋体" w:cs="Arial"/>
                <w:szCs w:val="21"/>
                <w:highlight w:val="none"/>
              </w:rPr>
              <w:t>1</w:t>
            </w:r>
            <w:r>
              <w:rPr>
                <w:rFonts w:hint="eastAsia" w:ascii="Arial" w:hAnsi="Arial" w:cs="Arial"/>
                <w:szCs w:val="21"/>
                <w:highlight w:val="none"/>
                <w:lang w:val="en-US" w:eastAsia="zh-CN"/>
              </w:rPr>
              <w:t>1</w:t>
            </w:r>
            <w:r>
              <w:rPr>
                <w:rFonts w:hint="default" w:ascii="Arial" w:hAnsi="Arial" w:eastAsia="宋体" w:cs="Arial"/>
                <w:szCs w:val="21"/>
                <w:highlight w:val="none"/>
              </w:rPr>
              <w:t>）非联合体的声明函。【声明函</w:t>
            </w:r>
            <w:r>
              <w:rPr>
                <w:rFonts w:hint="default" w:ascii="Arial" w:hAnsi="Arial" w:eastAsia="宋体" w:cs="Arial"/>
                <w:szCs w:val="21"/>
                <w:highlight w:val="none"/>
                <w:lang w:val="en-US" w:eastAsia="zh-CN"/>
              </w:rPr>
              <w:t>8</w:t>
            </w:r>
            <w:r>
              <w:rPr>
                <w:rFonts w:hint="default" w:ascii="Arial" w:hAnsi="Arial" w:eastAsia="宋体" w:cs="Arial"/>
                <w:szCs w:val="21"/>
                <w:highlight w:val="none"/>
              </w:rPr>
              <w:t>】</w:t>
            </w:r>
          </w:p>
        </w:tc>
      </w:tr>
    </w:tbl>
    <w:p>
      <w:pPr>
        <w:snapToGrid w:val="0"/>
        <w:spacing w:line="300" w:lineRule="auto"/>
        <w:ind w:firstLine="420" w:firstLineChars="200"/>
        <w:jc w:val="left"/>
        <w:rPr>
          <w:rFonts w:hint="default" w:ascii="Arial" w:hAnsi="Arial" w:eastAsia="宋体" w:cs="Arial"/>
          <w:b/>
          <w:bCs/>
          <w:szCs w:val="21"/>
          <w:highlight w:val="none"/>
          <w:u w:val="single"/>
        </w:rPr>
      </w:pPr>
    </w:p>
    <w:p>
      <w:pPr>
        <w:snapToGrid w:val="0"/>
        <w:spacing w:line="300" w:lineRule="auto"/>
        <w:ind w:firstLine="420" w:firstLineChars="200"/>
        <w:jc w:val="left"/>
        <w:rPr>
          <w:rFonts w:hint="default" w:ascii="Arial" w:hAnsi="Arial" w:eastAsia="宋体" w:cs="Arial"/>
          <w:b/>
          <w:bCs/>
          <w:szCs w:val="21"/>
          <w:highlight w:val="none"/>
          <w:u w:val="single"/>
        </w:rPr>
      </w:pPr>
      <w:r>
        <w:rPr>
          <w:rFonts w:hint="default" w:ascii="Arial" w:hAnsi="Arial" w:eastAsia="宋体" w:cs="Arial"/>
          <w:b/>
          <w:bCs/>
          <w:szCs w:val="21"/>
          <w:highlight w:val="none"/>
          <w:u w:val="single"/>
        </w:rPr>
        <w:t>【证明材料需加盖</w:t>
      </w:r>
      <w:r>
        <w:rPr>
          <w:rFonts w:hint="default" w:ascii="Arial" w:hAnsi="Arial" w:cs="Arial"/>
          <w:b/>
          <w:bCs/>
          <w:szCs w:val="21"/>
          <w:highlight w:val="none"/>
          <w:u w:val="single"/>
          <w:lang w:eastAsia="zh-CN"/>
        </w:rPr>
        <w:t>投标人</w:t>
      </w:r>
      <w:r>
        <w:rPr>
          <w:rFonts w:hint="default" w:ascii="Arial" w:hAnsi="Arial" w:eastAsia="宋体" w:cs="Arial"/>
          <w:b/>
          <w:bCs/>
          <w:szCs w:val="21"/>
          <w:highlight w:val="none"/>
          <w:u w:val="single"/>
        </w:rPr>
        <w:t>单位公章。】</w:t>
      </w:r>
    </w:p>
    <w:p>
      <w:pPr>
        <w:snapToGrid w:val="0"/>
        <w:spacing w:line="300" w:lineRule="auto"/>
        <w:ind w:firstLine="420" w:firstLineChars="200"/>
        <w:jc w:val="left"/>
        <w:rPr>
          <w:rFonts w:hint="default" w:ascii="Arial" w:hAnsi="Arial" w:eastAsia="宋体" w:cs="Arial"/>
          <w:b/>
          <w:bCs/>
          <w:szCs w:val="21"/>
          <w:highlight w:val="none"/>
          <w:u w:val="single"/>
        </w:rPr>
      </w:pPr>
      <w:r>
        <w:rPr>
          <w:rFonts w:hint="default" w:ascii="Arial" w:hAnsi="Arial" w:eastAsia="宋体" w:cs="Arial"/>
          <w:b/>
          <w:bCs/>
          <w:szCs w:val="21"/>
          <w:highlight w:val="none"/>
          <w:u w:val="single"/>
        </w:rPr>
        <w:t>【各声明函格式附后】</w:t>
      </w:r>
    </w:p>
    <w:p>
      <w:pPr>
        <w:snapToGrid w:val="0"/>
        <w:spacing w:line="300" w:lineRule="auto"/>
        <w:ind w:firstLine="420" w:firstLineChars="200"/>
        <w:jc w:val="left"/>
        <w:rPr>
          <w:rFonts w:hint="default" w:ascii="Arial" w:hAnsi="Arial" w:eastAsia="宋体" w:cs="Arial"/>
          <w:b/>
          <w:bCs/>
          <w:szCs w:val="21"/>
          <w:highlight w:val="none"/>
          <w:u w:val="single"/>
        </w:rPr>
      </w:pPr>
    </w:p>
    <w:p>
      <w:pPr>
        <w:pageBreakBefore w:val="0"/>
        <w:kinsoku/>
        <w:topLinePunct w:val="0"/>
        <w:bidi w:val="0"/>
        <w:spacing w:line="300" w:lineRule="auto"/>
        <w:ind w:left="420" w:leftChars="200"/>
        <w:rPr>
          <w:rFonts w:hint="default" w:ascii="Arial" w:hAnsi="Arial" w:cs="Arial"/>
          <w:color w:val="auto"/>
        </w:rPr>
      </w:pPr>
    </w:p>
    <w:p>
      <w:pPr>
        <w:pageBreakBefore w:val="0"/>
        <w:widowControl/>
        <w:kinsoku/>
        <w:topLinePunct w:val="0"/>
        <w:bidi w:val="0"/>
        <w:spacing w:line="300" w:lineRule="auto"/>
        <w:jc w:val="left"/>
        <w:rPr>
          <w:rFonts w:hint="default" w:ascii="Arial" w:hAnsi="Arial" w:cs="Arial"/>
          <w:color w:val="auto"/>
          <w:szCs w:val="21"/>
        </w:rPr>
      </w:pPr>
      <w:r>
        <w:rPr>
          <w:rFonts w:hint="default" w:ascii="Arial" w:hAnsi="Arial" w:cs="Arial"/>
          <w:color w:val="auto"/>
          <w:szCs w:val="21"/>
        </w:rPr>
        <w:br w:type="page"/>
      </w:r>
    </w:p>
    <w:p>
      <w:pPr>
        <w:pStyle w:val="5"/>
        <w:ind w:firstLine="422"/>
        <w:rPr>
          <w:rFonts w:hint="default" w:ascii="Arial" w:hAnsi="Arial" w:eastAsia="宋体" w:cs="Arial"/>
          <w:highlight w:val="none"/>
        </w:rPr>
      </w:pPr>
      <w:r>
        <w:rPr>
          <w:rFonts w:hint="default" w:ascii="Arial" w:hAnsi="Arial" w:eastAsia="宋体" w:cs="Arial"/>
          <w:highlight w:val="none"/>
        </w:rPr>
        <w:t>表附件：证明资料</w:t>
      </w:r>
    </w:p>
    <w:p>
      <w:pPr>
        <w:pStyle w:val="5"/>
        <w:ind w:firstLine="422"/>
        <w:rPr>
          <w:rFonts w:hint="default" w:ascii="Arial" w:hAnsi="Arial" w:eastAsia="宋体" w:cs="Arial"/>
          <w:highlight w:val="none"/>
        </w:rPr>
      </w:pPr>
      <w:r>
        <w:rPr>
          <w:rFonts w:hint="default" w:ascii="Arial" w:hAnsi="Arial" w:eastAsia="宋体" w:cs="Arial"/>
          <w:highlight w:val="none"/>
        </w:rPr>
        <w:t>相关附件格式附后</w:t>
      </w:r>
    </w:p>
    <w:p>
      <w:pPr>
        <w:pStyle w:val="5"/>
        <w:ind w:firstLine="422"/>
        <w:rPr>
          <w:rFonts w:hint="default" w:ascii="Arial" w:hAnsi="Arial" w:eastAsia="宋体" w:cs="Arial"/>
          <w:highlight w:val="none"/>
        </w:rPr>
      </w:pPr>
      <w:r>
        <w:rPr>
          <w:rFonts w:hint="default" w:ascii="Arial" w:hAnsi="Arial" w:eastAsia="宋体" w:cs="Arial"/>
          <w:highlight w:val="none"/>
        </w:rPr>
        <w:t>【</w:t>
      </w:r>
      <w:r>
        <w:rPr>
          <w:rFonts w:hint="eastAsia" w:ascii="Arial" w:hAnsi="Arial" w:cs="Arial"/>
          <w:highlight w:val="none"/>
          <w:lang w:val="en-US" w:eastAsia="zh-CN"/>
        </w:rPr>
        <w:t>承诺</w:t>
      </w:r>
      <w:r>
        <w:rPr>
          <w:rFonts w:hint="default" w:ascii="Arial" w:hAnsi="Arial" w:eastAsia="宋体" w:cs="Arial"/>
          <w:highlight w:val="none"/>
        </w:rPr>
        <w:t>函1】</w:t>
      </w:r>
      <w:r>
        <w:rPr>
          <w:rFonts w:hint="default" w:ascii="Arial" w:hAnsi="Arial" w:eastAsia="宋体" w:cs="Arial"/>
          <w:szCs w:val="21"/>
          <w:highlight w:val="none"/>
        </w:rPr>
        <w:t>具有良好商业信誉</w:t>
      </w:r>
      <w:r>
        <w:rPr>
          <w:rFonts w:hint="default" w:ascii="Arial" w:hAnsi="Arial" w:cs="Arial"/>
          <w:szCs w:val="21"/>
          <w:highlight w:val="none"/>
          <w:lang w:val="en-US" w:eastAsia="zh-CN"/>
        </w:rPr>
        <w:t>和</w:t>
      </w:r>
      <w:r>
        <w:rPr>
          <w:rFonts w:hint="default" w:ascii="Arial" w:hAnsi="Arial" w:eastAsia="宋体" w:cs="Arial"/>
          <w:szCs w:val="21"/>
          <w:highlight w:val="none"/>
        </w:rPr>
        <w:t>健全的财务会计制度的</w:t>
      </w:r>
      <w:r>
        <w:rPr>
          <w:rFonts w:hint="eastAsia" w:cs="Arial"/>
          <w:szCs w:val="21"/>
          <w:highlight w:val="none"/>
          <w:lang w:val="en-US" w:eastAsia="zh-CN"/>
        </w:rPr>
        <w:t>承诺</w:t>
      </w:r>
      <w:r>
        <w:rPr>
          <w:rFonts w:hint="default" w:ascii="Arial" w:hAnsi="Arial" w:eastAsia="宋体" w:cs="Arial"/>
          <w:szCs w:val="21"/>
          <w:highlight w:val="none"/>
        </w:rPr>
        <w:t>函</w:t>
      </w:r>
    </w:p>
    <w:p>
      <w:pPr>
        <w:snapToGrid w:val="0"/>
        <w:spacing w:line="300" w:lineRule="auto"/>
        <w:jc w:val="center"/>
        <w:rPr>
          <w:rFonts w:hint="default" w:ascii="Arial" w:hAnsi="Arial" w:eastAsia="宋体" w:cs="Arial"/>
          <w:b/>
          <w:kern w:val="0"/>
          <w:sz w:val="28"/>
          <w:szCs w:val="28"/>
          <w:highlight w:val="none"/>
        </w:rPr>
      </w:pPr>
    </w:p>
    <w:p>
      <w:pPr>
        <w:snapToGrid w:val="0"/>
        <w:spacing w:line="300" w:lineRule="auto"/>
        <w:jc w:val="center"/>
        <w:rPr>
          <w:rFonts w:hint="default" w:ascii="Arial" w:hAnsi="Arial" w:eastAsia="宋体" w:cs="Arial"/>
          <w:b/>
          <w:kern w:val="0"/>
          <w:sz w:val="28"/>
          <w:szCs w:val="28"/>
          <w:highlight w:val="none"/>
        </w:rPr>
      </w:pPr>
      <w:r>
        <w:rPr>
          <w:rFonts w:hint="default" w:ascii="Arial" w:hAnsi="Arial" w:eastAsia="宋体" w:cs="Arial"/>
          <w:b/>
          <w:kern w:val="0"/>
          <w:sz w:val="28"/>
          <w:szCs w:val="28"/>
          <w:highlight w:val="none"/>
        </w:rPr>
        <w:t>具有良好商业信誉和健全的财务会计制度的</w:t>
      </w:r>
      <w:r>
        <w:rPr>
          <w:rFonts w:hint="eastAsia" w:ascii="Arial" w:hAnsi="Arial" w:cs="Arial"/>
          <w:b/>
          <w:kern w:val="0"/>
          <w:sz w:val="28"/>
          <w:szCs w:val="28"/>
          <w:highlight w:val="none"/>
          <w:lang w:val="en-US" w:eastAsia="zh-CN"/>
        </w:rPr>
        <w:t>承诺</w:t>
      </w:r>
      <w:r>
        <w:rPr>
          <w:rFonts w:hint="default" w:ascii="Arial" w:hAnsi="Arial" w:eastAsia="宋体" w:cs="Arial"/>
          <w:b/>
          <w:kern w:val="0"/>
          <w:sz w:val="28"/>
          <w:szCs w:val="28"/>
          <w:highlight w:val="none"/>
        </w:rPr>
        <w:t>函</w:t>
      </w:r>
    </w:p>
    <w:p>
      <w:pPr>
        <w:pStyle w:val="2"/>
        <w:adjustRightInd w:val="0"/>
        <w:snapToGrid w:val="0"/>
        <w:spacing w:line="300" w:lineRule="auto"/>
        <w:rPr>
          <w:rFonts w:hint="default" w:ascii="Arial" w:hAnsi="Arial" w:eastAsia="宋体" w:cs="Arial"/>
          <w:highlight w:val="none"/>
          <w:lang w:val="en-US" w:eastAsia="zh-CN"/>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rPr>
        <w:t>：</w:t>
      </w:r>
      <w:r>
        <w:rPr>
          <w:rFonts w:hint="default" w:ascii="Arial" w:hAnsi="Arial" w:eastAsia="宋体" w:cs="Arial"/>
          <w:highlight w:val="none"/>
          <w:u w:val="single"/>
          <w:lang w:val="en-US" w:eastAsia="zh-CN"/>
        </w:rPr>
        <w:t xml:space="preserve"> </w:t>
      </w:r>
    </w:p>
    <w:p>
      <w:pPr>
        <w:snapToGrid w:val="0"/>
        <w:spacing w:line="300" w:lineRule="auto"/>
        <w:rPr>
          <w:rFonts w:hint="default" w:ascii="Arial" w:hAnsi="Arial" w:eastAsia="宋体" w:cs="Arial"/>
          <w:kern w:val="0"/>
          <w:szCs w:val="21"/>
          <w:highlight w:val="none"/>
          <w:lang w:val="en-US" w:eastAsia="zh-CN"/>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szCs w:val="21"/>
          <w:highlight w:val="none"/>
        </w:rPr>
        <w:t>截至</w:t>
      </w: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r>
        <w:rPr>
          <w:rFonts w:hint="eastAsia" w:ascii="Arial" w:hAnsi="Arial" w:cs="Arial"/>
          <w:highlight w:val="none"/>
          <w:lang w:eastAsia="zh-CN"/>
        </w:rPr>
        <w:t>招标人</w:t>
      </w:r>
      <w:r>
        <w:rPr>
          <w:rFonts w:hint="default" w:ascii="Arial" w:hAnsi="Arial" w:eastAsia="宋体" w:cs="Arial"/>
          <w:highlight w:val="none"/>
        </w:rPr>
        <w:t>）</w:t>
      </w:r>
      <w:r>
        <w:rPr>
          <w:rFonts w:hint="eastAsia" w:ascii="Arial" w:hAnsi="Arial" w:cs="Arial"/>
          <w:highlight w:val="none"/>
          <w:u w:val="single"/>
          <w:lang w:eastAsia="zh-CN"/>
        </w:rPr>
        <w:t>浙江省人民医院望江山院区2021-2023年度标识标牌制作项目</w:t>
      </w:r>
      <w:r>
        <w:rPr>
          <w:rFonts w:hint="default" w:ascii="Arial" w:hAnsi="Arial" w:cs="Arial"/>
          <w:highlight w:val="none"/>
          <w:u w:val="single"/>
          <w:lang w:val="en-US" w:eastAsia="zh-CN"/>
        </w:rPr>
        <w:t xml:space="preserve"> </w:t>
      </w:r>
      <w:r>
        <w:rPr>
          <w:rFonts w:hint="default" w:ascii="Arial" w:hAnsi="Arial" w:eastAsia="宋体" w:cs="Arial"/>
          <w:highlight w:val="none"/>
        </w:rPr>
        <w:t>（项目名称）</w:t>
      </w:r>
      <w:r>
        <w:rPr>
          <w:rFonts w:hint="eastAsia" w:ascii="Arial" w:hAnsi="Arial" w:cs="Arial"/>
          <w:highlight w:val="none"/>
          <w:u w:val="single"/>
          <w:lang w:eastAsia="zh-CN"/>
        </w:rPr>
        <w:t>CTZB-2021080086</w:t>
      </w:r>
      <w:r>
        <w:rPr>
          <w:rFonts w:hint="default" w:ascii="Arial" w:hAnsi="Arial" w:eastAsia="宋体" w:cs="Arial"/>
          <w:highlight w:val="none"/>
        </w:rPr>
        <w:t>（项目编号）的</w:t>
      </w:r>
      <w:r>
        <w:rPr>
          <w:rFonts w:hint="default" w:ascii="Arial" w:hAnsi="Arial" w:cs="Arial"/>
          <w:szCs w:val="21"/>
          <w:highlight w:val="none"/>
          <w:lang w:eastAsia="zh-CN"/>
        </w:rPr>
        <w:t>投标文件</w:t>
      </w:r>
      <w:r>
        <w:rPr>
          <w:rFonts w:hint="default" w:ascii="Arial" w:hAnsi="Arial" w:eastAsia="宋体" w:cs="Arial"/>
          <w:szCs w:val="21"/>
          <w:highlight w:val="none"/>
        </w:rPr>
        <w:t>提交截止时间，我方具有良好的商业信誉和健全的财务会计制度。</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本公司对上述声明的真实性负责。如有虚假，愿意承担相应责任，对此无任何异议。</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spacing w:line="300" w:lineRule="auto"/>
        <w:ind w:firstLine="420" w:firstLineChars="200"/>
        <w:rPr>
          <w:rFonts w:hint="default" w:ascii="Arial" w:hAnsi="Arial" w:eastAsia="宋体" w:cs="Arial"/>
          <w:szCs w:val="21"/>
          <w:highlight w:val="none"/>
        </w:rPr>
      </w:pPr>
    </w:p>
    <w:p>
      <w:pPr>
        <w:pStyle w:val="58"/>
        <w:rPr>
          <w:rFonts w:hint="default" w:ascii="Arial" w:hAnsi="Arial" w:eastAsia="宋体" w:cs="Arial"/>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rPr>
          <w:rFonts w:hint="default" w:ascii="Arial" w:hAnsi="Arial" w:eastAsia="宋体" w:cs="Arial"/>
          <w:highlight w:val="none"/>
        </w:rPr>
      </w:pPr>
    </w:p>
    <w:p>
      <w:pPr>
        <w:pStyle w:val="58"/>
        <w:rPr>
          <w:rFonts w:hint="default" w:ascii="Arial" w:hAnsi="Arial" w:eastAsia="宋体" w:cs="Arial"/>
          <w:highlight w:val="none"/>
        </w:rPr>
      </w:pPr>
    </w:p>
    <w:p>
      <w:pPr>
        <w:pStyle w:val="59"/>
        <w:rPr>
          <w:rFonts w:hint="default" w:ascii="Arial" w:hAnsi="Arial" w:eastAsia="宋体" w:cs="Arial"/>
          <w:highlight w:val="none"/>
        </w:rPr>
      </w:pPr>
    </w:p>
    <w:p>
      <w:pPr>
        <w:rPr>
          <w:rFonts w:hint="default" w:ascii="Arial" w:hAnsi="Arial" w:eastAsia="宋体" w:cs="Arial"/>
          <w:highlight w:val="none"/>
        </w:rPr>
      </w:pPr>
    </w:p>
    <w:p>
      <w:pPr>
        <w:pStyle w:val="58"/>
        <w:rPr>
          <w:rFonts w:hint="default" w:ascii="Arial" w:hAnsi="Arial" w:eastAsia="宋体" w:cs="Arial"/>
          <w:highlight w:val="none"/>
        </w:rPr>
      </w:pPr>
    </w:p>
    <w:p>
      <w:pPr>
        <w:pStyle w:val="59"/>
        <w:rPr>
          <w:rFonts w:hint="default" w:ascii="Arial" w:hAnsi="Arial" w:eastAsia="宋体" w:cs="Arial"/>
          <w:highlight w:val="none"/>
        </w:rPr>
      </w:pPr>
    </w:p>
    <w:p>
      <w:pPr>
        <w:rPr>
          <w:rFonts w:hint="default" w:ascii="Arial" w:hAnsi="Arial" w:eastAsia="宋体"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【声明函2】具有履行合同所必需的设备和专业技术能力的声明函</w:t>
      </w:r>
    </w:p>
    <w:p>
      <w:pPr>
        <w:pStyle w:val="2"/>
        <w:adjustRightInd w:val="0"/>
        <w:snapToGrid w:val="0"/>
        <w:spacing w:line="300" w:lineRule="auto"/>
        <w:jc w:val="center"/>
        <w:rPr>
          <w:rFonts w:hint="default" w:ascii="Arial" w:hAnsi="Arial" w:eastAsia="宋体" w:cs="Arial"/>
          <w:b/>
          <w:bCs/>
          <w:sz w:val="28"/>
          <w:szCs w:val="28"/>
          <w:highlight w:val="none"/>
        </w:rPr>
      </w:pPr>
    </w:p>
    <w:p>
      <w:pPr>
        <w:pStyle w:val="2"/>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具有履行合同所必需的设备和专业技术能力的声明函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szCs w:val="21"/>
          <w:highlight w:val="non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我方郑重承诺，我方具有履行</w:t>
      </w: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r>
        <w:rPr>
          <w:rFonts w:hint="eastAsia" w:ascii="Arial" w:hAnsi="Arial" w:cs="Arial"/>
          <w:highlight w:val="none"/>
          <w:lang w:eastAsia="zh-CN"/>
        </w:rPr>
        <w:t>招标人</w:t>
      </w:r>
      <w:r>
        <w:rPr>
          <w:rFonts w:hint="default" w:ascii="Arial" w:hAnsi="Arial" w:eastAsia="宋体" w:cs="Arial"/>
          <w:highlight w:val="none"/>
        </w:rPr>
        <w:t>）</w:t>
      </w:r>
      <w:r>
        <w:rPr>
          <w:rFonts w:hint="default" w:ascii="Arial" w:hAnsi="Arial" w:eastAsia="宋体" w:cs="Arial"/>
          <w:highlight w:val="none"/>
          <w:u w:val="single"/>
          <w:lang w:val="en-US" w:eastAsia="zh-CN"/>
        </w:rPr>
        <w:t xml:space="preserve"> </w:t>
      </w:r>
      <w:r>
        <w:rPr>
          <w:rFonts w:hint="eastAsia" w:ascii="Arial" w:hAnsi="Arial" w:cs="Arial"/>
          <w:highlight w:val="none"/>
          <w:u w:val="single"/>
          <w:lang w:eastAsia="zh-CN"/>
        </w:rPr>
        <w:t>浙江省人民医院望江山院区2021-2023年度标识标牌制作项目</w:t>
      </w:r>
      <w:r>
        <w:rPr>
          <w:rFonts w:hint="default" w:ascii="Arial" w:hAnsi="Arial" w:cs="Arial"/>
          <w:highlight w:val="none"/>
          <w:u w:val="single"/>
          <w:lang w:val="en-US" w:eastAsia="zh-CN"/>
        </w:rPr>
        <w:t xml:space="preserve"> </w:t>
      </w:r>
      <w:r>
        <w:rPr>
          <w:rFonts w:hint="default" w:ascii="Arial" w:hAnsi="Arial" w:eastAsia="宋体" w:cs="Arial"/>
          <w:highlight w:val="none"/>
        </w:rPr>
        <w:t>（项目名称）</w:t>
      </w:r>
      <w:r>
        <w:rPr>
          <w:rFonts w:hint="eastAsia" w:ascii="Arial" w:hAnsi="Arial" w:cs="Arial"/>
          <w:highlight w:val="none"/>
          <w:u w:val="single"/>
          <w:lang w:eastAsia="zh-CN"/>
        </w:rPr>
        <w:t>CTZB-2021080086</w:t>
      </w:r>
      <w:r>
        <w:rPr>
          <w:rFonts w:hint="default" w:ascii="Arial" w:hAnsi="Arial" w:eastAsia="宋体" w:cs="Arial"/>
          <w:highlight w:val="none"/>
        </w:rPr>
        <w:t>（项目编号）</w:t>
      </w:r>
      <w:r>
        <w:rPr>
          <w:rFonts w:hint="default" w:ascii="Arial" w:hAnsi="Arial" w:eastAsia="宋体" w:cs="Arial"/>
          <w:szCs w:val="21"/>
          <w:highlight w:val="none"/>
        </w:rPr>
        <w:t>合同所必需的设备和专业技术能力。如成交，我方将保证合同顺利履行。</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本公司对上述声明的真实性负责。如有虚假，愿意承担相应责任，对此无任何异议。</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snapToGrid w:val="0"/>
        <w:spacing w:line="300" w:lineRule="auto"/>
        <w:ind w:firstLine="420" w:firstLineChars="200"/>
        <w:jc w:val="left"/>
        <w:rPr>
          <w:rFonts w:hint="default" w:ascii="Arial" w:hAnsi="Arial" w:eastAsia="宋体" w:cs="Arial"/>
          <w:szCs w:val="21"/>
          <w:highlight w:val="none"/>
        </w:rPr>
      </w:pPr>
    </w:p>
    <w:p>
      <w:pPr>
        <w:tabs>
          <w:tab w:val="left" w:pos="720"/>
        </w:tabs>
        <w:outlineLvl w:val="9"/>
        <w:rPr>
          <w:rFonts w:hint="default" w:ascii="Arial" w:hAnsi="Arial" w:eastAsia="宋体"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w:t>
      </w:r>
      <w:r>
        <w:rPr>
          <w:rFonts w:hint="default" w:ascii="Arial" w:hAnsi="Arial" w:cs="Arial"/>
          <w:highlight w:val="none"/>
          <w:lang w:val="en-US" w:eastAsia="zh-CN"/>
        </w:rPr>
        <w:t>承诺</w:t>
      </w:r>
      <w:r>
        <w:rPr>
          <w:rFonts w:hint="default" w:ascii="Arial" w:hAnsi="Arial" w:eastAsia="宋体" w:cs="Arial"/>
          <w:highlight w:val="none"/>
        </w:rPr>
        <w:t>函</w:t>
      </w:r>
      <w:r>
        <w:rPr>
          <w:rFonts w:hint="default" w:ascii="Arial" w:hAnsi="Arial" w:eastAsia="宋体" w:cs="Arial"/>
          <w:highlight w:val="none"/>
          <w:lang w:val="en-US" w:eastAsia="zh-CN"/>
        </w:rPr>
        <w:t>3</w:t>
      </w:r>
      <w:r>
        <w:rPr>
          <w:rFonts w:hint="default" w:ascii="Arial" w:hAnsi="Arial" w:eastAsia="宋体" w:cs="Arial"/>
          <w:highlight w:val="none"/>
        </w:rPr>
        <w:t>】具有依法缴纳税收和社会保障资金的良好记录的</w:t>
      </w:r>
      <w:r>
        <w:rPr>
          <w:rFonts w:hint="default" w:ascii="Arial" w:hAnsi="Arial" w:eastAsia="宋体" w:cs="Arial"/>
          <w:highlight w:val="none"/>
          <w:lang w:val="en-US" w:eastAsia="zh-CN"/>
        </w:rPr>
        <w:t>承诺</w:t>
      </w:r>
      <w:r>
        <w:rPr>
          <w:rFonts w:hint="default" w:ascii="Arial" w:hAnsi="Arial" w:eastAsia="宋体" w:cs="Arial"/>
          <w:highlight w:val="none"/>
        </w:rPr>
        <w:t>函</w:t>
      </w:r>
    </w:p>
    <w:p>
      <w:pPr>
        <w:rPr>
          <w:rFonts w:hint="default" w:ascii="Arial" w:hAnsi="Arial" w:cs="Arial"/>
          <w:highlight w:val="none"/>
        </w:rPr>
      </w:pPr>
    </w:p>
    <w:p>
      <w:pPr>
        <w:pStyle w:val="2"/>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具有依法缴纳税收和社会保障资金的良好记录的</w:t>
      </w:r>
      <w:r>
        <w:rPr>
          <w:rFonts w:hint="default" w:ascii="Arial" w:hAnsi="Arial" w:eastAsia="宋体" w:cs="Arial"/>
          <w:b/>
          <w:bCs/>
          <w:sz w:val="28"/>
          <w:szCs w:val="28"/>
          <w:highlight w:val="none"/>
          <w:lang w:val="en-US" w:eastAsia="zh-CN"/>
        </w:rPr>
        <w:t>承诺</w:t>
      </w:r>
      <w:r>
        <w:rPr>
          <w:rFonts w:hint="default" w:ascii="Arial" w:hAnsi="Arial" w:eastAsia="宋体" w:cs="Arial"/>
          <w:b/>
          <w:bCs/>
          <w:sz w:val="28"/>
          <w:szCs w:val="28"/>
          <w:highlight w:val="none"/>
        </w:rPr>
        <w:t>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szCs w:val="21"/>
          <w:highlight w:val="non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szCs w:val="21"/>
          <w:highlight w:val="none"/>
        </w:rPr>
        <w:t>我方郑重承诺，我方严格依法缴纳税收和社会保障资金。</w:t>
      </w:r>
      <w:r>
        <w:rPr>
          <w:rFonts w:hint="default" w:ascii="Arial" w:hAnsi="Arial" w:cs="Arial"/>
          <w:highlight w:val="none"/>
        </w:rPr>
        <w:t>本文件中所提供的相关材料均真实有效，不存在虚假、造假行为。如有违反，愿承担一切责任。</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w:t>
      </w:r>
      <w:r>
        <w:rPr>
          <w:rFonts w:hint="default" w:ascii="Arial" w:hAnsi="Arial" w:eastAsia="宋体" w:cs="Arial"/>
          <w:szCs w:val="21"/>
          <w:highlight w:val="none"/>
          <w:lang w:val="en-US" w:eastAsia="zh-CN"/>
        </w:rPr>
        <w:t>承诺</w:t>
      </w:r>
      <w:r>
        <w:rPr>
          <w:rFonts w:hint="default" w:ascii="Arial" w:hAnsi="Arial" w:eastAsia="宋体" w:cs="Arial"/>
          <w:szCs w:val="21"/>
          <w:highlight w:val="none"/>
        </w:rPr>
        <w:t>！</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tabs>
          <w:tab w:val="left" w:pos="720"/>
        </w:tabs>
        <w:ind w:firstLine="422"/>
        <w:outlineLvl w:val="9"/>
        <w:rPr>
          <w:rFonts w:hint="default" w:ascii="Arial" w:hAnsi="Arial" w:eastAsia="宋体" w:cs="Arial"/>
          <w:highlight w:val="none"/>
        </w:rPr>
      </w:pPr>
    </w:p>
    <w:p>
      <w:pPr>
        <w:rPr>
          <w:rFonts w:hint="default" w:ascii="Arial" w:hAnsi="Arial" w:eastAsia="宋体" w:cs="Arial"/>
          <w:highlight w:val="none"/>
        </w:rPr>
      </w:pPr>
    </w:p>
    <w:p>
      <w:pPr>
        <w:pStyle w:val="14"/>
        <w:rPr>
          <w:rFonts w:hint="default" w:ascii="Arial" w:hAnsi="Arial" w:eastAsia="宋体" w:cs="Arial"/>
          <w:highlight w:val="none"/>
        </w:rPr>
      </w:pPr>
    </w:p>
    <w:p>
      <w:pPr>
        <w:rPr>
          <w:rFonts w:hint="default" w:ascii="Arial" w:hAnsi="Arial" w:cs="Arial"/>
          <w:highlight w:val="none"/>
        </w:rPr>
      </w:pPr>
    </w:p>
    <w:p>
      <w:pPr>
        <w:pStyle w:val="20"/>
        <w:rPr>
          <w:rFonts w:hint="default" w:ascii="Arial" w:hAnsi="Arial" w:cs="Arial"/>
          <w:highlight w:val="none"/>
        </w:rPr>
      </w:pPr>
    </w:p>
    <w:p>
      <w:pPr>
        <w:pStyle w:val="21"/>
        <w:rPr>
          <w:rFonts w:hint="default"/>
        </w:rPr>
      </w:pPr>
    </w:p>
    <w:p>
      <w:pPr>
        <w:tabs>
          <w:tab w:val="left" w:pos="720"/>
        </w:tabs>
        <w:ind w:firstLine="422"/>
        <w:outlineLvl w:val="9"/>
        <w:rPr>
          <w:rFonts w:hint="default" w:ascii="Arial" w:hAnsi="Arial" w:eastAsia="宋体"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【声明函</w:t>
      </w:r>
      <w:r>
        <w:rPr>
          <w:rFonts w:hint="default" w:ascii="Arial" w:hAnsi="Arial" w:eastAsia="宋体" w:cs="Arial"/>
          <w:highlight w:val="none"/>
          <w:lang w:val="en-US" w:eastAsia="zh-CN"/>
        </w:rPr>
        <w:t>4</w:t>
      </w:r>
      <w:r>
        <w:rPr>
          <w:rFonts w:hint="default" w:ascii="Arial" w:hAnsi="Arial" w:eastAsia="宋体" w:cs="Arial"/>
          <w:highlight w:val="none"/>
        </w:rPr>
        <w:t>】没有重大违法记录的声明函</w:t>
      </w:r>
    </w:p>
    <w:p>
      <w:pPr>
        <w:snapToGrid w:val="0"/>
        <w:spacing w:line="300" w:lineRule="auto"/>
        <w:ind w:firstLine="420" w:firstLineChars="200"/>
        <w:jc w:val="left"/>
        <w:rPr>
          <w:rFonts w:hint="default" w:ascii="Arial" w:hAnsi="Arial" w:eastAsia="宋体" w:cs="Arial"/>
          <w:szCs w:val="21"/>
          <w:highlight w:val="none"/>
        </w:rPr>
      </w:pPr>
    </w:p>
    <w:p>
      <w:pPr>
        <w:snapToGrid w:val="0"/>
        <w:spacing w:line="300" w:lineRule="auto"/>
        <w:jc w:val="center"/>
        <w:rPr>
          <w:rFonts w:hint="default" w:ascii="Arial" w:hAnsi="Arial" w:eastAsia="宋体" w:cs="Arial"/>
          <w:b/>
          <w:kern w:val="0"/>
          <w:sz w:val="28"/>
          <w:szCs w:val="28"/>
          <w:highlight w:val="none"/>
        </w:rPr>
      </w:pPr>
      <w:r>
        <w:rPr>
          <w:rFonts w:hint="default" w:ascii="Arial" w:hAnsi="Arial" w:eastAsia="宋体" w:cs="Arial"/>
          <w:b/>
          <w:kern w:val="0"/>
          <w:sz w:val="28"/>
          <w:szCs w:val="28"/>
          <w:highlight w:val="none"/>
        </w:rPr>
        <w:t>没有重大违法记录的声明函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szCs w:val="21"/>
          <w:highlight w:val="none"/>
          <w:u w:val="singl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我方参加</w:t>
      </w: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r>
        <w:rPr>
          <w:rFonts w:hint="eastAsia" w:ascii="Arial" w:hAnsi="Arial" w:cs="Arial"/>
          <w:highlight w:val="none"/>
          <w:lang w:eastAsia="zh-CN"/>
        </w:rPr>
        <w:t>招标人</w:t>
      </w:r>
      <w:r>
        <w:rPr>
          <w:rFonts w:hint="default" w:ascii="Arial" w:hAnsi="Arial" w:eastAsia="宋体" w:cs="Arial"/>
          <w:highlight w:val="none"/>
        </w:rPr>
        <w:t>）</w:t>
      </w:r>
      <w:r>
        <w:rPr>
          <w:rFonts w:hint="eastAsia" w:ascii="Arial" w:hAnsi="Arial" w:cs="Arial"/>
          <w:highlight w:val="none"/>
          <w:u w:val="single"/>
          <w:lang w:val="en-US" w:eastAsia="zh-CN"/>
        </w:rPr>
        <w:t xml:space="preserve"> </w:t>
      </w:r>
      <w:r>
        <w:rPr>
          <w:rFonts w:hint="eastAsia" w:ascii="Arial" w:hAnsi="Arial" w:cs="Arial"/>
          <w:highlight w:val="none"/>
          <w:u w:val="single"/>
          <w:lang w:eastAsia="zh-CN"/>
        </w:rPr>
        <w:t>浙江省人民医院望江山院区2021-2023年度标识标牌制作项目</w:t>
      </w:r>
      <w:r>
        <w:rPr>
          <w:rFonts w:hint="default" w:ascii="Arial" w:hAnsi="Arial" w:cs="Arial"/>
          <w:highlight w:val="none"/>
          <w:u w:val="single"/>
          <w:lang w:val="en-US" w:eastAsia="zh-CN"/>
        </w:rPr>
        <w:t xml:space="preserve"> </w:t>
      </w:r>
      <w:r>
        <w:rPr>
          <w:rFonts w:hint="default" w:ascii="Arial" w:hAnsi="Arial" w:eastAsia="宋体" w:cs="Arial"/>
          <w:highlight w:val="none"/>
        </w:rPr>
        <w:t>（项目名称）</w:t>
      </w:r>
      <w:r>
        <w:rPr>
          <w:rFonts w:hint="eastAsia" w:ascii="Arial" w:hAnsi="Arial" w:cs="Arial"/>
          <w:highlight w:val="none"/>
          <w:u w:val="single"/>
          <w:lang w:eastAsia="zh-CN"/>
        </w:rPr>
        <w:t>CTZB-2021080086</w:t>
      </w:r>
      <w:r>
        <w:rPr>
          <w:rFonts w:hint="default" w:ascii="Arial" w:hAnsi="Arial" w:eastAsia="宋体" w:cs="Arial"/>
          <w:highlight w:val="none"/>
        </w:rPr>
        <w:t>（项目编号）</w:t>
      </w:r>
      <w:r>
        <w:rPr>
          <w:rFonts w:hint="default" w:ascii="Arial" w:hAnsi="Arial" w:eastAsia="宋体" w:cs="Arial"/>
          <w:szCs w:val="21"/>
          <w:highlight w:val="none"/>
        </w:rPr>
        <w:t>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default" w:ascii="Arial" w:hAnsi="Arial" w:eastAsia="宋体" w:cs="Arial"/>
          <w:kern w:val="0"/>
          <w:szCs w:val="21"/>
          <w:highlight w:val="none"/>
        </w:rPr>
        <w:t>。</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本公司对上述声明的真实性负责。如有虚假，愿意承担相应责任，对此无任何异议。</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snapToGrid w:val="0"/>
        <w:spacing w:line="300" w:lineRule="auto"/>
        <w:rPr>
          <w:rFonts w:hint="default" w:ascii="Arial" w:hAnsi="Arial" w:eastAsia="宋体" w:cs="Arial"/>
          <w:highlight w:val="none"/>
        </w:rPr>
      </w:pPr>
    </w:p>
    <w:p>
      <w:pPr>
        <w:snapToGrid w:val="0"/>
        <w:spacing w:line="300" w:lineRule="auto"/>
        <w:rPr>
          <w:rFonts w:hint="default" w:ascii="Arial" w:hAnsi="Arial" w:eastAsia="宋体" w:cs="Arial"/>
          <w:highlight w:val="none"/>
        </w:rPr>
      </w:pPr>
    </w:p>
    <w:p>
      <w:pPr>
        <w:pStyle w:val="14"/>
        <w:rPr>
          <w:rFonts w:hint="default" w:ascii="Arial" w:hAnsi="Arial" w:eastAsia="宋体" w:cs="Arial"/>
          <w:highlight w:val="none"/>
        </w:rPr>
      </w:pPr>
    </w:p>
    <w:p>
      <w:pPr>
        <w:rPr>
          <w:rFonts w:hint="default" w:ascii="Arial" w:hAnsi="Arial" w:eastAsia="宋体"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【声明函</w:t>
      </w:r>
      <w:r>
        <w:rPr>
          <w:rFonts w:hint="default" w:ascii="Arial" w:hAnsi="Arial" w:eastAsia="宋体" w:cs="Arial"/>
          <w:highlight w:val="none"/>
          <w:lang w:val="en-US" w:eastAsia="zh-CN"/>
        </w:rPr>
        <w:t>5</w:t>
      </w:r>
      <w:r>
        <w:rPr>
          <w:rFonts w:hint="default" w:ascii="Arial" w:hAnsi="Arial" w:eastAsia="宋体" w:cs="Arial"/>
          <w:highlight w:val="none"/>
        </w:rPr>
        <w:t>】无违法失信的声明函</w:t>
      </w:r>
    </w:p>
    <w:p>
      <w:pPr>
        <w:snapToGrid w:val="0"/>
        <w:spacing w:line="300" w:lineRule="auto"/>
        <w:jc w:val="center"/>
        <w:rPr>
          <w:rFonts w:hint="default" w:ascii="Arial" w:hAnsi="Arial" w:eastAsia="宋体" w:cs="Arial"/>
          <w:b/>
          <w:kern w:val="0"/>
          <w:sz w:val="28"/>
          <w:szCs w:val="28"/>
          <w:highlight w:val="none"/>
        </w:rPr>
      </w:pPr>
    </w:p>
    <w:p>
      <w:pPr>
        <w:snapToGrid w:val="0"/>
        <w:spacing w:line="300" w:lineRule="auto"/>
        <w:jc w:val="center"/>
        <w:rPr>
          <w:rFonts w:hint="default" w:ascii="Arial" w:hAnsi="Arial" w:eastAsia="宋体" w:cs="Arial"/>
          <w:b/>
          <w:kern w:val="0"/>
          <w:sz w:val="28"/>
          <w:szCs w:val="28"/>
          <w:highlight w:val="none"/>
        </w:rPr>
      </w:pPr>
      <w:r>
        <w:rPr>
          <w:rFonts w:hint="default" w:ascii="Arial" w:hAnsi="Arial" w:eastAsia="宋体" w:cs="Arial"/>
          <w:b/>
          <w:kern w:val="0"/>
          <w:sz w:val="28"/>
          <w:szCs w:val="28"/>
          <w:highlight w:val="none"/>
        </w:rPr>
        <w:t>无违法失信的声明函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kern w:val="0"/>
          <w:szCs w:val="21"/>
          <w:highlight w:val="non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bCs/>
          <w:highlight w:val="none"/>
        </w:rPr>
      </w:pPr>
      <w:r>
        <w:rPr>
          <w:rFonts w:hint="default" w:ascii="Arial" w:hAnsi="Arial" w:eastAsia="宋体" w:cs="Arial"/>
          <w:szCs w:val="21"/>
          <w:highlight w:val="none"/>
        </w:rPr>
        <w:t>截至</w:t>
      </w: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r>
        <w:rPr>
          <w:rFonts w:hint="eastAsia" w:ascii="Arial" w:hAnsi="Arial" w:cs="Arial"/>
          <w:highlight w:val="none"/>
          <w:lang w:eastAsia="zh-CN"/>
        </w:rPr>
        <w:t>招标人</w:t>
      </w:r>
      <w:r>
        <w:rPr>
          <w:rFonts w:hint="default" w:ascii="Arial" w:hAnsi="Arial" w:eastAsia="宋体" w:cs="Arial"/>
          <w:highlight w:val="none"/>
        </w:rPr>
        <w:t>）</w:t>
      </w:r>
      <w:r>
        <w:rPr>
          <w:rFonts w:hint="eastAsia" w:ascii="Arial" w:hAnsi="Arial" w:cs="Arial"/>
          <w:highlight w:val="none"/>
          <w:u w:val="single"/>
          <w:lang w:eastAsia="zh-CN"/>
        </w:rPr>
        <w:t>浙江省人民医院望江山院区2021-2023年度标识标牌制作项目</w:t>
      </w:r>
      <w:r>
        <w:rPr>
          <w:rFonts w:hint="default" w:ascii="Arial" w:hAnsi="Arial" w:cs="Arial"/>
          <w:highlight w:val="none"/>
          <w:u w:val="single"/>
          <w:lang w:val="en-US" w:eastAsia="zh-CN"/>
        </w:rPr>
        <w:t xml:space="preserve"> </w:t>
      </w:r>
      <w:r>
        <w:rPr>
          <w:rFonts w:hint="default" w:ascii="Arial" w:hAnsi="Arial" w:eastAsia="宋体" w:cs="Arial"/>
          <w:highlight w:val="none"/>
        </w:rPr>
        <w:t>（项目名称）</w:t>
      </w:r>
      <w:r>
        <w:rPr>
          <w:rFonts w:hint="eastAsia" w:ascii="Arial" w:hAnsi="Arial" w:cs="Arial"/>
          <w:highlight w:val="none"/>
          <w:u w:val="single"/>
          <w:lang w:eastAsia="zh-CN"/>
        </w:rPr>
        <w:t>CTZB-2021080086</w:t>
      </w:r>
      <w:r>
        <w:rPr>
          <w:rFonts w:hint="default" w:ascii="Arial" w:hAnsi="Arial" w:eastAsia="宋体" w:cs="Arial"/>
          <w:highlight w:val="none"/>
        </w:rPr>
        <w:t>（项目编号）的</w:t>
      </w:r>
      <w:r>
        <w:rPr>
          <w:rFonts w:hint="default" w:ascii="Arial" w:hAnsi="Arial" w:cs="Arial"/>
          <w:szCs w:val="21"/>
          <w:highlight w:val="none"/>
          <w:lang w:eastAsia="zh-CN"/>
        </w:rPr>
        <w:t>投标文件</w:t>
      </w:r>
      <w:r>
        <w:rPr>
          <w:rFonts w:hint="default" w:ascii="Arial" w:hAnsi="Arial" w:eastAsia="宋体" w:cs="Arial"/>
          <w:szCs w:val="21"/>
          <w:highlight w:val="none"/>
        </w:rPr>
        <w:t>提交截止时间，</w:t>
      </w:r>
      <w:r>
        <w:rPr>
          <w:rFonts w:hint="default" w:ascii="Arial" w:hAnsi="Arial" w:eastAsia="宋体" w:cs="Arial"/>
          <w:bCs/>
          <w:kern w:val="10"/>
          <w:szCs w:val="21"/>
          <w:highlight w:val="none"/>
        </w:rPr>
        <w:t>往前追溯三年，期间未被列入失信被执行人名单、重大税收违法案件当事人名单、政府采购严重违法失信行为记录名单。</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本公司对上述声明的真实性负责。如有虚假，愿意承担相应责任，对此无任何异议。</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pStyle w:val="14"/>
        <w:rPr>
          <w:rFonts w:hint="default" w:ascii="Arial" w:hAnsi="Arial" w:eastAsia="宋体" w:cs="Arial"/>
          <w:highlight w:val="none"/>
        </w:rPr>
      </w:pPr>
    </w:p>
    <w:p>
      <w:pPr>
        <w:rPr>
          <w:rFonts w:hint="default" w:ascii="Arial" w:hAnsi="Arial" w:eastAsia="宋体" w:cs="Arial"/>
          <w:highlight w:val="none"/>
        </w:rPr>
      </w:pPr>
    </w:p>
    <w:p>
      <w:pPr>
        <w:pStyle w:val="14"/>
        <w:rPr>
          <w:rFonts w:hint="default" w:ascii="Arial" w:hAnsi="Arial" w:eastAsia="宋体" w:cs="Arial"/>
          <w:highlight w:val="none"/>
        </w:rPr>
      </w:pPr>
    </w:p>
    <w:p>
      <w:pPr>
        <w:rPr>
          <w:rFonts w:hint="default" w:ascii="Arial" w:hAnsi="Arial" w:eastAsia="宋体" w:cs="Arial"/>
          <w:highlight w:val="none"/>
        </w:rPr>
      </w:pPr>
    </w:p>
    <w:p>
      <w:pPr>
        <w:pStyle w:val="14"/>
        <w:rPr>
          <w:rFonts w:hint="default" w:ascii="Arial" w:hAnsi="Arial"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【声明函</w:t>
      </w:r>
      <w:r>
        <w:rPr>
          <w:rFonts w:hint="default" w:ascii="Arial" w:hAnsi="Arial" w:eastAsia="宋体" w:cs="Arial"/>
          <w:highlight w:val="none"/>
          <w:lang w:val="en-US" w:eastAsia="zh-CN"/>
        </w:rPr>
        <w:t>6</w:t>
      </w:r>
      <w:r>
        <w:rPr>
          <w:rFonts w:hint="default" w:ascii="Arial" w:hAnsi="Arial" w:eastAsia="宋体" w:cs="Arial"/>
          <w:highlight w:val="none"/>
        </w:rPr>
        <w:t>】与其他</w:t>
      </w:r>
      <w:r>
        <w:rPr>
          <w:rFonts w:hint="default" w:ascii="Arial" w:hAnsi="Arial" w:cs="Arial"/>
          <w:highlight w:val="none"/>
          <w:lang w:eastAsia="zh-CN"/>
        </w:rPr>
        <w:t>投标人</w:t>
      </w:r>
      <w:r>
        <w:rPr>
          <w:rFonts w:hint="default" w:ascii="Arial" w:hAnsi="Arial" w:eastAsia="宋体" w:cs="Arial"/>
          <w:highlight w:val="none"/>
        </w:rPr>
        <w:t>无利害关系的声明函</w:t>
      </w:r>
    </w:p>
    <w:p>
      <w:pPr>
        <w:pStyle w:val="2"/>
        <w:adjustRightInd w:val="0"/>
        <w:snapToGrid w:val="0"/>
        <w:spacing w:line="300" w:lineRule="auto"/>
        <w:jc w:val="center"/>
        <w:rPr>
          <w:rFonts w:hint="default" w:ascii="Arial" w:hAnsi="Arial" w:eastAsia="宋体" w:cs="Arial"/>
          <w:b/>
          <w:kern w:val="0"/>
          <w:sz w:val="28"/>
          <w:szCs w:val="28"/>
          <w:highlight w:val="none"/>
        </w:rPr>
      </w:pPr>
    </w:p>
    <w:p>
      <w:pPr>
        <w:pStyle w:val="2"/>
        <w:adjustRightInd w:val="0"/>
        <w:snapToGrid w:val="0"/>
        <w:spacing w:line="300" w:lineRule="auto"/>
        <w:jc w:val="center"/>
        <w:rPr>
          <w:rFonts w:hint="default" w:ascii="Arial" w:hAnsi="Arial" w:eastAsia="宋体" w:cs="Arial"/>
          <w:b/>
          <w:kern w:val="0"/>
          <w:sz w:val="28"/>
          <w:szCs w:val="28"/>
          <w:highlight w:val="none"/>
        </w:rPr>
      </w:pPr>
      <w:r>
        <w:rPr>
          <w:rFonts w:hint="default" w:ascii="Arial" w:hAnsi="Arial" w:eastAsia="宋体" w:cs="Arial"/>
          <w:b/>
          <w:kern w:val="0"/>
          <w:sz w:val="28"/>
          <w:szCs w:val="28"/>
          <w:highlight w:val="none"/>
        </w:rPr>
        <w:t>与其他</w:t>
      </w:r>
      <w:r>
        <w:rPr>
          <w:rFonts w:hint="default" w:ascii="Arial" w:hAnsi="Arial" w:cs="Arial"/>
          <w:b/>
          <w:kern w:val="0"/>
          <w:sz w:val="28"/>
          <w:szCs w:val="28"/>
          <w:highlight w:val="none"/>
          <w:lang w:eastAsia="zh-CN"/>
        </w:rPr>
        <w:t>投标人</w:t>
      </w:r>
      <w:r>
        <w:rPr>
          <w:rFonts w:hint="default" w:ascii="Arial" w:hAnsi="Arial" w:eastAsia="宋体" w:cs="Arial"/>
          <w:b/>
          <w:kern w:val="0"/>
          <w:sz w:val="28"/>
          <w:szCs w:val="28"/>
          <w:highlight w:val="none"/>
        </w:rPr>
        <w:t>无利害关系的声明函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szCs w:val="21"/>
          <w:highlight w:val="none"/>
          <w:u w:val="singl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我方参加</w:t>
      </w: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r>
        <w:rPr>
          <w:rFonts w:hint="eastAsia" w:ascii="Arial" w:hAnsi="Arial" w:cs="Arial"/>
          <w:highlight w:val="none"/>
          <w:lang w:eastAsia="zh-CN"/>
        </w:rPr>
        <w:t>招标人</w:t>
      </w:r>
      <w:r>
        <w:rPr>
          <w:rFonts w:hint="default" w:ascii="Arial" w:hAnsi="Arial" w:eastAsia="宋体" w:cs="Arial"/>
          <w:highlight w:val="none"/>
        </w:rPr>
        <w:t>）</w:t>
      </w:r>
      <w:r>
        <w:rPr>
          <w:rFonts w:hint="eastAsia" w:ascii="Arial" w:hAnsi="Arial" w:cs="Arial"/>
          <w:highlight w:val="none"/>
          <w:u w:val="single"/>
          <w:lang w:val="en-US" w:eastAsia="zh-CN"/>
        </w:rPr>
        <w:t xml:space="preserve"> </w:t>
      </w:r>
      <w:r>
        <w:rPr>
          <w:rFonts w:hint="eastAsia" w:ascii="Arial" w:hAnsi="Arial" w:cs="Arial"/>
          <w:highlight w:val="none"/>
          <w:u w:val="single"/>
          <w:lang w:eastAsia="zh-CN"/>
        </w:rPr>
        <w:t>浙江省人民医院望江山院区2021-2023年度标识标牌制作项目</w:t>
      </w:r>
      <w:r>
        <w:rPr>
          <w:rFonts w:hint="default" w:ascii="Arial" w:hAnsi="Arial" w:cs="Arial"/>
          <w:highlight w:val="none"/>
          <w:u w:val="single"/>
          <w:lang w:val="en-US" w:eastAsia="zh-CN"/>
        </w:rPr>
        <w:t xml:space="preserve"> </w:t>
      </w:r>
      <w:r>
        <w:rPr>
          <w:rFonts w:hint="default" w:ascii="Arial" w:hAnsi="Arial" w:eastAsia="宋体" w:cs="Arial"/>
          <w:highlight w:val="none"/>
        </w:rPr>
        <w:t>（项目名称）</w:t>
      </w:r>
      <w:r>
        <w:rPr>
          <w:rFonts w:hint="eastAsia" w:ascii="Arial" w:hAnsi="Arial" w:cs="Arial"/>
          <w:highlight w:val="none"/>
          <w:u w:val="single"/>
          <w:lang w:eastAsia="zh-CN"/>
        </w:rPr>
        <w:t>CTZB-2021080086</w:t>
      </w:r>
      <w:r>
        <w:rPr>
          <w:rFonts w:hint="default" w:ascii="Arial" w:hAnsi="Arial" w:eastAsia="宋体" w:cs="Arial"/>
          <w:highlight w:val="none"/>
        </w:rPr>
        <w:t>（项目编号）</w:t>
      </w:r>
      <w:r>
        <w:rPr>
          <w:rFonts w:hint="default" w:ascii="Arial" w:hAnsi="Arial" w:eastAsia="宋体" w:cs="Arial"/>
          <w:szCs w:val="21"/>
          <w:highlight w:val="none"/>
        </w:rPr>
        <w:t>政府采购活动，与其他</w:t>
      </w:r>
      <w:r>
        <w:rPr>
          <w:rFonts w:hint="default" w:ascii="Arial" w:hAnsi="Arial" w:cs="Arial"/>
          <w:szCs w:val="21"/>
          <w:highlight w:val="none"/>
          <w:lang w:eastAsia="zh-CN"/>
        </w:rPr>
        <w:t>投标人</w:t>
      </w:r>
      <w:r>
        <w:rPr>
          <w:rFonts w:hint="default" w:ascii="Arial" w:hAnsi="Arial" w:eastAsia="宋体" w:cs="Arial"/>
          <w:szCs w:val="21"/>
          <w:highlight w:val="none"/>
        </w:rPr>
        <w:t>不存在法定代表人为同一人或</w:t>
      </w:r>
      <w:r>
        <w:rPr>
          <w:rFonts w:hint="default" w:ascii="Arial" w:hAnsi="Arial" w:eastAsia="宋体" w:cs="Arial"/>
          <w:kern w:val="0"/>
          <w:szCs w:val="21"/>
          <w:highlight w:val="none"/>
        </w:rPr>
        <w:t>存在直接控股、管理关系。</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本公司对上述声明的真实性负责。如有虚假，愿意承担相应责任，对此无任何异议。</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snapToGrid w:val="0"/>
        <w:spacing w:line="300" w:lineRule="auto"/>
        <w:ind w:firstLine="420" w:firstLineChars="200"/>
        <w:jc w:val="left"/>
        <w:rPr>
          <w:rFonts w:hint="default" w:ascii="Arial" w:hAnsi="Arial" w:eastAsia="宋体" w:cs="Arial"/>
          <w:szCs w:val="21"/>
          <w:highlight w:val="none"/>
        </w:rPr>
      </w:pPr>
    </w:p>
    <w:p>
      <w:pPr>
        <w:pStyle w:val="58"/>
        <w:rPr>
          <w:rFonts w:hint="default" w:ascii="Arial" w:hAnsi="Arial" w:eastAsia="宋体" w:cs="Arial"/>
          <w:szCs w:val="21"/>
          <w:highlight w:val="none"/>
        </w:rPr>
      </w:pPr>
    </w:p>
    <w:p>
      <w:pPr>
        <w:pStyle w:val="59"/>
        <w:rPr>
          <w:rFonts w:hint="default" w:ascii="Arial" w:hAnsi="Arial" w:eastAsia="宋体" w:cs="Arial"/>
          <w:highlight w:val="none"/>
        </w:rPr>
      </w:pPr>
    </w:p>
    <w:p>
      <w:pPr>
        <w:rPr>
          <w:rFonts w:hint="default" w:ascii="Arial" w:hAnsi="Arial" w:eastAsia="宋体" w:cs="Arial"/>
          <w:highlight w:val="none"/>
        </w:rPr>
      </w:pPr>
    </w:p>
    <w:p>
      <w:pPr>
        <w:pStyle w:val="58"/>
        <w:rPr>
          <w:rFonts w:hint="default" w:ascii="Arial" w:hAnsi="Arial" w:eastAsia="宋体"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【声明函</w:t>
      </w:r>
      <w:r>
        <w:rPr>
          <w:rFonts w:hint="default" w:ascii="Arial" w:hAnsi="Arial" w:eastAsia="宋体" w:cs="Arial"/>
          <w:highlight w:val="none"/>
          <w:lang w:val="en-US" w:eastAsia="zh-CN"/>
        </w:rPr>
        <w:t>7</w:t>
      </w:r>
      <w:r>
        <w:rPr>
          <w:rFonts w:hint="default" w:ascii="Arial" w:hAnsi="Arial" w:eastAsia="宋体" w:cs="Arial"/>
          <w:highlight w:val="none"/>
        </w:rPr>
        <w:t>】企业类型的声明函</w:t>
      </w:r>
    </w:p>
    <w:p>
      <w:pPr>
        <w:snapToGrid w:val="0"/>
        <w:spacing w:line="300" w:lineRule="auto"/>
        <w:ind w:left="281" w:hanging="280" w:hangingChars="100"/>
        <w:jc w:val="center"/>
        <w:rPr>
          <w:rFonts w:hint="default" w:ascii="Arial" w:hAnsi="Arial" w:eastAsia="宋体" w:cs="Arial"/>
          <w:b/>
          <w:bCs/>
          <w:sz w:val="28"/>
          <w:szCs w:val="28"/>
          <w:highlight w:val="none"/>
        </w:rPr>
      </w:pPr>
    </w:p>
    <w:p>
      <w:pPr>
        <w:snapToGrid w:val="0"/>
        <w:spacing w:line="300" w:lineRule="auto"/>
        <w:ind w:left="281" w:hanging="280" w:hangingChars="100"/>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企业类型的声明函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szCs w:val="21"/>
          <w:highlight w:val="none"/>
          <w:u w:val="singl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我方不属于金融、保险、通讯等特定行业的全国性企业所设立的区域性分支机构、个体工商户、个人独资企业、合伙企业。</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本公司对上述声明的真实性负责。如有虚假，将依法承担相应责任。</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snapToGrid w:val="0"/>
        <w:spacing w:line="300" w:lineRule="auto"/>
        <w:ind w:firstLine="420" w:firstLineChars="200"/>
        <w:jc w:val="left"/>
        <w:rPr>
          <w:rFonts w:hint="default" w:ascii="Arial" w:hAnsi="Arial" w:eastAsia="宋体" w:cs="Arial"/>
          <w:highlight w:val="none"/>
        </w:rPr>
      </w:pPr>
    </w:p>
    <w:p>
      <w:pPr>
        <w:ind w:firstLine="422"/>
        <w:outlineLvl w:val="9"/>
        <w:rPr>
          <w:rFonts w:hint="default" w:ascii="Arial" w:hAnsi="Arial" w:eastAsia="宋体" w:cs="Arial"/>
          <w:highlight w:val="none"/>
        </w:rPr>
      </w:pPr>
    </w:p>
    <w:p>
      <w:pPr>
        <w:ind w:firstLine="422"/>
        <w:outlineLvl w:val="9"/>
        <w:rPr>
          <w:rFonts w:hint="default" w:ascii="Arial" w:hAnsi="Arial" w:eastAsia="宋体" w:cs="Arial"/>
          <w:highlight w:val="none"/>
        </w:rPr>
      </w:pPr>
    </w:p>
    <w:p>
      <w:pPr>
        <w:ind w:firstLine="422"/>
        <w:outlineLvl w:val="9"/>
        <w:rPr>
          <w:rFonts w:hint="default" w:ascii="Arial" w:hAnsi="Arial" w:eastAsia="宋体" w:cs="Arial"/>
          <w:highlight w:val="none"/>
        </w:rPr>
      </w:pPr>
    </w:p>
    <w:p>
      <w:pPr>
        <w:ind w:firstLine="422"/>
        <w:outlineLvl w:val="9"/>
        <w:rPr>
          <w:rFonts w:hint="default" w:ascii="Arial" w:hAnsi="Arial" w:eastAsia="宋体" w:cs="Arial"/>
          <w:highlight w:val="none"/>
        </w:rPr>
      </w:pPr>
    </w:p>
    <w:p>
      <w:pPr>
        <w:ind w:firstLine="422"/>
        <w:outlineLvl w:val="9"/>
        <w:rPr>
          <w:rFonts w:hint="default" w:ascii="Arial" w:hAnsi="Arial" w:eastAsia="宋体" w:cs="Arial"/>
          <w:highlight w:val="none"/>
        </w:rPr>
      </w:pPr>
    </w:p>
    <w:p>
      <w:pPr>
        <w:ind w:firstLine="422"/>
        <w:outlineLvl w:val="9"/>
        <w:rPr>
          <w:rFonts w:hint="default" w:ascii="Arial" w:hAnsi="Arial" w:eastAsia="宋体" w:cs="Arial"/>
          <w:highlight w:val="none"/>
        </w:rPr>
      </w:pPr>
    </w:p>
    <w:p>
      <w:pPr>
        <w:ind w:firstLine="422"/>
        <w:outlineLvl w:val="9"/>
        <w:rPr>
          <w:rFonts w:hint="default" w:ascii="Arial" w:hAnsi="Arial" w:eastAsia="宋体" w:cs="Arial"/>
          <w:highlight w:val="none"/>
        </w:rPr>
      </w:pPr>
    </w:p>
    <w:p>
      <w:pPr>
        <w:pStyle w:val="5"/>
        <w:ind w:firstLine="422"/>
        <w:rPr>
          <w:rFonts w:hint="default" w:ascii="Arial" w:hAnsi="Arial" w:eastAsia="宋体" w:cs="Arial"/>
          <w:highlight w:val="none"/>
        </w:rPr>
      </w:pPr>
      <w:r>
        <w:rPr>
          <w:rFonts w:hint="default" w:ascii="Arial" w:hAnsi="Arial" w:eastAsia="宋体" w:cs="Arial"/>
          <w:highlight w:val="none"/>
        </w:rPr>
        <w:t>【声明函</w:t>
      </w:r>
      <w:r>
        <w:rPr>
          <w:rFonts w:hint="default" w:ascii="Arial" w:hAnsi="Arial" w:eastAsia="宋体" w:cs="Arial"/>
          <w:highlight w:val="none"/>
          <w:lang w:val="en-US" w:eastAsia="zh-CN"/>
        </w:rPr>
        <w:t>8</w:t>
      </w:r>
      <w:r>
        <w:rPr>
          <w:rFonts w:hint="default" w:ascii="Arial" w:hAnsi="Arial" w:eastAsia="宋体" w:cs="Arial"/>
          <w:highlight w:val="none"/>
        </w:rPr>
        <w:t>】非联合体的声明函</w:t>
      </w:r>
    </w:p>
    <w:p>
      <w:pPr>
        <w:snapToGrid w:val="0"/>
        <w:spacing w:line="300" w:lineRule="auto"/>
        <w:ind w:firstLine="420" w:firstLineChars="200"/>
        <w:jc w:val="left"/>
        <w:rPr>
          <w:rFonts w:hint="default" w:ascii="Arial" w:hAnsi="Arial" w:eastAsia="宋体" w:cs="Arial"/>
          <w:szCs w:val="21"/>
          <w:highlight w:val="none"/>
        </w:rPr>
      </w:pPr>
    </w:p>
    <w:p>
      <w:pPr>
        <w:snapToGrid w:val="0"/>
        <w:spacing w:line="300" w:lineRule="auto"/>
        <w:ind w:left="281" w:hanging="280" w:hangingChars="100"/>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非联合体的声明函</w:t>
      </w:r>
    </w:p>
    <w:p>
      <w:pPr>
        <w:pStyle w:val="2"/>
        <w:adjustRightInd w:val="0"/>
        <w:snapToGrid w:val="0"/>
        <w:spacing w:line="300" w:lineRule="auto"/>
        <w:rPr>
          <w:rFonts w:hint="default" w:ascii="Arial" w:hAnsi="Arial" w:eastAsia="宋体" w:cs="Arial"/>
          <w:highlight w:val="none"/>
        </w:rPr>
      </w:pP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rPr>
          <w:rFonts w:hint="default" w:ascii="Arial" w:hAnsi="Arial" w:eastAsia="宋体" w:cs="Arial"/>
          <w:szCs w:val="21"/>
          <w:highlight w:val="none"/>
          <w:u w:val="single"/>
        </w:rPr>
      </w:pPr>
      <w:r>
        <w:rPr>
          <w:rFonts w:hint="default" w:ascii="Arial" w:hAnsi="Arial" w:eastAsia="宋体" w:cs="Arial"/>
          <w:highlight w:val="none"/>
          <w:u w:val="single"/>
        </w:rPr>
        <w:t>浙江省成套招标代理有限公司</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我方独立参加</w:t>
      </w:r>
      <w:r>
        <w:rPr>
          <w:rFonts w:hint="default" w:ascii="Arial" w:hAnsi="Arial" w:eastAsia="宋体" w:cs="Arial"/>
          <w:highlight w:val="none"/>
          <w:u w:val="single"/>
          <w:lang w:eastAsia="zh-CN"/>
        </w:rPr>
        <w:t>浙江省人民医院</w:t>
      </w:r>
      <w:r>
        <w:rPr>
          <w:rFonts w:hint="default" w:ascii="Arial" w:hAnsi="Arial" w:eastAsia="宋体" w:cs="Arial"/>
          <w:highlight w:val="none"/>
          <w:u w:val="single"/>
          <w:lang w:val="en-US" w:eastAsia="zh-CN"/>
        </w:rPr>
        <w:t xml:space="preserve"> </w:t>
      </w:r>
      <w:r>
        <w:rPr>
          <w:rFonts w:hint="default" w:ascii="Arial" w:hAnsi="Arial" w:eastAsia="宋体" w:cs="Arial"/>
          <w:highlight w:val="none"/>
        </w:rPr>
        <w:t>（</w:t>
      </w:r>
      <w:r>
        <w:rPr>
          <w:rFonts w:hint="eastAsia" w:ascii="Arial" w:hAnsi="Arial" w:cs="Arial"/>
          <w:highlight w:val="none"/>
          <w:lang w:eastAsia="zh-CN"/>
        </w:rPr>
        <w:t>招标人</w:t>
      </w:r>
      <w:r>
        <w:rPr>
          <w:rFonts w:hint="default" w:ascii="Arial" w:hAnsi="Arial" w:eastAsia="宋体" w:cs="Arial"/>
          <w:highlight w:val="none"/>
        </w:rPr>
        <w:t>）</w:t>
      </w:r>
      <w:r>
        <w:rPr>
          <w:rFonts w:hint="eastAsia" w:ascii="Arial" w:hAnsi="Arial" w:cs="Arial"/>
          <w:highlight w:val="none"/>
          <w:u w:val="single"/>
          <w:lang w:val="en-US" w:eastAsia="zh-CN"/>
        </w:rPr>
        <w:t xml:space="preserve"> </w:t>
      </w:r>
      <w:r>
        <w:rPr>
          <w:rFonts w:hint="eastAsia" w:ascii="Arial" w:hAnsi="Arial" w:cs="Arial"/>
          <w:highlight w:val="none"/>
          <w:u w:val="single"/>
          <w:lang w:eastAsia="zh-CN"/>
        </w:rPr>
        <w:t>浙江省人民医院望江山院区2021-2023年度标识标牌制作项目</w:t>
      </w:r>
      <w:r>
        <w:rPr>
          <w:rFonts w:hint="default" w:ascii="Arial" w:hAnsi="Arial" w:cs="Arial"/>
          <w:highlight w:val="none"/>
          <w:u w:val="single"/>
          <w:lang w:val="en-US" w:eastAsia="zh-CN"/>
        </w:rPr>
        <w:t xml:space="preserve"> </w:t>
      </w:r>
      <w:r>
        <w:rPr>
          <w:rFonts w:hint="default" w:ascii="Arial" w:hAnsi="Arial" w:eastAsia="宋体" w:cs="Arial"/>
          <w:highlight w:val="none"/>
        </w:rPr>
        <w:t>（项目名称）</w:t>
      </w:r>
      <w:r>
        <w:rPr>
          <w:rFonts w:hint="eastAsia" w:ascii="Arial" w:hAnsi="Arial" w:cs="Arial"/>
          <w:highlight w:val="none"/>
          <w:u w:val="single"/>
          <w:lang w:eastAsia="zh-CN"/>
        </w:rPr>
        <w:t>CTZB-2021080086</w:t>
      </w:r>
      <w:r>
        <w:rPr>
          <w:rFonts w:hint="default" w:ascii="Arial" w:hAnsi="Arial" w:eastAsia="宋体" w:cs="Arial"/>
          <w:highlight w:val="none"/>
        </w:rPr>
        <w:t>（项目编号）</w:t>
      </w:r>
      <w:r>
        <w:rPr>
          <w:rFonts w:hint="default" w:ascii="Arial" w:hAnsi="Arial" w:eastAsia="宋体" w:cs="Arial"/>
          <w:szCs w:val="21"/>
          <w:highlight w:val="none"/>
        </w:rPr>
        <w:t>政府采购活动，未与其他单位组成联合体。</w:t>
      </w:r>
    </w:p>
    <w:p>
      <w:pPr>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本公司对上述声明的真实性负责。如有虚假，将依法承担相应责任。</w:t>
      </w:r>
    </w:p>
    <w:p>
      <w:pPr>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特此声明！</w:t>
      </w: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firstLine="420" w:firstLineChars="200"/>
        <w:rPr>
          <w:rFonts w:hint="default" w:ascii="Arial" w:hAnsi="Arial" w:eastAsia="宋体" w:cs="Arial"/>
          <w:spacing w:val="20"/>
          <w:szCs w:val="21"/>
          <w:highlight w:val="none"/>
          <w:u w:val="single"/>
        </w:rPr>
      </w:pPr>
      <w:r>
        <w:rPr>
          <w:rFonts w:hint="default" w:ascii="Arial" w:hAnsi="Arial" w:cs="Arial"/>
          <w:szCs w:val="21"/>
          <w:highlight w:val="none"/>
          <w:lang w:eastAsia="zh-CN"/>
        </w:rPr>
        <w:t>投标人</w:t>
      </w:r>
      <w:r>
        <w:rPr>
          <w:rFonts w:hint="default" w:ascii="Arial" w:hAnsi="Arial" w:eastAsia="宋体" w:cs="Arial"/>
          <w:szCs w:val="21"/>
          <w:highlight w:val="none"/>
        </w:rPr>
        <w:t>全称：</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（盖单位公章）</w:t>
      </w:r>
    </w:p>
    <w:p>
      <w:pPr>
        <w:pageBreakBefore w:val="0"/>
        <w:kinsoku/>
        <w:topLinePunct w:val="0"/>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投标文件签署人（签字或盖章）：</w:t>
      </w:r>
    </w:p>
    <w:p>
      <w:pPr>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eastAsia="zh-CN"/>
        </w:rPr>
        <w:t>2021年</w:t>
      </w:r>
      <w:r>
        <w:rPr>
          <w:rFonts w:hint="default" w:ascii="Arial" w:hAnsi="Arial" w:eastAsia="宋体" w:cs="Arial"/>
          <w:highlight w:val="none"/>
        </w:rPr>
        <w:t xml:space="preserve">  月  日</w:t>
      </w:r>
    </w:p>
    <w:p>
      <w:pPr>
        <w:snapToGrid w:val="0"/>
        <w:spacing w:line="300" w:lineRule="auto"/>
        <w:ind w:firstLine="420" w:firstLineChars="200"/>
        <w:jc w:val="left"/>
        <w:rPr>
          <w:rFonts w:hint="default" w:ascii="Arial" w:hAnsi="Arial" w:eastAsia="宋体" w:cs="Arial"/>
          <w:szCs w:val="21"/>
          <w:highlight w:val="none"/>
        </w:rPr>
      </w:pPr>
    </w:p>
    <w:p>
      <w:pPr>
        <w:rPr>
          <w:rFonts w:hint="default" w:ascii="Arial" w:hAnsi="Arial" w:cs="Arial"/>
          <w:color w:val="auto"/>
          <w:kern w:val="0"/>
          <w:sz w:val="28"/>
        </w:rPr>
      </w:pPr>
      <w:r>
        <w:rPr>
          <w:rFonts w:hint="default" w:ascii="Arial" w:hAnsi="Arial" w:cs="Arial"/>
          <w:color w:val="auto"/>
          <w:kern w:val="0"/>
          <w:sz w:val="28"/>
        </w:rPr>
        <w:br w:type="page"/>
      </w:r>
    </w:p>
    <w:p>
      <w:pPr>
        <w:pageBreakBefore w:val="0"/>
        <w:tabs>
          <w:tab w:val="left" w:pos="2580"/>
          <w:tab w:val="left" w:pos="5940"/>
        </w:tabs>
        <w:kinsoku/>
        <w:topLinePunct w:val="0"/>
        <w:autoSpaceDE w:val="0"/>
        <w:autoSpaceDN w:val="0"/>
        <w:bidi w:val="0"/>
        <w:adjustRightInd w:val="0"/>
        <w:snapToGrid w:val="0"/>
        <w:spacing w:line="300" w:lineRule="auto"/>
        <w:ind w:right="-20"/>
        <w:rPr>
          <w:rFonts w:hint="default" w:ascii="Arial" w:hAnsi="Arial" w:cs="Arial"/>
          <w:color w:val="auto"/>
          <w:kern w:val="0"/>
          <w:sz w:val="28"/>
        </w:rPr>
      </w:pPr>
      <w:r>
        <w:rPr>
          <w:rFonts w:hint="default" w:ascii="Arial" w:hAnsi="Arial" w:cs="Arial"/>
          <w:color w:val="auto"/>
          <w:kern w:val="0"/>
          <w:sz w:val="28"/>
        </w:rPr>
        <w:t>报价文件封面</w:t>
      </w:r>
    </w:p>
    <w:p>
      <w:pPr>
        <w:pageBreakBefore w:val="0"/>
        <w:tabs>
          <w:tab w:val="left" w:pos="2580"/>
          <w:tab w:val="left" w:pos="5940"/>
        </w:tabs>
        <w:kinsoku/>
        <w:topLinePunct w:val="0"/>
        <w:autoSpaceDE w:val="0"/>
        <w:autoSpaceDN w:val="0"/>
        <w:bidi w:val="0"/>
        <w:adjustRightInd w:val="0"/>
        <w:spacing w:line="300" w:lineRule="auto"/>
        <w:ind w:right="-2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color w:val="auto"/>
          <w:kern w:val="0"/>
          <w:sz w:val="28"/>
          <w:u w:val="single"/>
        </w:rPr>
      </w:pPr>
      <w:r>
        <w:rPr>
          <w:rFonts w:hint="default" w:ascii="Arial" w:hAnsi="Arial" w:cs="Arial"/>
          <w:color w:val="auto"/>
          <w:kern w:val="0"/>
          <w:sz w:val="28"/>
        </w:rPr>
        <w:t>项目名称：</w:t>
      </w:r>
      <w:r>
        <w:rPr>
          <w:rFonts w:hint="default" w:ascii="Arial" w:hAnsi="Arial" w:cs="Arial"/>
          <w:color w:val="auto"/>
          <w:kern w:val="0"/>
          <w:sz w:val="28"/>
          <w:u w:val="single"/>
        </w:rPr>
        <w:t xml:space="preserve">                                         </w:t>
      </w: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b/>
          <w:color w:val="auto"/>
          <w:kern w:val="0"/>
          <w:sz w:val="32"/>
          <w:u w:val="single"/>
        </w:rPr>
      </w:pPr>
      <w:r>
        <w:rPr>
          <w:rFonts w:hint="default" w:ascii="Arial" w:hAnsi="Arial" w:cs="Arial"/>
          <w:color w:val="auto"/>
          <w:kern w:val="0"/>
          <w:sz w:val="28"/>
        </w:rPr>
        <w:t>项目编号：</w:t>
      </w:r>
      <w:r>
        <w:rPr>
          <w:rFonts w:hint="default" w:ascii="Arial" w:hAnsi="Arial" w:cs="Arial"/>
          <w:color w:val="auto"/>
          <w:kern w:val="0"/>
          <w:sz w:val="28"/>
          <w:u w:val="single"/>
        </w:rPr>
        <w:t xml:space="preserve">                                         </w:t>
      </w:r>
    </w:p>
    <w:p>
      <w:pPr>
        <w:pageBreakBefore w:val="0"/>
        <w:kinsoku/>
        <w:topLinePunct w:val="0"/>
        <w:autoSpaceDE w:val="0"/>
        <w:autoSpaceDN w:val="0"/>
        <w:bidi w:val="0"/>
        <w:adjustRightInd w:val="0"/>
        <w:snapToGrid w:val="0"/>
        <w:spacing w:line="300" w:lineRule="auto"/>
        <w:jc w:val="left"/>
        <w:rPr>
          <w:rFonts w:hint="default" w:ascii="Arial" w:hAnsi="Arial" w:cs="Arial"/>
          <w:b/>
          <w:color w:val="auto"/>
          <w:kern w:val="0"/>
          <w:sz w:val="4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tabs>
          <w:tab w:val="left" w:pos="1805"/>
          <w:tab w:val="left" w:pos="536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72"/>
        </w:rPr>
      </w:pPr>
      <w:r>
        <w:rPr>
          <w:rFonts w:hint="default" w:ascii="Arial" w:hAnsi="Arial" w:cs="Arial"/>
          <w:color w:val="auto"/>
          <w:kern w:val="0"/>
          <w:sz w:val="72"/>
        </w:rPr>
        <w:t>投 标 文 件</w:t>
      </w:r>
    </w:p>
    <w:p>
      <w:pPr>
        <w:pageBreakBefore w:val="0"/>
        <w:tabs>
          <w:tab w:val="left" w:pos="1805"/>
          <w:tab w:val="left" w:pos="536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72"/>
        </w:rPr>
      </w:pPr>
      <w:r>
        <w:rPr>
          <w:rFonts w:hint="default" w:ascii="Arial" w:hAnsi="Arial" w:cs="Arial"/>
          <w:color w:val="auto"/>
          <w:kern w:val="0"/>
          <w:sz w:val="72"/>
        </w:rPr>
        <w:t>（报价文件）</w:t>
      </w: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16"/>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bookmarkStart w:id="214" w:name="_Toc345575538"/>
      <w:bookmarkStart w:id="215" w:name="_Toc336683578"/>
    </w:p>
    <w:p>
      <w:pPr>
        <w:pageBreakBefore w:val="0"/>
        <w:tabs>
          <w:tab w:val="left" w:pos="6080"/>
          <w:tab w:val="left" w:pos="6640"/>
        </w:tabs>
        <w:kinsoku/>
        <w:topLinePunct w:val="0"/>
        <w:autoSpaceDE w:val="0"/>
        <w:autoSpaceDN w:val="0"/>
        <w:bidi w:val="0"/>
        <w:adjustRightInd w:val="0"/>
        <w:snapToGrid w:val="0"/>
        <w:spacing w:line="300" w:lineRule="auto"/>
        <w:ind w:right="403"/>
        <w:jc w:val="center"/>
        <w:rPr>
          <w:rFonts w:hint="default" w:ascii="Arial" w:hAnsi="Arial" w:cs="Arial"/>
          <w:color w:val="auto"/>
          <w:kern w:val="0"/>
          <w:sz w:val="28"/>
        </w:rPr>
      </w:pPr>
      <w:r>
        <w:rPr>
          <w:rFonts w:hint="default" w:ascii="Arial" w:hAnsi="Arial" w:cs="Arial"/>
          <w:color w:val="auto"/>
          <w:kern w:val="0"/>
          <w:sz w:val="28"/>
        </w:rPr>
        <w:t>投标人：</w:t>
      </w:r>
      <w:r>
        <w:rPr>
          <w:rFonts w:hint="default" w:ascii="Arial" w:hAnsi="Arial" w:cs="Arial"/>
          <w:color w:val="auto"/>
          <w:kern w:val="0"/>
          <w:sz w:val="28"/>
          <w:u w:val="single"/>
        </w:rPr>
        <w:t xml:space="preserve">                          </w:t>
      </w:r>
      <w:r>
        <w:rPr>
          <w:rFonts w:hint="default" w:ascii="Arial" w:hAnsi="Arial" w:cs="Arial"/>
          <w:color w:val="auto"/>
          <w:kern w:val="0"/>
          <w:sz w:val="28"/>
        </w:rPr>
        <w:t>（盖单位公章）</w:t>
      </w:r>
    </w:p>
    <w:p>
      <w:pPr>
        <w:pageBreakBefore w:val="0"/>
        <w:tabs>
          <w:tab w:val="left" w:pos="6080"/>
          <w:tab w:val="left" w:pos="6640"/>
        </w:tabs>
        <w:kinsoku/>
        <w:topLinePunct w:val="0"/>
        <w:autoSpaceDE w:val="0"/>
        <w:autoSpaceDN w:val="0"/>
        <w:bidi w:val="0"/>
        <w:adjustRightInd w:val="0"/>
        <w:snapToGrid w:val="0"/>
        <w:spacing w:line="300" w:lineRule="auto"/>
        <w:ind w:right="403"/>
        <w:jc w:val="center"/>
        <w:rPr>
          <w:rFonts w:hint="default" w:ascii="Arial" w:hAnsi="Arial" w:cs="Arial"/>
          <w:color w:val="auto"/>
          <w:kern w:val="0"/>
          <w:sz w:val="28"/>
        </w:rPr>
      </w:pPr>
      <w:r>
        <w:rPr>
          <w:rFonts w:hint="default" w:ascii="Arial" w:hAnsi="Arial" w:cs="Arial"/>
          <w:color w:val="auto"/>
          <w:kern w:val="0"/>
          <w:sz w:val="28"/>
        </w:rPr>
        <w:t>投标文件签署人：</w:t>
      </w:r>
      <w:r>
        <w:rPr>
          <w:rFonts w:hint="default" w:ascii="Arial" w:hAnsi="Arial" w:cs="Arial"/>
          <w:color w:val="auto"/>
          <w:kern w:val="0"/>
          <w:sz w:val="28"/>
          <w:u w:val="single"/>
        </w:rPr>
        <w:t xml:space="preserve">                  </w:t>
      </w:r>
      <w:r>
        <w:rPr>
          <w:rFonts w:hint="default" w:ascii="Arial" w:hAnsi="Arial" w:cs="Arial"/>
          <w:color w:val="auto"/>
          <w:kern w:val="0"/>
          <w:sz w:val="28"/>
        </w:rPr>
        <w:t>（签字或盖章）</w:t>
      </w:r>
    </w:p>
    <w:p>
      <w:pPr>
        <w:pageBreakBefore w:val="0"/>
        <w:tabs>
          <w:tab w:val="left" w:pos="6080"/>
          <w:tab w:val="left" w:pos="6640"/>
        </w:tabs>
        <w:kinsoku/>
        <w:topLinePunct w:val="0"/>
        <w:autoSpaceDE w:val="0"/>
        <w:autoSpaceDN w:val="0"/>
        <w:bidi w:val="0"/>
        <w:adjustRightInd w:val="0"/>
        <w:snapToGrid w:val="0"/>
        <w:spacing w:line="300" w:lineRule="auto"/>
        <w:ind w:left="774" w:right="403"/>
        <w:jc w:val="left"/>
        <w:rPr>
          <w:rFonts w:hint="default" w:ascii="Arial" w:hAnsi="Arial" w:cs="Arial"/>
          <w:color w:val="auto"/>
          <w:kern w:val="0"/>
          <w:sz w:val="28"/>
        </w:rPr>
      </w:pPr>
    </w:p>
    <w:p>
      <w:pPr>
        <w:pageBreakBefore w:val="0"/>
        <w:tabs>
          <w:tab w:val="left" w:pos="3280"/>
          <w:tab w:val="left" w:pos="4680"/>
          <w:tab w:val="left" w:pos="6080"/>
        </w:tabs>
        <w:kinsoku/>
        <w:topLinePunct w:val="0"/>
        <w:autoSpaceDE w:val="0"/>
        <w:autoSpaceDN w:val="0"/>
        <w:bidi w:val="0"/>
        <w:adjustRightInd w:val="0"/>
        <w:snapToGrid w:val="0"/>
        <w:spacing w:line="300" w:lineRule="auto"/>
        <w:ind w:right="-20" w:firstLine="3360" w:firstLineChars="1200"/>
        <w:jc w:val="left"/>
        <w:rPr>
          <w:rFonts w:hint="default" w:ascii="Arial" w:hAnsi="Arial" w:cs="Arial"/>
          <w:color w:val="auto"/>
          <w:kern w:val="0"/>
          <w:sz w:val="28"/>
        </w:rPr>
      </w:pPr>
      <w:r>
        <w:rPr>
          <w:rFonts w:hint="default" w:ascii="Arial" w:hAnsi="Arial" w:cs="Arial"/>
          <w:color w:val="auto"/>
          <w:kern w:val="0"/>
          <w:sz w:val="28"/>
          <w:u w:val="single"/>
        </w:rPr>
        <w:t xml:space="preserve">      </w:t>
      </w:r>
      <w:r>
        <w:rPr>
          <w:rFonts w:hint="default" w:ascii="Arial" w:hAnsi="Arial" w:cs="Arial"/>
          <w:color w:val="auto"/>
          <w:kern w:val="0"/>
          <w:sz w:val="28"/>
        </w:rPr>
        <w:t>年</w:t>
      </w:r>
      <w:r>
        <w:rPr>
          <w:rFonts w:hint="default" w:ascii="Arial" w:hAnsi="Arial" w:cs="Arial"/>
          <w:color w:val="auto"/>
          <w:kern w:val="0"/>
          <w:sz w:val="28"/>
          <w:u w:val="single"/>
        </w:rPr>
        <w:t xml:space="preserve">   </w:t>
      </w:r>
      <w:r>
        <w:rPr>
          <w:rFonts w:hint="default" w:ascii="Arial" w:hAnsi="Arial" w:cs="Arial"/>
          <w:color w:val="auto"/>
          <w:kern w:val="0"/>
          <w:sz w:val="28"/>
        </w:rPr>
        <w:t>月</w:t>
      </w:r>
      <w:r>
        <w:rPr>
          <w:rFonts w:hint="default" w:ascii="Arial" w:hAnsi="Arial" w:cs="Arial"/>
          <w:color w:val="auto"/>
          <w:kern w:val="0"/>
          <w:sz w:val="28"/>
          <w:u w:val="single"/>
        </w:rPr>
        <w:t xml:space="preserve">   </w:t>
      </w:r>
      <w:r>
        <w:rPr>
          <w:rFonts w:hint="default" w:ascii="Arial" w:hAnsi="Arial" w:cs="Arial"/>
          <w:color w:val="auto"/>
          <w:kern w:val="0"/>
          <w:sz w:val="28"/>
        </w:rPr>
        <w:t>日</w:t>
      </w:r>
    </w:p>
    <w:p>
      <w:pPr>
        <w:pageBreakBefore w:val="0"/>
        <w:kinsoku/>
        <w:topLinePunct w:val="0"/>
        <w:bidi w:val="0"/>
        <w:spacing w:line="300" w:lineRule="auto"/>
        <w:ind w:firstLine="654" w:firstLineChars="300"/>
        <w:rPr>
          <w:rFonts w:hint="default" w:ascii="Arial" w:hAnsi="Arial" w:cs="Arial"/>
          <w:color w:val="auto"/>
          <w:spacing w:val="4"/>
        </w:rPr>
      </w:pPr>
      <w:r>
        <w:rPr>
          <w:rFonts w:hint="default" w:ascii="Arial" w:hAnsi="Arial" w:cs="Arial"/>
          <w:color w:val="auto"/>
          <w:spacing w:val="4"/>
        </w:rPr>
        <w:br w:type="page"/>
      </w:r>
    </w:p>
    <w:p>
      <w:pPr>
        <w:pageBreakBefore w:val="0"/>
        <w:tabs>
          <w:tab w:val="left" w:pos="3280"/>
          <w:tab w:val="left" w:pos="4680"/>
          <w:tab w:val="left" w:pos="608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28"/>
        </w:rPr>
      </w:pPr>
      <w:r>
        <w:rPr>
          <w:rFonts w:hint="default" w:ascii="Arial" w:hAnsi="Arial" w:cs="Arial"/>
          <w:b/>
          <w:bCs/>
          <w:color w:val="auto"/>
          <w:kern w:val="0"/>
          <w:sz w:val="28"/>
        </w:rPr>
        <w:t>目 录</w:t>
      </w:r>
    </w:p>
    <w:p>
      <w:pPr>
        <w:pageBreakBefore w:val="0"/>
        <w:numPr>
          <w:ilvl w:val="0"/>
          <w:numId w:val="9"/>
        </w:numPr>
        <w:kinsoku/>
        <w:topLinePunct w:val="0"/>
        <w:bidi w:val="0"/>
        <w:spacing w:line="300" w:lineRule="auto"/>
        <w:jc w:val="left"/>
        <w:rPr>
          <w:rFonts w:hint="default" w:ascii="Arial" w:hAnsi="Arial" w:cs="Arial"/>
          <w:color w:val="auto"/>
        </w:rPr>
      </w:pPr>
      <w:r>
        <w:rPr>
          <w:rFonts w:hint="default" w:ascii="Arial" w:hAnsi="Arial" w:cs="Arial"/>
          <w:color w:val="auto"/>
        </w:rPr>
        <w:t>投标函</w:t>
      </w:r>
    </w:p>
    <w:p>
      <w:pPr>
        <w:pageBreakBefore w:val="0"/>
        <w:numPr>
          <w:ilvl w:val="0"/>
          <w:numId w:val="9"/>
        </w:numPr>
        <w:kinsoku/>
        <w:topLinePunct w:val="0"/>
        <w:bidi w:val="0"/>
        <w:spacing w:line="300" w:lineRule="auto"/>
        <w:jc w:val="left"/>
        <w:rPr>
          <w:rFonts w:hint="default" w:ascii="Arial" w:hAnsi="Arial" w:cs="Arial"/>
          <w:color w:val="auto"/>
        </w:rPr>
      </w:pPr>
      <w:r>
        <w:rPr>
          <w:rFonts w:hint="default" w:ascii="Arial" w:hAnsi="Arial" w:cs="Arial"/>
          <w:color w:val="auto"/>
        </w:rPr>
        <w:t>开标一览表</w:t>
      </w:r>
    </w:p>
    <w:p>
      <w:pPr>
        <w:pageBreakBefore w:val="0"/>
        <w:kinsoku/>
        <w:topLinePunct w:val="0"/>
        <w:bidi w:val="0"/>
        <w:spacing w:line="300" w:lineRule="auto"/>
        <w:jc w:val="left"/>
        <w:rPr>
          <w:rFonts w:hint="default" w:ascii="Arial" w:hAnsi="Arial" w:cs="Arial"/>
          <w:color w:val="auto"/>
        </w:rPr>
      </w:pPr>
      <w:r>
        <w:rPr>
          <w:rFonts w:hint="default" w:ascii="Arial" w:hAnsi="Arial" w:cs="Arial"/>
          <w:color w:val="auto"/>
        </w:rPr>
        <w:t>3、报价</w:t>
      </w:r>
      <w:r>
        <w:rPr>
          <w:rFonts w:hint="eastAsia" w:ascii="Arial" w:hAnsi="Arial" w:cs="Arial"/>
          <w:color w:val="auto"/>
          <w:lang w:val="en-US" w:eastAsia="zh-CN"/>
        </w:rPr>
        <w:t>组成</w:t>
      </w:r>
      <w:r>
        <w:rPr>
          <w:rFonts w:hint="default" w:ascii="Arial" w:hAnsi="Arial" w:cs="Arial"/>
          <w:color w:val="auto"/>
        </w:rPr>
        <w:t>明细表</w:t>
      </w:r>
    </w:p>
    <w:p>
      <w:pPr>
        <w:pageBreakBefore w:val="0"/>
        <w:kinsoku/>
        <w:topLinePunct w:val="0"/>
        <w:bidi w:val="0"/>
        <w:spacing w:line="300" w:lineRule="auto"/>
        <w:jc w:val="left"/>
        <w:rPr>
          <w:rFonts w:hint="default" w:ascii="Arial" w:hAnsi="Arial" w:cs="Arial"/>
          <w:color w:val="auto"/>
        </w:rPr>
      </w:pPr>
      <w:r>
        <w:rPr>
          <w:rFonts w:hint="default" w:ascii="Arial" w:hAnsi="Arial" w:cs="Arial"/>
          <w:color w:val="auto"/>
        </w:rPr>
        <w:t>4、缴纳采购代理服务费承诺书</w:t>
      </w:r>
    </w:p>
    <w:p>
      <w:pPr>
        <w:pageBreakBefore w:val="0"/>
        <w:kinsoku/>
        <w:topLinePunct w:val="0"/>
        <w:bidi w:val="0"/>
        <w:spacing w:line="300" w:lineRule="auto"/>
        <w:jc w:val="left"/>
        <w:rPr>
          <w:rFonts w:hint="default" w:ascii="Arial" w:hAnsi="Arial" w:cs="Arial"/>
          <w:color w:val="auto"/>
          <w:spacing w:val="4"/>
        </w:rPr>
      </w:pPr>
      <w:r>
        <w:rPr>
          <w:rFonts w:hint="default" w:ascii="Arial" w:hAnsi="Arial" w:cs="Arial"/>
          <w:color w:val="auto"/>
        </w:rPr>
        <w:t>5、中小企业（监狱）声明函及其相关的充分的证明材料、残疾人福利性单位声明函</w:t>
      </w:r>
    </w:p>
    <w:p>
      <w:pPr>
        <w:pageBreakBefore w:val="0"/>
        <w:widowControl/>
        <w:kinsoku/>
        <w:topLinePunct w:val="0"/>
        <w:bidi w:val="0"/>
        <w:spacing w:line="300" w:lineRule="auto"/>
        <w:jc w:val="left"/>
        <w:rPr>
          <w:rFonts w:hint="default" w:ascii="Arial" w:hAnsi="Arial" w:cs="Arial"/>
          <w:b/>
          <w:bCs/>
          <w:color w:val="auto"/>
          <w:szCs w:val="21"/>
        </w:rPr>
      </w:pPr>
      <w:bookmarkStart w:id="216" w:name="_Toc18426"/>
      <w:bookmarkStart w:id="217" w:name="_Toc18232"/>
      <w:bookmarkStart w:id="218" w:name="_Toc10698"/>
      <w:bookmarkStart w:id="219" w:name="_Toc20473"/>
      <w:r>
        <w:rPr>
          <w:rFonts w:hint="default" w:ascii="Arial" w:hAnsi="Arial" w:cs="Arial"/>
          <w:color w:val="auto"/>
        </w:rPr>
        <w:br w:type="page"/>
      </w:r>
      <w:bookmarkStart w:id="220" w:name="_Toc30147"/>
      <w:r>
        <w:rPr>
          <w:rFonts w:hint="default" w:ascii="Arial" w:hAnsi="Arial" w:cs="Arial"/>
          <w:b/>
          <w:bCs/>
          <w:color w:val="auto"/>
          <w:szCs w:val="21"/>
        </w:rPr>
        <w:t>一、投标函格式</w:t>
      </w:r>
      <w:bookmarkEnd w:id="214"/>
      <w:bookmarkEnd w:id="215"/>
      <w:bookmarkEnd w:id="216"/>
      <w:bookmarkEnd w:id="217"/>
      <w:bookmarkEnd w:id="218"/>
      <w:bookmarkEnd w:id="219"/>
      <w:bookmarkEnd w:id="220"/>
      <w:r>
        <w:rPr>
          <w:rFonts w:hint="default" w:ascii="Arial" w:hAnsi="Arial" w:cs="Arial"/>
          <w:b/>
          <w:bCs/>
          <w:color w:val="auto"/>
          <w:szCs w:val="21"/>
        </w:rPr>
        <w:t xml:space="preserve"> </w:t>
      </w:r>
    </w:p>
    <w:p>
      <w:pPr>
        <w:pageBreakBefore w:val="0"/>
        <w:kinsoku/>
        <w:topLinePunct w:val="0"/>
        <w:bidi w:val="0"/>
        <w:spacing w:line="300" w:lineRule="auto"/>
        <w:jc w:val="center"/>
        <w:rPr>
          <w:rFonts w:hint="default" w:ascii="Arial" w:hAnsi="Arial" w:cs="Arial"/>
          <w:b/>
          <w:color w:val="auto"/>
          <w:sz w:val="32"/>
        </w:rPr>
      </w:pPr>
      <w:r>
        <w:rPr>
          <w:rFonts w:hint="default" w:ascii="Arial" w:hAnsi="Arial" w:cs="Arial"/>
          <w:b/>
          <w:color w:val="auto"/>
          <w:sz w:val="32"/>
        </w:rPr>
        <w:t>投标函</w:t>
      </w:r>
    </w:p>
    <w:p>
      <w:pPr>
        <w:pageBreakBefore w:val="0"/>
        <w:kinsoku/>
        <w:topLinePunct w:val="0"/>
        <w:bidi w:val="0"/>
        <w:adjustRightInd w:val="0"/>
        <w:snapToGrid w:val="0"/>
        <w:spacing w:line="300" w:lineRule="auto"/>
        <w:rPr>
          <w:rFonts w:hint="default" w:ascii="Arial" w:hAnsi="Arial" w:cs="Arial"/>
          <w:color w:val="auto"/>
        </w:rPr>
      </w:pPr>
      <w:r>
        <w:rPr>
          <w:rFonts w:hint="default" w:ascii="Arial" w:hAnsi="Arial" w:cs="Arial"/>
          <w:color w:val="auto"/>
          <w:u w:val="single"/>
        </w:rPr>
        <w:t>（采购人单位名称）</w:t>
      </w:r>
      <w:r>
        <w:rPr>
          <w:rFonts w:hint="eastAsia" w:ascii="Arial" w:hAnsi="Arial" w:cs="Arial"/>
          <w:color w:val="auto"/>
          <w:u w:val="single"/>
          <w:lang w:val="en-US" w:eastAsia="zh-CN"/>
        </w:rPr>
        <w:t xml:space="preserve"> </w:t>
      </w:r>
      <w:r>
        <w:rPr>
          <w:rFonts w:hint="default" w:ascii="Arial" w:hAnsi="Arial" w:cs="Arial"/>
          <w:color w:val="auto"/>
        </w:rPr>
        <w:t>：</w:t>
      </w:r>
    </w:p>
    <w:p>
      <w:pPr>
        <w:pageBreakBefore w:val="0"/>
        <w:kinsoku/>
        <w:topLinePunct w:val="0"/>
        <w:bidi w:val="0"/>
        <w:adjustRightInd w:val="0"/>
        <w:snapToGrid w:val="0"/>
        <w:spacing w:line="300" w:lineRule="auto"/>
        <w:rPr>
          <w:rFonts w:hint="default" w:ascii="Arial" w:hAnsi="Arial" w:cs="Arial"/>
          <w:color w:val="auto"/>
        </w:rPr>
      </w:pPr>
      <w:r>
        <w:rPr>
          <w:rFonts w:hint="default" w:ascii="Arial" w:hAnsi="Arial" w:cs="Arial"/>
          <w:color w:val="auto"/>
          <w:u w:val="single"/>
        </w:rPr>
        <w:t>浙江省成套招标代理有限公司</w:t>
      </w:r>
      <w:r>
        <w:rPr>
          <w:rFonts w:hint="eastAsia" w:ascii="Arial" w:hAnsi="Arial" w:cs="Arial"/>
          <w:color w:val="auto"/>
          <w:u w:val="single"/>
          <w:lang w:val="en-US" w:eastAsia="zh-CN"/>
        </w:rPr>
        <w:t xml:space="preserve"> </w:t>
      </w:r>
      <w:r>
        <w:rPr>
          <w:rFonts w:hint="default" w:ascii="Arial" w:hAnsi="Arial" w:cs="Arial"/>
          <w:color w:val="auto"/>
        </w:rPr>
        <w:t>：</w:t>
      </w:r>
    </w:p>
    <w:p>
      <w:pPr>
        <w:pageBreakBefore w:val="0"/>
        <w:kinsoku/>
        <w:topLinePunct w:val="0"/>
        <w:bidi w:val="0"/>
        <w:adjustRightInd w:val="0"/>
        <w:snapToGrid w:val="0"/>
        <w:spacing w:line="300" w:lineRule="auto"/>
        <w:ind w:firstLine="411" w:firstLineChars="196"/>
        <w:rPr>
          <w:rFonts w:hint="default" w:ascii="Arial" w:hAnsi="Arial" w:cs="Arial"/>
          <w:color w:val="auto"/>
        </w:rPr>
      </w:pPr>
      <w:r>
        <w:rPr>
          <w:rFonts w:hint="default" w:ascii="Arial" w:hAnsi="Arial" w:cs="Arial"/>
          <w:color w:val="auto"/>
          <w:u w:val="single"/>
        </w:rPr>
        <w:t xml:space="preserve">                 </w:t>
      </w:r>
      <w:r>
        <w:rPr>
          <w:rFonts w:hint="default" w:ascii="Arial" w:hAnsi="Arial" w:cs="Arial"/>
          <w:color w:val="auto"/>
        </w:rPr>
        <w:t>（投标人全称）参加贵方组织的</w:t>
      </w:r>
      <w:r>
        <w:rPr>
          <w:rFonts w:hint="default" w:ascii="Arial" w:hAnsi="Arial" w:cs="Arial"/>
          <w:color w:val="auto"/>
          <w:u w:val="single"/>
        </w:rPr>
        <w:t xml:space="preserve">         </w:t>
      </w:r>
      <w:r>
        <w:rPr>
          <w:rFonts w:hint="default" w:ascii="Arial" w:hAnsi="Arial" w:cs="Arial"/>
          <w:color w:val="auto"/>
        </w:rPr>
        <w:t>（项目名称）</w:t>
      </w:r>
      <w:r>
        <w:rPr>
          <w:rFonts w:hint="default" w:ascii="Arial" w:hAnsi="Arial" w:cs="Arial"/>
          <w:color w:val="auto"/>
          <w:u w:val="single"/>
        </w:rPr>
        <w:t xml:space="preserve">            </w:t>
      </w:r>
      <w:r>
        <w:rPr>
          <w:rFonts w:hint="default" w:ascii="Arial" w:hAnsi="Arial" w:cs="Arial"/>
          <w:color w:val="auto"/>
        </w:rPr>
        <w:t>（项目编号）采购的有关活动，并对</w:t>
      </w:r>
      <w:r>
        <w:rPr>
          <w:rFonts w:hint="default" w:ascii="Arial" w:hAnsi="Arial" w:cs="Arial"/>
          <w:color w:val="auto"/>
          <w:u w:val="single"/>
        </w:rPr>
        <w:t xml:space="preserve">                 </w:t>
      </w:r>
      <w:r>
        <w:rPr>
          <w:rFonts w:hint="default" w:ascii="Arial" w:hAnsi="Arial" w:cs="Arial"/>
          <w:color w:val="auto"/>
        </w:rPr>
        <w:t>（项目名称）进行投标。为此我方：</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1.承诺在投标人</w:t>
      </w:r>
      <w:r>
        <w:rPr>
          <w:rFonts w:hint="default" w:ascii="Arial" w:hAnsi="Arial" w:cs="Arial"/>
          <w:color w:val="auto"/>
          <w:kern w:val="44"/>
        </w:rPr>
        <w:t>须知</w:t>
      </w:r>
      <w:r>
        <w:rPr>
          <w:rFonts w:hint="default" w:ascii="Arial" w:hAnsi="Arial" w:cs="Arial"/>
          <w:color w:val="auto"/>
        </w:rPr>
        <w:t>规定的投标截止日起遵守本投标文件中的承诺，且在投标有效期满之前均具有约束力。</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2.承诺已经具备《中华人民共和国政府采购法》中规定的参加采购活动的投标人应当具备的条件及采购人规定的特定条件。</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3.已详细审核全部采购文件，包括采购文件补充（如果有）、参考资料及有关附件，确认无误。</w:t>
      </w:r>
    </w:p>
    <w:p>
      <w:pPr>
        <w:pageBreakBefore w:val="0"/>
        <w:kinsoku/>
        <w:topLinePunct w:val="0"/>
        <w:bidi w:val="0"/>
        <w:adjustRightInd w:val="0"/>
        <w:snapToGrid w:val="0"/>
        <w:spacing w:line="300" w:lineRule="auto"/>
        <w:ind w:firstLine="420" w:firstLineChars="200"/>
        <w:rPr>
          <w:rFonts w:hint="eastAsia" w:ascii="Arial" w:hAnsi="Arial" w:eastAsia="宋体" w:cs="Arial"/>
          <w:color w:val="auto"/>
          <w:lang w:eastAsia="zh-CN"/>
        </w:rPr>
      </w:pPr>
      <w:r>
        <w:rPr>
          <w:rFonts w:hint="default" w:ascii="Arial" w:hAnsi="Arial" w:cs="Arial"/>
          <w:color w:val="auto"/>
        </w:rPr>
        <w:t>4.提供</w:t>
      </w:r>
      <w:r>
        <w:rPr>
          <w:rFonts w:hint="default" w:ascii="Arial" w:hAnsi="Arial" w:cs="Arial"/>
          <w:color w:val="auto"/>
          <w:kern w:val="44"/>
        </w:rPr>
        <w:t>投标人须知</w:t>
      </w:r>
      <w:r>
        <w:rPr>
          <w:rFonts w:hint="default" w:ascii="Arial" w:hAnsi="Arial" w:cs="Arial"/>
          <w:color w:val="auto"/>
        </w:rPr>
        <w:t>规定的全部投标文件</w:t>
      </w:r>
      <w:r>
        <w:rPr>
          <w:rFonts w:hint="eastAsia" w:ascii="Arial" w:hAnsi="Arial" w:cs="Arial"/>
          <w:color w:val="auto"/>
          <w:lang w:eastAsia="zh-CN"/>
        </w:rPr>
        <w:t>。</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5.投标报价详见《开标一览表》。</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6.保证遵守采购文件中的其他有关规定。</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7.完全理解不一定接受最低价中标。</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8.愿意向贵方提供任何与该项目投标有关的数据、情况和技术资料。若贵方需要，愿意提供我方做出的一切承诺的证明材料。</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9.保证忠实地执行双方所签订的合同，并承担合同规定的责任和义务。</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10.将严格遵守《中华人民共和国政府采购法》第七十七条规定，</w:t>
      </w:r>
      <w:r>
        <w:rPr>
          <w:rFonts w:hint="eastAsia" w:ascii="Arial" w:hAnsi="Arial" w:cs="Arial"/>
          <w:color w:val="auto"/>
          <w:lang w:eastAsia="zh-CN"/>
        </w:rPr>
        <w:t>投标人</w:t>
      </w:r>
      <w:r>
        <w:rPr>
          <w:rFonts w:hint="default" w:ascii="Arial" w:hAnsi="Arial" w:cs="Arial"/>
          <w:color w:val="auto"/>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a）提供虚假材料谋取中标、成交的；</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b）采取不正当手段诋毁、排挤其他</w:t>
      </w:r>
      <w:r>
        <w:rPr>
          <w:rFonts w:hint="eastAsia" w:ascii="Arial" w:hAnsi="Arial" w:cs="Arial"/>
          <w:color w:val="auto"/>
          <w:lang w:eastAsia="zh-CN"/>
        </w:rPr>
        <w:t>投标人</w:t>
      </w:r>
      <w:r>
        <w:rPr>
          <w:rFonts w:hint="default" w:ascii="Arial" w:hAnsi="Arial" w:cs="Arial"/>
          <w:color w:val="auto"/>
        </w:rPr>
        <w:t>的；</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c）与采购人、其它</w:t>
      </w:r>
      <w:r>
        <w:rPr>
          <w:rFonts w:hint="eastAsia" w:ascii="Arial" w:hAnsi="Arial" w:cs="Arial"/>
          <w:color w:val="auto"/>
          <w:lang w:eastAsia="zh-CN"/>
        </w:rPr>
        <w:t>投标人</w:t>
      </w:r>
      <w:r>
        <w:rPr>
          <w:rFonts w:hint="default" w:ascii="Arial" w:hAnsi="Arial" w:cs="Arial"/>
          <w:color w:val="auto"/>
        </w:rPr>
        <w:t>或者采购代理机构恶意串通的；</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d）向采购人、采购代理机构行贿或者提供其他不正当利益的；</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e）在招标采购过程中与采购人进行协商谈判的；</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f）拒绝有关部门监督检查或提供虚假情况的。</w:t>
      </w:r>
    </w:p>
    <w:p>
      <w:pPr>
        <w:pageBreakBefore w:val="0"/>
        <w:kinsoku/>
        <w:topLinePunct w:val="0"/>
        <w:bidi w:val="0"/>
        <w:adjustRightInd w:val="0"/>
        <w:snapToGrid w:val="0"/>
        <w:spacing w:line="300" w:lineRule="auto"/>
        <w:ind w:firstLine="420" w:firstLineChars="200"/>
        <w:rPr>
          <w:rFonts w:hint="default" w:ascii="Arial" w:hAnsi="Arial" w:cs="Arial"/>
          <w:color w:val="auto"/>
          <w:szCs w:val="22"/>
        </w:rPr>
      </w:pPr>
      <w:r>
        <w:rPr>
          <w:rFonts w:hint="default" w:ascii="Arial" w:hAnsi="Arial" w:cs="Arial"/>
          <w:color w:val="auto"/>
          <w:szCs w:val="22"/>
        </w:rPr>
        <w:t>g）投标有效期内不撤销投标文件；强行撤销的，承诺按采购预算金额的2%赔偿对采购组织机构造成损失；</w:t>
      </w:r>
    </w:p>
    <w:p>
      <w:pPr>
        <w:pageBreakBefore w:val="0"/>
        <w:kinsoku/>
        <w:topLinePunct w:val="0"/>
        <w:bidi w:val="0"/>
        <w:adjustRightInd w:val="0"/>
        <w:snapToGrid w:val="0"/>
        <w:spacing w:line="300" w:lineRule="auto"/>
        <w:ind w:firstLine="420" w:firstLineChars="200"/>
        <w:rPr>
          <w:rFonts w:hint="default" w:ascii="Arial" w:hAnsi="Arial" w:cs="Arial"/>
          <w:color w:val="auto"/>
          <w:szCs w:val="22"/>
        </w:rPr>
      </w:pPr>
      <w:r>
        <w:rPr>
          <w:rFonts w:hint="default" w:ascii="Arial" w:hAnsi="Arial" w:cs="Arial"/>
          <w:color w:val="auto"/>
          <w:szCs w:val="22"/>
        </w:rPr>
        <w:t>h）中标或者成交后，按采购文件规定与采购人签订合同。拒绝签订合同的，承诺按采购预算金额的 2%对采购人进行赔偿；赔偿金额不足以弥补采购人损失的，承诺继续承担超过部分的损失。</w:t>
      </w:r>
    </w:p>
    <w:p>
      <w:pPr>
        <w:pageBreakBefore w:val="0"/>
        <w:kinsoku/>
        <w:topLinePunct w:val="0"/>
        <w:bidi w:val="0"/>
        <w:adjustRightInd w:val="0"/>
        <w:snapToGrid w:val="0"/>
        <w:spacing w:line="300" w:lineRule="auto"/>
        <w:ind w:firstLine="420" w:firstLineChars="200"/>
        <w:rPr>
          <w:rFonts w:hint="default" w:ascii="Arial" w:hAnsi="Arial" w:cs="Arial"/>
          <w:color w:val="auto"/>
          <w:szCs w:val="22"/>
        </w:rPr>
      </w:pPr>
      <w:r>
        <w:rPr>
          <w:rFonts w:hint="default" w:ascii="Arial" w:hAnsi="Arial" w:cs="Arial"/>
          <w:color w:val="auto"/>
          <w:szCs w:val="22"/>
        </w:rPr>
        <w:t>i）中标或者成交后，按采购文件规定的采购代理服务费标准，承诺在签订合同前向采购代理机构支付采购代理服务费。</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投标人有前款第a）至i）项情形之一的，中标、成交无效。</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11.本投标文件的有效期为自投标截止时间起120天。</w:t>
      </w:r>
    </w:p>
    <w:p>
      <w:pPr>
        <w:pageBreakBefore w:val="0"/>
        <w:kinsoku/>
        <w:topLinePunct w:val="0"/>
        <w:bidi w:val="0"/>
        <w:adjustRightInd w:val="0"/>
        <w:snapToGrid w:val="0"/>
        <w:spacing w:line="300" w:lineRule="auto"/>
        <w:ind w:firstLine="420" w:firstLineChars="200"/>
        <w:rPr>
          <w:rFonts w:hint="default" w:ascii="Arial" w:hAnsi="Arial" w:cs="Arial"/>
          <w:color w:val="auto"/>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color w:val="auto"/>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kinsoku/>
        <w:topLinePunct w:val="0"/>
        <w:bidi w:val="0"/>
        <w:adjustRightInd w:val="0"/>
        <w:snapToGrid w:val="0"/>
        <w:spacing w:line="300" w:lineRule="auto"/>
        <w:rPr>
          <w:rFonts w:hint="default" w:ascii="Arial" w:hAnsi="Arial" w:cs="Arial"/>
          <w:b/>
          <w:bCs/>
          <w:color w:val="auto"/>
        </w:rPr>
      </w:pPr>
      <w:bookmarkStart w:id="221" w:name="_Toc345575539"/>
      <w:bookmarkStart w:id="222" w:name="_Toc336683579"/>
      <w:r>
        <w:rPr>
          <w:rFonts w:hint="default" w:ascii="Arial" w:hAnsi="Arial" w:cs="Arial"/>
          <w:b/>
          <w:color w:val="auto"/>
        </w:rPr>
        <w:br w:type="page"/>
      </w:r>
      <w:bookmarkEnd w:id="221"/>
      <w:bookmarkEnd w:id="222"/>
      <w:bookmarkStart w:id="223" w:name="_Toc15545"/>
      <w:bookmarkStart w:id="224" w:name="_Toc7000"/>
      <w:bookmarkStart w:id="225" w:name="_Toc30030"/>
      <w:bookmarkStart w:id="226" w:name="_Toc14462"/>
      <w:bookmarkStart w:id="227" w:name="_Toc14429"/>
      <w:r>
        <w:rPr>
          <w:rFonts w:hint="default" w:ascii="Arial" w:hAnsi="Arial" w:cs="Arial"/>
          <w:b/>
          <w:bCs/>
          <w:color w:val="auto"/>
        </w:rPr>
        <w:t>二、开标一览表格式</w:t>
      </w:r>
      <w:bookmarkEnd w:id="223"/>
      <w:bookmarkEnd w:id="224"/>
      <w:bookmarkEnd w:id="225"/>
      <w:bookmarkEnd w:id="226"/>
      <w:bookmarkEnd w:id="227"/>
    </w:p>
    <w:p>
      <w:pPr>
        <w:pageBreakBefore w:val="0"/>
        <w:kinsoku/>
        <w:topLinePunct w:val="0"/>
        <w:bidi w:val="0"/>
        <w:spacing w:line="300" w:lineRule="auto"/>
        <w:ind w:left="211" w:hanging="210" w:hangingChars="100"/>
        <w:jc w:val="center"/>
        <w:rPr>
          <w:rFonts w:hint="default" w:ascii="Arial" w:hAnsi="Arial" w:cs="Arial"/>
          <w:b/>
          <w:color w:val="auto"/>
        </w:rPr>
      </w:pPr>
    </w:p>
    <w:p>
      <w:pPr>
        <w:pageBreakBefore w:val="0"/>
        <w:kinsoku/>
        <w:topLinePunct w:val="0"/>
        <w:bidi w:val="0"/>
        <w:spacing w:line="300" w:lineRule="auto"/>
        <w:ind w:left="321" w:hanging="320" w:hangingChars="100"/>
        <w:jc w:val="center"/>
        <w:rPr>
          <w:rFonts w:hint="default" w:ascii="Arial" w:hAnsi="Arial" w:cs="Arial"/>
          <w:b/>
          <w:color w:val="auto"/>
          <w:sz w:val="32"/>
        </w:rPr>
      </w:pPr>
      <w:r>
        <w:rPr>
          <w:rFonts w:hint="default" w:ascii="Arial" w:hAnsi="Arial" w:cs="Arial"/>
          <w:b/>
          <w:color w:val="auto"/>
          <w:sz w:val="32"/>
        </w:rPr>
        <w:t>开标一览表</w:t>
      </w:r>
    </w:p>
    <w:p>
      <w:pPr>
        <w:pStyle w:val="2"/>
        <w:pageBreakBefore w:val="0"/>
        <w:kinsoku/>
        <w:topLinePunct w:val="0"/>
        <w:bidi w:val="0"/>
        <w:adjustRightInd w:val="0"/>
        <w:snapToGrid w:val="0"/>
        <w:spacing w:line="300" w:lineRule="auto"/>
        <w:rPr>
          <w:rFonts w:hint="default" w:ascii="Arial" w:hAnsi="Arial" w:cs="Arial"/>
          <w:color w:val="auto"/>
          <w:u w:val="single"/>
        </w:rPr>
      </w:pPr>
      <w:r>
        <w:rPr>
          <w:rFonts w:hint="default" w:ascii="Arial" w:hAnsi="Arial" w:cs="Arial"/>
          <w:color w:val="auto"/>
        </w:rPr>
        <w:t>项目</w:t>
      </w:r>
      <w:r>
        <w:rPr>
          <w:rFonts w:hint="eastAsia" w:ascii="Arial" w:hAnsi="Arial" w:cs="Arial"/>
          <w:color w:val="auto"/>
          <w:lang w:val="en-US" w:eastAsia="zh-CN"/>
        </w:rPr>
        <w:t>编号</w:t>
      </w:r>
      <w:r>
        <w:rPr>
          <w:rFonts w:hint="default" w:ascii="Arial" w:hAnsi="Arial" w:cs="Arial"/>
          <w:color w:val="auto"/>
        </w:rPr>
        <w:t xml:space="preserve">： </w:t>
      </w:r>
      <w:r>
        <w:rPr>
          <w:rFonts w:hint="default" w:ascii="Arial" w:hAnsi="Arial" w:cs="Arial"/>
          <w:color w:val="auto"/>
          <w:u w:val="single"/>
        </w:rPr>
        <w:t xml:space="preserve">                         </w:t>
      </w:r>
    </w:p>
    <w:p>
      <w:pPr>
        <w:pStyle w:val="2"/>
        <w:pageBreakBefore w:val="0"/>
        <w:kinsoku/>
        <w:topLinePunct w:val="0"/>
        <w:bidi w:val="0"/>
        <w:adjustRightInd w:val="0"/>
        <w:snapToGrid w:val="0"/>
        <w:spacing w:line="300" w:lineRule="auto"/>
        <w:rPr>
          <w:rFonts w:hint="default" w:ascii="Arial" w:hAnsi="Arial" w:cs="Arial"/>
          <w:color w:val="auto"/>
        </w:rPr>
      </w:pPr>
      <w:r>
        <w:rPr>
          <w:rFonts w:hint="default" w:ascii="Arial" w:hAnsi="Arial" w:cs="Arial"/>
          <w:color w:val="auto"/>
        </w:rPr>
        <w:t>项目</w:t>
      </w:r>
      <w:r>
        <w:rPr>
          <w:rFonts w:hint="eastAsia" w:ascii="Arial" w:hAnsi="Arial" w:cs="Arial"/>
          <w:color w:val="auto"/>
          <w:lang w:val="en-US" w:eastAsia="zh-CN"/>
        </w:rPr>
        <w:t>名称</w:t>
      </w:r>
      <w:r>
        <w:rPr>
          <w:rFonts w:hint="default" w:ascii="Arial" w:hAnsi="Arial" w:cs="Arial"/>
          <w:color w:val="auto"/>
        </w:rPr>
        <w:t xml:space="preserve">： </w:t>
      </w:r>
      <w:r>
        <w:rPr>
          <w:rFonts w:hint="default" w:ascii="Arial" w:hAnsi="Arial" w:cs="Arial"/>
          <w:color w:val="auto"/>
          <w:u w:val="single"/>
        </w:rPr>
        <w:t xml:space="preserve">                          </w:t>
      </w:r>
      <w:r>
        <w:rPr>
          <w:rFonts w:hint="default" w:ascii="Arial" w:hAnsi="Arial" w:cs="Arial"/>
          <w:color w:val="auto"/>
        </w:rPr>
        <w:t xml:space="preserve">   </w:t>
      </w:r>
    </w:p>
    <w:p>
      <w:pPr>
        <w:pStyle w:val="2"/>
        <w:pageBreakBefore w:val="0"/>
        <w:kinsoku/>
        <w:topLinePunct w:val="0"/>
        <w:bidi w:val="0"/>
        <w:adjustRightInd w:val="0"/>
        <w:snapToGrid w:val="0"/>
        <w:spacing w:line="300" w:lineRule="auto"/>
        <w:jc w:val="right"/>
        <w:rPr>
          <w:rFonts w:hint="default" w:ascii="Arial" w:hAnsi="Arial" w:cs="Arial"/>
          <w:color w:val="auto"/>
          <w:u w:val="single"/>
        </w:rPr>
      </w:pPr>
      <w:r>
        <w:rPr>
          <w:rFonts w:hint="default" w:ascii="Arial" w:hAnsi="Arial" w:cs="Arial"/>
          <w:color w:val="auto"/>
        </w:rPr>
        <w:t xml:space="preserve">                                （价格单位：元人民币）</w:t>
      </w:r>
    </w:p>
    <w:tbl>
      <w:tblPr>
        <w:tblStyle w:val="49"/>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400"/>
        <w:gridCol w:w="3210"/>
        <w:gridCol w:w="119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87" w:type="dxa"/>
            <w:vAlign w:val="center"/>
          </w:tcPr>
          <w:p>
            <w:pPr>
              <w:pageBreakBefore w:val="0"/>
              <w:kinsoku/>
              <w:topLinePunct w:val="0"/>
              <w:bidi w:val="0"/>
              <w:spacing w:line="300" w:lineRule="auto"/>
              <w:jc w:val="center"/>
              <w:rPr>
                <w:rFonts w:hint="default" w:ascii="Arial" w:hAnsi="Arial" w:cs="Arial"/>
                <w:b/>
                <w:bCs/>
                <w:color w:val="auto"/>
              </w:rPr>
            </w:pPr>
            <w:r>
              <w:rPr>
                <w:rFonts w:hint="default" w:ascii="Arial" w:hAnsi="Arial" w:cs="Arial"/>
                <w:b/>
                <w:bCs/>
                <w:color w:val="auto"/>
              </w:rPr>
              <w:t>序号</w:t>
            </w:r>
          </w:p>
        </w:tc>
        <w:tc>
          <w:tcPr>
            <w:tcW w:w="2400" w:type="dxa"/>
            <w:vAlign w:val="center"/>
          </w:tcPr>
          <w:p>
            <w:pPr>
              <w:pageBreakBefore w:val="0"/>
              <w:kinsoku/>
              <w:topLinePunct w:val="0"/>
              <w:bidi w:val="0"/>
              <w:spacing w:line="300" w:lineRule="auto"/>
              <w:jc w:val="center"/>
              <w:rPr>
                <w:rFonts w:hint="default" w:ascii="Arial" w:hAnsi="Arial" w:cs="Arial"/>
                <w:b/>
                <w:bCs/>
                <w:color w:val="auto"/>
              </w:rPr>
            </w:pPr>
            <w:r>
              <w:rPr>
                <w:rFonts w:hint="default" w:ascii="Arial" w:hAnsi="Arial" w:cs="Arial"/>
                <w:b/>
                <w:bCs/>
                <w:color w:val="auto"/>
              </w:rPr>
              <w:t>项目名称</w:t>
            </w:r>
          </w:p>
        </w:tc>
        <w:tc>
          <w:tcPr>
            <w:tcW w:w="3210" w:type="dxa"/>
            <w:vAlign w:val="center"/>
          </w:tcPr>
          <w:p>
            <w:pPr>
              <w:pageBreakBefore w:val="0"/>
              <w:kinsoku/>
              <w:topLinePunct w:val="0"/>
              <w:bidi w:val="0"/>
              <w:snapToGrid w:val="0"/>
              <w:spacing w:line="300" w:lineRule="auto"/>
              <w:jc w:val="center"/>
              <w:rPr>
                <w:rFonts w:hint="default" w:ascii="Arial" w:hAnsi="Arial" w:eastAsia="宋体" w:cs="Arial"/>
                <w:b/>
                <w:bCs/>
                <w:color w:val="auto"/>
                <w:lang w:val="en-US" w:eastAsia="zh-CN"/>
              </w:rPr>
            </w:pPr>
            <w:r>
              <w:rPr>
                <w:rFonts w:hint="eastAsia" w:ascii="Arial" w:hAnsi="Arial" w:cs="Arial"/>
                <w:b/>
                <w:bCs/>
                <w:color w:val="auto"/>
                <w:highlight w:val="none"/>
                <w:lang w:val="en-US" w:eastAsia="zh-CN"/>
              </w:rPr>
              <w:t>单价投标报价合计</w:t>
            </w:r>
          </w:p>
        </w:tc>
        <w:tc>
          <w:tcPr>
            <w:tcW w:w="1192" w:type="dxa"/>
            <w:vAlign w:val="center"/>
          </w:tcPr>
          <w:p>
            <w:pPr>
              <w:pageBreakBefore w:val="0"/>
              <w:kinsoku/>
              <w:topLinePunct w:val="0"/>
              <w:bidi w:val="0"/>
              <w:snapToGrid w:val="0"/>
              <w:spacing w:line="300" w:lineRule="auto"/>
              <w:jc w:val="center"/>
              <w:rPr>
                <w:rFonts w:hint="default" w:ascii="Arial" w:hAnsi="Arial" w:cs="Arial"/>
                <w:b/>
                <w:bCs/>
                <w:color w:val="auto"/>
                <w:lang w:val="en-US" w:eastAsia="zh-CN"/>
              </w:rPr>
            </w:pPr>
            <w:r>
              <w:rPr>
                <w:rFonts w:hint="eastAsia" w:ascii="Arial" w:hAnsi="Arial" w:cs="Arial"/>
                <w:b/>
                <w:bCs/>
                <w:color w:val="auto"/>
                <w:lang w:val="en-US" w:eastAsia="zh-CN"/>
              </w:rPr>
              <w:t>交货时间</w:t>
            </w:r>
          </w:p>
        </w:tc>
        <w:tc>
          <w:tcPr>
            <w:tcW w:w="1269" w:type="dxa"/>
            <w:vAlign w:val="center"/>
          </w:tcPr>
          <w:p>
            <w:pPr>
              <w:pageBreakBefore w:val="0"/>
              <w:kinsoku/>
              <w:topLinePunct w:val="0"/>
              <w:bidi w:val="0"/>
              <w:snapToGrid w:val="0"/>
              <w:spacing w:line="300" w:lineRule="auto"/>
              <w:jc w:val="center"/>
              <w:rPr>
                <w:rFonts w:hint="default" w:ascii="Arial" w:hAnsi="Arial" w:cs="Arial"/>
                <w:b/>
                <w:bCs/>
                <w:color w:val="auto"/>
                <w:lang w:val="en-US" w:eastAsia="zh-CN"/>
              </w:rPr>
            </w:pPr>
            <w:r>
              <w:rPr>
                <w:rFonts w:hint="eastAsia" w:ascii="Arial" w:hAnsi="Arial" w:cs="Arial"/>
                <w:b/>
                <w:bCs/>
                <w:color w:val="auto"/>
                <w:lang w:val="en-US" w:eastAsia="zh-CN"/>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87" w:type="dxa"/>
            <w:vAlign w:val="center"/>
          </w:tcPr>
          <w:p>
            <w:pPr>
              <w:pageBreakBefore w:val="0"/>
              <w:kinsoku/>
              <w:topLinePunct w:val="0"/>
              <w:bidi w:val="0"/>
              <w:spacing w:line="300" w:lineRule="auto"/>
              <w:jc w:val="center"/>
              <w:rPr>
                <w:rFonts w:hint="default" w:ascii="Arial" w:hAnsi="Arial" w:cs="Arial"/>
                <w:color w:val="auto"/>
              </w:rPr>
            </w:pPr>
            <w:r>
              <w:rPr>
                <w:rFonts w:hint="default" w:ascii="Arial" w:hAnsi="Arial" w:cs="Arial"/>
                <w:color w:val="auto"/>
              </w:rPr>
              <w:t>1</w:t>
            </w:r>
          </w:p>
        </w:tc>
        <w:tc>
          <w:tcPr>
            <w:tcW w:w="2400" w:type="dxa"/>
            <w:vAlign w:val="center"/>
          </w:tcPr>
          <w:p>
            <w:pPr>
              <w:pageBreakBefore w:val="0"/>
              <w:kinsoku/>
              <w:topLinePunct w:val="0"/>
              <w:bidi w:val="0"/>
              <w:spacing w:line="300" w:lineRule="auto"/>
              <w:jc w:val="center"/>
              <w:rPr>
                <w:rFonts w:hint="default" w:ascii="Arial" w:hAnsi="Arial" w:cs="Arial"/>
                <w:color w:val="auto"/>
              </w:rPr>
            </w:pPr>
            <w:r>
              <w:rPr>
                <w:rFonts w:hint="default" w:ascii="Arial" w:hAnsi="Arial" w:cs="Arial"/>
                <w:lang w:eastAsia="zh-CN"/>
              </w:rPr>
              <w:t>浙江省人民医院望江山院区2021-2023年度标识标牌制作项目</w:t>
            </w:r>
          </w:p>
        </w:tc>
        <w:tc>
          <w:tcPr>
            <w:tcW w:w="3210" w:type="dxa"/>
            <w:vAlign w:val="center"/>
          </w:tcPr>
          <w:p>
            <w:pPr>
              <w:pageBreakBefore w:val="0"/>
              <w:kinsoku/>
              <w:topLinePunct w:val="0"/>
              <w:bidi w:val="0"/>
              <w:spacing w:line="300" w:lineRule="auto"/>
              <w:jc w:val="left"/>
              <w:rPr>
                <w:rFonts w:hint="default" w:ascii="Arial" w:hAnsi="Arial" w:eastAsia="宋体" w:cs="Arial"/>
                <w:color w:val="auto"/>
                <w:kern w:val="2"/>
                <w:sz w:val="21"/>
                <w:szCs w:val="24"/>
                <w:lang w:val="en-US" w:eastAsia="zh-CN" w:bidi="ar-SA"/>
              </w:rPr>
            </w:pPr>
            <w:r>
              <w:rPr>
                <w:rFonts w:hint="default" w:ascii="Arial" w:hAnsi="Arial" w:cs="Arial"/>
                <w:color w:val="auto"/>
                <w:lang w:val="en-US" w:eastAsia="zh-CN"/>
              </w:rPr>
              <w:t>小写：¥</w:t>
            </w:r>
            <w:r>
              <w:rPr>
                <w:rFonts w:hint="default" w:ascii="Arial" w:hAnsi="Arial" w:cs="Arial"/>
                <w:color w:val="auto"/>
                <w:u w:val="single"/>
                <w:lang w:val="en-US" w:eastAsia="zh-CN"/>
              </w:rPr>
              <w:t xml:space="preserve">         </w:t>
            </w:r>
            <w:r>
              <w:rPr>
                <w:rFonts w:hint="eastAsia" w:ascii="Arial" w:hAnsi="Arial" w:cs="Arial"/>
                <w:color w:val="auto"/>
                <w:u w:val="single"/>
                <w:lang w:val="en-US" w:eastAsia="zh-CN"/>
              </w:rPr>
              <w:t xml:space="preserve"> </w:t>
            </w:r>
            <w:r>
              <w:rPr>
                <w:rFonts w:hint="default" w:ascii="Arial" w:hAnsi="Arial" w:cs="Arial"/>
                <w:color w:val="auto"/>
                <w:u w:val="single"/>
                <w:lang w:val="en-US" w:eastAsia="zh-CN"/>
              </w:rPr>
              <w:t xml:space="preserve">      </w:t>
            </w:r>
            <w:r>
              <w:rPr>
                <w:rFonts w:hint="default" w:ascii="Arial" w:hAnsi="Arial" w:cs="Arial"/>
                <w:color w:val="auto"/>
                <w:lang w:val="en-US" w:eastAsia="zh-CN"/>
              </w:rPr>
              <w:t>元</w:t>
            </w:r>
          </w:p>
          <w:p>
            <w:pPr>
              <w:pageBreakBefore w:val="0"/>
              <w:kinsoku/>
              <w:topLinePunct w:val="0"/>
              <w:bidi w:val="0"/>
              <w:spacing w:line="300" w:lineRule="auto"/>
              <w:jc w:val="both"/>
              <w:rPr>
                <w:rFonts w:hint="default" w:ascii="Arial" w:hAnsi="Arial" w:cs="Arial"/>
                <w:color w:val="auto"/>
                <w:u w:val="single"/>
                <w:lang w:val="en-US" w:eastAsia="zh-CN"/>
              </w:rPr>
            </w:pPr>
            <w:r>
              <w:rPr>
                <w:rFonts w:hint="default" w:ascii="Arial" w:hAnsi="Arial" w:eastAsia="宋体" w:cs="Arial"/>
                <w:color w:val="auto"/>
                <w:kern w:val="2"/>
                <w:sz w:val="21"/>
                <w:szCs w:val="24"/>
                <w:lang w:val="en-US" w:eastAsia="zh-CN" w:bidi="ar-SA"/>
              </w:rPr>
              <w:t>大写：</w:t>
            </w:r>
            <w:r>
              <w:rPr>
                <w:rFonts w:hint="default" w:ascii="Arial" w:hAnsi="Arial" w:cs="Arial"/>
                <w:color w:val="auto"/>
                <w:kern w:val="2"/>
                <w:sz w:val="21"/>
                <w:szCs w:val="24"/>
                <w:u w:val="single"/>
                <w:lang w:val="en-US" w:eastAsia="zh-CN" w:bidi="ar-SA"/>
              </w:rPr>
              <w:t xml:space="preserve">          </w:t>
            </w:r>
            <w:r>
              <w:rPr>
                <w:rFonts w:hint="eastAsia" w:ascii="Arial" w:hAnsi="Arial" w:cs="Arial"/>
                <w:color w:val="auto"/>
                <w:kern w:val="2"/>
                <w:sz w:val="21"/>
                <w:szCs w:val="24"/>
                <w:u w:val="single"/>
                <w:lang w:val="en-US" w:eastAsia="zh-CN" w:bidi="ar-SA"/>
              </w:rPr>
              <w:t xml:space="preserve">   </w:t>
            </w:r>
            <w:r>
              <w:rPr>
                <w:rFonts w:hint="default" w:ascii="Arial" w:hAnsi="Arial" w:cs="Arial"/>
                <w:color w:val="auto"/>
                <w:kern w:val="2"/>
                <w:sz w:val="21"/>
                <w:szCs w:val="24"/>
                <w:u w:val="single"/>
                <w:lang w:val="en-US" w:eastAsia="zh-CN" w:bidi="ar-SA"/>
              </w:rPr>
              <w:t xml:space="preserve">    </w:t>
            </w:r>
            <w:r>
              <w:rPr>
                <w:rFonts w:hint="default" w:ascii="Arial" w:hAnsi="Arial" w:cs="Arial"/>
                <w:color w:val="auto"/>
                <w:kern w:val="2"/>
                <w:sz w:val="21"/>
                <w:szCs w:val="24"/>
                <w:u w:val="none"/>
                <w:lang w:val="en-US" w:eastAsia="zh-CN" w:bidi="ar-SA"/>
              </w:rPr>
              <w:t>元整</w:t>
            </w:r>
          </w:p>
        </w:tc>
        <w:tc>
          <w:tcPr>
            <w:tcW w:w="1192" w:type="dxa"/>
            <w:vAlign w:val="center"/>
          </w:tcPr>
          <w:p>
            <w:pPr>
              <w:pageBreakBefore w:val="0"/>
              <w:kinsoku/>
              <w:topLinePunct w:val="0"/>
              <w:bidi w:val="0"/>
              <w:spacing w:line="300" w:lineRule="auto"/>
              <w:jc w:val="center"/>
              <w:rPr>
                <w:rFonts w:hint="default" w:ascii="Arial" w:hAnsi="Arial" w:cs="Arial"/>
                <w:color w:val="auto"/>
              </w:rPr>
            </w:pPr>
          </w:p>
        </w:tc>
        <w:tc>
          <w:tcPr>
            <w:tcW w:w="1269" w:type="dxa"/>
            <w:vAlign w:val="center"/>
          </w:tcPr>
          <w:p>
            <w:pPr>
              <w:pageBreakBefore w:val="0"/>
              <w:kinsoku/>
              <w:topLinePunct w:val="0"/>
              <w:bidi w:val="0"/>
              <w:spacing w:line="300" w:lineRule="auto"/>
              <w:jc w:val="center"/>
              <w:rPr>
                <w:rFonts w:hint="default" w:ascii="Arial" w:hAnsi="Arial" w:cs="Arial"/>
                <w:color w:val="auto"/>
              </w:rPr>
            </w:pPr>
          </w:p>
        </w:tc>
      </w:tr>
    </w:tbl>
    <w:p>
      <w:pPr>
        <w:pageBreakBefore w:val="0"/>
        <w:kinsoku/>
        <w:topLinePunct w:val="0"/>
        <w:bidi w:val="0"/>
        <w:adjustRightInd w:val="0"/>
        <w:snapToGrid w:val="0"/>
        <w:spacing w:line="300" w:lineRule="auto"/>
        <w:ind w:firstLine="420" w:firstLineChars="200"/>
        <w:rPr>
          <w:rFonts w:hint="default" w:ascii="Arial" w:hAnsi="Arial" w:cs="Arial"/>
          <w:color w:val="auto"/>
        </w:rPr>
      </w:pPr>
    </w:p>
    <w:p>
      <w:pPr>
        <w:pageBreakBefore w:val="0"/>
        <w:kinsoku/>
        <w:topLinePunct w:val="0"/>
        <w:bidi w:val="0"/>
        <w:adjustRightInd w:val="0"/>
        <w:snapToGrid w:val="0"/>
        <w:spacing w:line="300" w:lineRule="auto"/>
        <w:ind w:firstLine="420" w:firstLineChars="200"/>
        <w:rPr>
          <w:rFonts w:hint="default" w:ascii="Arial" w:hAnsi="Arial" w:cs="Arial"/>
          <w:b/>
          <w:bCs/>
          <w:color w:val="auto"/>
        </w:rPr>
      </w:pPr>
      <w:r>
        <w:rPr>
          <w:rFonts w:hint="eastAsia" w:ascii="Arial" w:hAnsi="Arial" w:cs="Arial"/>
          <w:b/>
          <w:bCs/>
          <w:color w:val="auto"/>
          <w:lang w:val="en-US" w:eastAsia="zh-CN"/>
        </w:rPr>
        <w:t>说明</w:t>
      </w:r>
      <w:r>
        <w:rPr>
          <w:rFonts w:hint="default" w:ascii="Arial" w:hAnsi="Arial" w:cs="Arial"/>
          <w:b/>
          <w:bCs/>
          <w:color w:val="auto"/>
        </w:rPr>
        <w:t>：</w:t>
      </w:r>
    </w:p>
    <w:p>
      <w:pPr>
        <w:pageBreakBefore w:val="0"/>
        <w:kinsoku/>
        <w:topLinePunct w:val="0"/>
        <w:bidi w:val="0"/>
        <w:adjustRightInd w:val="0"/>
        <w:snapToGrid w:val="0"/>
        <w:spacing w:line="300" w:lineRule="auto"/>
        <w:ind w:firstLine="840" w:firstLineChars="400"/>
        <w:rPr>
          <w:rFonts w:hint="default" w:ascii="Arial" w:hAnsi="Arial" w:cs="Arial"/>
          <w:color w:val="auto"/>
          <w:szCs w:val="22"/>
        </w:rPr>
      </w:pPr>
      <w:r>
        <w:rPr>
          <w:rFonts w:hint="default" w:ascii="Arial" w:hAnsi="Arial" w:cs="Arial"/>
          <w:color w:val="auto"/>
          <w:szCs w:val="22"/>
        </w:rPr>
        <w:t>1</w:t>
      </w:r>
      <w:r>
        <w:rPr>
          <w:rFonts w:hint="eastAsia" w:ascii="Arial" w:hAnsi="Arial" w:cs="Arial"/>
          <w:color w:val="auto"/>
          <w:szCs w:val="22"/>
          <w:lang w:eastAsia="zh-CN"/>
        </w:rPr>
        <w:t>）</w:t>
      </w:r>
      <w:r>
        <w:rPr>
          <w:rFonts w:hint="default" w:ascii="Arial" w:hAnsi="Arial" w:cs="Arial"/>
          <w:color w:val="auto"/>
          <w:szCs w:val="22"/>
        </w:rPr>
        <w:t>具体价格明细详见《</w:t>
      </w:r>
      <w:r>
        <w:rPr>
          <w:rFonts w:hint="eastAsia" w:ascii="Arial" w:hAnsi="Arial" w:cs="Arial"/>
          <w:color w:val="auto"/>
          <w:szCs w:val="22"/>
          <w:lang w:val="en-US" w:eastAsia="zh-CN"/>
        </w:rPr>
        <w:t>报价</w:t>
      </w:r>
      <w:r>
        <w:rPr>
          <w:rFonts w:hint="default" w:ascii="Arial" w:hAnsi="Arial" w:cs="Arial"/>
          <w:color w:val="auto"/>
          <w:szCs w:val="22"/>
        </w:rPr>
        <w:t>组成明细表》。</w:t>
      </w:r>
    </w:p>
    <w:p>
      <w:pPr>
        <w:pageBreakBefore w:val="0"/>
        <w:kinsoku/>
        <w:topLinePunct w:val="0"/>
        <w:bidi w:val="0"/>
        <w:adjustRightInd w:val="0"/>
        <w:snapToGrid w:val="0"/>
        <w:spacing w:line="300" w:lineRule="auto"/>
        <w:ind w:firstLine="840" w:firstLineChars="400"/>
        <w:rPr>
          <w:rFonts w:hint="default" w:ascii="Arial" w:hAnsi="Arial" w:cs="Arial"/>
          <w:color w:val="auto"/>
          <w:szCs w:val="22"/>
        </w:rPr>
      </w:pPr>
      <w:r>
        <w:rPr>
          <w:rFonts w:hint="default" w:ascii="Arial" w:hAnsi="Arial" w:cs="Arial"/>
          <w:color w:val="auto"/>
          <w:szCs w:val="22"/>
        </w:rPr>
        <w:t>2</w:t>
      </w:r>
      <w:r>
        <w:rPr>
          <w:rFonts w:hint="eastAsia" w:ascii="Arial" w:hAnsi="Arial" w:cs="Arial"/>
          <w:color w:val="auto"/>
          <w:szCs w:val="22"/>
          <w:lang w:eastAsia="zh-CN"/>
        </w:rPr>
        <w:t>）</w:t>
      </w:r>
      <w:r>
        <w:rPr>
          <w:rFonts w:hint="default" w:ascii="Arial" w:hAnsi="Arial" w:cs="Arial"/>
          <w:color w:val="auto"/>
          <w:szCs w:val="22"/>
        </w:rPr>
        <w:t>大写金额与小写金额不一致时，以大写金额为准。</w:t>
      </w:r>
    </w:p>
    <w:p>
      <w:pPr>
        <w:pageBreakBefore w:val="0"/>
        <w:kinsoku/>
        <w:topLinePunct w:val="0"/>
        <w:bidi w:val="0"/>
        <w:adjustRightInd w:val="0"/>
        <w:snapToGrid w:val="0"/>
        <w:spacing w:line="300" w:lineRule="auto"/>
        <w:ind w:firstLine="840" w:firstLineChars="400"/>
        <w:rPr>
          <w:rFonts w:hint="default" w:ascii="Arial" w:hAnsi="Arial" w:cs="Arial"/>
          <w:color w:val="auto"/>
        </w:rPr>
      </w:pPr>
      <w:r>
        <w:rPr>
          <w:rFonts w:hint="default" w:ascii="Arial" w:hAnsi="Arial" w:cs="Arial"/>
          <w:color w:val="auto"/>
          <w:szCs w:val="22"/>
        </w:rPr>
        <w:t>3</w:t>
      </w:r>
      <w:r>
        <w:rPr>
          <w:rFonts w:hint="eastAsia" w:ascii="Arial" w:hAnsi="Arial" w:cs="Arial"/>
          <w:color w:val="auto"/>
          <w:szCs w:val="22"/>
          <w:lang w:eastAsia="zh-CN"/>
        </w:rPr>
        <w:t>）</w:t>
      </w:r>
      <w:r>
        <w:rPr>
          <w:rFonts w:hint="default" w:ascii="Arial" w:hAnsi="Arial" w:cs="Arial"/>
          <w:color w:val="auto"/>
        </w:rPr>
        <w:t>以上</w:t>
      </w:r>
      <w:r>
        <w:rPr>
          <w:rFonts w:hint="default" w:ascii="Arial" w:hAnsi="Arial" w:cs="Arial"/>
          <w:color w:val="auto"/>
          <w:szCs w:val="22"/>
        </w:rPr>
        <w:t>投标</w:t>
      </w:r>
      <w:r>
        <w:rPr>
          <w:rFonts w:hint="default" w:ascii="Arial" w:hAnsi="Arial" w:cs="Arial"/>
          <w:color w:val="auto"/>
        </w:rPr>
        <w:t>报价应与《</w:t>
      </w:r>
      <w:r>
        <w:rPr>
          <w:rFonts w:hint="eastAsia" w:ascii="Arial" w:hAnsi="Arial" w:cs="Arial"/>
          <w:color w:val="auto"/>
          <w:szCs w:val="22"/>
          <w:lang w:val="en-US" w:eastAsia="zh-CN"/>
        </w:rPr>
        <w:t>报价</w:t>
      </w:r>
      <w:r>
        <w:rPr>
          <w:rFonts w:hint="default" w:ascii="Arial" w:hAnsi="Arial" w:cs="Arial"/>
          <w:color w:val="auto"/>
        </w:rPr>
        <w:t>组成明细表》中“</w:t>
      </w:r>
      <w:r>
        <w:rPr>
          <w:rFonts w:hint="default" w:ascii="Arial" w:hAnsi="Arial" w:cs="Arial"/>
          <w:color w:val="auto"/>
          <w:szCs w:val="21"/>
        </w:rPr>
        <w:t>合计</w:t>
      </w:r>
      <w:r>
        <w:rPr>
          <w:rFonts w:hint="default" w:ascii="Arial" w:hAnsi="Arial" w:cs="Arial"/>
          <w:color w:val="auto"/>
        </w:rPr>
        <w:t>”金额相一致。</w:t>
      </w:r>
    </w:p>
    <w:p>
      <w:pPr>
        <w:pageBreakBefore w:val="0"/>
        <w:kinsoku/>
        <w:topLinePunct w:val="0"/>
        <w:bidi w:val="0"/>
        <w:adjustRightInd w:val="0"/>
        <w:snapToGrid w:val="0"/>
        <w:spacing w:line="300" w:lineRule="auto"/>
        <w:ind w:firstLine="420" w:firstLineChars="200"/>
        <w:rPr>
          <w:rFonts w:hint="default" w:ascii="Arial" w:hAnsi="Arial" w:cs="Arial"/>
          <w:color w:val="auto"/>
        </w:rPr>
      </w:pPr>
    </w:p>
    <w:p>
      <w:pPr>
        <w:pageBreakBefore w:val="0"/>
        <w:kinsoku/>
        <w:topLinePunct w:val="0"/>
        <w:bidi w:val="0"/>
        <w:adjustRightInd w:val="0"/>
        <w:snapToGrid w:val="0"/>
        <w:spacing w:line="300" w:lineRule="auto"/>
        <w:ind w:firstLine="420" w:firstLineChars="200"/>
        <w:rPr>
          <w:rFonts w:hint="default" w:ascii="Arial" w:hAnsi="Arial" w:cs="Arial"/>
          <w:color w:val="auto"/>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kinsoku/>
        <w:topLinePunct w:val="0"/>
        <w:bidi w:val="0"/>
        <w:adjustRightInd w:val="0"/>
        <w:snapToGrid w:val="0"/>
        <w:spacing w:line="300" w:lineRule="auto"/>
        <w:rPr>
          <w:rFonts w:hint="default" w:ascii="Arial" w:hAnsi="Arial" w:cs="Arial"/>
          <w:b/>
          <w:bCs/>
          <w:color w:val="auto"/>
        </w:rPr>
      </w:pPr>
      <w:r>
        <w:rPr>
          <w:rFonts w:hint="default" w:ascii="Arial" w:hAnsi="Arial" w:cs="Arial"/>
          <w:b/>
          <w:color w:val="auto"/>
        </w:rPr>
        <w:br w:type="page"/>
      </w:r>
      <w:bookmarkStart w:id="228" w:name="_Toc482878750"/>
      <w:bookmarkStart w:id="229" w:name="_Toc5661"/>
      <w:bookmarkStart w:id="230" w:name="_Toc26406"/>
      <w:bookmarkStart w:id="231" w:name="_Toc5086"/>
      <w:bookmarkStart w:id="232" w:name="_Toc29208"/>
      <w:bookmarkStart w:id="233" w:name="_Toc22729"/>
      <w:r>
        <w:rPr>
          <w:rFonts w:hint="default" w:ascii="Arial" w:hAnsi="Arial" w:cs="Arial"/>
          <w:b/>
          <w:bCs/>
          <w:color w:val="auto"/>
        </w:rPr>
        <w:t>三、</w:t>
      </w:r>
      <w:r>
        <w:rPr>
          <w:rFonts w:hint="eastAsia" w:ascii="Arial" w:hAnsi="Arial" w:cs="Arial"/>
          <w:b/>
          <w:bCs/>
          <w:color w:val="auto"/>
          <w:lang w:val="en-US" w:eastAsia="zh-CN"/>
        </w:rPr>
        <w:t>报价</w:t>
      </w:r>
      <w:r>
        <w:rPr>
          <w:rFonts w:hint="default" w:ascii="Arial" w:hAnsi="Arial" w:cs="Arial"/>
          <w:b/>
          <w:bCs/>
          <w:color w:val="auto"/>
        </w:rPr>
        <w:t>组成明细表格式</w:t>
      </w:r>
      <w:bookmarkEnd w:id="228"/>
      <w:bookmarkEnd w:id="229"/>
      <w:bookmarkEnd w:id="230"/>
      <w:bookmarkEnd w:id="231"/>
      <w:bookmarkEnd w:id="232"/>
      <w:bookmarkEnd w:id="233"/>
    </w:p>
    <w:p>
      <w:pPr>
        <w:pageBreakBefore w:val="0"/>
        <w:kinsoku/>
        <w:topLinePunct w:val="0"/>
        <w:bidi w:val="0"/>
        <w:spacing w:line="300" w:lineRule="auto"/>
        <w:ind w:left="321" w:hanging="320" w:hangingChars="100"/>
        <w:jc w:val="center"/>
        <w:rPr>
          <w:rFonts w:hint="default" w:ascii="Arial" w:hAnsi="Arial" w:cs="Arial"/>
          <w:b/>
          <w:color w:val="auto"/>
          <w:sz w:val="32"/>
        </w:rPr>
      </w:pPr>
      <w:r>
        <w:rPr>
          <w:rFonts w:hint="eastAsia" w:ascii="Arial" w:hAnsi="Arial" w:cs="Arial"/>
          <w:b/>
          <w:color w:val="auto"/>
          <w:sz w:val="32"/>
          <w:lang w:val="en-US" w:eastAsia="zh-CN"/>
        </w:rPr>
        <w:t>报价</w:t>
      </w:r>
      <w:r>
        <w:rPr>
          <w:rFonts w:hint="default" w:ascii="Arial" w:hAnsi="Arial" w:cs="Arial"/>
          <w:b/>
          <w:color w:val="auto"/>
          <w:sz w:val="32"/>
        </w:rPr>
        <w:t>组成明细表</w:t>
      </w:r>
    </w:p>
    <w:p>
      <w:pPr>
        <w:pageBreakBefore w:val="0"/>
        <w:kinsoku/>
        <w:topLinePunct w:val="0"/>
        <w:bidi w:val="0"/>
        <w:spacing w:line="300" w:lineRule="auto"/>
        <w:rPr>
          <w:rFonts w:hint="default" w:ascii="Arial" w:hAnsi="Arial" w:cs="Arial"/>
          <w:color w:val="auto"/>
          <w:u w:val="single"/>
        </w:rPr>
      </w:pPr>
      <w:r>
        <w:rPr>
          <w:rFonts w:hint="default" w:ascii="Arial" w:hAnsi="Arial" w:cs="Arial"/>
          <w:color w:val="auto"/>
        </w:rPr>
        <w:t>项目名称：</w:t>
      </w:r>
      <w:r>
        <w:rPr>
          <w:rFonts w:hint="default" w:ascii="Arial" w:hAnsi="Arial" w:cs="Arial"/>
          <w:color w:val="auto"/>
          <w:u w:val="single"/>
        </w:rPr>
        <w:t xml:space="preserve">                           </w:t>
      </w:r>
    </w:p>
    <w:p>
      <w:pPr>
        <w:pageBreakBefore w:val="0"/>
        <w:kinsoku/>
        <w:topLinePunct w:val="0"/>
        <w:bidi w:val="0"/>
        <w:spacing w:line="300" w:lineRule="auto"/>
        <w:rPr>
          <w:rFonts w:hint="default" w:ascii="Arial" w:hAnsi="Arial" w:cs="Arial"/>
          <w:color w:val="auto"/>
          <w:u w:val="single"/>
        </w:rPr>
      </w:pPr>
      <w:r>
        <w:rPr>
          <w:rFonts w:hint="default" w:ascii="Arial" w:hAnsi="Arial" w:cs="Arial"/>
          <w:color w:val="auto"/>
        </w:rPr>
        <w:t>项目编号：</w:t>
      </w:r>
      <w:r>
        <w:rPr>
          <w:rFonts w:hint="default" w:ascii="Arial" w:hAnsi="Arial" w:cs="Arial"/>
          <w:color w:val="auto"/>
          <w:u w:val="single"/>
        </w:rPr>
        <w:t xml:space="preserve">                           </w:t>
      </w:r>
    </w:p>
    <w:p>
      <w:pPr>
        <w:pageBreakBefore w:val="0"/>
        <w:kinsoku/>
        <w:topLinePunct w:val="0"/>
        <w:bidi w:val="0"/>
        <w:spacing w:line="300" w:lineRule="auto"/>
        <w:ind w:left="210" w:hanging="210" w:hangingChars="100"/>
        <w:jc w:val="right"/>
        <w:rPr>
          <w:rFonts w:hint="default" w:ascii="Arial" w:hAnsi="Arial" w:cs="Arial"/>
          <w:color w:val="auto"/>
        </w:rPr>
      </w:pPr>
      <w:r>
        <w:rPr>
          <w:rFonts w:hint="default" w:ascii="Arial" w:hAnsi="Arial" w:cs="Arial"/>
          <w:color w:val="auto"/>
        </w:rPr>
        <w:t xml:space="preserve">                               （价格单位：元人民币）</w:t>
      </w:r>
    </w:p>
    <w:tbl>
      <w:tblPr>
        <w:tblStyle w:val="4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9"/>
        <w:gridCol w:w="1037"/>
        <w:gridCol w:w="1423"/>
        <w:gridCol w:w="1449"/>
        <w:gridCol w:w="2467"/>
        <w:gridCol w:w="616"/>
        <w:gridCol w:w="65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579"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szCs w:val="21"/>
              </w:rPr>
              <w:t>序号</w:t>
            </w:r>
          </w:p>
        </w:tc>
        <w:tc>
          <w:tcPr>
            <w:tcW w:w="1037"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kern w:val="0"/>
                <w:szCs w:val="21"/>
              </w:rPr>
              <w:t>产品名称</w:t>
            </w:r>
          </w:p>
        </w:tc>
        <w:tc>
          <w:tcPr>
            <w:tcW w:w="1423"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kern w:val="0"/>
                <w:szCs w:val="21"/>
              </w:rPr>
              <w:t>工艺材料</w:t>
            </w:r>
          </w:p>
        </w:tc>
        <w:tc>
          <w:tcPr>
            <w:tcW w:w="1449"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kern w:val="0"/>
                <w:szCs w:val="21"/>
              </w:rPr>
              <w:t>规格</w:t>
            </w:r>
          </w:p>
        </w:tc>
        <w:tc>
          <w:tcPr>
            <w:tcW w:w="2467" w:type="dxa"/>
            <w:noWrap w:val="0"/>
            <w:vAlign w:val="center"/>
          </w:tcPr>
          <w:p>
            <w:pPr>
              <w:widowControl/>
              <w:jc w:val="center"/>
              <w:textAlignment w:val="center"/>
              <w:rPr>
                <w:rFonts w:hint="default" w:ascii="Arial" w:hAnsi="Arial" w:eastAsia="宋体" w:cs="Arial"/>
                <w:b/>
                <w:bCs/>
                <w:kern w:val="0"/>
                <w:szCs w:val="21"/>
              </w:rPr>
            </w:pPr>
            <w:r>
              <w:rPr>
                <w:rFonts w:hint="default" w:ascii="Arial" w:hAnsi="Arial" w:eastAsia="宋体" w:cs="Arial"/>
                <w:b/>
                <w:bCs/>
                <w:kern w:val="0"/>
                <w:szCs w:val="21"/>
              </w:rPr>
              <w:t>参考图片</w:t>
            </w:r>
          </w:p>
        </w:tc>
        <w:tc>
          <w:tcPr>
            <w:tcW w:w="616" w:type="dxa"/>
            <w:noWrap w:val="0"/>
            <w:vAlign w:val="center"/>
          </w:tcPr>
          <w:p>
            <w:pPr>
              <w:widowControl/>
              <w:jc w:val="center"/>
              <w:textAlignment w:val="center"/>
              <w:rPr>
                <w:rFonts w:hint="default" w:ascii="Arial" w:hAnsi="Arial" w:eastAsia="宋体" w:cs="Arial"/>
                <w:b/>
                <w:bCs/>
                <w:kern w:val="0"/>
                <w:szCs w:val="21"/>
              </w:rPr>
            </w:pPr>
            <w:r>
              <w:rPr>
                <w:rFonts w:hint="default" w:ascii="Arial" w:hAnsi="Arial" w:eastAsia="宋体" w:cs="Arial"/>
                <w:b/>
                <w:bCs/>
                <w:kern w:val="0"/>
                <w:szCs w:val="21"/>
              </w:rPr>
              <w:t>数量</w:t>
            </w:r>
          </w:p>
        </w:tc>
        <w:tc>
          <w:tcPr>
            <w:tcW w:w="650" w:type="dxa"/>
            <w:noWrap w:val="0"/>
            <w:vAlign w:val="center"/>
          </w:tcPr>
          <w:p>
            <w:pPr>
              <w:widowControl/>
              <w:jc w:val="center"/>
              <w:textAlignment w:val="center"/>
              <w:rPr>
                <w:rFonts w:hint="default" w:ascii="Arial" w:hAnsi="Arial" w:eastAsia="宋体" w:cs="Arial"/>
                <w:b/>
                <w:bCs/>
                <w:szCs w:val="21"/>
              </w:rPr>
            </w:pPr>
            <w:r>
              <w:rPr>
                <w:rFonts w:hint="default" w:ascii="Arial" w:hAnsi="Arial" w:eastAsia="宋体" w:cs="Arial"/>
                <w:b/>
                <w:bCs/>
                <w:szCs w:val="21"/>
              </w:rPr>
              <w:t>单位</w:t>
            </w:r>
          </w:p>
        </w:tc>
        <w:tc>
          <w:tcPr>
            <w:tcW w:w="1405" w:type="dxa"/>
            <w:noWrap w:val="0"/>
            <w:vAlign w:val="center"/>
          </w:tcPr>
          <w:p>
            <w:pPr>
              <w:widowControl/>
              <w:jc w:val="center"/>
              <w:textAlignment w:val="center"/>
              <w:rPr>
                <w:rFonts w:hint="default" w:ascii="Arial" w:hAnsi="Arial" w:eastAsia="宋体" w:cs="Arial"/>
                <w:b/>
                <w:bCs/>
                <w:szCs w:val="21"/>
              </w:rPr>
            </w:pPr>
            <w:r>
              <w:rPr>
                <w:rFonts w:hint="eastAsia" w:ascii="Arial" w:hAnsi="Arial" w:eastAsia="宋体" w:cs="Arial"/>
                <w:b/>
                <w:bCs/>
                <w:szCs w:val="21"/>
                <w:lang w:val="en-US" w:eastAsia="zh-CN"/>
              </w:rPr>
              <w:t>单价</w:t>
            </w:r>
            <w:r>
              <w:rPr>
                <w:rFonts w:hint="eastAsia" w:ascii="Arial" w:hAnsi="Arial" w:cs="Arial"/>
                <w:b/>
                <w:bCs/>
                <w:szCs w:val="21"/>
                <w:lang w:val="en-US" w:eastAsia="zh-CN"/>
              </w:rPr>
              <w:t>投标报价</w:t>
            </w:r>
            <w:r>
              <w:rPr>
                <w:rFonts w:hint="default" w:ascii="Arial" w:hAnsi="Arial" w:eastAsia="宋体" w:cs="Arial"/>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1</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部门牌</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亚克力</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350mm×150mm×8mm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520190" cy="605790"/>
                  <wp:effectExtent l="0" t="0" r="3810" b="3810"/>
                  <wp:docPr id="39" name="图片 1" descr="C:\Users\ADMINI~1\AppData\Local\Temp\ksohtml\wps465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C:\Users\ADMINI~1\AppData\Local\Temp\ksohtml\wps465B.tmp.jpg"/>
                          <pic:cNvPicPr>
                            <a:picLocks noChangeAspect="1"/>
                          </pic:cNvPicPr>
                        </pic:nvPicPr>
                        <pic:blipFill>
                          <a:blip r:embed="rId15"/>
                          <a:stretch>
                            <a:fillRect/>
                          </a:stretch>
                        </pic:blipFill>
                        <pic:spPr>
                          <a:xfrm>
                            <a:off x="0" y="0"/>
                            <a:ext cx="1520190" cy="60579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5"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2</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诊室牌</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亚克力、</w:t>
            </w:r>
            <w:r>
              <w:rPr>
                <w:rFonts w:hint="default" w:ascii="Arial" w:hAnsi="Arial" w:eastAsia="宋体" w:cs="Arial"/>
                <w:kern w:val="0"/>
                <w:szCs w:val="21"/>
              </w:rPr>
              <w:t>不锈钢扣件</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340mm×162.5mm×8mm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850265" cy="797560"/>
                  <wp:effectExtent l="0" t="0" r="635" b="2540"/>
                  <wp:docPr id="40" name="图片 2" descr="C:\Users\ADMINI~1\AppData\Local\Temp\ksohtml\wps465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C:\Users\ADMINI~1\AppData\Local\Temp\ksohtml\wps4659.tmp.jpg"/>
                          <pic:cNvPicPr>
                            <a:picLocks noChangeAspect="1"/>
                          </pic:cNvPicPr>
                        </pic:nvPicPr>
                        <pic:blipFill>
                          <a:blip r:embed="rId16"/>
                          <a:stretch>
                            <a:fillRect/>
                          </a:stretch>
                        </pic:blipFill>
                        <pic:spPr>
                          <a:xfrm>
                            <a:off x="0" y="0"/>
                            <a:ext cx="850265" cy="79756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温馨提示标识</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180mm×90mm×5mm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233170" cy="467995"/>
                  <wp:effectExtent l="0" t="0" r="11430" b="1905"/>
                  <wp:docPr id="41" name="图片 3" descr="C:\Users\ADMINI~1\AppData\Local\Temp\ksohtml\wps46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C:\Users\ADMINI~1\AppData\Local\Temp\ksohtml\wps466D.tmp.png"/>
                          <pic:cNvPicPr>
                            <a:picLocks noChangeAspect="1"/>
                          </pic:cNvPicPr>
                        </pic:nvPicPr>
                        <pic:blipFill>
                          <a:blip r:embed="rId17"/>
                          <a:stretch>
                            <a:fillRect/>
                          </a:stretch>
                        </pic:blipFill>
                        <pic:spPr>
                          <a:xfrm>
                            <a:off x="0" y="0"/>
                            <a:ext cx="1233170" cy="46799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4</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无烟医院</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450mm×300mm×8mm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977900" cy="510540"/>
                  <wp:effectExtent l="0" t="0" r="0" b="10160"/>
                  <wp:docPr id="42" name="图片 4" descr="C:\Users\ADMINI~1\AppData\Local\Temp\ksohtml\wps46B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C:\Users\ADMINI~1\AppData\Local\Temp\ksohtml\wps46B6.tmp.jpg"/>
                          <pic:cNvPicPr>
                            <a:picLocks noChangeAspect="1"/>
                          </pic:cNvPicPr>
                        </pic:nvPicPr>
                        <pic:blipFill>
                          <a:blip r:embed="rId18"/>
                          <a:stretch>
                            <a:fillRect/>
                          </a:stretch>
                        </pic:blipFill>
                        <pic:spPr>
                          <a:xfrm>
                            <a:off x="0" y="0"/>
                            <a:ext cx="977900" cy="51054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块</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vMerge w:val="restart"/>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5</w:t>
            </w:r>
          </w:p>
        </w:tc>
        <w:tc>
          <w:tcPr>
            <w:tcW w:w="1037" w:type="dxa"/>
            <w:vMerge w:val="restart"/>
            <w:noWrap w:val="0"/>
            <w:vAlign w:val="center"/>
          </w:tcPr>
          <w:p>
            <w:pPr>
              <w:jc w:val="center"/>
              <w:textAlignment w:val="center"/>
              <w:rPr>
                <w:rFonts w:hint="default" w:ascii="Arial" w:hAnsi="Arial" w:eastAsia="宋体" w:cs="Arial"/>
                <w:szCs w:val="21"/>
              </w:rPr>
            </w:pPr>
            <w:r>
              <w:rPr>
                <w:rFonts w:hint="default" w:ascii="Arial" w:hAnsi="Arial" w:eastAsia="宋体" w:cs="Arial"/>
                <w:kern w:val="0"/>
                <w:szCs w:val="21"/>
              </w:rPr>
              <w:t>形象墙</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亚克力+不锈钢</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12mm(厚度)</w:t>
            </w:r>
          </w:p>
        </w:tc>
        <w:tc>
          <w:tcPr>
            <w:tcW w:w="2467" w:type="dxa"/>
            <w:noWrap w:val="0"/>
            <w:vAlign w:val="center"/>
          </w:tcPr>
          <w:p>
            <w:pPr>
              <w:widowControl/>
              <w:textAlignment w:val="center"/>
              <w:rPr>
                <w:rFonts w:hint="default" w:ascii="Arial" w:hAnsi="Arial" w:eastAsia="宋体" w:cs="Arial"/>
                <w:kern w:val="0"/>
                <w:szCs w:val="21"/>
              </w:rPr>
            </w:pPr>
            <w:r>
              <w:rPr>
                <w:rFonts w:hint="default" w:ascii="Arial" w:hAnsi="Arial" w:eastAsia="宋体" w:cs="Arial"/>
              </w:rPr>
              <w:drawing>
                <wp:anchor distT="0" distB="0" distL="114300" distR="114300" simplePos="0" relativeHeight="251662336" behindDoc="0" locked="0" layoutInCell="1" allowOverlap="1">
                  <wp:simplePos x="0" y="0"/>
                  <wp:positionH relativeFrom="page">
                    <wp:posOffset>180975</wp:posOffset>
                  </wp:positionH>
                  <wp:positionV relativeFrom="page">
                    <wp:posOffset>28575</wp:posOffset>
                  </wp:positionV>
                  <wp:extent cx="1457325" cy="504825"/>
                  <wp:effectExtent l="0" t="0" r="3175" b="3175"/>
                  <wp:wrapSquare wrapText="bothSides"/>
                  <wp:docPr id="43" name="图片 32" descr="C:\Users\ADMINI~1\AppData\Local\Temp\ksohtml\wps467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C:\Users\ADMINI~1\AppData\Local\Temp\ksohtml\wps467F.tmp.jpg"/>
                          <pic:cNvPicPr>
                            <a:picLocks noChangeAspect="1"/>
                          </pic:cNvPicPr>
                        </pic:nvPicPr>
                        <pic:blipFill>
                          <a:blip r:embed="rId19"/>
                          <a:stretch>
                            <a:fillRect/>
                          </a:stretch>
                        </pic:blipFill>
                        <pic:spPr>
                          <a:xfrm>
                            <a:off x="0" y="0"/>
                            <a:ext cx="1457325" cy="504825"/>
                          </a:xfrm>
                          <a:prstGeom prst="rect">
                            <a:avLst/>
                          </a:prstGeom>
                          <a:noFill/>
                          <a:ln>
                            <a:noFill/>
                          </a:ln>
                        </pic:spPr>
                      </pic:pic>
                    </a:graphicData>
                  </a:graphic>
                </wp:anchor>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center"/>
              <w:textAlignment w:val="center"/>
              <w:rPr>
                <w:rFonts w:hint="default" w:ascii="Arial" w:hAnsi="Arial" w:eastAsia="宋体" w:cs="Arial"/>
                <w:kern w:val="0"/>
                <w:szCs w:val="21"/>
              </w:rPr>
            </w:pP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3M膜</w:t>
            </w:r>
          </w:p>
        </w:tc>
        <w:tc>
          <w:tcPr>
            <w:tcW w:w="1449" w:type="dxa"/>
            <w:noWrap w:val="0"/>
            <w:vAlign w:val="center"/>
          </w:tcPr>
          <w:p>
            <w:pPr>
              <w:widowControl/>
              <w:jc w:val="center"/>
              <w:textAlignment w:val="center"/>
              <w:rPr>
                <w:rFonts w:hint="default" w:ascii="Arial" w:hAnsi="Arial" w:eastAsia="宋体" w:cs="Arial"/>
                <w:kern w:val="0"/>
                <w:szCs w:val="21"/>
              </w:rPr>
            </w:pP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309370" cy="372110"/>
                  <wp:effectExtent l="0" t="0" r="11430" b="8890"/>
                  <wp:docPr id="44" name="图片 5" descr="C:\Users\ADMINI~1\AppData\Local\Temp\ksohtml\wps46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descr="C:\Users\ADMINI~1\AppData\Local\Temp\ksohtml\wps4681.tmp.jpg"/>
                          <pic:cNvPicPr>
                            <a:picLocks noChangeAspect="1"/>
                          </pic:cNvPicPr>
                        </pic:nvPicPr>
                        <pic:blipFill>
                          <a:blip r:embed="rId20"/>
                          <a:srcRect l="14024" r="23170" b="42500"/>
                          <a:stretch>
                            <a:fillRect/>
                          </a:stretch>
                        </pic:blipFill>
                        <pic:spPr>
                          <a:xfrm>
                            <a:off x="0" y="0"/>
                            <a:ext cx="1309370" cy="3721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center"/>
              <w:textAlignment w:val="center"/>
              <w:rPr>
                <w:rFonts w:hint="default" w:ascii="Arial" w:hAnsi="Arial" w:eastAsia="宋体" w:cs="Arial"/>
                <w:kern w:val="0"/>
                <w:szCs w:val="21"/>
              </w:rPr>
            </w:pP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亚克力+喷漆</w:t>
            </w:r>
          </w:p>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（1底2度）</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8mm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489710" cy="372110"/>
                  <wp:effectExtent l="0" t="0" r="8890" b="8890"/>
                  <wp:docPr id="45" name="图片 6" descr="C:\Users\ADMINI~1\AppData\Local\Temp\ksohtml\wps46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C:\Users\ADMINI~1\AppData\Local\Temp\ksohtml\wps4681.tmp.jpg"/>
                          <pic:cNvPicPr>
                            <a:picLocks noChangeAspect="1"/>
                          </pic:cNvPicPr>
                        </pic:nvPicPr>
                        <pic:blipFill>
                          <a:blip r:embed="rId20"/>
                          <a:srcRect l="14024" r="23170" b="42500"/>
                          <a:stretch>
                            <a:fillRect/>
                          </a:stretch>
                        </pic:blipFill>
                        <pic:spPr>
                          <a:xfrm>
                            <a:off x="0" y="0"/>
                            <a:ext cx="1489710" cy="3721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3"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center"/>
              <w:textAlignment w:val="center"/>
              <w:rPr>
                <w:rFonts w:hint="default" w:ascii="Arial" w:hAnsi="Arial" w:eastAsia="宋体" w:cs="Arial"/>
                <w:kern w:val="0"/>
                <w:szCs w:val="21"/>
              </w:rPr>
            </w:pP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不锈钢</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12mm(厚度)</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148715" cy="499745"/>
                  <wp:effectExtent l="0" t="0" r="6985" b="8255"/>
                  <wp:docPr id="46" name="图片 7" descr="C:\Users\ADMINI~1\AppData\Local\Temp\ksohtml\wps466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descr="C:\Users\ADMINI~1\AppData\Local\Temp\ksohtml\wps466E.tmp.jpg"/>
                          <pic:cNvPicPr>
                            <a:picLocks noChangeAspect="1"/>
                          </pic:cNvPicPr>
                        </pic:nvPicPr>
                        <pic:blipFill>
                          <a:blip r:embed="rId21"/>
                          <a:stretch>
                            <a:fillRect/>
                          </a:stretch>
                        </pic:blipFill>
                        <pic:spPr>
                          <a:xfrm>
                            <a:off x="0" y="0"/>
                            <a:ext cx="1148715" cy="49974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米</w:t>
            </w:r>
          </w:p>
        </w:tc>
        <w:tc>
          <w:tcPr>
            <w:tcW w:w="1405" w:type="dxa"/>
            <w:noWrap w:val="0"/>
            <w:vAlign w:val="center"/>
          </w:tcPr>
          <w:p>
            <w:pPr>
              <w:widowControl/>
              <w:jc w:val="center"/>
              <w:textAlignment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579" w:type="dxa"/>
            <w:vMerge w:val="restart"/>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6</w:t>
            </w:r>
          </w:p>
        </w:tc>
        <w:tc>
          <w:tcPr>
            <w:tcW w:w="1037"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kern w:val="0"/>
                <w:szCs w:val="21"/>
              </w:rPr>
              <w:t>制度牌</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PVCUV</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restart"/>
            <w:noWrap w:val="0"/>
            <w:vAlign w:val="center"/>
          </w:tcPr>
          <w:p>
            <w:pPr>
              <w:widowControl/>
              <w:jc w:val="center"/>
              <w:textAlignment w:val="center"/>
              <w:rPr>
                <w:rFonts w:hint="default" w:ascii="Arial" w:hAnsi="Arial" w:eastAsia="宋体" w:cs="Arial"/>
                <w:szCs w:val="21"/>
              </w:rPr>
            </w:pPr>
          </w:p>
          <w:p>
            <w:pPr>
              <w:widowControl/>
              <w:jc w:val="center"/>
              <w:textAlignment w:val="center"/>
              <w:rPr>
                <w:rFonts w:hint="default" w:ascii="Arial" w:hAnsi="Arial" w:eastAsia="宋体" w:cs="Arial"/>
                <w:color w:val="000000"/>
                <w:kern w:val="0"/>
                <w:szCs w:val="21"/>
              </w:rPr>
            </w:pPr>
            <w:r>
              <w:rPr>
                <w:rFonts w:hint="default" w:ascii="Arial" w:hAnsi="Arial" w:eastAsia="宋体" w:cs="Arial"/>
                <w:szCs w:val="21"/>
              </w:rPr>
              <w:drawing>
                <wp:inline distT="0" distB="0" distL="114300" distR="114300">
                  <wp:extent cx="1148080" cy="871855"/>
                  <wp:effectExtent l="0" t="0" r="7620" b="4445"/>
                  <wp:docPr id="4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pic:cNvPicPr>
                            <a:picLocks noChangeAspect="1"/>
                          </pic:cNvPicPr>
                        </pic:nvPicPr>
                        <pic:blipFill>
                          <a:blip r:embed="rId22"/>
                          <a:srcRect r="47975"/>
                          <a:stretch>
                            <a:fillRect/>
                          </a:stretch>
                        </pic:blipFill>
                        <pic:spPr>
                          <a:xfrm>
                            <a:off x="0" y="0"/>
                            <a:ext cx="1148080" cy="87185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PVCUV</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8mm(厚度)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有机板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3mm(厚度)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有机板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有机板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8mm(厚度)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亚克力uv</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579" w:type="dxa"/>
            <w:vMerge w:val="continue"/>
            <w:noWrap w:val="0"/>
            <w:vAlign w:val="center"/>
          </w:tcPr>
          <w:p>
            <w:pPr>
              <w:widowControl/>
              <w:jc w:val="center"/>
              <w:textAlignment w:val="center"/>
              <w:rPr>
                <w:rFonts w:hint="default" w:ascii="Arial" w:hAnsi="Arial" w:eastAsia="宋体" w:cs="Arial"/>
                <w:kern w:val="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亚克力uv</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5mm(厚度)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579" w:type="dxa"/>
            <w:vMerge w:val="continue"/>
            <w:noWrap w:val="0"/>
            <w:vAlign w:val="center"/>
          </w:tcPr>
          <w:p>
            <w:pPr>
              <w:widowControl/>
              <w:jc w:val="center"/>
              <w:textAlignment w:val="center"/>
              <w:rPr>
                <w:rFonts w:hint="default" w:ascii="Arial" w:hAnsi="Arial" w:eastAsia="宋体" w:cs="Arial"/>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亚克力uv</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7</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公共区域分流指引标识</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不锈钢边框，亚克力面板，LED背景灯，钢结构固定</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3000mm×1000mm×150mm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275715" cy="669925"/>
                  <wp:effectExtent l="0" t="0" r="6985" b="3175"/>
                  <wp:docPr id="48" name="图片 9" descr="C:\Users\ADMINI~1\AppData\Local\Temp\ksohtml\wps461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descr="C:\Users\ADMINI~1\AppData\Local\Temp\ksohtml\wps4614.tmp.jpg"/>
                          <pic:cNvPicPr>
                            <a:picLocks noChangeAspect="1"/>
                          </pic:cNvPicPr>
                        </pic:nvPicPr>
                        <pic:blipFill>
                          <a:blip r:embed="rId23"/>
                          <a:stretch>
                            <a:fillRect/>
                          </a:stretch>
                        </pic:blipFill>
                        <pic:spPr>
                          <a:xfrm>
                            <a:off x="0" y="0"/>
                            <a:ext cx="1275715" cy="66992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shd w:val="clear" w:color="auto" w:fill="auto"/>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8</w:t>
            </w:r>
          </w:p>
        </w:tc>
        <w:tc>
          <w:tcPr>
            <w:tcW w:w="1037"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楼幢名称标识</w:t>
            </w:r>
          </w:p>
        </w:tc>
        <w:tc>
          <w:tcPr>
            <w:tcW w:w="1423"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铝板、LED发光字、钢结构固定</w:t>
            </w:r>
          </w:p>
        </w:tc>
        <w:tc>
          <w:tcPr>
            <w:tcW w:w="1449"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1500mm×1500mm</w:t>
            </w:r>
          </w:p>
        </w:tc>
        <w:tc>
          <w:tcPr>
            <w:tcW w:w="2467" w:type="dxa"/>
            <w:shd w:val="clear" w:color="auto" w:fill="FFFFFF"/>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456055" cy="223520"/>
                  <wp:effectExtent l="0" t="0" r="4445" b="5080"/>
                  <wp:docPr id="49" name="图片 10" descr="C:\Users\ADMINI~1\AppData\Local\Temp\ksohtml\wps462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 descr="C:\Users\ADMINI~1\AppData\Local\Temp\ksohtml\wps4625.tmp.jpg"/>
                          <pic:cNvPicPr>
                            <a:picLocks noChangeAspect="1"/>
                          </pic:cNvPicPr>
                        </pic:nvPicPr>
                        <pic:blipFill>
                          <a:blip r:embed="rId24"/>
                          <a:stretch>
                            <a:fillRect/>
                          </a:stretch>
                        </pic:blipFill>
                        <pic:spPr>
                          <a:xfrm>
                            <a:off x="0" y="0"/>
                            <a:ext cx="1456055" cy="223520"/>
                          </a:xfrm>
                          <a:prstGeom prst="rect">
                            <a:avLst/>
                          </a:prstGeom>
                          <a:noFill/>
                          <a:ln>
                            <a:noFill/>
                          </a:ln>
                        </pic:spPr>
                      </pic:pic>
                    </a:graphicData>
                  </a:graphic>
                </wp:inline>
              </w:drawing>
            </w:r>
          </w:p>
        </w:tc>
        <w:tc>
          <w:tcPr>
            <w:tcW w:w="616" w:type="dxa"/>
            <w:shd w:val="clear" w:color="auto" w:fill="FFFFFF"/>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shd w:val="clear" w:color="auto" w:fill="FFFFFF"/>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个</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9</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发光字</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亚克力、LED</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300mm×6个500mm×1420mm</w:t>
            </w:r>
          </w:p>
        </w:tc>
        <w:tc>
          <w:tcPr>
            <w:tcW w:w="2467" w:type="dxa"/>
            <w:noWrap w:val="0"/>
            <w:vAlign w:val="center"/>
          </w:tcPr>
          <w:p>
            <w:pPr>
              <w:jc w:val="center"/>
              <w:rPr>
                <w:rFonts w:hint="default" w:ascii="Arial" w:hAnsi="Arial" w:eastAsia="宋体" w:cs="Arial"/>
                <w:kern w:val="0"/>
                <w:szCs w:val="21"/>
              </w:rPr>
            </w:pPr>
            <w:r>
              <w:rPr>
                <w:rFonts w:hint="default" w:ascii="Arial" w:hAnsi="Arial" w:eastAsia="宋体" w:cs="Arial"/>
                <w:szCs w:val="21"/>
              </w:rPr>
              <w:drawing>
                <wp:inline distT="0" distB="0" distL="114300" distR="114300">
                  <wp:extent cx="1392555" cy="488950"/>
                  <wp:effectExtent l="0" t="0" r="4445" b="6350"/>
                  <wp:docPr id="50" name="图片 11" descr="C:\Users\ADMINI~1\AppData\Local\Temp\ksohtml\wps463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 descr="C:\Users\ADMINI~1\AppData\Local\Temp\ksohtml\wps4635.tmp.jpg"/>
                          <pic:cNvPicPr>
                            <a:picLocks noChangeAspect="1"/>
                          </pic:cNvPicPr>
                        </pic:nvPicPr>
                        <pic:blipFill>
                          <a:blip r:embed="rId25"/>
                          <a:stretch>
                            <a:fillRect/>
                          </a:stretch>
                        </pic:blipFill>
                        <pic:spPr>
                          <a:xfrm>
                            <a:off x="0" y="0"/>
                            <a:ext cx="1392555" cy="488950"/>
                          </a:xfrm>
                          <a:prstGeom prst="rect">
                            <a:avLst/>
                          </a:prstGeom>
                          <a:noFill/>
                          <a:ln>
                            <a:noFill/>
                          </a:ln>
                        </pic:spPr>
                      </pic:pic>
                    </a:graphicData>
                  </a:graphic>
                </wp:inline>
              </w:drawing>
            </w:r>
          </w:p>
        </w:tc>
        <w:tc>
          <w:tcPr>
            <w:tcW w:w="616" w:type="dxa"/>
            <w:noWrap w:val="0"/>
            <w:vAlign w:val="center"/>
          </w:tcPr>
          <w:p>
            <w:pPr>
              <w:jc w:val="center"/>
              <w:rPr>
                <w:rFonts w:hint="default" w:ascii="Arial" w:hAnsi="Arial" w:eastAsia="宋体" w:cs="Arial"/>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套</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10</w:t>
            </w:r>
          </w:p>
        </w:tc>
        <w:tc>
          <w:tcPr>
            <w:tcW w:w="103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灯箱</w:t>
            </w:r>
          </w:p>
        </w:tc>
        <w:tc>
          <w:tcPr>
            <w:tcW w:w="1423"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亚克力、304不锈钢、LED光源、精品无缝工艺</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1800mm×300mm×100mm</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rPr>
              <w:drawing>
                <wp:anchor distT="0" distB="0" distL="114300" distR="114300" simplePos="0" relativeHeight="251663360" behindDoc="1" locked="0" layoutInCell="1" allowOverlap="1">
                  <wp:simplePos x="0" y="0"/>
                  <wp:positionH relativeFrom="page">
                    <wp:posOffset>99695</wp:posOffset>
                  </wp:positionH>
                  <wp:positionV relativeFrom="page">
                    <wp:posOffset>86995</wp:posOffset>
                  </wp:positionV>
                  <wp:extent cx="1362075" cy="1009650"/>
                  <wp:effectExtent l="0" t="0" r="9525" b="6350"/>
                  <wp:wrapTight wrapText="bothSides">
                    <wp:wrapPolygon>
                      <wp:start x="0" y="0"/>
                      <wp:lineTo x="0" y="21464"/>
                      <wp:lineTo x="21348" y="21464"/>
                      <wp:lineTo x="21348" y="0"/>
                      <wp:lineTo x="0" y="0"/>
                    </wp:wrapPolygon>
                  </wp:wrapTight>
                  <wp:docPr id="51" name="图片 31" descr="C:\Users\ADMINI~1\AppData\Local\Temp\ksohtml\wps464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1" descr="C:\Users\ADMINI~1\AppData\Local\Temp\ksohtml\wps4648.tmp.jpg"/>
                          <pic:cNvPicPr>
                            <a:picLocks noChangeAspect="1"/>
                          </pic:cNvPicPr>
                        </pic:nvPicPr>
                        <pic:blipFill>
                          <a:blip r:embed="rId26"/>
                          <a:stretch>
                            <a:fillRect/>
                          </a:stretch>
                        </pic:blipFill>
                        <pic:spPr>
                          <a:xfrm>
                            <a:off x="0" y="0"/>
                            <a:ext cx="1362075" cy="1009650"/>
                          </a:xfrm>
                          <a:prstGeom prst="rect">
                            <a:avLst/>
                          </a:prstGeom>
                          <a:noFill/>
                          <a:ln>
                            <a:noFill/>
                          </a:ln>
                        </pic:spPr>
                      </pic:pic>
                    </a:graphicData>
                  </a:graphic>
                </wp:anchor>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kern w:val="0"/>
                <w:szCs w:val="21"/>
              </w:rPr>
              <w:t>平方</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11</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外立面大字</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304不锈钢穿孔发光字LED灯</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2000mm×2000mm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1052830" cy="967105"/>
                  <wp:effectExtent l="0" t="0" r="1270" b="10795"/>
                  <wp:docPr id="52" name="图片 12" descr="C:\Users\ADMINI~1\AppData\Local\Temp\15609304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 descr="C:\Users\ADMINI~1\AppData\Local\Temp\1560930474(1).png"/>
                          <pic:cNvPicPr>
                            <a:picLocks noChangeAspect="1"/>
                          </pic:cNvPicPr>
                        </pic:nvPicPr>
                        <pic:blipFill>
                          <a:blip r:embed="rId27"/>
                          <a:srcRect l="16568" t="15492" r="18343" b="12675"/>
                          <a:stretch>
                            <a:fillRect/>
                          </a:stretch>
                        </pic:blipFill>
                        <pic:spPr>
                          <a:xfrm>
                            <a:off x="0" y="0"/>
                            <a:ext cx="1052830" cy="96710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bottom"/>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12</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告示栏</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软木板+PVC+有机UV</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900mm×1500mm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840105" cy="616585"/>
                  <wp:effectExtent l="0" t="0" r="10795" b="5715"/>
                  <wp:docPr id="53" name="图片 13" descr="C:\Users\ADMINI~1\AppData\Local\Temp\15607479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 descr="C:\Users\ADMINI~1\AppData\Local\Temp\1560747992(1).png"/>
                          <pic:cNvPicPr>
                            <a:picLocks noChangeAspect="1"/>
                          </pic:cNvPicPr>
                        </pic:nvPicPr>
                        <pic:blipFill>
                          <a:blip r:embed="rId28"/>
                          <a:stretch>
                            <a:fillRect/>
                          </a:stretch>
                        </pic:blipFill>
                        <pic:spPr>
                          <a:xfrm>
                            <a:off x="0" y="0"/>
                            <a:ext cx="840105" cy="61658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bottom"/>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13</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金属牌</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不锈钢蓝白板、LED</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1000mm×1340mm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744220" cy="871220"/>
                  <wp:effectExtent l="0" t="0" r="5080" b="5080"/>
                  <wp:docPr id="54" name="图片 54" descr="C:\Users\ADMINI~1\AppData\Local\Temp\15607485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1\AppData\Local\Temp\1560748549(1).png"/>
                          <pic:cNvPicPr>
                            <a:picLocks noChangeAspect="1"/>
                          </pic:cNvPicPr>
                        </pic:nvPicPr>
                        <pic:blipFill>
                          <a:blip r:embed="rId29"/>
                          <a:srcRect t="5917" b="8876"/>
                          <a:stretch>
                            <a:fillRect/>
                          </a:stretch>
                        </pic:blipFill>
                        <pic:spPr>
                          <a:xfrm>
                            <a:off x="0" y="0"/>
                            <a:ext cx="744220" cy="87122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bottom"/>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579"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14</w:t>
            </w:r>
          </w:p>
        </w:tc>
        <w:tc>
          <w:tcPr>
            <w:tcW w:w="1037" w:type="dxa"/>
            <w:noWrap w:val="0"/>
            <w:vAlign w:val="center"/>
          </w:tcPr>
          <w:p>
            <w:pPr>
              <w:widowControl/>
              <w:jc w:val="center"/>
              <w:rPr>
                <w:rFonts w:hint="default" w:ascii="Arial" w:hAnsi="Arial" w:eastAsia="宋体" w:cs="Arial"/>
                <w:szCs w:val="21"/>
              </w:rPr>
            </w:pPr>
            <w:r>
              <w:rPr>
                <w:rFonts w:hint="default" w:ascii="Arial" w:hAnsi="Arial" w:eastAsia="宋体" w:cs="Arial"/>
                <w:szCs w:val="21"/>
              </w:rPr>
              <w:t>电子屏</w:t>
            </w:r>
          </w:p>
        </w:tc>
        <w:tc>
          <w:tcPr>
            <w:tcW w:w="1423"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电子稿设计</w:t>
            </w:r>
          </w:p>
        </w:tc>
        <w:tc>
          <w:tcPr>
            <w:tcW w:w="1449"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3360mm×1320mm</w:t>
            </w:r>
          </w:p>
        </w:tc>
        <w:tc>
          <w:tcPr>
            <w:tcW w:w="2467" w:type="dxa"/>
            <w:noWrap w:val="0"/>
            <w:vAlign w:val="center"/>
          </w:tcPr>
          <w:p>
            <w:pPr>
              <w:widowControl/>
              <w:jc w:val="center"/>
              <w:rPr>
                <w:rFonts w:hint="default" w:ascii="Arial" w:hAnsi="Arial" w:eastAsia="宋体" w:cs="Arial"/>
                <w:kern w:val="0"/>
                <w:szCs w:val="21"/>
              </w:rPr>
            </w:pPr>
            <w:r>
              <w:rPr>
                <w:rFonts w:hint="default" w:ascii="Arial" w:hAnsi="Arial" w:eastAsia="宋体" w:cs="Arial"/>
                <w:kern w:val="0"/>
                <w:szCs w:val="21"/>
              </w:rPr>
              <w:drawing>
                <wp:inline distT="0" distB="0" distL="114300" distR="114300">
                  <wp:extent cx="1647190" cy="648335"/>
                  <wp:effectExtent l="0" t="0" r="3810" b="12065"/>
                  <wp:docPr id="55" name="图片 15" descr="C:\Users\ADMINI~1\AppData\Local\Temp\15607651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 descr="C:\Users\ADMINI~1\AppData\Local\Temp\1560765187(1).png"/>
                          <pic:cNvPicPr>
                            <a:picLocks noChangeAspect="1"/>
                          </pic:cNvPicPr>
                        </pic:nvPicPr>
                        <pic:blipFill>
                          <a:blip r:embed="rId30"/>
                          <a:stretch>
                            <a:fillRect/>
                          </a:stretch>
                        </pic:blipFill>
                        <pic:spPr>
                          <a:xfrm>
                            <a:off x="0" y="0"/>
                            <a:ext cx="1647190" cy="64833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次</w:t>
            </w:r>
          </w:p>
        </w:tc>
        <w:tc>
          <w:tcPr>
            <w:tcW w:w="1405" w:type="dxa"/>
            <w:noWrap w:val="0"/>
            <w:vAlign w:val="center"/>
          </w:tcPr>
          <w:p>
            <w:pPr>
              <w:widowControl/>
              <w:jc w:val="center"/>
              <w:textAlignment w:val="bottom"/>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57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15</w:t>
            </w:r>
          </w:p>
        </w:tc>
        <w:tc>
          <w:tcPr>
            <w:tcW w:w="103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病房插片</w:t>
            </w: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ABS板</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140mm</w:t>
            </w:r>
            <w:r>
              <w:rPr>
                <w:rFonts w:hint="default" w:ascii="Arial" w:hAnsi="Arial" w:eastAsia="宋体" w:cs="Arial"/>
                <w:kern w:val="0"/>
                <w:szCs w:val="21"/>
              </w:rPr>
              <w:t>×</w:t>
            </w:r>
            <w:r>
              <w:rPr>
                <w:rFonts w:hint="default" w:ascii="Arial" w:hAnsi="Arial" w:eastAsia="宋体" w:cs="Arial"/>
                <w:color w:val="000000"/>
                <w:kern w:val="0"/>
                <w:szCs w:val="21"/>
              </w:rPr>
              <w:t>28mm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1181100" cy="382905"/>
                  <wp:effectExtent l="0" t="0" r="0" b="10795"/>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6"/>
                          <pic:cNvPicPr>
                            <a:picLocks noChangeAspect="1"/>
                          </pic:cNvPicPr>
                        </pic:nvPicPr>
                        <pic:blipFill>
                          <a:blip r:embed="rId31"/>
                          <a:srcRect r="20291"/>
                          <a:stretch>
                            <a:fillRect/>
                          </a:stretch>
                        </pic:blipFill>
                        <pic:spPr>
                          <a:xfrm>
                            <a:off x="0" y="0"/>
                            <a:ext cx="1181100" cy="38290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片</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16</w:t>
            </w: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床号牌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磁钢</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58mm</w:t>
            </w:r>
            <w:r>
              <w:rPr>
                <w:rFonts w:hint="default" w:ascii="Arial" w:hAnsi="Arial" w:eastAsia="宋体" w:cs="Arial"/>
                <w:kern w:val="0"/>
                <w:szCs w:val="21"/>
              </w:rPr>
              <w:t>×</w:t>
            </w:r>
            <w:r>
              <w:rPr>
                <w:rFonts w:hint="default" w:ascii="Arial" w:hAnsi="Arial" w:eastAsia="宋体" w:cs="Arial"/>
                <w:color w:val="000000"/>
                <w:kern w:val="0"/>
                <w:szCs w:val="21"/>
              </w:rPr>
              <w:t>58mm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szCs w:val="21"/>
              </w:rPr>
              <w:drawing>
                <wp:inline distT="0" distB="0" distL="114300" distR="114300">
                  <wp:extent cx="318770" cy="351155"/>
                  <wp:effectExtent l="0" t="0" r="11430" b="4445"/>
                  <wp:docPr id="5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7"/>
                          <pic:cNvPicPr>
                            <a:picLocks noChangeAspect="1"/>
                          </pic:cNvPicPr>
                        </pic:nvPicPr>
                        <pic:blipFill>
                          <a:blip r:embed="rId32"/>
                          <a:stretch>
                            <a:fillRect/>
                          </a:stretch>
                        </pic:blipFill>
                        <pic:spPr>
                          <a:xfrm>
                            <a:off x="0" y="0"/>
                            <a:ext cx="318770" cy="35115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护理牌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双磁钢</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30mm</w:t>
            </w:r>
            <w:r>
              <w:rPr>
                <w:rFonts w:hint="default" w:ascii="Arial" w:hAnsi="Arial" w:eastAsia="宋体" w:cs="Arial"/>
                <w:kern w:val="0"/>
                <w:szCs w:val="21"/>
              </w:rPr>
              <w:t>×</w:t>
            </w:r>
            <w:r>
              <w:rPr>
                <w:rFonts w:hint="default" w:ascii="Arial" w:hAnsi="Arial" w:eastAsia="宋体" w:cs="Arial"/>
                <w:color w:val="000000"/>
                <w:kern w:val="0"/>
                <w:szCs w:val="21"/>
              </w:rPr>
              <w:t>80mm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595630" cy="233680"/>
                  <wp:effectExtent l="0" t="0" r="1270" b="7620"/>
                  <wp:docPr id="58" name="图片 18" descr="C:\Users\ADMINI~1\AppData\Local\Temp\1560730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8" descr="C:\Users\ADMINI~1\AppData\Local\Temp\1560730792(1).png"/>
                          <pic:cNvPicPr>
                            <a:picLocks noChangeAspect="1"/>
                          </pic:cNvPicPr>
                        </pic:nvPicPr>
                        <pic:blipFill>
                          <a:blip r:embed="rId33"/>
                          <a:srcRect b="50980"/>
                          <a:stretch>
                            <a:fillRect/>
                          </a:stretch>
                        </pic:blipFill>
                        <pic:spPr>
                          <a:xfrm>
                            <a:off x="0" y="0"/>
                            <a:ext cx="595630" cy="23368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护理牌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磁钢</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直径30mm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382905" cy="276225"/>
                  <wp:effectExtent l="0" t="0" r="10795" b="3175"/>
                  <wp:docPr id="59" name="图片 19" descr="1544255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 descr="1544255831(1)"/>
                          <pic:cNvPicPr>
                            <a:picLocks noChangeAspect="1"/>
                          </pic:cNvPicPr>
                        </pic:nvPicPr>
                        <pic:blipFill>
                          <a:blip r:embed="rId34"/>
                          <a:stretch>
                            <a:fillRect/>
                          </a:stretch>
                        </pic:blipFill>
                        <pic:spPr>
                          <a:xfrm>
                            <a:off x="0" y="0"/>
                            <a:ext cx="382905" cy="27622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床头信息牌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5mm亚克力UV、</w:t>
            </w:r>
          </w:p>
          <w:p>
            <w:pPr>
              <w:jc w:val="center"/>
              <w:rPr>
                <w:rFonts w:hint="default" w:ascii="Arial" w:hAnsi="Arial" w:eastAsia="宋体" w:cs="Arial"/>
                <w:color w:val="000000"/>
                <w:szCs w:val="21"/>
              </w:rPr>
            </w:pPr>
            <w:r>
              <w:rPr>
                <w:rFonts w:hint="default" w:ascii="Arial" w:hAnsi="Arial" w:eastAsia="宋体" w:cs="Arial"/>
                <w:color w:val="000000"/>
                <w:szCs w:val="21"/>
              </w:rPr>
              <w:t>磁钢</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250</w:t>
            </w:r>
            <w:r>
              <w:rPr>
                <w:rFonts w:hint="default" w:ascii="Arial" w:hAnsi="Arial" w:eastAsia="宋体" w:cs="Arial"/>
                <w:kern w:val="0"/>
                <w:szCs w:val="21"/>
              </w:rPr>
              <w:t>×</w:t>
            </w:r>
            <w:r>
              <w:rPr>
                <w:rFonts w:hint="default" w:ascii="Arial" w:hAnsi="Arial" w:eastAsia="宋体" w:cs="Arial"/>
                <w:color w:val="000000"/>
                <w:kern w:val="0"/>
                <w:szCs w:val="21"/>
              </w:rPr>
              <w:t>100mm</w:t>
            </w:r>
          </w:p>
        </w:tc>
        <w:tc>
          <w:tcPr>
            <w:tcW w:w="2467"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drawing>
                <wp:inline distT="0" distB="0" distL="114300" distR="114300">
                  <wp:extent cx="851535" cy="297815"/>
                  <wp:effectExtent l="0" t="0" r="12065" b="6985"/>
                  <wp:docPr id="60" name="图片 20" descr="1544255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0" descr="1544255767(1)"/>
                          <pic:cNvPicPr>
                            <a:picLocks noChangeAspect="1"/>
                          </pic:cNvPicPr>
                        </pic:nvPicPr>
                        <pic:blipFill>
                          <a:blip r:embed="rId35"/>
                          <a:stretch>
                            <a:fillRect/>
                          </a:stretch>
                        </pic:blipFill>
                        <pic:spPr>
                          <a:xfrm>
                            <a:off x="0" y="0"/>
                            <a:ext cx="851535" cy="29781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17</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地贴</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磨沙地贴膜</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斜纹地贴膜</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18</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制度牌</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写真KT板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restart"/>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szCs w:val="21"/>
              </w:rPr>
              <w:drawing>
                <wp:inline distT="0" distB="0" distL="114300" distR="114300">
                  <wp:extent cx="765810" cy="584835"/>
                  <wp:effectExtent l="0" t="0" r="8890" b="1206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2"/>
                          <a:srcRect r="47975"/>
                          <a:stretch>
                            <a:fillRect/>
                          </a:stretch>
                        </pic:blipFill>
                        <pic:spPr>
                          <a:xfrm>
                            <a:off x="0" y="0"/>
                            <a:ext cx="765810" cy="58483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579" w:type="dxa"/>
            <w:vMerge w:val="continue"/>
            <w:noWrap w:val="0"/>
            <w:vAlign w:val="center"/>
          </w:tcPr>
          <w:p>
            <w:pPr>
              <w:widowControl/>
              <w:jc w:val="left"/>
              <w:rPr>
                <w:rFonts w:hint="default" w:ascii="Arial" w:hAnsi="Arial" w:eastAsia="宋体" w:cs="Arial"/>
                <w:color w:val="000000"/>
                <w:szCs w:val="21"/>
              </w:rPr>
            </w:pPr>
          </w:p>
        </w:tc>
        <w:tc>
          <w:tcPr>
            <w:tcW w:w="1037" w:type="dxa"/>
            <w:vMerge w:val="continue"/>
            <w:noWrap w:val="0"/>
            <w:vAlign w:val="center"/>
          </w:tcPr>
          <w:p>
            <w:pPr>
              <w:widowControl/>
              <w:jc w:val="left"/>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写真PVC板</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5mm(厚度)</w:t>
            </w:r>
          </w:p>
        </w:tc>
        <w:tc>
          <w:tcPr>
            <w:tcW w:w="246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szCs w:val="21"/>
              </w:rPr>
              <w:t>19</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海报</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车贴</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室内写真</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户外写真</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jc w:val="center"/>
        </w:trPr>
        <w:tc>
          <w:tcPr>
            <w:tcW w:w="579"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kern w:val="0"/>
                <w:szCs w:val="21"/>
              </w:rPr>
              <w:t>20</w:t>
            </w:r>
          </w:p>
        </w:tc>
        <w:tc>
          <w:tcPr>
            <w:tcW w:w="1037" w:type="dxa"/>
            <w:vMerge w:val="restart"/>
            <w:noWrap w:val="0"/>
            <w:vAlign w:val="center"/>
          </w:tcPr>
          <w:p>
            <w:pPr>
              <w:widowControl/>
              <w:jc w:val="center"/>
              <w:rPr>
                <w:rFonts w:hint="default" w:ascii="Arial" w:hAnsi="Arial" w:eastAsia="宋体" w:cs="Arial"/>
                <w:color w:val="000000"/>
                <w:szCs w:val="21"/>
              </w:rPr>
            </w:pPr>
            <w:r>
              <w:rPr>
                <w:rFonts w:hint="default" w:ascii="Arial" w:hAnsi="Arial" w:eastAsia="宋体" w:cs="Arial"/>
                <w:color w:val="000000"/>
                <w:kern w:val="0"/>
                <w:szCs w:val="21"/>
              </w:rPr>
              <w:t>胸牌</w:t>
            </w: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彩打+外套+绳子</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85mm</w:t>
            </w:r>
            <w:r>
              <w:rPr>
                <w:rFonts w:hint="default" w:ascii="Arial" w:hAnsi="Arial" w:eastAsia="宋体" w:cs="Arial"/>
                <w:kern w:val="0"/>
                <w:szCs w:val="21"/>
              </w:rPr>
              <w:t>×</w:t>
            </w:r>
            <w:r>
              <w:rPr>
                <w:rFonts w:hint="default" w:ascii="Arial" w:hAnsi="Arial" w:eastAsia="宋体" w:cs="Arial"/>
                <w:color w:val="000000"/>
                <w:kern w:val="0"/>
                <w:szCs w:val="21"/>
              </w:rPr>
              <w:t>125mm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579" w:type="dxa"/>
            <w:vMerge w:val="continue"/>
            <w:noWrap w:val="0"/>
            <w:vAlign w:val="center"/>
          </w:tcPr>
          <w:p>
            <w:pPr>
              <w:widowControl/>
              <w:jc w:val="center"/>
              <w:rPr>
                <w:rFonts w:hint="default" w:ascii="Arial" w:hAnsi="Arial" w:eastAsia="宋体" w:cs="Arial"/>
                <w:color w:val="000000"/>
                <w:kern w:val="0"/>
                <w:szCs w:val="21"/>
              </w:rPr>
            </w:pPr>
          </w:p>
        </w:tc>
        <w:tc>
          <w:tcPr>
            <w:tcW w:w="1037" w:type="dxa"/>
            <w:vMerge w:val="continue"/>
            <w:noWrap w:val="0"/>
            <w:vAlign w:val="center"/>
          </w:tcPr>
          <w:p>
            <w:pPr>
              <w:widowControl/>
              <w:jc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PVC+绳子</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85mm</w:t>
            </w:r>
            <w:r>
              <w:rPr>
                <w:rFonts w:hint="default" w:ascii="Arial" w:hAnsi="Arial" w:eastAsia="宋体" w:cs="Arial"/>
                <w:kern w:val="0"/>
                <w:szCs w:val="21"/>
              </w:rPr>
              <w:t>×</w:t>
            </w:r>
            <w:r>
              <w:rPr>
                <w:rFonts w:hint="default" w:ascii="Arial" w:hAnsi="Arial" w:eastAsia="宋体" w:cs="Arial"/>
                <w:color w:val="000000"/>
                <w:kern w:val="0"/>
                <w:szCs w:val="21"/>
              </w:rPr>
              <w:t>125mm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员工卡</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kern w:val="0"/>
                <w:szCs w:val="21"/>
              </w:rPr>
              <w:t>IC卡</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54mm</w:t>
            </w:r>
            <w:r>
              <w:rPr>
                <w:rFonts w:hint="default" w:ascii="Arial" w:hAnsi="Arial" w:eastAsia="宋体" w:cs="Arial"/>
                <w:kern w:val="0"/>
                <w:szCs w:val="21"/>
              </w:rPr>
              <w:t>×</w:t>
            </w:r>
            <w:r>
              <w:rPr>
                <w:rFonts w:hint="default" w:ascii="Arial" w:hAnsi="Arial" w:eastAsia="宋体" w:cs="Arial"/>
                <w:color w:val="000000"/>
                <w:szCs w:val="21"/>
              </w:rPr>
              <w:t>85mm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21</w:t>
            </w:r>
          </w:p>
        </w:tc>
        <w:tc>
          <w:tcPr>
            <w:tcW w:w="103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桁架</w:t>
            </w:r>
          </w:p>
        </w:tc>
        <w:tc>
          <w:tcPr>
            <w:tcW w:w="1423" w:type="dxa"/>
            <w:noWrap w:val="0"/>
            <w:vAlign w:val="center"/>
          </w:tcPr>
          <w:p>
            <w:pPr>
              <w:jc w:val="center"/>
              <w:rPr>
                <w:rFonts w:hint="default" w:ascii="Arial" w:hAnsi="Arial" w:eastAsia="宋体" w:cs="Arial"/>
                <w:szCs w:val="21"/>
              </w:rPr>
            </w:pPr>
            <w:r>
              <w:rPr>
                <w:rFonts w:hint="default" w:ascii="Arial" w:hAnsi="Arial" w:eastAsia="宋体" w:cs="Arial"/>
                <w:szCs w:val="21"/>
              </w:rPr>
              <w:t>黑白喷绘布+设计</w:t>
            </w:r>
          </w:p>
        </w:tc>
        <w:tc>
          <w:tcPr>
            <w:tcW w:w="1449" w:type="dxa"/>
            <w:noWrap w:val="0"/>
            <w:vAlign w:val="center"/>
          </w:tcPr>
          <w:p>
            <w:pPr>
              <w:widowControl/>
              <w:jc w:val="center"/>
              <w:textAlignment w:val="center"/>
              <w:rPr>
                <w:rFonts w:hint="default" w:ascii="Arial" w:hAnsi="Arial" w:eastAsia="宋体" w:cs="Arial"/>
                <w:szCs w:val="21"/>
              </w:rPr>
            </w:pPr>
            <w:r>
              <w:rPr>
                <w:rFonts w:hint="default" w:ascii="Arial" w:hAnsi="Arial" w:eastAsia="宋体" w:cs="Arial"/>
                <w:szCs w:val="21"/>
              </w:rPr>
              <w:t>/</w:t>
            </w:r>
          </w:p>
        </w:tc>
        <w:tc>
          <w:tcPr>
            <w:tcW w:w="2467"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w:t>
            </w:r>
          </w:p>
        </w:tc>
        <w:tc>
          <w:tcPr>
            <w:tcW w:w="616"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1</w:t>
            </w:r>
          </w:p>
        </w:tc>
        <w:tc>
          <w:tcPr>
            <w:tcW w:w="650" w:type="dxa"/>
            <w:noWrap w:val="0"/>
            <w:vAlign w:val="center"/>
          </w:tcPr>
          <w:p>
            <w:pPr>
              <w:widowControl/>
              <w:jc w:val="center"/>
              <w:textAlignment w:val="center"/>
              <w:rPr>
                <w:rFonts w:hint="default" w:ascii="Arial" w:hAnsi="Arial" w:eastAsia="宋体" w:cs="Arial"/>
                <w:kern w:val="0"/>
                <w:szCs w:val="21"/>
              </w:rPr>
            </w:pPr>
            <w:r>
              <w:rPr>
                <w:rFonts w:hint="default" w:ascii="Arial" w:hAnsi="Arial" w:eastAsia="宋体" w:cs="Arial"/>
                <w:kern w:val="0"/>
                <w:szCs w:val="21"/>
              </w:rPr>
              <w:t>平方</w:t>
            </w:r>
          </w:p>
        </w:tc>
        <w:tc>
          <w:tcPr>
            <w:tcW w:w="1405" w:type="dxa"/>
            <w:noWrap w:val="0"/>
            <w:vAlign w:val="center"/>
          </w:tcPr>
          <w:p>
            <w:pPr>
              <w:widowControl/>
              <w:jc w:val="center"/>
              <w:textAlignment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22</w:t>
            </w: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灯箱、索引修改</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丝网印刷+网版</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次</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23</w:t>
            </w:r>
          </w:p>
        </w:tc>
        <w:tc>
          <w:tcPr>
            <w:tcW w:w="1037" w:type="dxa"/>
            <w:vMerge w:val="restart"/>
            <w:noWrap w:val="0"/>
            <w:vAlign w:val="center"/>
          </w:tcPr>
          <w:p>
            <w:pPr>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奖牌</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kern w:val="0"/>
                <w:szCs w:val="21"/>
              </w:rPr>
              <w:t>铜牌</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600mm</w:t>
            </w:r>
            <w:r>
              <w:rPr>
                <w:rFonts w:hint="default" w:ascii="Arial" w:hAnsi="Arial" w:eastAsia="宋体" w:cs="Arial"/>
                <w:kern w:val="0"/>
                <w:szCs w:val="21"/>
              </w:rPr>
              <w:t>×</w:t>
            </w:r>
            <w:r>
              <w:rPr>
                <w:rFonts w:hint="default" w:ascii="Arial" w:hAnsi="Arial" w:eastAsia="宋体" w:cs="Arial"/>
                <w:color w:val="000000"/>
                <w:kern w:val="0"/>
                <w:szCs w:val="21"/>
              </w:rPr>
              <w:t>400mm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木底板</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600mm</w:t>
            </w:r>
            <w:r>
              <w:rPr>
                <w:rFonts w:hint="default" w:ascii="Arial" w:hAnsi="Arial" w:eastAsia="宋体" w:cs="Arial"/>
                <w:kern w:val="0"/>
                <w:szCs w:val="21"/>
              </w:rPr>
              <w:t>×</w:t>
            </w:r>
            <w:r>
              <w:rPr>
                <w:rFonts w:hint="default" w:ascii="Arial" w:hAnsi="Arial" w:eastAsia="宋体" w:cs="Arial"/>
                <w:color w:val="000000"/>
                <w:kern w:val="0"/>
                <w:szCs w:val="21"/>
              </w:rPr>
              <w:t>400mm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766445" cy="1329055"/>
                  <wp:effectExtent l="0" t="0" r="4445" b="8255"/>
                  <wp:docPr id="62" name="图片 22" descr="C:\Users\ADMINI~1\AppData\Local\Temp\WeChat Files\92cb01b5a70516957980b6a9ce1cc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2" descr="C:\Users\ADMINI~1\AppData\Local\Temp\WeChat Files\92cb01b5a70516957980b6a9ce1cc0c.jpg"/>
                          <pic:cNvPicPr>
                            <a:picLocks noChangeAspect="1"/>
                          </pic:cNvPicPr>
                        </pic:nvPicPr>
                        <pic:blipFill>
                          <a:blip r:embed="rId36"/>
                          <a:stretch>
                            <a:fillRect/>
                          </a:stretch>
                        </pic:blipFill>
                        <pic:spPr>
                          <a:xfrm rot="-5400000">
                            <a:off x="0" y="0"/>
                            <a:ext cx="766445" cy="132905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木底板</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200mm</w:t>
            </w:r>
            <w:r>
              <w:rPr>
                <w:rFonts w:hint="default" w:ascii="Arial" w:hAnsi="Arial" w:eastAsia="宋体" w:cs="Arial"/>
                <w:kern w:val="0"/>
                <w:szCs w:val="21"/>
              </w:rPr>
              <w:t>×</w:t>
            </w:r>
            <w:r>
              <w:rPr>
                <w:rFonts w:hint="default" w:ascii="Arial" w:hAnsi="Arial" w:eastAsia="宋体" w:cs="Arial"/>
                <w:color w:val="000000"/>
                <w:kern w:val="0"/>
                <w:szCs w:val="21"/>
              </w:rPr>
              <w:t>300mm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块</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24</w:t>
            </w:r>
          </w:p>
        </w:tc>
        <w:tc>
          <w:tcPr>
            <w:tcW w:w="103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水晶奖杯</w:t>
            </w:r>
          </w:p>
        </w:tc>
        <w:tc>
          <w:tcPr>
            <w:tcW w:w="1423" w:type="dxa"/>
            <w:noWrap w:val="0"/>
            <w:vAlign w:val="center"/>
          </w:tcPr>
          <w:p>
            <w:pPr>
              <w:jc w:val="center"/>
              <w:rPr>
                <w:rFonts w:hint="default" w:ascii="Arial" w:hAnsi="Arial" w:eastAsia="宋体" w:cs="Arial"/>
                <w:color w:val="000000"/>
                <w:szCs w:val="21"/>
              </w:rPr>
            </w:pP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大号</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510540" cy="829310"/>
                  <wp:effectExtent l="0" t="0" r="10160" b="8890"/>
                  <wp:docPr id="63" name="图片 23" descr="C:\Users\ADMINI~1\AppData\Local\Temp\15609254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3" descr="C:\Users\ADMINI~1\AppData\Local\Temp\1560925452(1).png"/>
                          <pic:cNvPicPr>
                            <a:picLocks noChangeAspect="1"/>
                          </pic:cNvPicPr>
                        </pic:nvPicPr>
                        <pic:blipFill>
                          <a:blip r:embed="rId37"/>
                          <a:stretch>
                            <a:fillRect/>
                          </a:stretch>
                        </pic:blipFill>
                        <pic:spPr>
                          <a:xfrm>
                            <a:off x="0" y="0"/>
                            <a:ext cx="510540" cy="8293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个</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25</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证书</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皮面盒装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499745" cy="627380"/>
                  <wp:effectExtent l="0" t="0" r="8255" b="7620"/>
                  <wp:docPr id="64" name="图片 24" descr="C:\Users\ADMINI~1\AppData\Local\Temp\WeChat Files\eeab17b5fb50b589ba5f9585a1c3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4" descr="C:\Users\ADMINI~1\AppData\Local\Temp\WeChat Files\eeab17b5fb50b589ba5f9585a1c3baa.jpg"/>
                          <pic:cNvPicPr>
                            <a:picLocks noChangeAspect="1"/>
                          </pic:cNvPicPr>
                        </pic:nvPicPr>
                        <pic:blipFill>
                          <a:blip r:embed="rId38"/>
                          <a:srcRect t="11690" b="16721"/>
                          <a:stretch>
                            <a:fillRect/>
                          </a:stretch>
                        </pic:blipFill>
                        <pic:spPr>
                          <a:xfrm>
                            <a:off x="0" y="0"/>
                            <a:ext cx="499745" cy="62738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绒面盒装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510540" cy="605790"/>
                  <wp:effectExtent l="0" t="0" r="10160" b="3810"/>
                  <wp:docPr id="65" name="图片 25" descr="C:\Users\ADMINI~1\AppData\Local\Temp\WeChat Files\3ea3bd1190485b103fc0b1c1cc71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 descr="C:\Users\ADMINI~1\AppData\Local\Temp\WeChat Files\3ea3bd1190485b103fc0b1c1cc71473.jpg"/>
                          <pic:cNvPicPr>
                            <a:picLocks noChangeAspect="1"/>
                          </pic:cNvPicPr>
                        </pic:nvPicPr>
                        <pic:blipFill>
                          <a:blip r:embed="rId39"/>
                          <a:srcRect t="21127" b="11972"/>
                          <a:stretch>
                            <a:fillRect/>
                          </a:stretch>
                        </pic:blipFill>
                        <pic:spPr>
                          <a:xfrm>
                            <a:off x="0" y="0"/>
                            <a:ext cx="510540" cy="60579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皮面盒装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467995" cy="595630"/>
                  <wp:effectExtent l="0" t="0" r="1905" b="1270"/>
                  <wp:docPr id="66" name="图片 66" descr="C:\Users\ADMINI~1\AppData\Local\Temp\WeChat Files\eeab17b5fb50b589ba5f9585a1c3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Users\ADMINI~1\AppData\Local\Temp\WeChat Files\eeab17b5fb50b589ba5f9585a1c3baa.jpg"/>
                          <pic:cNvPicPr>
                            <a:picLocks noChangeAspect="1"/>
                          </pic:cNvPicPr>
                        </pic:nvPicPr>
                        <pic:blipFill>
                          <a:blip r:embed="rId40"/>
                          <a:srcRect t="11690" b="16721"/>
                          <a:stretch>
                            <a:fillRect/>
                          </a:stretch>
                        </pic:blipFill>
                        <pic:spPr>
                          <a:xfrm>
                            <a:off x="0" y="0"/>
                            <a:ext cx="467995" cy="59563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绒面盒装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499745" cy="595630"/>
                  <wp:effectExtent l="0" t="0" r="8255" b="1270"/>
                  <wp:docPr id="67" name="图片 27" descr="C:\Users\ADMINI~1\AppData\Local\Temp\WeChat Files\3ea3bd1190485b103fc0b1c1cc71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7" descr="C:\Users\ADMINI~1\AppData\Local\Temp\WeChat Files\3ea3bd1190485b103fc0b1c1cc71473.jpg"/>
                          <pic:cNvPicPr>
                            <a:picLocks noChangeAspect="1"/>
                          </pic:cNvPicPr>
                        </pic:nvPicPr>
                        <pic:blipFill>
                          <a:blip r:embed="rId41"/>
                          <a:srcRect t="21127" b="11972"/>
                          <a:stretch>
                            <a:fillRect/>
                          </a:stretch>
                        </pic:blipFill>
                        <pic:spPr>
                          <a:xfrm>
                            <a:off x="0" y="0"/>
                            <a:ext cx="499745" cy="59563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本</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vMerge w:val="restart"/>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内页打印（黑白）</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张</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12K</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张</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26</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绶带</w:t>
            </w: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普通</w:t>
            </w:r>
            <w:r>
              <w:rPr>
                <w:rFonts w:hint="default" w:ascii="Arial" w:hAnsi="Arial" w:eastAsia="宋体" w:cs="Arial"/>
                <w:color w:val="000000"/>
                <w:kern w:val="0"/>
                <w:szCs w:val="21"/>
              </w:rPr>
              <w:t>绶带</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605790" cy="765810"/>
                  <wp:effectExtent l="0" t="0" r="3810" b="8890"/>
                  <wp:docPr id="68" name="图片 28" descr="C:\Users\ADMINI~1\AppData\Local\Temp\WeChat Files\222981305086793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8" descr="C:\Users\ADMINI~1\AppData\Local\Temp\WeChat Files\222981305086793664.png"/>
                          <pic:cNvPicPr>
                            <a:picLocks noChangeAspect="1"/>
                          </pic:cNvPicPr>
                        </pic:nvPicPr>
                        <pic:blipFill>
                          <a:blip r:embed="rId42"/>
                          <a:stretch>
                            <a:fillRect/>
                          </a:stretch>
                        </pic:blipFill>
                        <pic:spPr>
                          <a:xfrm>
                            <a:off x="0" y="0"/>
                            <a:ext cx="605790" cy="76581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条</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jc w:val="center"/>
              <w:rPr>
                <w:rFonts w:hint="default" w:ascii="Arial" w:hAnsi="Arial" w:eastAsia="宋体" w:cs="Arial"/>
                <w:color w:val="000000"/>
                <w:szCs w:val="21"/>
              </w:rPr>
            </w:pPr>
            <w:r>
              <w:rPr>
                <w:rFonts w:hint="default" w:ascii="Arial" w:hAnsi="Arial" w:eastAsia="宋体" w:cs="Arial"/>
                <w:color w:val="000000"/>
                <w:szCs w:val="21"/>
              </w:rPr>
              <w:t>精品</w:t>
            </w:r>
            <w:r>
              <w:rPr>
                <w:rFonts w:hint="default" w:ascii="Arial" w:hAnsi="Arial" w:eastAsia="宋体" w:cs="Arial"/>
                <w:color w:val="000000"/>
                <w:kern w:val="0"/>
                <w:szCs w:val="21"/>
              </w:rPr>
              <w:t>绶带</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595630" cy="786765"/>
                  <wp:effectExtent l="0" t="0" r="1270" b="635"/>
                  <wp:docPr id="69" name="图片 29" descr="C:\Users\ADMINI~1\AppData\Local\Temp\WeChat Files\c1bc62f68fd2a068d258e28f2a9cb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9" descr="C:\Users\ADMINI~1\AppData\Local\Temp\WeChat Files\c1bc62f68fd2a068d258e28f2a9cbfa.jpg"/>
                          <pic:cNvPicPr>
                            <a:picLocks noChangeAspect="1"/>
                          </pic:cNvPicPr>
                        </pic:nvPicPr>
                        <pic:blipFill>
                          <a:blip r:embed="rId43"/>
                          <a:stretch>
                            <a:fillRect/>
                          </a:stretch>
                        </pic:blipFill>
                        <pic:spPr>
                          <a:xfrm>
                            <a:off x="0" y="0"/>
                            <a:ext cx="595630" cy="786765"/>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条</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27</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小标签</w:t>
            </w:r>
          </w:p>
        </w:tc>
        <w:tc>
          <w:tcPr>
            <w:tcW w:w="1423"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车贴</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50mm</w:t>
            </w:r>
            <w:r>
              <w:rPr>
                <w:rFonts w:hint="default" w:ascii="Arial" w:hAnsi="Arial" w:eastAsia="宋体" w:cs="Arial"/>
                <w:kern w:val="0"/>
                <w:szCs w:val="21"/>
              </w:rPr>
              <w:t>×</w:t>
            </w:r>
            <w:r>
              <w:rPr>
                <w:rFonts w:hint="default" w:ascii="Arial" w:hAnsi="Arial" w:eastAsia="宋体" w:cs="Arial"/>
                <w:color w:val="000000"/>
                <w:szCs w:val="21"/>
              </w:rPr>
              <w:t>80mm以下</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40</w:t>
            </w:r>
            <w:r>
              <w:rPr>
                <w:rFonts w:hint="default" w:ascii="Arial" w:hAnsi="Arial" w:eastAsia="宋体" w:cs="Arial"/>
                <w:kern w:val="0"/>
                <w:szCs w:val="21"/>
              </w:rPr>
              <w:t>×</w:t>
            </w:r>
            <w:r>
              <w:rPr>
                <w:rFonts w:hint="default" w:ascii="Arial" w:hAnsi="Arial" w:eastAsia="宋体" w:cs="Arial"/>
                <w:color w:val="000000"/>
                <w:szCs w:val="21"/>
              </w:rPr>
              <w:t>60cm以下</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平方</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28</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名片</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双面覆膜</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2盒起印</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盒</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kern w:val="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特种纸</w:t>
            </w:r>
          </w:p>
        </w:tc>
        <w:tc>
          <w:tcPr>
            <w:tcW w:w="1449"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2盒起印</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盒</w:t>
            </w:r>
          </w:p>
        </w:tc>
        <w:tc>
          <w:tcPr>
            <w:tcW w:w="1405" w:type="dxa"/>
            <w:noWrap w:val="0"/>
            <w:vAlign w:val="center"/>
          </w:tcPr>
          <w:p>
            <w:pPr>
              <w:widowControl/>
              <w:jc w:val="center"/>
              <w:textAlignment w:val="center"/>
              <w:rPr>
                <w:rFonts w:hint="default" w:ascii="Arial" w:hAnsi="Arial" w:eastAsia="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29</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打印</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80G黑白</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80G-15克铜版纸彩打</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200克铜版纸彩打</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250G-300克铜版纸彩打</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特种纸（珠光纸、布纹纸）</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桌牌打印</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200克彩打+压痕</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30</w:t>
            </w: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桌牌</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有机</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18</w:t>
            </w:r>
            <w:r>
              <w:rPr>
                <w:rFonts w:hint="default" w:ascii="Arial" w:hAnsi="Arial" w:eastAsia="宋体" w:cs="Arial"/>
                <w:kern w:val="0"/>
                <w:szCs w:val="21"/>
              </w:rPr>
              <w:t>×</w:t>
            </w:r>
            <w:r>
              <w:rPr>
                <w:rFonts w:hint="default" w:ascii="Arial" w:hAnsi="Arial" w:eastAsia="宋体" w:cs="Arial"/>
                <w:color w:val="000000"/>
                <w:szCs w:val="21"/>
              </w:rPr>
              <w:t>29cm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drawing>
                <wp:inline distT="0" distB="0" distL="114300" distR="114300">
                  <wp:extent cx="1148080" cy="690880"/>
                  <wp:effectExtent l="0" t="0" r="7620" b="7620"/>
                  <wp:docPr id="70" name="图片 30" descr="C:\Users\ADMINI~1\AppData\Local\Temp\WeChat Files\2d6691409f9b1d2436dc66b66044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0" descr="C:\Users\ADMINI~1\AppData\Local\Temp\WeChat Files\2d6691409f9b1d2436dc66b66044e40.jpg"/>
                          <pic:cNvPicPr>
                            <a:picLocks noChangeAspect="1"/>
                          </pic:cNvPicPr>
                        </pic:nvPicPr>
                        <pic:blipFill>
                          <a:blip r:embed="rId44"/>
                          <a:srcRect b="19342"/>
                          <a:stretch>
                            <a:fillRect/>
                          </a:stretch>
                        </pic:blipFill>
                        <pic:spPr>
                          <a:xfrm>
                            <a:off x="0" y="0"/>
                            <a:ext cx="1148080" cy="690880"/>
                          </a:xfrm>
                          <a:prstGeom prst="rect">
                            <a:avLst/>
                          </a:prstGeom>
                          <a:noFill/>
                          <a:ln>
                            <a:noFill/>
                          </a:ln>
                        </pic:spPr>
                      </pic:pic>
                    </a:graphicData>
                  </a:graphic>
                </wp:inline>
              </w:drawing>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31</w:t>
            </w: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复印</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80G黑白</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张</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32</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易拉宝</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画面+架子</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w:t>
            </w:r>
            <w:r>
              <w:rPr>
                <w:rFonts w:hint="default" w:ascii="Arial" w:hAnsi="Arial" w:eastAsia="宋体" w:cs="Arial"/>
                <w:kern w:val="0"/>
                <w:szCs w:val="21"/>
              </w:rPr>
              <w:t>×</w:t>
            </w:r>
            <w:r>
              <w:rPr>
                <w:rFonts w:hint="default" w:ascii="Arial" w:hAnsi="Arial" w:eastAsia="宋体" w:cs="Arial"/>
                <w:color w:val="000000"/>
                <w:szCs w:val="21"/>
              </w:rPr>
              <w:t>200cm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画面+架子</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120</w:t>
            </w:r>
            <w:r>
              <w:rPr>
                <w:rFonts w:hint="default" w:ascii="Arial" w:hAnsi="Arial" w:eastAsia="宋体" w:cs="Arial"/>
                <w:kern w:val="0"/>
                <w:szCs w:val="21"/>
              </w:rPr>
              <w:t>×</w:t>
            </w:r>
            <w:r>
              <w:rPr>
                <w:rFonts w:hint="default" w:ascii="Arial" w:hAnsi="Arial" w:eastAsia="宋体" w:cs="Arial"/>
                <w:color w:val="000000"/>
                <w:szCs w:val="21"/>
              </w:rPr>
              <w:t>200cm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门形展架</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画面+架子</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80</w:t>
            </w:r>
            <w:r>
              <w:rPr>
                <w:rFonts w:hint="default" w:ascii="Arial" w:hAnsi="Arial" w:eastAsia="宋体" w:cs="Arial"/>
                <w:kern w:val="0"/>
                <w:szCs w:val="21"/>
              </w:rPr>
              <w:t>×</w:t>
            </w:r>
            <w:r>
              <w:rPr>
                <w:rFonts w:hint="default" w:ascii="Arial" w:hAnsi="Arial" w:eastAsia="宋体" w:cs="Arial"/>
                <w:color w:val="000000"/>
                <w:szCs w:val="21"/>
              </w:rPr>
              <w:t>180cm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个</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33</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装订</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胶装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精装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精装</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A3</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骑马钉装订</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A4</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本</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34</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横幅</w:t>
            </w: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90cm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米</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120cm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kern w:val="0"/>
                <w:szCs w:val="21"/>
              </w:rPr>
              <w:t>米</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35</w:t>
            </w:r>
          </w:p>
        </w:tc>
        <w:tc>
          <w:tcPr>
            <w:tcW w:w="1037"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旗子</w:t>
            </w:r>
          </w:p>
        </w:tc>
        <w:tc>
          <w:tcPr>
            <w:tcW w:w="1423" w:type="dxa"/>
            <w:vMerge w:val="restart"/>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水印</w:t>
            </w: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128cm</w:t>
            </w:r>
            <w:r>
              <w:rPr>
                <w:rFonts w:hint="default" w:ascii="Arial" w:hAnsi="Arial" w:eastAsia="宋体" w:cs="Arial"/>
                <w:kern w:val="0"/>
                <w:szCs w:val="21"/>
              </w:rPr>
              <w:t>×</w:t>
            </w:r>
            <w:r>
              <w:rPr>
                <w:rFonts w:hint="default" w:ascii="Arial" w:hAnsi="Arial" w:eastAsia="宋体" w:cs="Arial"/>
                <w:color w:val="000000"/>
                <w:szCs w:val="21"/>
              </w:rPr>
              <w:t>192cm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面</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579" w:type="dxa"/>
            <w:vMerge w:val="continue"/>
            <w:noWrap w:val="0"/>
            <w:vAlign w:val="center"/>
          </w:tcPr>
          <w:p>
            <w:pPr>
              <w:widowControl/>
              <w:jc w:val="center"/>
              <w:textAlignment w:val="center"/>
              <w:rPr>
                <w:rFonts w:hint="default" w:ascii="Arial" w:hAnsi="Arial" w:eastAsia="宋体" w:cs="Arial"/>
                <w:color w:val="000000"/>
                <w:szCs w:val="21"/>
              </w:rPr>
            </w:pPr>
          </w:p>
        </w:tc>
        <w:tc>
          <w:tcPr>
            <w:tcW w:w="1037" w:type="dxa"/>
            <w:vMerge w:val="continue"/>
            <w:noWrap w:val="0"/>
            <w:vAlign w:val="center"/>
          </w:tcPr>
          <w:p>
            <w:pPr>
              <w:widowControl/>
              <w:jc w:val="center"/>
              <w:textAlignment w:val="center"/>
              <w:rPr>
                <w:rFonts w:hint="default" w:ascii="Arial" w:hAnsi="Arial" w:eastAsia="宋体" w:cs="Arial"/>
                <w:color w:val="000000"/>
                <w:szCs w:val="21"/>
              </w:rPr>
            </w:pPr>
          </w:p>
        </w:tc>
        <w:tc>
          <w:tcPr>
            <w:tcW w:w="1423" w:type="dxa"/>
            <w:vMerge w:val="continue"/>
            <w:noWrap w:val="0"/>
            <w:vAlign w:val="center"/>
          </w:tcPr>
          <w:p>
            <w:pPr>
              <w:widowControl/>
              <w:jc w:val="center"/>
              <w:textAlignment w:val="center"/>
              <w:rPr>
                <w:rFonts w:hint="default" w:ascii="Arial" w:hAnsi="Arial" w:eastAsia="宋体" w:cs="Arial"/>
                <w:color w:val="000000"/>
                <w:szCs w:val="21"/>
              </w:rPr>
            </w:pPr>
          </w:p>
        </w:tc>
        <w:tc>
          <w:tcPr>
            <w:tcW w:w="1449" w:type="dxa"/>
            <w:noWrap w:val="0"/>
            <w:vAlign w:val="center"/>
          </w:tcPr>
          <w:p>
            <w:pPr>
              <w:widowControl/>
              <w:jc w:val="center"/>
              <w:textAlignment w:val="center"/>
              <w:rPr>
                <w:rFonts w:hint="default" w:ascii="Arial" w:hAnsi="Arial" w:eastAsia="宋体" w:cs="Arial"/>
                <w:color w:val="000000"/>
                <w:szCs w:val="21"/>
              </w:rPr>
            </w:pPr>
            <w:r>
              <w:rPr>
                <w:rFonts w:hint="default" w:ascii="Arial" w:hAnsi="Arial" w:eastAsia="宋体" w:cs="Arial"/>
                <w:color w:val="000000"/>
                <w:szCs w:val="21"/>
              </w:rPr>
              <w:t>144cm</w:t>
            </w:r>
            <w:r>
              <w:rPr>
                <w:rFonts w:hint="default" w:ascii="Arial" w:hAnsi="Arial" w:eastAsia="宋体" w:cs="Arial"/>
                <w:kern w:val="0"/>
                <w:szCs w:val="21"/>
              </w:rPr>
              <w:t>×</w:t>
            </w:r>
            <w:r>
              <w:rPr>
                <w:rFonts w:hint="default" w:ascii="Arial" w:hAnsi="Arial" w:eastAsia="宋体" w:cs="Arial"/>
                <w:color w:val="000000"/>
                <w:szCs w:val="21"/>
              </w:rPr>
              <w:t>96cm</w:t>
            </w:r>
          </w:p>
        </w:tc>
        <w:tc>
          <w:tcPr>
            <w:tcW w:w="2467"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w:t>
            </w:r>
          </w:p>
        </w:tc>
        <w:tc>
          <w:tcPr>
            <w:tcW w:w="616"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1</w:t>
            </w:r>
          </w:p>
        </w:tc>
        <w:tc>
          <w:tcPr>
            <w:tcW w:w="650" w:type="dxa"/>
            <w:noWrap w:val="0"/>
            <w:vAlign w:val="center"/>
          </w:tcPr>
          <w:p>
            <w:pPr>
              <w:widowControl/>
              <w:jc w:val="center"/>
              <w:textAlignment w:val="center"/>
              <w:rPr>
                <w:rFonts w:hint="default" w:ascii="Arial" w:hAnsi="Arial" w:eastAsia="宋体" w:cs="Arial"/>
                <w:color w:val="000000"/>
                <w:kern w:val="0"/>
                <w:szCs w:val="21"/>
              </w:rPr>
            </w:pPr>
            <w:r>
              <w:rPr>
                <w:rFonts w:hint="default" w:ascii="Arial" w:hAnsi="Arial" w:eastAsia="宋体" w:cs="Arial"/>
                <w:color w:val="000000"/>
                <w:kern w:val="0"/>
                <w:szCs w:val="21"/>
              </w:rPr>
              <w:t>面</w:t>
            </w:r>
          </w:p>
        </w:tc>
        <w:tc>
          <w:tcPr>
            <w:tcW w:w="1405" w:type="dxa"/>
            <w:noWrap w:val="0"/>
            <w:vAlign w:val="center"/>
          </w:tcPr>
          <w:p>
            <w:pPr>
              <w:widowControl/>
              <w:jc w:val="center"/>
              <w:textAlignment w:val="center"/>
              <w:rPr>
                <w:rFonts w:hint="default" w:ascii="Arial" w:hAnsi="Arial" w:eastAsia="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9626" w:type="dxa"/>
            <w:gridSpan w:val="8"/>
            <w:noWrap w:val="0"/>
            <w:vAlign w:val="center"/>
          </w:tcPr>
          <w:p>
            <w:pPr>
              <w:widowControl/>
              <w:jc w:val="left"/>
              <w:textAlignment w:val="center"/>
              <w:rPr>
                <w:rFonts w:hint="default" w:ascii="Arial" w:hAnsi="Arial" w:eastAsia="宋体" w:cs="Arial"/>
                <w:color w:val="000000"/>
                <w:szCs w:val="21"/>
              </w:rPr>
            </w:pPr>
            <w:r>
              <w:rPr>
                <w:rFonts w:hint="eastAsia" w:ascii="宋体" w:hAnsi="宋体" w:cs="宋体"/>
                <w:b/>
                <w:bCs/>
                <w:kern w:val="0"/>
                <w:sz w:val="21"/>
                <w:szCs w:val="21"/>
                <w:lang w:val="en-US" w:eastAsia="zh-CN"/>
              </w:rPr>
              <w:t>单价投标报价合计</w:t>
            </w:r>
            <w:r>
              <w:rPr>
                <w:rFonts w:ascii="Arial" w:hAnsi="Arial" w:cs="Arial"/>
                <w:b/>
                <w:bCs/>
                <w:color w:val="auto"/>
              </w:rPr>
              <w:t>（以上费用之和）</w:t>
            </w:r>
            <w:r>
              <w:rPr>
                <w:rFonts w:hint="eastAsia" w:ascii="宋体" w:hAnsi="宋体" w:eastAsia="宋体" w:cs="宋体"/>
                <w:b/>
                <w:bCs/>
                <w:kern w:val="0"/>
                <w:sz w:val="21"/>
                <w:szCs w:val="21"/>
              </w:rPr>
              <w:t>：大写</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 xml:space="preserve">                   小写</w:t>
            </w:r>
            <w:r>
              <w:rPr>
                <w:rFonts w:hint="eastAsia" w:ascii="宋体" w:hAnsi="宋体" w:eastAsia="宋体" w:cs="宋体"/>
                <w:b/>
                <w:bCs/>
                <w:kern w:val="0"/>
                <w:sz w:val="21"/>
                <w:szCs w:val="21"/>
                <w:lang w:eastAsia="zh-CN"/>
              </w:rPr>
              <w:t>：</w:t>
            </w:r>
          </w:p>
        </w:tc>
      </w:tr>
    </w:tbl>
    <w:p>
      <w:pPr>
        <w:pStyle w:val="2"/>
        <w:pageBreakBefore w:val="0"/>
        <w:kinsoku/>
        <w:topLinePunct w:val="0"/>
        <w:bidi w:val="0"/>
        <w:adjustRightInd w:val="0"/>
        <w:snapToGrid w:val="0"/>
        <w:spacing w:line="300" w:lineRule="auto"/>
        <w:rPr>
          <w:rFonts w:hint="default" w:ascii="Arial" w:hAnsi="Arial" w:cs="Arial"/>
          <w:b/>
          <w:bCs/>
          <w:color w:val="auto"/>
        </w:rPr>
      </w:pPr>
      <w:r>
        <w:rPr>
          <w:rFonts w:hint="default" w:ascii="Arial" w:hAnsi="Arial" w:cs="Arial"/>
          <w:b/>
          <w:bCs/>
          <w:color w:val="auto"/>
        </w:rPr>
        <w:t>报价说明：</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color w:val="auto"/>
          <w:szCs w:val="21"/>
        </w:rPr>
      </w:pPr>
      <w:r>
        <w:rPr>
          <w:rFonts w:hint="default" w:ascii="Arial" w:hAnsi="Arial" w:cs="Arial"/>
          <w:color w:val="auto"/>
          <w:szCs w:val="21"/>
        </w:rPr>
        <w:t>除采购人提供采购文件约定的内容外，其他均由投标人完成。</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color w:val="auto"/>
          <w:szCs w:val="21"/>
        </w:rPr>
      </w:pPr>
      <w:r>
        <w:rPr>
          <w:rFonts w:hint="eastAsia" w:cs="Arial"/>
          <w:color w:val="auto"/>
          <w:highlight w:val="none"/>
          <w:lang w:val="en-US" w:eastAsia="zh-CN"/>
        </w:rPr>
        <w:t>▲</w:t>
      </w:r>
      <w:r>
        <w:rPr>
          <w:rFonts w:hint="eastAsia" w:ascii="Arial" w:hAnsi="Arial" w:cs="Arial"/>
          <w:color w:val="auto"/>
          <w:kern w:val="2"/>
          <w:sz w:val="21"/>
          <w:szCs w:val="22"/>
          <w:highlight w:val="none"/>
          <w:lang w:val="en-US" w:eastAsia="zh-CN" w:bidi="ar-SA"/>
        </w:rPr>
        <w:t>单价投标</w:t>
      </w:r>
      <w:r>
        <w:rPr>
          <w:rFonts w:hint="eastAsia" w:ascii="Arial" w:hAnsi="Arial" w:eastAsia="宋体" w:cs="Arial"/>
          <w:color w:val="auto"/>
          <w:kern w:val="2"/>
          <w:sz w:val="21"/>
          <w:szCs w:val="22"/>
          <w:highlight w:val="none"/>
          <w:lang w:val="en-US" w:eastAsia="zh-CN" w:bidi="ar-SA"/>
        </w:rPr>
        <w:t>报价包</w:t>
      </w:r>
      <w:r>
        <w:rPr>
          <w:rFonts w:hint="eastAsia" w:ascii="Arial" w:hAnsi="Arial" w:cs="Arial"/>
          <w:color w:val="auto"/>
          <w:kern w:val="2"/>
          <w:sz w:val="21"/>
          <w:szCs w:val="22"/>
          <w:highlight w:val="none"/>
          <w:lang w:val="en-US" w:eastAsia="zh-CN" w:bidi="ar-SA"/>
        </w:rPr>
        <w:t>含本项目的深化设计费、材料费、制作费、运输和运输保险费、卸货费、搬运费、成品保护费、安装费、验收费、技术服务费、备品备件（含专用工具）费、质保期内的维修费、税金、利润、政策性文件规定及合同包含的所有风险责任等完成本项目的所有费用。</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color w:val="auto"/>
          <w:szCs w:val="21"/>
        </w:rPr>
      </w:pPr>
      <w:r>
        <w:rPr>
          <w:rFonts w:hint="default" w:ascii="Arial" w:hAnsi="Arial" w:cs="Arial"/>
          <w:color w:val="auto"/>
          <w:szCs w:val="21"/>
        </w:rPr>
        <w:t>合计费用结转至开标一览表。</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color w:val="auto"/>
          <w:szCs w:val="21"/>
        </w:rPr>
      </w:pPr>
      <w:r>
        <w:rPr>
          <w:rFonts w:hint="default" w:ascii="Arial" w:hAnsi="Arial" w:cs="Arial"/>
          <w:color w:val="auto"/>
          <w:szCs w:val="21"/>
        </w:rPr>
        <w:t>表中不得有给予采购人的赠品、回扣或者与本项目采购无关的其他商品、服务。</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color w:val="auto"/>
        </w:rPr>
      </w:pPr>
      <w:r>
        <w:rPr>
          <w:rFonts w:hint="default" w:ascii="Arial" w:hAnsi="Arial" w:cs="Arial"/>
          <w:color w:val="auto"/>
        </w:rPr>
        <w:t>各分项报价应合理，且不得低于成本。</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b/>
          <w:bCs/>
          <w:color w:val="auto"/>
        </w:rPr>
      </w:pPr>
      <w:r>
        <w:rPr>
          <w:rFonts w:hint="eastAsia" w:cs="Arial"/>
          <w:color w:val="auto"/>
          <w:highlight w:val="none"/>
          <w:lang w:val="en-US" w:eastAsia="zh-CN"/>
        </w:rPr>
        <w:t>▲</w:t>
      </w:r>
      <w:r>
        <w:rPr>
          <w:rFonts w:hint="eastAsia" w:cs="Arial"/>
          <w:b/>
          <w:bCs/>
          <w:color w:val="auto"/>
          <w:highlight w:val="none"/>
          <w:lang w:val="en-US" w:eastAsia="zh-CN"/>
        </w:rPr>
        <w:t>单价投标报价不得超过采购文件中规定的单价最高限价，否则按无效标处理。</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line="300" w:lineRule="auto"/>
        <w:ind w:left="0" w:firstLine="420" w:firstLineChars="200"/>
        <w:textAlignment w:val="auto"/>
        <w:rPr>
          <w:rFonts w:hint="default" w:ascii="Arial" w:hAnsi="Arial" w:cs="Arial"/>
          <w:color w:val="auto"/>
        </w:rPr>
      </w:pPr>
      <w:r>
        <w:rPr>
          <w:rFonts w:hint="default" w:ascii="Arial" w:hAnsi="Arial" w:cs="Arial"/>
          <w:color w:val="auto"/>
        </w:rPr>
        <w:t>本项目为固定综合单价方式，数量按实际发生结算，由审计审定。</w:t>
      </w:r>
    </w:p>
    <w:p>
      <w:pPr>
        <w:pageBreakBefore w:val="0"/>
        <w:kinsoku/>
        <w:topLinePunct w:val="0"/>
        <w:bidi w:val="0"/>
        <w:adjustRightInd w:val="0"/>
        <w:snapToGrid w:val="0"/>
        <w:spacing w:line="300" w:lineRule="auto"/>
        <w:rPr>
          <w:rFonts w:hint="default" w:ascii="Arial" w:hAnsi="Arial" w:cs="Arial"/>
          <w:color w:val="auto"/>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adjustRightInd w:val="0"/>
        <w:snapToGrid w:val="0"/>
        <w:spacing w:line="300" w:lineRule="auto"/>
        <w:ind w:firstLine="420" w:firstLineChars="200"/>
        <w:rPr>
          <w:rFonts w:hint="default" w:ascii="Arial" w:hAnsi="Arial" w:cs="Arial"/>
          <w:b/>
          <w:color w:val="auto"/>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kinsoku/>
        <w:topLinePunct w:val="0"/>
        <w:bidi w:val="0"/>
        <w:adjustRightInd w:val="0"/>
        <w:snapToGrid w:val="0"/>
        <w:spacing w:line="300" w:lineRule="auto"/>
        <w:rPr>
          <w:rFonts w:hint="default" w:ascii="Arial" w:hAnsi="Arial" w:cs="Arial"/>
          <w:b/>
          <w:bCs/>
          <w:color w:val="auto"/>
        </w:rPr>
      </w:pPr>
      <w:bookmarkStart w:id="234" w:name="_Toc426996335"/>
      <w:bookmarkStart w:id="235" w:name="_Toc477357153"/>
      <w:bookmarkStart w:id="236" w:name="_Toc20843"/>
      <w:bookmarkStart w:id="237" w:name="_Toc24703"/>
      <w:bookmarkStart w:id="238" w:name="_Toc9772"/>
      <w:r>
        <w:rPr>
          <w:rFonts w:hint="default" w:ascii="Arial" w:hAnsi="Arial" w:cs="Arial"/>
          <w:color w:val="auto"/>
        </w:rPr>
        <w:br w:type="page"/>
      </w:r>
      <w:bookmarkStart w:id="239" w:name="_Toc9490"/>
      <w:bookmarkStart w:id="240" w:name="_Toc6347"/>
      <w:r>
        <w:rPr>
          <w:rFonts w:hint="default" w:ascii="Arial" w:hAnsi="Arial" w:cs="Arial"/>
          <w:b/>
          <w:bCs/>
          <w:color w:val="auto"/>
        </w:rPr>
        <w:t>四、</w:t>
      </w:r>
      <w:bookmarkEnd w:id="234"/>
      <w:bookmarkEnd w:id="235"/>
      <w:r>
        <w:rPr>
          <w:rFonts w:hint="default" w:ascii="Arial" w:hAnsi="Arial" w:cs="Arial"/>
          <w:b/>
          <w:bCs/>
          <w:color w:val="auto"/>
        </w:rPr>
        <w:t>缴纳采购代理服务费承诺书</w:t>
      </w:r>
      <w:bookmarkEnd w:id="239"/>
    </w:p>
    <w:p>
      <w:pPr>
        <w:pageBreakBefore w:val="0"/>
        <w:kinsoku/>
        <w:topLinePunct w:val="0"/>
        <w:bidi w:val="0"/>
        <w:adjustRightInd w:val="0"/>
        <w:snapToGrid w:val="0"/>
        <w:spacing w:line="300" w:lineRule="auto"/>
        <w:ind w:firstLine="422"/>
        <w:jc w:val="center"/>
        <w:rPr>
          <w:rFonts w:hint="default" w:ascii="Arial" w:hAnsi="Arial" w:cs="Arial"/>
          <w:b/>
          <w:bCs/>
          <w:color w:val="auto"/>
          <w:sz w:val="24"/>
        </w:rPr>
      </w:pPr>
    </w:p>
    <w:p>
      <w:pPr>
        <w:pageBreakBefore w:val="0"/>
        <w:kinsoku/>
        <w:topLinePunct w:val="0"/>
        <w:bidi w:val="0"/>
        <w:spacing w:line="300" w:lineRule="auto"/>
        <w:jc w:val="center"/>
        <w:rPr>
          <w:rFonts w:hint="default" w:ascii="Arial" w:hAnsi="Arial" w:cs="Arial"/>
          <w:b/>
          <w:bCs/>
          <w:color w:val="auto"/>
          <w:sz w:val="32"/>
          <w:szCs w:val="32"/>
        </w:rPr>
      </w:pPr>
      <w:r>
        <w:rPr>
          <w:rFonts w:hint="default" w:ascii="Arial" w:hAnsi="Arial" w:cs="Arial"/>
          <w:b/>
          <w:bCs/>
          <w:color w:val="auto"/>
          <w:sz w:val="32"/>
          <w:szCs w:val="32"/>
        </w:rPr>
        <w:t>缴纳采购代理服务费承诺书</w:t>
      </w:r>
    </w:p>
    <w:p>
      <w:pPr>
        <w:pageBreakBefore w:val="0"/>
        <w:kinsoku/>
        <w:topLinePunct w:val="0"/>
        <w:bidi w:val="0"/>
        <w:adjustRightInd w:val="0"/>
        <w:snapToGrid w:val="0"/>
        <w:spacing w:line="300" w:lineRule="auto"/>
        <w:rPr>
          <w:rFonts w:hint="default" w:ascii="Arial" w:hAnsi="Arial" w:cs="Arial"/>
          <w:color w:val="auto"/>
          <w:szCs w:val="21"/>
        </w:rPr>
      </w:pPr>
      <w:r>
        <w:rPr>
          <w:rFonts w:hint="default" w:ascii="Arial" w:hAnsi="Arial" w:cs="Arial"/>
          <w:color w:val="auto"/>
          <w:szCs w:val="21"/>
        </w:rPr>
        <w:t>浙江省成套招标代理有限公司：</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 xml:space="preserve">我公司在你公司组织的 </w:t>
      </w:r>
      <w:r>
        <w:rPr>
          <w:rFonts w:hint="default" w:ascii="Arial" w:hAnsi="Arial" w:cs="Arial"/>
          <w:color w:val="auto"/>
          <w:szCs w:val="21"/>
          <w:u w:val="single"/>
        </w:rPr>
        <w:t xml:space="preserve">                  项目</w:t>
      </w:r>
      <w:r>
        <w:rPr>
          <w:rFonts w:hint="default" w:ascii="Arial" w:hAnsi="Arial" w:cs="Arial"/>
          <w:color w:val="auto"/>
          <w:szCs w:val="21"/>
        </w:rPr>
        <w:t>的招标中若获中标，我公司保证在</w:t>
      </w:r>
      <w:r>
        <w:rPr>
          <w:rFonts w:hint="default" w:ascii="Arial" w:hAnsi="Arial" w:cs="Arial"/>
          <w:b/>
          <w:color w:val="auto"/>
          <w:szCs w:val="21"/>
        </w:rPr>
        <w:t>收到你公司通知后</w:t>
      </w:r>
      <w:r>
        <w:rPr>
          <w:rFonts w:hint="default" w:ascii="Arial" w:hAnsi="Arial" w:cs="Arial"/>
          <w:color w:val="auto"/>
          <w:szCs w:val="21"/>
        </w:rPr>
        <w:t>按</w:t>
      </w:r>
      <w:r>
        <w:rPr>
          <w:rFonts w:hint="eastAsia" w:ascii="Arial" w:hAnsi="Arial" w:cs="Arial"/>
          <w:color w:val="auto"/>
          <w:szCs w:val="21"/>
          <w:lang w:eastAsia="zh-CN"/>
        </w:rPr>
        <w:t>采购文件</w:t>
      </w:r>
      <w:r>
        <w:rPr>
          <w:rFonts w:hint="default" w:ascii="Arial" w:hAnsi="Arial" w:cs="Arial"/>
          <w:color w:val="auto"/>
          <w:szCs w:val="21"/>
        </w:rPr>
        <w:t>中</w:t>
      </w:r>
      <w:r>
        <w:rPr>
          <w:rFonts w:hint="default" w:ascii="Arial" w:hAnsi="Arial" w:cs="Arial"/>
          <w:b/>
          <w:color w:val="auto"/>
          <w:szCs w:val="21"/>
        </w:rPr>
        <w:t>投标须知前附表</w:t>
      </w:r>
      <w:r>
        <w:rPr>
          <w:rFonts w:hint="default" w:ascii="Arial" w:hAnsi="Arial" w:cs="Arial"/>
          <w:color w:val="auto"/>
          <w:szCs w:val="21"/>
        </w:rPr>
        <w:t>的规定，向你公司即浙江省成套招标代理有限公司支付采购代理服务费。如我公司未按上述承诺支付采购代理服务费，你公司有权取消我公司中标资格并不予退还我单位的投标保证金，由此产生的一切法律后果和责任由我公司承担。我公司声明放弃对此提出任何异议和追索的权利。</w:t>
      </w:r>
    </w:p>
    <w:p>
      <w:pPr>
        <w:pageBreakBefore w:val="0"/>
        <w:kinsoku/>
        <w:topLinePunct w:val="0"/>
        <w:bidi w:val="0"/>
        <w:adjustRightInd w:val="0"/>
        <w:snapToGrid w:val="0"/>
        <w:spacing w:line="300" w:lineRule="auto"/>
        <w:ind w:firstLine="420" w:firstLineChars="200"/>
        <w:rPr>
          <w:rFonts w:hint="default" w:ascii="Arial" w:hAnsi="Arial" w:cs="Arial"/>
          <w:color w:val="auto"/>
          <w:szCs w:val="21"/>
        </w:rPr>
      </w:pPr>
    </w:p>
    <w:p>
      <w:pPr>
        <w:pStyle w:val="2"/>
        <w:pageBreakBefore w:val="0"/>
        <w:kinsoku/>
        <w:topLinePunct w:val="0"/>
        <w:bidi w:val="0"/>
        <w:adjustRightInd w:val="0"/>
        <w:snapToGrid w:val="0"/>
        <w:spacing w:line="300" w:lineRule="auto"/>
        <w:ind w:firstLine="420" w:firstLineChars="200"/>
        <w:rPr>
          <w:rFonts w:hint="default" w:ascii="Arial" w:hAnsi="Arial" w:cs="Arial"/>
          <w:color w:val="auto"/>
          <w:szCs w:val="21"/>
        </w:rPr>
      </w:pPr>
      <w:r>
        <w:rPr>
          <w:rFonts w:hint="default" w:ascii="Arial" w:hAnsi="Arial" w:cs="Arial"/>
          <w:color w:val="auto"/>
          <w:szCs w:val="21"/>
        </w:rPr>
        <w:t>特此承诺。</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Style w:val="2"/>
        <w:pageBreakBefore w:val="0"/>
        <w:kinsoku/>
        <w:topLinePunct w:val="0"/>
        <w:bidi w:val="0"/>
        <w:adjustRightInd w:val="0"/>
        <w:snapToGrid w:val="0"/>
        <w:spacing w:line="300" w:lineRule="auto"/>
        <w:rPr>
          <w:rFonts w:hint="default" w:ascii="Arial" w:hAnsi="Arial" w:cs="Arial"/>
          <w:b/>
          <w:bCs/>
          <w:color w:val="auto"/>
        </w:rPr>
      </w:pPr>
      <w:r>
        <w:rPr>
          <w:rFonts w:hint="default" w:ascii="Arial" w:hAnsi="Arial" w:cs="Arial"/>
          <w:color w:val="auto"/>
        </w:rPr>
        <w:br w:type="page"/>
      </w:r>
      <w:bookmarkStart w:id="241" w:name="_Toc16974"/>
      <w:r>
        <w:rPr>
          <w:rFonts w:hint="default" w:ascii="Arial" w:hAnsi="Arial" w:cs="Arial"/>
          <w:b/>
          <w:bCs/>
          <w:color w:val="auto"/>
        </w:rPr>
        <w:t>五、中小企业（监狱企业、残疾人福利性单位）声明函及其相关的充分的</w:t>
      </w:r>
      <w:r>
        <w:rPr>
          <w:rFonts w:hint="default" w:ascii="Arial" w:hAnsi="Arial" w:cs="Arial"/>
          <w:b/>
          <w:bCs/>
          <w:color w:val="auto"/>
          <w:szCs w:val="22"/>
        </w:rPr>
        <w:t>证明</w:t>
      </w:r>
      <w:r>
        <w:rPr>
          <w:rFonts w:hint="default" w:ascii="Arial" w:hAnsi="Arial" w:cs="Arial"/>
          <w:b/>
          <w:bCs/>
          <w:color w:val="auto"/>
        </w:rPr>
        <w:t>材料（如有）</w:t>
      </w:r>
      <w:bookmarkEnd w:id="236"/>
      <w:bookmarkEnd w:id="237"/>
      <w:bookmarkEnd w:id="238"/>
      <w:bookmarkEnd w:id="240"/>
      <w:bookmarkEnd w:id="241"/>
    </w:p>
    <w:p>
      <w:pPr>
        <w:pageBreakBefore w:val="0"/>
        <w:widowControl/>
        <w:kinsoku/>
        <w:topLinePunct w:val="0"/>
        <w:bidi w:val="0"/>
        <w:spacing w:line="300" w:lineRule="auto"/>
        <w:jc w:val="center"/>
        <w:rPr>
          <w:rFonts w:hint="default" w:ascii="Arial" w:hAnsi="Arial" w:cs="Arial"/>
          <w:b/>
          <w:color w:val="auto"/>
          <w:sz w:val="32"/>
        </w:rPr>
      </w:pPr>
      <w:r>
        <w:rPr>
          <w:rFonts w:hint="default" w:ascii="Arial" w:hAnsi="Arial" w:cs="Arial"/>
          <w:b/>
          <w:color w:val="auto"/>
          <w:sz w:val="32"/>
        </w:rPr>
        <w:t>中小企业声明函</w:t>
      </w:r>
    </w:p>
    <w:p>
      <w:pPr>
        <w:pageBreakBefore w:val="0"/>
        <w:widowControl/>
        <w:kinsoku/>
        <w:topLinePunct w:val="0"/>
        <w:bidi w:val="0"/>
        <w:spacing w:line="300" w:lineRule="auto"/>
        <w:jc w:val="center"/>
        <w:rPr>
          <w:rFonts w:hint="default" w:ascii="Arial" w:hAnsi="Arial" w:cs="Arial"/>
          <w:b/>
          <w:color w:val="auto"/>
          <w:sz w:val="32"/>
        </w:rPr>
      </w:pPr>
      <w:r>
        <w:rPr>
          <w:rFonts w:hint="default" w:ascii="Arial" w:hAnsi="Arial" w:cs="Arial"/>
          <w:b/>
          <w:color w:val="auto"/>
          <w:sz w:val="32"/>
        </w:rPr>
        <w:t>（非小微企业不用提供）</w:t>
      </w:r>
    </w:p>
    <w:p>
      <w:pPr>
        <w:spacing w:line="360" w:lineRule="auto"/>
        <w:ind w:firstLine="420" w:firstLineChars="200"/>
        <w:rPr>
          <w:rFonts w:hint="default" w:ascii="Arial" w:hAnsi="Arial" w:cs="Arial" w:eastAsiaTheme="minorEastAsia"/>
          <w:sz w:val="21"/>
          <w:szCs w:val="21"/>
        </w:rPr>
      </w:pPr>
      <w:r>
        <w:rPr>
          <w:rFonts w:hint="default" w:ascii="Arial" w:hAnsi="Arial" w:cs="Arial" w:eastAsiaTheme="minorEastAsia"/>
          <w:sz w:val="21"/>
          <w:szCs w:val="21"/>
        </w:rPr>
        <w:t>本公司郑重声明，根据《政府采购促进中小企业发展管理办法》的通知（财库〔2020〕46号）的规定，本公司参加</w:t>
      </w:r>
      <w:r>
        <w:rPr>
          <w:rFonts w:hint="default" w:ascii="Arial" w:hAnsi="Arial" w:cs="Arial" w:eastAsiaTheme="minorEastAsia"/>
          <w:sz w:val="21"/>
          <w:szCs w:val="21"/>
          <w:u w:val="single"/>
          <w:lang w:val="en-US" w:eastAsia="zh-CN"/>
        </w:rPr>
        <w:t xml:space="preserve">               </w:t>
      </w:r>
      <w:r>
        <w:rPr>
          <w:rFonts w:hint="default" w:ascii="Arial" w:hAnsi="Arial" w:cs="Arial" w:eastAsiaTheme="minorEastAsia"/>
          <w:sz w:val="21"/>
          <w:szCs w:val="21"/>
        </w:rPr>
        <w:t>（单位名称）的</w:t>
      </w:r>
      <w:r>
        <w:rPr>
          <w:rFonts w:hint="default" w:ascii="Arial" w:hAnsi="Arial" w:cs="Arial" w:eastAsiaTheme="minorEastAsia"/>
          <w:sz w:val="21"/>
          <w:szCs w:val="21"/>
          <w:u w:val="single"/>
          <w:lang w:val="en-US" w:eastAsia="zh-CN"/>
        </w:rPr>
        <w:t xml:space="preserve">               </w:t>
      </w:r>
      <w:r>
        <w:rPr>
          <w:rFonts w:hint="default" w:ascii="Arial" w:hAnsi="Arial" w:cs="Arial" w:eastAsiaTheme="minorEastAsia"/>
          <w:sz w:val="21"/>
          <w:szCs w:val="21"/>
        </w:rPr>
        <w:t>（项目名称）采购活动，提供的货物全部由符合政策要求的中小企业制造。相关企业（含联合体中的中小企业、签订分包意向协议的中小企业） 的具体情况如下：</w:t>
      </w:r>
    </w:p>
    <w:p>
      <w:pPr>
        <w:numPr>
          <w:ilvl w:val="0"/>
          <w:numId w:val="0"/>
        </w:numPr>
        <w:spacing w:line="360" w:lineRule="auto"/>
        <w:ind w:firstLine="420" w:firstLineChars="200"/>
        <w:rPr>
          <w:rFonts w:hint="default" w:ascii="Arial" w:hAnsi="Arial" w:cs="Arial" w:eastAsiaTheme="minorEastAsia"/>
          <w:sz w:val="21"/>
          <w:szCs w:val="21"/>
        </w:rPr>
      </w:pPr>
      <w:r>
        <w:rPr>
          <w:rFonts w:hint="eastAsia" w:ascii="Arial" w:hAnsi="Arial" w:cs="Arial" w:eastAsiaTheme="minorEastAsia"/>
          <w:sz w:val="21"/>
          <w:szCs w:val="21"/>
          <w:u w:val="single"/>
          <w:lang w:val="en-US" w:eastAsia="zh-CN"/>
        </w:rPr>
        <w:t xml:space="preserve">                        </w:t>
      </w:r>
      <w:r>
        <w:rPr>
          <w:rFonts w:hint="default" w:ascii="Arial" w:hAnsi="Arial" w:cs="Arial" w:eastAsiaTheme="minorEastAsia"/>
          <w:sz w:val="21"/>
          <w:szCs w:val="21"/>
        </w:rPr>
        <w:t>（标的名称），属于</w:t>
      </w:r>
      <w:r>
        <w:rPr>
          <w:rFonts w:hint="eastAsia" w:ascii="Arial" w:hAnsi="Arial" w:cs="Arial" w:eastAsiaTheme="minorEastAsia"/>
          <w:sz w:val="21"/>
          <w:szCs w:val="21"/>
          <w:u w:val="single"/>
          <w:lang w:val="en-US" w:eastAsia="zh-CN"/>
        </w:rPr>
        <w:t xml:space="preserve">  工业  </w:t>
      </w:r>
      <w:r>
        <w:rPr>
          <w:rFonts w:hint="default" w:ascii="Arial" w:hAnsi="Arial" w:cs="Arial" w:eastAsiaTheme="minorEastAsia"/>
          <w:sz w:val="21"/>
          <w:szCs w:val="21"/>
        </w:rPr>
        <w:t>行业；</w:t>
      </w:r>
      <w:r>
        <w:rPr>
          <w:rFonts w:hint="default" w:ascii="Arial" w:hAnsi="Arial" w:eastAsia="宋体" w:cs="Arial"/>
          <w:sz w:val="21"/>
          <w:szCs w:val="21"/>
          <w:highlight w:val="none"/>
          <w:lang w:val="en-US" w:eastAsia="zh-CN"/>
        </w:rPr>
        <w:t>提供货物的制造商</w:t>
      </w:r>
      <w:r>
        <w:rPr>
          <w:rFonts w:hint="default" w:ascii="Arial" w:hAnsi="Arial" w:cs="Arial" w:eastAsiaTheme="minorEastAsia"/>
          <w:sz w:val="21"/>
          <w:szCs w:val="21"/>
        </w:rPr>
        <w:t>为</w:t>
      </w:r>
      <w:r>
        <w:rPr>
          <w:rFonts w:hint="eastAsia" w:ascii="Arial" w:hAnsi="Arial" w:cs="Arial" w:eastAsiaTheme="minorEastAsia"/>
          <w:sz w:val="21"/>
          <w:szCs w:val="21"/>
          <w:u w:val="single"/>
          <w:lang w:val="en-US" w:eastAsia="zh-CN"/>
        </w:rPr>
        <w:t xml:space="preserve">       </w:t>
      </w:r>
      <w:r>
        <w:rPr>
          <w:rFonts w:hint="default" w:ascii="Arial" w:hAnsi="Arial" w:cs="Arial" w:eastAsiaTheme="minorEastAsia"/>
          <w:sz w:val="21"/>
          <w:szCs w:val="21"/>
          <w:u w:val="none"/>
        </w:rPr>
        <w:t>（企业名称）</w:t>
      </w:r>
      <w:r>
        <w:rPr>
          <w:rFonts w:hint="default" w:ascii="Arial" w:hAnsi="Arial" w:cs="Arial" w:eastAsiaTheme="minorEastAsia"/>
          <w:sz w:val="21"/>
          <w:szCs w:val="21"/>
        </w:rPr>
        <w:t>，从业人员</w:t>
      </w:r>
      <w:r>
        <w:rPr>
          <w:rFonts w:hint="eastAsia" w:ascii="Arial" w:hAnsi="Arial" w:cs="Arial" w:eastAsiaTheme="minorEastAsia"/>
          <w:sz w:val="21"/>
          <w:szCs w:val="21"/>
          <w:u w:val="single"/>
          <w:lang w:val="en-US" w:eastAsia="zh-CN"/>
        </w:rPr>
        <w:t xml:space="preserve">     </w:t>
      </w:r>
      <w:r>
        <w:rPr>
          <w:rFonts w:hint="default" w:ascii="Arial" w:hAnsi="Arial" w:cs="Arial" w:eastAsiaTheme="minorEastAsia"/>
          <w:sz w:val="21"/>
          <w:szCs w:val="21"/>
        </w:rPr>
        <w:t>人，营业收入为</w:t>
      </w:r>
      <w:r>
        <w:rPr>
          <w:rFonts w:hint="eastAsia" w:ascii="Arial" w:hAnsi="Arial" w:cs="Arial" w:eastAsiaTheme="minorEastAsia"/>
          <w:sz w:val="21"/>
          <w:szCs w:val="21"/>
          <w:u w:val="single"/>
          <w:lang w:val="en-US" w:eastAsia="zh-CN"/>
        </w:rPr>
        <w:t xml:space="preserve">    </w:t>
      </w:r>
      <w:r>
        <w:rPr>
          <w:rFonts w:hint="default" w:ascii="Arial" w:hAnsi="Arial" w:cs="Arial" w:eastAsiaTheme="minorEastAsia"/>
          <w:sz w:val="21"/>
          <w:szCs w:val="21"/>
        </w:rPr>
        <w:t>万元，资产总额为</w:t>
      </w:r>
      <w:r>
        <w:rPr>
          <w:rFonts w:hint="eastAsia" w:ascii="Arial" w:hAnsi="Arial" w:cs="Arial" w:eastAsiaTheme="minorEastAsia"/>
          <w:sz w:val="21"/>
          <w:szCs w:val="21"/>
          <w:u w:val="single"/>
          <w:lang w:val="en-US" w:eastAsia="zh-CN"/>
        </w:rPr>
        <w:t xml:space="preserve">    </w:t>
      </w:r>
      <w:r>
        <w:rPr>
          <w:rFonts w:hint="default" w:ascii="Arial" w:hAnsi="Arial" w:cs="Arial" w:eastAsiaTheme="minorEastAsia"/>
          <w:sz w:val="21"/>
          <w:szCs w:val="21"/>
        </w:rPr>
        <w:t>万元，属于</w:t>
      </w:r>
      <w:r>
        <w:rPr>
          <w:rFonts w:hint="eastAsia" w:ascii="Arial" w:hAnsi="Arial" w:cs="Arial" w:eastAsiaTheme="minorEastAsia"/>
          <w:sz w:val="21"/>
          <w:szCs w:val="21"/>
          <w:u w:val="single"/>
          <w:lang w:val="en-US" w:eastAsia="zh-CN"/>
        </w:rPr>
        <w:t xml:space="preserve">               </w:t>
      </w:r>
      <w:r>
        <w:rPr>
          <w:rFonts w:hint="default" w:ascii="Arial" w:hAnsi="Arial" w:cs="Arial" w:eastAsiaTheme="minorEastAsia"/>
          <w:sz w:val="21"/>
          <w:szCs w:val="21"/>
          <w:u w:val="none"/>
          <w:lang w:val="en-US" w:eastAsia="zh-CN"/>
        </w:rPr>
        <w:t>（中</w:t>
      </w:r>
      <w:r>
        <w:rPr>
          <w:rFonts w:hint="default" w:ascii="Arial" w:hAnsi="Arial" w:cs="Arial" w:eastAsiaTheme="minorEastAsia"/>
          <w:sz w:val="21"/>
          <w:szCs w:val="21"/>
          <w:u w:val="none"/>
        </w:rPr>
        <w:t>型企业、小型企业、微型企业）</w:t>
      </w:r>
      <w:r>
        <w:rPr>
          <w:rFonts w:hint="eastAsia" w:ascii="Arial" w:hAnsi="Arial" w:cs="Arial" w:eastAsiaTheme="minorEastAsia"/>
          <w:sz w:val="21"/>
          <w:szCs w:val="21"/>
          <w:u w:val="none"/>
          <w:lang w:val="en-US" w:eastAsia="zh-CN"/>
        </w:rPr>
        <w:t xml:space="preserve"> </w:t>
      </w:r>
      <w:r>
        <w:rPr>
          <w:rFonts w:hint="default" w:ascii="Arial" w:hAnsi="Arial" w:cs="Arial" w:eastAsiaTheme="minorEastAsia"/>
          <w:sz w:val="21"/>
          <w:szCs w:val="21"/>
        </w:rPr>
        <w:t xml:space="preserve">；  </w:t>
      </w:r>
    </w:p>
    <w:p>
      <w:pPr>
        <w:numPr>
          <w:ilvl w:val="0"/>
          <w:numId w:val="0"/>
        </w:numPr>
        <w:spacing w:line="360" w:lineRule="auto"/>
        <w:ind w:firstLine="420" w:firstLineChars="200"/>
        <w:rPr>
          <w:rFonts w:hint="default" w:ascii="Arial" w:hAnsi="Arial" w:cs="Arial" w:eastAsiaTheme="minorEastAsia"/>
          <w:sz w:val="21"/>
          <w:szCs w:val="21"/>
        </w:rPr>
      </w:pPr>
      <w:r>
        <w:rPr>
          <w:rFonts w:hint="default" w:ascii="Arial" w:hAnsi="Arial" w:cs="Arial" w:eastAsiaTheme="minorEastAsia"/>
          <w:sz w:val="21"/>
          <w:szCs w:val="21"/>
        </w:rPr>
        <w:t>……</w:t>
      </w:r>
    </w:p>
    <w:p>
      <w:pPr>
        <w:spacing w:line="360" w:lineRule="auto"/>
        <w:ind w:firstLine="420" w:firstLineChars="200"/>
        <w:rPr>
          <w:rFonts w:hint="default" w:ascii="Arial" w:hAnsi="Arial" w:cs="Arial" w:eastAsiaTheme="minorEastAsia"/>
          <w:sz w:val="21"/>
          <w:szCs w:val="21"/>
        </w:rPr>
      </w:pPr>
      <w:r>
        <w:rPr>
          <w:rFonts w:hint="default" w:ascii="Arial" w:hAnsi="Arial" w:cs="Arial" w:eastAsiaTheme="minorEastAsia"/>
          <w:sz w:val="21"/>
          <w:szCs w:val="21"/>
        </w:rPr>
        <w:t>以上企业，不属于大企业的分支机构，不存在控股股东为大企业的情形，也不存在与大企业的负责人为同一人的情形。</w:t>
      </w:r>
    </w:p>
    <w:p>
      <w:pPr>
        <w:spacing w:line="360" w:lineRule="auto"/>
        <w:ind w:firstLine="420" w:firstLineChars="200"/>
        <w:rPr>
          <w:rFonts w:hint="default" w:ascii="Arial" w:hAnsi="Arial" w:cs="Arial"/>
          <w:b/>
          <w:bCs/>
          <w:kern w:val="0"/>
          <w:sz w:val="28"/>
          <w:szCs w:val="28"/>
        </w:rPr>
      </w:pPr>
      <w:r>
        <w:rPr>
          <w:rFonts w:hint="default" w:ascii="Arial" w:hAnsi="Arial" w:cs="Arial" w:eastAsiaTheme="minorEastAsia"/>
          <w:sz w:val="21"/>
          <w:szCs w:val="21"/>
        </w:rPr>
        <w:t>本企业对上述声明内容的真实性负责。如有虚假，将依法承担相应责任。</w:t>
      </w:r>
    </w:p>
    <w:p>
      <w:pPr>
        <w:pageBreakBefore w:val="0"/>
        <w:kinsoku/>
        <w:topLinePunct w:val="0"/>
        <w:bidi w:val="0"/>
        <w:adjustRightInd w:val="0"/>
        <w:snapToGrid w:val="0"/>
        <w:spacing w:line="300" w:lineRule="auto"/>
        <w:ind w:firstLine="420" w:firstLineChars="200"/>
        <w:rPr>
          <w:rFonts w:hint="default" w:ascii="Arial" w:hAnsi="Arial" w:cs="Arial"/>
          <w:kern w:val="0"/>
        </w:rPr>
      </w:pPr>
    </w:p>
    <w:p>
      <w:pPr>
        <w:pStyle w:val="2"/>
        <w:pageBreakBefore w:val="0"/>
        <w:kinsoku/>
        <w:topLinePunct w:val="0"/>
        <w:bidi w:val="0"/>
        <w:adjustRightInd w:val="0"/>
        <w:snapToGrid w:val="0"/>
        <w:spacing w:line="300" w:lineRule="auto"/>
        <w:ind w:firstLine="420" w:firstLineChars="200"/>
        <w:rPr>
          <w:rFonts w:hint="default" w:ascii="Arial" w:hAnsi="Arial" w:cs="Arial"/>
        </w:rPr>
      </w:pPr>
      <w:r>
        <w:rPr>
          <w:rFonts w:hint="default" w:ascii="Arial" w:hAnsi="Arial" w:cs="Arial"/>
        </w:rPr>
        <w:t>投标人全称（盖单位公章）：</w:t>
      </w:r>
    </w:p>
    <w:p>
      <w:pPr>
        <w:pStyle w:val="2"/>
        <w:pageBreakBefore w:val="0"/>
        <w:kinsoku/>
        <w:topLinePunct w:val="0"/>
        <w:bidi w:val="0"/>
        <w:adjustRightInd w:val="0"/>
        <w:snapToGrid w:val="0"/>
        <w:spacing w:line="300" w:lineRule="auto"/>
        <w:ind w:firstLine="420" w:firstLineChars="200"/>
        <w:rPr>
          <w:rFonts w:hint="default" w:ascii="Arial" w:hAnsi="Arial" w:cs="Arial"/>
        </w:rPr>
      </w:pPr>
      <w:r>
        <w:rPr>
          <w:rFonts w:hint="default" w:ascii="Arial" w:hAnsi="Arial" w:cs="Arial"/>
        </w:rPr>
        <w:t>投标文件签署人（签字或盖章）：</w:t>
      </w:r>
    </w:p>
    <w:p>
      <w:pPr>
        <w:pStyle w:val="2"/>
        <w:pageBreakBefore w:val="0"/>
        <w:kinsoku/>
        <w:topLinePunct w:val="0"/>
        <w:bidi w:val="0"/>
        <w:adjustRightInd w:val="0"/>
        <w:snapToGrid w:val="0"/>
        <w:spacing w:line="300" w:lineRule="auto"/>
        <w:ind w:firstLine="420" w:firstLineChars="200"/>
        <w:rPr>
          <w:rFonts w:hint="default" w:ascii="Arial" w:hAnsi="Arial" w:cs="Arial"/>
        </w:rPr>
      </w:pPr>
      <w:r>
        <w:rPr>
          <w:rFonts w:hint="default" w:ascii="Arial" w:hAnsi="Arial" w:cs="Arial"/>
        </w:rPr>
        <w:t>日期：</w:t>
      </w:r>
    </w:p>
    <w:p>
      <w:pPr>
        <w:pStyle w:val="2"/>
        <w:pageBreakBefore w:val="0"/>
        <w:kinsoku/>
        <w:topLinePunct w:val="0"/>
        <w:bidi w:val="0"/>
        <w:adjustRightInd w:val="0"/>
        <w:snapToGrid w:val="0"/>
        <w:spacing w:line="300" w:lineRule="auto"/>
        <w:ind w:firstLine="420" w:firstLineChars="200"/>
        <w:rPr>
          <w:rFonts w:hint="default" w:ascii="Arial" w:hAnsi="Arial" w:cs="Arial"/>
        </w:rPr>
      </w:pPr>
    </w:p>
    <w:p>
      <w:pPr>
        <w:pStyle w:val="2"/>
        <w:pageBreakBefore w:val="0"/>
        <w:kinsoku/>
        <w:topLinePunct w:val="0"/>
        <w:bidi w:val="0"/>
        <w:adjustRightInd w:val="0"/>
        <w:snapToGrid w:val="0"/>
        <w:spacing w:line="300" w:lineRule="auto"/>
        <w:ind w:firstLine="420" w:firstLineChars="200"/>
        <w:rPr>
          <w:rFonts w:hint="default" w:ascii="Arial" w:hAnsi="Arial" w:cs="Arial"/>
        </w:rPr>
      </w:pPr>
    </w:p>
    <w:p>
      <w:pPr>
        <w:pStyle w:val="2"/>
        <w:pageBreakBefore w:val="0"/>
        <w:kinsoku/>
        <w:topLinePunct w:val="0"/>
        <w:bidi w:val="0"/>
        <w:adjustRightInd w:val="0"/>
        <w:snapToGrid w:val="0"/>
        <w:spacing w:line="300" w:lineRule="auto"/>
        <w:ind w:firstLine="420" w:firstLineChars="200"/>
        <w:rPr>
          <w:rFonts w:hint="default" w:ascii="Arial" w:hAnsi="Arial" w:cs="Arial"/>
        </w:rPr>
      </w:pPr>
    </w:p>
    <w:p>
      <w:pPr>
        <w:pStyle w:val="2"/>
        <w:pageBreakBefore w:val="0"/>
        <w:kinsoku/>
        <w:topLinePunct w:val="0"/>
        <w:bidi w:val="0"/>
        <w:adjustRightInd w:val="0"/>
        <w:snapToGrid w:val="0"/>
        <w:spacing w:line="300" w:lineRule="auto"/>
        <w:ind w:firstLine="420" w:firstLineChars="200"/>
        <w:rPr>
          <w:rFonts w:hint="default" w:ascii="Arial" w:hAnsi="Arial" w:cs="Arial"/>
        </w:rPr>
      </w:pPr>
    </w:p>
    <w:p>
      <w:pPr>
        <w:pStyle w:val="2"/>
        <w:pageBreakBefore w:val="0"/>
        <w:kinsoku/>
        <w:topLinePunct w:val="0"/>
        <w:bidi w:val="0"/>
        <w:adjustRightInd w:val="0"/>
        <w:snapToGrid w:val="0"/>
        <w:spacing w:line="300" w:lineRule="auto"/>
        <w:ind w:firstLine="420" w:firstLineChars="200"/>
        <w:rPr>
          <w:rFonts w:hint="default" w:ascii="Arial" w:hAnsi="Arial" w:cs="Arial"/>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Arial" w:hAnsi="Arial" w:eastAsia="宋体" w:cs="Arial"/>
          <w:color w:val="auto"/>
          <w:kern w:val="0"/>
          <w:sz w:val="21"/>
          <w:szCs w:val="21"/>
          <w:highlight w:val="none"/>
          <w:u w:val="single"/>
          <w:lang w:val="en-US" w:eastAsia="zh-CN" w:bidi="ar"/>
        </w:rPr>
      </w:pPr>
      <w:r>
        <w:rPr>
          <w:rFonts w:hint="default" w:ascii="Arial" w:hAnsi="Arial" w:eastAsia="宋体" w:cs="Arial"/>
          <w:color w:val="auto"/>
          <w:kern w:val="0"/>
          <w:sz w:val="21"/>
          <w:szCs w:val="21"/>
          <w:highlight w:val="none"/>
          <w:u w:val="single"/>
          <w:lang w:val="en-US" w:eastAsia="zh-CN" w:bidi="ar"/>
        </w:rPr>
        <w:t xml:space="preserve">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default" w:ascii="Arial" w:hAnsi="Arial" w:cs="Arial"/>
        </w:rPr>
      </w:pPr>
      <w:r>
        <w:rPr>
          <w:rFonts w:hint="default" w:ascii="Arial" w:hAnsi="Arial" w:eastAsia="宋体" w:cs="Arial"/>
          <w:b/>
          <w:bCs/>
          <w:color w:val="auto"/>
          <w:kern w:val="0"/>
          <w:sz w:val="21"/>
          <w:szCs w:val="21"/>
          <w:highlight w:val="none"/>
          <w:lang w:val="en-US" w:eastAsia="zh-CN" w:bidi="ar"/>
        </w:rPr>
        <w:t>从业人员、营业收入、资产总额填报上一年度数据，无上一年度数据的新成立企业可不填报。</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default" w:ascii="Arial" w:hAnsi="Arial" w:cs="Arial"/>
        </w:rPr>
      </w:pPr>
      <w:r>
        <w:rPr>
          <w:rFonts w:hint="default" w:ascii="Arial" w:hAnsi="Arial" w:eastAsia="宋体" w:cs="Arial"/>
          <w:b/>
          <w:bCs/>
          <w:color w:val="auto"/>
          <w:kern w:val="0"/>
          <w:sz w:val="21"/>
          <w:szCs w:val="21"/>
          <w:highlight w:val="none"/>
          <w:lang w:val="en-US" w:eastAsia="zh-CN" w:bidi="ar"/>
        </w:rPr>
        <w:t>采购标的对应的中小企业划分标准所属行业：【工业】。</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default" w:ascii="Arial" w:hAnsi="Arial" w:cs="Arial"/>
        </w:rPr>
      </w:pPr>
      <w:r>
        <w:rPr>
          <w:rFonts w:hint="default" w:ascii="Arial" w:hAnsi="Arial" w:eastAsia="宋体" w:cs="Arial"/>
          <w:b/>
          <w:bCs/>
          <w:color w:val="auto"/>
          <w:sz w:val="21"/>
          <w:szCs w:val="21"/>
          <w:highlight w:val="none"/>
        </w:rPr>
        <w:t>如中标，将在中标公示中将此函予以公示，接受社会监督。</w:t>
      </w:r>
    </w:p>
    <w:p>
      <w:pPr>
        <w:rPr>
          <w:rFonts w:hint="default" w:ascii="Arial" w:hAnsi="Arial" w:cs="Arial"/>
        </w:rPr>
      </w:pPr>
    </w:p>
    <w:p>
      <w:pPr>
        <w:pageBreakBefore w:val="0"/>
        <w:widowControl/>
        <w:kinsoku/>
        <w:topLinePunct w:val="0"/>
        <w:bidi w:val="0"/>
        <w:spacing w:line="300" w:lineRule="auto"/>
        <w:jc w:val="center"/>
        <w:rPr>
          <w:rFonts w:hint="default" w:ascii="Arial" w:hAnsi="Arial" w:cs="Arial"/>
          <w:b/>
          <w:color w:val="auto"/>
          <w:sz w:val="32"/>
        </w:rPr>
      </w:pPr>
      <w:r>
        <w:rPr>
          <w:rFonts w:hint="default" w:ascii="Arial" w:hAnsi="Arial" w:cs="Arial"/>
          <w:color w:val="auto"/>
        </w:rPr>
        <w:br w:type="page"/>
      </w:r>
      <w:r>
        <w:rPr>
          <w:rFonts w:hint="default" w:ascii="Arial" w:hAnsi="Arial" w:cs="Arial"/>
          <w:b/>
          <w:color w:val="auto"/>
          <w:sz w:val="32"/>
        </w:rPr>
        <w:t>监狱企业声明函</w:t>
      </w:r>
    </w:p>
    <w:p>
      <w:pPr>
        <w:pageBreakBefore w:val="0"/>
        <w:kinsoku/>
        <w:topLinePunct w:val="0"/>
        <w:bidi w:val="0"/>
        <w:adjustRightInd w:val="0"/>
        <w:snapToGrid w:val="0"/>
        <w:spacing w:line="300" w:lineRule="auto"/>
        <w:jc w:val="center"/>
        <w:rPr>
          <w:rFonts w:hint="eastAsia" w:ascii="Arial" w:hAnsi="Arial" w:eastAsia="宋体" w:cs="Arial"/>
          <w:b/>
          <w:color w:val="auto"/>
          <w:u w:val="single"/>
          <w:lang w:val="en-US" w:eastAsia="zh-CN"/>
        </w:rPr>
      </w:pPr>
      <w:r>
        <w:rPr>
          <w:rFonts w:hint="default" w:ascii="Arial" w:hAnsi="Arial" w:cs="Arial"/>
          <w:b/>
          <w:color w:val="auto"/>
          <w:u w:val="single"/>
        </w:rPr>
        <w:t>【不属于监狱企业的无需填写、递交】</w:t>
      </w:r>
      <w:r>
        <w:rPr>
          <w:rFonts w:hint="eastAsia" w:ascii="Arial" w:hAnsi="Arial" w:cs="Arial"/>
          <w:b/>
          <w:color w:val="auto"/>
          <w:u w:val="single"/>
          <w:lang w:val="en-US" w:eastAsia="zh-CN"/>
        </w:rPr>
        <w:t xml:space="preserve"> </w:t>
      </w:r>
    </w:p>
    <w:p>
      <w:pPr>
        <w:pageBreakBefore w:val="0"/>
        <w:widowControl/>
        <w:kinsoku/>
        <w:topLinePunct w:val="0"/>
        <w:bidi w:val="0"/>
        <w:adjustRightInd w:val="0"/>
        <w:snapToGrid w:val="0"/>
        <w:spacing w:line="300" w:lineRule="auto"/>
        <w:ind w:firstLine="420" w:firstLineChars="200"/>
        <w:rPr>
          <w:rFonts w:hint="default" w:ascii="Arial" w:hAnsi="Arial" w:cs="Arial"/>
          <w:color w:val="auto"/>
        </w:rPr>
      </w:pPr>
    </w:p>
    <w:p>
      <w:pPr>
        <w:pageBreakBefore w:val="0"/>
        <w:widowControl/>
        <w:kinsoku/>
        <w:topLinePunct w:val="0"/>
        <w:bidi w:val="0"/>
        <w:adjustRightInd w:val="0"/>
        <w:snapToGrid w:val="0"/>
        <w:spacing w:line="300" w:lineRule="auto"/>
        <w:ind w:firstLine="420" w:firstLineChars="200"/>
        <w:jc w:val="left"/>
        <w:rPr>
          <w:rFonts w:hint="default" w:ascii="Arial" w:hAnsi="Arial" w:cs="Arial"/>
          <w:color w:val="auto"/>
        </w:rPr>
      </w:pPr>
      <w:r>
        <w:rPr>
          <w:rFonts w:hint="default" w:ascii="Arial" w:hAnsi="Arial" w:cs="Arial"/>
          <w:color w:val="auto"/>
        </w:rPr>
        <w:t>本企业郑重声明，根据《关于政府采购支持监狱企业发展有关问题的通知》（财库[2014]68号）的规定，本企业为</w:t>
      </w:r>
      <w:r>
        <w:rPr>
          <w:rFonts w:hint="default" w:ascii="Arial" w:hAnsi="Arial" w:cs="Arial"/>
          <w:color w:val="auto"/>
          <w:u w:val="single"/>
        </w:rPr>
        <w:t>监狱企业</w:t>
      </w:r>
      <w:r>
        <w:rPr>
          <w:rFonts w:hint="eastAsia" w:ascii="Arial" w:hAnsi="Arial" w:cs="Arial"/>
          <w:color w:val="auto"/>
          <w:u w:val="single"/>
          <w:lang w:val="en-US" w:eastAsia="zh-CN"/>
        </w:rPr>
        <w:t xml:space="preserve"> </w:t>
      </w:r>
      <w:r>
        <w:rPr>
          <w:rFonts w:hint="default" w:ascii="Arial" w:hAnsi="Arial" w:cs="Arial"/>
          <w:color w:val="auto"/>
        </w:rPr>
        <w:t>。</w:t>
      </w:r>
    </w:p>
    <w:p>
      <w:pPr>
        <w:pageBreakBefore w:val="0"/>
        <w:widowControl/>
        <w:kinsoku/>
        <w:topLinePunct w:val="0"/>
        <w:bidi w:val="0"/>
        <w:adjustRightInd w:val="0"/>
        <w:snapToGrid w:val="0"/>
        <w:spacing w:line="300" w:lineRule="auto"/>
        <w:ind w:firstLine="420" w:firstLineChars="200"/>
        <w:jc w:val="left"/>
        <w:rPr>
          <w:rFonts w:hint="default" w:ascii="Arial" w:hAnsi="Arial" w:cs="Arial"/>
          <w:color w:val="auto"/>
        </w:rPr>
      </w:pPr>
      <w:r>
        <w:rPr>
          <w:rFonts w:hint="default" w:ascii="Arial" w:hAnsi="Arial" w:cs="Arial"/>
          <w:color w:val="auto"/>
        </w:rPr>
        <w:t>根据上述标准，我企业属于</w:t>
      </w:r>
      <w:r>
        <w:rPr>
          <w:rFonts w:hint="default" w:ascii="Arial" w:hAnsi="Arial" w:cs="Arial"/>
          <w:color w:val="auto"/>
          <w:u w:val="single"/>
        </w:rPr>
        <w:t>监狱企业</w:t>
      </w:r>
      <w:r>
        <w:rPr>
          <w:rFonts w:hint="eastAsia" w:ascii="Arial" w:hAnsi="Arial" w:cs="Arial"/>
          <w:color w:val="auto"/>
          <w:u w:val="single"/>
          <w:lang w:val="en-US" w:eastAsia="zh-CN"/>
        </w:rPr>
        <w:t xml:space="preserve"> </w:t>
      </w:r>
      <w:r>
        <w:rPr>
          <w:rFonts w:hint="default" w:ascii="Arial" w:hAnsi="Arial" w:cs="Arial"/>
          <w:color w:val="auto"/>
        </w:rPr>
        <w:t>的理由为：</w:t>
      </w:r>
      <w:r>
        <w:rPr>
          <w:rFonts w:hint="default" w:ascii="Arial" w:hAnsi="Arial" w:cs="Arial"/>
          <w:color w:val="auto"/>
          <w:u w:val="single"/>
        </w:rPr>
        <w:t xml:space="preserve">             </w:t>
      </w:r>
      <w:r>
        <w:rPr>
          <w:rFonts w:hint="default" w:ascii="Arial" w:hAnsi="Arial" w:cs="Arial"/>
          <w:color w:val="auto"/>
        </w:rPr>
        <w:t>。</w:t>
      </w:r>
    </w:p>
    <w:p>
      <w:pPr>
        <w:pageBreakBefore w:val="0"/>
        <w:widowControl/>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rPr>
        <w:t>本企业为参加</w:t>
      </w:r>
      <w:r>
        <w:rPr>
          <w:rFonts w:hint="eastAsia" w:ascii="Arial" w:hAnsi="Arial" w:cs="Arial"/>
          <w:color w:val="auto"/>
          <w:u w:val="single"/>
          <w:lang w:val="en-US" w:eastAsia="zh-CN"/>
        </w:rPr>
        <w:t xml:space="preserve">               </w:t>
      </w:r>
      <w:r>
        <w:rPr>
          <w:rFonts w:hint="default" w:ascii="Arial" w:hAnsi="Arial" w:cs="Arial"/>
          <w:color w:val="auto"/>
        </w:rPr>
        <w:t>（项目名称）（项目编号：</w:t>
      </w:r>
      <w:r>
        <w:rPr>
          <w:rFonts w:hint="default" w:ascii="Arial" w:hAnsi="Arial" w:cs="Arial"/>
          <w:color w:val="auto"/>
          <w:u w:val="single"/>
        </w:rPr>
        <w:t xml:space="preserve">      </w:t>
      </w:r>
      <w:r>
        <w:rPr>
          <w:rFonts w:hint="eastAsia" w:ascii="Arial" w:hAnsi="Arial" w:cs="Arial"/>
          <w:color w:val="auto"/>
          <w:u w:val="single"/>
          <w:lang w:val="en-US" w:eastAsia="zh-CN"/>
        </w:rPr>
        <w:t xml:space="preserve">  </w:t>
      </w:r>
      <w:r>
        <w:rPr>
          <w:rFonts w:hint="default" w:ascii="Arial" w:hAnsi="Arial" w:cs="Arial"/>
          <w:color w:val="auto"/>
        </w:rPr>
        <w:t>）采购活动提供本企业的产品。</w:t>
      </w:r>
    </w:p>
    <w:p>
      <w:pPr>
        <w:pageBreakBefore w:val="0"/>
        <w:widowControl/>
        <w:kinsoku/>
        <w:topLinePunct w:val="0"/>
        <w:bidi w:val="0"/>
        <w:adjustRightInd w:val="0"/>
        <w:snapToGrid w:val="0"/>
        <w:spacing w:line="300" w:lineRule="auto"/>
        <w:ind w:firstLine="560" w:firstLineChars="200"/>
        <w:jc w:val="left"/>
        <w:rPr>
          <w:rFonts w:hint="default" w:ascii="Arial" w:hAnsi="Arial" w:cs="Arial"/>
          <w:b/>
          <w:bCs/>
          <w:color w:val="auto"/>
          <w:sz w:val="28"/>
          <w:szCs w:val="28"/>
        </w:rPr>
      </w:pPr>
    </w:p>
    <w:p>
      <w:pPr>
        <w:pageBreakBefore w:val="0"/>
        <w:widowControl/>
        <w:kinsoku/>
        <w:topLinePunct w:val="0"/>
        <w:bidi w:val="0"/>
        <w:adjustRightInd w:val="0"/>
        <w:snapToGrid w:val="0"/>
        <w:spacing w:line="300" w:lineRule="auto"/>
        <w:ind w:firstLine="560" w:firstLineChars="200"/>
        <w:jc w:val="center"/>
        <w:rPr>
          <w:rFonts w:hint="default" w:ascii="Arial" w:hAnsi="Arial" w:cs="Arial"/>
          <w:b/>
          <w:bCs/>
          <w:color w:val="auto"/>
          <w:sz w:val="28"/>
          <w:szCs w:val="28"/>
        </w:rPr>
      </w:pPr>
      <w:r>
        <w:rPr>
          <w:rFonts w:hint="default" w:ascii="Arial" w:hAnsi="Arial" w:cs="Arial"/>
          <w:b/>
          <w:bCs/>
          <w:color w:val="auto"/>
          <w:sz w:val="28"/>
          <w:szCs w:val="28"/>
        </w:rPr>
        <w:t>本企业对上述声明的真实性负责。如有虚假，将依法承担相应责任。</w:t>
      </w:r>
    </w:p>
    <w:p>
      <w:pPr>
        <w:pageBreakBefore w:val="0"/>
        <w:kinsoku/>
        <w:topLinePunct w:val="0"/>
        <w:bidi w:val="0"/>
        <w:adjustRightInd w:val="0"/>
        <w:snapToGrid w:val="0"/>
        <w:spacing w:line="300" w:lineRule="auto"/>
        <w:ind w:firstLine="420" w:firstLineChars="200"/>
        <w:jc w:val="center"/>
        <w:rPr>
          <w:rFonts w:hint="default" w:ascii="Arial" w:hAnsi="Arial" w:cs="Arial"/>
          <w:color w:val="auto"/>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adjustRightInd w:val="0"/>
        <w:snapToGrid w:val="0"/>
        <w:spacing w:line="300" w:lineRule="auto"/>
        <w:ind w:firstLine="420" w:firstLineChars="200"/>
        <w:rPr>
          <w:rFonts w:hint="default" w:ascii="Arial" w:hAnsi="Arial" w:cs="Arial"/>
          <w:color w:val="auto"/>
          <w:kern w:val="0"/>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widowControl/>
        <w:kinsoku/>
        <w:topLinePunct w:val="0"/>
        <w:bidi w:val="0"/>
        <w:snapToGrid w:val="0"/>
        <w:spacing w:line="300" w:lineRule="auto"/>
        <w:ind w:firstLine="420" w:firstLineChars="200"/>
        <w:rPr>
          <w:rFonts w:hint="default" w:ascii="Arial" w:hAnsi="Arial" w:cs="Arial"/>
          <w:color w:val="auto"/>
          <w:kern w:val="0"/>
        </w:rPr>
      </w:pPr>
    </w:p>
    <w:p>
      <w:pPr>
        <w:pageBreakBefore w:val="0"/>
        <w:widowControl/>
        <w:kinsoku/>
        <w:topLinePunct w:val="0"/>
        <w:bidi w:val="0"/>
        <w:snapToGrid w:val="0"/>
        <w:spacing w:line="300" w:lineRule="auto"/>
        <w:ind w:firstLine="420" w:firstLineChars="200"/>
        <w:rPr>
          <w:rFonts w:hint="default" w:ascii="Arial" w:hAnsi="Arial" w:cs="Arial"/>
          <w:color w:val="auto"/>
          <w:kern w:val="0"/>
        </w:rPr>
      </w:pPr>
      <w:r>
        <w:rPr>
          <w:rFonts w:hint="default" w:ascii="Arial" w:hAnsi="Arial" w:cs="Arial"/>
          <w:color w:val="auto"/>
          <w:kern w:val="0"/>
        </w:rPr>
        <w:t>监狱企业参加采购活动时，应当提供由省级以上监狱管理局、戒毒管理局（含新疆生产建设兵团）出具的属于监狱企业的证明文件。</w:t>
      </w:r>
    </w:p>
    <w:p>
      <w:pPr>
        <w:pStyle w:val="2"/>
        <w:pageBreakBefore w:val="0"/>
        <w:kinsoku/>
        <w:topLinePunct w:val="0"/>
        <w:bidi w:val="0"/>
        <w:adjustRightInd w:val="0"/>
        <w:snapToGrid w:val="0"/>
        <w:spacing w:line="300" w:lineRule="auto"/>
        <w:ind w:firstLine="420" w:firstLineChars="200"/>
        <w:rPr>
          <w:rFonts w:hint="default" w:ascii="Arial" w:hAnsi="Arial" w:cs="Arial"/>
          <w:color w:val="auto"/>
        </w:rPr>
      </w:pPr>
      <w:r>
        <w:rPr>
          <w:rFonts w:hint="default" w:ascii="Arial" w:hAnsi="Arial" w:cs="Arial"/>
          <w:color w:val="auto"/>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widowControl/>
        <w:kinsoku/>
        <w:topLinePunct w:val="0"/>
        <w:bidi w:val="0"/>
        <w:adjustRightInd w:val="0"/>
        <w:snapToGrid w:val="0"/>
        <w:spacing w:line="300" w:lineRule="auto"/>
        <w:jc w:val="center"/>
        <w:rPr>
          <w:rFonts w:hint="default" w:ascii="Arial" w:hAnsi="Arial" w:cs="Arial"/>
          <w:b/>
          <w:color w:val="auto"/>
          <w:kern w:val="0"/>
          <w:sz w:val="32"/>
        </w:rPr>
      </w:pPr>
      <w:r>
        <w:rPr>
          <w:rFonts w:hint="default" w:ascii="Arial" w:hAnsi="Arial" w:cs="Arial"/>
          <w:color w:val="auto"/>
          <w:kern w:val="0"/>
          <w:sz w:val="28"/>
        </w:rPr>
        <w:br w:type="page"/>
      </w:r>
      <w:r>
        <w:rPr>
          <w:rFonts w:hint="default" w:ascii="Arial" w:hAnsi="Arial" w:cs="Arial"/>
          <w:b/>
          <w:color w:val="auto"/>
          <w:kern w:val="0"/>
          <w:sz w:val="32"/>
        </w:rPr>
        <w:t>残疾人福利性单位声明函</w:t>
      </w:r>
    </w:p>
    <w:p>
      <w:pPr>
        <w:pageBreakBefore w:val="0"/>
        <w:widowControl/>
        <w:kinsoku/>
        <w:topLinePunct w:val="0"/>
        <w:bidi w:val="0"/>
        <w:adjustRightInd w:val="0"/>
        <w:snapToGrid w:val="0"/>
        <w:spacing w:line="300" w:lineRule="auto"/>
        <w:ind w:firstLine="420" w:firstLineChars="200"/>
        <w:jc w:val="center"/>
        <w:rPr>
          <w:rFonts w:hint="default" w:ascii="Arial" w:hAnsi="Arial" w:cs="Arial"/>
          <w:color w:val="auto"/>
          <w:kern w:val="0"/>
        </w:rPr>
      </w:pPr>
      <w:r>
        <w:rPr>
          <w:rFonts w:hint="default" w:ascii="Arial" w:hAnsi="Arial" w:cs="Arial"/>
          <w:color w:val="auto"/>
          <w:kern w:val="0"/>
        </w:rPr>
        <w:t>【不属于残疾人福利性单位的无需填写、递交】</w:t>
      </w:r>
    </w:p>
    <w:p>
      <w:pPr>
        <w:pageBreakBefore w:val="0"/>
        <w:kinsoku/>
        <w:topLinePunct w:val="0"/>
        <w:bidi w:val="0"/>
        <w:snapToGrid w:val="0"/>
        <w:spacing w:line="300" w:lineRule="auto"/>
        <w:jc w:val="center"/>
        <w:rPr>
          <w:rFonts w:hint="default" w:ascii="Arial" w:hAnsi="Arial" w:cs="Arial"/>
          <w:b/>
          <w:color w:val="auto"/>
          <w:sz w:val="32"/>
        </w:rPr>
      </w:pPr>
    </w:p>
    <w:p>
      <w:pPr>
        <w:pageBreakBefore w:val="0"/>
        <w:kinsoku/>
        <w:topLinePunct w:val="0"/>
        <w:bidi w:val="0"/>
        <w:snapToGrid w:val="0"/>
        <w:spacing w:line="300" w:lineRule="auto"/>
        <w:ind w:firstLine="444" w:firstLineChars="200"/>
        <w:rPr>
          <w:rFonts w:hint="default" w:ascii="Arial" w:hAnsi="Arial" w:cs="Arial"/>
          <w:color w:val="auto"/>
          <w:spacing w:val="6"/>
        </w:rPr>
      </w:pPr>
      <w:r>
        <w:rPr>
          <w:rFonts w:hint="default" w:ascii="Arial" w:hAnsi="Arial" w:cs="Arial"/>
          <w:color w:val="auto"/>
          <w:spacing w:val="6"/>
        </w:rPr>
        <w:t>本单位郑重声明，根据《财政部民政部中国残疾人联合会关于促进残疾人就业政府采购政策的通知》（财库</w:t>
      </w:r>
      <w:r>
        <w:rPr>
          <w:rFonts w:hint="default" w:ascii="Arial" w:hAnsi="Arial" w:cs="Arial"/>
          <w:color w:val="auto"/>
        </w:rPr>
        <w:t>〔2017〕141</w:t>
      </w:r>
      <w:r>
        <w:rPr>
          <w:rFonts w:hint="default" w:ascii="Arial" w:hAnsi="Arial" w:cs="Arial"/>
          <w:color w:val="auto"/>
          <w:spacing w:val="6"/>
        </w:rPr>
        <w:t>号）的规定，本单位为符合条件的残疾人福利性单位，且本单位参加</w:t>
      </w:r>
      <w:r>
        <w:rPr>
          <w:rFonts w:hint="eastAsia" w:ascii="Arial" w:hAnsi="Arial" w:cs="Arial"/>
          <w:color w:val="auto"/>
          <w:spacing w:val="6"/>
          <w:u w:val="single"/>
          <w:lang w:val="en-US" w:eastAsia="zh-CN"/>
        </w:rPr>
        <w:t xml:space="preserve">         </w:t>
      </w:r>
      <w:r>
        <w:rPr>
          <w:rFonts w:hint="default" w:ascii="Arial" w:hAnsi="Arial" w:cs="Arial"/>
          <w:color w:val="auto"/>
          <w:spacing w:val="6"/>
          <w:u w:val="none"/>
        </w:rPr>
        <w:t>（采购人名称）</w:t>
      </w:r>
      <w:r>
        <w:rPr>
          <w:rFonts w:hint="default" w:ascii="Arial" w:hAnsi="Arial" w:cs="Arial"/>
          <w:color w:val="auto"/>
          <w:spacing w:val="6"/>
        </w:rPr>
        <w:t>单位的</w:t>
      </w:r>
      <w:r>
        <w:rPr>
          <w:rFonts w:hint="eastAsia" w:ascii="Arial" w:hAnsi="Arial" w:cs="Arial"/>
          <w:color w:val="auto"/>
          <w:spacing w:val="6"/>
          <w:u w:val="single"/>
          <w:lang w:val="en-US" w:eastAsia="zh-CN"/>
        </w:rPr>
        <w:t xml:space="preserve">         </w:t>
      </w:r>
      <w:r>
        <w:rPr>
          <w:rFonts w:hint="default" w:ascii="Arial" w:hAnsi="Arial" w:cs="Arial"/>
          <w:color w:val="auto"/>
          <w:spacing w:val="6"/>
          <w:u w:val="none"/>
        </w:rPr>
        <w:t>（项目名称）</w:t>
      </w:r>
      <w:r>
        <w:rPr>
          <w:rFonts w:hint="default" w:ascii="Arial" w:hAnsi="Arial" w:cs="Arial"/>
          <w:color w:val="auto"/>
          <w:spacing w:val="6"/>
        </w:rPr>
        <w:t>项目采购活动提供本单位制造的货物（由本单位承担工程/提供服务），或者提供其他残疾人福利性单位制造的货物（不包括使用非残疾人福利性单位注册商标的货物）。</w:t>
      </w:r>
    </w:p>
    <w:p>
      <w:pPr>
        <w:pageBreakBefore w:val="0"/>
        <w:kinsoku/>
        <w:topLinePunct w:val="0"/>
        <w:bidi w:val="0"/>
        <w:snapToGrid w:val="0"/>
        <w:spacing w:line="300" w:lineRule="auto"/>
        <w:ind w:firstLine="444" w:firstLineChars="200"/>
        <w:rPr>
          <w:rFonts w:hint="default" w:ascii="Arial" w:hAnsi="Arial" w:cs="Arial"/>
          <w:color w:val="auto"/>
          <w:spacing w:val="6"/>
        </w:rPr>
      </w:pPr>
    </w:p>
    <w:p>
      <w:pPr>
        <w:pageBreakBefore w:val="0"/>
        <w:kinsoku/>
        <w:topLinePunct w:val="0"/>
        <w:bidi w:val="0"/>
        <w:snapToGrid w:val="0"/>
        <w:spacing w:line="300" w:lineRule="auto"/>
        <w:ind w:firstLine="584" w:firstLineChars="200"/>
        <w:jc w:val="center"/>
        <w:rPr>
          <w:rFonts w:hint="default" w:ascii="Arial" w:hAnsi="Arial" w:cs="Arial"/>
          <w:b/>
          <w:bCs/>
          <w:color w:val="auto"/>
          <w:spacing w:val="6"/>
          <w:sz w:val="28"/>
          <w:szCs w:val="28"/>
        </w:rPr>
      </w:pPr>
      <w:r>
        <w:rPr>
          <w:rFonts w:hint="default" w:ascii="Arial" w:hAnsi="Arial" w:cs="Arial"/>
          <w:b/>
          <w:bCs/>
          <w:color w:val="auto"/>
          <w:spacing w:val="6"/>
          <w:sz w:val="28"/>
          <w:szCs w:val="28"/>
        </w:rPr>
        <w:t>本单位对上述声明的真实性负责。如有虚假，将依法承担相应责任。</w:t>
      </w:r>
    </w:p>
    <w:p>
      <w:pPr>
        <w:pageBreakBefore w:val="0"/>
        <w:kinsoku/>
        <w:topLinePunct w:val="0"/>
        <w:bidi w:val="0"/>
        <w:snapToGrid w:val="0"/>
        <w:spacing w:line="300" w:lineRule="auto"/>
        <w:ind w:firstLine="444" w:firstLineChars="200"/>
        <w:rPr>
          <w:rFonts w:hint="default" w:ascii="Arial" w:hAnsi="Arial" w:cs="Arial"/>
          <w:color w:val="auto"/>
          <w:spacing w:val="6"/>
        </w:rPr>
      </w:pPr>
    </w:p>
    <w:p>
      <w:pPr>
        <w:pageBreakBefore w:val="0"/>
        <w:kinsoku/>
        <w:topLinePunct w:val="0"/>
        <w:bidi w:val="0"/>
        <w:snapToGrid w:val="0"/>
        <w:spacing w:line="300" w:lineRule="auto"/>
        <w:ind w:firstLine="444" w:firstLineChars="200"/>
        <w:rPr>
          <w:rFonts w:hint="default" w:ascii="Arial" w:hAnsi="Arial" w:cs="Arial"/>
          <w:color w:val="auto"/>
          <w:spacing w:val="6"/>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adjustRightInd w:val="0"/>
        <w:snapToGrid w:val="0"/>
        <w:spacing w:line="300" w:lineRule="auto"/>
        <w:ind w:firstLine="420" w:firstLineChars="200"/>
        <w:rPr>
          <w:rFonts w:hint="default" w:ascii="Arial" w:hAnsi="Arial" w:cs="Arial"/>
          <w:color w:val="auto"/>
          <w:kern w:val="0"/>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r>
        <w:rPr>
          <w:rFonts w:hint="default" w:ascii="Arial" w:hAnsi="Arial" w:cs="Arial"/>
          <w:color w:val="auto"/>
          <w:kern w:val="0"/>
        </w:rPr>
        <w:t xml:space="preserve">   </w:t>
      </w:r>
    </w:p>
    <w:p>
      <w:pPr>
        <w:pageBreakBefore w:val="0"/>
        <w:kinsoku/>
        <w:topLinePunct w:val="0"/>
        <w:bidi w:val="0"/>
        <w:spacing w:line="300" w:lineRule="auto"/>
        <w:rPr>
          <w:rFonts w:hint="default" w:ascii="Arial" w:hAnsi="Arial" w:cs="Arial"/>
          <w:color w:val="auto"/>
        </w:rPr>
      </w:pPr>
      <w:r>
        <w:rPr>
          <w:rFonts w:hint="default" w:ascii="Arial" w:hAnsi="Arial" w:cs="Arial"/>
          <w:color w:val="auto"/>
        </w:rPr>
        <w:br w:type="page"/>
      </w:r>
    </w:p>
    <w:p>
      <w:pPr>
        <w:pageBreakBefore w:val="0"/>
        <w:tabs>
          <w:tab w:val="left" w:pos="2580"/>
          <w:tab w:val="left" w:pos="5940"/>
        </w:tabs>
        <w:kinsoku/>
        <w:topLinePunct w:val="0"/>
        <w:autoSpaceDE w:val="0"/>
        <w:autoSpaceDN w:val="0"/>
        <w:bidi w:val="0"/>
        <w:adjustRightInd w:val="0"/>
        <w:snapToGrid w:val="0"/>
        <w:spacing w:line="300" w:lineRule="auto"/>
        <w:ind w:right="-2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rPr>
          <w:rFonts w:hint="default" w:ascii="Arial" w:hAnsi="Arial" w:cs="Arial"/>
          <w:color w:val="auto"/>
          <w:kern w:val="0"/>
          <w:sz w:val="28"/>
        </w:rPr>
      </w:pPr>
      <w:r>
        <w:rPr>
          <w:rFonts w:hint="default" w:ascii="Arial" w:hAnsi="Arial" w:cs="Arial"/>
          <w:color w:val="auto"/>
          <w:kern w:val="0"/>
          <w:sz w:val="28"/>
        </w:rPr>
        <w:t>商务技术文件封面</w:t>
      </w:r>
    </w:p>
    <w:p>
      <w:pPr>
        <w:pageBreakBefore w:val="0"/>
        <w:tabs>
          <w:tab w:val="left" w:pos="2580"/>
          <w:tab w:val="left" w:pos="5940"/>
        </w:tabs>
        <w:kinsoku/>
        <w:topLinePunct w:val="0"/>
        <w:autoSpaceDE w:val="0"/>
        <w:autoSpaceDN w:val="0"/>
        <w:bidi w:val="0"/>
        <w:adjustRightInd w:val="0"/>
        <w:spacing w:line="300" w:lineRule="auto"/>
        <w:ind w:right="-2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color w:val="auto"/>
          <w:kern w:val="0"/>
          <w:sz w:val="28"/>
          <w:u w:val="single"/>
        </w:rPr>
      </w:pPr>
      <w:r>
        <w:rPr>
          <w:rFonts w:hint="default" w:ascii="Arial" w:hAnsi="Arial" w:cs="Arial"/>
          <w:color w:val="auto"/>
          <w:kern w:val="0"/>
          <w:sz w:val="28"/>
        </w:rPr>
        <w:t>项目名称：</w:t>
      </w:r>
      <w:r>
        <w:rPr>
          <w:rFonts w:hint="default" w:ascii="Arial" w:hAnsi="Arial" w:cs="Arial"/>
          <w:color w:val="auto"/>
          <w:kern w:val="0"/>
          <w:sz w:val="28"/>
          <w:u w:val="single"/>
        </w:rPr>
        <w:t xml:space="preserve">                                         </w:t>
      </w: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color w:val="auto"/>
          <w:kern w:val="0"/>
          <w:sz w:val="28"/>
        </w:rPr>
      </w:pPr>
    </w:p>
    <w:p>
      <w:pPr>
        <w:pageBreakBefore w:val="0"/>
        <w:tabs>
          <w:tab w:val="left" w:pos="2580"/>
          <w:tab w:val="left" w:pos="5940"/>
        </w:tabs>
        <w:kinsoku/>
        <w:topLinePunct w:val="0"/>
        <w:autoSpaceDE w:val="0"/>
        <w:autoSpaceDN w:val="0"/>
        <w:bidi w:val="0"/>
        <w:adjustRightInd w:val="0"/>
        <w:snapToGrid w:val="0"/>
        <w:spacing w:line="300" w:lineRule="auto"/>
        <w:ind w:right="-20" w:firstLine="980" w:firstLineChars="350"/>
        <w:rPr>
          <w:rFonts w:hint="default" w:ascii="Arial" w:hAnsi="Arial" w:cs="Arial"/>
          <w:b/>
          <w:color w:val="auto"/>
          <w:kern w:val="0"/>
          <w:sz w:val="32"/>
          <w:u w:val="single"/>
        </w:rPr>
      </w:pPr>
      <w:r>
        <w:rPr>
          <w:rFonts w:hint="default" w:ascii="Arial" w:hAnsi="Arial" w:cs="Arial"/>
          <w:color w:val="auto"/>
          <w:kern w:val="0"/>
          <w:sz w:val="28"/>
        </w:rPr>
        <w:t>项目编号：</w:t>
      </w:r>
      <w:r>
        <w:rPr>
          <w:rFonts w:hint="default" w:ascii="Arial" w:hAnsi="Arial" w:cs="Arial"/>
          <w:color w:val="auto"/>
          <w:kern w:val="0"/>
          <w:sz w:val="28"/>
          <w:u w:val="single"/>
        </w:rPr>
        <w:t xml:space="preserve">                                         </w:t>
      </w: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4"/>
        </w:rPr>
      </w:pPr>
    </w:p>
    <w:p>
      <w:pPr>
        <w:pageBreakBefore w:val="0"/>
        <w:tabs>
          <w:tab w:val="left" w:pos="1805"/>
          <w:tab w:val="left" w:pos="536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72"/>
        </w:rPr>
      </w:pPr>
      <w:r>
        <w:rPr>
          <w:rFonts w:hint="default" w:ascii="Arial" w:hAnsi="Arial" w:cs="Arial"/>
          <w:color w:val="auto"/>
          <w:kern w:val="0"/>
          <w:sz w:val="72"/>
        </w:rPr>
        <w:t>投 标 文 件</w:t>
      </w:r>
    </w:p>
    <w:p>
      <w:pPr>
        <w:pageBreakBefore w:val="0"/>
        <w:tabs>
          <w:tab w:val="left" w:pos="1805"/>
          <w:tab w:val="left" w:pos="5360"/>
        </w:tabs>
        <w:kinsoku/>
        <w:topLinePunct w:val="0"/>
        <w:autoSpaceDE w:val="0"/>
        <w:autoSpaceDN w:val="0"/>
        <w:bidi w:val="0"/>
        <w:adjustRightInd w:val="0"/>
        <w:snapToGrid w:val="0"/>
        <w:spacing w:line="300" w:lineRule="auto"/>
        <w:ind w:right="-20"/>
        <w:jc w:val="center"/>
        <w:rPr>
          <w:rFonts w:hint="default" w:ascii="Arial" w:hAnsi="Arial" w:cs="Arial"/>
          <w:color w:val="auto"/>
          <w:kern w:val="0"/>
          <w:sz w:val="72"/>
        </w:rPr>
      </w:pPr>
      <w:r>
        <w:rPr>
          <w:rFonts w:hint="default" w:ascii="Arial" w:hAnsi="Arial" w:cs="Arial"/>
          <w:color w:val="auto"/>
          <w:kern w:val="0"/>
          <w:sz w:val="72"/>
        </w:rPr>
        <w:t>（商务技术文件）</w:t>
      </w: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16"/>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kinsoku/>
        <w:topLinePunct w:val="0"/>
        <w:autoSpaceDE w:val="0"/>
        <w:autoSpaceDN w:val="0"/>
        <w:bidi w:val="0"/>
        <w:adjustRightInd w:val="0"/>
        <w:snapToGrid w:val="0"/>
        <w:spacing w:line="300" w:lineRule="auto"/>
        <w:jc w:val="left"/>
        <w:rPr>
          <w:rFonts w:hint="default" w:ascii="Arial" w:hAnsi="Arial" w:cs="Arial"/>
          <w:color w:val="auto"/>
          <w:kern w:val="0"/>
          <w:sz w:val="20"/>
        </w:rPr>
      </w:pPr>
    </w:p>
    <w:p>
      <w:pPr>
        <w:pageBreakBefore w:val="0"/>
        <w:tabs>
          <w:tab w:val="left" w:pos="6080"/>
          <w:tab w:val="left" w:pos="6640"/>
        </w:tabs>
        <w:kinsoku/>
        <w:topLinePunct w:val="0"/>
        <w:autoSpaceDE w:val="0"/>
        <w:autoSpaceDN w:val="0"/>
        <w:bidi w:val="0"/>
        <w:adjustRightInd w:val="0"/>
        <w:snapToGrid w:val="0"/>
        <w:spacing w:line="300" w:lineRule="auto"/>
        <w:ind w:right="403"/>
        <w:jc w:val="center"/>
        <w:rPr>
          <w:rFonts w:hint="default" w:ascii="Arial" w:hAnsi="Arial" w:cs="Arial"/>
          <w:color w:val="auto"/>
          <w:kern w:val="0"/>
          <w:sz w:val="28"/>
        </w:rPr>
      </w:pPr>
      <w:r>
        <w:rPr>
          <w:rFonts w:hint="default" w:ascii="Arial" w:hAnsi="Arial" w:cs="Arial"/>
          <w:color w:val="auto"/>
          <w:kern w:val="0"/>
          <w:sz w:val="28"/>
        </w:rPr>
        <w:t>投标人：</w:t>
      </w:r>
      <w:r>
        <w:rPr>
          <w:rFonts w:hint="default" w:ascii="Arial" w:hAnsi="Arial" w:cs="Arial"/>
          <w:color w:val="auto"/>
          <w:kern w:val="0"/>
          <w:sz w:val="28"/>
          <w:u w:val="single"/>
        </w:rPr>
        <w:t xml:space="preserve">                          </w:t>
      </w:r>
      <w:r>
        <w:rPr>
          <w:rFonts w:hint="default" w:ascii="Arial" w:hAnsi="Arial" w:cs="Arial"/>
          <w:color w:val="auto"/>
          <w:kern w:val="0"/>
          <w:sz w:val="28"/>
        </w:rPr>
        <w:t>（盖单位公章）</w:t>
      </w:r>
    </w:p>
    <w:p>
      <w:pPr>
        <w:pageBreakBefore w:val="0"/>
        <w:tabs>
          <w:tab w:val="left" w:pos="6080"/>
          <w:tab w:val="left" w:pos="6640"/>
        </w:tabs>
        <w:kinsoku/>
        <w:topLinePunct w:val="0"/>
        <w:autoSpaceDE w:val="0"/>
        <w:autoSpaceDN w:val="0"/>
        <w:bidi w:val="0"/>
        <w:adjustRightInd w:val="0"/>
        <w:snapToGrid w:val="0"/>
        <w:spacing w:line="300" w:lineRule="auto"/>
        <w:ind w:right="403"/>
        <w:jc w:val="center"/>
        <w:rPr>
          <w:rFonts w:hint="default" w:ascii="Arial" w:hAnsi="Arial" w:cs="Arial"/>
          <w:color w:val="auto"/>
          <w:kern w:val="0"/>
          <w:sz w:val="28"/>
        </w:rPr>
      </w:pPr>
      <w:r>
        <w:rPr>
          <w:rFonts w:hint="default" w:ascii="Arial" w:hAnsi="Arial" w:cs="Arial"/>
          <w:color w:val="auto"/>
          <w:kern w:val="0"/>
          <w:sz w:val="28"/>
        </w:rPr>
        <w:t>投标文件签署人：</w:t>
      </w:r>
      <w:r>
        <w:rPr>
          <w:rFonts w:hint="default" w:ascii="Arial" w:hAnsi="Arial" w:cs="Arial"/>
          <w:color w:val="auto"/>
          <w:kern w:val="0"/>
          <w:sz w:val="28"/>
          <w:u w:val="single"/>
        </w:rPr>
        <w:t xml:space="preserve">                  </w:t>
      </w:r>
      <w:r>
        <w:rPr>
          <w:rFonts w:hint="default" w:ascii="Arial" w:hAnsi="Arial" w:cs="Arial"/>
          <w:color w:val="auto"/>
          <w:kern w:val="0"/>
          <w:sz w:val="28"/>
        </w:rPr>
        <w:t>（签字或盖章）</w:t>
      </w:r>
    </w:p>
    <w:p>
      <w:pPr>
        <w:pageBreakBefore w:val="0"/>
        <w:tabs>
          <w:tab w:val="left" w:pos="6080"/>
          <w:tab w:val="left" w:pos="6640"/>
        </w:tabs>
        <w:kinsoku/>
        <w:topLinePunct w:val="0"/>
        <w:autoSpaceDE w:val="0"/>
        <w:autoSpaceDN w:val="0"/>
        <w:bidi w:val="0"/>
        <w:adjustRightInd w:val="0"/>
        <w:snapToGrid w:val="0"/>
        <w:spacing w:line="300" w:lineRule="auto"/>
        <w:ind w:left="774" w:right="403"/>
        <w:jc w:val="left"/>
        <w:rPr>
          <w:rFonts w:hint="default" w:ascii="Arial" w:hAnsi="Arial" w:cs="Arial"/>
          <w:color w:val="auto"/>
          <w:kern w:val="0"/>
          <w:sz w:val="28"/>
        </w:rPr>
      </w:pPr>
    </w:p>
    <w:p>
      <w:pPr>
        <w:pageBreakBefore w:val="0"/>
        <w:tabs>
          <w:tab w:val="left" w:pos="3280"/>
          <w:tab w:val="left" w:pos="4680"/>
          <w:tab w:val="left" w:pos="6080"/>
        </w:tabs>
        <w:kinsoku/>
        <w:topLinePunct w:val="0"/>
        <w:autoSpaceDE w:val="0"/>
        <w:autoSpaceDN w:val="0"/>
        <w:bidi w:val="0"/>
        <w:adjustRightInd w:val="0"/>
        <w:snapToGrid w:val="0"/>
        <w:spacing w:line="300" w:lineRule="auto"/>
        <w:ind w:right="-20" w:firstLine="3360" w:firstLineChars="1200"/>
        <w:jc w:val="left"/>
        <w:rPr>
          <w:rFonts w:hint="default" w:ascii="Arial" w:hAnsi="Arial" w:cs="Arial"/>
          <w:color w:val="auto"/>
          <w:kern w:val="0"/>
          <w:sz w:val="28"/>
        </w:rPr>
      </w:pPr>
      <w:r>
        <w:rPr>
          <w:rFonts w:hint="default" w:ascii="Arial" w:hAnsi="Arial" w:cs="Arial"/>
          <w:color w:val="auto"/>
          <w:kern w:val="0"/>
          <w:sz w:val="28"/>
          <w:u w:val="single"/>
        </w:rPr>
        <w:t xml:space="preserve">      </w:t>
      </w:r>
      <w:r>
        <w:rPr>
          <w:rFonts w:hint="default" w:ascii="Arial" w:hAnsi="Arial" w:cs="Arial"/>
          <w:color w:val="auto"/>
          <w:kern w:val="0"/>
          <w:sz w:val="28"/>
        </w:rPr>
        <w:t>年</w:t>
      </w:r>
      <w:r>
        <w:rPr>
          <w:rFonts w:hint="default" w:ascii="Arial" w:hAnsi="Arial" w:cs="Arial"/>
          <w:color w:val="auto"/>
          <w:kern w:val="0"/>
          <w:sz w:val="28"/>
          <w:u w:val="single"/>
        </w:rPr>
        <w:t xml:space="preserve">   </w:t>
      </w:r>
      <w:r>
        <w:rPr>
          <w:rFonts w:hint="default" w:ascii="Arial" w:hAnsi="Arial" w:cs="Arial"/>
          <w:color w:val="auto"/>
          <w:kern w:val="0"/>
          <w:sz w:val="28"/>
        </w:rPr>
        <w:t>月</w:t>
      </w:r>
      <w:r>
        <w:rPr>
          <w:rFonts w:hint="default" w:ascii="Arial" w:hAnsi="Arial" w:cs="Arial"/>
          <w:color w:val="auto"/>
          <w:kern w:val="0"/>
          <w:sz w:val="28"/>
          <w:u w:val="single"/>
        </w:rPr>
        <w:t xml:space="preserve">   </w:t>
      </w:r>
      <w:r>
        <w:rPr>
          <w:rFonts w:hint="default" w:ascii="Arial" w:hAnsi="Arial" w:cs="Arial"/>
          <w:color w:val="auto"/>
          <w:kern w:val="0"/>
          <w:sz w:val="28"/>
        </w:rPr>
        <w:t>日</w:t>
      </w:r>
    </w:p>
    <w:p>
      <w:pPr>
        <w:pageBreakBefore w:val="0"/>
        <w:kinsoku/>
        <w:topLinePunct w:val="0"/>
        <w:bidi w:val="0"/>
        <w:snapToGrid w:val="0"/>
        <w:spacing w:line="300" w:lineRule="auto"/>
        <w:jc w:val="center"/>
        <w:rPr>
          <w:rFonts w:hint="default" w:ascii="Arial" w:hAnsi="Arial" w:cs="Arial"/>
          <w:color w:val="auto"/>
        </w:rPr>
      </w:pPr>
      <w:bookmarkStart w:id="242" w:name="_Toc16317"/>
      <w:bookmarkStart w:id="243" w:name="_Toc20990"/>
      <w:bookmarkStart w:id="244" w:name="_Toc17758"/>
      <w:bookmarkStart w:id="245" w:name="_Toc23624"/>
      <w:r>
        <w:rPr>
          <w:rFonts w:hint="default" w:ascii="Arial" w:hAnsi="Arial" w:cs="Arial"/>
          <w:color w:val="auto"/>
        </w:rPr>
        <w:br w:type="page"/>
      </w:r>
      <w:r>
        <w:rPr>
          <w:rFonts w:hint="default" w:ascii="Arial" w:hAnsi="Arial" w:cs="Arial"/>
          <w:b/>
          <w:bCs/>
          <w:color w:val="auto"/>
          <w:sz w:val="28"/>
          <w:szCs w:val="28"/>
        </w:rPr>
        <w:t>目  录</w:t>
      </w:r>
    </w:p>
    <w:p>
      <w:pPr>
        <w:pStyle w:val="81"/>
        <w:pageBreakBefore w:val="0"/>
        <w:numPr>
          <w:ilvl w:val="0"/>
          <w:numId w:val="12"/>
        </w:numPr>
        <w:kinsoku/>
        <w:topLinePunct w:val="0"/>
        <w:bidi w:val="0"/>
        <w:spacing w:line="300" w:lineRule="auto"/>
        <w:ind w:firstLineChars="0"/>
        <w:jc w:val="left"/>
        <w:rPr>
          <w:rFonts w:hint="default" w:ascii="Arial" w:hAnsi="Arial" w:cs="Arial"/>
          <w:color w:val="auto"/>
          <w:highlight w:val="none"/>
        </w:rPr>
      </w:pPr>
      <w:r>
        <w:rPr>
          <w:rFonts w:hint="default" w:ascii="Arial" w:hAnsi="Arial" w:cs="Arial"/>
          <w:color w:val="auto"/>
          <w:highlight w:val="none"/>
        </w:rPr>
        <w:t>法定代表人资格证明书</w:t>
      </w:r>
    </w:p>
    <w:p>
      <w:pPr>
        <w:pageBreakBefore w:val="0"/>
        <w:numPr>
          <w:ilvl w:val="0"/>
          <w:numId w:val="12"/>
        </w:numPr>
        <w:kinsoku/>
        <w:topLinePunct w:val="0"/>
        <w:autoSpaceDE w:val="0"/>
        <w:autoSpaceDN w:val="0"/>
        <w:bidi w:val="0"/>
        <w:adjustRightInd w:val="0"/>
        <w:snapToGrid w:val="0"/>
        <w:spacing w:line="300" w:lineRule="auto"/>
        <w:jc w:val="left"/>
        <w:textAlignment w:val="bottom"/>
        <w:rPr>
          <w:rFonts w:hint="default" w:ascii="Arial" w:hAnsi="Arial" w:cs="Arial"/>
          <w:color w:val="auto"/>
          <w:highlight w:val="none"/>
        </w:rPr>
      </w:pPr>
      <w:r>
        <w:rPr>
          <w:rFonts w:hint="default" w:ascii="Arial" w:hAnsi="Arial" w:cs="Arial"/>
          <w:color w:val="auto"/>
          <w:highlight w:val="none"/>
        </w:rPr>
        <w:t>法定代表人授权书</w:t>
      </w:r>
      <w:r>
        <w:rPr>
          <w:rFonts w:hint="eastAsia" w:ascii="宋体" w:hAnsi="宋体" w:eastAsia="宋体" w:cs="宋体"/>
          <w:szCs w:val="21"/>
        </w:rPr>
        <w:t>（法定代表人参与不需提供此书）</w:t>
      </w:r>
    </w:p>
    <w:p>
      <w:pPr>
        <w:pStyle w:val="81"/>
        <w:pageBreakBefore w:val="0"/>
        <w:numPr>
          <w:ilvl w:val="0"/>
          <w:numId w:val="12"/>
        </w:numPr>
        <w:kinsoku/>
        <w:topLinePunct w:val="0"/>
        <w:bidi w:val="0"/>
        <w:spacing w:line="300" w:lineRule="auto"/>
        <w:ind w:firstLineChars="0"/>
        <w:jc w:val="left"/>
        <w:rPr>
          <w:rFonts w:hint="default" w:ascii="Arial" w:hAnsi="Arial" w:cs="Arial"/>
          <w:color w:val="auto"/>
          <w:highlight w:val="none"/>
        </w:rPr>
      </w:pPr>
      <w:r>
        <w:rPr>
          <w:rFonts w:hint="default" w:ascii="Arial" w:hAnsi="Arial" w:cs="Arial"/>
          <w:color w:val="auto"/>
          <w:highlight w:val="none"/>
        </w:rPr>
        <w:t>投标人基本情况表</w:t>
      </w:r>
    </w:p>
    <w:p>
      <w:pPr>
        <w:pStyle w:val="81"/>
        <w:pageBreakBefore w:val="0"/>
        <w:numPr>
          <w:ilvl w:val="0"/>
          <w:numId w:val="12"/>
        </w:numPr>
        <w:kinsoku/>
        <w:topLinePunct w:val="0"/>
        <w:bidi w:val="0"/>
        <w:spacing w:line="300" w:lineRule="auto"/>
        <w:ind w:firstLineChars="0"/>
        <w:jc w:val="left"/>
        <w:rPr>
          <w:rFonts w:hint="default" w:ascii="Arial" w:hAnsi="Arial" w:cs="Arial"/>
          <w:color w:val="auto"/>
          <w:highlight w:val="none"/>
        </w:rPr>
      </w:pPr>
      <w:r>
        <w:rPr>
          <w:rFonts w:hint="default" w:ascii="Arial" w:hAnsi="Arial" w:cs="Arial"/>
          <w:color w:val="auto"/>
          <w:highlight w:val="none"/>
        </w:rPr>
        <w:t>偏离表</w:t>
      </w:r>
    </w:p>
    <w:p>
      <w:pPr>
        <w:pStyle w:val="81"/>
        <w:pageBreakBefore w:val="0"/>
        <w:numPr>
          <w:ilvl w:val="0"/>
          <w:numId w:val="12"/>
        </w:numPr>
        <w:kinsoku/>
        <w:topLinePunct w:val="0"/>
        <w:bidi w:val="0"/>
        <w:spacing w:line="300" w:lineRule="auto"/>
        <w:ind w:firstLineChars="0"/>
        <w:jc w:val="left"/>
        <w:rPr>
          <w:rFonts w:hint="default" w:ascii="Arial" w:hAnsi="Arial" w:cs="Arial"/>
          <w:color w:val="auto"/>
          <w:highlight w:val="none"/>
        </w:rPr>
      </w:pPr>
      <w:r>
        <w:rPr>
          <w:rFonts w:hint="default" w:ascii="Arial" w:hAnsi="Arial" w:cs="Arial"/>
          <w:color w:val="auto"/>
          <w:highlight w:val="none"/>
        </w:rPr>
        <w:t>项目业绩表</w:t>
      </w:r>
    </w:p>
    <w:p>
      <w:pPr>
        <w:pStyle w:val="81"/>
        <w:pageBreakBefore w:val="0"/>
        <w:numPr>
          <w:ilvl w:val="0"/>
          <w:numId w:val="12"/>
        </w:numPr>
        <w:kinsoku/>
        <w:topLinePunct w:val="0"/>
        <w:bidi w:val="0"/>
        <w:spacing w:line="300" w:lineRule="auto"/>
        <w:ind w:firstLineChars="0"/>
        <w:jc w:val="left"/>
        <w:rPr>
          <w:rFonts w:hint="default" w:ascii="Arial" w:hAnsi="Arial" w:cs="Arial"/>
          <w:color w:val="auto"/>
          <w:highlight w:val="none"/>
        </w:rPr>
      </w:pPr>
      <w:r>
        <w:rPr>
          <w:rFonts w:hint="default" w:ascii="Arial" w:hAnsi="Arial" w:cs="Arial"/>
          <w:color w:val="auto"/>
          <w:szCs w:val="22"/>
          <w:highlight w:val="none"/>
        </w:rPr>
        <w:t>其他资信资料</w:t>
      </w:r>
    </w:p>
    <w:p>
      <w:pPr>
        <w:pStyle w:val="81"/>
        <w:pageBreakBefore w:val="0"/>
        <w:numPr>
          <w:ilvl w:val="0"/>
          <w:numId w:val="12"/>
        </w:numPr>
        <w:kinsoku/>
        <w:topLinePunct w:val="0"/>
        <w:bidi w:val="0"/>
        <w:spacing w:line="300" w:lineRule="auto"/>
        <w:ind w:firstLineChars="0"/>
        <w:jc w:val="left"/>
        <w:rPr>
          <w:rFonts w:hint="eastAsia" w:ascii="Arial" w:hAnsi="Arial" w:eastAsia="宋体" w:cs="Arial"/>
          <w:color w:val="auto"/>
          <w:szCs w:val="22"/>
          <w:highlight w:val="none"/>
          <w:lang w:eastAsia="zh-CN"/>
        </w:rPr>
      </w:pPr>
      <w:r>
        <w:rPr>
          <w:rFonts w:hint="default" w:ascii="Arial" w:hAnsi="Arial" w:cs="Arial"/>
          <w:szCs w:val="22"/>
          <w:highlight w:val="none"/>
        </w:rPr>
        <w:t>针对本项目总体的实施方案</w:t>
      </w:r>
    </w:p>
    <w:p>
      <w:pPr>
        <w:pageBreakBefore w:val="0"/>
        <w:numPr>
          <w:ilvl w:val="0"/>
          <w:numId w:val="12"/>
        </w:numPr>
        <w:kinsoku/>
        <w:topLinePunct w:val="0"/>
        <w:bidi w:val="0"/>
        <w:spacing w:line="300" w:lineRule="auto"/>
        <w:jc w:val="left"/>
        <w:rPr>
          <w:rFonts w:hint="default" w:ascii="Arial" w:hAnsi="Arial" w:cs="Arial"/>
          <w:highlight w:val="none"/>
        </w:rPr>
      </w:pPr>
      <w:r>
        <w:rPr>
          <w:rFonts w:hint="default" w:ascii="Arial" w:hAnsi="Arial" w:cs="Arial"/>
          <w:color w:val="auto"/>
          <w:szCs w:val="22"/>
          <w:highlight w:val="none"/>
        </w:rPr>
        <w:t>投标人认为应提交的其他有关资料</w:t>
      </w:r>
    </w:p>
    <w:p>
      <w:pPr>
        <w:pStyle w:val="2"/>
        <w:rPr>
          <w:rFonts w:hint="default"/>
        </w:rPr>
      </w:pPr>
    </w:p>
    <w:p>
      <w:pPr>
        <w:pStyle w:val="2"/>
        <w:rPr>
          <w:rFonts w:hint="default"/>
        </w:rPr>
      </w:pPr>
    </w:p>
    <w:p>
      <w:pPr>
        <w:pageBreakBefore w:val="0"/>
        <w:widowControl/>
        <w:kinsoku/>
        <w:topLinePunct w:val="0"/>
        <w:bidi w:val="0"/>
        <w:spacing w:line="300" w:lineRule="auto"/>
        <w:jc w:val="left"/>
        <w:rPr>
          <w:rFonts w:hint="default" w:ascii="Arial" w:hAnsi="Arial" w:cs="Arial"/>
          <w:b/>
          <w:bCs/>
          <w:color w:val="auto"/>
          <w:szCs w:val="21"/>
        </w:rPr>
      </w:pPr>
      <w:r>
        <w:rPr>
          <w:rFonts w:hint="default" w:ascii="Arial" w:hAnsi="Arial" w:cs="Arial"/>
          <w:color w:val="auto"/>
        </w:rPr>
        <w:br w:type="page"/>
      </w:r>
      <w:bookmarkEnd w:id="242"/>
      <w:bookmarkEnd w:id="243"/>
      <w:bookmarkEnd w:id="244"/>
      <w:bookmarkEnd w:id="245"/>
      <w:bookmarkStart w:id="246" w:name="_Toc21070"/>
      <w:bookmarkStart w:id="247" w:name="_Toc1931"/>
      <w:r>
        <w:rPr>
          <w:rFonts w:hint="default" w:ascii="Arial" w:hAnsi="Arial" w:eastAsia="宋体" w:cs="Arial"/>
          <w:b/>
          <w:bCs/>
          <w:color w:val="auto"/>
          <w:kern w:val="2"/>
          <w:sz w:val="21"/>
          <w:szCs w:val="21"/>
          <w:lang w:val="en-US" w:eastAsia="zh-CN" w:bidi="ar-SA"/>
        </w:rPr>
        <w:t>一、法定代表人资格</w:t>
      </w:r>
      <w:r>
        <w:rPr>
          <w:rFonts w:hint="default" w:ascii="Arial" w:hAnsi="Arial" w:cs="Arial"/>
          <w:b/>
          <w:bCs/>
          <w:color w:val="auto"/>
          <w:szCs w:val="21"/>
          <w:lang w:val="en-US" w:eastAsia="zh-CN"/>
        </w:rPr>
        <w:t>证明书</w:t>
      </w:r>
      <w:bookmarkEnd w:id="246"/>
      <w:bookmarkEnd w:id="247"/>
      <w:r>
        <w:rPr>
          <w:rFonts w:hint="default" w:ascii="Arial" w:hAnsi="Arial" w:cs="Arial"/>
          <w:b/>
          <w:bCs/>
          <w:color w:val="auto"/>
          <w:szCs w:val="21"/>
          <w:lang w:val="en-US" w:eastAsia="zh-CN"/>
        </w:rPr>
        <w:t xml:space="preserve">  </w:t>
      </w:r>
    </w:p>
    <w:p>
      <w:pPr>
        <w:pageBreakBefore w:val="0"/>
        <w:kinsoku/>
        <w:topLinePunct w:val="0"/>
        <w:bidi w:val="0"/>
        <w:spacing w:line="300" w:lineRule="auto"/>
        <w:rPr>
          <w:rFonts w:hint="default" w:ascii="Arial" w:hAnsi="Arial" w:cs="Arial"/>
          <w:color w:val="auto"/>
        </w:rPr>
      </w:pPr>
    </w:p>
    <w:p>
      <w:pPr>
        <w:pageBreakBefore w:val="0"/>
        <w:kinsoku/>
        <w:topLinePunct w:val="0"/>
        <w:bidi w:val="0"/>
        <w:adjustRightInd w:val="0"/>
        <w:snapToGrid w:val="0"/>
        <w:spacing w:line="300" w:lineRule="auto"/>
        <w:ind w:firstLine="643"/>
        <w:jc w:val="center"/>
        <w:rPr>
          <w:rFonts w:hint="default" w:ascii="Arial" w:hAnsi="Arial" w:cs="Arial"/>
          <w:b/>
          <w:color w:val="auto"/>
          <w:sz w:val="32"/>
        </w:rPr>
      </w:pPr>
      <w:r>
        <w:rPr>
          <w:rFonts w:hint="default" w:ascii="Arial" w:hAnsi="Arial" w:cs="Arial"/>
          <w:b/>
          <w:color w:val="auto"/>
          <w:sz w:val="32"/>
        </w:rPr>
        <w:t>法定代表人资格证明书</w:t>
      </w:r>
    </w:p>
    <w:p>
      <w:pPr>
        <w:pageBreakBefore w:val="0"/>
        <w:kinsoku/>
        <w:topLinePunct w:val="0"/>
        <w:bidi w:val="0"/>
        <w:adjustRightInd w:val="0"/>
        <w:spacing w:line="300" w:lineRule="auto"/>
        <w:rPr>
          <w:rFonts w:hint="default" w:ascii="Arial" w:hAnsi="Arial" w:cs="Arial"/>
          <w:color w:val="auto"/>
          <w:u w:val="single"/>
        </w:rPr>
      </w:pPr>
      <w:r>
        <w:rPr>
          <w:rFonts w:hint="default" w:ascii="Arial" w:hAnsi="Arial" w:cs="Arial"/>
          <w:color w:val="auto"/>
          <w:u w:val="single"/>
        </w:rPr>
        <w:t xml:space="preserve">（采购人单位名称）：         </w:t>
      </w:r>
    </w:p>
    <w:p>
      <w:pPr>
        <w:pageBreakBefore w:val="0"/>
        <w:kinsoku/>
        <w:topLinePunct w:val="0"/>
        <w:bidi w:val="0"/>
        <w:adjustRightInd w:val="0"/>
        <w:spacing w:line="300" w:lineRule="auto"/>
        <w:rPr>
          <w:rFonts w:hint="eastAsia" w:ascii="Arial" w:hAnsi="Arial" w:eastAsia="宋体" w:cs="Arial"/>
          <w:color w:val="auto"/>
          <w:u w:val="single"/>
          <w:lang w:val="en-US" w:eastAsia="zh-CN"/>
        </w:rPr>
      </w:pPr>
      <w:r>
        <w:rPr>
          <w:rFonts w:hint="default" w:ascii="Arial" w:hAnsi="Arial" w:cs="Arial"/>
          <w:color w:val="auto"/>
          <w:u w:val="single"/>
        </w:rPr>
        <w:t>浙江省成套招标代理有限公司：</w:t>
      </w:r>
      <w:r>
        <w:rPr>
          <w:rFonts w:hint="eastAsia" w:ascii="Arial" w:hAnsi="Arial" w:cs="Arial"/>
          <w:color w:val="auto"/>
          <w:u w:val="single"/>
          <w:lang w:val="en-US" w:eastAsia="zh-CN"/>
        </w:rPr>
        <w:t xml:space="preserve"> </w:t>
      </w:r>
    </w:p>
    <w:p>
      <w:pPr>
        <w:pageBreakBefore w:val="0"/>
        <w:kinsoku/>
        <w:topLinePunct w:val="0"/>
        <w:bidi w:val="0"/>
        <w:adjustRightInd w:val="0"/>
        <w:spacing w:line="300" w:lineRule="auto"/>
        <w:ind w:firstLine="482"/>
        <w:rPr>
          <w:rFonts w:hint="default" w:ascii="Arial" w:hAnsi="Arial" w:cs="Arial"/>
          <w:color w:val="auto"/>
        </w:rPr>
      </w:pPr>
    </w:p>
    <w:p>
      <w:pPr>
        <w:pageBreakBefore w:val="0"/>
        <w:widowControl/>
        <w:kinsoku/>
        <w:topLinePunct w:val="0"/>
        <w:autoSpaceDE w:val="0"/>
        <w:autoSpaceDN w:val="0"/>
        <w:bidi w:val="0"/>
        <w:adjustRightInd w:val="0"/>
        <w:snapToGrid w:val="0"/>
        <w:spacing w:line="300" w:lineRule="auto"/>
        <w:ind w:firstLine="420" w:firstLineChars="200"/>
        <w:textAlignment w:val="bottom"/>
        <w:rPr>
          <w:rFonts w:hint="default" w:ascii="Arial" w:hAnsi="Arial" w:cs="Arial"/>
          <w:snapToGrid w:val="0"/>
          <w:color w:val="auto"/>
          <w:kern w:val="0"/>
        </w:rPr>
      </w:pPr>
      <w:r>
        <w:rPr>
          <w:rFonts w:hint="default" w:ascii="Arial" w:hAnsi="Arial" w:cs="Arial"/>
          <w:snapToGrid w:val="0"/>
          <w:color w:val="auto"/>
          <w:kern w:val="0"/>
          <w:u w:val="single"/>
        </w:rPr>
        <w:t xml:space="preserve">     （姓名）    </w:t>
      </w:r>
      <w:r>
        <w:rPr>
          <w:rFonts w:hint="default" w:ascii="Arial" w:hAnsi="Arial" w:cs="Arial"/>
          <w:snapToGrid w:val="0"/>
          <w:color w:val="auto"/>
          <w:kern w:val="0"/>
        </w:rPr>
        <w:t>系</w:t>
      </w:r>
      <w:r>
        <w:rPr>
          <w:rFonts w:hint="default" w:ascii="Arial" w:hAnsi="Arial" w:cs="Arial"/>
          <w:snapToGrid w:val="0"/>
          <w:color w:val="auto"/>
          <w:kern w:val="0"/>
          <w:u w:val="single"/>
        </w:rPr>
        <w:t xml:space="preserve">  （单位名称）  </w:t>
      </w:r>
      <w:r>
        <w:rPr>
          <w:rFonts w:hint="default" w:ascii="Arial" w:hAnsi="Arial" w:cs="Arial"/>
          <w:snapToGrid w:val="0"/>
          <w:color w:val="auto"/>
          <w:kern w:val="0"/>
        </w:rPr>
        <w:t>的法定代表人，</w:t>
      </w:r>
      <w:r>
        <w:rPr>
          <w:rFonts w:hint="default" w:ascii="Arial" w:hAnsi="Arial" w:cs="Arial"/>
          <w:snapToGrid w:val="0"/>
          <w:color w:val="auto"/>
          <w:kern w:val="0"/>
          <w:u w:val="single"/>
        </w:rPr>
        <w:t xml:space="preserve">   （身份证号）     </w:t>
      </w:r>
      <w:r>
        <w:rPr>
          <w:rFonts w:hint="default" w:ascii="Arial" w:hAnsi="Arial" w:cs="Arial"/>
          <w:snapToGrid w:val="0"/>
          <w:color w:val="auto"/>
          <w:kern w:val="0"/>
        </w:rPr>
        <w:t>。</w:t>
      </w:r>
    </w:p>
    <w:p>
      <w:pPr>
        <w:pageBreakBefore w:val="0"/>
        <w:widowControl/>
        <w:kinsoku/>
        <w:topLinePunct w:val="0"/>
        <w:autoSpaceDE w:val="0"/>
        <w:autoSpaceDN w:val="0"/>
        <w:bidi w:val="0"/>
        <w:adjustRightInd w:val="0"/>
        <w:snapToGrid w:val="0"/>
        <w:spacing w:line="300" w:lineRule="auto"/>
        <w:ind w:firstLine="420" w:firstLineChars="200"/>
        <w:textAlignment w:val="bottom"/>
        <w:rPr>
          <w:rFonts w:hint="default" w:ascii="Arial" w:hAnsi="Arial" w:cs="Arial"/>
          <w:snapToGrid w:val="0"/>
          <w:color w:val="auto"/>
          <w:kern w:val="0"/>
        </w:rPr>
      </w:pPr>
      <w:r>
        <w:rPr>
          <w:rFonts w:hint="default" w:ascii="Arial" w:hAnsi="Arial" w:cs="Arial"/>
          <w:snapToGrid w:val="0"/>
          <w:color w:val="auto"/>
          <w:kern w:val="0"/>
        </w:rPr>
        <w:t>特此证明。</w:t>
      </w:r>
    </w:p>
    <w:p>
      <w:pPr>
        <w:pageBreakBefore w:val="0"/>
        <w:widowControl/>
        <w:kinsoku/>
        <w:topLinePunct w:val="0"/>
        <w:autoSpaceDE w:val="0"/>
        <w:autoSpaceDN w:val="0"/>
        <w:bidi w:val="0"/>
        <w:adjustRightInd w:val="0"/>
        <w:snapToGrid w:val="0"/>
        <w:spacing w:line="300" w:lineRule="auto"/>
        <w:ind w:firstLine="420" w:firstLineChars="200"/>
        <w:textAlignment w:val="bottom"/>
        <w:rPr>
          <w:rFonts w:hint="default" w:ascii="Arial" w:hAnsi="Arial" w:cs="Arial"/>
          <w:snapToGrid w:val="0"/>
          <w:color w:val="auto"/>
          <w:kern w:val="0"/>
        </w:rPr>
      </w:pPr>
    </w:p>
    <w:p>
      <w:pPr>
        <w:pageBreakBefore w:val="0"/>
        <w:widowControl/>
        <w:kinsoku/>
        <w:topLinePunct w:val="0"/>
        <w:autoSpaceDE w:val="0"/>
        <w:autoSpaceDN w:val="0"/>
        <w:bidi w:val="0"/>
        <w:adjustRightInd w:val="0"/>
        <w:snapToGrid w:val="0"/>
        <w:spacing w:line="300" w:lineRule="auto"/>
        <w:ind w:firstLine="420" w:firstLineChars="200"/>
        <w:textAlignment w:val="bottom"/>
        <w:rPr>
          <w:rFonts w:hint="default" w:ascii="Arial" w:hAnsi="Arial" w:cs="Arial"/>
          <w:snapToGrid w:val="0"/>
          <w:color w:val="auto"/>
          <w:kern w:val="0"/>
        </w:rPr>
      </w:pPr>
      <w:r>
        <w:rPr>
          <w:rFonts w:hint="default" w:ascii="Arial" w:hAnsi="Arial" w:cs="Arial"/>
          <w:snapToGrid w:val="0"/>
          <w:color w:val="auto"/>
          <w:kern w:val="0"/>
        </w:rPr>
        <w:t>投标人：（盖单位公章）</w:t>
      </w:r>
    </w:p>
    <w:p>
      <w:pPr>
        <w:pageBreakBefore w:val="0"/>
        <w:kinsoku/>
        <w:topLinePunct w:val="0"/>
        <w:bidi w:val="0"/>
        <w:adjustRightInd w:val="0"/>
        <w:snapToGrid w:val="0"/>
        <w:spacing w:line="300" w:lineRule="auto"/>
        <w:ind w:firstLine="420" w:firstLineChars="200"/>
        <w:rPr>
          <w:rFonts w:hint="default" w:ascii="Arial" w:hAnsi="Arial" w:cs="Arial"/>
          <w:snapToGrid w:val="0"/>
          <w:color w:val="auto"/>
          <w:kern w:val="0"/>
        </w:rPr>
      </w:pPr>
      <w:r>
        <w:rPr>
          <w:rFonts w:hint="default" w:ascii="Arial" w:hAnsi="Arial" w:cs="Arial"/>
          <w:snapToGrid w:val="0"/>
          <w:color w:val="auto"/>
          <w:kern w:val="0"/>
        </w:rPr>
        <w:t>日期：</w:t>
      </w:r>
      <w:r>
        <w:rPr>
          <w:rFonts w:hint="default" w:ascii="Arial" w:hAnsi="Arial" w:cs="Arial"/>
          <w:snapToGrid w:val="0"/>
          <w:color w:val="auto"/>
          <w:kern w:val="0"/>
          <w:u w:val="single"/>
        </w:rPr>
        <w:t xml:space="preserve">      </w:t>
      </w:r>
      <w:r>
        <w:rPr>
          <w:rFonts w:hint="default" w:ascii="Arial" w:hAnsi="Arial" w:cs="Arial"/>
          <w:snapToGrid w:val="0"/>
          <w:color w:val="auto"/>
          <w:kern w:val="0"/>
        </w:rPr>
        <w:t>年</w:t>
      </w:r>
      <w:r>
        <w:rPr>
          <w:rFonts w:hint="default" w:ascii="Arial" w:hAnsi="Arial" w:cs="Arial"/>
          <w:snapToGrid w:val="0"/>
          <w:color w:val="auto"/>
          <w:kern w:val="0"/>
          <w:u w:val="single"/>
        </w:rPr>
        <w:t xml:space="preserve">    </w:t>
      </w:r>
      <w:r>
        <w:rPr>
          <w:rFonts w:hint="default" w:ascii="Arial" w:hAnsi="Arial" w:cs="Arial"/>
          <w:snapToGrid w:val="0"/>
          <w:color w:val="auto"/>
          <w:kern w:val="0"/>
        </w:rPr>
        <w:t>月</w:t>
      </w:r>
      <w:r>
        <w:rPr>
          <w:rFonts w:hint="default" w:ascii="Arial" w:hAnsi="Arial" w:cs="Arial"/>
          <w:snapToGrid w:val="0"/>
          <w:color w:val="auto"/>
          <w:kern w:val="0"/>
          <w:u w:val="single"/>
        </w:rPr>
        <w:t xml:space="preserve">     </w:t>
      </w:r>
      <w:r>
        <w:rPr>
          <w:rFonts w:hint="default" w:ascii="Arial" w:hAnsi="Arial" w:cs="Arial"/>
          <w:snapToGrid w:val="0"/>
          <w:color w:val="auto"/>
          <w:kern w:val="0"/>
        </w:rPr>
        <w:t>日</w:t>
      </w:r>
    </w:p>
    <w:p>
      <w:pPr>
        <w:pageBreakBefore w:val="0"/>
        <w:kinsoku/>
        <w:topLinePunct w:val="0"/>
        <w:bidi w:val="0"/>
        <w:adjustRightInd w:val="0"/>
        <w:snapToGrid w:val="0"/>
        <w:spacing w:line="300" w:lineRule="auto"/>
        <w:ind w:firstLine="420" w:firstLineChars="200"/>
        <w:rPr>
          <w:rFonts w:hint="default" w:ascii="Arial" w:hAnsi="Arial" w:cs="Arial"/>
          <w:b/>
          <w:bCs/>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bCs/>
          <w:snapToGrid w:val="0"/>
          <w:color w:val="auto"/>
          <w:kern w:val="0"/>
        </w:rPr>
      </w:pPr>
      <w:r>
        <w:rPr>
          <w:rFonts w:hint="default" w:ascii="Arial" w:hAnsi="Arial" w:cs="Arial"/>
          <w:b/>
          <w:bCs/>
          <w:snapToGrid w:val="0"/>
          <w:color w:val="auto"/>
          <w:kern w:val="0"/>
        </w:rPr>
        <w:t>附：</w:t>
      </w:r>
    </w:p>
    <w:p>
      <w:pPr>
        <w:pageBreakBefore w:val="0"/>
        <w:kinsoku/>
        <w:topLinePunct w:val="0"/>
        <w:bidi w:val="0"/>
        <w:adjustRightInd w:val="0"/>
        <w:snapToGrid w:val="0"/>
        <w:spacing w:line="300" w:lineRule="auto"/>
        <w:ind w:firstLine="420" w:firstLineChars="200"/>
        <w:rPr>
          <w:rFonts w:hint="default" w:ascii="Arial" w:hAnsi="Arial" w:cs="Arial"/>
          <w:b/>
          <w:bCs/>
          <w:snapToGrid w:val="0"/>
          <w:color w:val="auto"/>
          <w:kern w:val="0"/>
        </w:rPr>
      </w:pPr>
      <w:r>
        <w:rPr>
          <w:rFonts w:hint="default" w:ascii="Arial" w:hAnsi="Arial" w:cs="Arial"/>
          <w:b/>
          <w:bCs/>
          <w:snapToGrid w:val="0"/>
          <w:color w:val="auto"/>
          <w:kern w:val="0"/>
        </w:rPr>
        <w:t>法定代表人身份证复印件（正反两面）</w:t>
      </w: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p>
    <w:p>
      <w:pPr>
        <w:pageBreakBefore w:val="0"/>
        <w:kinsoku/>
        <w:topLinePunct w:val="0"/>
        <w:bidi w:val="0"/>
        <w:adjustRightInd w:val="0"/>
        <w:snapToGrid w:val="0"/>
        <w:spacing w:line="300" w:lineRule="auto"/>
        <w:ind w:firstLine="420" w:firstLineChars="200"/>
        <w:rPr>
          <w:rFonts w:hint="default" w:ascii="Arial" w:hAnsi="Arial" w:cs="Arial"/>
          <w:b/>
          <w:snapToGrid w:val="0"/>
          <w:color w:val="auto"/>
          <w:kern w:val="0"/>
        </w:rPr>
      </w:pPr>
      <w:r>
        <w:rPr>
          <w:rFonts w:hint="eastAsia" w:ascii="Arial" w:hAnsi="Arial" w:cs="Arial"/>
          <w:b/>
          <w:snapToGrid w:val="0"/>
          <w:color w:val="auto"/>
          <w:kern w:val="0"/>
          <w:lang w:val="en-US" w:eastAsia="zh-CN"/>
        </w:rPr>
        <w:t>说明</w:t>
      </w:r>
      <w:r>
        <w:rPr>
          <w:rFonts w:hint="default" w:ascii="Arial" w:hAnsi="Arial" w:cs="Arial"/>
          <w:b/>
          <w:snapToGrid w:val="0"/>
          <w:color w:val="auto"/>
          <w:kern w:val="0"/>
        </w:rPr>
        <w:t>：法定代表人直接签署投标文件并参加投标的，在投标文件中出具此资格证明书及身份证复印件。</w:t>
      </w:r>
    </w:p>
    <w:p>
      <w:pPr>
        <w:pageBreakBefore w:val="0"/>
        <w:kinsoku/>
        <w:topLinePunct w:val="0"/>
        <w:bidi w:val="0"/>
        <w:adjustRightInd w:val="0"/>
        <w:snapToGrid w:val="0"/>
        <w:spacing w:line="300" w:lineRule="auto"/>
        <w:ind w:firstLine="420" w:firstLineChars="200"/>
        <w:rPr>
          <w:rFonts w:hint="default" w:ascii="Arial" w:hAnsi="Arial" w:cs="Arial"/>
          <w:color w:val="auto"/>
        </w:rPr>
      </w:pPr>
    </w:p>
    <w:p>
      <w:pPr>
        <w:pageBreakBefore w:val="0"/>
        <w:widowControl/>
        <w:numPr>
          <w:ilvl w:val="0"/>
          <w:numId w:val="13"/>
        </w:numPr>
        <w:kinsoku/>
        <w:topLinePunct w:val="0"/>
        <w:bidi w:val="0"/>
        <w:spacing w:line="300" w:lineRule="auto"/>
        <w:jc w:val="left"/>
        <w:rPr>
          <w:rFonts w:hint="default" w:ascii="Arial" w:hAnsi="Arial" w:cs="Arial"/>
          <w:b/>
          <w:bCs/>
          <w:color w:val="auto"/>
          <w:szCs w:val="21"/>
        </w:rPr>
      </w:pPr>
      <w:r>
        <w:rPr>
          <w:rFonts w:hint="default" w:ascii="Arial" w:hAnsi="Arial" w:cs="Arial"/>
          <w:b w:val="0"/>
          <w:color w:val="auto"/>
          <w:sz w:val="32"/>
        </w:rPr>
        <w:br w:type="page"/>
      </w:r>
      <w:bookmarkStart w:id="248" w:name="_Toc10961"/>
      <w:bookmarkStart w:id="249" w:name="_Toc15155"/>
      <w:r>
        <w:rPr>
          <w:rFonts w:hint="default" w:ascii="Arial" w:hAnsi="Arial" w:cs="Arial"/>
          <w:b/>
          <w:bCs/>
          <w:color w:val="auto"/>
          <w:szCs w:val="21"/>
        </w:rPr>
        <w:t>法定代表人授权委托书格式</w:t>
      </w:r>
      <w:bookmarkEnd w:id="248"/>
      <w:bookmarkEnd w:id="249"/>
      <w:r>
        <w:rPr>
          <w:rFonts w:hint="default" w:ascii="Arial" w:hAnsi="Arial" w:cs="Arial"/>
          <w:b/>
          <w:bCs/>
          <w:color w:val="auto"/>
          <w:szCs w:val="21"/>
        </w:rPr>
        <w:t xml:space="preserve"> </w:t>
      </w:r>
    </w:p>
    <w:p>
      <w:pPr>
        <w:pageBreakBefore w:val="0"/>
        <w:widowControl/>
        <w:numPr>
          <w:ilvl w:val="0"/>
          <w:numId w:val="0"/>
        </w:numPr>
        <w:kinsoku/>
        <w:topLinePunct w:val="0"/>
        <w:bidi w:val="0"/>
        <w:spacing w:line="300" w:lineRule="auto"/>
        <w:jc w:val="left"/>
        <w:rPr>
          <w:rFonts w:hint="default" w:ascii="Arial" w:hAnsi="Arial" w:cs="Arial"/>
          <w:color w:val="auto"/>
        </w:rPr>
      </w:pPr>
      <w:r>
        <w:rPr>
          <w:rFonts w:hint="default" w:ascii="Arial" w:hAnsi="Arial" w:cs="Arial"/>
          <w:b/>
          <w:bCs/>
          <w:color w:val="auto"/>
          <w:szCs w:val="21"/>
        </w:rPr>
        <w:t xml:space="preserve"> </w:t>
      </w:r>
    </w:p>
    <w:p>
      <w:pPr>
        <w:pageBreakBefore w:val="0"/>
        <w:kinsoku/>
        <w:topLinePunct w:val="0"/>
        <w:bidi w:val="0"/>
        <w:spacing w:line="300" w:lineRule="auto"/>
        <w:jc w:val="center"/>
        <w:rPr>
          <w:rFonts w:hint="default" w:ascii="Arial" w:hAnsi="Arial" w:eastAsia="华文中宋" w:cs="Arial"/>
          <w:b/>
          <w:bCs/>
          <w:color w:val="auto"/>
          <w:sz w:val="32"/>
          <w:szCs w:val="32"/>
        </w:rPr>
      </w:pPr>
      <w:r>
        <w:rPr>
          <w:rFonts w:hint="default" w:ascii="Arial" w:hAnsi="Arial" w:eastAsia="华文中宋" w:cs="Arial"/>
          <w:b/>
          <w:bCs/>
          <w:color w:val="auto"/>
          <w:sz w:val="32"/>
          <w:szCs w:val="32"/>
        </w:rPr>
        <w:t>法定代表人授权委托书</w:t>
      </w:r>
    </w:p>
    <w:p>
      <w:pPr>
        <w:pStyle w:val="2"/>
        <w:pageBreakBefore w:val="0"/>
        <w:kinsoku/>
        <w:topLinePunct w:val="0"/>
        <w:bidi w:val="0"/>
        <w:adjustRightInd w:val="0"/>
        <w:spacing w:line="300" w:lineRule="auto"/>
        <w:ind w:firstLine="420" w:firstLineChars="200"/>
        <w:rPr>
          <w:rFonts w:hint="default" w:ascii="Arial" w:hAnsi="Arial" w:cs="Arial"/>
          <w:color w:val="auto"/>
          <w:u w:val="single"/>
        </w:rPr>
      </w:pPr>
    </w:p>
    <w:p>
      <w:pPr>
        <w:pStyle w:val="2"/>
        <w:pageBreakBefore w:val="0"/>
        <w:kinsoku/>
        <w:topLinePunct w:val="0"/>
        <w:bidi w:val="0"/>
        <w:adjustRightInd w:val="0"/>
        <w:spacing w:line="300" w:lineRule="auto"/>
        <w:rPr>
          <w:rFonts w:hint="eastAsia" w:ascii="Arial" w:hAnsi="Arial" w:eastAsia="宋体" w:cs="Arial"/>
          <w:color w:val="auto"/>
          <w:u w:val="single"/>
          <w:lang w:val="en-US" w:eastAsia="zh-CN"/>
        </w:rPr>
      </w:pPr>
      <w:r>
        <w:rPr>
          <w:rFonts w:hint="default" w:ascii="Arial" w:hAnsi="Arial" w:cs="Arial"/>
          <w:color w:val="auto"/>
          <w:u w:val="single"/>
        </w:rPr>
        <w:t>（采购人单位名称）：</w:t>
      </w:r>
      <w:r>
        <w:rPr>
          <w:rFonts w:hint="eastAsia" w:ascii="Arial" w:hAnsi="Arial" w:cs="Arial"/>
          <w:color w:val="auto"/>
          <w:u w:val="single"/>
          <w:lang w:val="en-US" w:eastAsia="zh-CN"/>
        </w:rPr>
        <w:t xml:space="preserve"> </w:t>
      </w:r>
    </w:p>
    <w:p>
      <w:pPr>
        <w:pStyle w:val="2"/>
        <w:pageBreakBefore w:val="0"/>
        <w:kinsoku/>
        <w:topLinePunct w:val="0"/>
        <w:bidi w:val="0"/>
        <w:adjustRightInd w:val="0"/>
        <w:spacing w:line="300" w:lineRule="auto"/>
        <w:rPr>
          <w:rFonts w:hint="eastAsia" w:ascii="Arial" w:hAnsi="Arial" w:eastAsia="宋体" w:cs="Arial"/>
          <w:color w:val="auto"/>
          <w:u w:val="single"/>
          <w:lang w:val="en-US" w:eastAsia="zh-CN"/>
        </w:rPr>
      </w:pPr>
      <w:r>
        <w:rPr>
          <w:rFonts w:hint="default" w:ascii="Arial" w:hAnsi="Arial" w:cs="Arial"/>
          <w:color w:val="auto"/>
          <w:u w:val="single"/>
        </w:rPr>
        <w:t>浙江省成套招标代理有限公司：</w:t>
      </w:r>
      <w:r>
        <w:rPr>
          <w:rFonts w:hint="eastAsia" w:ascii="Arial" w:hAnsi="Arial" w:cs="Arial"/>
          <w:color w:val="auto"/>
          <w:u w:val="single"/>
          <w:lang w:val="en-US" w:eastAsia="zh-CN"/>
        </w:rPr>
        <w:t xml:space="preserve"> </w:t>
      </w:r>
    </w:p>
    <w:p>
      <w:pPr>
        <w:pStyle w:val="2"/>
        <w:pageBreakBefore w:val="0"/>
        <w:kinsoku/>
        <w:topLinePunct w:val="0"/>
        <w:bidi w:val="0"/>
        <w:spacing w:line="300" w:lineRule="auto"/>
        <w:ind w:firstLine="420" w:firstLineChars="200"/>
        <w:rPr>
          <w:rFonts w:hint="default" w:ascii="Arial" w:hAnsi="Arial" w:cs="Arial"/>
          <w:color w:val="auto"/>
        </w:rPr>
      </w:pPr>
      <w:r>
        <w:rPr>
          <w:rFonts w:hint="default" w:ascii="Arial" w:hAnsi="Arial" w:cs="Arial"/>
          <w:color w:val="auto"/>
        </w:rPr>
        <w:t>我</w:t>
      </w:r>
      <w:r>
        <w:rPr>
          <w:rFonts w:hint="default" w:ascii="Arial" w:hAnsi="Arial" w:cs="Arial"/>
          <w:color w:val="auto"/>
          <w:u w:val="single"/>
        </w:rPr>
        <w:t xml:space="preserve"> </w:t>
      </w:r>
      <w:r>
        <w:rPr>
          <w:rFonts w:hint="eastAsia" w:ascii="Arial" w:hAnsi="Arial" w:cs="Arial"/>
          <w:color w:val="auto"/>
          <w:u w:val="single"/>
          <w:lang w:val="en-US" w:eastAsia="zh-CN"/>
        </w:rPr>
        <w:t xml:space="preserve">         </w:t>
      </w:r>
      <w:r>
        <w:rPr>
          <w:rFonts w:hint="default" w:ascii="Arial" w:hAnsi="Arial" w:cs="Arial"/>
          <w:color w:val="auto"/>
          <w:u w:val="none"/>
        </w:rPr>
        <w:t xml:space="preserve">（法定代表人姓名） </w:t>
      </w:r>
      <w:r>
        <w:rPr>
          <w:rFonts w:hint="default" w:ascii="Arial" w:hAnsi="Arial" w:cs="Arial"/>
          <w:color w:val="auto"/>
        </w:rPr>
        <w:t>以</w:t>
      </w:r>
      <w:r>
        <w:rPr>
          <w:rFonts w:hint="default" w:ascii="Arial" w:hAnsi="Arial" w:cs="Arial"/>
          <w:color w:val="auto"/>
          <w:u w:val="single"/>
        </w:rPr>
        <w:t xml:space="preserve">       </w:t>
      </w:r>
      <w:r>
        <w:rPr>
          <w:rFonts w:hint="eastAsia" w:ascii="Arial" w:hAnsi="Arial" w:cs="Arial"/>
          <w:color w:val="auto"/>
          <w:u w:val="single"/>
          <w:lang w:val="en-US" w:eastAsia="zh-CN"/>
        </w:rPr>
        <w:t xml:space="preserve">     </w:t>
      </w:r>
      <w:r>
        <w:rPr>
          <w:rFonts w:hint="default" w:ascii="Arial" w:hAnsi="Arial" w:cs="Arial"/>
          <w:color w:val="auto"/>
          <w:u w:val="single"/>
        </w:rPr>
        <w:t xml:space="preserve"> </w:t>
      </w:r>
      <w:r>
        <w:rPr>
          <w:rFonts w:hint="default" w:ascii="Arial" w:hAnsi="Arial" w:cs="Arial"/>
          <w:color w:val="auto"/>
          <w:u w:val="none"/>
        </w:rPr>
        <w:t>（投标人全称）</w:t>
      </w:r>
      <w:r>
        <w:rPr>
          <w:rFonts w:hint="default" w:ascii="Arial" w:hAnsi="Arial" w:cs="Arial"/>
          <w:color w:val="auto"/>
        </w:rPr>
        <w:t>法定代表人的身份授权我单位在职员工</w:t>
      </w:r>
      <w:r>
        <w:rPr>
          <w:rFonts w:hint="eastAsia" w:ascii="Arial" w:hAnsi="Arial" w:cs="Arial"/>
          <w:color w:val="auto"/>
          <w:u w:val="single"/>
          <w:lang w:val="en-US" w:eastAsia="zh-CN"/>
        </w:rPr>
        <w:t xml:space="preserve">          </w:t>
      </w:r>
      <w:r>
        <w:rPr>
          <w:rFonts w:hint="default" w:ascii="Arial" w:hAnsi="Arial" w:cs="Arial"/>
          <w:color w:val="auto"/>
          <w:u w:val="none"/>
        </w:rPr>
        <w:t>（授权代表姓名）</w:t>
      </w:r>
      <w:r>
        <w:rPr>
          <w:rFonts w:hint="default" w:ascii="Arial" w:hAnsi="Arial" w:cs="Arial"/>
          <w:color w:val="auto"/>
        </w:rPr>
        <w:t>、</w:t>
      </w:r>
      <w:r>
        <w:rPr>
          <w:rFonts w:hint="default" w:ascii="Arial" w:hAnsi="Arial" w:cs="Arial"/>
          <w:color w:val="auto"/>
          <w:u w:val="single"/>
        </w:rPr>
        <w:t xml:space="preserve">  </w:t>
      </w:r>
      <w:r>
        <w:rPr>
          <w:rFonts w:hint="eastAsia" w:ascii="Arial" w:hAnsi="Arial" w:cs="Arial"/>
          <w:color w:val="auto"/>
          <w:u w:val="single"/>
          <w:lang w:val="en-US" w:eastAsia="zh-CN"/>
        </w:rPr>
        <w:t xml:space="preserve">              </w:t>
      </w:r>
      <w:r>
        <w:rPr>
          <w:rFonts w:hint="default" w:ascii="Arial" w:hAnsi="Arial" w:cs="Arial"/>
          <w:color w:val="auto"/>
          <w:u w:val="none"/>
        </w:rPr>
        <w:t>（身份证号</w:t>
      </w:r>
      <w:r>
        <w:rPr>
          <w:rFonts w:hint="eastAsia" w:ascii="Arial" w:hAnsi="Arial" w:cs="Arial"/>
          <w:color w:val="auto"/>
          <w:u w:val="none"/>
          <w:lang w:eastAsia="zh-CN"/>
        </w:rPr>
        <w:t>）</w:t>
      </w:r>
      <w:r>
        <w:rPr>
          <w:rFonts w:hint="default" w:ascii="Arial" w:hAnsi="Arial" w:cs="Arial"/>
          <w:color w:val="auto"/>
        </w:rPr>
        <w:t>，为我单位的授权代表，参加你机构组织的</w:t>
      </w:r>
      <w:r>
        <w:rPr>
          <w:rFonts w:hint="default" w:ascii="Arial" w:hAnsi="Arial" w:cs="Arial"/>
          <w:color w:val="auto"/>
          <w:u w:val="single"/>
        </w:rPr>
        <w:t xml:space="preserve">  </w:t>
      </w:r>
      <w:r>
        <w:rPr>
          <w:rFonts w:hint="eastAsia" w:ascii="Arial" w:hAnsi="Arial" w:cs="Arial"/>
          <w:color w:val="auto"/>
          <w:u w:val="single"/>
          <w:lang w:val="en-US" w:eastAsia="zh-CN"/>
        </w:rPr>
        <w:t xml:space="preserve">                   </w:t>
      </w:r>
      <w:r>
        <w:rPr>
          <w:rFonts w:hint="default" w:ascii="Arial" w:hAnsi="Arial" w:cs="Arial"/>
          <w:color w:val="auto"/>
          <w:u w:val="none"/>
        </w:rPr>
        <w:t>（项目名称）</w:t>
      </w:r>
      <w:r>
        <w:rPr>
          <w:rFonts w:hint="default" w:ascii="Arial" w:hAnsi="Arial" w:cs="Arial"/>
          <w:color w:val="auto"/>
          <w:u w:val="single"/>
        </w:rPr>
        <w:t xml:space="preserve"> </w:t>
      </w:r>
      <w:r>
        <w:rPr>
          <w:rFonts w:hint="eastAsia" w:ascii="Arial" w:hAnsi="Arial" w:cs="Arial"/>
          <w:color w:val="auto"/>
          <w:u w:val="single"/>
          <w:lang w:val="en-US" w:eastAsia="zh-CN"/>
        </w:rPr>
        <w:t xml:space="preserve">                </w:t>
      </w:r>
      <w:r>
        <w:rPr>
          <w:rFonts w:hint="default" w:ascii="Arial" w:hAnsi="Arial" w:cs="Arial"/>
          <w:color w:val="auto"/>
        </w:rPr>
        <w:t>（</w:t>
      </w:r>
      <w:r>
        <w:rPr>
          <w:rFonts w:hint="default" w:ascii="Arial" w:hAnsi="Arial" w:cs="Arial"/>
          <w:color w:val="auto"/>
          <w:u w:val="none"/>
        </w:rPr>
        <w:t>项目编号</w:t>
      </w:r>
      <w:r>
        <w:rPr>
          <w:rFonts w:hint="eastAsia" w:ascii="Arial" w:hAnsi="Arial" w:cs="Arial"/>
          <w:color w:val="auto"/>
          <w:u w:val="none"/>
          <w:lang w:val="en-US" w:eastAsia="zh-CN"/>
        </w:rPr>
        <w:t xml:space="preserve"> </w:t>
      </w:r>
      <w:r>
        <w:rPr>
          <w:rFonts w:hint="default" w:ascii="Arial" w:hAnsi="Arial" w:cs="Arial"/>
          <w:color w:val="auto"/>
        </w:rPr>
        <w:t>）的开标活动，签署开标活动中需由投标人签署相关文件、澄清答复、说明等与本项目投标有关的资料。我单位承认授权代表做出的与本项目开标活动有关的全部行为。</w:t>
      </w:r>
    </w:p>
    <w:p>
      <w:pPr>
        <w:pStyle w:val="2"/>
        <w:pageBreakBefore w:val="0"/>
        <w:kinsoku/>
        <w:topLinePunct w:val="0"/>
        <w:bidi w:val="0"/>
        <w:spacing w:line="300" w:lineRule="auto"/>
        <w:ind w:firstLine="420" w:firstLineChars="200"/>
        <w:rPr>
          <w:rFonts w:hint="default" w:ascii="Arial" w:hAnsi="Arial" w:cs="Arial"/>
          <w:color w:val="auto"/>
        </w:rPr>
      </w:pPr>
    </w:p>
    <w:p>
      <w:pPr>
        <w:pStyle w:val="2"/>
        <w:pageBreakBefore w:val="0"/>
        <w:kinsoku/>
        <w:topLinePunct w:val="0"/>
        <w:bidi w:val="0"/>
        <w:spacing w:line="300" w:lineRule="auto"/>
        <w:ind w:firstLine="420" w:firstLineChars="200"/>
        <w:rPr>
          <w:rFonts w:hint="default" w:ascii="Arial" w:hAnsi="Arial" w:cs="Arial"/>
          <w:color w:val="auto"/>
          <w:u w:val="single"/>
        </w:rPr>
      </w:pPr>
      <w:r>
        <w:rPr>
          <w:rFonts w:hint="default" w:ascii="Arial" w:hAnsi="Arial" w:cs="Arial"/>
          <w:color w:val="auto"/>
        </w:rPr>
        <w:t>投标人全称（盖单位公章）：</w:t>
      </w:r>
      <w:r>
        <w:rPr>
          <w:rFonts w:hint="default" w:ascii="Arial" w:hAnsi="Arial" w:cs="Arial"/>
          <w:color w:val="auto"/>
          <w:u w:val="single"/>
        </w:rPr>
        <w:t xml:space="preserve">          </w:t>
      </w:r>
    </w:p>
    <w:p>
      <w:pPr>
        <w:pStyle w:val="2"/>
        <w:pageBreakBefore w:val="0"/>
        <w:kinsoku/>
        <w:topLinePunct w:val="0"/>
        <w:bidi w:val="0"/>
        <w:spacing w:line="300" w:lineRule="auto"/>
        <w:ind w:firstLine="420" w:firstLineChars="200"/>
        <w:rPr>
          <w:rFonts w:hint="default" w:ascii="Arial" w:hAnsi="Arial" w:cs="Arial"/>
          <w:color w:val="auto"/>
          <w:u w:val="single"/>
        </w:rPr>
      </w:pPr>
      <w:r>
        <w:rPr>
          <w:rFonts w:hint="default" w:ascii="Arial" w:hAnsi="Arial" w:cs="Arial"/>
          <w:color w:val="auto"/>
        </w:rPr>
        <w:t>法定代表人（签字或盖章）：</w:t>
      </w:r>
      <w:r>
        <w:rPr>
          <w:rFonts w:hint="default" w:ascii="Arial" w:hAnsi="Arial" w:cs="Arial"/>
          <w:color w:val="auto"/>
          <w:u w:val="single"/>
        </w:rPr>
        <w:t xml:space="preserve">          </w:t>
      </w:r>
    </w:p>
    <w:p>
      <w:pPr>
        <w:pageBreakBefore w:val="0"/>
        <w:kinsoku/>
        <w:topLinePunct w:val="0"/>
        <w:bidi w:val="0"/>
        <w:spacing w:line="300" w:lineRule="auto"/>
        <w:ind w:firstLine="420" w:firstLineChars="200"/>
        <w:rPr>
          <w:rFonts w:hint="default" w:ascii="Arial" w:hAnsi="Arial" w:cs="Arial"/>
          <w:color w:val="auto"/>
          <w:u w:val="single"/>
        </w:rPr>
      </w:pPr>
      <w:r>
        <w:rPr>
          <w:rFonts w:hint="default" w:ascii="Arial" w:hAnsi="Arial" w:cs="Arial"/>
          <w:color w:val="auto"/>
        </w:rPr>
        <w:t>法定代表人联系方式：</w:t>
      </w:r>
      <w:r>
        <w:rPr>
          <w:rFonts w:hint="default" w:ascii="Arial" w:hAnsi="Arial" w:cs="Arial"/>
          <w:color w:val="auto"/>
          <w:u w:val="single"/>
        </w:rPr>
        <w:t xml:space="preserve">                </w:t>
      </w:r>
    </w:p>
    <w:p>
      <w:pPr>
        <w:pStyle w:val="2"/>
        <w:pageBreakBefore w:val="0"/>
        <w:kinsoku/>
        <w:topLinePunct w:val="0"/>
        <w:bidi w:val="0"/>
        <w:spacing w:line="300" w:lineRule="auto"/>
        <w:ind w:firstLine="420" w:firstLineChars="200"/>
        <w:rPr>
          <w:rFonts w:hint="default" w:ascii="Arial" w:hAnsi="Arial" w:cs="Arial"/>
          <w:color w:val="auto"/>
        </w:rPr>
      </w:pPr>
      <w:r>
        <w:rPr>
          <w:rFonts w:hint="default" w:ascii="Arial" w:hAnsi="Arial" w:cs="Arial"/>
          <w:color w:val="auto"/>
        </w:rPr>
        <w:t>日期：</w:t>
      </w:r>
      <w:r>
        <w:rPr>
          <w:rFonts w:hint="eastAsia" w:ascii="Arial" w:hAnsi="Arial" w:cs="Arial"/>
          <w:color w:val="auto"/>
          <w:lang w:val="en-US" w:eastAsia="zh-CN"/>
        </w:rPr>
        <w:t>2021</w:t>
      </w:r>
      <w:r>
        <w:rPr>
          <w:rFonts w:hint="default" w:ascii="Arial" w:hAnsi="Arial" w:cs="Arial"/>
          <w:color w:val="auto"/>
        </w:rPr>
        <w:t xml:space="preserve"> 年  月  日</w:t>
      </w:r>
    </w:p>
    <w:p>
      <w:pPr>
        <w:pStyle w:val="2"/>
        <w:pageBreakBefore w:val="0"/>
        <w:kinsoku/>
        <w:topLinePunct w:val="0"/>
        <w:bidi w:val="0"/>
        <w:spacing w:line="300" w:lineRule="auto"/>
        <w:ind w:firstLine="480"/>
        <w:rPr>
          <w:rFonts w:hint="default" w:ascii="Arial" w:hAnsi="Arial" w:cs="Arial"/>
          <w:b/>
          <w:bCs/>
          <w:color w:val="auto"/>
        </w:rPr>
      </w:pPr>
    </w:p>
    <w:p>
      <w:pPr>
        <w:pStyle w:val="2"/>
        <w:pageBreakBefore w:val="0"/>
        <w:kinsoku/>
        <w:topLinePunct w:val="0"/>
        <w:bidi w:val="0"/>
        <w:spacing w:line="300" w:lineRule="auto"/>
        <w:ind w:firstLine="480"/>
        <w:rPr>
          <w:rFonts w:hint="default" w:ascii="Arial" w:hAnsi="Arial" w:cs="Arial"/>
          <w:b/>
          <w:bCs/>
          <w:color w:val="auto"/>
        </w:rPr>
      </w:pPr>
      <w:r>
        <w:rPr>
          <w:rFonts w:hint="default" w:ascii="Arial" w:hAnsi="Arial" w:cs="Arial"/>
          <w:b/>
          <w:bCs/>
          <w:color w:val="auto"/>
        </w:rPr>
        <w:t>附：</w:t>
      </w:r>
    </w:p>
    <w:p>
      <w:pPr>
        <w:pageBreakBefore w:val="0"/>
        <w:kinsoku/>
        <w:topLinePunct w:val="0"/>
        <w:bidi w:val="0"/>
        <w:spacing w:line="300" w:lineRule="auto"/>
        <w:ind w:firstLine="420" w:firstLineChars="200"/>
        <w:rPr>
          <w:rFonts w:hint="default" w:ascii="Arial" w:hAnsi="Arial" w:cs="Arial"/>
          <w:b/>
          <w:color w:val="auto"/>
        </w:rPr>
      </w:pPr>
      <w:r>
        <w:rPr>
          <w:rFonts w:hint="default" w:ascii="Arial" w:hAnsi="Arial" w:cs="Arial"/>
          <w:b/>
          <w:color w:val="auto"/>
        </w:rPr>
        <w:t>法定代表人身份证复印件</w:t>
      </w:r>
    </w:p>
    <w:p>
      <w:pPr>
        <w:pStyle w:val="2"/>
        <w:pageBreakBefore w:val="0"/>
        <w:kinsoku/>
        <w:topLinePunct w:val="0"/>
        <w:bidi w:val="0"/>
        <w:spacing w:line="300" w:lineRule="auto"/>
        <w:ind w:firstLine="480"/>
        <w:rPr>
          <w:rFonts w:hint="default" w:ascii="Arial" w:hAnsi="Arial" w:cs="Arial"/>
          <w:color w:val="auto"/>
        </w:rPr>
      </w:pPr>
    </w:p>
    <w:p>
      <w:pPr>
        <w:pStyle w:val="2"/>
        <w:pageBreakBefore w:val="0"/>
        <w:kinsoku/>
        <w:topLinePunct w:val="0"/>
        <w:bidi w:val="0"/>
        <w:spacing w:line="300" w:lineRule="auto"/>
        <w:ind w:firstLine="420" w:firstLineChars="200"/>
        <w:rPr>
          <w:rFonts w:hint="default" w:ascii="Arial" w:hAnsi="Arial" w:cs="Arial"/>
          <w:color w:val="auto"/>
        </w:rPr>
      </w:pPr>
    </w:p>
    <w:p>
      <w:pPr>
        <w:pStyle w:val="2"/>
        <w:pageBreakBefore w:val="0"/>
        <w:kinsoku/>
        <w:topLinePunct w:val="0"/>
        <w:bidi w:val="0"/>
        <w:spacing w:line="300" w:lineRule="auto"/>
        <w:ind w:firstLine="420" w:firstLineChars="200"/>
        <w:rPr>
          <w:rFonts w:hint="default" w:ascii="Arial" w:hAnsi="Arial" w:cs="Arial"/>
          <w:color w:val="auto"/>
        </w:rPr>
      </w:pPr>
    </w:p>
    <w:p>
      <w:pPr>
        <w:pStyle w:val="2"/>
        <w:pageBreakBefore w:val="0"/>
        <w:kinsoku/>
        <w:topLinePunct w:val="0"/>
        <w:bidi w:val="0"/>
        <w:spacing w:line="300" w:lineRule="auto"/>
        <w:ind w:firstLine="420" w:firstLineChars="200"/>
        <w:rPr>
          <w:rFonts w:hint="default" w:ascii="Arial" w:hAnsi="Arial" w:cs="Arial"/>
          <w:color w:val="auto"/>
          <w:u w:val="single"/>
        </w:rPr>
      </w:pPr>
      <w:r>
        <w:rPr>
          <w:rFonts w:hint="default" w:ascii="Arial" w:hAnsi="Arial" w:cs="Arial"/>
          <w:color w:val="auto"/>
        </w:rPr>
        <w:t>授权代表姓名：</w:t>
      </w:r>
      <w:r>
        <w:rPr>
          <w:rFonts w:hint="default" w:ascii="Arial" w:hAnsi="Arial" w:cs="Arial"/>
          <w:color w:val="auto"/>
          <w:u w:val="single"/>
        </w:rPr>
        <w:t xml:space="preserve">     </w:t>
      </w:r>
      <w:r>
        <w:rPr>
          <w:rFonts w:hint="default" w:ascii="Arial" w:hAnsi="Arial" w:cs="Arial"/>
          <w:color w:val="auto"/>
        </w:rPr>
        <w:t>身份证号码：</w:t>
      </w:r>
      <w:r>
        <w:rPr>
          <w:rFonts w:hint="default" w:ascii="Arial" w:hAnsi="Arial" w:cs="Arial"/>
          <w:color w:val="auto"/>
          <w:u w:val="single"/>
        </w:rPr>
        <w:t xml:space="preserve">      </w:t>
      </w:r>
      <w:r>
        <w:rPr>
          <w:rFonts w:hint="default" w:ascii="Arial" w:hAnsi="Arial" w:cs="Arial"/>
          <w:color w:val="auto"/>
        </w:rPr>
        <w:t>职  务：</w:t>
      </w:r>
      <w:r>
        <w:rPr>
          <w:rFonts w:hint="default" w:ascii="Arial" w:hAnsi="Arial" w:cs="Arial"/>
          <w:color w:val="auto"/>
          <w:u w:val="single"/>
        </w:rPr>
        <w:t xml:space="preserve">         </w:t>
      </w:r>
      <w:r>
        <w:rPr>
          <w:rFonts w:hint="default" w:ascii="Arial" w:hAnsi="Arial" w:cs="Arial"/>
          <w:color w:val="auto"/>
        </w:rPr>
        <w:t>手机：</w:t>
      </w:r>
      <w:r>
        <w:rPr>
          <w:rFonts w:hint="default" w:ascii="Arial" w:hAnsi="Arial" w:cs="Arial"/>
          <w:color w:val="auto"/>
          <w:u w:val="single"/>
        </w:rPr>
        <w:t xml:space="preserve">           </w:t>
      </w:r>
    </w:p>
    <w:p>
      <w:pPr>
        <w:pageBreakBefore w:val="0"/>
        <w:kinsoku/>
        <w:topLinePunct w:val="0"/>
        <w:bidi w:val="0"/>
        <w:spacing w:line="300" w:lineRule="auto"/>
        <w:ind w:firstLine="420" w:firstLineChars="200"/>
        <w:rPr>
          <w:rFonts w:hint="default" w:ascii="Arial" w:hAnsi="Arial" w:cs="Arial"/>
          <w:b/>
          <w:color w:val="auto"/>
        </w:rPr>
      </w:pPr>
      <w:r>
        <w:rPr>
          <w:rFonts w:hint="default" w:ascii="Arial" w:hAnsi="Arial" w:cs="Arial"/>
          <w:b/>
          <w:color w:val="auto"/>
        </w:rPr>
        <w:t>授权代表身份证复印件：</w:t>
      </w:r>
    </w:p>
    <w:p>
      <w:pPr>
        <w:pageBreakBefore w:val="0"/>
        <w:kinsoku/>
        <w:topLinePunct w:val="0"/>
        <w:bidi w:val="0"/>
        <w:spacing w:line="300" w:lineRule="auto"/>
        <w:ind w:firstLine="420" w:firstLineChars="200"/>
        <w:rPr>
          <w:rFonts w:hint="default" w:ascii="Arial" w:hAnsi="Arial" w:cs="Arial"/>
          <w:b/>
          <w:color w:val="auto"/>
        </w:rPr>
      </w:pPr>
    </w:p>
    <w:p>
      <w:pPr>
        <w:pageBreakBefore w:val="0"/>
        <w:kinsoku/>
        <w:topLinePunct w:val="0"/>
        <w:bidi w:val="0"/>
        <w:spacing w:line="300" w:lineRule="auto"/>
        <w:ind w:firstLine="420" w:firstLineChars="200"/>
        <w:rPr>
          <w:rFonts w:hint="default" w:ascii="Arial" w:hAnsi="Arial" w:cs="Arial"/>
          <w:b/>
          <w:color w:val="auto"/>
        </w:rPr>
      </w:pPr>
    </w:p>
    <w:p>
      <w:pPr>
        <w:pageBreakBefore w:val="0"/>
        <w:kinsoku/>
        <w:topLinePunct w:val="0"/>
        <w:bidi w:val="0"/>
        <w:spacing w:line="300" w:lineRule="auto"/>
        <w:ind w:firstLine="420" w:firstLineChars="200"/>
        <w:rPr>
          <w:rFonts w:hint="default" w:ascii="Arial" w:hAnsi="Arial" w:cs="Arial"/>
          <w:b/>
          <w:color w:val="auto"/>
        </w:rPr>
      </w:pPr>
    </w:p>
    <w:p>
      <w:pPr>
        <w:pageBreakBefore w:val="0"/>
        <w:kinsoku/>
        <w:topLinePunct w:val="0"/>
        <w:bidi w:val="0"/>
        <w:spacing w:line="300" w:lineRule="auto"/>
        <w:ind w:firstLine="420" w:firstLineChars="200"/>
        <w:rPr>
          <w:rFonts w:hint="default" w:ascii="Arial" w:hAnsi="Arial" w:cs="Arial"/>
          <w:b/>
          <w:color w:val="auto"/>
        </w:rPr>
      </w:pPr>
      <w:r>
        <w:rPr>
          <w:rFonts w:hint="eastAsia" w:ascii="Arial" w:hAnsi="Arial" w:cs="Arial"/>
          <w:b/>
          <w:color w:val="auto"/>
          <w:lang w:val="en-US" w:eastAsia="zh-CN"/>
        </w:rPr>
        <w:t>说明</w:t>
      </w:r>
      <w:r>
        <w:rPr>
          <w:rFonts w:hint="default" w:ascii="Arial" w:hAnsi="Arial" w:cs="Arial"/>
          <w:b/>
          <w:color w:val="auto"/>
        </w:rPr>
        <w:t>：法定代表人授权其公司员工签署及参加投标的，在投标文件中同时出具法定代表人资格证明书及此授权书，并附身份证复印件。</w:t>
      </w:r>
    </w:p>
    <w:p>
      <w:pPr>
        <w:pageBreakBefore w:val="0"/>
        <w:kinsoku/>
        <w:topLinePunct w:val="0"/>
        <w:bidi w:val="0"/>
        <w:spacing w:line="300" w:lineRule="auto"/>
        <w:ind w:firstLine="420" w:firstLineChars="200"/>
        <w:rPr>
          <w:rFonts w:hint="default" w:ascii="Arial" w:hAnsi="Arial" w:cs="Arial"/>
          <w:b/>
          <w:color w:val="auto"/>
        </w:rPr>
      </w:pPr>
    </w:p>
    <w:p>
      <w:pPr>
        <w:pageBreakBefore w:val="0"/>
        <w:kinsoku/>
        <w:topLinePunct w:val="0"/>
        <w:bidi w:val="0"/>
        <w:spacing w:line="300" w:lineRule="auto"/>
        <w:rPr>
          <w:rFonts w:hint="default" w:ascii="Arial" w:hAnsi="Arial" w:cs="Arial"/>
          <w:b/>
          <w:color w:val="auto"/>
        </w:rPr>
      </w:pPr>
    </w:p>
    <w:p>
      <w:pPr>
        <w:pStyle w:val="59"/>
        <w:pageBreakBefore w:val="0"/>
        <w:kinsoku/>
        <w:topLinePunct w:val="0"/>
        <w:bidi w:val="0"/>
        <w:spacing w:line="300" w:lineRule="auto"/>
        <w:ind w:left="0" w:leftChars="0" w:firstLine="0" w:firstLineChars="0"/>
        <w:jc w:val="both"/>
        <w:rPr>
          <w:rFonts w:hint="default" w:ascii="Arial" w:hAnsi="Arial" w:cs="Arial"/>
          <w:color w:val="auto"/>
        </w:rPr>
      </w:pPr>
      <w:r>
        <w:rPr>
          <w:rFonts w:hint="default" w:ascii="Arial" w:hAnsi="Arial" w:cs="Arial"/>
          <w:b w:val="0"/>
          <w:color w:val="auto"/>
        </w:rPr>
        <w:br w:type="page"/>
      </w:r>
    </w:p>
    <w:p>
      <w:pPr>
        <w:pageBreakBefore w:val="0"/>
        <w:widowControl/>
        <w:kinsoku/>
        <w:topLinePunct w:val="0"/>
        <w:bidi w:val="0"/>
        <w:spacing w:line="300" w:lineRule="auto"/>
        <w:jc w:val="left"/>
        <w:rPr>
          <w:rFonts w:hint="default" w:ascii="Arial" w:hAnsi="Arial" w:cs="Arial"/>
          <w:b/>
          <w:bCs/>
          <w:color w:val="auto"/>
          <w:szCs w:val="21"/>
        </w:rPr>
      </w:pPr>
      <w:bookmarkStart w:id="250" w:name="_Toc26208"/>
      <w:bookmarkStart w:id="251" w:name="_Toc31608"/>
      <w:bookmarkStart w:id="252" w:name="_Toc15738"/>
      <w:bookmarkStart w:id="253" w:name="_Toc5999"/>
      <w:bookmarkStart w:id="254" w:name="_Toc18323"/>
      <w:r>
        <w:rPr>
          <w:rFonts w:hint="default" w:ascii="Arial" w:hAnsi="Arial" w:cs="Arial"/>
          <w:b/>
          <w:bCs/>
          <w:color w:val="auto"/>
          <w:szCs w:val="21"/>
        </w:rPr>
        <w:t>三、投标人基本情况表</w:t>
      </w:r>
      <w:bookmarkEnd w:id="250"/>
      <w:bookmarkEnd w:id="251"/>
      <w:bookmarkEnd w:id="252"/>
      <w:bookmarkEnd w:id="253"/>
      <w:bookmarkEnd w:id="254"/>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单位名称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联系电话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联系人</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成立时间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注册资金(万元)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固定资产(万元)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法人代表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经营许可情况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证书名称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颁发时间</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资质等级（如有）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spacing w:line="300" w:lineRule="auto"/>
              <w:jc w:val="left"/>
              <w:rPr>
                <w:rFonts w:hint="default" w:ascii="Arial" w:hAnsi="Arial" w:cs="Arial"/>
                <w:color w:val="auto"/>
                <w:sz w:val="21"/>
                <w:szCs w:val="21"/>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61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spacing w:line="300" w:lineRule="auto"/>
              <w:jc w:val="left"/>
              <w:rPr>
                <w:rFonts w:hint="default" w:ascii="Arial" w:hAnsi="Arial" w:cs="Arial"/>
                <w:color w:val="auto"/>
                <w:sz w:val="21"/>
                <w:szCs w:val="21"/>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61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eastAsia" w:ascii="Arial" w:hAnsi="Arial" w:cs="Arial"/>
                <w:color w:val="auto"/>
                <w:sz w:val="21"/>
                <w:szCs w:val="21"/>
                <w:lang w:eastAsia="zh-CN"/>
              </w:rPr>
              <w:t>投标人</w:t>
            </w:r>
            <w:r>
              <w:rPr>
                <w:rFonts w:hint="default" w:ascii="Arial" w:hAnsi="Arial" w:cs="Arial"/>
                <w:color w:val="auto"/>
                <w:sz w:val="21"/>
                <w:szCs w:val="21"/>
              </w:rPr>
              <w:t xml:space="preserve">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5" w:hRule="atLeast"/>
          <w:jc w:val="center"/>
        </w:trPr>
        <w:tc>
          <w:tcPr>
            <w:tcW w:w="1709" w:type="dxa"/>
            <w:tcBorders>
              <w:top w:val="single" w:color="auto" w:sz="4" w:space="0"/>
              <w:left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rPr>
                <w:rFonts w:hint="default" w:ascii="Arial" w:hAnsi="Arial" w:cs="Arial"/>
                <w:color w:val="auto"/>
                <w:sz w:val="21"/>
                <w:szCs w:val="21"/>
              </w:rPr>
            </w:pPr>
            <w:r>
              <w:rPr>
                <w:rFonts w:hint="eastAsia" w:ascii="Arial" w:hAnsi="Arial" w:cs="Arial"/>
                <w:color w:val="auto"/>
                <w:sz w:val="21"/>
                <w:szCs w:val="21"/>
                <w:lang w:eastAsia="zh-CN"/>
              </w:rPr>
              <w:t>投标人</w:t>
            </w:r>
            <w:r>
              <w:rPr>
                <w:rFonts w:hint="default" w:ascii="Arial" w:hAnsi="Arial" w:cs="Arial"/>
                <w:color w:val="auto"/>
                <w:sz w:val="21"/>
                <w:szCs w:val="21"/>
              </w:rPr>
              <w:t>基本情况说明</w:t>
            </w:r>
          </w:p>
          <w:p>
            <w:pPr>
              <w:pageBreakBefore w:val="0"/>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p>
        </w:tc>
        <w:tc>
          <w:tcPr>
            <w:tcW w:w="7156" w:type="dxa"/>
            <w:gridSpan w:val="6"/>
            <w:tcBorders>
              <w:top w:val="single" w:color="auto" w:sz="4" w:space="0"/>
              <w:left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可另附页说明  </w:t>
            </w: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p>
            <w:pPr>
              <w:pageBreakBefore w:val="0"/>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其他有竞争力 </w:t>
            </w: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p>
            <w:pPr>
              <w:pageBreakBefore w:val="0"/>
              <w:widowControl/>
              <w:kinsoku/>
              <w:topLinePunct w:val="0"/>
              <w:bidi w:val="0"/>
              <w:adjustRightInd w:val="0"/>
              <w:snapToGrid w:val="0"/>
              <w:spacing w:before="100" w:beforeAutospacing="1" w:after="100" w:afterAutospacing="1" w:line="300" w:lineRule="auto"/>
              <w:jc w:val="center"/>
              <w:rPr>
                <w:rFonts w:hint="default" w:ascii="Arial" w:hAnsi="Arial" w:cs="Arial"/>
                <w:color w:val="auto"/>
                <w:sz w:val="21"/>
                <w:szCs w:val="21"/>
              </w:rPr>
            </w:pPr>
            <w:r>
              <w:rPr>
                <w:rFonts w:hint="default" w:ascii="Arial" w:hAnsi="Arial" w:cs="Arial"/>
                <w:color w:val="auto"/>
                <w:sz w:val="21"/>
                <w:szCs w:val="21"/>
              </w:rPr>
              <w:t xml:space="preserve">  </w:t>
            </w:r>
          </w:p>
        </w:tc>
      </w:tr>
    </w:tbl>
    <w:p>
      <w:pPr>
        <w:snapToGrid w:val="0"/>
        <w:spacing w:line="360" w:lineRule="auto"/>
        <w:ind w:firstLine="420" w:firstLineChars="200"/>
        <w:rPr>
          <w:rFonts w:ascii="Arial" w:hAnsi="Arial" w:cs="Arial"/>
          <w:b/>
          <w:bCs/>
          <w:szCs w:val="21"/>
          <w:highlight w:val="none"/>
        </w:rPr>
      </w:pPr>
      <w:r>
        <w:rPr>
          <w:rFonts w:ascii="Arial" w:hAnsi="Arial" w:cs="Arial"/>
          <w:b/>
          <w:bCs/>
          <w:szCs w:val="21"/>
          <w:highlight w:val="none"/>
        </w:rPr>
        <w:t>说明：</w:t>
      </w:r>
    </w:p>
    <w:p>
      <w:pPr>
        <w:snapToGrid w:val="0"/>
        <w:spacing w:line="360" w:lineRule="auto"/>
        <w:ind w:firstLine="420" w:firstLineChars="200"/>
        <w:rPr>
          <w:rFonts w:ascii="Arial" w:hAnsi="Arial" w:cs="Arial"/>
          <w:highlight w:val="none"/>
        </w:rPr>
      </w:pPr>
      <w:r>
        <w:rPr>
          <w:rFonts w:ascii="Arial" w:hAnsi="Arial" w:cs="Arial"/>
          <w:highlight w:val="none"/>
        </w:rPr>
        <w:t>1）投标人简介、技术力量、资质、信用、荣誉、管理体系认证等资料。（资格审查资料中已提供的不需重复提供）附后。</w:t>
      </w:r>
    </w:p>
    <w:p>
      <w:pPr>
        <w:snapToGrid w:val="0"/>
        <w:spacing w:line="360" w:lineRule="auto"/>
        <w:ind w:firstLine="420" w:firstLineChars="200"/>
        <w:rPr>
          <w:rFonts w:ascii="Arial" w:hAnsi="Arial" w:cs="Arial"/>
          <w:highlight w:val="none"/>
        </w:rPr>
      </w:pPr>
      <w:r>
        <w:rPr>
          <w:rFonts w:ascii="Arial" w:hAnsi="Arial" w:cs="Arial"/>
          <w:highlight w:val="none"/>
        </w:rPr>
        <w:t>2）投标人应如实填写以上内容，不得有虚假。没有内容可不填。</w:t>
      </w:r>
    </w:p>
    <w:p>
      <w:pPr>
        <w:snapToGrid w:val="0"/>
        <w:spacing w:line="360" w:lineRule="auto"/>
        <w:ind w:firstLine="420" w:firstLineChars="200"/>
        <w:rPr>
          <w:rFonts w:ascii="Arial" w:hAnsi="Arial" w:cs="Arial"/>
          <w:highlight w:val="none"/>
        </w:rPr>
      </w:pPr>
      <w:r>
        <w:rPr>
          <w:rFonts w:ascii="Arial" w:hAnsi="Arial" w:cs="Arial"/>
          <w:highlight w:val="none"/>
        </w:rPr>
        <w:t>3）评标办法所要求资料请务必提供。</w:t>
      </w:r>
    </w:p>
    <w:p>
      <w:pPr>
        <w:pageBreakBefore w:val="0"/>
        <w:widowControl/>
        <w:kinsoku/>
        <w:topLinePunct w:val="0"/>
        <w:bidi w:val="0"/>
        <w:spacing w:line="300" w:lineRule="auto"/>
        <w:ind w:firstLine="420" w:firstLineChars="200"/>
        <w:jc w:val="left"/>
        <w:rPr>
          <w:rFonts w:ascii="Arial" w:hAnsi="Arial" w:cs="Arial"/>
          <w:highlight w:val="none"/>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spacing w:line="300" w:lineRule="auto"/>
        <w:ind w:firstLine="420" w:firstLineChars="200"/>
        <w:rPr>
          <w:rFonts w:hint="default" w:ascii="Arial" w:hAnsi="Arial" w:cs="Arial"/>
          <w:color w:val="auto"/>
          <w:spacing w:val="20"/>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widowControl/>
        <w:kinsoku/>
        <w:topLinePunct w:val="0"/>
        <w:bidi w:val="0"/>
        <w:spacing w:line="300" w:lineRule="auto"/>
        <w:jc w:val="left"/>
        <w:rPr>
          <w:rFonts w:hint="default" w:ascii="Arial" w:hAnsi="Arial" w:cs="Arial"/>
          <w:color w:val="auto"/>
        </w:rPr>
      </w:pPr>
      <w:r>
        <w:rPr>
          <w:rFonts w:hint="default" w:ascii="Arial" w:hAnsi="Arial" w:cs="Arial"/>
          <w:b w:val="0"/>
          <w:color w:val="auto"/>
        </w:rPr>
        <w:br w:type="page"/>
      </w:r>
      <w:bookmarkStart w:id="255" w:name="_Toc4282"/>
      <w:bookmarkStart w:id="256" w:name="_Toc22557"/>
      <w:bookmarkStart w:id="257" w:name="_Toc5197"/>
      <w:bookmarkStart w:id="258" w:name="_Toc21007"/>
      <w:bookmarkStart w:id="259" w:name="_Toc422431991"/>
      <w:bookmarkStart w:id="260" w:name="_Toc7025"/>
      <w:bookmarkStart w:id="261" w:name="_Toc350862154"/>
      <w:r>
        <w:rPr>
          <w:rFonts w:hint="default" w:ascii="Arial" w:hAnsi="Arial" w:eastAsia="宋体" w:cs="Arial"/>
          <w:b/>
          <w:bCs/>
          <w:color w:val="auto"/>
          <w:kern w:val="2"/>
          <w:sz w:val="21"/>
          <w:szCs w:val="21"/>
          <w:lang w:val="en-US" w:eastAsia="zh-CN" w:bidi="ar-SA"/>
        </w:rPr>
        <w:t>四、偏离表</w:t>
      </w:r>
      <w:bookmarkEnd w:id="255"/>
      <w:bookmarkEnd w:id="256"/>
      <w:bookmarkEnd w:id="257"/>
      <w:bookmarkEnd w:id="258"/>
      <w:bookmarkEnd w:id="259"/>
      <w:bookmarkEnd w:id="260"/>
    </w:p>
    <w:p>
      <w:pPr>
        <w:pageBreakBefore w:val="0"/>
        <w:kinsoku/>
        <w:topLinePunct w:val="0"/>
        <w:bidi w:val="0"/>
        <w:spacing w:line="300" w:lineRule="auto"/>
        <w:jc w:val="center"/>
        <w:rPr>
          <w:rFonts w:hint="default" w:ascii="Arial" w:hAnsi="Arial" w:cs="Arial"/>
          <w:b/>
          <w:color w:val="auto"/>
          <w:sz w:val="32"/>
        </w:rPr>
      </w:pPr>
      <w:r>
        <w:rPr>
          <w:rFonts w:hint="default" w:ascii="Arial" w:hAnsi="Arial" w:cs="Arial"/>
          <w:b/>
          <w:color w:val="auto"/>
          <w:sz w:val="32"/>
        </w:rPr>
        <w:t>偏离表</w:t>
      </w:r>
    </w:p>
    <w:p>
      <w:pPr>
        <w:pageBreakBefore w:val="0"/>
        <w:kinsoku/>
        <w:topLinePunct w:val="0"/>
        <w:bidi w:val="0"/>
        <w:spacing w:line="300" w:lineRule="auto"/>
        <w:rPr>
          <w:rFonts w:hint="default" w:ascii="Arial" w:hAnsi="Arial" w:cs="Arial"/>
          <w:color w:val="auto"/>
          <w:u w:val="single"/>
        </w:rPr>
      </w:pPr>
      <w:r>
        <w:rPr>
          <w:rFonts w:hint="default" w:ascii="Arial" w:hAnsi="Arial" w:cs="Arial"/>
          <w:color w:val="auto"/>
        </w:rPr>
        <w:t>项目名称：</w:t>
      </w:r>
      <w:r>
        <w:rPr>
          <w:rFonts w:hint="default" w:ascii="Arial" w:hAnsi="Arial" w:cs="Arial"/>
          <w:color w:val="auto"/>
          <w:u w:val="single"/>
        </w:rPr>
        <w:t xml:space="preserve">                           </w:t>
      </w:r>
    </w:p>
    <w:p>
      <w:pPr>
        <w:pageBreakBefore w:val="0"/>
        <w:kinsoku/>
        <w:topLinePunct w:val="0"/>
        <w:bidi w:val="0"/>
        <w:spacing w:line="300" w:lineRule="auto"/>
        <w:rPr>
          <w:rFonts w:hint="default" w:ascii="Arial" w:hAnsi="Arial" w:cs="Arial"/>
          <w:color w:val="auto"/>
          <w:u w:val="single"/>
        </w:rPr>
      </w:pPr>
      <w:r>
        <w:rPr>
          <w:rFonts w:hint="default" w:ascii="Arial" w:hAnsi="Arial" w:cs="Arial"/>
          <w:color w:val="auto"/>
        </w:rPr>
        <w:t>项目编号：</w:t>
      </w:r>
      <w:r>
        <w:rPr>
          <w:rFonts w:hint="default" w:ascii="Arial" w:hAnsi="Arial" w:cs="Arial"/>
          <w:color w:val="auto"/>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720"/>
        <w:gridCol w:w="2160"/>
        <w:gridCol w:w="2160"/>
        <w:gridCol w:w="1980"/>
        <w:gridCol w:w="18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序号</w:t>
            </w:r>
          </w:p>
        </w:tc>
        <w:tc>
          <w:tcPr>
            <w:tcW w:w="720" w:type="dxa"/>
            <w:tcBorders>
              <w:top w:val="single" w:color="auto" w:sz="4"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类别</w:t>
            </w:r>
          </w:p>
        </w:tc>
        <w:tc>
          <w:tcPr>
            <w:tcW w:w="2160" w:type="dxa"/>
            <w:tcBorders>
              <w:top w:val="single" w:color="auto" w:sz="4"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采购要求</w:t>
            </w:r>
          </w:p>
        </w:tc>
        <w:tc>
          <w:tcPr>
            <w:tcW w:w="2160" w:type="dxa"/>
            <w:tcBorders>
              <w:top w:val="single" w:color="auto" w:sz="4"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投标响应</w:t>
            </w:r>
          </w:p>
        </w:tc>
        <w:tc>
          <w:tcPr>
            <w:tcW w:w="1980" w:type="dxa"/>
            <w:tcBorders>
              <w:top w:val="single" w:color="auto" w:sz="4"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是否偏离</w:t>
            </w:r>
          </w:p>
        </w:tc>
        <w:tc>
          <w:tcPr>
            <w:tcW w:w="1800" w:type="dxa"/>
            <w:tcBorders>
              <w:top w:val="single" w:color="auto" w:sz="4"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restart"/>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商务偏离</w:t>
            </w: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restart"/>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r>
              <w:rPr>
                <w:rFonts w:hint="default" w:ascii="Arial" w:hAnsi="Arial" w:cs="Arial"/>
                <w:color w:val="auto"/>
              </w:rPr>
              <w:t>技术偏离</w:t>
            </w: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6"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6" w:space="0"/>
              <w:left w:val="single" w:color="auto" w:sz="4" w:space="0"/>
              <w:bottom w:val="single" w:color="auto" w:sz="4"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720" w:type="dxa"/>
            <w:vMerge w:val="continue"/>
            <w:tcBorders>
              <w:top w:val="single" w:color="auto" w:sz="6"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4" w:space="0"/>
              <w:bottom w:val="single" w:color="auto" w:sz="4"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2160" w:type="dxa"/>
            <w:tcBorders>
              <w:top w:val="single" w:color="auto" w:sz="6" w:space="0"/>
              <w:left w:val="single" w:color="auto" w:sz="6" w:space="0"/>
              <w:bottom w:val="single" w:color="auto" w:sz="4"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980" w:type="dxa"/>
            <w:tcBorders>
              <w:top w:val="single" w:color="auto" w:sz="6" w:space="0"/>
              <w:left w:val="single" w:color="auto" w:sz="6" w:space="0"/>
              <w:bottom w:val="single" w:color="auto" w:sz="4" w:space="0"/>
              <w:right w:val="single" w:color="auto" w:sz="6"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c>
          <w:tcPr>
            <w:tcW w:w="1800" w:type="dxa"/>
            <w:tcBorders>
              <w:top w:val="single" w:color="auto" w:sz="6" w:space="0"/>
              <w:left w:val="single" w:color="auto" w:sz="6" w:space="0"/>
              <w:bottom w:val="single" w:color="auto" w:sz="4" w:space="0"/>
              <w:right w:val="single" w:color="auto" w:sz="4" w:space="0"/>
            </w:tcBorders>
            <w:noWrap w:val="0"/>
            <w:vAlign w:val="center"/>
          </w:tcPr>
          <w:p>
            <w:pPr>
              <w:pageBreakBefore w:val="0"/>
              <w:kinsoku/>
              <w:topLinePunct w:val="0"/>
              <w:bidi w:val="0"/>
              <w:snapToGrid w:val="0"/>
              <w:spacing w:line="300" w:lineRule="auto"/>
              <w:jc w:val="center"/>
              <w:rPr>
                <w:rFonts w:hint="default" w:ascii="Arial" w:hAnsi="Arial" w:cs="Arial"/>
                <w:color w:val="auto"/>
              </w:rPr>
            </w:pPr>
          </w:p>
        </w:tc>
      </w:tr>
    </w:tbl>
    <w:p>
      <w:pPr>
        <w:pageBreakBefore w:val="0"/>
        <w:kinsoku/>
        <w:topLinePunct w:val="0"/>
        <w:bidi w:val="0"/>
        <w:spacing w:line="300" w:lineRule="auto"/>
        <w:rPr>
          <w:rFonts w:hint="default" w:ascii="Arial" w:hAnsi="Arial" w:cs="Arial"/>
          <w:b/>
          <w:color w:val="auto"/>
        </w:rPr>
      </w:pPr>
      <w:r>
        <w:rPr>
          <w:rFonts w:hint="default" w:ascii="Arial" w:hAnsi="Arial" w:cs="Arial"/>
          <w:b/>
          <w:color w:val="auto"/>
        </w:rPr>
        <w:t>填表说明：</w:t>
      </w:r>
    </w:p>
    <w:p>
      <w:pPr>
        <w:snapToGrid w:val="0"/>
        <w:spacing w:line="360" w:lineRule="auto"/>
        <w:ind w:firstLine="420" w:firstLineChars="200"/>
        <w:rPr>
          <w:rFonts w:ascii="Arial" w:hAnsi="Arial" w:cs="Arial"/>
          <w:highlight w:val="none"/>
        </w:rPr>
      </w:pPr>
      <w:r>
        <w:rPr>
          <w:rFonts w:ascii="Arial" w:hAnsi="Arial" w:cs="Arial"/>
          <w:highlight w:val="none"/>
        </w:rPr>
        <w:t>1）对</w:t>
      </w:r>
      <w:r>
        <w:rPr>
          <w:rFonts w:hint="eastAsia" w:ascii="Arial" w:hAnsi="Arial" w:cs="Arial"/>
          <w:highlight w:val="none"/>
          <w:lang w:val="en-US" w:eastAsia="zh-CN"/>
        </w:rPr>
        <w:t>采购</w:t>
      </w:r>
      <w:r>
        <w:rPr>
          <w:rFonts w:ascii="Arial" w:hAnsi="Arial" w:cs="Arial"/>
          <w:highlight w:val="none"/>
        </w:rPr>
        <w:t>文件有任何偏离（包括正偏离及负偏离）均应汇总并填写在此表中。</w:t>
      </w:r>
    </w:p>
    <w:p>
      <w:pPr>
        <w:snapToGrid w:val="0"/>
        <w:spacing w:line="360" w:lineRule="auto"/>
        <w:ind w:firstLine="420" w:firstLineChars="200"/>
        <w:rPr>
          <w:rFonts w:ascii="Arial" w:hAnsi="Arial" w:cs="Arial"/>
          <w:highlight w:val="none"/>
        </w:rPr>
      </w:pPr>
      <w:r>
        <w:rPr>
          <w:rFonts w:ascii="Arial" w:hAnsi="Arial" w:cs="Arial"/>
          <w:highlight w:val="none"/>
        </w:rPr>
        <w:t>2）完全满足</w:t>
      </w:r>
      <w:r>
        <w:rPr>
          <w:rFonts w:hint="eastAsia" w:ascii="Arial" w:hAnsi="Arial" w:cs="Arial"/>
          <w:highlight w:val="none"/>
          <w:lang w:eastAsia="zh-CN"/>
        </w:rPr>
        <w:t>采购文件</w:t>
      </w:r>
      <w:r>
        <w:rPr>
          <w:rFonts w:ascii="Arial" w:hAnsi="Arial" w:cs="Arial"/>
          <w:highlight w:val="none"/>
        </w:rPr>
        <w:t>要求的投标人只需填写</w:t>
      </w:r>
      <w:r>
        <w:rPr>
          <w:rFonts w:hint="eastAsia" w:ascii="Arial" w:hAnsi="Arial" w:cs="Arial"/>
          <w:highlight w:val="none"/>
        </w:rPr>
        <w:t>【</w:t>
      </w:r>
      <w:r>
        <w:rPr>
          <w:rFonts w:ascii="Arial" w:hAnsi="Arial" w:cs="Arial"/>
          <w:b/>
          <w:bCs/>
          <w:highlight w:val="none"/>
          <w:u w:val="single"/>
        </w:rPr>
        <w:t>完全满足</w:t>
      </w:r>
      <w:r>
        <w:rPr>
          <w:rFonts w:hint="eastAsia" w:ascii="Arial" w:hAnsi="Arial" w:cs="Arial"/>
          <w:b/>
          <w:bCs/>
          <w:highlight w:val="none"/>
          <w:u w:val="single"/>
          <w:lang w:val="en-US" w:eastAsia="zh-CN"/>
        </w:rPr>
        <w:t>采购</w:t>
      </w:r>
      <w:r>
        <w:rPr>
          <w:rFonts w:ascii="Arial" w:hAnsi="Arial" w:cs="Arial"/>
          <w:b/>
          <w:bCs/>
          <w:highlight w:val="none"/>
          <w:u w:val="single"/>
        </w:rPr>
        <w:t>文件的全部要求</w:t>
      </w:r>
      <w:r>
        <w:rPr>
          <w:rFonts w:hint="eastAsia" w:ascii="Arial" w:hAnsi="Arial" w:cs="Arial"/>
          <w:highlight w:val="none"/>
        </w:rPr>
        <w:t>】</w:t>
      </w:r>
      <w:r>
        <w:rPr>
          <w:rFonts w:ascii="Arial" w:hAnsi="Arial" w:cs="Arial"/>
          <w:highlight w:val="none"/>
        </w:rPr>
        <w:t>。</w:t>
      </w:r>
    </w:p>
    <w:p>
      <w:pPr>
        <w:snapToGrid w:val="0"/>
        <w:spacing w:line="360" w:lineRule="auto"/>
        <w:ind w:firstLine="420" w:firstLineChars="200"/>
        <w:rPr>
          <w:rFonts w:ascii="Arial" w:hAnsi="Arial" w:cs="Arial"/>
          <w:highlight w:val="none"/>
        </w:rPr>
      </w:pPr>
      <w:r>
        <w:rPr>
          <w:rFonts w:ascii="Arial" w:hAnsi="Arial" w:cs="Arial"/>
          <w:highlight w:val="none"/>
        </w:rPr>
        <w:t>3）若中标人以未在偏离表中列出的负偏离为由，不按招标要求签约，采购人有权取消该中标人的中标资格，并按有关规定重新确定中标人或另行采购。</w:t>
      </w:r>
    </w:p>
    <w:p>
      <w:pPr>
        <w:snapToGrid w:val="0"/>
        <w:spacing w:line="360" w:lineRule="auto"/>
        <w:ind w:firstLine="420" w:firstLineChars="200"/>
        <w:rPr>
          <w:rFonts w:ascii="Arial" w:hAnsi="Arial" w:cs="Arial"/>
          <w:highlight w:val="none"/>
        </w:rPr>
      </w:pPr>
      <w:r>
        <w:rPr>
          <w:rFonts w:ascii="Arial" w:hAnsi="Arial" w:cs="Arial"/>
          <w:highlight w:val="none"/>
        </w:rPr>
        <w:t>4）投标人可调整、修改上述表格。</w:t>
      </w:r>
    </w:p>
    <w:p>
      <w:pPr>
        <w:pStyle w:val="32"/>
        <w:rPr>
          <w:rFonts w:hint="default"/>
        </w:rPr>
      </w:pPr>
    </w:p>
    <w:bookmarkEnd w:id="261"/>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bookmarkStart w:id="262" w:name="_Toc350862155"/>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spacing w:line="300" w:lineRule="auto"/>
        <w:ind w:firstLine="420" w:firstLineChars="200"/>
        <w:rPr>
          <w:rFonts w:hint="default" w:ascii="Arial" w:hAnsi="Arial" w:cs="Arial"/>
          <w:color w:val="auto"/>
          <w:spacing w:val="20"/>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widowControl/>
        <w:kinsoku/>
        <w:topLinePunct w:val="0"/>
        <w:bidi w:val="0"/>
        <w:spacing w:line="300" w:lineRule="auto"/>
        <w:jc w:val="left"/>
        <w:rPr>
          <w:rFonts w:hint="default" w:ascii="Arial" w:hAnsi="Arial" w:cs="Arial"/>
          <w:b/>
          <w:color w:val="auto"/>
          <w:spacing w:val="20"/>
        </w:rPr>
      </w:pPr>
      <w:r>
        <w:rPr>
          <w:rFonts w:hint="default" w:ascii="Arial" w:hAnsi="Arial" w:cs="Arial"/>
          <w:b/>
          <w:color w:val="auto"/>
          <w:spacing w:val="20"/>
        </w:rPr>
        <w:br w:type="page"/>
      </w:r>
      <w:bookmarkEnd w:id="262"/>
    </w:p>
    <w:p>
      <w:pPr>
        <w:pageBreakBefore w:val="0"/>
        <w:widowControl/>
        <w:kinsoku/>
        <w:topLinePunct w:val="0"/>
        <w:bidi w:val="0"/>
        <w:spacing w:line="300" w:lineRule="auto"/>
        <w:jc w:val="left"/>
        <w:rPr>
          <w:rFonts w:hint="default" w:ascii="Arial" w:hAnsi="Arial" w:cs="Arial"/>
          <w:b/>
          <w:bCs/>
          <w:color w:val="auto"/>
          <w:szCs w:val="21"/>
        </w:rPr>
      </w:pPr>
      <w:bookmarkStart w:id="263" w:name="_Toc10261"/>
      <w:bookmarkStart w:id="264" w:name="_Toc336683582"/>
      <w:bookmarkStart w:id="265" w:name="_Toc25941"/>
      <w:bookmarkStart w:id="266" w:name="_Toc22405"/>
      <w:bookmarkStart w:id="267" w:name="_Toc482878760"/>
      <w:bookmarkStart w:id="268" w:name="_Toc6274"/>
      <w:bookmarkStart w:id="269" w:name="_Toc17007"/>
      <w:bookmarkStart w:id="270" w:name="_Toc345575551"/>
      <w:r>
        <w:rPr>
          <w:rFonts w:hint="default" w:ascii="Arial" w:hAnsi="Arial" w:cs="Arial"/>
          <w:b/>
          <w:bCs/>
          <w:color w:val="auto"/>
          <w:szCs w:val="21"/>
        </w:rPr>
        <w:t>五、项目业绩表格式</w:t>
      </w:r>
      <w:bookmarkEnd w:id="263"/>
      <w:bookmarkEnd w:id="264"/>
      <w:bookmarkEnd w:id="265"/>
      <w:bookmarkEnd w:id="266"/>
      <w:bookmarkEnd w:id="267"/>
      <w:bookmarkEnd w:id="268"/>
      <w:bookmarkEnd w:id="269"/>
      <w:bookmarkEnd w:id="270"/>
    </w:p>
    <w:p>
      <w:pPr>
        <w:pageBreakBefore w:val="0"/>
        <w:kinsoku/>
        <w:topLinePunct w:val="0"/>
        <w:bidi w:val="0"/>
        <w:spacing w:line="300" w:lineRule="auto"/>
        <w:ind w:left="321" w:hanging="320" w:hangingChars="100"/>
        <w:jc w:val="center"/>
        <w:rPr>
          <w:rFonts w:hint="default" w:ascii="Arial" w:hAnsi="Arial" w:cs="Arial"/>
          <w:b/>
          <w:color w:val="auto"/>
          <w:sz w:val="32"/>
        </w:rPr>
      </w:pPr>
      <w:r>
        <w:rPr>
          <w:rFonts w:hint="default" w:ascii="Arial" w:hAnsi="Arial" w:cs="Arial"/>
          <w:b/>
          <w:color w:val="auto"/>
          <w:sz w:val="32"/>
        </w:rPr>
        <w:t>项目业绩表</w:t>
      </w:r>
    </w:p>
    <w:p>
      <w:pPr>
        <w:pageBreakBefore w:val="0"/>
        <w:kinsoku/>
        <w:topLinePunct w:val="0"/>
        <w:bidi w:val="0"/>
        <w:spacing w:line="300" w:lineRule="auto"/>
        <w:rPr>
          <w:rFonts w:hint="default" w:ascii="Arial" w:hAnsi="Arial" w:cs="Arial"/>
          <w:color w:val="auto"/>
          <w:u w:val="single"/>
        </w:rPr>
      </w:pPr>
      <w:r>
        <w:rPr>
          <w:rFonts w:hint="default" w:ascii="Arial" w:hAnsi="Arial" w:cs="Arial"/>
          <w:color w:val="auto"/>
        </w:rPr>
        <w:t>项目名称：</w:t>
      </w:r>
      <w:r>
        <w:rPr>
          <w:rFonts w:hint="default" w:ascii="Arial" w:hAnsi="Arial" w:cs="Arial"/>
          <w:color w:val="auto"/>
          <w:u w:val="single"/>
        </w:rPr>
        <w:t xml:space="preserve">                           </w:t>
      </w:r>
    </w:p>
    <w:p>
      <w:pPr>
        <w:pageBreakBefore w:val="0"/>
        <w:kinsoku/>
        <w:topLinePunct w:val="0"/>
        <w:bidi w:val="0"/>
        <w:spacing w:line="300" w:lineRule="auto"/>
        <w:rPr>
          <w:rFonts w:hint="default" w:ascii="Arial" w:hAnsi="Arial" w:cs="Arial"/>
          <w:color w:val="auto"/>
          <w:u w:val="single"/>
        </w:rPr>
      </w:pPr>
      <w:r>
        <w:rPr>
          <w:rFonts w:hint="default" w:ascii="Arial" w:hAnsi="Arial" w:cs="Arial"/>
          <w:color w:val="auto"/>
        </w:rPr>
        <w:t>项目编号：</w:t>
      </w:r>
      <w:r>
        <w:rPr>
          <w:rFonts w:hint="default" w:ascii="Arial" w:hAnsi="Arial" w:cs="Arial"/>
          <w:color w:val="auto"/>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69"/>
        <w:gridCol w:w="1482"/>
        <w:gridCol w:w="1220"/>
        <w:gridCol w:w="1531"/>
        <w:gridCol w:w="1058"/>
        <w:gridCol w:w="1058"/>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aps/>
                <w:color w:val="auto"/>
              </w:rPr>
            </w:pPr>
            <w:r>
              <w:rPr>
                <w:rFonts w:hint="default" w:ascii="Arial" w:hAnsi="Arial" w:cs="Arial"/>
                <w:caps/>
                <w:color w:val="auto"/>
              </w:rPr>
              <w:t>序号</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aps/>
                <w:color w:val="auto"/>
              </w:rPr>
            </w:pPr>
            <w:r>
              <w:rPr>
                <w:rFonts w:hint="default" w:ascii="Arial" w:hAnsi="Arial" w:cs="Arial"/>
                <w:color w:val="auto"/>
              </w:rPr>
              <w:t>合同编号</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aps/>
                <w:color w:val="auto"/>
              </w:rPr>
            </w:pPr>
            <w:r>
              <w:rPr>
                <w:rFonts w:hint="default" w:ascii="Arial" w:hAnsi="Arial" w:cs="Arial"/>
                <w:caps/>
                <w:color w:val="auto"/>
              </w:rPr>
              <w:t>用户名称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aps/>
                <w:color w:val="auto"/>
              </w:rPr>
            </w:pPr>
            <w:r>
              <w:rPr>
                <w:rFonts w:hint="default" w:ascii="Arial" w:hAnsi="Arial" w:cs="Arial"/>
                <w:caps/>
                <w:color w:val="auto"/>
              </w:rPr>
              <w:t>合同金额</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aps/>
                <w:color w:val="auto"/>
              </w:rPr>
            </w:pPr>
            <w:r>
              <w:rPr>
                <w:rFonts w:hint="default" w:ascii="Arial" w:hAnsi="Arial" w:cs="Arial"/>
                <w:color w:val="auto"/>
              </w:rPr>
              <w:t>签约及交货期</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rPr>
            </w:pPr>
            <w:r>
              <w:rPr>
                <w:rFonts w:hint="default" w:ascii="Arial" w:hAnsi="Arial" w:cs="Arial"/>
                <w:color w:val="auto"/>
              </w:rPr>
              <w:t>联系人</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rPr>
            </w:pPr>
            <w:r>
              <w:rPr>
                <w:rFonts w:hint="default" w:ascii="Arial" w:hAnsi="Arial" w:cs="Arial"/>
                <w:color w:val="auto"/>
              </w:rPr>
              <w:t>联系</w:t>
            </w:r>
          </w:p>
          <w:p>
            <w:pPr>
              <w:pageBreakBefore w:val="0"/>
              <w:kinsoku/>
              <w:topLinePunct w:val="0"/>
              <w:bidi w:val="0"/>
              <w:spacing w:line="300" w:lineRule="auto"/>
              <w:jc w:val="center"/>
              <w:rPr>
                <w:rFonts w:hint="default" w:ascii="Arial" w:hAnsi="Arial" w:cs="Arial"/>
                <w:color w:val="auto"/>
              </w:rPr>
            </w:pPr>
            <w:r>
              <w:rPr>
                <w:rFonts w:hint="default" w:ascii="Arial" w:hAnsi="Arial" w:cs="Arial"/>
                <w:color w:val="auto"/>
              </w:rPr>
              <w:t>电话</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rPr>
            </w:pPr>
            <w:r>
              <w:rPr>
                <w:rFonts w:hint="default" w:ascii="Arial" w:hAnsi="Arial" w:cs="Arial"/>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00" w:lineRule="auto"/>
              <w:jc w:val="center"/>
              <w:rPr>
                <w:rFonts w:hint="default" w:ascii="Arial" w:hAnsi="Arial" w:cs="Arial"/>
                <w:color w:val="auto"/>
                <w:spacing w:val="20"/>
              </w:rPr>
            </w:pPr>
          </w:p>
        </w:tc>
      </w:tr>
    </w:tbl>
    <w:p>
      <w:pPr>
        <w:pageBreakBefore w:val="0"/>
        <w:kinsoku/>
        <w:topLinePunct w:val="0"/>
        <w:bidi w:val="0"/>
        <w:adjustRightInd w:val="0"/>
        <w:snapToGrid w:val="0"/>
        <w:spacing w:line="300" w:lineRule="auto"/>
        <w:rPr>
          <w:rFonts w:hint="default" w:ascii="Arial" w:hAnsi="Arial" w:cs="Arial"/>
          <w:color w:val="auto"/>
        </w:rPr>
      </w:pPr>
      <w:r>
        <w:rPr>
          <w:rFonts w:hint="default" w:ascii="Arial" w:hAnsi="Arial" w:cs="Arial"/>
          <w:color w:val="auto"/>
        </w:rPr>
        <w:t>填表说明：</w:t>
      </w:r>
    </w:p>
    <w:p>
      <w:pPr>
        <w:pageBreakBefore w:val="0"/>
        <w:numPr>
          <w:ilvl w:val="0"/>
          <w:numId w:val="14"/>
        </w:numPr>
        <w:kinsoku/>
        <w:topLinePunct w:val="0"/>
        <w:bidi w:val="0"/>
        <w:adjustRightInd w:val="0"/>
        <w:snapToGrid w:val="0"/>
        <w:spacing w:line="300" w:lineRule="auto"/>
        <w:rPr>
          <w:rFonts w:hint="default" w:ascii="Arial" w:hAnsi="Arial" w:cs="Arial"/>
          <w:color w:val="auto"/>
        </w:rPr>
      </w:pPr>
      <w:r>
        <w:rPr>
          <w:rFonts w:hint="default" w:ascii="Arial" w:hAnsi="Arial" w:cs="Arial"/>
          <w:color w:val="auto"/>
        </w:rPr>
        <w:t>此表不提供，可视为无业绩。</w:t>
      </w:r>
    </w:p>
    <w:p>
      <w:pPr>
        <w:pageBreakBefore w:val="0"/>
        <w:numPr>
          <w:ilvl w:val="0"/>
          <w:numId w:val="14"/>
        </w:numPr>
        <w:kinsoku/>
        <w:topLinePunct w:val="0"/>
        <w:bidi w:val="0"/>
        <w:adjustRightInd w:val="0"/>
        <w:snapToGrid w:val="0"/>
        <w:spacing w:line="300" w:lineRule="auto"/>
        <w:rPr>
          <w:rFonts w:hint="default" w:ascii="Arial" w:hAnsi="Arial" w:cs="Arial"/>
          <w:color w:val="auto"/>
        </w:rPr>
      </w:pPr>
      <w:r>
        <w:rPr>
          <w:rFonts w:hint="default" w:ascii="Arial" w:hAnsi="Arial" w:cs="Arial"/>
          <w:color w:val="auto"/>
        </w:rPr>
        <w:t>此表仅提供了格式，</w:t>
      </w:r>
      <w:r>
        <w:rPr>
          <w:rFonts w:ascii="Arial" w:hAnsi="Arial" w:cs="Arial"/>
          <w:highlight w:val="none"/>
        </w:rPr>
        <w:t>表格不够可自行增加</w:t>
      </w:r>
      <w:r>
        <w:rPr>
          <w:rFonts w:hint="default" w:ascii="Arial" w:hAnsi="Arial" w:cs="Arial"/>
          <w:color w:val="auto"/>
        </w:rPr>
        <w:t>。</w:t>
      </w:r>
    </w:p>
    <w:p>
      <w:pPr>
        <w:pageBreakBefore w:val="0"/>
        <w:numPr>
          <w:ilvl w:val="0"/>
          <w:numId w:val="14"/>
        </w:numPr>
        <w:kinsoku/>
        <w:topLinePunct w:val="0"/>
        <w:bidi w:val="0"/>
        <w:adjustRightInd w:val="0"/>
        <w:snapToGrid w:val="0"/>
        <w:spacing w:line="300" w:lineRule="auto"/>
        <w:rPr>
          <w:rFonts w:hint="default" w:ascii="Arial" w:hAnsi="Arial" w:cs="Arial"/>
          <w:color w:val="auto"/>
        </w:rPr>
      </w:pPr>
      <w:r>
        <w:rPr>
          <w:rFonts w:ascii="Arial" w:hAnsi="Arial" w:cs="Arial"/>
          <w:highlight w:val="none"/>
        </w:rPr>
        <w:t>表后附合同等相关证明材料</w:t>
      </w:r>
      <w:r>
        <w:rPr>
          <w:rFonts w:hint="default" w:ascii="Arial" w:hAnsi="Arial" w:cs="Arial"/>
          <w:color w:val="auto"/>
        </w:rPr>
        <w:t>。</w:t>
      </w:r>
    </w:p>
    <w:p>
      <w:pPr>
        <w:pageBreakBefore w:val="0"/>
        <w:numPr>
          <w:ilvl w:val="0"/>
          <w:numId w:val="14"/>
        </w:numPr>
        <w:kinsoku/>
        <w:topLinePunct w:val="0"/>
        <w:bidi w:val="0"/>
        <w:adjustRightInd w:val="0"/>
        <w:snapToGrid w:val="0"/>
        <w:spacing w:line="300" w:lineRule="auto"/>
        <w:rPr>
          <w:rFonts w:hint="default"/>
        </w:rPr>
      </w:pPr>
      <w:r>
        <w:rPr>
          <w:rFonts w:ascii="Arial" w:hAnsi="Arial" w:cs="Arial"/>
          <w:highlight w:val="none"/>
        </w:rPr>
        <w:t>评标办法所要求资料请务必提供</w:t>
      </w:r>
      <w:r>
        <w:rPr>
          <w:rFonts w:hint="eastAsia" w:ascii="Arial" w:hAnsi="Arial" w:cs="Arial"/>
          <w:highlight w:val="none"/>
          <w:lang w:eastAsia="zh-CN"/>
        </w:rPr>
        <w:t>。</w:t>
      </w:r>
    </w:p>
    <w:p>
      <w:pPr>
        <w:pageBreakBefore w:val="0"/>
        <w:kinsoku/>
        <w:topLinePunct w:val="0"/>
        <w:bidi w:val="0"/>
        <w:adjustRightInd w:val="0"/>
        <w:snapToGrid w:val="0"/>
        <w:spacing w:line="300" w:lineRule="auto"/>
        <w:rPr>
          <w:rFonts w:hint="default" w:ascii="Arial" w:hAnsi="Arial" w:cs="Arial"/>
          <w:color w:val="auto"/>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kinsoku/>
        <w:topLinePunct w:val="0"/>
        <w:bidi w:val="0"/>
        <w:adjustRightInd w:val="0"/>
        <w:snapToGrid w:val="0"/>
        <w:spacing w:line="300" w:lineRule="auto"/>
        <w:ind w:firstLine="420" w:firstLineChars="200"/>
        <w:rPr>
          <w:rFonts w:hint="default" w:ascii="Arial" w:hAnsi="Arial" w:cs="Arial"/>
          <w:color w:val="auto"/>
          <w:spacing w:val="20"/>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widowControl/>
        <w:kinsoku/>
        <w:topLinePunct w:val="0"/>
        <w:bidi w:val="0"/>
        <w:spacing w:line="300" w:lineRule="auto"/>
        <w:jc w:val="left"/>
        <w:rPr>
          <w:rFonts w:hint="default" w:ascii="Arial" w:hAnsi="Arial" w:eastAsia="宋体" w:cs="Arial"/>
          <w:b/>
          <w:bCs/>
          <w:color w:val="auto"/>
          <w:kern w:val="2"/>
          <w:sz w:val="21"/>
          <w:szCs w:val="21"/>
          <w:lang w:val="en-US" w:eastAsia="zh-CN" w:bidi="ar-SA"/>
        </w:rPr>
      </w:pPr>
      <w:r>
        <w:rPr>
          <w:rFonts w:hint="default" w:ascii="Arial" w:hAnsi="Arial" w:cs="Arial"/>
          <w:color w:val="auto"/>
          <w:spacing w:val="20"/>
        </w:rPr>
        <w:br w:type="page"/>
      </w:r>
      <w:bookmarkStart w:id="271" w:name="_Toc23025"/>
      <w:r>
        <w:rPr>
          <w:rFonts w:hint="eastAsia" w:ascii="Arial" w:hAnsi="Arial" w:cs="Arial"/>
          <w:b/>
          <w:bCs/>
          <w:color w:val="auto"/>
          <w:kern w:val="2"/>
          <w:sz w:val="21"/>
          <w:szCs w:val="21"/>
          <w:lang w:val="en-US" w:eastAsia="zh-CN" w:bidi="ar-SA"/>
        </w:rPr>
        <w:t>六</w:t>
      </w:r>
      <w:r>
        <w:rPr>
          <w:rFonts w:hint="default" w:ascii="Arial" w:hAnsi="Arial" w:eastAsia="宋体" w:cs="Arial"/>
          <w:b/>
          <w:bCs/>
          <w:color w:val="auto"/>
          <w:kern w:val="2"/>
          <w:sz w:val="21"/>
          <w:szCs w:val="21"/>
          <w:lang w:val="en-US" w:eastAsia="zh-CN" w:bidi="ar-SA"/>
        </w:rPr>
        <w:t>、</w:t>
      </w:r>
      <w:bookmarkEnd w:id="271"/>
      <w:r>
        <w:rPr>
          <w:rFonts w:hint="default" w:ascii="Arial" w:hAnsi="Arial" w:eastAsia="宋体" w:cs="Arial"/>
          <w:b/>
          <w:bCs/>
          <w:color w:val="auto"/>
          <w:kern w:val="2"/>
          <w:sz w:val="21"/>
          <w:szCs w:val="21"/>
          <w:lang w:val="en-US" w:eastAsia="zh-CN" w:bidi="ar-SA"/>
        </w:rPr>
        <w:t>随机备品备件一览表</w:t>
      </w:r>
    </w:p>
    <w:p>
      <w:pPr>
        <w:pageBreakBefore w:val="0"/>
        <w:kinsoku/>
        <w:topLinePunct w:val="0"/>
        <w:bidi w:val="0"/>
        <w:spacing w:line="300" w:lineRule="auto"/>
        <w:ind w:left="321" w:hanging="240" w:hangingChars="100"/>
        <w:jc w:val="center"/>
        <w:rPr>
          <w:rFonts w:hint="default" w:ascii="Arial" w:hAnsi="Arial" w:cs="Arial"/>
          <w:b/>
          <w:color w:val="auto"/>
          <w:sz w:val="24"/>
          <w:szCs w:val="24"/>
        </w:rPr>
      </w:pPr>
      <w:r>
        <w:rPr>
          <w:rFonts w:hint="default" w:ascii="Arial" w:hAnsi="Arial" w:cs="Arial"/>
          <w:b/>
          <w:color w:val="auto"/>
          <w:sz w:val="24"/>
          <w:szCs w:val="24"/>
        </w:rPr>
        <w:t>随机备品备件一览表</w:t>
      </w:r>
    </w:p>
    <w:tbl>
      <w:tblPr>
        <w:tblStyle w:val="49"/>
        <w:tblW w:w="5000" w:type="pct"/>
        <w:tblInd w:w="0" w:type="dxa"/>
        <w:tblLayout w:type="autofit"/>
        <w:tblCellMar>
          <w:top w:w="0" w:type="dxa"/>
          <w:left w:w="108" w:type="dxa"/>
          <w:bottom w:w="0" w:type="dxa"/>
          <w:right w:w="108" w:type="dxa"/>
        </w:tblCellMar>
      </w:tblPr>
      <w:tblGrid>
        <w:gridCol w:w="2266"/>
        <w:gridCol w:w="1563"/>
        <w:gridCol w:w="974"/>
        <w:gridCol w:w="779"/>
        <w:gridCol w:w="1365"/>
        <w:gridCol w:w="1234"/>
        <w:gridCol w:w="1105"/>
      </w:tblGrid>
      <w:tr>
        <w:tblPrEx>
          <w:tblCellMar>
            <w:top w:w="0" w:type="dxa"/>
            <w:left w:w="108" w:type="dxa"/>
            <w:bottom w:w="0" w:type="dxa"/>
            <w:right w:w="108" w:type="dxa"/>
          </w:tblCellMar>
        </w:tblPrEx>
        <w:trPr>
          <w:cantSplit/>
          <w:trHeight w:val="831"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设备名称及编号</w:t>
            </w:r>
          </w:p>
        </w:tc>
        <w:tc>
          <w:tcPr>
            <w:tcW w:w="841" w:type="pct"/>
            <w:tcBorders>
              <w:top w:val="single" w:color="auto" w:sz="4" w:space="0"/>
              <w:left w:val="nil"/>
              <w:bottom w:val="single" w:color="auto" w:sz="4" w:space="0"/>
              <w:right w:val="single" w:color="auto" w:sz="4" w:space="0"/>
            </w:tcBorders>
            <w:noWrap w:val="0"/>
            <w:vAlign w:val="center"/>
          </w:tcPr>
          <w:p>
            <w:pPr>
              <w:pStyle w:val="158"/>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备件名称/规格、型号</w:t>
            </w:r>
          </w:p>
        </w:tc>
        <w:tc>
          <w:tcPr>
            <w:tcW w:w="524" w:type="pct"/>
            <w:tcBorders>
              <w:top w:val="single" w:color="auto" w:sz="4" w:space="0"/>
              <w:left w:val="nil"/>
              <w:bottom w:val="single" w:color="auto" w:sz="4" w:space="0"/>
              <w:right w:val="single" w:color="auto" w:sz="4" w:space="0"/>
            </w:tcBorders>
            <w:noWrap w:val="0"/>
            <w:vAlign w:val="center"/>
          </w:tcPr>
          <w:p>
            <w:pPr>
              <w:pStyle w:val="158"/>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产地</w:t>
            </w: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价格（元）</w:t>
            </w: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包装形式</w:t>
            </w:r>
          </w:p>
        </w:tc>
        <w:tc>
          <w:tcPr>
            <w:tcW w:w="594" w:type="pct"/>
            <w:tcBorders>
              <w:top w:val="single" w:color="auto" w:sz="4" w:space="0"/>
              <w:left w:val="nil"/>
              <w:bottom w:val="single" w:color="auto" w:sz="4" w:space="0"/>
              <w:right w:val="single" w:color="auto" w:sz="4" w:space="0"/>
            </w:tcBorders>
            <w:noWrap w:val="0"/>
            <w:vAlign w:val="center"/>
          </w:tcPr>
          <w:p>
            <w:pPr>
              <w:pStyle w:val="158"/>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cantSplit/>
          <w:trHeight w:val="520"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841"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2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419"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73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66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c>
          <w:tcPr>
            <w:tcW w:w="594" w:type="pct"/>
            <w:tcBorders>
              <w:top w:val="single" w:color="auto" w:sz="4" w:space="0"/>
              <w:left w:val="nil"/>
              <w:bottom w:val="single" w:color="auto" w:sz="4" w:space="0"/>
              <w:right w:val="single" w:color="auto" w:sz="4" w:space="0"/>
            </w:tcBorders>
            <w:noWrap w:val="0"/>
            <w:vAlign w:val="center"/>
          </w:tcPr>
          <w:p>
            <w:pPr>
              <w:pStyle w:val="158"/>
              <w:ind w:left="-16" w:leftChars="-8" w:firstLine="210"/>
              <w:jc w:val="center"/>
              <w:rPr>
                <w:rFonts w:hint="eastAsia" w:ascii="宋体" w:hAnsi="宋体" w:eastAsia="宋体" w:cs="宋体"/>
                <w:color w:val="000000"/>
                <w:sz w:val="21"/>
                <w:szCs w:val="21"/>
              </w:rPr>
            </w:pPr>
          </w:p>
        </w:tc>
      </w:tr>
    </w:tbl>
    <w:p>
      <w:pPr>
        <w:pStyle w:val="158"/>
        <w:ind w:left="-16" w:leftChars="-8" w:firstLine="210"/>
        <w:rPr>
          <w:rFonts w:hint="eastAsia" w:ascii="宋体" w:hAnsi="宋体" w:cs="Calibri"/>
          <w:color w:val="000000"/>
        </w:rPr>
      </w:pPr>
      <w:r>
        <w:rPr>
          <w:rFonts w:hint="eastAsia" w:ascii="宋体" w:hAnsi="宋体" w:cs="Calibri"/>
          <w:color w:val="000000"/>
        </w:rPr>
        <w:t xml:space="preserve"> </w:t>
      </w:r>
    </w:p>
    <w:p>
      <w:pPr>
        <w:pageBreakBefore w:val="0"/>
        <w:kinsoku/>
        <w:topLinePunct w:val="0"/>
        <w:bidi w:val="0"/>
        <w:adjustRightInd w:val="0"/>
        <w:snapToGrid w:val="0"/>
        <w:spacing w:line="300" w:lineRule="auto"/>
        <w:rPr>
          <w:rFonts w:hint="eastAsia" w:ascii="Arial" w:hAnsi="Arial" w:cs="Arial"/>
          <w:color w:val="auto"/>
          <w:lang w:val="en-US" w:eastAsia="zh-CN"/>
        </w:rPr>
      </w:pPr>
      <w:r>
        <w:rPr>
          <w:rFonts w:hint="eastAsia" w:ascii="Arial" w:hAnsi="Arial" w:cs="Arial"/>
          <w:color w:val="auto"/>
          <w:lang w:val="en-US" w:eastAsia="zh-CN"/>
        </w:rPr>
        <w:t>填写说明：</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Arial" w:hAnsi="Arial" w:cs="Arial"/>
          <w:color w:val="auto"/>
        </w:rPr>
      </w:pPr>
      <w:r>
        <w:rPr>
          <w:rFonts w:hint="eastAsia" w:ascii="Arial" w:hAnsi="Arial" w:cs="Arial"/>
          <w:color w:val="auto"/>
        </w:rPr>
        <w:t>1</w:t>
      </w:r>
      <w:r>
        <w:rPr>
          <w:rFonts w:hint="eastAsia" w:ascii="Arial" w:hAnsi="Arial" w:cs="Arial"/>
          <w:color w:val="auto"/>
          <w:lang w:eastAsia="zh-CN"/>
        </w:rPr>
        <w:t>）</w:t>
      </w:r>
      <w:r>
        <w:rPr>
          <w:rFonts w:hint="eastAsia" w:ascii="Arial" w:hAnsi="Arial" w:cs="Arial"/>
          <w:color w:val="auto"/>
        </w:rPr>
        <w:t>本表所列为随设备所带的备品备件，请分别填写。</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Arial" w:hAnsi="Arial" w:cs="Arial"/>
          <w:color w:val="auto"/>
        </w:rPr>
      </w:pPr>
      <w:r>
        <w:rPr>
          <w:rFonts w:hint="eastAsia" w:ascii="Arial" w:hAnsi="Arial" w:cs="Arial"/>
          <w:color w:val="auto"/>
        </w:rPr>
        <w:t>2</w:t>
      </w:r>
      <w:r>
        <w:rPr>
          <w:rFonts w:hint="eastAsia" w:ascii="Arial" w:hAnsi="Arial" w:cs="Arial"/>
          <w:color w:val="auto"/>
          <w:lang w:eastAsia="zh-CN"/>
        </w:rPr>
        <w:t>）</w:t>
      </w:r>
      <w:r>
        <w:rPr>
          <w:rFonts w:hint="eastAsia" w:ascii="Arial" w:hAnsi="Arial" w:cs="Arial"/>
          <w:color w:val="auto"/>
        </w:rPr>
        <w:t>本表中所列价格计入</w:t>
      </w:r>
      <w:r>
        <w:rPr>
          <w:rFonts w:hint="eastAsia" w:ascii="Arial" w:hAnsi="Arial" w:cs="Arial"/>
          <w:color w:val="auto"/>
          <w:lang w:val="en-US" w:eastAsia="zh-CN"/>
        </w:rPr>
        <w:t>投标报价中</w:t>
      </w:r>
      <w:r>
        <w:rPr>
          <w:rFonts w:hint="eastAsia" w:ascii="Arial" w:hAnsi="Arial" w:cs="Arial"/>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Arial" w:hAnsi="Arial" w:cs="Arial"/>
          <w:color w:val="auto"/>
        </w:rPr>
      </w:pPr>
      <w:r>
        <w:rPr>
          <w:rFonts w:hint="eastAsia" w:ascii="Arial" w:hAnsi="Arial" w:cs="Arial"/>
          <w:color w:val="auto"/>
        </w:rPr>
        <w:t>3</w:t>
      </w:r>
      <w:r>
        <w:rPr>
          <w:rFonts w:hint="eastAsia" w:ascii="Arial" w:hAnsi="Arial" w:cs="Arial"/>
          <w:color w:val="auto"/>
          <w:lang w:eastAsia="zh-CN"/>
        </w:rPr>
        <w:t>）</w:t>
      </w:r>
      <w:r>
        <w:rPr>
          <w:rFonts w:hint="eastAsia" w:ascii="Arial" w:hAnsi="Arial" w:cs="Arial"/>
          <w:color w:val="auto"/>
        </w:rPr>
        <w:t>此表仅提供了表格形式，</w:t>
      </w:r>
      <w:r>
        <w:rPr>
          <w:rFonts w:hint="eastAsia" w:ascii="Arial" w:hAnsi="Arial" w:cs="Arial"/>
          <w:color w:val="auto"/>
          <w:lang w:eastAsia="zh-CN"/>
        </w:rPr>
        <w:t>投标人</w:t>
      </w:r>
      <w:r>
        <w:rPr>
          <w:rFonts w:hint="eastAsia" w:ascii="Arial" w:hAnsi="Arial" w:cs="Arial"/>
          <w:color w:val="auto"/>
        </w:rPr>
        <w:t>应根据需要准备足够数量的表格来填写。</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cs="Arial"/>
          <w:color w:val="auto"/>
          <w:lang w:val="en-US" w:eastAsia="zh-CN"/>
        </w:rPr>
      </w:pPr>
      <w:r>
        <w:rPr>
          <w:rFonts w:hint="eastAsia" w:ascii="Arial" w:hAnsi="Arial" w:cs="Arial"/>
          <w:color w:val="auto"/>
        </w:rPr>
        <w:t>4</w:t>
      </w:r>
      <w:r>
        <w:rPr>
          <w:rFonts w:hint="eastAsia" w:ascii="Arial" w:hAnsi="Arial" w:cs="Arial"/>
          <w:color w:val="auto"/>
          <w:lang w:eastAsia="zh-CN"/>
        </w:rPr>
        <w:t>）</w:t>
      </w:r>
      <w:r>
        <w:rPr>
          <w:rFonts w:hint="eastAsia" w:ascii="Arial" w:hAnsi="Arial" w:cs="Arial"/>
          <w:color w:val="auto"/>
        </w:rPr>
        <w:t>设备验收时，实到的随机备品备件的产地等应与此一览表一一对应。</w:t>
      </w:r>
    </w:p>
    <w:p>
      <w:pPr>
        <w:pageBreakBefore w:val="0"/>
        <w:widowControl/>
        <w:kinsoku/>
        <w:topLinePunct w:val="0"/>
        <w:bidi w:val="0"/>
        <w:spacing w:line="300" w:lineRule="auto"/>
        <w:jc w:val="left"/>
        <w:rPr>
          <w:rFonts w:hint="default" w:ascii="Arial" w:hAnsi="Arial" w:eastAsia="宋体" w:cs="Arial"/>
          <w:b/>
          <w:bCs/>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widowControl/>
        <w:kinsoku/>
        <w:topLinePunct w:val="0"/>
        <w:bidi w:val="0"/>
        <w:spacing w:line="300" w:lineRule="auto"/>
        <w:ind w:firstLine="420" w:firstLineChars="200"/>
        <w:jc w:val="left"/>
        <w:rPr>
          <w:rFonts w:hint="default" w:ascii="Arial" w:hAnsi="Arial" w:eastAsia="宋体" w:cs="Arial"/>
          <w:b/>
          <w:bCs/>
          <w:color w:val="auto"/>
          <w:kern w:val="2"/>
          <w:sz w:val="21"/>
          <w:szCs w:val="21"/>
          <w:lang w:val="en-US" w:eastAsia="zh-CN" w:bidi="ar-SA"/>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pageBreakBefore w:val="0"/>
        <w:widowControl/>
        <w:kinsoku/>
        <w:topLinePunct w:val="0"/>
        <w:bidi w:val="0"/>
        <w:spacing w:line="300" w:lineRule="auto"/>
        <w:jc w:val="left"/>
        <w:rPr>
          <w:rFonts w:hint="default" w:ascii="Arial" w:hAnsi="Arial" w:eastAsia="宋体" w:cs="Arial"/>
          <w:b/>
          <w:bCs/>
          <w:color w:val="auto"/>
          <w:kern w:val="2"/>
          <w:sz w:val="21"/>
          <w:szCs w:val="21"/>
          <w:lang w:val="en-US" w:eastAsia="zh-CN" w:bidi="ar-SA"/>
        </w:rPr>
      </w:pPr>
    </w:p>
    <w:p>
      <w:pPr>
        <w:rPr>
          <w:rFonts w:hint="default" w:ascii="Arial" w:hAnsi="Arial" w:eastAsia="宋体" w:cs="Arial"/>
          <w:b/>
          <w:bCs/>
          <w:color w:val="auto"/>
          <w:kern w:val="2"/>
          <w:sz w:val="21"/>
          <w:szCs w:val="21"/>
          <w:lang w:val="en-US" w:eastAsia="zh-CN" w:bidi="ar-SA"/>
        </w:rPr>
      </w:pPr>
      <w:r>
        <w:rPr>
          <w:rFonts w:hint="default" w:ascii="Arial" w:hAnsi="Arial" w:eastAsia="宋体" w:cs="Arial"/>
          <w:b/>
          <w:bCs/>
          <w:color w:val="auto"/>
          <w:kern w:val="2"/>
          <w:sz w:val="21"/>
          <w:szCs w:val="21"/>
          <w:lang w:val="en-US" w:eastAsia="zh-CN" w:bidi="ar-SA"/>
        </w:rPr>
        <w:br w:type="page"/>
      </w:r>
    </w:p>
    <w:p>
      <w:pPr>
        <w:pageBreakBefore w:val="0"/>
        <w:widowControl/>
        <w:numPr>
          <w:ilvl w:val="0"/>
          <w:numId w:val="15"/>
        </w:numPr>
        <w:kinsoku/>
        <w:topLinePunct w:val="0"/>
        <w:bidi w:val="0"/>
        <w:spacing w:line="300" w:lineRule="auto"/>
        <w:jc w:val="left"/>
        <w:rPr>
          <w:rFonts w:hint="eastAsia" w:ascii="Arial" w:hAnsi="Arial" w:cs="Arial"/>
          <w:b/>
          <w:bCs/>
          <w:color w:val="auto"/>
          <w:kern w:val="2"/>
          <w:sz w:val="21"/>
          <w:szCs w:val="21"/>
          <w:lang w:val="en-US" w:eastAsia="zh-CN" w:bidi="ar-SA"/>
        </w:rPr>
      </w:pPr>
      <w:r>
        <w:rPr>
          <w:rFonts w:hint="eastAsia" w:ascii="Arial" w:hAnsi="Arial" w:cs="Arial"/>
          <w:b/>
          <w:bCs/>
          <w:color w:val="auto"/>
          <w:kern w:val="2"/>
          <w:sz w:val="21"/>
          <w:szCs w:val="21"/>
          <w:lang w:val="en-US" w:eastAsia="zh-CN" w:bidi="ar-SA"/>
        </w:rPr>
        <w:t>供采购人选购的备品备件一览表</w:t>
      </w:r>
    </w:p>
    <w:p>
      <w:pPr>
        <w:pStyle w:val="2"/>
        <w:rPr>
          <w:rFonts w:hint="eastAsia"/>
          <w:lang w:val="en-US" w:eastAsia="zh-CN"/>
        </w:rPr>
      </w:pPr>
    </w:p>
    <w:p>
      <w:pPr>
        <w:pStyle w:val="145"/>
        <w:spacing w:line="360" w:lineRule="auto"/>
        <w:ind w:firstLine="0" w:firstLineChars="0"/>
        <w:jc w:val="center"/>
        <w:outlineLvl w:val="1"/>
        <w:rPr>
          <w:rFonts w:hint="default" w:ascii="Arial" w:hAnsi="Arial" w:eastAsia="宋体" w:cs="Arial"/>
          <w:b/>
          <w:color w:val="auto"/>
          <w:kern w:val="2"/>
          <w:sz w:val="32"/>
          <w:szCs w:val="24"/>
          <w:lang w:val="en-US" w:eastAsia="zh-CN" w:bidi="ar-SA"/>
        </w:rPr>
      </w:pPr>
      <w:bookmarkStart w:id="272" w:name="_Toc508358262"/>
      <w:r>
        <w:rPr>
          <w:rFonts w:hint="default" w:ascii="Arial" w:hAnsi="Arial" w:eastAsia="宋体" w:cs="Arial"/>
          <w:b/>
          <w:color w:val="auto"/>
          <w:kern w:val="2"/>
          <w:sz w:val="24"/>
          <w:szCs w:val="24"/>
          <w:lang w:val="en-US" w:eastAsia="zh-CN" w:bidi="ar-SA"/>
        </w:rPr>
        <w:t>供</w:t>
      </w:r>
      <w:r>
        <w:rPr>
          <w:rFonts w:hint="eastAsia" w:ascii="Arial" w:hAnsi="Arial" w:eastAsia="宋体" w:cs="Arial"/>
          <w:b/>
          <w:color w:val="auto"/>
          <w:kern w:val="2"/>
          <w:sz w:val="24"/>
          <w:szCs w:val="24"/>
          <w:lang w:val="en-US" w:eastAsia="zh-CN" w:bidi="ar-SA"/>
        </w:rPr>
        <w:t>采购</w:t>
      </w:r>
      <w:r>
        <w:rPr>
          <w:rFonts w:hint="default" w:ascii="Arial" w:hAnsi="Arial" w:eastAsia="宋体" w:cs="Arial"/>
          <w:b/>
          <w:color w:val="auto"/>
          <w:kern w:val="2"/>
          <w:sz w:val="24"/>
          <w:szCs w:val="24"/>
          <w:lang w:val="en-US" w:eastAsia="zh-CN" w:bidi="ar-SA"/>
        </w:rPr>
        <w:t>人选购的备品备件一览表</w:t>
      </w:r>
      <w:bookmarkEnd w:id="272"/>
    </w:p>
    <w:p>
      <w:pPr>
        <w:pStyle w:val="159"/>
        <w:ind w:firstLine="210"/>
        <w:jc w:val="center"/>
        <w:rPr>
          <w:rFonts w:hint="eastAsia" w:ascii="仿宋_GB2312" w:eastAsia="仿宋_GB2312" w:cs="Calibri"/>
          <w:b/>
          <w:bCs/>
          <w:color w:val="000000"/>
          <w:kern w:val="13"/>
          <w:sz w:val="30"/>
          <w:szCs w:val="30"/>
        </w:rPr>
      </w:pPr>
      <w:r>
        <w:rPr>
          <w:rFonts w:hint="eastAsia" w:ascii="宋体" w:hAnsi="宋体" w:cs="Calibri"/>
          <w:color w:val="000000"/>
        </w:rPr>
        <w:t xml:space="preserve">   </w:t>
      </w:r>
      <w:r>
        <w:rPr>
          <w:rFonts w:hint="eastAsia" w:ascii="宋体" w:hAnsi="宋体" w:cs="Calibri"/>
          <w:b/>
          <w:bCs/>
          <w:color w:val="000000"/>
        </w:rPr>
        <w:t xml:space="preserve"> （质保期外）</w:t>
      </w:r>
    </w:p>
    <w:tbl>
      <w:tblPr>
        <w:tblStyle w:val="49"/>
        <w:tblW w:w="8895" w:type="dxa"/>
        <w:jc w:val="center"/>
        <w:tblLayout w:type="fixed"/>
        <w:tblCellMar>
          <w:top w:w="0" w:type="dxa"/>
          <w:left w:w="108" w:type="dxa"/>
          <w:bottom w:w="0" w:type="dxa"/>
          <w:right w:w="108" w:type="dxa"/>
        </w:tblCellMar>
      </w:tblPr>
      <w:tblGrid>
        <w:gridCol w:w="2168"/>
        <w:gridCol w:w="1495"/>
        <w:gridCol w:w="934"/>
        <w:gridCol w:w="747"/>
        <w:gridCol w:w="1308"/>
        <w:gridCol w:w="1183"/>
        <w:gridCol w:w="1060"/>
      </w:tblGrid>
      <w:tr>
        <w:tblPrEx>
          <w:tblCellMar>
            <w:top w:w="0" w:type="dxa"/>
            <w:left w:w="108" w:type="dxa"/>
            <w:bottom w:w="0" w:type="dxa"/>
            <w:right w:w="108" w:type="dxa"/>
          </w:tblCellMar>
        </w:tblPrEx>
        <w:trPr>
          <w:cantSplit/>
          <w:trHeight w:val="831"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jc w:val="center"/>
              <w:rPr>
                <w:rFonts w:ascii="宋体" w:hAnsi="宋体" w:cs="Calibri"/>
                <w:b/>
                <w:bCs/>
                <w:color w:val="000000"/>
              </w:rPr>
            </w:pPr>
            <w:r>
              <w:rPr>
                <w:rFonts w:hint="eastAsia" w:ascii="宋体" w:hAnsi="宋体" w:cs="Calibri"/>
                <w:b/>
                <w:bCs/>
                <w:color w:val="000000"/>
              </w:rPr>
              <w:t>设备名称及编号</w:t>
            </w:r>
          </w:p>
        </w:tc>
        <w:tc>
          <w:tcPr>
            <w:tcW w:w="1495" w:type="dxa"/>
            <w:tcBorders>
              <w:top w:val="single" w:color="auto" w:sz="4" w:space="0"/>
              <w:left w:val="nil"/>
              <w:bottom w:val="single" w:color="auto" w:sz="4" w:space="0"/>
              <w:right w:val="single" w:color="auto" w:sz="4" w:space="0"/>
            </w:tcBorders>
            <w:noWrap w:val="0"/>
            <w:vAlign w:val="center"/>
          </w:tcPr>
          <w:p>
            <w:pPr>
              <w:pStyle w:val="159"/>
              <w:jc w:val="center"/>
              <w:rPr>
                <w:rFonts w:ascii="宋体" w:hAnsi="宋体" w:cs="Calibri"/>
                <w:b/>
                <w:bCs/>
                <w:color w:val="000000"/>
              </w:rPr>
            </w:pPr>
            <w:r>
              <w:rPr>
                <w:rFonts w:hint="eastAsia" w:ascii="宋体" w:hAnsi="宋体" w:cs="Calibri"/>
                <w:b/>
                <w:bCs/>
                <w:color w:val="000000"/>
              </w:rPr>
              <w:t>备件名称/规格、型号</w:t>
            </w:r>
          </w:p>
        </w:tc>
        <w:tc>
          <w:tcPr>
            <w:tcW w:w="934" w:type="dxa"/>
            <w:tcBorders>
              <w:top w:val="single" w:color="auto" w:sz="4" w:space="0"/>
              <w:left w:val="nil"/>
              <w:bottom w:val="single" w:color="auto" w:sz="4" w:space="0"/>
              <w:right w:val="single" w:color="auto" w:sz="4" w:space="0"/>
            </w:tcBorders>
            <w:noWrap w:val="0"/>
            <w:vAlign w:val="center"/>
          </w:tcPr>
          <w:p>
            <w:pPr>
              <w:pStyle w:val="159"/>
              <w:jc w:val="center"/>
              <w:rPr>
                <w:rFonts w:ascii="宋体" w:hAnsi="宋体" w:cs="Calibri"/>
                <w:b/>
                <w:bCs/>
                <w:color w:val="000000"/>
              </w:rPr>
            </w:pPr>
            <w:r>
              <w:rPr>
                <w:rFonts w:hint="eastAsia" w:ascii="宋体" w:hAnsi="宋体" w:cs="Calibri"/>
                <w:b/>
                <w:bCs/>
                <w:color w:val="000000"/>
              </w:rPr>
              <w:t>数量</w:t>
            </w:r>
          </w:p>
        </w:tc>
        <w:tc>
          <w:tcPr>
            <w:tcW w:w="747" w:type="dxa"/>
            <w:tcBorders>
              <w:top w:val="single" w:color="auto" w:sz="4" w:space="0"/>
              <w:left w:val="nil"/>
              <w:bottom w:val="single" w:color="auto" w:sz="4" w:space="0"/>
              <w:right w:val="single" w:color="auto" w:sz="4" w:space="0"/>
            </w:tcBorders>
            <w:noWrap w:val="0"/>
            <w:vAlign w:val="center"/>
          </w:tcPr>
          <w:p>
            <w:pPr>
              <w:pStyle w:val="159"/>
              <w:jc w:val="center"/>
              <w:rPr>
                <w:rFonts w:ascii="宋体" w:hAnsi="宋体" w:cs="Calibri"/>
                <w:b/>
                <w:bCs/>
                <w:color w:val="000000"/>
              </w:rPr>
            </w:pPr>
            <w:r>
              <w:rPr>
                <w:rFonts w:hint="eastAsia" w:ascii="宋体" w:hAnsi="宋体" w:cs="Calibri"/>
                <w:b/>
                <w:bCs/>
                <w:color w:val="000000"/>
              </w:rPr>
              <w:t>产地</w:t>
            </w: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b/>
                <w:bCs/>
                <w:color w:val="000000"/>
              </w:rPr>
            </w:pPr>
            <w:r>
              <w:rPr>
                <w:rFonts w:hint="eastAsia" w:ascii="宋体" w:hAnsi="宋体" w:cs="Calibri"/>
                <w:b/>
                <w:bCs/>
                <w:color w:val="000000"/>
              </w:rPr>
              <w:t>价格（元）</w:t>
            </w:r>
          </w:p>
        </w:tc>
        <w:tc>
          <w:tcPr>
            <w:tcW w:w="1183" w:type="dxa"/>
            <w:tcBorders>
              <w:top w:val="single" w:color="auto" w:sz="4" w:space="0"/>
              <w:left w:val="nil"/>
              <w:bottom w:val="single" w:color="auto" w:sz="4" w:space="0"/>
              <w:right w:val="single" w:color="auto" w:sz="4" w:space="0"/>
            </w:tcBorders>
            <w:noWrap w:val="0"/>
            <w:vAlign w:val="center"/>
          </w:tcPr>
          <w:p>
            <w:pPr>
              <w:pStyle w:val="159"/>
              <w:jc w:val="center"/>
              <w:rPr>
                <w:rFonts w:ascii="宋体" w:hAnsi="宋体" w:cs="Calibri"/>
                <w:b/>
                <w:bCs/>
                <w:color w:val="000000"/>
              </w:rPr>
            </w:pPr>
            <w:r>
              <w:rPr>
                <w:rFonts w:hint="eastAsia" w:ascii="宋体" w:hAnsi="宋体" w:cs="Calibri"/>
                <w:b/>
                <w:bCs/>
                <w:color w:val="000000"/>
              </w:rPr>
              <w:t>包装形式</w:t>
            </w:r>
          </w:p>
        </w:tc>
        <w:tc>
          <w:tcPr>
            <w:tcW w:w="1060" w:type="dxa"/>
            <w:tcBorders>
              <w:top w:val="single" w:color="auto" w:sz="4" w:space="0"/>
              <w:left w:val="nil"/>
              <w:bottom w:val="single" w:color="auto" w:sz="4" w:space="0"/>
              <w:right w:val="single" w:color="auto" w:sz="4" w:space="0"/>
            </w:tcBorders>
            <w:noWrap w:val="0"/>
            <w:vAlign w:val="center"/>
          </w:tcPr>
          <w:p>
            <w:pPr>
              <w:pStyle w:val="159"/>
              <w:jc w:val="center"/>
              <w:rPr>
                <w:rFonts w:ascii="宋体" w:hAnsi="宋体" w:cs="Calibri"/>
                <w:b/>
                <w:bCs/>
                <w:color w:val="000000"/>
              </w:rPr>
            </w:pPr>
            <w:r>
              <w:rPr>
                <w:rFonts w:hint="eastAsia" w:ascii="宋体" w:hAnsi="宋体" w:cs="Calibri"/>
                <w:b/>
                <w:bCs/>
                <w:color w:val="000000"/>
              </w:rPr>
              <w:t>备注</w:t>
            </w: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60"/>
              <w:spacing w:before="120" w:after="120" w:line="400" w:lineRule="exact"/>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r>
        <w:tblPrEx>
          <w:tblCellMar>
            <w:top w:w="0" w:type="dxa"/>
            <w:left w:w="108" w:type="dxa"/>
            <w:bottom w:w="0" w:type="dxa"/>
            <w:right w:w="108" w:type="dxa"/>
          </w:tblCellMar>
        </w:tblPrEx>
        <w:trPr>
          <w:cantSplit/>
          <w:trHeight w:val="520" w:hRule="atLeast"/>
          <w:jc w:val="center"/>
        </w:trPr>
        <w:tc>
          <w:tcPr>
            <w:tcW w:w="2168" w:type="dxa"/>
            <w:tcBorders>
              <w:top w:val="single" w:color="auto" w:sz="4" w:space="0"/>
              <w:left w:val="single" w:color="auto" w:sz="4" w:space="0"/>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495"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934"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747"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308"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183"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c>
          <w:tcPr>
            <w:tcW w:w="1060" w:type="dxa"/>
            <w:tcBorders>
              <w:top w:val="single" w:color="auto" w:sz="4" w:space="0"/>
              <w:left w:val="nil"/>
              <w:bottom w:val="single" w:color="auto" w:sz="4" w:space="0"/>
              <w:right w:val="single" w:color="auto" w:sz="4" w:space="0"/>
            </w:tcBorders>
            <w:noWrap w:val="0"/>
            <w:vAlign w:val="center"/>
          </w:tcPr>
          <w:p>
            <w:pPr>
              <w:pStyle w:val="159"/>
              <w:ind w:left="-16" w:leftChars="-8" w:firstLine="210"/>
              <w:jc w:val="center"/>
              <w:rPr>
                <w:rFonts w:ascii="宋体" w:hAnsi="宋体" w:cs="Calibri"/>
                <w:color w:val="000000"/>
              </w:rPr>
            </w:pPr>
          </w:p>
        </w:tc>
      </w:tr>
    </w:tbl>
    <w:p>
      <w:pPr>
        <w:pStyle w:val="159"/>
        <w:ind w:left="-16" w:leftChars="-8" w:firstLine="210"/>
        <w:rPr>
          <w:rFonts w:hint="eastAsia" w:ascii="宋体" w:hAnsi="宋体" w:cs="Calibri"/>
          <w:color w:val="000000"/>
        </w:rPr>
      </w:pPr>
      <w:r>
        <w:rPr>
          <w:rFonts w:hint="eastAsia" w:ascii="宋体" w:hAnsi="宋体" w:cs="Calibri"/>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Calibri"/>
          <w:b/>
          <w:bCs/>
          <w:color w:val="000000"/>
        </w:rPr>
      </w:pPr>
      <w:r>
        <w:rPr>
          <w:rFonts w:hint="eastAsia" w:ascii="宋体" w:hAnsi="宋体" w:cs="Calibri"/>
          <w:b/>
          <w:bCs/>
          <w:color w:val="000000"/>
          <w:lang w:val="en-US" w:eastAsia="zh-CN"/>
        </w:rPr>
        <w:t>填写说明</w:t>
      </w:r>
      <w:r>
        <w:rPr>
          <w:rFonts w:hint="eastAsia" w:ascii="宋体" w:hAnsi="宋体" w:cs="Calibri"/>
          <w:b/>
          <w:bCs/>
          <w:color w:val="000000"/>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Arial" w:hAnsi="Arial" w:cs="Arial"/>
          <w:color w:val="auto"/>
        </w:rPr>
      </w:pPr>
      <w:r>
        <w:rPr>
          <w:rFonts w:hint="eastAsia" w:ascii="Arial" w:hAnsi="Arial" w:cs="Arial"/>
          <w:color w:val="auto"/>
        </w:rPr>
        <w:t>1</w:t>
      </w:r>
      <w:r>
        <w:rPr>
          <w:rFonts w:hint="eastAsia" w:ascii="Arial" w:hAnsi="Arial" w:cs="Arial"/>
          <w:color w:val="auto"/>
          <w:lang w:eastAsia="zh-CN"/>
        </w:rPr>
        <w:t>）</w:t>
      </w:r>
      <w:r>
        <w:rPr>
          <w:rFonts w:hint="eastAsia" w:ascii="Arial" w:hAnsi="Arial" w:cs="Arial"/>
          <w:color w:val="auto"/>
        </w:rPr>
        <w:t>本表所列为设备质保期后连续运行5年所需的备品备件。</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Arial" w:hAnsi="Arial" w:cs="Arial"/>
          <w:color w:val="auto"/>
        </w:rPr>
      </w:pPr>
      <w:r>
        <w:rPr>
          <w:rFonts w:hint="eastAsia" w:ascii="Arial" w:hAnsi="Arial" w:cs="Arial"/>
          <w:color w:val="auto"/>
        </w:rPr>
        <w:t>2</w:t>
      </w:r>
      <w:r>
        <w:rPr>
          <w:rFonts w:hint="eastAsia" w:ascii="Arial" w:hAnsi="Arial" w:cs="Arial"/>
          <w:color w:val="auto"/>
          <w:lang w:eastAsia="zh-CN"/>
        </w:rPr>
        <w:t>）</w:t>
      </w:r>
      <w:r>
        <w:rPr>
          <w:rFonts w:hint="eastAsia" w:ascii="Arial" w:hAnsi="Arial" w:cs="Arial"/>
          <w:color w:val="auto"/>
        </w:rPr>
        <w:t>本表中所列价格不计入</w:t>
      </w:r>
      <w:r>
        <w:rPr>
          <w:rFonts w:hint="eastAsia" w:ascii="Arial" w:hAnsi="Arial" w:cs="Arial"/>
          <w:color w:val="auto"/>
          <w:lang w:eastAsia="zh-CN"/>
        </w:rPr>
        <w:t>磋商</w:t>
      </w:r>
      <w:r>
        <w:rPr>
          <w:rFonts w:hint="eastAsia" w:ascii="Arial" w:hAnsi="Arial" w:cs="Arial"/>
          <w:color w:val="auto"/>
        </w:rPr>
        <w:t>总价，仅供</w:t>
      </w:r>
      <w:r>
        <w:rPr>
          <w:rFonts w:hint="eastAsia" w:ascii="Arial" w:hAnsi="Arial" w:cs="Arial"/>
          <w:color w:val="auto"/>
          <w:lang w:eastAsia="zh-CN"/>
        </w:rPr>
        <w:t>采购如人</w:t>
      </w:r>
      <w:r>
        <w:rPr>
          <w:rFonts w:hint="eastAsia" w:ascii="Arial" w:hAnsi="Arial" w:cs="Arial"/>
          <w:color w:val="auto"/>
        </w:rPr>
        <w:t>选购时用。</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Arial" w:hAnsi="Arial" w:cs="Arial"/>
          <w:color w:val="auto"/>
        </w:rPr>
      </w:pPr>
      <w:r>
        <w:rPr>
          <w:rFonts w:hint="eastAsia" w:ascii="Arial" w:hAnsi="Arial" w:cs="Arial"/>
          <w:color w:val="auto"/>
        </w:rPr>
        <w:t>3</w:t>
      </w:r>
      <w:r>
        <w:rPr>
          <w:rFonts w:hint="eastAsia" w:ascii="Arial" w:hAnsi="Arial" w:cs="Arial"/>
          <w:color w:val="auto"/>
          <w:lang w:eastAsia="zh-CN"/>
        </w:rPr>
        <w:t>）</w:t>
      </w:r>
      <w:r>
        <w:rPr>
          <w:rFonts w:hint="eastAsia" w:ascii="Arial" w:hAnsi="Arial" w:cs="Arial"/>
          <w:color w:val="auto"/>
        </w:rPr>
        <w:t>此表仅提供了表格形式，</w:t>
      </w:r>
      <w:r>
        <w:rPr>
          <w:rFonts w:hint="eastAsia" w:ascii="Arial" w:hAnsi="Arial" w:cs="Arial"/>
          <w:color w:val="auto"/>
          <w:lang w:eastAsia="zh-CN"/>
        </w:rPr>
        <w:t>投标人</w:t>
      </w:r>
      <w:r>
        <w:rPr>
          <w:rFonts w:hint="eastAsia" w:ascii="Arial" w:hAnsi="Arial" w:cs="Arial"/>
          <w:color w:val="auto"/>
        </w:rPr>
        <w:t>应根据需要准备足够数量的表格来填写。</w:t>
      </w:r>
    </w:p>
    <w:p>
      <w:pPr>
        <w:pStyle w:val="2"/>
        <w:numPr>
          <w:ilvl w:val="0"/>
          <w:numId w:val="0"/>
        </w:numPr>
        <w:rPr>
          <w:rFonts w:hint="default"/>
          <w:lang w:val="en-US" w:eastAsia="zh-CN"/>
        </w:rPr>
      </w:pP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szCs w:val="21"/>
          <w:highlight w:val="none"/>
        </w:rPr>
      </w:pPr>
      <w:r>
        <w:rPr>
          <w:rFonts w:hint="default" w:ascii="Arial" w:hAnsi="Arial" w:cs="Arial" w:eastAsiaTheme="minorEastAsia"/>
          <w:color w:val="auto"/>
        </w:rPr>
        <w:t>投标人</w:t>
      </w:r>
      <w:r>
        <w:rPr>
          <w:rFonts w:hint="default" w:ascii="Arial" w:hAnsi="Arial" w:cs="Arial" w:eastAsiaTheme="minorEastAsia"/>
          <w:color w:val="auto"/>
          <w:szCs w:val="21"/>
          <w:highlight w:val="none"/>
          <w:lang w:eastAsia="zh-CN"/>
        </w:rPr>
        <w:t>全称</w:t>
      </w:r>
      <w:r>
        <w:rPr>
          <w:rFonts w:hint="default" w:ascii="Arial" w:hAnsi="Arial" w:cs="Arial" w:eastAsiaTheme="minorEastAsia"/>
          <w:color w:val="auto"/>
          <w:szCs w:val="21"/>
          <w:highlight w:val="none"/>
        </w:rPr>
        <w:t>（盖单位公章）：</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default" w:ascii="Arial" w:hAnsi="Arial" w:cs="Arial" w:eastAsiaTheme="minorEastAsia"/>
          <w:color w:val="auto"/>
          <w:highlight w:val="none"/>
        </w:rPr>
      </w:pPr>
      <w:r>
        <w:rPr>
          <w:rFonts w:hint="default" w:ascii="Arial" w:hAnsi="Arial" w:cs="Arial"/>
          <w:color w:val="auto"/>
        </w:rPr>
        <w:t>投标文件签署人（签字或盖章）：</w:t>
      </w:r>
    </w:p>
    <w:p>
      <w:pPr>
        <w:pageBreakBefore w:val="0"/>
        <w:widowControl/>
        <w:kinsoku/>
        <w:topLinePunct w:val="0"/>
        <w:bidi w:val="0"/>
        <w:spacing w:line="300" w:lineRule="auto"/>
        <w:ind w:firstLine="420" w:firstLineChars="200"/>
        <w:jc w:val="left"/>
        <w:rPr>
          <w:rFonts w:hint="default" w:ascii="Arial" w:hAnsi="Arial" w:eastAsia="宋体" w:cs="Arial"/>
          <w:b/>
          <w:bCs/>
          <w:color w:val="auto"/>
          <w:kern w:val="2"/>
          <w:sz w:val="21"/>
          <w:szCs w:val="21"/>
          <w:lang w:val="en-US" w:eastAsia="zh-CN" w:bidi="ar-SA"/>
        </w:rPr>
      </w:pPr>
      <w:r>
        <w:rPr>
          <w:rFonts w:hint="default" w:ascii="Arial" w:hAnsi="Arial" w:cs="Arial" w:eastAsiaTheme="minorEastAsia"/>
          <w:color w:val="auto"/>
          <w:highlight w:val="none"/>
        </w:rPr>
        <w:t>日期：</w:t>
      </w:r>
      <w:r>
        <w:rPr>
          <w:rFonts w:hint="eastAsia" w:ascii="Arial" w:hAnsi="Arial" w:cs="Arial" w:eastAsiaTheme="minorEastAsia"/>
          <w:color w:val="auto"/>
          <w:highlight w:val="none"/>
          <w:lang w:val="en-US" w:eastAsia="zh-CN"/>
        </w:rPr>
        <w:t>2021年</w:t>
      </w:r>
      <w:r>
        <w:rPr>
          <w:rFonts w:hint="default" w:ascii="Arial" w:hAnsi="Arial" w:cs="Arial" w:eastAsiaTheme="minorEastAsia"/>
          <w:color w:val="auto"/>
          <w:highlight w:val="none"/>
        </w:rPr>
        <w:t xml:space="preserve">  月  日</w:t>
      </w:r>
    </w:p>
    <w:p>
      <w:pPr>
        <w:rPr>
          <w:rFonts w:hint="default"/>
          <w:lang w:val="en-US" w:eastAsia="zh-CN"/>
        </w:rPr>
      </w:pPr>
      <w:r>
        <w:rPr>
          <w:rFonts w:hint="default" w:ascii="Arial" w:hAnsi="Arial" w:eastAsia="宋体" w:cs="Arial"/>
          <w:b/>
          <w:bCs/>
          <w:color w:val="auto"/>
          <w:kern w:val="2"/>
          <w:sz w:val="21"/>
          <w:szCs w:val="21"/>
          <w:lang w:val="en-US" w:eastAsia="zh-CN" w:bidi="ar-SA"/>
        </w:rPr>
        <w:br w:type="page"/>
      </w:r>
    </w:p>
    <w:p>
      <w:pPr>
        <w:pageBreakBefore w:val="0"/>
        <w:widowControl/>
        <w:kinsoku/>
        <w:topLinePunct w:val="0"/>
        <w:bidi w:val="0"/>
        <w:spacing w:line="300" w:lineRule="auto"/>
        <w:jc w:val="left"/>
        <w:rPr>
          <w:rFonts w:hint="default" w:ascii="Arial" w:hAnsi="Arial" w:eastAsia="宋体" w:cs="Arial"/>
          <w:color w:val="auto"/>
          <w:szCs w:val="22"/>
          <w:lang w:val="en-US" w:eastAsia="zh-CN"/>
        </w:rPr>
      </w:pPr>
      <w:r>
        <w:rPr>
          <w:rFonts w:hint="eastAsia" w:ascii="Arial" w:hAnsi="Arial" w:cs="Arial"/>
          <w:b/>
          <w:bCs/>
          <w:color w:val="auto"/>
          <w:kern w:val="2"/>
          <w:sz w:val="21"/>
          <w:szCs w:val="21"/>
          <w:lang w:val="en-US" w:eastAsia="zh-CN" w:bidi="ar-SA"/>
        </w:rPr>
        <w:t>八、</w:t>
      </w:r>
      <w:r>
        <w:rPr>
          <w:rFonts w:hint="default" w:ascii="Arial" w:hAnsi="Arial" w:eastAsia="宋体" w:cs="Arial"/>
          <w:b/>
          <w:bCs/>
          <w:color w:val="auto"/>
          <w:kern w:val="2"/>
          <w:sz w:val="21"/>
          <w:szCs w:val="21"/>
          <w:lang w:val="en-US" w:eastAsia="zh-CN" w:bidi="ar-SA"/>
        </w:rPr>
        <w:t>响应方案图纸、产品详细技术规格书及所提供产品的样本及本</w:t>
      </w:r>
      <w:r>
        <w:rPr>
          <w:rFonts w:hint="eastAsia" w:ascii="Arial" w:hAnsi="Arial" w:cs="Arial"/>
          <w:b/>
          <w:bCs/>
          <w:color w:val="auto"/>
          <w:kern w:val="2"/>
          <w:sz w:val="21"/>
          <w:szCs w:val="21"/>
          <w:lang w:val="en-US" w:eastAsia="zh-CN" w:bidi="ar-SA"/>
        </w:rPr>
        <w:t>采购文件</w:t>
      </w:r>
      <w:r>
        <w:rPr>
          <w:rFonts w:hint="default" w:ascii="Arial" w:hAnsi="Arial" w:eastAsia="宋体" w:cs="Arial"/>
          <w:b/>
          <w:bCs/>
          <w:color w:val="auto"/>
          <w:kern w:val="2"/>
          <w:sz w:val="21"/>
          <w:szCs w:val="21"/>
          <w:lang w:val="en-US" w:eastAsia="zh-CN" w:bidi="ar-SA"/>
        </w:rPr>
        <w:t>中规定的其它必须提供的文件及资料</w:t>
      </w:r>
      <w:r>
        <w:rPr>
          <w:rFonts w:hint="eastAsia" w:ascii="Arial" w:hAnsi="Arial" w:cs="Arial"/>
          <w:b/>
          <w:bCs/>
          <w:color w:val="auto"/>
          <w:kern w:val="2"/>
          <w:sz w:val="21"/>
          <w:szCs w:val="21"/>
          <w:lang w:val="en-US" w:eastAsia="zh-CN" w:bidi="ar-SA"/>
        </w:rPr>
        <w:t>；</w:t>
      </w:r>
    </w:p>
    <w:p>
      <w:pPr>
        <w:pStyle w:val="81"/>
        <w:pageBreakBefore w:val="0"/>
        <w:numPr>
          <w:ilvl w:val="0"/>
          <w:numId w:val="0"/>
        </w:numPr>
        <w:kinsoku/>
        <w:topLinePunct w:val="0"/>
        <w:bidi w:val="0"/>
        <w:spacing w:line="300" w:lineRule="auto"/>
        <w:ind w:leftChars="200"/>
        <w:rPr>
          <w:rFonts w:hint="default" w:ascii="宋体" w:hAnsi="宋体" w:cs="Arial"/>
          <w:snapToGrid w:val="0"/>
          <w:kern w:val="0"/>
          <w:highlight w:val="none"/>
          <w:lang w:eastAsia="zh-CN"/>
        </w:rPr>
      </w:pPr>
    </w:p>
    <w:p>
      <w:pPr>
        <w:pStyle w:val="81"/>
        <w:pageBreakBefore w:val="0"/>
        <w:numPr>
          <w:ilvl w:val="0"/>
          <w:numId w:val="0"/>
        </w:numPr>
        <w:kinsoku/>
        <w:topLinePunct w:val="0"/>
        <w:bidi w:val="0"/>
        <w:spacing w:line="300" w:lineRule="auto"/>
        <w:ind w:leftChars="200"/>
        <w:rPr>
          <w:rFonts w:hint="default" w:ascii="宋体" w:hAnsi="宋体" w:cs="Arial"/>
          <w:snapToGrid w:val="0"/>
          <w:kern w:val="0"/>
          <w:highlight w:val="none"/>
          <w:lang w:eastAsia="zh-CN"/>
        </w:rPr>
      </w:pPr>
    </w:p>
    <w:p>
      <w:pPr>
        <w:pageBreakBefore w:val="0"/>
        <w:widowControl/>
        <w:kinsoku/>
        <w:topLinePunct w:val="0"/>
        <w:bidi w:val="0"/>
        <w:spacing w:line="300" w:lineRule="auto"/>
        <w:jc w:val="left"/>
        <w:rPr>
          <w:rFonts w:hint="eastAsia" w:ascii="Arial" w:hAnsi="Arial" w:eastAsia="宋体" w:cs="Arial"/>
          <w:b/>
          <w:bCs/>
          <w:color w:val="auto"/>
          <w:kern w:val="2"/>
          <w:sz w:val="21"/>
          <w:szCs w:val="21"/>
          <w:lang w:val="en-US" w:eastAsia="zh-CN" w:bidi="ar-SA"/>
        </w:rPr>
      </w:pPr>
      <w:r>
        <w:rPr>
          <w:rFonts w:hint="eastAsia" w:ascii="Arial" w:hAnsi="Arial" w:cs="Arial"/>
          <w:b/>
          <w:bCs/>
          <w:color w:val="auto"/>
          <w:kern w:val="2"/>
          <w:sz w:val="21"/>
          <w:szCs w:val="21"/>
          <w:lang w:val="en-US" w:eastAsia="zh-CN" w:bidi="ar-SA"/>
        </w:rPr>
        <w:t>九</w:t>
      </w:r>
      <w:r>
        <w:rPr>
          <w:rFonts w:hint="eastAsia" w:ascii="Arial" w:hAnsi="Arial" w:eastAsia="宋体" w:cs="Arial"/>
          <w:b/>
          <w:bCs/>
          <w:color w:val="auto"/>
          <w:kern w:val="2"/>
          <w:sz w:val="21"/>
          <w:szCs w:val="21"/>
          <w:lang w:val="en-US" w:eastAsia="zh-CN" w:bidi="ar-SA"/>
        </w:rPr>
        <w:t>、产品的主要技术、结构、性能、特点和质量水平的详细描述</w:t>
      </w:r>
      <w:bookmarkStart w:id="273" w:name="_Toc508358269"/>
      <w:r>
        <w:rPr>
          <w:rFonts w:hint="eastAsia" w:ascii="Arial" w:hAnsi="Arial" w:cs="Arial"/>
          <w:b/>
          <w:bCs/>
          <w:color w:val="auto"/>
          <w:kern w:val="2"/>
          <w:sz w:val="21"/>
          <w:szCs w:val="21"/>
          <w:lang w:val="en-US" w:eastAsia="zh-CN" w:bidi="ar-SA"/>
        </w:rPr>
        <w:t>；</w:t>
      </w:r>
    </w:p>
    <w:p>
      <w:pPr>
        <w:pStyle w:val="81"/>
        <w:pageBreakBefore w:val="0"/>
        <w:numPr>
          <w:ilvl w:val="0"/>
          <w:numId w:val="0"/>
        </w:numPr>
        <w:kinsoku/>
        <w:topLinePunct w:val="0"/>
        <w:bidi w:val="0"/>
        <w:spacing w:line="300" w:lineRule="auto"/>
        <w:ind w:leftChars="200"/>
        <w:rPr>
          <w:rFonts w:hint="eastAsia"/>
          <w:lang w:eastAsia="zh-CN"/>
        </w:rPr>
      </w:pPr>
    </w:p>
    <w:p>
      <w:pPr>
        <w:pStyle w:val="81"/>
        <w:pageBreakBefore w:val="0"/>
        <w:numPr>
          <w:ilvl w:val="0"/>
          <w:numId w:val="0"/>
        </w:numPr>
        <w:kinsoku/>
        <w:topLinePunct w:val="0"/>
        <w:bidi w:val="0"/>
        <w:spacing w:line="300" w:lineRule="auto"/>
        <w:ind w:leftChars="200"/>
        <w:rPr>
          <w:rFonts w:hint="eastAsia"/>
          <w:lang w:eastAsia="zh-CN"/>
        </w:rPr>
      </w:pPr>
    </w:p>
    <w:p>
      <w:pPr>
        <w:pStyle w:val="157"/>
        <w:outlineLvl w:val="2"/>
        <w:rPr>
          <w:rFonts w:hint="eastAsia"/>
          <w:lang w:eastAsia="zh-CN"/>
        </w:rPr>
      </w:pPr>
      <w:r>
        <w:rPr>
          <w:rFonts w:hint="eastAsia" w:ascii="Arial" w:hAnsi="Arial" w:eastAsia="宋体" w:cs="Arial"/>
          <w:b/>
          <w:bCs/>
          <w:color w:val="auto"/>
          <w:kern w:val="2"/>
          <w:sz w:val="21"/>
          <w:szCs w:val="21"/>
          <w:lang w:val="en-US" w:eastAsia="zh-CN" w:bidi="ar-SA"/>
        </w:rPr>
        <w:t>十、产品制造、安装、验收标准</w:t>
      </w:r>
      <w:bookmarkEnd w:id="273"/>
      <w:r>
        <w:rPr>
          <w:rFonts w:hint="eastAsia" w:ascii="Arial" w:hAnsi="Arial" w:eastAsia="宋体" w:cs="Arial"/>
          <w:b/>
          <w:bCs/>
          <w:color w:val="auto"/>
          <w:kern w:val="2"/>
          <w:sz w:val="21"/>
          <w:szCs w:val="21"/>
          <w:lang w:val="en-US" w:eastAsia="zh-CN" w:bidi="ar-SA"/>
        </w:rPr>
        <w:t>；</w:t>
      </w:r>
    </w:p>
    <w:p>
      <w:pPr>
        <w:pStyle w:val="81"/>
        <w:pageBreakBefore w:val="0"/>
        <w:numPr>
          <w:ilvl w:val="0"/>
          <w:numId w:val="0"/>
        </w:numPr>
        <w:kinsoku/>
        <w:topLinePunct w:val="0"/>
        <w:bidi w:val="0"/>
        <w:spacing w:line="300" w:lineRule="auto"/>
        <w:ind w:leftChars="200"/>
        <w:rPr>
          <w:rFonts w:hint="eastAsia"/>
          <w:lang w:eastAsia="zh-CN"/>
        </w:rPr>
      </w:pPr>
      <w:bookmarkStart w:id="274" w:name="_Toc508358270"/>
    </w:p>
    <w:p>
      <w:pPr>
        <w:pStyle w:val="81"/>
        <w:pageBreakBefore w:val="0"/>
        <w:numPr>
          <w:ilvl w:val="0"/>
          <w:numId w:val="0"/>
        </w:numPr>
        <w:kinsoku/>
        <w:topLinePunct w:val="0"/>
        <w:bidi w:val="0"/>
        <w:spacing w:line="300" w:lineRule="auto"/>
        <w:ind w:leftChars="200"/>
        <w:rPr>
          <w:rFonts w:hint="eastAsia"/>
          <w:lang w:eastAsia="zh-CN"/>
        </w:rPr>
      </w:pPr>
    </w:p>
    <w:p>
      <w:pPr>
        <w:pageBreakBefore w:val="0"/>
        <w:widowControl/>
        <w:kinsoku/>
        <w:topLinePunct w:val="0"/>
        <w:bidi w:val="0"/>
        <w:spacing w:line="300" w:lineRule="auto"/>
        <w:jc w:val="left"/>
        <w:rPr>
          <w:rFonts w:hint="eastAsia" w:ascii="Arial" w:hAnsi="Arial" w:eastAsia="宋体" w:cs="Arial"/>
          <w:b/>
          <w:bCs/>
          <w:color w:val="auto"/>
          <w:kern w:val="2"/>
          <w:sz w:val="21"/>
          <w:szCs w:val="21"/>
          <w:lang w:val="en-US" w:eastAsia="zh-CN" w:bidi="ar-SA"/>
        </w:rPr>
      </w:pPr>
      <w:r>
        <w:rPr>
          <w:rFonts w:hint="eastAsia" w:ascii="Arial" w:hAnsi="Arial" w:cs="Arial"/>
          <w:b/>
          <w:bCs/>
          <w:color w:val="auto"/>
          <w:kern w:val="2"/>
          <w:sz w:val="21"/>
          <w:szCs w:val="21"/>
          <w:lang w:val="en-US" w:eastAsia="zh-CN" w:bidi="ar-SA"/>
        </w:rPr>
        <w:t>十一</w:t>
      </w:r>
      <w:r>
        <w:rPr>
          <w:rFonts w:hint="eastAsia" w:ascii="Arial" w:hAnsi="Arial" w:eastAsia="宋体" w:cs="Arial"/>
          <w:b/>
          <w:bCs/>
          <w:color w:val="auto"/>
          <w:kern w:val="2"/>
          <w:sz w:val="21"/>
          <w:szCs w:val="21"/>
          <w:lang w:val="en-US" w:eastAsia="zh-CN" w:bidi="ar-SA"/>
        </w:rPr>
        <w:t>、主要工艺装备和主要检测设施的拥有情况和现状</w:t>
      </w:r>
      <w:bookmarkEnd w:id="274"/>
      <w:r>
        <w:rPr>
          <w:rFonts w:hint="eastAsia" w:ascii="Arial" w:hAnsi="Arial" w:cs="Arial"/>
          <w:b/>
          <w:bCs/>
          <w:color w:val="auto"/>
          <w:kern w:val="2"/>
          <w:sz w:val="21"/>
          <w:szCs w:val="21"/>
          <w:lang w:val="en-US" w:eastAsia="zh-CN" w:bidi="ar-SA"/>
        </w:rPr>
        <w:t>；</w:t>
      </w:r>
    </w:p>
    <w:p>
      <w:pPr>
        <w:pStyle w:val="81"/>
        <w:pageBreakBefore w:val="0"/>
        <w:numPr>
          <w:ilvl w:val="0"/>
          <w:numId w:val="0"/>
        </w:numPr>
        <w:kinsoku/>
        <w:topLinePunct w:val="0"/>
        <w:bidi w:val="0"/>
        <w:spacing w:line="300" w:lineRule="auto"/>
        <w:ind w:leftChars="200"/>
        <w:rPr>
          <w:rFonts w:hint="eastAsia"/>
          <w:lang w:eastAsia="zh-CN"/>
        </w:rPr>
      </w:pPr>
      <w:bookmarkStart w:id="275" w:name="_Toc508358271"/>
    </w:p>
    <w:p>
      <w:pPr>
        <w:pStyle w:val="81"/>
        <w:pageBreakBefore w:val="0"/>
        <w:numPr>
          <w:ilvl w:val="0"/>
          <w:numId w:val="0"/>
        </w:numPr>
        <w:kinsoku/>
        <w:topLinePunct w:val="0"/>
        <w:bidi w:val="0"/>
        <w:spacing w:line="300" w:lineRule="auto"/>
        <w:ind w:leftChars="200"/>
        <w:rPr>
          <w:rFonts w:hint="eastAsia"/>
          <w:lang w:eastAsia="zh-CN"/>
        </w:rPr>
      </w:pPr>
    </w:p>
    <w:p>
      <w:pPr>
        <w:pageBreakBefore w:val="0"/>
        <w:widowControl/>
        <w:kinsoku/>
        <w:topLinePunct w:val="0"/>
        <w:bidi w:val="0"/>
        <w:spacing w:line="300" w:lineRule="auto"/>
        <w:jc w:val="left"/>
        <w:rPr>
          <w:rFonts w:hint="eastAsia" w:ascii="Arial" w:hAnsi="Arial" w:eastAsia="宋体" w:cs="Arial"/>
          <w:b/>
          <w:bCs/>
          <w:color w:val="auto"/>
          <w:kern w:val="2"/>
          <w:sz w:val="21"/>
          <w:szCs w:val="21"/>
          <w:lang w:val="en-US" w:eastAsia="zh-CN" w:bidi="ar-SA"/>
        </w:rPr>
      </w:pPr>
      <w:r>
        <w:rPr>
          <w:rFonts w:hint="eastAsia" w:ascii="Arial" w:hAnsi="Arial" w:eastAsia="宋体" w:cs="Arial"/>
          <w:b/>
          <w:bCs/>
          <w:color w:val="auto"/>
          <w:kern w:val="2"/>
          <w:sz w:val="21"/>
          <w:szCs w:val="21"/>
          <w:lang w:val="en-US" w:eastAsia="zh-CN" w:bidi="ar-SA"/>
        </w:rPr>
        <w:t>十</w:t>
      </w:r>
      <w:r>
        <w:rPr>
          <w:rFonts w:hint="eastAsia" w:ascii="Arial" w:hAnsi="Arial" w:cs="Arial"/>
          <w:b/>
          <w:bCs/>
          <w:color w:val="auto"/>
          <w:kern w:val="2"/>
          <w:sz w:val="21"/>
          <w:szCs w:val="21"/>
          <w:lang w:val="en-US" w:eastAsia="zh-CN" w:bidi="ar-SA"/>
        </w:rPr>
        <w:t>二</w:t>
      </w:r>
      <w:r>
        <w:rPr>
          <w:rFonts w:hint="eastAsia" w:ascii="Arial" w:hAnsi="Arial" w:eastAsia="宋体" w:cs="Arial"/>
          <w:b/>
          <w:bCs/>
          <w:color w:val="auto"/>
          <w:kern w:val="2"/>
          <w:sz w:val="21"/>
          <w:szCs w:val="21"/>
          <w:lang w:val="en-US" w:eastAsia="zh-CN" w:bidi="ar-SA"/>
        </w:rPr>
        <w:t>、质量手册或关于质量管理、质量体系、质量控制、质量保证的详细介绍</w:t>
      </w:r>
      <w:bookmarkEnd w:id="275"/>
      <w:r>
        <w:rPr>
          <w:rFonts w:hint="eastAsia" w:ascii="Arial" w:hAnsi="Arial" w:cs="Arial"/>
          <w:b/>
          <w:bCs/>
          <w:color w:val="auto"/>
          <w:kern w:val="2"/>
          <w:sz w:val="21"/>
          <w:szCs w:val="21"/>
          <w:lang w:val="en-US" w:eastAsia="zh-CN" w:bidi="ar-SA"/>
        </w:rPr>
        <w:t>；</w:t>
      </w:r>
    </w:p>
    <w:p>
      <w:pPr>
        <w:pStyle w:val="81"/>
        <w:pageBreakBefore w:val="0"/>
        <w:numPr>
          <w:ilvl w:val="0"/>
          <w:numId w:val="0"/>
        </w:numPr>
        <w:kinsoku/>
        <w:topLinePunct w:val="0"/>
        <w:bidi w:val="0"/>
        <w:spacing w:line="300" w:lineRule="auto"/>
        <w:ind w:leftChars="200"/>
        <w:rPr>
          <w:rFonts w:hint="eastAsia"/>
          <w:lang w:eastAsia="zh-CN"/>
        </w:rPr>
      </w:pPr>
      <w:bookmarkStart w:id="276" w:name="_Toc508358272"/>
    </w:p>
    <w:p>
      <w:pPr>
        <w:pStyle w:val="81"/>
        <w:pageBreakBefore w:val="0"/>
        <w:numPr>
          <w:ilvl w:val="0"/>
          <w:numId w:val="0"/>
        </w:numPr>
        <w:kinsoku/>
        <w:topLinePunct w:val="0"/>
        <w:bidi w:val="0"/>
        <w:spacing w:line="300" w:lineRule="auto"/>
        <w:ind w:leftChars="200"/>
        <w:rPr>
          <w:rFonts w:hint="eastAsia"/>
          <w:lang w:eastAsia="zh-CN"/>
        </w:rPr>
      </w:pPr>
    </w:p>
    <w:p>
      <w:pPr>
        <w:pStyle w:val="157"/>
        <w:outlineLvl w:val="2"/>
        <w:rPr>
          <w:rFonts w:hint="eastAsia"/>
          <w:lang w:eastAsia="zh-CN"/>
        </w:rPr>
      </w:pPr>
      <w:r>
        <w:rPr>
          <w:rFonts w:hint="eastAsia" w:ascii="Arial" w:hAnsi="Arial" w:eastAsia="宋体" w:cs="Arial"/>
          <w:b/>
          <w:bCs/>
          <w:color w:val="auto"/>
          <w:kern w:val="2"/>
          <w:sz w:val="21"/>
          <w:szCs w:val="21"/>
          <w:lang w:val="en-US" w:eastAsia="zh-CN" w:bidi="ar-SA"/>
        </w:rPr>
        <w:t>十三、产品的技术服务和售后服务的内容和措施</w:t>
      </w:r>
      <w:bookmarkEnd w:id="276"/>
      <w:r>
        <w:rPr>
          <w:rFonts w:hint="eastAsia" w:ascii="Arial" w:hAnsi="Arial" w:eastAsia="宋体" w:cs="Arial"/>
          <w:b/>
          <w:bCs/>
          <w:color w:val="auto"/>
          <w:kern w:val="2"/>
          <w:sz w:val="21"/>
          <w:szCs w:val="21"/>
          <w:lang w:val="en-US" w:eastAsia="zh-CN" w:bidi="ar-SA"/>
        </w:rPr>
        <w:t>；</w:t>
      </w:r>
    </w:p>
    <w:p>
      <w:pPr>
        <w:pStyle w:val="81"/>
        <w:pageBreakBefore w:val="0"/>
        <w:numPr>
          <w:ilvl w:val="0"/>
          <w:numId w:val="0"/>
        </w:numPr>
        <w:kinsoku/>
        <w:topLinePunct w:val="0"/>
        <w:bidi w:val="0"/>
        <w:spacing w:line="300" w:lineRule="auto"/>
        <w:ind w:leftChars="200"/>
        <w:rPr>
          <w:rFonts w:hint="eastAsia"/>
          <w:lang w:eastAsia="zh-CN"/>
        </w:rPr>
      </w:pPr>
    </w:p>
    <w:p>
      <w:pPr>
        <w:pStyle w:val="81"/>
        <w:pageBreakBefore w:val="0"/>
        <w:numPr>
          <w:ilvl w:val="0"/>
          <w:numId w:val="0"/>
        </w:numPr>
        <w:kinsoku/>
        <w:topLinePunct w:val="0"/>
        <w:bidi w:val="0"/>
        <w:spacing w:line="300" w:lineRule="auto"/>
        <w:ind w:leftChars="200"/>
        <w:rPr>
          <w:rFonts w:hint="eastAsia"/>
          <w:lang w:eastAsia="zh-CN"/>
        </w:rPr>
      </w:pPr>
    </w:p>
    <w:p>
      <w:pPr>
        <w:rPr>
          <w:rFonts w:hint="eastAsia" w:ascii="Arial" w:hAnsi="Arial" w:cs="Arial"/>
          <w:b/>
          <w:bCs/>
          <w:color w:val="auto"/>
          <w:szCs w:val="21"/>
          <w:lang w:val="en-US" w:eastAsia="zh-CN"/>
        </w:rPr>
      </w:pPr>
      <w:r>
        <w:rPr>
          <w:rFonts w:hint="eastAsia" w:ascii="Arial" w:hAnsi="Arial" w:eastAsia="宋体" w:cs="Arial"/>
          <w:b/>
          <w:bCs/>
          <w:color w:val="auto"/>
          <w:kern w:val="2"/>
          <w:sz w:val="21"/>
          <w:szCs w:val="21"/>
          <w:lang w:val="en-US" w:eastAsia="zh-CN" w:bidi="ar-SA"/>
        </w:rPr>
        <w:t>十</w:t>
      </w:r>
      <w:r>
        <w:rPr>
          <w:rFonts w:hint="eastAsia" w:ascii="Arial" w:hAnsi="Arial" w:cs="Arial"/>
          <w:b/>
          <w:bCs/>
          <w:color w:val="auto"/>
          <w:kern w:val="2"/>
          <w:sz w:val="21"/>
          <w:szCs w:val="21"/>
          <w:lang w:val="en-US" w:eastAsia="zh-CN" w:bidi="ar-SA"/>
        </w:rPr>
        <w:t>四</w:t>
      </w:r>
      <w:r>
        <w:rPr>
          <w:rFonts w:hint="eastAsia" w:ascii="Arial" w:hAnsi="Arial" w:eastAsia="宋体" w:cs="Arial"/>
          <w:b/>
          <w:bCs/>
          <w:color w:val="auto"/>
          <w:kern w:val="2"/>
          <w:sz w:val="21"/>
          <w:szCs w:val="21"/>
          <w:lang w:val="en-US" w:eastAsia="zh-CN" w:bidi="ar-SA"/>
        </w:rPr>
        <w:t>、</w:t>
      </w:r>
      <w:bookmarkStart w:id="277" w:name="_Toc508358273"/>
      <w:r>
        <w:rPr>
          <w:rFonts w:hint="eastAsia" w:ascii="Arial" w:hAnsi="Arial" w:eastAsia="宋体" w:cs="Arial"/>
          <w:b/>
          <w:bCs/>
          <w:color w:val="auto"/>
          <w:kern w:val="2"/>
          <w:sz w:val="21"/>
          <w:szCs w:val="21"/>
          <w:lang w:val="en-US" w:eastAsia="zh-CN" w:bidi="ar-SA"/>
        </w:rPr>
        <w:t>设备安装组织设计，包括队伍人数、技术级别、服务内容、服务时间、业绩，以及如何保证采购人的工期要求</w:t>
      </w:r>
      <w:bookmarkEnd w:id="277"/>
      <w:r>
        <w:rPr>
          <w:rFonts w:hint="eastAsia" w:ascii="Arial" w:hAnsi="Arial" w:cs="Arial"/>
          <w:b/>
          <w:bCs/>
          <w:color w:val="auto"/>
          <w:kern w:val="2"/>
          <w:sz w:val="21"/>
          <w:szCs w:val="21"/>
          <w:lang w:val="en-US" w:eastAsia="zh-CN" w:bidi="ar-SA"/>
        </w:rPr>
        <w:t>；</w:t>
      </w:r>
      <w:bookmarkStart w:id="278" w:name="_Toc18538"/>
      <w:bookmarkStart w:id="279" w:name="_Toc18021"/>
      <w:bookmarkStart w:id="280" w:name="_Toc24412"/>
    </w:p>
    <w:p>
      <w:pPr>
        <w:pageBreakBefore w:val="0"/>
        <w:numPr>
          <w:ilvl w:val="0"/>
          <w:numId w:val="0"/>
        </w:numPr>
        <w:kinsoku/>
        <w:topLinePunct w:val="0"/>
        <w:bidi w:val="0"/>
        <w:spacing w:line="300" w:lineRule="auto"/>
        <w:ind w:leftChars="0"/>
        <w:jc w:val="center"/>
        <w:rPr>
          <w:rFonts w:hint="eastAsia" w:ascii="Arial" w:hAnsi="Arial" w:cs="Arial"/>
          <w:b/>
          <w:bCs/>
          <w:color w:val="auto"/>
          <w:sz w:val="24"/>
          <w:szCs w:val="24"/>
          <w:lang w:val="en-US" w:eastAsia="zh-CN"/>
        </w:rPr>
      </w:pPr>
    </w:p>
    <w:p>
      <w:pPr>
        <w:pageBreakBefore w:val="0"/>
        <w:numPr>
          <w:ilvl w:val="0"/>
          <w:numId w:val="0"/>
        </w:numPr>
        <w:kinsoku/>
        <w:topLinePunct w:val="0"/>
        <w:bidi w:val="0"/>
        <w:spacing w:line="300" w:lineRule="auto"/>
        <w:ind w:leftChars="0"/>
        <w:jc w:val="center"/>
        <w:rPr>
          <w:rFonts w:hAnsi="宋体"/>
          <w:kern w:val="0"/>
          <w:sz w:val="24"/>
          <w:szCs w:val="24"/>
        </w:rPr>
      </w:pPr>
      <w:r>
        <w:rPr>
          <w:rFonts w:hint="eastAsia" w:ascii="Arial" w:hAnsi="Arial" w:cs="Arial"/>
          <w:b/>
          <w:bCs/>
          <w:color w:val="auto"/>
          <w:sz w:val="24"/>
          <w:szCs w:val="24"/>
          <w:lang w:val="en-US" w:eastAsia="zh-CN"/>
        </w:rPr>
        <w:t>项目负责人简历表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00"/>
        <w:gridCol w:w="1368"/>
        <w:gridCol w:w="944"/>
        <w:gridCol w:w="945"/>
        <w:gridCol w:w="14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Ansi="宋体"/>
                <w:color w:val="000000"/>
                <w:kern w:val="0"/>
                <w:sz w:val="21"/>
                <w:szCs w:val="21"/>
              </w:rPr>
            </w:pPr>
            <w:r>
              <w:rPr>
                <w:rFonts w:hint="eastAsia" w:hAnsi="宋体"/>
                <w:color w:val="000000"/>
                <w:kern w:val="0"/>
                <w:sz w:val="21"/>
                <w:szCs w:val="21"/>
              </w:rPr>
              <w:t>姓</w:t>
            </w:r>
            <w:r>
              <w:rPr>
                <w:rFonts w:hAnsi="宋体"/>
                <w:color w:val="000000"/>
                <w:kern w:val="0"/>
                <w:sz w:val="21"/>
                <w:szCs w:val="21"/>
              </w:rPr>
              <w:t xml:space="preserve"> </w:t>
            </w:r>
            <w:r>
              <w:rPr>
                <w:rFonts w:hint="eastAsia" w:hAnsi="宋体"/>
                <w:color w:val="000000"/>
                <w:kern w:val="0"/>
                <w:sz w:val="21"/>
                <w:szCs w:val="21"/>
              </w:rPr>
              <w:t>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0" w:leftChars="-36" w:hanging="75" w:hangingChars="36"/>
              <w:jc w:val="center"/>
              <w:rPr>
                <w:rFonts w:hAnsi="宋体"/>
                <w:color w:val="000000"/>
                <w:kern w:val="0"/>
                <w:sz w:val="21"/>
                <w:szCs w:val="21"/>
              </w:rPr>
            </w:pPr>
            <w:r>
              <w:rPr>
                <w:rFonts w:hint="eastAsia" w:hAnsi="宋体"/>
                <w:color w:val="000000"/>
                <w:kern w:val="0"/>
                <w:sz w:val="21"/>
                <w:szCs w:val="21"/>
              </w:rPr>
              <w:t>性别</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Ansi="宋体"/>
                <w:color w:val="000000"/>
                <w:kern w:val="0"/>
                <w:sz w:val="21"/>
                <w:szCs w:val="21"/>
              </w:rPr>
            </w:pPr>
            <w:r>
              <w:rPr>
                <w:rFonts w:hint="eastAsia" w:hAnsi="宋体"/>
                <w:color w:val="000000"/>
                <w:kern w:val="0"/>
                <w:sz w:val="21"/>
                <w:szCs w:val="21"/>
              </w:rPr>
              <w:t>专业技术资格证书</w:t>
            </w:r>
          </w:p>
        </w:tc>
        <w:tc>
          <w:tcPr>
            <w:tcW w:w="944" w:type="dxa"/>
            <w:tcBorders>
              <w:top w:val="single" w:color="auto" w:sz="4" w:space="0"/>
              <w:left w:val="single" w:color="auto" w:sz="4" w:space="0"/>
              <w:right w:val="single" w:color="auto" w:sz="4" w:space="0"/>
            </w:tcBorders>
            <w:noWrap w:val="0"/>
            <w:vAlign w:val="center"/>
          </w:tcPr>
          <w:p>
            <w:pPr>
              <w:spacing w:line="440" w:lineRule="exact"/>
              <w:jc w:val="center"/>
              <w:rPr>
                <w:rFonts w:hAnsi="宋体"/>
                <w:color w:val="000000"/>
                <w:kern w:val="0"/>
                <w:sz w:val="21"/>
                <w:szCs w:val="21"/>
              </w:rPr>
            </w:pPr>
            <w:r>
              <w:rPr>
                <w:rFonts w:hint="eastAsia" w:hAnsi="宋体"/>
                <w:color w:val="000000"/>
                <w:kern w:val="0"/>
                <w:sz w:val="21"/>
                <w:szCs w:val="21"/>
              </w:rPr>
              <w:t>职务</w:t>
            </w:r>
          </w:p>
        </w:tc>
        <w:tc>
          <w:tcPr>
            <w:tcW w:w="945" w:type="dxa"/>
            <w:tcBorders>
              <w:top w:val="single" w:color="auto" w:sz="4" w:space="0"/>
              <w:left w:val="single" w:color="auto" w:sz="4" w:space="0"/>
              <w:right w:val="single" w:color="auto" w:sz="4" w:space="0"/>
            </w:tcBorders>
            <w:noWrap w:val="0"/>
            <w:vAlign w:val="center"/>
          </w:tcPr>
          <w:p>
            <w:pPr>
              <w:spacing w:line="440" w:lineRule="exact"/>
              <w:jc w:val="center"/>
              <w:rPr>
                <w:rFonts w:hAnsi="宋体"/>
                <w:color w:val="000000"/>
                <w:kern w:val="0"/>
                <w:sz w:val="21"/>
                <w:szCs w:val="21"/>
              </w:rPr>
            </w:pPr>
            <w:r>
              <w:rPr>
                <w:rFonts w:hint="eastAsia" w:hAnsi="宋体"/>
                <w:color w:val="000000"/>
                <w:kern w:val="0"/>
                <w:sz w:val="21"/>
                <w:szCs w:val="21"/>
              </w:rPr>
              <w:t>身份证号码</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Ansi="宋体"/>
                <w:color w:val="000000"/>
                <w:kern w:val="0"/>
                <w:sz w:val="21"/>
                <w:szCs w:val="21"/>
              </w:rPr>
            </w:pPr>
            <w:r>
              <w:rPr>
                <w:rFonts w:hint="eastAsia" w:hAnsi="宋体"/>
                <w:color w:val="000000"/>
                <w:kern w:val="0"/>
                <w:sz w:val="21"/>
                <w:szCs w:val="21"/>
              </w:rPr>
              <w:t>毕业院校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Ansi="宋体"/>
                <w:color w:val="000000"/>
                <w:kern w:val="0"/>
                <w:sz w:val="21"/>
                <w:szCs w:val="21"/>
              </w:rPr>
            </w:pPr>
            <w:r>
              <w:rPr>
                <w:rFonts w:hint="eastAsia"/>
                <w:color w:val="000000"/>
                <w:kern w:val="0"/>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p>
            <w:pPr>
              <w:spacing w:line="440" w:lineRule="exact"/>
              <w:ind w:firstLine="592"/>
              <w:jc w:val="center"/>
              <w:rPr>
                <w:rFonts w:hAnsi="宋体"/>
                <w:color w:val="000000"/>
                <w:kern w:val="0"/>
                <w:sz w:val="21"/>
                <w:szCs w:val="21"/>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tc>
        <w:tc>
          <w:tcPr>
            <w:tcW w:w="944" w:type="dxa"/>
            <w:tcBorders>
              <w:left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tc>
        <w:tc>
          <w:tcPr>
            <w:tcW w:w="945" w:type="dxa"/>
            <w:tcBorders>
              <w:left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662"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hAnsi="宋体"/>
                <w:color w:val="000000"/>
                <w:kern w:val="0"/>
                <w:sz w:val="21"/>
                <w:szCs w:val="21"/>
              </w:rPr>
            </w:pPr>
          </w:p>
          <w:p>
            <w:pPr>
              <w:spacing w:line="440" w:lineRule="exact"/>
              <w:rPr>
                <w:rFonts w:hint="eastAsia" w:hAnsi="宋体"/>
                <w:color w:val="000000"/>
                <w:kern w:val="0"/>
                <w:sz w:val="21"/>
                <w:szCs w:val="21"/>
              </w:rPr>
            </w:pPr>
            <w:r>
              <w:rPr>
                <w:rFonts w:hint="eastAsia" w:hAnsi="宋体"/>
                <w:color w:val="000000"/>
                <w:kern w:val="0"/>
                <w:sz w:val="21"/>
                <w:szCs w:val="21"/>
              </w:rPr>
              <w:t>项目负责人简历：</w:t>
            </w:r>
          </w:p>
        </w:tc>
      </w:tr>
    </w:tbl>
    <w:p>
      <w:pPr>
        <w:ind w:firstLine="210" w:firstLineChars="100"/>
        <w:rPr>
          <w:rFonts w:hAnsi="宋体"/>
          <w:bCs/>
          <w:color w:val="000000"/>
          <w:kern w:val="0"/>
          <w:sz w:val="21"/>
          <w:szCs w:val="21"/>
        </w:rPr>
        <w:sectPr>
          <w:pgSz w:w="11906" w:h="16838"/>
          <w:pgMar w:top="1418" w:right="1418" w:bottom="1247" w:left="1418" w:header="851" w:footer="992" w:gutter="0"/>
          <w:pgNumType w:fmt="decimal"/>
          <w:cols w:space="720" w:num="1"/>
          <w:docGrid w:type="linesAndChars" w:linePitch="312" w:charSpace="0"/>
        </w:sectPr>
      </w:pPr>
      <w:r>
        <w:rPr>
          <w:rFonts w:hint="eastAsia" w:hAnsi="宋体"/>
          <w:bCs/>
          <w:color w:val="000000"/>
          <w:kern w:val="0"/>
          <w:sz w:val="21"/>
          <w:szCs w:val="21"/>
        </w:rPr>
        <w:t>注：须附身份证、</w:t>
      </w:r>
      <w:r>
        <w:rPr>
          <w:rFonts w:hint="eastAsia" w:hAnsi="宋体"/>
          <w:color w:val="000000"/>
          <w:kern w:val="0"/>
          <w:sz w:val="21"/>
          <w:szCs w:val="21"/>
        </w:rPr>
        <w:t>专业资格证书、</w:t>
      </w:r>
      <w:r>
        <w:rPr>
          <w:rFonts w:hint="eastAsia" w:hAnsi="宋体"/>
          <w:bCs/>
          <w:kern w:val="0"/>
          <w:sz w:val="21"/>
          <w:szCs w:val="21"/>
        </w:rPr>
        <w:t>原件备查。</w:t>
      </w:r>
    </w:p>
    <w:p>
      <w:pPr>
        <w:pageBreakBefore w:val="0"/>
        <w:numPr>
          <w:ilvl w:val="0"/>
          <w:numId w:val="0"/>
        </w:numPr>
        <w:kinsoku/>
        <w:topLinePunct w:val="0"/>
        <w:bidi w:val="0"/>
        <w:spacing w:line="300" w:lineRule="auto"/>
        <w:ind w:leftChars="0"/>
        <w:jc w:val="center"/>
        <w:rPr>
          <w:rFonts w:hint="eastAsia" w:ascii="Arial" w:hAnsi="Arial" w:cs="Arial"/>
          <w:b/>
          <w:bCs/>
          <w:color w:val="auto"/>
          <w:sz w:val="24"/>
          <w:szCs w:val="24"/>
          <w:lang w:val="en-US" w:eastAsia="zh-CN"/>
        </w:rPr>
      </w:pPr>
      <w:r>
        <w:rPr>
          <w:rFonts w:hint="eastAsia" w:ascii="Arial" w:hAnsi="Arial" w:cs="Arial"/>
          <w:b/>
          <w:bCs/>
          <w:color w:val="auto"/>
          <w:sz w:val="24"/>
          <w:szCs w:val="24"/>
          <w:lang w:val="en-US" w:eastAsia="zh-CN"/>
        </w:rPr>
        <w:t>项目服务人员组成表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386"/>
        <w:gridCol w:w="1891"/>
        <w:gridCol w:w="1135"/>
        <w:gridCol w:w="151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 名</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 w:leftChars="-36" w:hanging="75" w:hangingChars="36"/>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相关证书</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职务</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p>
            <w:pPr>
              <w:spacing w:line="440" w:lineRule="exact"/>
              <w:ind w:firstLine="592"/>
              <w:jc w:val="center"/>
              <w:rPr>
                <w:rFonts w:hint="eastAsia" w:ascii="宋体" w:hAnsi="宋体" w:eastAsia="宋体" w:cs="宋体"/>
                <w:color w:val="000000"/>
                <w:kern w:val="0"/>
                <w:sz w:val="21"/>
                <w:szCs w:val="21"/>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p>
            <w:pPr>
              <w:spacing w:line="440" w:lineRule="exact"/>
              <w:ind w:firstLine="592"/>
              <w:jc w:val="center"/>
              <w:rPr>
                <w:rFonts w:hint="eastAsia" w:ascii="宋体" w:hAnsi="宋体" w:eastAsia="宋体" w:cs="宋体"/>
                <w:color w:val="000000"/>
                <w:kern w:val="0"/>
                <w:sz w:val="21"/>
                <w:szCs w:val="21"/>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p>
            <w:pPr>
              <w:spacing w:line="440" w:lineRule="exact"/>
              <w:ind w:firstLine="592"/>
              <w:jc w:val="center"/>
              <w:rPr>
                <w:rFonts w:hint="eastAsia" w:ascii="宋体" w:hAnsi="宋体" w:eastAsia="宋体" w:cs="宋体"/>
                <w:color w:val="000000"/>
                <w:kern w:val="0"/>
                <w:sz w:val="21"/>
                <w:szCs w:val="21"/>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p>
            <w:pPr>
              <w:spacing w:line="440" w:lineRule="exact"/>
              <w:ind w:firstLine="592"/>
              <w:jc w:val="center"/>
              <w:rPr>
                <w:rFonts w:hint="eastAsia" w:ascii="宋体" w:hAnsi="宋体" w:eastAsia="宋体" w:cs="宋体"/>
                <w:color w:val="000000"/>
                <w:kern w:val="0"/>
                <w:sz w:val="21"/>
                <w:szCs w:val="21"/>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592"/>
              <w:jc w:val="center"/>
              <w:rPr>
                <w:rFonts w:hint="eastAsia" w:ascii="宋体" w:hAnsi="宋体" w:eastAsia="宋体" w:cs="宋体"/>
                <w:color w:val="000000"/>
                <w:kern w:val="0"/>
                <w:sz w:val="21"/>
                <w:szCs w:val="21"/>
              </w:rPr>
            </w:pPr>
          </w:p>
        </w:tc>
      </w:tr>
    </w:tbl>
    <w:p>
      <w:pPr>
        <w:pageBreakBefore w:val="0"/>
        <w:kinsoku/>
        <w:topLinePunct w:val="0"/>
        <w:bidi w:val="0"/>
        <w:spacing w:line="300" w:lineRule="auto"/>
        <w:ind w:firstLine="210" w:firstLineChars="100"/>
        <w:rPr>
          <w:rFonts w:hint="eastAsia" w:ascii="Arial" w:hAnsi="Arial" w:cs="Arial"/>
          <w:b/>
          <w:bCs/>
          <w:color w:val="auto"/>
          <w:szCs w:val="21"/>
          <w:lang w:val="en-US" w:eastAsia="zh-CN"/>
        </w:rPr>
      </w:pPr>
      <w:r>
        <w:rPr>
          <w:rFonts w:hint="eastAsia" w:hAnsi="宋体"/>
          <w:bCs/>
          <w:color w:val="000000"/>
          <w:kern w:val="0"/>
          <w:sz w:val="21"/>
          <w:szCs w:val="21"/>
        </w:rPr>
        <w:t>注：提供项目技术人员名单，附专业证书</w:t>
      </w:r>
      <w:r>
        <w:rPr>
          <w:rFonts w:hint="eastAsia" w:hAnsi="宋体"/>
          <w:bCs/>
          <w:kern w:val="0"/>
          <w:sz w:val="21"/>
          <w:szCs w:val="21"/>
        </w:rPr>
        <w:t>。</w:t>
      </w: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eastAsia" w:ascii="Arial" w:hAnsi="Arial" w:cs="Arial"/>
          <w:b/>
          <w:bCs/>
          <w:color w:val="auto"/>
          <w:szCs w:val="21"/>
          <w:lang w:val="en-US" w:eastAsia="zh-CN"/>
        </w:rPr>
      </w:pPr>
    </w:p>
    <w:p>
      <w:pPr>
        <w:rPr>
          <w:rFonts w:hint="default" w:ascii="Arial" w:hAnsi="Arial" w:eastAsia="宋体" w:cs="Arial"/>
          <w:b/>
          <w:bCs/>
          <w:color w:val="auto"/>
          <w:lang w:eastAsia="zh-CN"/>
        </w:rPr>
      </w:pPr>
      <w:r>
        <w:rPr>
          <w:rFonts w:hint="eastAsia" w:ascii="Arial" w:hAnsi="Arial" w:cs="Arial"/>
          <w:b/>
          <w:bCs/>
          <w:color w:val="auto"/>
          <w:szCs w:val="21"/>
          <w:lang w:val="en-US" w:eastAsia="zh-CN"/>
        </w:rPr>
        <w:t>十五、</w:t>
      </w:r>
      <w:r>
        <w:rPr>
          <w:rFonts w:hint="default" w:ascii="Arial" w:hAnsi="Arial" w:cs="Arial"/>
          <w:b/>
          <w:bCs/>
          <w:color w:val="auto"/>
          <w:szCs w:val="22"/>
        </w:rPr>
        <w:t>投标人认为需要提供的其他资料</w:t>
      </w:r>
      <w:bookmarkEnd w:id="278"/>
      <w:bookmarkEnd w:id="279"/>
      <w:r>
        <w:rPr>
          <w:rFonts w:hint="default" w:ascii="Arial" w:hAnsi="Arial" w:cs="Arial"/>
          <w:b/>
          <w:bCs/>
          <w:color w:val="auto"/>
          <w:szCs w:val="22"/>
        </w:rPr>
        <w:t>（如“采购内容及技术要求”、“评标办法”等要求编写）</w:t>
      </w:r>
      <w:bookmarkEnd w:id="280"/>
      <w:r>
        <w:rPr>
          <w:rFonts w:hint="default" w:ascii="Arial" w:hAnsi="Arial" w:cs="Arial"/>
          <w:b/>
          <w:bCs/>
          <w:color w:val="auto"/>
          <w:szCs w:val="22"/>
          <w:lang w:eastAsia="zh-CN"/>
        </w:rPr>
        <w:t>。</w:t>
      </w:r>
    </w:p>
    <w:p>
      <w:pPr>
        <w:pStyle w:val="58"/>
        <w:pageBreakBefore w:val="0"/>
        <w:kinsoku/>
        <w:topLinePunct w:val="0"/>
        <w:bidi w:val="0"/>
        <w:spacing w:line="300" w:lineRule="auto"/>
        <w:rPr>
          <w:rFonts w:hint="default" w:ascii="Arial" w:hAnsi="Arial" w:cs="Arial"/>
          <w:color w:val="auto"/>
        </w:rPr>
      </w:pPr>
    </w:p>
    <w:p>
      <w:pPr>
        <w:pStyle w:val="59"/>
        <w:pageBreakBefore w:val="0"/>
        <w:kinsoku/>
        <w:topLinePunct w:val="0"/>
        <w:bidi w:val="0"/>
        <w:spacing w:line="300" w:lineRule="auto"/>
        <w:ind w:left="0" w:leftChars="0" w:firstLine="0" w:firstLineChars="0"/>
        <w:rPr>
          <w:rFonts w:hint="default" w:ascii="Arial" w:hAnsi="Arial" w:cs="Arial"/>
          <w:color w:val="auto"/>
        </w:rPr>
      </w:pPr>
    </w:p>
    <w:sectPr>
      <w:footerReference r:id="rId11" w:type="default"/>
      <w:footerReference r:id="rId12" w:type="even"/>
      <w:pgSz w:w="11906" w:h="16838"/>
      <w:pgMar w:top="1247" w:right="1418" w:bottom="1701" w:left="1418" w:header="851" w:footer="1304"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2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3"/>
      </w:rPr>
    </w:pPr>
    <w:r>
      <w:fldChar w:fldCharType="begin"/>
    </w:r>
    <w:r>
      <w:rPr>
        <w:rStyle w:val="53"/>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lang w:eastAsia="zh-CN"/>
      </w:rPr>
      <w:t>2020-2021年度医院医用气体采购项目</w:t>
    </w:r>
    <w:r>
      <w:rPr>
        <w:rFonts w:hint="eastAsia"/>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eastAsia="宋体"/>
        <w:lang w:eastAsia="zh-CN"/>
      </w:rPr>
    </w:pPr>
    <w:r>
      <w:rPr>
        <w:rFonts w:hint="eastAsia"/>
        <w:lang w:eastAsia="zh-CN"/>
      </w:rPr>
      <w:t>浙江省人民医院望江山院区2021-2023年度标识标牌制作项目</w:t>
    </w:r>
    <w:r>
      <w:rPr>
        <w:rFonts w:hint="eastAsia"/>
      </w:rPr>
      <w:t>采购文件</w:t>
    </w:r>
    <w:r>
      <w:rPr>
        <w:rFonts w:hint="eastAsia"/>
        <w:lang w:eastAsia="zh-CN"/>
      </w:rPr>
      <w:t>（</w:t>
    </w:r>
    <w:r>
      <w:rPr>
        <w:rFonts w:hint="eastAsia"/>
        <w:lang w:val="en-US" w:eastAsia="zh-CN"/>
      </w:rPr>
      <w:t>公开招标</w:t>
    </w:r>
    <w:r>
      <w:rPr>
        <w:rFonts w:hint="eastAsia"/>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eastAsia="宋体"/>
        <w:lang w:eastAsia="zh-CN"/>
      </w:rPr>
    </w:pPr>
    <w:r>
      <w:rPr>
        <w:rFonts w:hint="eastAsia"/>
        <w:lang w:eastAsia="zh-CN"/>
      </w:rPr>
      <w:t>浙江省人民医院望江山院区2021-2023年度标识标牌制作项目</w:t>
    </w:r>
    <w:r>
      <w:rPr>
        <w:rFonts w:hint="eastAsia"/>
      </w:rPr>
      <w:t>采购文件</w:t>
    </w:r>
    <w:r>
      <w:rPr>
        <w:rFonts w:hint="eastAsia"/>
        <w:lang w:eastAsia="zh-CN"/>
      </w:rPr>
      <w:t>（</w:t>
    </w:r>
    <w:r>
      <w:rPr>
        <w:rFonts w:hint="eastAsia"/>
        <w:lang w:val="en-US" w:eastAsia="zh-CN"/>
      </w:rPr>
      <w:t>公开招标</w:t>
    </w:r>
    <w:r>
      <w:rPr>
        <w:rFonts w:hint="eastAsia"/>
        <w:lang w:eastAsia="zh-CN"/>
      </w:rPr>
      <w:t>）</w:t>
    </w:r>
  </w:p>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343D2"/>
    <w:multiLevelType w:val="singleLevel"/>
    <w:tmpl w:val="85F343D2"/>
    <w:lvl w:ilvl="0" w:tentative="0">
      <w:start w:val="1"/>
      <w:numFmt w:val="decimal"/>
      <w:suff w:val="nothing"/>
      <w:lvlText w:val="（%1）"/>
      <w:lvlJc w:val="left"/>
    </w:lvl>
  </w:abstractNum>
  <w:abstractNum w:abstractNumId="1">
    <w:nsid w:val="AD5EDDE6"/>
    <w:multiLevelType w:val="singleLevel"/>
    <w:tmpl w:val="AD5EDDE6"/>
    <w:lvl w:ilvl="0" w:tentative="0">
      <w:start w:val="2"/>
      <w:numFmt w:val="decimal"/>
      <w:suff w:val="nothing"/>
      <w:lvlText w:val="%1）"/>
      <w:lvlJc w:val="left"/>
    </w:lvl>
  </w:abstractNum>
  <w:abstractNum w:abstractNumId="2">
    <w:nsid w:val="B141319F"/>
    <w:multiLevelType w:val="singleLevel"/>
    <w:tmpl w:val="B141319F"/>
    <w:lvl w:ilvl="0" w:tentative="0">
      <w:start w:val="5"/>
      <w:numFmt w:val="chineseCounting"/>
      <w:suff w:val="space"/>
      <w:lvlText w:val="第%1章"/>
      <w:lvlJc w:val="left"/>
      <w:rPr>
        <w:rFonts w:hint="eastAsia"/>
      </w:rPr>
    </w:lvl>
  </w:abstractNum>
  <w:abstractNum w:abstractNumId="3">
    <w:nsid w:val="EFB8E216"/>
    <w:multiLevelType w:val="singleLevel"/>
    <w:tmpl w:val="EFB8E216"/>
    <w:lvl w:ilvl="0" w:tentative="0">
      <w:start w:val="1"/>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0000000C"/>
    <w:multiLevelType w:val="multilevel"/>
    <w:tmpl w:val="0000000C"/>
    <w:lvl w:ilvl="0" w:tentative="0">
      <w:start w:val="1"/>
      <w:numFmt w:val="decimal"/>
      <w:lvlText w:val="%1）"/>
      <w:lvlJc w:val="left"/>
      <w:pPr>
        <w:tabs>
          <w:tab w:val="left" w:pos="454"/>
        </w:tabs>
        <w:ind w:left="0" w:firstLine="454"/>
      </w:pPr>
      <w:rPr>
        <w:rFonts w:hint="default" w:ascii="Arial" w:hAnsi="Arial" w:eastAsia="宋体"/>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6">
    <w:nsid w:val="01C4349C"/>
    <w:multiLevelType w:val="singleLevel"/>
    <w:tmpl w:val="01C4349C"/>
    <w:lvl w:ilvl="0" w:tentative="0">
      <w:start w:val="2"/>
      <w:numFmt w:val="chineseCounting"/>
      <w:suff w:val="nothing"/>
      <w:lvlText w:val="%1、"/>
      <w:lvlJc w:val="left"/>
      <w:rPr>
        <w:rFonts w:hint="eastAsia"/>
      </w:rPr>
    </w:lvl>
  </w:abstractNum>
  <w:abstractNum w:abstractNumId="7">
    <w:nsid w:val="1AD40F83"/>
    <w:multiLevelType w:val="singleLevel"/>
    <w:tmpl w:val="1AD40F83"/>
    <w:lvl w:ilvl="0" w:tentative="0">
      <w:start w:val="2"/>
      <w:numFmt w:val="chineseCounting"/>
      <w:suff w:val="nothing"/>
      <w:lvlText w:val="%1、"/>
      <w:lvlJc w:val="left"/>
      <w:rPr>
        <w:rFonts w:hint="eastAsia"/>
      </w:rPr>
    </w:lvl>
  </w:abstractNum>
  <w:abstractNum w:abstractNumId="8">
    <w:nsid w:val="32F1E7AE"/>
    <w:multiLevelType w:val="singleLevel"/>
    <w:tmpl w:val="32F1E7AE"/>
    <w:lvl w:ilvl="0" w:tentative="0">
      <w:start w:val="2"/>
      <w:numFmt w:val="decimal"/>
      <w:suff w:val="nothing"/>
      <w:lvlText w:val="%1）"/>
      <w:lvlJc w:val="left"/>
    </w:lvl>
  </w:abstractNum>
  <w:abstractNum w:abstractNumId="9">
    <w:nsid w:val="44C57FC6"/>
    <w:multiLevelType w:val="multilevel"/>
    <w:tmpl w:val="44C57FC6"/>
    <w:lvl w:ilvl="0" w:tentative="0">
      <w:start w:val="1"/>
      <w:numFmt w:val="decimal"/>
      <w:lvlText w:val="%1）"/>
      <w:lvlJc w:val="left"/>
      <w:pPr>
        <w:ind w:left="840" w:hanging="360"/>
      </w:pPr>
      <w:rPr>
        <w:rFonts w:hint="default" w:hAnsi="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88CA6FE"/>
    <w:multiLevelType w:val="singleLevel"/>
    <w:tmpl w:val="488CA6FE"/>
    <w:lvl w:ilvl="0" w:tentative="0">
      <w:start w:val="1"/>
      <w:numFmt w:val="decimal"/>
      <w:lvlText w:val="%1."/>
      <w:lvlJc w:val="left"/>
      <w:pPr>
        <w:tabs>
          <w:tab w:val="left" w:pos="312"/>
        </w:tabs>
      </w:pPr>
    </w:lvl>
  </w:abstractNum>
  <w:abstractNum w:abstractNumId="11">
    <w:nsid w:val="6E5CD0AD"/>
    <w:multiLevelType w:val="singleLevel"/>
    <w:tmpl w:val="6E5CD0AD"/>
    <w:lvl w:ilvl="0" w:tentative="0">
      <w:start w:val="1"/>
      <w:numFmt w:val="decimal"/>
      <w:lvlText w:val="%1."/>
      <w:lvlJc w:val="left"/>
      <w:pPr>
        <w:ind w:left="425" w:hanging="425"/>
      </w:pPr>
      <w:rPr>
        <w:rFonts w:hint="default"/>
      </w:rPr>
    </w:lvl>
  </w:abstractNum>
  <w:abstractNum w:abstractNumId="12">
    <w:nsid w:val="7078B8C0"/>
    <w:multiLevelType w:val="singleLevel"/>
    <w:tmpl w:val="7078B8C0"/>
    <w:lvl w:ilvl="0" w:tentative="0">
      <w:start w:val="1"/>
      <w:numFmt w:val="chineseCounting"/>
      <w:suff w:val="nothing"/>
      <w:lvlText w:val="（%1）"/>
      <w:lvlJc w:val="left"/>
      <w:pPr>
        <w:ind w:left="0" w:firstLine="420"/>
      </w:pPr>
      <w:rPr>
        <w:rFonts w:hint="eastAsia"/>
      </w:rPr>
    </w:lvl>
  </w:abstractNum>
  <w:abstractNum w:abstractNumId="13">
    <w:nsid w:val="785D2862"/>
    <w:multiLevelType w:val="singleLevel"/>
    <w:tmpl w:val="785D2862"/>
    <w:lvl w:ilvl="0" w:tentative="0">
      <w:start w:val="3"/>
      <w:numFmt w:val="decimal"/>
      <w:suff w:val="nothing"/>
      <w:lvlText w:val="（%1）"/>
      <w:lvlJc w:val="left"/>
    </w:lvl>
  </w:abstractNum>
  <w:abstractNum w:abstractNumId="14">
    <w:nsid w:val="78CE28DA"/>
    <w:multiLevelType w:val="singleLevel"/>
    <w:tmpl w:val="78CE28DA"/>
    <w:lvl w:ilvl="0" w:tentative="0">
      <w:start w:val="7"/>
      <w:numFmt w:val="chineseCounting"/>
      <w:suff w:val="nothing"/>
      <w:lvlText w:val="%1、"/>
      <w:lvlJc w:val="left"/>
      <w:rPr>
        <w:rFonts w:hint="eastAsia"/>
      </w:rPr>
    </w:lvl>
  </w:abstractNum>
  <w:num w:numId="1">
    <w:abstractNumId w:val="4"/>
  </w:num>
  <w:num w:numId="2">
    <w:abstractNumId w:val="7"/>
  </w:num>
  <w:num w:numId="3">
    <w:abstractNumId w:val="8"/>
  </w:num>
  <w:num w:numId="4">
    <w:abstractNumId w:val="0"/>
  </w:num>
  <w:num w:numId="5">
    <w:abstractNumId w:val="13"/>
  </w:num>
  <w:num w:numId="6">
    <w:abstractNumId w:val="12"/>
  </w:num>
  <w:num w:numId="7">
    <w:abstractNumId w:val="2"/>
  </w:num>
  <w:num w:numId="8">
    <w:abstractNumId w:val="1"/>
  </w:num>
  <w:num w:numId="9">
    <w:abstractNumId w:val="3"/>
  </w:num>
  <w:num w:numId="10">
    <w:abstractNumId w:val="9"/>
  </w:num>
  <w:num w:numId="11">
    <w:abstractNumId w:val="10"/>
  </w:num>
  <w:num w:numId="12">
    <w:abstractNumId w:val="11"/>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1" w:cryptProviderType="rsaFull" w:cryptAlgorithmClass="hash" w:cryptAlgorithmType="typeAny" w:cryptAlgorithmSid="4" w:cryptSpinCount="0" w:hash="GTe5zeiBubKb3eKTLaxTgB0YAA8=" w:salt="UPdLEOUWc5HvkPLTOt47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BF"/>
    <w:rsid w:val="00002224"/>
    <w:rsid w:val="0000704C"/>
    <w:rsid w:val="00012973"/>
    <w:rsid w:val="000130CB"/>
    <w:rsid w:val="00014F6E"/>
    <w:rsid w:val="00027426"/>
    <w:rsid w:val="000275D7"/>
    <w:rsid w:val="000277DB"/>
    <w:rsid w:val="00027910"/>
    <w:rsid w:val="0003154F"/>
    <w:rsid w:val="00032203"/>
    <w:rsid w:val="000328EA"/>
    <w:rsid w:val="00037248"/>
    <w:rsid w:val="00037911"/>
    <w:rsid w:val="000400B8"/>
    <w:rsid w:val="00040F66"/>
    <w:rsid w:val="00042F04"/>
    <w:rsid w:val="00043322"/>
    <w:rsid w:val="00044235"/>
    <w:rsid w:val="00046D53"/>
    <w:rsid w:val="000471A2"/>
    <w:rsid w:val="0005139D"/>
    <w:rsid w:val="000514F4"/>
    <w:rsid w:val="00056041"/>
    <w:rsid w:val="000561CB"/>
    <w:rsid w:val="00056734"/>
    <w:rsid w:val="0006192E"/>
    <w:rsid w:val="00061C9E"/>
    <w:rsid w:val="000674D1"/>
    <w:rsid w:val="000742B1"/>
    <w:rsid w:val="000749BD"/>
    <w:rsid w:val="000812FA"/>
    <w:rsid w:val="0008437E"/>
    <w:rsid w:val="00092B45"/>
    <w:rsid w:val="000944A5"/>
    <w:rsid w:val="00095599"/>
    <w:rsid w:val="00095BE7"/>
    <w:rsid w:val="000A3272"/>
    <w:rsid w:val="000A4899"/>
    <w:rsid w:val="000A7C0B"/>
    <w:rsid w:val="000A7F4F"/>
    <w:rsid w:val="000B1EE8"/>
    <w:rsid w:val="000B338A"/>
    <w:rsid w:val="000C2E85"/>
    <w:rsid w:val="000C4025"/>
    <w:rsid w:val="000C6D47"/>
    <w:rsid w:val="000E0579"/>
    <w:rsid w:val="000E1328"/>
    <w:rsid w:val="000E2B96"/>
    <w:rsid w:val="000E6386"/>
    <w:rsid w:val="000F426B"/>
    <w:rsid w:val="000F5563"/>
    <w:rsid w:val="000F6A51"/>
    <w:rsid w:val="001039B8"/>
    <w:rsid w:val="001040CE"/>
    <w:rsid w:val="001040FC"/>
    <w:rsid w:val="00107A41"/>
    <w:rsid w:val="00107A9C"/>
    <w:rsid w:val="00113159"/>
    <w:rsid w:val="00113CD0"/>
    <w:rsid w:val="001148B0"/>
    <w:rsid w:val="00116DED"/>
    <w:rsid w:val="00125A17"/>
    <w:rsid w:val="00127BE4"/>
    <w:rsid w:val="00132505"/>
    <w:rsid w:val="00132FBB"/>
    <w:rsid w:val="00135A23"/>
    <w:rsid w:val="00137D54"/>
    <w:rsid w:val="001412A9"/>
    <w:rsid w:val="00144D4D"/>
    <w:rsid w:val="001455A9"/>
    <w:rsid w:val="00145D94"/>
    <w:rsid w:val="0014769F"/>
    <w:rsid w:val="00151576"/>
    <w:rsid w:val="0015373A"/>
    <w:rsid w:val="00154451"/>
    <w:rsid w:val="001649F7"/>
    <w:rsid w:val="0016570D"/>
    <w:rsid w:val="00165A41"/>
    <w:rsid w:val="001711DE"/>
    <w:rsid w:val="00172A27"/>
    <w:rsid w:val="001749C1"/>
    <w:rsid w:val="001813E5"/>
    <w:rsid w:val="001848A8"/>
    <w:rsid w:val="00185D4D"/>
    <w:rsid w:val="00186865"/>
    <w:rsid w:val="00187848"/>
    <w:rsid w:val="00190F2A"/>
    <w:rsid w:val="00191F6C"/>
    <w:rsid w:val="001932B3"/>
    <w:rsid w:val="00193731"/>
    <w:rsid w:val="001A0A94"/>
    <w:rsid w:val="001A204B"/>
    <w:rsid w:val="001A2889"/>
    <w:rsid w:val="001A32C2"/>
    <w:rsid w:val="001A34B8"/>
    <w:rsid w:val="001A712A"/>
    <w:rsid w:val="001B1ACB"/>
    <w:rsid w:val="001B589D"/>
    <w:rsid w:val="001B7694"/>
    <w:rsid w:val="001C3E72"/>
    <w:rsid w:val="001C5752"/>
    <w:rsid w:val="001C6705"/>
    <w:rsid w:val="001C6D0B"/>
    <w:rsid w:val="001E3951"/>
    <w:rsid w:val="001E44B7"/>
    <w:rsid w:val="001E547B"/>
    <w:rsid w:val="001E6BF9"/>
    <w:rsid w:val="001E7493"/>
    <w:rsid w:val="001F366B"/>
    <w:rsid w:val="001F5411"/>
    <w:rsid w:val="001F6C24"/>
    <w:rsid w:val="0020256A"/>
    <w:rsid w:val="00202DB0"/>
    <w:rsid w:val="00206B2C"/>
    <w:rsid w:val="00230865"/>
    <w:rsid w:val="00231C38"/>
    <w:rsid w:val="002337CA"/>
    <w:rsid w:val="00235D29"/>
    <w:rsid w:val="00252239"/>
    <w:rsid w:val="00253889"/>
    <w:rsid w:val="00253AAC"/>
    <w:rsid w:val="00257989"/>
    <w:rsid w:val="0026130B"/>
    <w:rsid w:val="0026309C"/>
    <w:rsid w:val="002635CE"/>
    <w:rsid w:val="00267CE9"/>
    <w:rsid w:val="00274BA2"/>
    <w:rsid w:val="002754A7"/>
    <w:rsid w:val="00276D43"/>
    <w:rsid w:val="00277847"/>
    <w:rsid w:val="0028143B"/>
    <w:rsid w:val="00281D9B"/>
    <w:rsid w:val="00291D87"/>
    <w:rsid w:val="00291F28"/>
    <w:rsid w:val="0029214C"/>
    <w:rsid w:val="00292545"/>
    <w:rsid w:val="00293A96"/>
    <w:rsid w:val="0029619E"/>
    <w:rsid w:val="002979B4"/>
    <w:rsid w:val="002A0041"/>
    <w:rsid w:val="002A3CCB"/>
    <w:rsid w:val="002A7D6B"/>
    <w:rsid w:val="002B39CF"/>
    <w:rsid w:val="002B6B65"/>
    <w:rsid w:val="002B75CA"/>
    <w:rsid w:val="002C2B8A"/>
    <w:rsid w:val="002C53EB"/>
    <w:rsid w:val="002D02A2"/>
    <w:rsid w:val="002D2047"/>
    <w:rsid w:val="002D273B"/>
    <w:rsid w:val="002D5C7B"/>
    <w:rsid w:val="002E127F"/>
    <w:rsid w:val="002E1659"/>
    <w:rsid w:val="002E2C39"/>
    <w:rsid w:val="002E34C6"/>
    <w:rsid w:val="002E507B"/>
    <w:rsid w:val="002E7B16"/>
    <w:rsid w:val="002F16EF"/>
    <w:rsid w:val="002F618D"/>
    <w:rsid w:val="00304304"/>
    <w:rsid w:val="00304F32"/>
    <w:rsid w:val="00310127"/>
    <w:rsid w:val="0031175F"/>
    <w:rsid w:val="003155BE"/>
    <w:rsid w:val="00315927"/>
    <w:rsid w:val="00315EB1"/>
    <w:rsid w:val="00315FB7"/>
    <w:rsid w:val="00316A0C"/>
    <w:rsid w:val="0032409E"/>
    <w:rsid w:val="003246DB"/>
    <w:rsid w:val="00330412"/>
    <w:rsid w:val="00331A1B"/>
    <w:rsid w:val="003326E0"/>
    <w:rsid w:val="003329D6"/>
    <w:rsid w:val="00337987"/>
    <w:rsid w:val="00340770"/>
    <w:rsid w:val="00340DF9"/>
    <w:rsid w:val="00341923"/>
    <w:rsid w:val="00343E1A"/>
    <w:rsid w:val="00344BF3"/>
    <w:rsid w:val="003450D2"/>
    <w:rsid w:val="003478B4"/>
    <w:rsid w:val="00347E36"/>
    <w:rsid w:val="00351A35"/>
    <w:rsid w:val="003601C7"/>
    <w:rsid w:val="0036024B"/>
    <w:rsid w:val="00371FD4"/>
    <w:rsid w:val="003745B5"/>
    <w:rsid w:val="00380738"/>
    <w:rsid w:val="003833B8"/>
    <w:rsid w:val="003837C9"/>
    <w:rsid w:val="00391BB5"/>
    <w:rsid w:val="00395A84"/>
    <w:rsid w:val="003968C4"/>
    <w:rsid w:val="003A4912"/>
    <w:rsid w:val="003A63F1"/>
    <w:rsid w:val="003A7E40"/>
    <w:rsid w:val="003B2837"/>
    <w:rsid w:val="003B2A35"/>
    <w:rsid w:val="003B3853"/>
    <w:rsid w:val="003B3B85"/>
    <w:rsid w:val="003B53A7"/>
    <w:rsid w:val="003C02CC"/>
    <w:rsid w:val="003C2EB1"/>
    <w:rsid w:val="003C52B2"/>
    <w:rsid w:val="003C6D68"/>
    <w:rsid w:val="003D0B29"/>
    <w:rsid w:val="003D121D"/>
    <w:rsid w:val="003D34F9"/>
    <w:rsid w:val="003D3EB6"/>
    <w:rsid w:val="003D4FB4"/>
    <w:rsid w:val="003D687A"/>
    <w:rsid w:val="003E2930"/>
    <w:rsid w:val="003E2F8C"/>
    <w:rsid w:val="003E571E"/>
    <w:rsid w:val="003E6E76"/>
    <w:rsid w:val="003E7C05"/>
    <w:rsid w:val="003F3C21"/>
    <w:rsid w:val="00400468"/>
    <w:rsid w:val="00407163"/>
    <w:rsid w:val="00407A17"/>
    <w:rsid w:val="00410577"/>
    <w:rsid w:val="00411B0D"/>
    <w:rsid w:val="00414E0B"/>
    <w:rsid w:val="0041515C"/>
    <w:rsid w:val="00416288"/>
    <w:rsid w:val="00416589"/>
    <w:rsid w:val="004210C1"/>
    <w:rsid w:val="00422D66"/>
    <w:rsid w:val="00424DAC"/>
    <w:rsid w:val="00427AAB"/>
    <w:rsid w:val="0043274C"/>
    <w:rsid w:val="004355FC"/>
    <w:rsid w:val="0043592A"/>
    <w:rsid w:val="00436337"/>
    <w:rsid w:val="004377A1"/>
    <w:rsid w:val="0044026B"/>
    <w:rsid w:val="004402B4"/>
    <w:rsid w:val="00442D40"/>
    <w:rsid w:val="00443735"/>
    <w:rsid w:val="004471FD"/>
    <w:rsid w:val="00450E54"/>
    <w:rsid w:val="00453966"/>
    <w:rsid w:val="00456942"/>
    <w:rsid w:val="00462D30"/>
    <w:rsid w:val="004711E1"/>
    <w:rsid w:val="0047178F"/>
    <w:rsid w:val="004739C8"/>
    <w:rsid w:val="00473F89"/>
    <w:rsid w:val="004757E2"/>
    <w:rsid w:val="0047591A"/>
    <w:rsid w:val="004804E3"/>
    <w:rsid w:val="00482D85"/>
    <w:rsid w:val="004877C1"/>
    <w:rsid w:val="004878DD"/>
    <w:rsid w:val="00491AE4"/>
    <w:rsid w:val="0049777B"/>
    <w:rsid w:val="004A037F"/>
    <w:rsid w:val="004A1C42"/>
    <w:rsid w:val="004A57BE"/>
    <w:rsid w:val="004A6B66"/>
    <w:rsid w:val="004B0968"/>
    <w:rsid w:val="004B2897"/>
    <w:rsid w:val="004B3EAB"/>
    <w:rsid w:val="004B6773"/>
    <w:rsid w:val="004B7109"/>
    <w:rsid w:val="004C0EB2"/>
    <w:rsid w:val="004C18CC"/>
    <w:rsid w:val="004C4D4C"/>
    <w:rsid w:val="004D0EEE"/>
    <w:rsid w:val="004D4830"/>
    <w:rsid w:val="004D6A45"/>
    <w:rsid w:val="004E0224"/>
    <w:rsid w:val="004E1450"/>
    <w:rsid w:val="004E341B"/>
    <w:rsid w:val="004E55A1"/>
    <w:rsid w:val="004F4956"/>
    <w:rsid w:val="004F579B"/>
    <w:rsid w:val="004F60EE"/>
    <w:rsid w:val="004F6103"/>
    <w:rsid w:val="004F6B61"/>
    <w:rsid w:val="005013AB"/>
    <w:rsid w:val="00503582"/>
    <w:rsid w:val="005038C1"/>
    <w:rsid w:val="00506243"/>
    <w:rsid w:val="00506608"/>
    <w:rsid w:val="00506EB6"/>
    <w:rsid w:val="00514BEE"/>
    <w:rsid w:val="00515035"/>
    <w:rsid w:val="00516590"/>
    <w:rsid w:val="00517284"/>
    <w:rsid w:val="00520E68"/>
    <w:rsid w:val="00521108"/>
    <w:rsid w:val="00526FB2"/>
    <w:rsid w:val="00530394"/>
    <w:rsid w:val="0053267F"/>
    <w:rsid w:val="005336EF"/>
    <w:rsid w:val="00535482"/>
    <w:rsid w:val="0053601F"/>
    <w:rsid w:val="005404EF"/>
    <w:rsid w:val="00540957"/>
    <w:rsid w:val="00540D84"/>
    <w:rsid w:val="005438B2"/>
    <w:rsid w:val="0055135C"/>
    <w:rsid w:val="00551598"/>
    <w:rsid w:val="00551E1B"/>
    <w:rsid w:val="00556A1E"/>
    <w:rsid w:val="00560855"/>
    <w:rsid w:val="00563462"/>
    <w:rsid w:val="00566818"/>
    <w:rsid w:val="00567134"/>
    <w:rsid w:val="0056753C"/>
    <w:rsid w:val="00567FC2"/>
    <w:rsid w:val="005720F0"/>
    <w:rsid w:val="00572740"/>
    <w:rsid w:val="0057447C"/>
    <w:rsid w:val="0057459D"/>
    <w:rsid w:val="00574D4D"/>
    <w:rsid w:val="005774A9"/>
    <w:rsid w:val="00577F33"/>
    <w:rsid w:val="005821CD"/>
    <w:rsid w:val="00584BF1"/>
    <w:rsid w:val="00590ABA"/>
    <w:rsid w:val="00591168"/>
    <w:rsid w:val="0059140C"/>
    <w:rsid w:val="005936A7"/>
    <w:rsid w:val="00594A18"/>
    <w:rsid w:val="00594C92"/>
    <w:rsid w:val="005975BF"/>
    <w:rsid w:val="005977CD"/>
    <w:rsid w:val="005A3334"/>
    <w:rsid w:val="005A5E25"/>
    <w:rsid w:val="005A7630"/>
    <w:rsid w:val="005C07DF"/>
    <w:rsid w:val="005C79ED"/>
    <w:rsid w:val="005C79F6"/>
    <w:rsid w:val="005D4D86"/>
    <w:rsid w:val="005D5519"/>
    <w:rsid w:val="005D5EB7"/>
    <w:rsid w:val="005D6A02"/>
    <w:rsid w:val="005D74B0"/>
    <w:rsid w:val="005D780B"/>
    <w:rsid w:val="005E1055"/>
    <w:rsid w:val="005E520F"/>
    <w:rsid w:val="005E55C3"/>
    <w:rsid w:val="005F0975"/>
    <w:rsid w:val="005F0CDE"/>
    <w:rsid w:val="005F312D"/>
    <w:rsid w:val="005F3A54"/>
    <w:rsid w:val="0060154D"/>
    <w:rsid w:val="00601A8D"/>
    <w:rsid w:val="006045E1"/>
    <w:rsid w:val="00607E33"/>
    <w:rsid w:val="00614810"/>
    <w:rsid w:val="00623B21"/>
    <w:rsid w:val="006240B5"/>
    <w:rsid w:val="006254D9"/>
    <w:rsid w:val="006276F0"/>
    <w:rsid w:val="006311D9"/>
    <w:rsid w:val="00631B72"/>
    <w:rsid w:val="006426B5"/>
    <w:rsid w:val="00642E1C"/>
    <w:rsid w:val="00643E20"/>
    <w:rsid w:val="006444AE"/>
    <w:rsid w:val="006468D4"/>
    <w:rsid w:val="00653ECF"/>
    <w:rsid w:val="00657F4E"/>
    <w:rsid w:val="0066159C"/>
    <w:rsid w:val="006619F3"/>
    <w:rsid w:val="00665763"/>
    <w:rsid w:val="00666ADE"/>
    <w:rsid w:val="00667C27"/>
    <w:rsid w:val="0067340D"/>
    <w:rsid w:val="00673936"/>
    <w:rsid w:val="00674603"/>
    <w:rsid w:val="00677D28"/>
    <w:rsid w:val="00680977"/>
    <w:rsid w:val="00683D74"/>
    <w:rsid w:val="0068503D"/>
    <w:rsid w:val="0069395F"/>
    <w:rsid w:val="00694043"/>
    <w:rsid w:val="00695BDC"/>
    <w:rsid w:val="00697CBD"/>
    <w:rsid w:val="006A1175"/>
    <w:rsid w:val="006A2059"/>
    <w:rsid w:val="006A3D73"/>
    <w:rsid w:val="006A75FC"/>
    <w:rsid w:val="006D3058"/>
    <w:rsid w:val="006D6E43"/>
    <w:rsid w:val="006D7AE1"/>
    <w:rsid w:val="006D7F7A"/>
    <w:rsid w:val="006E2C92"/>
    <w:rsid w:val="006E33CD"/>
    <w:rsid w:val="006F1E85"/>
    <w:rsid w:val="006F5D5C"/>
    <w:rsid w:val="006F6788"/>
    <w:rsid w:val="006F68A4"/>
    <w:rsid w:val="00700B2E"/>
    <w:rsid w:val="00701D25"/>
    <w:rsid w:val="00702CBF"/>
    <w:rsid w:val="007030DA"/>
    <w:rsid w:val="007030F3"/>
    <w:rsid w:val="00704EBA"/>
    <w:rsid w:val="007108D8"/>
    <w:rsid w:val="00711610"/>
    <w:rsid w:val="00711B22"/>
    <w:rsid w:val="0071320B"/>
    <w:rsid w:val="00715739"/>
    <w:rsid w:val="007167F5"/>
    <w:rsid w:val="00717A2F"/>
    <w:rsid w:val="007355CC"/>
    <w:rsid w:val="007374A6"/>
    <w:rsid w:val="00740CF6"/>
    <w:rsid w:val="00741116"/>
    <w:rsid w:val="007501E0"/>
    <w:rsid w:val="007524D0"/>
    <w:rsid w:val="00752D56"/>
    <w:rsid w:val="00753A16"/>
    <w:rsid w:val="007637E5"/>
    <w:rsid w:val="0076660E"/>
    <w:rsid w:val="0076711D"/>
    <w:rsid w:val="0077262B"/>
    <w:rsid w:val="007734E9"/>
    <w:rsid w:val="00774BC7"/>
    <w:rsid w:val="00775E03"/>
    <w:rsid w:val="00777E96"/>
    <w:rsid w:val="007801F5"/>
    <w:rsid w:val="00780C10"/>
    <w:rsid w:val="00782E97"/>
    <w:rsid w:val="00782F25"/>
    <w:rsid w:val="00783B14"/>
    <w:rsid w:val="00784DF3"/>
    <w:rsid w:val="00785427"/>
    <w:rsid w:val="0079155D"/>
    <w:rsid w:val="00791FDD"/>
    <w:rsid w:val="00792C0A"/>
    <w:rsid w:val="007931F2"/>
    <w:rsid w:val="00793D7C"/>
    <w:rsid w:val="00794CE4"/>
    <w:rsid w:val="00795FBA"/>
    <w:rsid w:val="007A12D0"/>
    <w:rsid w:val="007A4683"/>
    <w:rsid w:val="007A6595"/>
    <w:rsid w:val="007A6ECA"/>
    <w:rsid w:val="007B00C3"/>
    <w:rsid w:val="007B1549"/>
    <w:rsid w:val="007B3983"/>
    <w:rsid w:val="007B496F"/>
    <w:rsid w:val="007B50E7"/>
    <w:rsid w:val="007B5270"/>
    <w:rsid w:val="007B7631"/>
    <w:rsid w:val="007C1208"/>
    <w:rsid w:val="007C19FC"/>
    <w:rsid w:val="007C2855"/>
    <w:rsid w:val="007C33CB"/>
    <w:rsid w:val="007C3DF8"/>
    <w:rsid w:val="007C7899"/>
    <w:rsid w:val="007D018C"/>
    <w:rsid w:val="007E12A0"/>
    <w:rsid w:val="007E15B8"/>
    <w:rsid w:val="007E19AC"/>
    <w:rsid w:val="007E2176"/>
    <w:rsid w:val="007E4FFC"/>
    <w:rsid w:val="007E584D"/>
    <w:rsid w:val="007E6B28"/>
    <w:rsid w:val="007E79EC"/>
    <w:rsid w:val="007F157E"/>
    <w:rsid w:val="007F2F9E"/>
    <w:rsid w:val="007F30A3"/>
    <w:rsid w:val="007F3F53"/>
    <w:rsid w:val="007F5E92"/>
    <w:rsid w:val="007F68F7"/>
    <w:rsid w:val="00800A4F"/>
    <w:rsid w:val="00802F88"/>
    <w:rsid w:val="00804300"/>
    <w:rsid w:val="00805D71"/>
    <w:rsid w:val="00815D77"/>
    <w:rsid w:val="00816714"/>
    <w:rsid w:val="00817048"/>
    <w:rsid w:val="00817D81"/>
    <w:rsid w:val="00823314"/>
    <w:rsid w:val="00823CD3"/>
    <w:rsid w:val="008241D5"/>
    <w:rsid w:val="0083004E"/>
    <w:rsid w:val="008313DE"/>
    <w:rsid w:val="00833A56"/>
    <w:rsid w:val="00833EFC"/>
    <w:rsid w:val="0083411C"/>
    <w:rsid w:val="00834142"/>
    <w:rsid w:val="008351DD"/>
    <w:rsid w:val="00835CDD"/>
    <w:rsid w:val="00835D57"/>
    <w:rsid w:val="008363CA"/>
    <w:rsid w:val="008407FA"/>
    <w:rsid w:val="00840C8A"/>
    <w:rsid w:val="00845CB8"/>
    <w:rsid w:val="00850255"/>
    <w:rsid w:val="00850653"/>
    <w:rsid w:val="00856D44"/>
    <w:rsid w:val="008579EE"/>
    <w:rsid w:val="00860FF5"/>
    <w:rsid w:val="00862ADD"/>
    <w:rsid w:val="008656A9"/>
    <w:rsid w:val="008678E6"/>
    <w:rsid w:val="008721DD"/>
    <w:rsid w:val="008748DE"/>
    <w:rsid w:val="008751F5"/>
    <w:rsid w:val="00882143"/>
    <w:rsid w:val="008839EA"/>
    <w:rsid w:val="00885C34"/>
    <w:rsid w:val="0088638E"/>
    <w:rsid w:val="00887070"/>
    <w:rsid w:val="00892112"/>
    <w:rsid w:val="00893CD6"/>
    <w:rsid w:val="00893FB7"/>
    <w:rsid w:val="00895E71"/>
    <w:rsid w:val="00896195"/>
    <w:rsid w:val="0089784A"/>
    <w:rsid w:val="00897EC0"/>
    <w:rsid w:val="008A007B"/>
    <w:rsid w:val="008A661B"/>
    <w:rsid w:val="008A7657"/>
    <w:rsid w:val="008B01E5"/>
    <w:rsid w:val="008B2A8B"/>
    <w:rsid w:val="008B3330"/>
    <w:rsid w:val="008C3B1D"/>
    <w:rsid w:val="008C42F5"/>
    <w:rsid w:val="008D164B"/>
    <w:rsid w:val="008D3292"/>
    <w:rsid w:val="008D3907"/>
    <w:rsid w:val="008D64D6"/>
    <w:rsid w:val="008E0A12"/>
    <w:rsid w:val="008E3A52"/>
    <w:rsid w:val="008E50F1"/>
    <w:rsid w:val="008E76A4"/>
    <w:rsid w:val="008F08A6"/>
    <w:rsid w:val="008F1891"/>
    <w:rsid w:val="008F2310"/>
    <w:rsid w:val="008F44C8"/>
    <w:rsid w:val="008F4545"/>
    <w:rsid w:val="008F7B57"/>
    <w:rsid w:val="00901CDA"/>
    <w:rsid w:val="009038C0"/>
    <w:rsid w:val="0091079F"/>
    <w:rsid w:val="00913925"/>
    <w:rsid w:val="009222C8"/>
    <w:rsid w:val="00924CBF"/>
    <w:rsid w:val="00932825"/>
    <w:rsid w:val="0093414F"/>
    <w:rsid w:val="009341A2"/>
    <w:rsid w:val="00935017"/>
    <w:rsid w:val="00940943"/>
    <w:rsid w:val="00943B2D"/>
    <w:rsid w:val="00943E1F"/>
    <w:rsid w:val="009449F9"/>
    <w:rsid w:val="00945AE8"/>
    <w:rsid w:val="00947540"/>
    <w:rsid w:val="00951864"/>
    <w:rsid w:val="00952354"/>
    <w:rsid w:val="00953288"/>
    <w:rsid w:val="009578AB"/>
    <w:rsid w:val="00962057"/>
    <w:rsid w:val="009637C9"/>
    <w:rsid w:val="00970BA0"/>
    <w:rsid w:val="00971158"/>
    <w:rsid w:val="00974794"/>
    <w:rsid w:val="0097502A"/>
    <w:rsid w:val="00977BD3"/>
    <w:rsid w:val="00984D01"/>
    <w:rsid w:val="00990F56"/>
    <w:rsid w:val="0099117A"/>
    <w:rsid w:val="009913AF"/>
    <w:rsid w:val="00991CFA"/>
    <w:rsid w:val="00992783"/>
    <w:rsid w:val="009935F0"/>
    <w:rsid w:val="00993DE8"/>
    <w:rsid w:val="009A2B94"/>
    <w:rsid w:val="009A501F"/>
    <w:rsid w:val="009A7100"/>
    <w:rsid w:val="009B0DAC"/>
    <w:rsid w:val="009B17AC"/>
    <w:rsid w:val="009B36DF"/>
    <w:rsid w:val="009B4FCB"/>
    <w:rsid w:val="009B5BE1"/>
    <w:rsid w:val="009B6D43"/>
    <w:rsid w:val="009B72B4"/>
    <w:rsid w:val="009C30E6"/>
    <w:rsid w:val="009C7BA0"/>
    <w:rsid w:val="009D5501"/>
    <w:rsid w:val="009D5789"/>
    <w:rsid w:val="009D6CC0"/>
    <w:rsid w:val="009E227D"/>
    <w:rsid w:val="009E38DB"/>
    <w:rsid w:val="009E41F1"/>
    <w:rsid w:val="009E6644"/>
    <w:rsid w:val="009F18A5"/>
    <w:rsid w:val="009F26AB"/>
    <w:rsid w:val="009F4155"/>
    <w:rsid w:val="009F4B4C"/>
    <w:rsid w:val="00A076D3"/>
    <w:rsid w:val="00A07D70"/>
    <w:rsid w:val="00A123D7"/>
    <w:rsid w:val="00A14048"/>
    <w:rsid w:val="00A15283"/>
    <w:rsid w:val="00A16F50"/>
    <w:rsid w:val="00A20D4B"/>
    <w:rsid w:val="00A23040"/>
    <w:rsid w:val="00A2460F"/>
    <w:rsid w:val="00A30545"/>
    <w:rsid w:val="00A33A47"/>
    <w:rsid w:val="00A364B9"/>
    <w:rsid w:val="00A428E2"/>
    <w:rsid w:val="00A4391C"/>
    <w:rsid w:val="00A44B0A"/>
    <w:rsid w:val="00A451F7"/>
    <w:rsid w:val="00A54697"/>
    <w:rsid w:val="00A56730"/>
    <w:rsid w:val="00A62D36"/>
    <w:rsid w:val="00A637BC"/>
    <w:rsid w:val="00A64553"/>
    <w:rsid w:val="00A6459F"/>
    <w:rsid w:val="00A64D87"/>
    <w:rsid w:val="00A66DA8"/>
    <w:rsid w:val="00A672DC"/>
    <w:rsid w:val="00A70099"/>
    <w:rsid w:val="00A742CE"/>
    <w:rsid w:val="00A743D0"/>
    <w:rsid w:val="00A85E3A"/>
    <w:rsid w:val="00A86002"/>
    <w:rsid w:val="00A87165"/>
    <w:rsid w:val="00A87A10"/>
    <w:rsid w:val="00A911CA"/>
    <w:rsid w:val="00A93EB5"/>
    <w:rsid w:val="00A94631"/>
    <w:rsid w:val="00AA2B87"/>
    <w:rsid w:val="00AA3504"/>
    <w:rsid w:val="00AA473C"/>
    <w:rsid w:val="00AA5382"/>
    <w:rsid w:val="00AA7877"/>
    <w:rsid w:val="00AB5D3E"/>
    <w:rsid w:val="00AC1506"/>
    <w:rsid w:val="00AC3373"/>
    <w:rsid w:val="00AC43E3"/>
    <w:rsid w:val="00AC4571"/>
    <w:rsid w:val="00AD031B"/>
    <w:rsid w:val="00AD2400"/>
    <w:rsid w:val="00AD4D68"/>
    <w:rsid w:val="00AE25E9"/>
    <w:rsid w:val="00AE2B31"/>
    <w:rsid w:val="00AE351E"/>
    <w:rsid w:val="00AE66C4"/>
    <w:rsid w:val="00AE7396"/>
    <w:rsid w:val="00AF0670"/>
    <w:rsid w:val="00AF6578"/>
    <w:rsid w:val="00B02BEB"/>
    <w:rsid w:val="00B04DCB"/>
    <w:rsid w:val="00B1138E"/>
    <w:rsid w:val="00B123DA"/>
    <w:rsid w:val="00B13797"/>
    <w:rsid w:val="00B14EED"/>
    <w:rsid w:val="00B152DE"/>
    <w:rsid w:val="00B158B4"/>
    <w:rsid w:val="00B15BBA"/>
    <w:rsid w:val="00B161D1"/>
    <w:rsid w:val="00B1626B"/>
    <w:rsid w:val="00B177A2"/>
    <w:rsid w:val="00B2016D"/>
    <w:rsid w:val="00B203EC"/>
    <w:rsid w:val="00B21280"/>
    <w:rsid w:val="00B2183B"/>
    <w:rsid w:val="00B2309C"/>
    <w:rsid w:val="00B241FC"/>
    <w:rsid w:val="00B25ABE"/>
    <w:rsid w:val="00B313EE"/>
    <w:rsid w:val="00B420FE"/>
    <w:rsid w:val="00B4309C"/>
    <w:rsid w:val="00B43A26"/>
    <w:rsid w:val="00B46281"/>
    <w:rsid w:val="00B479B9"/>
    <w:rsid w:val="00B5330C"/>
    <w:rsid w:val="00B54345"/>
    <w:rsid w:val="00B63626"/>
    <w:rsid w:val="00B65CF4"/>
    <w:rsid w:val="00B65D46"/>
    <w:rsid w:val="00B676E6"/>
    <w:rsid w:val="00B67F1E"/>
    <w:rsid w:val="00B73663"/>
    <w:rsid w:val="00B74D57"/>
    <w:rsid w:val="00B75310"/>
    <w:rsid w:val="00B801F6"/>
    <w:rsid w:val="00B80F6C"/>
    <w:rsid w:val="00B815E9"/>
    <w:rsid w:val="00B82082"/>
    <w:rsid w:val="00B84A2C"/>
    <w:rsid w:val="00B853CF"/>
    <w:rsid w:val="00B859C7"/>
    <w:rsid w:val="00B8653C"/>
    <w:rsid w:val="00B872BE"/>
    <w:rsid w:val="00B90888"/>
    <w:rsid w:val="00B91E61"/>
    <w:rsid w:val="00B9225C"/>
    <w:rsid w:val="00B930BA"/>
    <w:rsid w:val="00B95CD2"/>
    <w:rsid w:val="00B96324"/>
    <w:rsid w:val="00BA1088"/>
    <w:rsid w:val="00BA1305"/>
    <w:rsid w:val="00BA4B1E"/>
    <w:rsid w:val="00BA6B5B"/>
    <w:rsid w:val="00BA6CA5"/>
    <w:rsid w:val="00BA6FC4"/>
    <w:rsid w:val="00BA7C75"/>
    <w:rsid w:val="00BB3468"/>
    <w:rsid w:val="00BB3E86"/>
    <w:rsid w:val="00BB6AB9"/>
    <w:rsid w:val="00BB7477"/>
    <w:rsid w:val="00BC492B"/>
    <w:rsid w:val="00BD0144"/>
    <w:rsid w:val="00BD3258"/>
    <w:rsid w:val="00BD371F"/>
    <w:rsid w:val="00BD46E5"/>
    <w:rsid w:val="00BD6960"/>
    <w:rsid w:val="00BD7B2D"/>
    <w:rsid w:val="00BE1996"/>
    <w:rsid w:val="00BE1E1A"/>
    <w:rsid w:val="00BE50D3"/>
    <w:rsid w:val="00BF0208"/>
    <w:rsid w:val="00BF15C5"/>
    <w:rsid w:val="00BF2644"/>
    <w:rsid w:val="00BF3247"/>
    <w:rsid w:val="00BF38C2"/>
    <w:rsid w:val="00BF4612"/>
    <w:rsid w:val="00BF68F9"/>
    <w:rsid w:val="00C0162D"/>
    <w:rsid w:val="00C05C83"/>
    <w:rsid w:val="00C07077"/>
    <w:rsid w:val="00C07416"/>
    <w:rsid w:val="00C11842"/>
    <w:rsid w:val="00C137F1"/>
    <w:rsid w:val="00C13E88"/>
    <w:rsid w:val="00C17D0E"/>
    <w:rsid w:val="00C207F1"/>
    <w:rsid w:val="00C24D21"/>
    <w:rsid w:val="00C24F95"/>
    <w:rsid w:val="00C2526F"/>
    <w:rsid w:val="00C279C2"/>
    <w:rsid w:val="00C301B9"/>
    <w:rsid w:val="00C34846"/>
    <w:rsid w:val="00C36E3F"/>
    <w:rsid w:val="00C44D33"/>
    <w:rsid w:val="00C51D64"/>
    <w:rsid w:val="00C528A1"/>
    <w:rsid w:val="00C54F1A"/>
    <w:rsid w:val="00C6020D"/>
    <w:rsid w:val="00C60823"/>
    <w:rsid w:val="00C609FD"/>
    <w:rsid w:val="00C62488"/>
    <w:rsid w:val="00C63E21"/>
    <w:rsid w:val="00C64193"/>
    <w:rsid w:val="00C65851"/>
    <w:rsid w:val="00C67A93"/>
    <w:rsid w:val="00C708BA"/>
    <w:rsid w:val="00C746EE"/>
    <w:rsid w:val="00C74D0E"/>
    <w:rsid w:val="00C75EFB"/>
    <w:rsid w:val="00C763D8"/>
    <w:rsid w:val="00C80CD5"/>
    <w:rsid w:val="00C86104"/>
    <w:rsid w:val="00C96B6A"/>
    <w:rsid w:val="00C96E2A"/>
    <w:rsid w:val="00C9767D"/>
    <w:rsid w:val="00CA0200"/>
    <w:rsid w:val="00CA573F"/>
    <w:rsid w:val="00CA57E8"/>
    <w:rsid w:val="00CB4346"/>
    <w:rsid w:val="00CB4713"/>
    <w:rsid w:val="00CB6695"/>
    <w:rsid w:val="00CC47FC"/>
    <w:rsid w:val="00CD05E3"/>
    <w:rsid w:val="00CD3431"/>
    <w:rsid w:val="00CD4A47"/>
    <w:rsid w:val="00CD4D7A"/>
    <w:rsid w:val="00CD50EB"/>
    <w:rsid w:val="00CD6C87"/>
    <w:rsid w:val="00CD7331"/>
    <w:rsid w:val="00CE0DC5"/>
    <w:rsid w:val="00CF1CA7"/>
    <w:rsid w:val="00CF43F3"/>
    <w:rsid w:val="00CF6D36"/>
    <w:rsid w:val="00D00FF1"/>
    <w:rsid w:val="00D014D7"/>
    <w:rsid w:val="00D016DF"/>
    <w:rsid w:val="00D02AE1"/>
    <w:rsid w:val="00D07798"/>
    <w:rsid w:val="00D07C15"/>
    <w:rsid w:val="00D11A03"/>
    <w:rsid w:val="00D13E9F"/>
    <w:rsid w:val="00D16705"/>
    <w:rsid w:val="00D16994"/>
    <w:rsid w:val="00D21740"/>
    <w:rsid w:val="00D237F2"/>
    <w:rsid w:val="00D2413C"/>
    <w:rsid w:val="00D24B04"/>
    <w:rsid w:val="00D312C0"/>
    <w:rsid w:val="00D3199E"/>
    <w:rsid w:val="00D3359D"/>
    <w:rsid w:val="00D34226"/>
    <w:rsid w:val="00D4719A"/>
    <w:rsid w:val="00D471F7"/>
    <w:rsid w:val="00D52461"/>
    <w:rsid w:val="00D54E83"/>
    <w:rsid w:val="00D61644"/>
    <w:rsid w:val="00D664B9"/>
    <w:rsid w:val="00D7575B"/>
    <w:rsid w:val="00D76207"/>
    <w:rsid w:val="00D766DF"/>
    <w:rsid w:val="00D76AC1"/>
    <w:rsid w:val="00D81744"/>
    <w:rsid w:val="00D8371F"/>
    <w:rsid w:val="00D837CB"/>
    <w:rsid w:val="00D856A8"/>
    <w:rsid w:val="00D87E81"/>
    <w:rsid w:val="00D90AF2"/>
    <w:rsid w:val="00D9211D"/>
    <w:rsid w:val="00D92C53"/>
    <w:rsid w:val="00D9304E"/>
    <w:rsid w:val="00D9349D"/>
    <w:rsid w:val="00D93B9F"/>
    <w:rsid w:val="00D965BD"/>
    <w:rsid w:val="00DA2265"/>
    <w:rsid w:val="00DA2743"/>
    <w:rsid w:val="00DA77DC"/>
    <w:rsid w:val="00DB5EB5"/>
    <w:rsid w:val="00DC0AB9"/>
    <w:rsid w:val="00DC1E1F"/>
    <w:rsid w:val="00DC5666"/>
    <w:rsid w:val="00DC5DEC"/>
    <w:rsid w:val="00DD1462"/>
    <w:rsid w:val="00DD1617"/>
    <w:rsid w:val="00DD2DC1"/>
    <w:rsid w:val="00DE170B"/>
    <w:rsid w:val="00DE6B93"/>
    <w:rsid w:val="00DE6C08"/>
    <w:rsid w:val="00DF5B8E"/>
    <w:rsid w:val="00DF6A73"/>
    <w:rsid w:val="00DF6AB0"/>
    <w:rsid w:val="00DF7A23"/>
    <w:rsid w:val="00DF7D76"/>
    <w:rsid w:val="00E02760"/>
    <w:rsid w:val="00E05129"/>
    <w:rsid w:val="00E10B3A"/>
    <w:rsid w:val="00E10CE4"/>
    <w:rsid w:val="00E14C54"/>
    <w:rsid w:val="00E15085"/>
    <w:rsid w:val="00E16AEA"/>
    <w:rsid w:val="00E20AF7"/>
    <w:rsid w:val="00E23D68"/>
    <w:rsid w:val="00E35C05"/>
    <w:rsid w:val="00E370B1"/>
    <w:rsid w:val="00E41EAD"/>
    <w:rsid w:val="00E45A7C"/>
    <w:rsid w:val="00E45D92"/>
    <w:rsid w:val="00E50599"/>
    <w:rsid w:val="00E512F0"/>
    <w:rsid w:val="00E5335F"/>
    <w:rsid w:val="00E57490"/>
    <w:rsid w:val="00E6463E"/>
    <w:rsid w:val="00E65AC6"/>
    <w:rsid w:val="00E72190"/>
    <w:rsid w:val="00E75A74"/>
    <w:rsid w:val="00E815C4"/>
    <w:rsid w:val="00E81DA0"/>
    <w:rsid w:val="00E8517C"/>
    <w:rsid w:val="00E85E8C"/>
    <w:rsid w:val="00E87D57"/>
    <w:rsid w:val="00E91300"/>
    <w:rsid w:val="00EA1BF7"/>
    <w:rsid w:val="00EA20BA"/>
    <w:rsid w:val="00EA280D"/>
    <w:rsid w:val="00EA4489"/>
    <w:rsid w:val="00EA4798"/>
    <w:rsid w:val="00EB2277"/>
    <w:rsid w:val="00EB2E13"/>
    <w:rsid w:val="00EB38BE"/>
    <w:rsid w:val="00EB6E46"/>
    <w:rsid w:val="00EB6FD7"/>
    <w:rsid w:val="00EB7C90"/>
    <w:rsid w:val="00EB7DBF"/>
    <w:rsid w:val="00EC1FAB"/>
    <w:rsid w:val="00EC5370"/>
    <w:rsid w:val="00EC60AD"/>
    <w:rsid w:val="00ED30D5"/>
    <w:rsid w:val="00ED5403"/>
    <w:rsid w:val="00ED6B79"/>
    <w:rsid w:val="00EE0B64"/>
    <w:rsid w:val="00EE11BC"/>
    <w:rsid w:val="00EE1D9D"/>
    <w:rsid w:val="00EE3D29"/>
    <w:rsid w:val="00EE5717"/>
    <w:rsid w:val="00EE6136"/>
    <w:rsid w:val="00EE7189"/>
    <w:rsid w:val="00EF3563"/>
    <w:rsid w:val="00EF4480"/>
    <w:rsid w:val="00EF4ABF"/>
    <w:rsid w:val="00EF5DC8"/>
    <w:rsid w:val="00F00E47"/>
    <w:rsid w:val="00F07830"/>
    <w:rsid w:val="00F127BD"/>
    <w:rsid w:val="00F128AB"/>
    <w:rsid w:val="00F13532"/>
    <w:rsid w:val="00F1461F"/>
    <w:rsid w:val="00F15F13"/>
    <w:rsid w:val="00F20A79"/>
    <w:rsid w:val="00F21D36"/>
    <w:rsid w:val="00F22C9A"/>
    <w:rsid w:val="00F25125"/>
    <w:rsid w:val="00F34F1F"/>
    <w:rsid w:val="00F36C31"/>
    <w:rsid w:val="00F404E1"/>
    <w:rsid w:val="00F408D3"/>
    <w:rsid w:val="00F43547"/>
    <w:rsid w:val="00F44B3C"/>
    <w:rsid w:val="00F47336"/>
    <w:rsid w:val="00F473DF"/>
    <w:rsid w:val="00F508B4"/>
    <w:rsid w:val="00F52D87"/>
    <w:rsid w:val="00F536DD"/>
    <w:rsid w:val="00F60128"/>
    <w:rsid w:val="00F61B93"/>
    <w:rsid w:val="00F6207D"/>
    <w:rsid w:val="00F673F5"/>
    <w:rsid w:val="00F7041F"/>
    <w:rsid w:val="00F7088C"/>
    <w:rsid w:val="00F742BD"/>
    <w:rsid w:val="00F80538"/>
    <w:rsid w:val="00F8084A"/>
    <w:rsid w:val="00F81528"/>
    <w:rsid w:val="00F83683"/>
    <w:rsid w:val="00F84AFE"/>
    <w:rsid w:val="00F864F3"/>
    <w:rsid w:val="00F903EB"/>
    <w:rsid w:val="00F919C6"/>
    <w:rsid w:val="00F9412A"/>
    <w:rsid w:val="00FA3D0E"/>
    <w:rsid w:val="00FA4008"/>
    <w:rsid w:val="00FA4AB8"/>
    <w:rsid w:val="00FA714B"/>
    <w:rsid w:val="00FA75DA"/>
    <w:rsid w:val="00FA7D3D"/>
    <w:rsid w:val="00FB0A63"/>
    <w:rsid w:val="00FB159E"/>
    <w:rsid w:val="00FB25F5"/>
    <w:rsid w:val="00FB284A"/>
    <w:rsid w:val="00FB4EE8"/>
    <w:rsid w:val="00FC0045"/>
    <w:rsid w:val="00FC343C"/>
    <w:rsid w:val="00FC3840"/>
    <w:rsid w:val="00FC39F7"/>
    <w:rsid w:val="00FC46A2"/>
    <w:rsid w:val="00FC5EA6"/>
    <w:rsid w:val="00FC765B"/>
    <w:rsid w:val="00FD3869"/>
    <w:rsid w:val="00FD6A6F"/>
    <w:rsid w:val="00FD7FC7"/>
    <w:rsid w:val="00FE2518"/>
    <w:rsid w:val="00FE2C23"/>
    <w:rsid w:val="00FE36AF"/>
    <w:rsid w:val="00FE4BF5"/>
    <w:rsid w:val="00FE70E7"/>
    <w:rsid w:val="00FF120A"/>
    <w:rsid w:val="011064CA"/>
    <w:rsid w:val="01276AEA"/>
    <w:rsid w:val="01335C81"/>
    <w:rsid w:val="01391F9C"/>
    <w:rsid w:val="01763B10"/>
    <w:rsid w:val="018E42D3"/>
    <w:rsid w:val="01906E46"/>
    <w:rsid w:val="019C0885"/>
    <w:rsid w:val="01B21C8D"/>
    <w:rsid w:val="01C05B3C"/>
    <w:rsid w:val="01C22791"/>
    <w:rsid w:val="01E56916"/>
    <w:rsid w:val="020E7259"/>
    <w:rsid w:val="022B70C9"/>
    <w:rsid w:val="023D4808"/>
    <w:rsid w:val="024613EE"/>
    <w:rsid w:val="02620E29"/>
    <w:rsid w:val="02842E34"/>
    <w:rsid w:val="0285271D"/>
    <w:rsid w:val="028D53B6"/>
    <w:rsid w:val="02AB2DEC"/>
    <w:rsid w:val="02BE2F3D"/>
    <w:rsid w:val="02C9742B"/>
    <w:rsid w:val="02D03B13"/>
    <w:rsid w:val="02DC17F0"/>
    <w:rsid w:val="02DD5B53"/>
    <w:rsid w:val="02DE0AF1"/>
    <w:rsid w:val="02DE71D9"/>
    <w:rsid w:val="02ED6803"/>
    <w:rsid w:val="02F37FB1"/>
    <w:rsid w:val="03062A92"/>
    <w:rsid w:val="030D2B51"/>
    <w:rsid w:val="030F53FC"/>
    <w:rsid w:val="03242DE3"/>
    <w:rsid w:val="032C376C"/>
    <w:rsid w:val="03355EC4"/>
    <w:rsid w:val="0356548E"/>
    <w:rsid w:val="037E2B25"/>
    <w:rsid w:val="03BB7E07"/>
    <w:rsid w:val="03E22FBB"/>
    <w:rsid w:val="03EE4D57"/>
    <w:rsid w:val="03EF66BE"/>
    <w:rsid w:val="03F832AC"/>
    <w:rsid w:val="03F85781"/>
    <w:rsid w:val="03FC2290"/>
    <w:rsid w:val="03FD28C2"/>
    <w:rsid w:val="04203E33"/>
    <w:rsid w:val="0436494E"/>
    <w:rsid w:val="043C53DA"/>
    <w:rsid w:val="045D0B20"/>
    <w:rsid w:val="04650BC0"/>
    <w:rsid w:val="047B1D04"/>
    <w:rsid w:val="04801043"/>
    <w:rsid w:val="04813E1D"/>
    <w:rsid w:val="048506C5"/>
    <w:rsid w:val="048B390E"/>
    <w:rsid w:val="0492362A"/>
    <w:rsid w:val="04AC1BC3"/>
    <w:rsid w:val="04AE024F"/>
    <w:rsid w:val="04D6733C"/>
    <w:rsid w:val="04E761BC"/>
    <w:rsid w:val="04EB424F"/>
    <w:rsid w:val="04FB636F"/>
    <w:rsid w:val="04FC79E6"/>
    <w:rsid w:val="050A5D4D"/>
    <w:rsid w:val="051F3FA1"/>
    <w:rsid w:val="0552142A"/>
    <w:rsid w:val="05576847"/>
    <w:rsid w:val="05667A33"/>
    <w:rsid w:val="05685253"/>
    <w:rsid w:val="05791024"/>
    <w:rsid w:val="058F08E9"/>
    <w:rsid w:val="05C14CEB"/>
    <w:rsid w:val="05E7001B"/>
    <w:rsid w:val="05ED6B9C"/>
    <w:rsid w:val="06300170"/>
    <w:rsid w:val="0639322F"/>
    <w:rsid w:val="06465665"/>
    <w:rsid w:val="064E1166"/>
    <w:rsid w:val="06541521"/>
    <w:rsid w:val="065B18D8"/>
    <w:rsid w:val="065F65DF"/>
    <w:rsid w:val="066A443F"/>
    <w:rsid w:val="067B7375"/>
    <w:rsid w:val="06811498"/>
    <w:rsid w:val="06904D8C"/>
    <w:rsid w:val="0699755B"/>
    <w:rsid w:val="069B3C7E"/>
    <w:rsid w:val="06AF6F07"/>
    <w:rsid w:val="06CC4AB0"/>
    <w:rsid w:val="06E276DF"/>
    <w:rsid w:val="072077ED"/>
    <w:rsid w:val="072B0EFE"/>
    <w:rsid w:val="074478BA"/>
    <w:rsid w:val="075307EF"/>
    <w:rsid w:val="07593450"/>
    <w:rsid w:val="075B4321"/>
    <w:rsid w:val="076064FD"/>
    <w:rsid w:val="076A78E1"/>
    <w:rsid w:val="076B4192"/>
    <w:rsid w:val="077404EE"/>
    <w:rsid w:val="07747AB2"/>
    <w:rsid w:val="079A3867"/>
    <w:rsid w:val="07A44A68"/>
    <w:rsid w:val="07A561CB"/>
    <w:rsid w:val="07C30B2C"/>
    <w:rsid w:val="07CF67A7"/>
    <w:rsid w:val="07DB0163"/>
    <w:rsid w:val="07DC7176"/>
    <w:rsid w:val="07E27660"/>
    <w:rsid w:val="07E53001"/>
    <w:rsid w:val="07EE5F84"/>
    <w:rsid w:val="08095885"/>
    <w:rsid w:val="083552FF"/>
    <w:rsid w:val="083E6EBB"/>
    <w:rsid w:val="08573947"/>
    <w:rsid w:val="08597D7A"/>
    <w:rsid w:val="08716CE9"/>
    <w:rsid w:val="087F31B5"/>
    <w:rsid w:val="0882569E"/>
    <w:rsid w:val="088B67E4"/>
    <w:rsid w:val="089E1CFA"/>
    <w:rsid w:val="08A91E0C"/>
    <w:rsid w:val="08D11B4E"/>
    <w:rsid w:val="08D861C6"/>
    <w:rsid w:val="08D917BE"/>
    <w:rsid w:val="08DA2692"/>
    <w:rsid w:val="08E61A99"/>
    <w:rsid w:val="08F26280"/>
    <w:rsid w:val="09064DA1"/>
    <w:rsid w:val="09134E46"/>
    <w:rsid w:val="094008B8"/>
    <w:rsid w:val="09463E9D"/>
    <w:rsid w:val="095B0BB2"/>
    <w:rsid w:val="09657E5A"/>
    <w:rsid w:val="096E7CED"/>
    <w:rsid w:val="09746436"/>
    <w:rsid w:val="09747886"/>
    <w:rsid w:val="09AC7EDA"/>
    <w:rsid w:val="09C91B7C"/>
    <w:rsid w:val="09D43197"/>
    <w:rsid w:val="09E91CB0"/>
    <w:rsid w:val="09F706AB"/>
    <w:rsid w:val="0A1B6988"/>
    <w:rsid w:val="0A1D09EA"/>
    <w:rsid w:val="0A315D7D"/>
    <w:rsid w:val="0A41473E"/>
    <w:rsid w:val="0A614A16"/>
    <w:rsid w:val="0A65795E"/>
    <w:rsid w:val="0A690F2E"/>
    <w:rsid w:val="0A724E61"/>
    <w:rsid w:val="0A792D03"/>
    <w:rsid w:val="0A7F388E"/>
    <w:rsid w:val="0A89080A"/>
    <w:rsid w:val="0A8B5228"/>
    <w:rsid w:val="0A9B6C9E"/>
    <w:rsid w:val="0A9C498E"/>
    <w:rsid w:val="0A9D09AE"/>
    <w:rsid w:val="0AB428E5"/>
    <w:rsid w:val="0AC50D20"/>
    <w:rsid w:val="0AEC7251"/>
    <w:rsid w:val="0AF37D0F"/>
    <w:rsid w:val="0B041A93"/>
    <w:rsid w:val="0B0A24F4"/>
    <w:rsid w:val="0B1159E9"/>
    <w:rsid w:val="0B4308F3"/>
    <w:rsid w:val="0B490717"/>
    <w:rsid w:val="0B4B461D"/>
    <w:rsid w:val="0B563A2A"/>
    <w:rsid w:val="0B5D75D1"/>
    <w:rsid w:val="0B854553"/>
    <w:rsid w:val="0B904F82"/>
    <w:rsid w:val="0BA0344F"/>
    <w:rsid w:val="0BC03AE6"/>
    <w:rsid w:val="0BCC72FC"/>
    <w:rsid w:val="0BD65772"/>
    <w:rsid w:val="0BD71B18"/>
    <w:rsid w:val="0BDF30DA"/>
    <w:rsid w:val="0BE52368"/>
    <w:rsid w:val="0C2734C5"/>
    <w:rsid w:val="0C2E1DE6"/>
    <w:rsid w:val="0C36247D"/>
    <w:rsid w:val="0C3F66E5"/>
    <w:rsid w:val="0C434A28"/>
    <w:rsid w:val="0C5F10D8"/>
    <w:rsid w:val="0C691D28"/>
    <w:rsid w:val="0C7510C2"/>
    <w:rsid w:val="0C7C1C5E"/>
    <w:rsid w:val="0C815156"/>
    <w:rsid w:val="0CCB0028"/>
    <w:rsid w:val="0CE755CE"/>
    <w:rsid w:val="0CFC71AF"/>
    <w:rsid w:val="0D19008F"/>
    <w:rsid w:val="0D322DB5"/>
    <w:rsid w:val="0D3A13B6"/>
    <w:rsid w:val="0D66256A"/>
    <w:rsid w:val="0D921A1D"/>
    <w:rsid w:val="0DAC60E5"/>
    <w:rsid w:val="0DBE64A7"/>
    <w:rsid w:val="0DC62D0D"/>
    <w:rsid w:val="0DD0636F"/>
    <w:rsid w:val="0DD54454"/>
    <w:rsid w:val="0DD77D81"/>
    <w:rsid w:val="0DDD0935"/>
    <w:rsid w:val="0DEC3C13"/>
    <w:rsid w:val="0DEF375E"/>
    <w:rsid w:val="0E3946FA"/>
    <w:rsid w:val="0E463FC0"/>
    <w:rsid w:val="0E4D6B69"/>
    <w:rsid w:val="0E8E00BA"/>
    <w:rsid w:val="0E9101C0"/>
    <w:rsid w:val="0E91682D"/>
    <w:rsid w:val="0E947247"/>
    <w:rsid w:val="0E9E1C69"/>
    <w:rsid w:val="0EB22ACC"/>
    <w:rsid w:val="0ED72B6D"/>
    <w:rsid w:val="0EE12B07"/>
    <w:rsid w:val="0EE25F5B"/>
    <w:rsid w:val="0F234409"/>
    <w:rsid w:val="0F34521E"/>
    <w:rsid w:val="0F48151B"/>
    <w:rsid w:val="0F484D3B"/>
    <w:rsid w:val="0F4B5987"/>
    <w:rsid w:val="0F4D69CA"/>
    <w:rsid w:val="0F535A9A"/>
    <w:rsid w:val="0F5445C5"/>
    <w:rsid w:val="0F6B60B9"/>
    <w:rsid w:val="0F6D3540"/>
    <w:rsid w:val="0F6E4F94"/>
    <w:rsid w:val="0F715376"/>
    <w:rsid w:val="0F8916A1"/>
    <w:rsid w:val="0FB94705"/>
    <w:rsid w:val="0FC5084A"/>
    <w:rsid w:val="0FCB62D1"/>
    <w:rsid w:val="0FDE364F"/>
    <w:rsid w:val="0FE527BF"/>
    <w:rsid w:val="0FE904EB"/>
    <w:rsid w:val="0FF464C1"/>
    <w:rsid w:val="0FFF11F7"/>
    <w:rsid w:val="100223C7"/>
    <w:rsid w:val="1003687D"/>
    <w:rsid w:val="100C49C7"/>
    <w:rsid w:val="10156876"/>
    <w:rsid w:val="10263451"/>
    <w:rsid w:val="10322A0B"/>
    <w:rsid w:val="10537FD8"/>
    <w:rsid w:val="105E01EE"/>
    <w:rsid w:val="10654E6C"/>
    <w:rsid w:val="10663666"/>
    <w:rsid w:val="106E4EE5"/>
    <w:rsid w:val="107951D5"/>
    <w:rsid w:val="107D2D94"/>
    <w:rsid w:val="108F24A0"/>
    <w:rsid w:val="10AA5C2E"/>
    <w:rsid w:val="10BC0FEB"/>
    <w:rsid w:val="10BC5373"/>
    <w:rsid w:val="10D31060"/>
    <w:rsid w:val="10EA74EB"/>
    <w:rsid w:val="10F433AC"/>
    <w:rsid w:val="10FF5884"/>
    <w:rsid w:val="11013B39"/>
    <w:rsid w:val="113E0CCF"/>
    <w:rsid w:val="11477F4B"/>
    <w:rsid w:val="1149481A"/>
    <w:rsid w:val="114F2810"/>
    <w:rsid w:val="11655436"/>
    <w:rsid w:val="1169019C"/>
    <w:rsid w:val="11696D9A"/>
    <w:rsid w:val="11780563"/>
    <w:rsid w:val="11807629"/>
    <w:rsid w:val="11866D39"/>
    <w:rsid w:val="119431D3"/>
    <w:rsid w:val="119A4F79"/>
    <w:rsid w:val="119F5C94"/>
    <w:rsid w:val="11AC4C24"/>
    <w:rsid w:val="11BB41F7"/>
    <w:rsid w:val="11BD1625"/>
    <w:rsid w:val="11C0102A"/>
    <w:rsid w:val="11C45511"/>
    <w:rsid w:val="11CA7228"/>
    <w:rsid w:val="11CF74EB"/>
    <w:rsid w:val="11EB6F67"/>
    <w:rsid w:val="11FC32F5"/>
    <w:rsid w:val="1214676F"/>
    <w:rsid w:val="12174C04"/>
    <w:rsid w:val="12291426"/>
    <w:rsid w:val="1237146A"/>
    <w:rsid w:val="1245556B"/>
    <w:rsid w:val="1247127E"/>
    <w:rsid w:val="124D31F1"/>
    <w:rsid w:val="12682568"/>
    <w:rsid w:val="126A6AF4"/>
    <w:rsid w:val="127305A4"/>
    <w:rsid w:val="12935879"/>
    <w:rsid w:val="12A01183"/>
    <w:rsid w:val="12AC4A16"/>
    <w:rsid w:val="12B30607"/>
    <w:rsid w:val="12CB6E83"/>
    <w:rsid w:val="12CC6E72"/>
    <w:rsid w:val="12D0031B"/>
    <w:rsid w:val="12D2396F"/>
    <w:rsid w:val="12D721A8"/>
    <w:rsid w:val="12E43A81"/>
    <w:rsid w:val="12ED237B"/>
    <w:rsid w:val="132C6092"/>
    <w:rsid w:val="1334254B"/>
    <w:rsid w:val="13353013"/>
    <w:rsid w:val="133A0BA1"/>
    <w:rsid w:val="13435D63"/>
    <w:rsid w:val="13487719"/>
    <w:rsid w:val="134B3E39"/>
    <w:rsid w:val="135732D7"/>
    <w:rsid w:val="1364004A"/>
    <w:rsid w:val="13716775"/>
    <w:rsid w:val="138B1094"/>
    <w:rsid w:val="13984D8B"/>
    <w:rsid w:val="13994225"/>
    <w:rsid w:val="13A43D55"/>
    <w:rsid w:val="13A83DC6"/>
    <w:rsid w:val="13B346D0"/>
    <w:rsid w:val="13BA503C"/>
    <w:rsid w:val="13C65147"/>
    <w:rsid w:val="13CD717F"/>
    <w:rsid w:val="13D744F6"/>
    <w:rsid w:val="13DE4E44"/>
    <w:rsid w:val="13EB4BA9"/>
    <w:rsid w:val="13F85F75"/>
    <w:rsid w:val="141E1427"/>
    <w:rsid w:val="14254BD6"/>
    <w:rsid w:val="146458BE"/>
    <w:rsid w:val="14781852"/>
    <w:rsid w:val="147B248F"/>
    <w:rsid w:val="14A45B51"/>
    <w:rsid w:val="14C83AF0"/>
    <w:rsid w:val="14D05779"/>
    <w:rsid w:val="15143E52"/>
    <w:rsid w:val="151912FC"/>
    <w:rsid w:val="15372D07"/>
    <w:rsid w:val="153E5029"/>
    <w:rsid w:val="15416A07"/>
    <w:rsid w:val="155C26BC"/>
    <w:rsid w:val="158A5B1E"/>
    <w:rsid w:val="1590419A"/>
    <w:rsid w:val="15AF7A1D"/>
    <w:rsid w:val="15B14A3B"/>
    <w:rsid w:val="15B22406"/>
    <w:rsid w:val="15C73EC1"/>
    <w:rsid w:val="15FB1CC0"/>
    <w:rsid w:val="160E66F5"/>
    <w:rsid w:val="16165BCA"/>
    <w:rsid w:val="161A45D0"/>
    <w:rsid w:val="161C6C69"/>
    <w:rsid w:val="16325A6C"/>
    <w:rsid w:val="1637470D"/>
    <w:rsid w:val="1647386C"/>
    <w:rsid w:val="166F5804"/>
    <w:rsid w:val="16707886"/>
    <w:rsid w:val="16771538"/>
    <w:rsid w:val="1679623B"/>
    <w:rsid w:val="16895FD4"/>
    <w:rsid w:val="16901C28"/>
    <w:rsid w:val="16985A50"/>
    <w:rsid w:val="16AD443B"/>
    <w:rsid w:val="16BB0913"/>
    <w:rsid w:val="16C81681"/>
    <w:rsid w:val="16CD3BDF"/>
    <w:rsid w:val="16CF09BE"/>
    <w:rsid w:val="16D47D72"/>
    <w:rsid w:val="16D75FE5"/>
    <w:rsid w:val="16ED4515"/>
    <w:rsid w:val="17064D93"/>
    <w:rsid w:val="170A0D77"/>
    <w:rsid w:val="17131FE7"/>
    <w:rsid w:val="172D3E35"/>
    <w:rsid w:val="174579F8"/>
    <w:rsid w:val="175A167A"/>
    <w:rsid w:val="17686E38"/>
    <w:rsid w:val="178A2AD7"/>
    <w:rsid w:val="17975AED"/>
    <w:rsid w:val="17977733"/>
    <w:rsid w:val="17B25BB8"/>
    <w:rsid w:val="17D77616"/>
    <w:rsid w:val="17DC1F96"/>
    <w:rsid w:val="17EC2440"/>
    <w:rsid w:val="1806404D"/>
    <w:rsid w:val="180713DF"/>
    <w:rsid w:val="183836D3"/>
    <w:rsid w:val="183E1E67"/>
    <w:rsid w:val="183E2091"/>
    <w:rsid w:val="184B2F92"/>
    <w:rsid w:val="1855432C"/>
    <w:rsid w:val="18640D14"/>
    <w:rsid w:val="1868671F"/>
    <w:rsid w:val="186F0251"/>
    <w:rsid w:val="187E3188"/>
    <w:rsid w:val="18A867AE"/>
    <w:rsid w:val="18CB3E08"/>
    <w:rsid w:val="18DF3E5F"/>
    <w:rsid w:val="18E12F31"/>
    <w:rsid w:val="18E41967"/>
    <w:rsid w:val="18F33364"/>
    <w:rsid w:val="18F36AFF"/>
    <w:rsid w:val="18F844F1"/>
    <w:rsid w:val="18F97525"/>
    <w:rsid w:val="18FE2201"/>
    <w:rsid w:val="192177D0"/>
    <w:rsid w:val="1928412A"/>
    <w:rsid w:val="194B444E"/>
    <w:rsid w:val="195274C4"/>
    <w:rsid w:val="197D1FE1"/>
    <w:rsid w:val="19861CCA"/>
    <w:rsid w:val="19B07663"/>
    <w:rsid w:val="19BD3C8D"/>
    <w:rsid w:val="19E92538"/>
    <w:rsid w:val="19F44438"/>
    <w:rsid w:val="19F94C04"/>
    <w:rsid w:val="1A0439C6"/>
    <w:rsid w:val="1A0625D5"/>
    <w:rsid w:val="1A252815"/>
    <w:rsid w:val="1A2C2BBC"/>
    <w:rsid w:val="1A3C4BA7"/>
    <w:rsid w:val="1A607057"/>
    <w:rsid w:val="1A626AC3"/>
    <w:rsid w:val="1A6B6EFE"/>
    <w:rsid w:val="1A880C8C"/>
    <w:rsid w:val="1A8B1435"/>
    <w:rsid w:val="1AC17D88"/>
    <w:rsid w:val="1AC603D6"/>
    <w:rsid w:val="1AD833B5"/>
    <w:rsid w:val="1ADD5AD6"/>
    <w:rsid w:val="1AE34787"/>
    <w:rsid w:val="1AEC6EBB"/>
    <w:rsid w:val="1B05579E"/>
    <w:rsid w:val="1B367F2F"/>
    <w:rsid w:val="1B6B0111"/>
    <w:rsid w:val="1B7F52CC"/>
    <w:rsid w:val="1BB31B6F"/>
    <w:rsid w:val="1BD41F5F"/>
    <w:rsid w:val="1BF05AC1"/>
    <w:rsid w:val="1BF37A97"/>
    <w:rsid w:val="1C040F6E"/>
    <w:rsid w:val="1C08428B"/>
    <w:rsid w:val="1C14662B"/>
    <w:rsid w:val="1C305383"/>
    <w:rsid w:val="1C332B44"/>
    <w:rsid w:val="1C3C21FE"/>
    <w:rsid w:val="1C3E01AA"/>
    <w:rsid w:val="1C6E0CB4"/>
    <w:rsid w:val="1C80013C"/>
    <w:rsid w:val="1C847F30"/>
    <w:rsid w:val="1C92191C"/>
    <w:rsid w:val="1C922BF1"/>
    <w:rsid w:val="1C9804C7"/>
    <w:rsid w:val="1C9B3CA7"/>
    <w:rsid w:val="1CA10D33"/>
    <w:rsid w:val="1CB155B6"/>
    <w:rsid w:val="1CB67754"/>
    <w:rsid w:val="1CBA204B"/>
    <w:rsid w:val="1CCA07E2"/>
    <w:rsid w:val="1CCD516D"/>
    <w:rsid w:val="1CD018C1"/>
    <w:rsid w:val="1CDD6494"/>
    <w:rsid w:val="1CE0517C"/>
    <w:rsid w:val="1D010536"/>
    <w:rsid w:val="1D1D22B7"/>
    <w:rsid w:val="1D235150"/>
    <w:rsid w:val="1D407EA0"/>
    <w:rsid w:val="1D507760"/>
    <w:rsid w:val="1D7D0AFA"/>
    <w:rsid w:val="1D901DCA"/>
    <w:rsid w:val="1DB468A0"/>
    <w:rsid w:val="1DC547BC"/>
    <w:rsid w:val="1DD42DCE"/>
    <w:rsid w:val="1DE91D4B"/>
    <w:rsid w:val="1DEA1F4E"/>
    <w:rsid w:val="1DF2482C"/>
    <w:rsid w:val="1DF7199B"/>
    <w:rsid w:val="1DFB6CB1"/>
    <w:rsid w:val="1DFC6A37"/>
    <w:rsid w:val="1E0A7677"/>
    <w:rsid w:val="1E1B1A92"/>
    <w:rsid w:val="1E2F74E0"/>
    <w:rsid w:val="1E3C75AC"/>
    <w:rsid w:val="1E5C3590"/>
    <w:rsid w:val="1E5E5ABC"/>
    <w:rsid w:val="1E7B0193"/>
    <w:rsid w:val="1E7F4A11"/>
    <w:rsid w:val="1EA23230"/>
    <w:rsid w:val="1EB507B1"/>
    <w:rsid w:val="1EBD45D8"/>
    <w:rsid w:val="1EC110BC"/>
    <w:rsid w:val="1EEE4FC8"/>
    <w:rsid w:val="1F130769"/>
    <w:rsid w:val="1F3358CF"/>
    <w:rsid w:val="1F3E0A1D"/>
    <w:rsid w:val="1F6F5CA6"/>
    <w:rsid w:val="1F703C5C"/>
    <w:rsid w:val="1F725362"/>
    <w:rsid w:val="1F7C041C"/>
    <w:rsid w:val="1F8823AD"/>
    <w:rsid w:val="1FA7103E"/>
    <w:rsid w:val="1FAA1F17"/>
    <w:rsid w:val="1FB735A7"/>
    <w:rsid w:val="1FD46421"/>
    <w:rsid w:val="1FDE0800"/>
    <w:rsid w:val="1FFC11F8"/>
    <w:rsid w:val="20056615"/>
    <w:rsid w:val="20282B1B"/>
    <w:rsid w:val="202F42F7"/>
    <w:rsid w:val="20310E97"/>
    <w:rsid w:val="20516ADB"/>
    <w:rsid w:val="2056214C"/>
    <w:rsid w:val="205954EE"/>
    <w:rsid w:val="205A2ACC"/>
    <w:rsid w:val="20824396"/>
    <w:rsid w:val="20BC5C12"/>
    <w:rsid w:val="20D54A0C"/>
    <w:rsid w:val="20F76322"/>
    <w:rsid w:val="212C7488"/>
    <w:rsid w:val="21313C43"/>
    <w:rsid w:val="21374ADC"/>
    <w:rsid w:val="2138364C"/>
    <w:rsid w:val="21397619"/>
    <w:rsid w:val="214411BE"/>
    <w:rsid w:val="21443D8C"/>
    <w:rsid w:val="214825E6"/>
    <w:rsid w:val="21491903"/>
    <w:rsid w:val="217A6097"/>
    <w:rsid w:val="217F78A9"/>
    <w:rsid w:val="21815FD9"/>
    <w:rsid w:val="218E594F"/>
    <w:rsid w:val="21B76AE0"/>
    <w:rsid w:val="21BA5B76"/>
    <w:rsid w:val="21BD2DB6"/>
    <w:rsid w:val="21C004F0"/>
    <w:rsid w:val="21CC4A3A"/>
    <w:rsid w:val="21CF072A"/>
    <w:rsid w:val="21D2397A"/>
    <w:rsid w:val="21DE63F8"/>
    <w:rsid w:val="21E24F44"/>
    <w:rsid w:val="21ED4EF6"/>
    <w:rsid w:val="21F2368D"/>
    <w:rsid w:val="21FF2CA0"/>
    <w:rsid w:val="2203785F"/>
    <w:rsid w:val="220C692E"/>
    <w:rsid w:val="22213672"/>
    <w:rsid w:val="222C0284"/>
    <w:rsid w:val="224507B7"/>
    <w:rsid w:val="22591E54"/>
    <w:rsid w:val="225A73CF"/>
    <w:rsid w:val="226305AC"/>
    <w:rsid w:val="22660DB0"/>
    <w:rsid w:val="228E41A1"/>
    <w:rsid w:val="229325AD"/>
    <w:rsid w:val="22A32A2D"/>
    <w:rsid w:val="22AD7839"/>
    <w:rsid w:val="22D9004E"/>
    <w:rsid w:val="22DF57D9"/>
    <w:rsid w:val="22EC46AD"/>
    <w:rsid w:val="22EF6FB9"/>
    <w:rsid w:val="23066FC4"/>
    <w:rsid w:val="2310644E"/>
    <w:rsid w:val="23131DB5"/>
    <w:rsid w:val="23181FB6"/>
    <w:rsid w:val="23221E68"/>
    <w:rsid w:val="232B0864"/>
    <w:rsid w:val="23391236"/>
    <w:rsid w:val="2344205F"/>
    <w:rsid w:val="23661A3A"/>
    <w:rsid w:val="23914CB0"/>
    <w:rsid w:val="23944CF6"/>
    <w:rsid w:val="239708C8"/>
    <w:rsid w:val="239F6F7F"/>
    <w:rsid w:val="23AE4247"/>
    <w:rsid w:val="23C5528B"/>
    <w:rsid w:val="23C83D62"/>
    <w:rsid w:val="240D0C06"/>
    <w:rsid w:val="241B0380"/>
    <w:rsid w:val="241D4E7E"/>
    <w:rsid w:val="24207B05"/>
    <w:rsid w:val="243C2E20"/>
    <w:rsid w:val="246B7888"/>
    <w:rsid w:val="24720A46"/>
    <w:rsid w:val="247E714B"/>
    <w:rsid w:val="248343D4"/>
    <w:rsid w:val="24C263AA"/>
    <w:rsid w:val="24DB6552"/>
    <w:rsid w:val="24DC4C4A"/>
    <w:rsid w:val="24E66EA1"/>
    <w:rsid w:val="24EC05BA"/>
    <w:rsid w:val="24FC5306"/>
    <w:rsid w:val="25055363"/>
    <w:rsid w:val="250613CB"/>
    <w:rsid w:val="250C770A"/>
    <w:rsid w:val="2521088D"/>
    <w:rsid w:val="25215C0F"/>
    <w:rsid w:val="252465F4"/>
    <w:rsid w:val="253332DB"/>
    <w:rsid w:val="253B3C39"/>
    <w:rsid w:val="253E231F"/>
    <w:rsid w:val="25562D58"/>
    <w:rsid w:val="256807B4"/>
    <w:rsid w:val="256919DC"/>
    <w:rsid w:val="256B2B1D"/>
    <w:rsid w:val="25A1374C"/>
    <w:rsid w:val="25AC6B9A"/>
    <w:rsid w:val="25BA2EA1"/>
    <w:rsid w:val="25C208AF"/>
    <w:rsid w:val="25DE71D6"/>
    <w:rsid w:val="25ED2340"/>
    <w:rsid w:val="25F55CF6"/>
    <w:rsid w:val="260A5743"/>
    <w:rsid w:val="260A76B3"/>
    <w:rsid w:val="261E5E7A"/>
    <w:rsid w:val="26355E7C"/>
    <w:rsid w:val="265E5CCC"/>
    <w:rsid w:val="26645DE2"/>
    <w:rsid w:val="26650CB0"/>
    <w:rsid w:val="266C400F"/>
    <w:rsid w:val="267F31B6"/>
    <w:rsid w:val="26854532"/>
    <w:rsid w:val="26AA604F"/>
    <w:rsid w:val="26AE2F0C"/>
    <w:rsid w:val="26DF1A13"/>
    <w:rsid w:val="26F13311"/>
    <w:rsid w:val="26FA7872"/>
    <w:rsid w:val="27195226"/>
    <w:rsid w:val="271B2D37"/>
    <w:rsid w:val="271E3CAE"/>
    <w:rsid w:val="276B0E4F"/>
    <w:rsid w:val="279C3089"/>
    <w:rsid w:val="279F3F80"/>
    <w:rsid w:val="27C05AAC"/>
    <w:rsid w:val="27F346D9"/>
    <w:rsid w:val="28063666"/>
    <w:rsid w:val="28121E41"/>
    <w:rsid w:val="281B63B0"/>
    <w:rsid w:val="281E7160"/>
    <w:rsid w:val="2841546C"/>
    <w:rsid w:val="286256A2"/>
    <w:rsid w:val="28657AAE"/>
    <w:rsid w:val="28786318"/>
    <w:rsid w:val="28856BE4"/>
    <w:rsid w:val="28892B56"/>
    <w:rsid w:val="28916629"/>
    <w:rsid w:val="289C0176"/>
    <w:rsid w:val="28AB2C3D"/>
    <w:rsid w:val="28AD24F7"/>
    <w:rsid w:val="28B76AE6"/>
    <w:rsid w:val="28D60A1B"/>
    <w:rsid w:val="28D74C8B"/>
    <w:rsid w:val="290B12D5"/>
    <w:rsid w:val="29135C79"/>
    <w:rsid w:val="292D3716"/>
    <w:rsid w:val="293E3F69"/>
    <w:rsid w:val="29451F81"/>
    <w:rsid w:val="29817C04"/>
    <w:rsid w:val="29881658"/>
    <w:rsid w:val="298A38EB"/>
    <w:rsid w:val="29A9368A"/>
    <w:rsid w:val="29B50361"/>
    <w:rsid w:val="29B77A01"/>
    <w:rsid w:val="29BA1836"/>
    <w:rsid w:val="29BF2F67"/>
    <w:rsid w:val="29CC6E68"/>
    <w:rsid w:val="29D70E98"/>
    <w:rsid w:val="29E5145A"/>
    <w:rsid w:val="2A084C4C"/>
    <w:rsid w:val="2A123E87"/>
    <w:rsid w:val="2A1F0EA4"/>
    <w:rsid w:val="2A1F7CF2"/>
    <w:rsid w:val="2A257715"/>
    <w:rsid w:val="2A4250B0"/>
    <w:rsid w:val="2A483967"/>
    <w:rsid w:val="2A4A5E2A"/>
    <w:rsid w:val="2A556DA8"/>
    <w:rsid w:val="2A6D3228"/>
    <w:rsid w:val="2AA12354"/>
    <w:rsid w:val="2ACB3B45"/>
    <w:rsid w:val="2AEF58F2"/>
    <w:rsid w:val="2B0C6F95"/>
    <w:rsid w:val="2B1F2002"/>
    <w:rsid w:val="2B261E61"/>
    <w:rsid w:val="2B2F665E"/>
    <w:rsid w:val="2B40525A"/>
    <w:rsid w:val="2B497F35"/>
    <w:rsid w:val="2B4C1B84"/>
    <w:rsid w:val="2B54796B"/>
    <w:rsid w:val="2B667225"/>
    <w:rsid w:val="2B7A1E32"/>
    <w:rsid w:val="2B7A48B3"/>
    <w:rsid w:val="2B7B7869"/>
    <w:rsid w:val="2B890BB1"/>
    <w:rsid w:val="2B956AE4"/>
    <w:rsid w:val="2B9608F8"/>
    <w:rsid w:val="2BA36AFF"/>
    <w:rsid w:val="2BAF45E2"/>
    <w:rsid w:val="2BAF78C5"/>
    <w:rsid w:val="2BC82A96"/>
    <w:rsid w:val="2BE32A27"/>
    <w:rsid w:val="2BF219DA"/>
    <w:rsid w:val="2BF34B01"/>
    <w:rsid w:val="2BF84D2D"/>
    <w:rsid w:val="2BFA0C84"/>
    <w:rsid w:val="2C013442"/>
    <w:rsid w:val="2C053784"/>
    <w:rsid w:val="2C060A03"/>
    <w:rsid w:val="2C0634BE"/>
    <w:rsid w:val="2C2268D8"/>
    <w:rsid w:val="2C250865"/>
    <w:rsid w:val="2C2F7A89"/>
    <w:rsid w:val="2C3163DF"/>
    <w:rsid w:val="2C3B1D90"/>
    <w:rsid w:val="2C5A2AFB"/>
    <w:rsid w:val="2C632C6D"/>
    <w:rsid w:val="2C677A6F"/>
    <w:rsid w:val="2C6C1BA5"/>
    <w:rsid w:val="2C735DF7"/>
    <w:rsid w:val="2CA27FE4"/>
    <w:rsid w:val="2CA32026"/>
    <w:rsid w:val="2CAB21CF"/>
    <w:rsid w:val="2CCA1A0B"/>
    <w:rsid w:val="2CD111F2"/>
    <w:rsid w:val="2CDB117B"/>
    <w:rsid w:val="2CE46EE7"/>
    <w:rsid w:val="2CE816AA"/>
    <w:rsid w:val="2CF9206A"/>
    <w:rsid w:val="2D0310E4"/>
    <w:rsid w:val="2D19017D"/>
    <w:rsid w:val="2D1B7041"/>
    <w:rsid w:val="2D4B07B9"/>
    <w:rsid w:val="2D6C1A64"/>
    <w:rsid w:val="2D6E7662"/>
    <w:rsid w:val="2D744845"/>
    <w:rsid w:val="2D882845"/>
    <w:rsid w:val="2D95411B"/>
    <w:rsid w:val="2D9854F9"/>
    <w:rsid w:val="2D9A1223"/>
    <w:rsid w:val="2DB42114"/>
    <w:rsid w:val="2DC04BDA"/>
    <w:rsid w:val="2DC6533E"/>
    <w:rsid w:val="2DCA0BC1"/>
    <w:rsid w:val="2DD04102"/>
    <w:rsid w:val="2DD557AC"/>
    <w:rsid w:val="2DE2331C"/>
    <w:rsid w:val="2E1C0450"/>
    <w:rsid w:val="2E263826"/>
    <w:rsid w:val="2E365B7C"/>
    <w:rsid w:val="2E4A54FB"/>
    <w:rsid w:val="2E4A5FD4"/>
    <w:rsid w:val="2E4D1E87"/>
    <w:rsid w:val="2E5141F3"/>
    <w:rsid w:val="2E6724FC"/>
    <w:rsid w:val="2E717429"/>
    <w:rsid w:val="2E7B7750"/>
    <w:rsid w:val="2EA37B62"/>
    <w:rsid w:val="2EAC46A7"/>
    <w:rsid w:val="2EB57E09"/>
    <w:rsid w:val="2EE7583F"/>
    <w:rsid w:val="2EEE77D4"/>
    <w:rsid w:val="2F210F17"/>
    <w:rsid w:val="2F281572"/>
    <w:rsid w:val="2F48362C"/>
    <w:rsid w:val="2F486AC8"/>
    <w:rsid w:val="2F5C22FA"/>
    <w:rsid w:val="2F6872E2"/>
    <w:rsid w:val="2F770D12"/>
    <w:rsid w:val="2F8D64EF"/>
    <w:rsid w:val="2F9B601E"/>
    <w:rsid w:val="2F9E0D4C"/>
    <w:rsid w:val="2FD8391B"/>
    <w:rsid w:val="2FE8039E"/>
    <w:rsid w:val="2FF355D3"/>
    <w:rsid w:val="2FF37D6B"/>
    <w:rsid w:val="303D1394"/>
    <w:rsid w:val="30574831"/>
    <w:rsid w:val="30622942"/>
    <w:rsid w:val="306C69D8"/>
    <w:rsid w:val="307B2B8A"/>
    <w:rsid w:val="30C847B8"/>
    <w:rsid w:val="30D154FF"/>
    <w:rsid w:val="30EA1667"/>
    <w:rsid w:val="30EA236A"/>
    <w:rsid w:val="314C19D2"/>
    <w:rsid w:val="315D22FA"/>
    <w:rsid w:val="31665806"/>
    <w:rsid w:val="3168335F"/>
    <w:rsid w:val="316F3C41"/>
    <w:rsid w:val="317940B0"/>
    <w:rsid w:val="31C375B0"/>
    <w:rsid w:val="31CC0705"/>
    <w:rsid w:val="31F13832"/>
    <w:rsid w:val="32014FFA"/>
    <w:rsid w:val="320B0789"/>
    <w:rsid w:val="32117CEC"/>
    <w:rsid w:val="3225446F"/>
    <w:rsid w:val="323419E3"/>
    <w:rsid w:val="32451BFE"/>
    <w:rsid w:val="324B36CA"/>
    <w:rsid w:val="325A5CCD"/>
    <w:rsid w:val="325E2A2F"/>
    <w:rsid w:val="327E7F3E"/>
    <w:rsid w:val="3287437C"/>
    <w:rsid w:val="32B6727A"/>
    <w:rsid w:val="32BB132B"/>
    <w:rsid w:val="32E7480C"/>
    <w:rsid w:val="32F617B4"/>
    <w:rsid w:val="32FA616B"/>
    <w:rsid w:val="330E3DAD"/>
    <w:rsid w:val="33187643"/>
    <w:rsid w:val="335F1CD2"/>
    <w:rsid w:val="3362422B"/>
    <w:rsid w:val="3370306C"/>
    <w:rsid w:val="338D5AD3"/>
    <w:rsid w:val="33923493"/>
    <w:rsid w:val="339F7702"/>
    <w:rsid w:val="33A10D43"/>
    <w:rsid w:val="33B12376"/>
    <w:rsid w:val="33C21BCF"/>
    <w:rsid w:val="33D43E81"/>
    <w:rsid w:val="33EA28AF"/>
    <w:rsid w:val="33F82E82"/>
    <w:rsid w:val="34083F6D"/>
    <w:rsid w:val="343532B1"/>
    <w:rsid w:val="343C2A63"/>
    <w:rsid w:val="345A60B5"/>
    <w:rsid w:val="34601E84"/>
    <w:rsid w:val="346F777A"/>
    <w:rsid w:val="347C35A3"/>
    <w:rsid w:val="34826A91"/>
    <w:rsid w:val="348E49AE"/>
    <w:rsid w:val="34957DEA"/>
    <w:rsid w:val="34A46BE4"/>
    <w:rsid w:val="34A7089B"/>
    <w:rsid w:val="34B770BC"/>
    <w:rsid w:val="34C87F3C"/>
    <w:rsid w:val="34E2612E"/>
    <w:rsid w:val="34E3022D"/>
    <w:rsid w:val="35127D00"/>
    <w:rsid w:val="352277D5"/>
    <w:rsid w:val="353D12D8"/>
    <w:rsid w:val="354F7078"/>
    <w:rsid w:val="35795380"/>
    <w:rsid w:val="359510D9"/>
    <w:rsid w:val="35A75D07"/>
    <w:rsid w:val="35B221E2"/>
    <w:rsid w:val="35CA3BDF"/>
    <w:rsid w:val="35D00CB1"/>
    <w:rsid w:val="35EF4884"/>
    <w:rsid w:val="35EF7AF8"/>
    <w:rsid w:val="35F20299"/>
    <w:rsid w:val="35FA6692"/>
    <w:rsid w:val="361C0F82"/>
    <w:rsid w:val="36247184"/>
    <w:rsid w:val="362F09E8"/>
    <w:rsid w:val="36360FA1"/>
    <w:rsid w:val="36387431"/>
    <w:rsid w:val="364F1A9D"/>
    <w:rsid w:val="36517568"/>
    <w:rsid w:val="366258A7"/>
    <w:rsid w:val="366D706B"/>
    <w:rsid w:val="3672093D"/>
    <w:rsid w:val="36795AEC"/>
    <w:rsid w:val="36873A83"/>
    <w:rsid w:val="368B2F71"/>
    <w:rsid w:val="369F0C3A"/>
    <w:rsid w:val="36B1401D"/>
    <w:rsid w:val="36B67213"/>
    <w:rsid w:val="36BD1707"/>
    <w:rsid w:val="36C52865"/>
    <w:rsid w:val="36C904E2"/>
    <w:rsid w:val="36F04F8B"/>
    <w:rsid w:val="36F201D1"/>
    <w:rsid w:val="36F64E86"/>
    <w:rsid w:val="37100464"/>
    <w:rsid w:val="37266088"/>
    <w:rsid w:val="372D59ED"/>
    <w:rsid w:val="37492016"/>
    <w:rsid w:val="37617167"/>
    <w:rsid w:val="376F541E"/>
    <w:rsid w:val="37721DDB"/>
    <w:rsid w:val="379C4ABC"/>
    <w:rsid w:val="37AD18FE"/>
    <w:rsid w:val="37B67EBD"/>
    <w:rsid w:val="37FA0203"/>
    <w:rsid w:val="38113BCA"/>
    <w:rsid w:val="381515A4"/>
    <w:rsid w:val="383208BA"/>
    <w:rsid w:val="384209A6"/>
    <w:rsid w:val="38564E33"/>
    <w:rsid w:val="3893297A"/>
    <w:rsid w:val="389B1C77"/>
    <w:rsid w:val="38A54F3F"/>
    <w:rsid w:val="38AF0169"/>
    <w:rsid w:val="38B32240"/>
    <w:rsid w:val="38C154F4"/>
    <w:rsid w:val="38E135A2"/>
    <w:rsid w:val="38E421CB"/>
    <w:rsid w:val="38F57C23"/>
    <w:rsid w:val="38FE7C1C"/>
    <w:rsid w:val="39086B4D"/>
    <w:rsid w:val="39366808"/>
    <w:rsid w:val="393B4750"/>
    <w:rsid w:val="39420912"/>
    <w:rsid w:val="394438BC"/>
    <w:rsid w:val="39683E15"/>
    <w:rsid w:val="39861457"/>
    <w:rsid w:val="39AA4DDE"/>
    <w:rsid w:val="39B04ABC"/>
    <w:rsid w:val="39B3016F"/>
    <w:rsid w:val="39B729BA"/>
    <w:rsid w:val="39C67F31"/>
    <w:rsid w:val="39CD52F6"/>
    <w:rsid w:val="39D57382"/>
    <w:rsid w:val="39D65840"/>
    <w:rsid w:val="39DD7792"/>
    <w:rsid w:val="3A0525C3"/>
    <w:rsid w:val="3A082864"/>
    <w:rsid w:val="3A152EC9"/>
    <w:rsid w:val="3A190D54"/>
    <w:rsid w:val="3A1E257A"/>
    <w:rsid w:val="3A301750"/>
    <w:rsid w:val="3A30770B"/>
    <w:rsid w:val="3A344E2E"/>
    <w:rsid w:val="3A5E2819"/>
    <w:rsid w:val="3A5F211E"/>
    <w:rsid w:val="3A697ED5"/>
    <w:rsid w:val="3A8D275B"/>
    <w:rsid w:val="3AAC123B"/>
    <w:rsid w:val="3AAE04C7"/>
    <w:rsid w:val="3ABD7709"/>
    <w:rsid w:val="3AC17FEE"/>
    <w:rsid w:val="3AC55CD4"/>
    <w:rsid w:val="3ADD06F6"/>
    <w:rsid w:val="3B180174"/>
    <w:rsid w:val="3B277628"/>
    <w:rsid w:val="3B3100C9"/>
    <w:rsid w:val="3B4202C0"/>
    <w:rsid w:val="3B466D85"/>
    <w:rsid w:val="3B624873"/>
    <w:rsid w:val="3B65105B"/>
    <w:rsid w:val="3B7E74FB"/>
    <w:rsid w:val="3BA14011"/>
    <w:rsid w:val="3BA30067"/>
    <w:rsid w:val="3BA52FCB"/>
    <w:rsid w:val="3BB20089"/>
    <w:rsid w:val="3BCE514A"/>
    <w:rsid w:val="3BD765D8"/>
    <w:rsid w:val="3BDB4002"/>
    <w:rsid w:val="3BDB5026"/>
    <w:rsid w:val="3BEF770A"/>
    <w:rsid w:val="3BF7472C"/>
    <w:rsid w:val="3BFC46E9"/>
    <w:rsid w:val="3BFE471C"/>
    <w:rsid w:val="3C0A2C66"/>
    <w:rsid w:val="3C0B71D6"/>
    <w:rsid w:val="3C134C2A"/>
    <w:rsid w:val="3C233D6D"/>
    <w:rsid w:val="3C396BC8"/>
    <w:rsid w:val="3C3E0834"/>
    <w:rsid w:val="3C463E2D"/>
    <w:rsid w:val="3C4C36B6"/>
    <w:rsid w:val="3C53363C"/>
    <w:rsid w:val="3C5712C4"/>
    <w:rsid w:val="3C6C7C7F"/>
    <w:rsid w:val="3C6E1962"/>
    <w:rsid w:val="3C7B7526"/>
    <w:rsid w:val="3C8B6DA7"/>
    <w:rsid w:val="3C9607EE"/>
    <w:rsid w:val="3CAC7912"/>
    <w:rsid w:val="3CAD3C50"/>
    <w:rsid w:val="3CAE3B48"/>
    <w:rsid w:val="3CB51AF1"/>
    <w:rsid w:val="3CBA55FF"/>
    <w:rsid w:val="3CC047DB"/>
    <w:rsid w:val="3CC861A9"/>
    <w:rsid w:val="3CE71723"/>
    <w:rsid w:val="3CF41D52"/>
    <w:rsid w:val="3D070CA1"/>
    <w:rsid w:val="3D106741"/>
    <w:rsid w:val="3D126913"/>
    <w:rsid w:val="3D2C01EC"/>
    <w:rsid w:val="3D3836E4"/>
    <w:rsid w:val="3D4A0C14"/>
    <w:rsid w:val="3D520504"/>
    <w:rsid w:val="3D520F15"/>
    <w:rsid w:val="3D637C0E"/>
    <w:rsid w:val="3D675710"/>
    <w:rsid w:val="3D743969"/>
    <w:rsid w:val="3D8051CE"/>
    <w:rsid w:val="3D89242F"/>
    <w:rsid w:val="3D9C6BD5"/>
    <w:rsid w:val="3D9E37A7"/>
    <w:rsid w:val="3DA72D65"/>
    <w:rsid w:val="3DA81B32"/>
    <w:rsid w:val="3DAF323D"/>
    <w:rsid w:val="3DC65ADB"/>
    <w:rsid w:val="3DDB314A"/>
    <w:rsid w:val="3DE4107F"/>
    <w:rsid w:val="3DFB0FE6"/>
    <w:rsid w:val="3E0D7F74"/>
    <w:rsid w:val="3E0F326C"/>
    <w:rsid w:val="3E195614"/>
    <w:rsid w:val="3E333829"/>
    <w:rsid w:val="3E333AD8"/>
    <w:rsid w:val="3E3E0274"/>
    <w:rsid w:val="3E725C9B"/>
    <w:rsid w:val="3E90471A"/>
    <w:rsid w:val="3E954D35"/>
    <w:rsid w:val="3E99202D"/>
    <w:rsid w:val="3E9A637E"/>
    <w:rsid w:val="3EAE16F4"/>
    <w:rsid w:val="3EB05911"/>
    <w:rsid w:val="3EC00CAA"/>
    <w:rsid w:val="3EE14A3A"/>
    <w:rsid w:val="3EFA684B"/>
    <w:rsid w:val="3F2A0991"/>
    <w:rsid w:val="3F422AB9"/>
    <w:rsid w:val="3F4D7C80"/>
    <w:rsid w:val="3F9E09B6"/>
    <w:rsid w:val="3FB66BBE"/>
    <w:rsid w:val="3FC218D3"/>
    <w:rsid w:val="3FC50C8B"/>
    <w:rsid w:val="3FD17279"/>
    <w:rsid w:val="3FD60ADE"/>
    <w:rsid w:val="3FD907CB"/>
    <w:rsid w:val="3FDE4E8B"/>
    <w:rsid w:val="3FE57429"/>
    <w:rsid w:val="3FE60590"/>
    <w:rsid w:val="3FE73963"/>
    <w:rsid w:val="3FF02C5A"/>
    <w:rsid w:val="402A7AF1"/>
    <w:rsid w:val="40582FD7"/>
    <w:rsid w:val="406F735C"/>
    <w:rsid w:val="409022CC"/>
    <w:rsid w:val="409220F3"/>
    <w:rsid w:val="40AD7563"/>
    <w:rsid w:val="40B34F6C"/>
    <w:rsid w:val="40C111D0"/>
    <w:rsid w:val="40C63274"/>
    <w:rsid w:val="40C95AF2"/>
    <w:rsid w:val="40F0300B"/>
    <w:rsid w:val="40F13801"/>
    <w:rsid w:val="411C2DE2"/>
    <w:rsid w:val="412F27C5"/>
    <w:rsid w:val="41356BD2"/>
    <w:rsid w:val="41377E63"/>
    <w:rsid w:val="41512DC2"/>
    <w:rsid w:val="41776426"/>
    <w:rsid w:val="41830DB4"/>
    <w:rsid w:val="419277C2"/>
    <w:rsid w:val="419567C6"/>
    <w:rsid w:val="41A13E5B"/>
    <w:rsid w:val="41C43E87"/>
    <w:rsid w:val="41C5159C"/>
    <w:rsid w:val="41CD1924"/>
    <w:rsid w:val="41D50910"/>
    <w:rsid w:val="41D66006"/>
    <w:rsid w:val="41DF4CD8"/>
    <w:rsid w:val="41EC01B1"/>
    <w:rsid w:val="41FC0085"/>
    <w:rsid w:val="4217060E"/>
    <w:rsid w:val="423B7285"/>
    <w:rsid w:val="4276697F"/>
    <w:rsid w:val="428D4B25"/>
    <w:rsid w:val="429059CC"/>
    <w:rsid w:val="42975D68"/>
    <w:rsid w:val="42AD2946"/>
    <w:rsid w:val="42C12DF2"/>
    <w:rsid w:val="42C51156"/>
    <w:rsid w:val="42D37221"/>
    <w:rsid w:val="431802F0"/>
    <w:rsid w:val="431E1BAC"/>
    <w:rsid w:val="43311E51"/>
    <w:rsid w:val="43402593"/>
    <w:rsid w:val="434F430D"/>
    <w:rsid w:val="43560D9D"/>
    <w:rsid w:val="4360050E"/>
    <w:rsid w:val="436E47D3"/>
    <w:rsid w:val="43B05C66"/>
    <w:rsid w:val="43B36786"/>
    <w:rsid w:val="43C64C69"/>
    <w:rsid w:val="441D5C9B"/>
    <w:rsid w:val="442A50A4"/>
    <w:rsid w:val="442B5798"/>
    <w:rsid w:val="44443D40"/>
    <w:rsid w:val="444845DB"/>
    <w:rsid w:val="444E24ED"/>
    <w:rsid w:val="445702B5"/>
    <w:rsid w:val="445930E5"/>
    <w:rsid w:val="446D744A"/>
    <w:rsid w:val="44727C43"/>
    <w:rsid w:val="44734ED4"/>
    <w:rsid w:val="447650E6"/>
    <w:rsid w:val="448202D7"/>
    <w:rsid w:val="44866C8B"/>
    <w:rsid w:val="44B53053"/>
    <w:rsid w:val="44C771C6"/>
    <w:rsid w:val="44E1638E"/>
    <w:rsid w:val="44E25759"/>
    <w:rsid w:val="44E7748A"/>
    <w:rsid w:val="44F45AEA"/>
    <w:rsid w:val="45091A71"/>
    <w:rsid w:val="450E1837"/>
    <w:rsid w:val="451627C8"/>
    <w:rsid w:val="45212DA5"/>
    <w:rsid w:val="4528169F"/>
    <w:rsid w:val="452C08AA"/>
    <w:rsid w:val="453505ED"/>
    <w:rsid w:val="4535091F"/>
    <w:rsid w:val="4540336D"/>
    <w:rsid w:val="454458BE"/>
    <w:rsid w:val="45502D3D"/>
    <w:rsid w:val="455C21E7"/>
    <w:rsid w:val="455D082C"/>
    <w:rsid w:val="456171A1"/>
    <w:rsid w:val="458617B3"/>
    <w:rsid w:val="458754D0"/>
    <w:rsid w:val="45885517"/>
    <w:rsid w:val="459E135E"/>
    <w:rsid w:val="459E6CAA"/>
    <w:rsid w:val="45A65A55"/>
    <w:rsid w:val="45D77B41"/>
    <w:rsid w:val="45E76B8A"/>
    <w:rsid w:val="45ED2330"/>
    <w:rsid w:val="45F72B1D"/>
    <w:rsid w:val="45FD4563"/>
    <w:rsid w:val="46114975"/>
    <w:rsid w:val="4630578C"/>
    <w:rsid w:val="463F4370"/>
    <w:rsid w:val="464949DA"/>
    <w:rsid w:val="465453CA"/>
    <w:rsid w:val="467402F3"/>
    <w:rsid w:val="468F024E"/>
    <w:rsid w:val="46912FF9"/>
    <w:rsid w:val="46B12AE6"/>
    <w:rsid w:val="46B21D7E"/>
    <w:rsid w:val="46B3448F"/>
    <w:rsid w:val="46B84E1F"/>
    <w:rsid w:val="46C55506"/>
    <w:rsid w:val="46D7356A"/>
    <w:rsid w:val="46D8111A"/>
    <w:rsid w:val="46E04760"/>
    <w:rsid w:val="46E165F5"/>
    <w:rsid w:val="46E370A2"/>
    <w:rsid w:val="46F240CD"/>
    <w:rsid w:val="470342AA"/>
    <w:rsid w:val="471457F8"/>
    <w:rsid w:val="47297713"/>
    <w:rsid w:val="472A6ADD"/>
    <w:rsid w:val="472D42EE"/>
    <w:rsid w:val="47401201"/>
    <w:rsid w:val="47491FEC"/>
    <w:rsid w:val="475046E8"/>
    <w:rsid w:val="475B4D2A"/>
    <w:rsid w:val="476A032F"/>
    <w:rsid w:val="476B5A7B"/>
    <w:rsid w:val="476E0846"/>
    <w:rsid w:val="478D5471"/>
    <w:rsid w:val="4797148F"/>
    <w:rsid w:val="47983B26"/>
    <w:rsid w:val="47A51A99"/>
    <w:rsid w:val="47D53BEF"/>
    <w:rsid w:val="47DE25E6"/>
    <w:rsid w:val="482963DD"/>
    <w:rsid w:val="484A56C6"/>
    <w:rsid w:val="4854373A"/>
    <w:rsid w:val="48624CD1"/>
    <w:rsid w:val="48743B13"/>
    <w:rsid w:val="488D2019"/>
    <w:rsid w:val="489761A1"/>
    <w:rsid w:val="4898662F"/>
    <w:rsid w:val="48987721"/>
    <w:rsid w:val="48B5723D"/>
    <w:rsid w:val="48BC2CF5"/>
    <w:rsid w:val="48CB199E"/>
    <w:rsid w:val="48EE212F"/>
    <w:rsid w:val="48F000CD"/>
    <w:rsid w:val="490443A6"/>
    <w:rsid w:val="49087EE8"/>
    <w:rsid w:val="491750B1"/>
    <w:rsid w:val="49323680"/>
    <w:rsid w:val="493B474B"/>
    <w:rsid w:val="49450A50"/>
    <w:rsid w:val="49501F5E"/>
    <w:rsid w:val="49553638"/>
    <w:rsid w:val="496547F1"/>
    <w:rsid w:val="49765A93"/>
    <w:rsid w:val="49846625"/>
    <w:rsid w:val="49922ACD"/>
    <w:rsid w:val="49970867"/>
    <w:rsid w:val="49A10F6F"/>
    <w:rsid w:val="49C361AF"/>
    <w:rsid w:val="49CA1E68"/>
    <w:rsid w:val="49DA56B2"/>
    <w:rsid w:val="49EE7BDD"/>
    <w:rsid w:val="49F83529"/>
    <w:rsid w:val="4A0F33C3"/>
    <w:rsid w:val="4A1A4753"/>
    <w:rsid w:val="4A41215A"/>
    <w:rsid w:val="4A4F5EA8"/>
    <w:rsid w:val="4A656E1E"/>
    <w:rsid w:val="4A686A76"/>
    <w:rsid w:val="4A8608A3"/>
    <w:rsid w:val="4A8E4470"/>
    <w:rsid w:val="4AAE56E3"/>
    <w:rsid w:val="4ABF42D3"/>
    <w:rsid w:val="4ABF4486"/>
    <w:rsid w:val="4ADE6D8B"/>
    <w:rsid w:val="4AEA22DE"/>
    <w:rsid w:val="4AEC7AA6"/>
    <w:rsid w:val="4AF838AD"/>
    <w:rsid w:val="4B03769E"/>
    <w:rsid w:val="4B27796C"/>
    <w:rsid w:val="4B281C82"/>
    <w:rsid w:val="4B475ACD"/>
    <w:rsid w:val="4B64650C"/>
    <w:rsid w:val="4B6A0AC7"/>
    <w:rsid w:val="4B770641"/>
    <w:rsid w:val="4B803D77"/>
    <w:rsid w:val="4B807B59"/>
    <w:rsid w:val="4B8853EE"/>
    <w:rsid w:val="4B8D5656"/>
    <w:rsid w:val="4B8F62FD"/>
    <w:rsid w:val="4B9B7997"/>
    <w:rsid w:val="4B9E6CF7"/>
    <w:rsid w:val="4BB84BAB"/>
    <w:rsid w:val="4BC87DB8"/>
    <w:rsid w:val="4BE00510"/>
    <w:rsid w:val="4BE412A3"/>
    <w:rsid w:val="4BF06B91"/>
    <w:rsid w:val="4BF83D9B"/>
    <w:rsid w:val="4BFD685E"/>
    <w:rsid w:val="4C287FEE"/>
    <w:rsid w:val="4C3E1D9F"/>
    <w:rsid w:val="4C5423BF"/>
    <w:rsid w:val="4CA97827"/>
    <w:rsid w:val="4CC10381"/>
    <w:rsid w:val="4CC5044C"/>
    <w:rsid w:val="4CCE59D5"/>
    <w:rsid w:val="4CD04273"/>
    <w:rsid w:val="4CF9588D"/>
    <w:rsid w:val="4D131C6B"/>
    <w:rsid w:val="4D265BF2"/>
    <w:rsid w:val="4D266065"/>
    <w:rsid w:val="4D2C1CEB"/>
    <w:rsid w:val="4D3652C6"/>
    <w:rsid w:val="4D570F17"/>
    <w:rsid w:val="4D81563B"/>
    <w:rsid w:val="4D83614D"/>
    <w:rsid w:val="4D8549E6"/>
    <w:rsid w:val="4D8C480A"/>
    <w:rsid w:val="4DAC2914"/>
    <w:rsid w:val="4DBC43CD"/>
    <w:rsid w:val="4DC90960"/>
    <w:rsid w:val="4DD235C3"/>
    <w:rsid w:val="4DD356B2"/>
    <w:rsid w:val="4DFF4CB0"/>
    <w:rsid w:val="4E1357F2"/>
    <w:rsid w:val="4E1A218E"/>
    <w:rsid w:val="4E2A7F72"/>
    <w:rsid w:val="4E344CA3"/>
    <w:rsid w:val="4E415945"/>
    <w:rsid w:val="4E774C62"/>
    <w:rsid w:val="4EA60518"/>
    <w:rsid w:val="4ED331BF"/>
    <w:rsid w:val="4EEC1BBC"/>
    <w:rsid w:val="4EEC30A0"/>
    <w:rsid w:val="4F044BCE"/>
    <w:rsid w:val="4F0515EF"/>
    <w:rsid w:val="4F0E6505"/>
    <w:rsid w:val="4F30659E"/>
    <w:rsid w:val="4F320921"/>
    <w:rsid w:val="4F451F5A"/>
    <w:rsid w:val="4F4D225D"/>
    <w:rsid w:val="4F586F80"/>
    <w:rsid w:val="4F7C1513"/>
    <w:rsid w:val="4F8E62AC"/>
    <w:rsid w:val="4F95310A"/>
    <w:rsid w:val="4FA12BC0"/>
    <w:rsid w:val="4FB371D1"/>
    <w:rsid w:val="4FB452DA"/>
    <w:rsid w:val="4FBD31C0"/>
    <w:rsid w:val="4FE50FB0"/>
    <w:rsid w:val="4FF54C94"/>
    <w:rsid w:val="50023614"/>
    <w:rsid w:val="501F22C8"/>
    <w:rsid w:val="503042B6"/>
    <w:rsid w:val="50404E0E"/>
    <w:rsid w:val="50740119"/>
    <w:rsid w:val="509175BA"/>
    <w:rsid w:val="50933D62"/>
    <w:rsid w:val="50C869AF"/>
    <w:rsid w:val="50F4338B"/>
    <w:rsid w:val="50F80B26"/>
    <w:rsid w:val="510667C6"/>
    <w:rsid w:val="51152EFE"/>
    <w:rsid w:val="511A2963"/>
    <w:rsid w:val="511A6D2E"/>
    <w:rsid w:val="512A0741"/>
    <w:rsid w:val="51401E08"/>
    <w:rsid w:val="514026C1"/>
    <w:rsid w:val="514B56D9"/>
    <w:rsid w:val="5157010D"/>
    <w:rsid w:val="51613570"/>
    <w:rsid w:val="516B7BDE"/>
    <w:rsid w:val="51940844"/>
    <w:rsid w:val="51B0717A"/>
    <w:rsid w:val="51C24D60"/>
    <w:rsid w:val="51CC4511"/>
    <w:rsid w:val="51E57884"/>
    <w:rsid w:val="51EB4BA2"/>
    <w:rsid w:val="51F323B1"/>
    <w:rsid w:val="52054D78"/>
    <w:rsid w:val="522F5461"/>
    <w:rsid w:val="52324B8F"/>
    <w:rsid w:val="524628A8"/>
    <w:rsid w:val="52541ADE"/>
    <w:rsid w:val="52597F89"/>
    <w:rsid w:val="526129F9"/>
    <w:rsid w:val="52787927"/>
    <w:rsid w:val="531C7277"/>
    <w:rsid w:val="53281F86"/>
    <w:rsid w:val="532B090C"/>
    <w:rsid w:val="533253A4"/>
    <w:rsid w:val="5338228E"/>
    <w:rsid w:val="5340487B"/>
    <w:rsid w:val="53451851"/>
    <w:rsid w:val="535A1B4B"/>
    <w:rsid w:val="53615531"/>
    <w:rsid w:val="536D71AF"/>
    <w:rsid w:val="539679D7"/>
    <w:rsid w:val="53B251DF"/>
    <w:rsid w:val="53C151F4"/>
    <w:rsid w:val="53E24992"/>
    <w:rsid w:val="53ED1AD6"/>
    <w:rsid w:val="53F44DC6"/>
    <w:rsid w:val="540873C0"/>
    <w:rsid w:val="54171B22"/>
    <w:rsid w:val="541E2C3A"/>
    <w:rsid w:val="542759FB"/>
    <w:rsid w:val="544F4757"/>
    <w:rsid w:val="546275BB"/>
    <w:rsid w:val="546A10B4"/>
    <w:rsid w:val="546B7053"/>
    <w:rsid w:val="54737B87"/>
    <w:rsid w:val="54782612"/>
    <w:rsid w:val="549419B6"/>
    <w:rsid w:val="54B67D72"/>
    <w:rsid w:val="54C801CD"/>
    <w:rsid w:val="54CB0E12"/>
    <w:rsid w:val="54DF5E87"/>
    <w:rsid w:val="54FF77D3"/>
    <w:rsid w:val="550A111C"/>
    <w:rsid w:val="550F1565"/>
    <w:rsid w:val="55110F58"/>
    <w:rsid w:val="5514316A"/>
    <w:rsid w:val="55216518"/>
    <w:rsid w:val="55230999"/>
    <w:rsid w:val="55237E47"/>
    <w:rsid w:val="55246110"/>
    <w:rsid w:val="553014EE"/>
    <w:rsid w:val="55392E68"/>
    <w:rsid w:val="553A1A4F"/>
    <w:rsid w:val="554B3F70"/>
    <w:rsid w:val="5550162F"/>
    <w:rsid w:val="55753119"/>
    <w:rsid w:val="557A0AAA"/>
    <w:rsid w:val="55885C76"/>
    <w:rsid w:val="55960144"/>
    <w:rsid w:val="55991097"/>
    <w:rsid w:val="55BB442B"/>
    <w:rsid w:val="55C56C58"/>
    <w:rsid w:val="55E01EC6"/>
    <w:rsid w:val="55EA08BE"/>
    <w:rsid w:val="55EE2D18"/>
    <w:rsid w:val="55FB71A1"/>
    <w:rsid w:val="56013262"/>
    <w:rsid w:val="560E2A20"/>
    <w:rsid w:val="56117F85"/>
    <w:rsid w:val="56260D65"/>
    <w:rsid w:val="56282805"/>
    <w:rsid w:val="56835C47"/>
    <w:rsid w:val="568A6DBE"/>
    <w:rsid w:val="56A0412B"/>
    <w:rsid w:val="56AC032D"/>
    <w:rsid w:val="56B230E4"/>
    <w:rsid w:val="56B74938"/>
    <w:rsid w:val="56B8346B"/>
    <w:rsid w:val="56C77DA4"/>
    <w:rsid w:val="56F94D9E"/>
    <w:rsid w:val="57216773"/>
    <w:rsid w:val="57372D56"/>
    <w:rsid w:val="573B3AF1"/>
    <w:rsid w:val="5744159A"/>
    <w:rsid w:val="576D29B6"/>
    <w:rsid w:val="57774493"/>
    <w:rsid w:val="578F2929"/>
    <w:rsid w:val="578F7157"/>
    <w:rsid w:val="57951B58"/>
    <w:rsid w:val="579636CA"/>
    <w:rsid w:val="579935BE"/>
    <w:rsid w:val="579D6831"/>
    <w:rsid w:val="57A2605E"/>
    <w:rsid w:val="57A76CB3"/>
    <w:rsid w:val="57D614CF"/>
    <w:rsid w:val="57D91CE6"/>
    <w:rsid w:val="57E46628"/>
    <w:rsid w:val="57F6569F"/>
    <w:rsid w:val="58117B5F"/>
    <w:rsid w:val="581A04C2"/>
    <w:rsid w:val="581A72D6"/>
    <w:rsid w:val="58207E96"/>
    <w:rsid w:val="582A3A96"/>
    <w:rsid w:val="582C261A"/>
    <w:rsid w:val="587410C5"/>
    <w:rsid w:val="58780608"/>
    <w:rsid w:val="58814C14"/>
    <w:rsid w:val="58832A0A"/>
    <w:rsid w:val="589E6F14"/>
    <w:rsid w:val="58A1557D"/>
    <w:rsid w:val="58A74312"/>
    <w:rsid w:val="58AA066C"/>
    <w:rsid w:val="58B8040E"/>
    <w:rsid w:val="58BC402A"/>
    <w:rsid w:val="58C17B79"/>
    <w:rsid w:val="58CA4757"/>
    <w:rsid w:val="58DA503B"/>
    <w:rsid w:val="58FB55A5"/>
    <w:rsid w:val="5902758A"/>
    <w:rsid w:val="591B5F77"/>
    <w:rsid w:val="591C0A4C"/>
    <w:rsid w:val="5923194C"/>
    <w:rsid w:val="59257156"/>
    <w:rsid w:val="592A0C8F"/>
    <w:rsid w:val="594223F2"/>
    <w:rsid w:val="59557073"/>
    <w:rsid w:val="597E6079"/>
    <w:rsid w:val="599B1712"/>
    <w:rsid w:val="59B15376"/>
    <w:rsid w:val="59B623D6"/>
    <w:rsid w:val="59C0604D"/>
    <w:rsid w:val="59D202C5"/>
    <w:rsid w:val="59EB313A"/>
    <w:rsid w:val="59F35E89"/>
    <w:rsid w:val="59F601FF"/>
    <w:rsid w:val="5A063B79"/>
    <w:rsid w:val="5A0D382D"/>
    <w:rsid w:val="5A1559A4"/>
    <w:rsid w:val="5A2B7E10"/>
    <w:rsid w:val="5A5E3CEE"/>
    <w:rsid w:val="5A6001FC"/>
    <w:rsid w:val="5A7D5906"/>
    <w:rsid w:val="5A8665C5"/>
    <w:rsid w:val="5A9948A9"/>
    <w:rsid w:val="5AA264C4"/>
    <w:rsid w:val="5ABC3D83"/>
    <w:rsid w:val="5AC008B3"/>
    <w:rsid w:val="5AC248F7"/>
    <w:rsid w:val="5ADB22DD"/>
    <w:rsid w:val="5AF61772"/>
    <w:rsid w:val="5AF63DED"/>
    <w:rsid w:val="5AF64CDD"/>
    <w:rsid w:val="5B1D2162"/>
    <w:rsid w:val="5B2550EF"/>
    <w:rsid w:val="5B291174"/>
    <w:rsid w:val="5B297B2A"/>
    <w:rsid w:val="5B35274B"/>
    <w:rsid w:val="5B590BC9"/>
    <w:rsid w:val="5B6D0804"/>
    <w:rsid w:val="5B774F69"/>
    <w:rsid w:val="5B9A031A"/>
    <w:rsid w:val="5B9D61CE"/>
    <w:rsid w:val="5BA16828"/>
    <w:rsid w:val="5BB123CF"/>
    <w:rsid w:val="5BBE3954"/>
    <w:rsid w:val="5BD17DFB"/>
    <w:rsid w:val="5C376F97"/>
    <w:rsid w:val="5C47686B"/>
    <w:rsid w:val="5C4A1A19"/>
    <w:rsid w:val="5C4D622A"/>
    <w:rsid w:val="5C50354B"/>
    <w:rsid w:val="5C650493"/>
    <w:rsid w:val="5C726A15"/>
    <w:rsid w:val="5C751BF1"/>
    <w:rsid w:val="5C905371"/>
    <w:rsid w:val="5C9706CB"/>
    <w:rsid w:val="5CC24C4B"/>
    <w:rsid w:val="5CE37E74"/>
    <w:rsid w:val="5CF44E61"/>
    <w:rsid w:val="5CF57B0A"/>
    <w:rsid w:val="5D131C8E"/>
    <w:rsid w:val="5D2F1A90"/>
    <w:rsid w:val="5D3467DD"/>
    <w:rsid w:val="5D62345B"/>
    <w:rsid w:val="5D6832F9"/>
    <w:rsid w:val="5D7D6A2E"/>
    <w:rsid w:val="5DA213AD"/>
    <w:rsid w:val="5DAE414E"/>
    <w:rsid w:val="5DC6749B"/>
    <w:rsid w:val="5DDB73C2"/>
    <w:rsid w:val="5DE178FD"/>
    <w:rsid w:val="5DE573ED"/>
    <w:rsid w:val="5DE64588"/>
    <w:rsid w:val="5E0D6F1B"/>
    <w:rsid w:val="5E4634F3"/>
    <w:rsid w:val="5E567A9E"/>
    <w:rsid w:val="5E735300"/>
    <w:rsid w:val="5E757899"/>
    <w:rsid w:val="5E823891"/>
    <w:rsid w:val="5E83569A"/>
    <w:rsid w:val="5E941E3D"/>
    <w:rsid w:val="5E9C1BA2"/>
    <w:rsid w:val="5EAE0B96"/>
    <w:rsid w:val="5EB01DB4"/>
    <w:rsid w:val="5EB37106"/>
    <w:rsid w:val="5EB92580"/>
    <w:rsid w:val="5EBB2226"/>
    <w:rsid w:val="5EC1517D"/>
    <w:rsid w:val="5EC7546E"/>
    <w:rsid w:val="5ECF06F1"/>
    <w:rsid w:val="5ED00319"/>
    <w:rsid w:val="5ED844E0"/>
    <w:rsid w:val="5EE01A55"/>
    <w:rsid w:val="5EEB0852"/>
    <w:rsid w:val="5EF854D7"/>
    <w:rsid w:val="5F1D7DFB"/>
    <w:rsid w:val="5F231213"/>
    <w:rsid w:val="5F4D035C"/>
    <w:rsid w:val="5F55253D"/>
    <w:rsid w:val="5F596990"/>
    <w:rsid w:val="5F5C1A44"/>
    <w:rsid w:val="5F730123"/>
    <w:rsid w:val="5F7D42FF"/>
    <w:rsid w:val="5FA43C05"/>
    <w:rsid w:val="5FB07597"/>
    <w:rsid w:val="5FB81CC0"/>
    <w:rsid w:val="5FBD7FC9"/>
    <w:rsid w:val="5FC033BF"/>
    <w:rsid w:val="5FDF00E5"/>
    <w:rsid w:val="5FE14F8F"/>
    <w:rsid w:val="60091599"/>
    <w:rsid w:val="600A2CD6"/>
    <w:rsid w:val="6019427E"/>
    <w:rsid w:val="60280474"/>
    <w:rsid w:val="60332CDD"/>
    <w:rsid w:val="604D6FAD"/>
    <w:rsid w:val="60584216"/>
    <w:rsid w:val="607A1C60"/>
    <w:rsid w:val="607E425D"/>
    <w:rsid w:val="60A57106"/>
    <w:rsid w:val="60B26970"/>
    <w:rsid w:val="60D477FC"/>
    <w:rsid w:val="60EF4ADF"/>
    <w:rsid w:val="60F377FD"/>
    <w:rsid w:val="61023647"/>
    <w:rsid w:val="61223158"/>
    <w:rsid w:val="614800A8"/>
    <w:rsid w:val="61526439"/>
    <w:rsid w:val="615A0E66"/>
    <w:rsid w:val="615D6562"/>
    <w:rsid w:val="61634738"/>
    <w:rsid w:val="616370BA"/>
    <w:rsid w:val="616867E1"/>
    <w:rsid w:val="616954BB"/>
    <w:rsid w:val="616E5D6A"/>
    <w:rsid w:val="617461B4"/>
    <w:rsid w:val="619372F8"/>
    <w:rsid w:val="619B2A2C"/>
    <w:rsid w:val="61A916E1"/>
    <w:rsid w:val="61B05534"/>
    <w:rsid w:val="61ED3220"/>
    <w:rsid w:val="61F55C43"/>
    <w:rsid w:val="62015856"/>
    <w:rsid w:val="62054C35"/>
    <w:rsid w:val="62141674"/>
    <w:rsid w:val="62251F0A"/>
    <w:rsid w:val="62365DA8"/>
    <w:rsid w:val="623A5150"/>
    <w:rsid w:val="625C3DFC"/>
    <w:rsid w:val="6261518B"/>
    <w:rsid w:val="626D26C0"/>
    <w:rsid w:val="628574D3"/>
    <w:rsid w:val="62917AFF"/>
    <w:rsid w:val="62940F9B"/>
    <w:rsid w:val="629E43DE"/>
    <w:rsid w:val="62A67264"/>
    <w:rsid w:val="62C31B33"/>
    <w:rsid w:val="62CA1CB9"/>
    <w:rsid w:val="62E30D6B"/>
    <w:rsid w:val="62E77FD3"/>
    <w:rsid w:val="63036CF2"/>
    <w:rsid w:val="630F0DFB"/>
    <w:rsid w:val="632E745A"/>
    <w:rsid w:val="632E7634"/>
    <w:rsid w:val="634260EF"/>
    <w:rsid w:val="634538D9"/>
    <w:rsid w:val="6351292E"/>
    <w:rsid w:val="63543A99"/>
    <w:rsid w:val="635C5E67"/>
    <w:rsid w:val="63634D44"/>
    <w:rsid w:val="637D3058"/>
    <w:rsid w:val="63976B3C"/>
    <w:rsid w:val="639B0021"/>
    <w:rsid w:val="63B91777"/>
    <w:rsid w:val="63C75D50"/>
    <w:rsid w:val="63E553AC"/>
    <w:rsid w:val="63E648F7"/>
    <w:rsid w:val="63F87A28"/>
    <w:rsid w:val="642610C2"/>
    <w:rsid w:val="643F7BBC"/>
    <w:rsid w:val="644B6773"/>
    <w:rsid w:val="646277C4"/>
    <w:rsid w:val="646D0D54"/>
    <w:rsid w:val="649700DC"/>
    <w:rsid w:val="64BB3E5E"/>
    <w:rsid w:val="64DD66E9"/>
    <w:rsid w:val="64E56C6D"/>
    <w:rsid w:val="64EB6FBF"/>
    <w:rsid w:val="64EE19A5"/>
    <w:rsid w:val="64F903B0"/>
    <w:rsid w:val="64F96BE8"/>
    <w:rsid w:val="64FA61FE"/>
    <w:rsid w:val="651A04DB"/>
    <w:rsid w:val="65320C16"/>
    <w:rsid w:val="65326F90"/>
    <w:rsid w:val="655F6EA0"/>
    <w:rsid w:val="65907D7F"/>
    <w:rsid w:val="659431A9"/>
    <w:rsid w:val="65A20640"/>
    <w:rsid w:val="65A56679"/>
    <w:rsid w:val="65A62F6D"/>
    <w:rsid w:val="65AF12CB"/>
    <w:rsid w:val="65BE67CC"/>
    <w:rsid w:val="65DE37DD"/>
    <w:rsid w:val="65E216A3"/>
    <w:rsid w:val="6612207D"/>
    <w:rsid w:val="661A350D"/>
    <w:rsid w:val="663550D4"/>
    <w:rsid w:val="663D5027"/>
    <w:rsid w:val="66594914"/>
    <w:rsid w:val="665B06EC"/>
    <w:rsid w:val="666C5925"/>
    <w:rsid w:val="668E52FE"/>
    <w:rsid w:val="66AE6533"/>
    <w:rsid w:val="66B66640"/>
    <w:rsid w:val="66C80113"/>
    <w:rsid w:val="66EA0B1A"/>
    <w:rsid w:val="66FE4883"/>
    <w:rsid w:val="671376F5"/>
    <w:rsid w:val="671F4B18"/>
    <w:rsid w:val="672A3000"/>
    <w:rsid w:val="672E08EC"/>
    <w:rsid w:val="673D21B4"/>
    <w:rsid w:val="67436266"/>
    <w:rsid w:val="67594E9C"/>
    <w:rsid w:val="678E302E"/>
    <w:rsid w:val="67C47411"/>
    <w:rsid w:val="67CB78F7"/>
    <w:rsid w:val="67DD7A30"/>
    <w:rsid w:val="67E150DD"/>
    <w:rsid w:val="67EB6DB1"/>
    <w:rsid w:val="67F4772E"/>
    <w:rsid w:val="67FF493A"/>
    <w:rsid w:val="680F277D"/>
    <w:rsid w:val="68142227"/>
    <w:rsid w:val="68291C0E"/>
    <w:rsid w:val="68311DA3"/>
    <w:rsid w:val="68323262"/>
    <w:rsid w:val="683C589B"/>
    <w:rsid w:val="684E76EF"/>
    <w:rsid w:val="685518AE"/>
    <w:rsid w:val="6860513B"/>
    <w:rsid w:val="687C17C2"/>
    <w:rsid w:val="68963B3C"/>
    <w:rsid w:val="68D61B8A"/>
    <w:rsid w:val="68E7749B"/>
    <w:rsid w:val="68F67E7E"/>
    <w:rsid w:val="690D6BDD"/>
    <w:rsid w:val="6924310F"/>
    <w:rsid w:val="692450AC"/>
    <w:rsid w:val="692E2A1B"/>
    <w:rsid w:val="694071D3"/>
    <w:rsid w:val="69476F9F"/>
    <w:rsid w:val="695325CF"/>
    <w:rsid w:val="69556980"/>
    <w:rsid w:val="69693B0B"/>
    <w:rsid w:val="696A04DE"/>
    <w:rsid w:val="698037DA"/>
    <w:rsid w:val="699A5E3C"/>
    <w:rsid w:val="699E7DFA"/>
    <w:rsid w:val="69A00FE3"/>
    <w:rsid w:val="69B40038"/>
    <w:rsid w:val="69C25CF3"/>
    <w:rsid w:val="69D367B1"/>
    <w:rsid w:val="69F12217"/>
    <w:rsid w:val="6A231E12"/>
    <w:rsid w:val="6A493B63"/>
    <w:rsid w:val="6A534995"/>
    <w:rsid w:val="6A6421BA"/>
    <w:rsid w:val="6A675236"/>
    <w:rsid w:val="6A834A08"/>
    <w:rsid w:val="6A87243E"/>
    <w:rsid w:val="6A9316BA"/>
    <w:rsid w:val="6A945951"/>
    <w:rsid w:val="6A960FBB"/>
    <w:rsid w:val="6AAB4129"/>
    <w:rsid w:val="6ABE1A80"/>
    <w:rsid w:val="6ABF31F5"/>
    <w:rsid w:val="6AC34C9D"/>
    <w:rsid w:val="6AD600E9"/>
    <w:rsid w:val="6AE8331A"/>
    <w:rsid w:val="6AF13082"/>
    <w:rsid w:val="6AFD3128"/>
    <w:rsid w:val="6B1C3672"/>
    <w:rsid w:val="6B326360"/>
    <w:rsid w:val="6B4B3D0C"/>
    <w:rsid w:val="6B6874E0"/>
    <w:rsid w:val="6B6B0BE3"/>
    <w:rsid w:val="6B790AE9"/>
    <w:rsid w:val="6BA01F21"/>
    <w:rsid w:val="6BA139EE"/>
    <w:rsid w:val="6BA60FAF"/>
    <w:rsid w:val="6BAD4BFE"/>
    <w:rsid w:val="6BB864ED"/>
    <w:rsid w:val="6BBF0684"/>
    <w:rsid w:val="6BCD3010"/>
    <w:rsid w:val="6BFC5AEF"/>
    <w:rsid w:val="6BFD1B1C"/>
    <w:rsid w:val="6C03549C"/>
    <w:rsid w:val="6C162BB2"/>
    <w:rsid w:val="6C2B51DB"/>
    <w:rsid w:val="6C4E29D8"/>
    <w:rsid w:val="6C7067E9"/>
    <w:rsid w:val="6CC76ADE"/>
    <w:rsid w:val="6CD74525"/>
    <w:rsid w:val="6CD86949"/>
    <w:rsid w:val="6CD87ECE"/>
    <w:rsid w:val="6CF1733D"/>
    <w:rsid w:val="6D00363E"/>
    <w:rsid w:val="6D085B32"/>
    <w:rsid w:val="6D114E93"/>
    <w:rsid w:val="6D140377"/>
    <w:rsid w:val="6D145775"/>
    <w:rsid w:val="6D1863FC"/>
    <w:rsid w:val="6D1B3D9D"/>
    <w:rsid w:val="6D1D0A91"/>
    <w:rsid w:val="6D23596C"/>
    <w:rsid w:val="6D3A6A73"/>
    <w:rsid w:val="6D400198"/>
    <w:rsid w:val="6D623D02"/>
    <w:rsid w:val="6D65611C"/>
    <w:rsid w:val="6D6C70D3"/>
    <w:rsid w:val="6D7B0913"/>
    <w:rsid w:val="6D88756A"/>
    <w:rsid w:val="6D976DCD"/>
    <w:rsid w:val="6DAA2BE2"/>
    <w:rsid w:val="6DB21758"/>
    <w:rsid w:val="6DBC45D9"/>
    <w:rsid w:val="6DD3703D"/>
    <w:rsid w:val="6DD701ED"/>
    <w:rsid w:val="6DE55276"/>
    <w:rsid w:val="6DEC007E"/>
    <w:rsid w:val="6DF17DC2"/>
    <w:rsid w:val="6DF63711"/>
    <w:rsid w:val="6E061CEC"/>
    <w:rsid w:val="6E0C2C14"/>
    <w:rsid w:val="6E0F19F2"/>
    <w:rsid w:val="6E1D3259"/>
    <w:rsid w:val="6E2B64B5"/>
    <w:rsid w:val="6E2D3567"/>
    <w:rsid w:val="6E3F2130"/>
    <w:rsid w:val="6E691012"/>
    <w:rsid w:val="6E742560"/>
    <w:rsid w:val="6E8737D3"/>
    <w:rsid w:val="6E8C208B"/>
    <w:rsid w:val="6E8C6C5F"/>
    <w:rsid w:val="6E9211E6"/>
    <w:rsid w:val="6EC801D0"/>
    <w:rsid w:val="6ECB1525"/>
    <w:rsid w:val="6ECD0D64"/>
    <w:rsid w:val="6EE65167"/>
    <w:rsid w:val="6EFF37C3"/>
    <w:rsid w:val="6EFF6AB1"/>
    <w:rsid w:val="6F051835"/>
    <w:rsid w:val="6F250CE9"/>
    <w:rsid w:val="6F336260"/>
    <w:rsid w:val="6F402803"/>
    <w:rsid w:val="6F5836F1"/>
    <w:rsid w:val="6F5A090A"/>
    <w:rsid w:val="6F5A1ED0"/>
    <w:rsid w:val="6F646C4D"/>
    <w:rsid w:val="6F675FCC"/>
    <w:rsid w:val="6F794370"/>
    <w:rsid w:val="6F840707"/>
    <w:rsid w:val="6F853E06"/>
    <w:rsid w:val="6F8D5354"/>
    <w:rsid w:val="6F9D51BC"/>
    <w:rsid w:val="6FF72081"/>
    <w:rsid w:val="700C3832"/>
    <w:rsid w:val="701D023D"/>
    <w:rsid w:val="703F32BC"/>
    <w:rsid w:val="70436D42"/>
    <w:rsid w:val="704739F1"/>
    <w:rsid w:val="70526BE0"/>
    <w:rsid w:val="70541DCB"/>
    <w:rsid w:val="70544216"/>
    <w:rsid w:val="705F5A4F"/>
    <w:rsid w:val="70610055"/>
    <w:rsid w:val="706B4B9A"/>
    <w:rsid w:val="709B07DC"/>
    <w:rsid w:val="70A31D86"/>
    <w:rsid w:val="70A50B16"/>
    <w:rsid w:val="70C14861"/>
    <w:rsid w:val="70CF1284"/>
    <w:rsid w:val="70D13934"/>
    <w:rsid w:val="70D85DFE"/>
    <w:rsid w:val="70E33530"/>
    <w:rsid w:val="70F8119D"/>
    <w:rsid w:val="70FF69C0"/>
    <w:rsid w:val="713F47EC"/>
    <w:rsid w:val="715C11BE"/>
    <w:rsid w:val="716630CA"/>
    <w:rsid w:val="71720554"/>
    <w:rsid w:val="717A07F5"/>
    <w:rsid w:val="718A3CDE"/>
    <w:rsid w:val="7194023E"/>
    <w:rsid w:val="719B21BF"/>
    <w:rsid w:val="719C1D22"/>
    <w:rsid w:val="71C8189E"/>
    <w:rsid w:val="71CA5742"/>
    <w:rsid w:val="71CF3FCF"/>
    <w:rsid w:val="71D01528"/>
    <w:rsid w:val="71D474D6"/>
    <w:rsid w:val="71E16E1D"/>
    <w:rsid w:val="71EE5737"/>
    <w:rsid w:val="72090384"/>
    <w:rsid w:val="72101AD1"/>
    <w:rsid w:val="72116F58"/>
    <w:rsid w:val="721B5DDA"/>
    <w:rsid w:val="722B1C9C"/>
    <w:rsid w:val="72365499"/>
    <w:rsid w:val="723A064C"/>
    <w:rsid w:val="724B6DCE"/>
    <w:rsid w:val="725839EE"/>
    <w:rsid w:val="72601498"/>
    <w:rsid w:val="72657058"/>
    <w:rsid w:val="72725282"/>
    <w:rsid w:val="728125EE"/>
    <w:rsid w:val="72B57704"/>
    <w:rsid w:val="72B66BFE"/>
    <w:rsid w:val="72B95908"/>
    <w:rsid w:val="72C00455"/>
    <w:rsid w:val="72C357CF"/>
    <w:rsid w:val="72C63128"/>
    <w:rsid w:val="72EB6D92"/>
    <w:rsid w:val="72EC5D71"/>
    <w:rsid w:val="730A40B7"/>
    <w:rsid w:val="73103505"/>
    <w:rsid w:val="73343B14"/>
    <w:rsid w:val="7352340B"/>
    <w:rsid w:val="736A21D7"/>
    <w:rsid w:val="73770D46"/>
    <w:rsid w:val="73775838"/>
    <w:rsid w:val="73A94491"/>
    <w:rsid w:val="73B97432"/>
    <w:rsid w:val="73CC4C2D"/>
    <w:rsid w:val="73D86015"/>
    <w:rsid w:val="7422258C"/>
    <w:rsid w:val="74564E9B"/>
    <w:rsid w:val="747045AD"/>
    <w:rsid w:val="74772BF4"/>
    <w:rsid w:val="747F1E28"/>
    <w:rsid w:val="74816E38"/>
    <w:rsid w:val="74C52F3A"/>
    <w:rsid w:val="74DA0889"/>
    <w:rsid w:val="74FF5EC2"/>
    <w:rsid w:val="7503143C"/>
    <w:rsid w:val="751B0DE4"/>
    <w:rsid w:val="751E38A5"/>
    <w:rsid w:val="753C15EB"/>
    <w:rsid w:val="754202A0"/>
    <w:rsid w:val="754A5C92"/>
    <w:rsid w:val="755056F9"/>
    <w:rsid w:val="75736127"/>
    <w:rsid w:val="758C515E"/>
    <w:rsid w:val="75916C2A"/>
    <w:rsid w:val="75996BF6"/>
    <w:rsid w:val="75A01619"/>
    <w:rsid w:val="75B069D8"/>
    <w:rsid w:val="75B93698"/>
    <w:rsid w:val="75BB07ED"/>
    <w:rsid w:val="75DB4BD0"/>
    <w:rsid w:val="75E16395"/>
    <w:rsid w:val="75F11B9B"/>
    <w:rsid w:val="75F32B69"/>
    <w:rsid w:val="760605F9"/>
    <w:rsid w:val="76155C77"/>
    <w:rsid w:val="762E3981"/>
    <w:rsid w:val="76311BCB"/>
    <w:rsid w:val="763628A1"/>
    <w:rsid w:val="76632164"/>
    <w:rsid w:val="766E1636"/>
    <w:rsid w:val="767113EF"/>
    <w:rsid w:val="76806952"/>
    <w:rsid w:val="769F7663"/>
    <w:rsid w:val="76B86692"/>
    <w:rsid w:val="76EA27A8"/>
    <w:rsid w:val="76F13370"/>
    <w:rsid w:val="76F245C4"/>
    <w:rsid w:val="77012EEA"/>
    <w:rsid w:val="771F1BE1"/>
    <w:rsid w:val="77292212"/>
    <w:rsid w:val="772A3532"/>
    <w:rsid w:val="77345250"/>
    <w:rsid w:val="7737005E"/>
    <w:rsid w:val="77532A26"/>
    <w:rsid w:val="775C4507"/>
    <w:rsid w:val="7762692E"/>
    <w:rsid w:val="776270D6"/>
    <w:rsid w:val="776B504E"/>
    <w:rsid w:val="776D260C"/>
    <w:rsid w:val="776D6DAE"/>
    <w:rsid w:val="77711A34"/>
    <w:rsid w:val="77716F08"/>
    <w:rsid w:val="77857BED"/>
    <w:rsid w:val="77D02AAC"/>
    <w:rsid w:val="77EE5431"/>
    <w:rsid w:val="781710BE"/>
    <w:rsid w:val="782E0841"/>
    <w:rsid w:val="782F28F6"/>
    <w:rsid w:val="78401F02"/>
    <w:rsid w:val="7843265A"/>
    <w:rsid w:val="78486382"/>
    <w:rsid w:val="78612712"/>
    <w:rsid w:val="787047F6"/>
    <w:rsid w:val="787700F7"/>
    <w:rsid w:val="788609C1"/>
    <w:rsid w:val="789E0092"/>
    <w:rsid w:val="78B7537A"/>
    <w:rsid w:val="78BA184F"/>
    <w:rsid w:val="78C2422D"/>
    <w:rsid w:val="78C54348"/>
    <w:rsid w:val="78CA1311"/>
    <w:rsid w:val="78E4243C"/>
    <w:rsid w:val="78E45242"/>
    <w:rsid w:val="78E56DA5"/>
    <w:rsid w:val="78F7216B"/>
    <w:rsid w:val="78FC6095"/>
    <w:rsid w:val="7908790A"/>
    <w:rsid w:val="7913325B"/>
    <w:rsid w:val="791934B4"/>
    <w:rsid w:val="793149C1"/>
    <w:rsid w:val="79634134"/>
    <w:rsid w:val="7973712A"/>
    <w:rsid w:val="797519FB"/>
    <w:rsid w:val="797F3C19"/>
    <w:rsid w:val="7984366F"/>
    <w:rsid w:val="799D7D40"/>
    <w:rsid w:val="79A20C78"/>
    <w:rsid w:val="79A503EC"/>
    <w:rsid w:val="79ED54EB"/>
    <w:rsid w:val="7A034D87"/>
    <w:rsid w:val="7A070F87"/>
    <w:rsid w:val="7A0C5004"/>
    <w:rsid w:val="7A1064B1"/>
    <w:rsid w:val="7A1C2D2B"/>
    <w:rsid w:val="7A2246EA"/>
    <w:rsid w:val="7A271289"/>
    <w:rsid w:val="7A295673"/>
    <w:rsid w:val="7A3532BE"/>
    <w:rsid w:val="7A453A4C"/>
    <w:rsid w:val="7A5503C5"/>
    <w:rsid w:val="7A6B4C84"/>
    <w:rsid w:val="7A6F6B1F"/>
    <w:rsid w:val="7A745EB7"/>
    <w:rsid w:val="7A7B7945"/>
    <w:rsid w:val="7A844B3F"/>
    <w:rsid w:val="7A8A63B4"/>
    <w:rsid w:val="7AA41729"/>
    <w:rsid w:val="7AAC0B28"/>
    <w:rsid w:val="7AB65962"/>
    <w:rsid w:val="7AB97FA5"/>
    <w:rsid w:val="7ADA517B"/>
    <w:rsid w:val="7AFF49C1"/>
    <w:rsid w:val="7B0A0405"/>
    <w:rsid w:val="7B1954E0"/>
    <w:rsid w:val="7B1F3B63"/>
    <w:rsid w:val="7B1F708D"/>
    <w:rsid w:val="7B283F3D"/>
    <w:rsid w:val="7B2B4DD0"/>
    <w:rsid w:val="7B4F0E2F"/>
    <w:rsid w:val="7B502095"/>
    <w:rsid w:val="7B5E68AA"/>
    <w:rsid w:val="7B761638"/>
    <w:rsid w:val="7B765C9E"/>
    <w:rsid w:val="7B9874DA"/>
    <w:rsid w:val="7B9F736A"/>
    <w:rsid w:val="7BB16EF0"/>
    <w:rsid w:val="7BC14E3F"/>
    <w:rsid w:val="7BCB58E2"/>
    <w:rsid w:val="7BEC5F6D"/>
    <w:rsid w:val="7BF94CD4"/>
    <w:rsid w:val="7C2A2BE1"/>
    <w:rsid w:val="7C2C7249"/>
    <w:rsid w:val="7C3A62BB"/>
    <w:rsid w:val="7C3D15E2"/>
    <w:rsid w:val="7C45411D"/>
    <w:rsid w:val="7C6318C1"/>
    <w:rsid w:val="7C642F20"/>
    <w:rsid w:val="7C6D798D"/>
    <w:rsid w:val="7C734AC4"/>
    <w:rsid w:val="7C825D1F"/>
    <w:rsid w:val="7C827C46"/>
    <w:rsid w:val="7C920916"/>
    <w:rsid w:val="7CA62A82"/>
    <w:rsid w:val="7CAC0361"/>
    <w:rsid w:val="7CCC6F21"/>
    <w:rsid w:val="7CD80FAB"/>
    <w:rsid w:val="7CF33E8D"/>
    <w:rsid w:val="7D080BC3"/>
    <w:rsid w:val="7D4F70AE"/>
    <w:rsid w:val="7D580F45"/>
    <w:rsid w:val="7D5E1E42"/>
    <w:rsid w:val="7D6A5F8B"/>
    <w:rsid w:val="7D790BB4"/>
    <w:rsid w:val="7D844B20"/>
    <w:rsid w:val="7D8B2D8A"/>
    <w:rsid w:val="7DA67D62"/>
    <w:rsid w:val="7DB363C0"/>
    <w:rsid w:val="7DC47516"/>
    <w:rsid w:val="7DDE7E6D"/>
    <w:rsid w:val="7DF54C64"/>
    <w:rsid w:val="7DF7105F"/>
    <w:rsid w:val="7DFA010A"/>
    <w:rsid w:val="7E0217B6"/>
    <w:rsid w:val="7E075665"/>
    <w:rsid w:val="7E0A1269"/>
    <w:rsid w:val="7E22621C"/>
    <w:rsid w:val="7E282600"/>
    <w:rsid w:val="7E2A218F"/>
    <w:rsid w:val="7E383703"/>
    <w:rsid w:val="7E4845FC"/>
    <w:rsid w:val="7E603394"/>
    <w:rsid w:val="7E6106A7"/>
    <w:rsid w:val="7E6148A1"/>
    <w:rsid w:val="7E913AC6"/>
    <w:rsid w:val="7EC54F21"/>
    <w:rsid w:val="7EC7407F"/>
    <w:rsid w:val="7EC80905"/>
    <w:rsid w:val="7ECC6BC2"/>
    <w:rsid w:val="7EDF7ACB"/>
    <w:rsid w:val="7EEA7CC9"/>
    <w:rsid w:val="7F0A19A4"/>
    <w:rsid w:val="7F0C0517"/>
    <w:rsid w:val="7F1503C8"/>
    <w:rsid w:val="7F156BCC"/>
    <w:rsid w:val="7F1F52C3"/>
    <w:rsid w:val="7F2D0885"/>
    <w:rsid w:val="7F3507A1"/>
    <w:rsid w:val="7F4258B2"/>
    <w:rsid w:val="7F545CAB"/>
    <w:rsid w:val="7F586E86"/>
    <w:rsid w:val="7F665B9E"/>
    <w:rsid w:val="7F717EC4"/>
    <w:rsid w:val="7F855C4E"/>
    <w:rsid w:val="7FA85298"/>
    <w:rsid w:val="7FB4568B"/>
    <w:rsid w:val="7FD62284"/>
    <w:rsid w:val="7FDC5F09"/>
    <w:rsid w:val="7FEE6303"/>
    <w:rsid w:val="7FFF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napToGrid w:val="0"/>
      <w:spacing w:before="50" w:beforeLines="50" w:line="300" w:lineRule="auto"/>
      <w:jc w:val="center"/>
      <w:outlineLvl w:val="0"/>
    </w:pPr>
    <w:rPr>
      <w:b/>
      <w:bCs/>
      <w:kern w:val="44"/>
      <w:sz w:val="30"/>
      <w:szCs w:val="44"/>
    </w:rPr>
  </w:style>
  <w:style w:type="paragraph" w:styleId="4">
    <w:name w:val="heading 2"/>
    <w:basedOn w:val="1"/>
    <w:next w:val="1"/>
    <w:link w:val="65"/>
    <w:qFormat/>
    <w:uiPriority w:val="0"/>
    <w:pPr>
      <w:keepNext/>
      <w:keepLines/>
      <w:tabs>
        <w:tab w:val="left" w:pos="2985"/>
      </w:tabs>
      <w:adjustRightInd w:val="0"/>
      <w:snapToGrid w:val="0"/>
      <w:spacing w:before="50" w:beforeLines="50" w:line="300" w:lineRule="auto"/>
      <w:ind w:firstLine="200" w:firstLineChars="200"/>
      <w:outlineLvl w:val="1"/>
    </w:pPr>
    <w:rPr>
      <w:rFonts w:ascii="Arial" w:hAnsi="Arial"/>
      <w:b/>
      <w:bCs/>
      <w:szCs w:val="28"/>
      <w:lang w:val="zh-CN"/>
    </w:rPr>
  </w:style>
  <w:style w:type="paragraph" w:styleId="5">
    <w:name w:val="heading 3"/>
    <w:basedOn w:val="1"/>
    <w:next w:val="1"/>
    <w:qFormat/>
    <w:uiPriority w:val="0"/>
    <w:pPr>
      <w:keepNext/>
      <w:keepLines/>
      <w:tabs>
        <w:tab w:val="left" w:pos="720"/>
      </w:tabs>
      <w:adjustRightInd w:val="0"/>
      <w:spacing w:line="300" w:lineRule="auto"/>
      <w:ind w:firstLine="200" w:firstLineChars="200"/>
      <w:outlineLvl w:val="2"/>
    </w:pPr>
    <w:rPr>
      <w:rFonts w:ascii="Arial" w:hAnsi="Arial"/>
      <w:b/>
      <w:bCs/>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2"/>
    <w:qFormat/>
    <w:uiPriority w:val="0"/>
    <w:rPr>
      <w:rFonts w:ascii="宋体" w:hAnsi="Courier New"/>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Normal Indent"/>
    <w:basedOn w:val="1"/>
    <w:next w:val="1"/>
    <w:link w:val="74"/>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5">
    <w:name w:val="Document Map"/>
    <w:basedOn w:val="1"/>
    <w:qFormat/>
    <w:uiPriority w:val="0"/>
    <w:pPr>
      <w:shd w:val="clear" w:color="auto" w:fill="000080"/>
    </w:pPr>
  </w:style>
  <w:style w:type="paragraph" w:styleId="16">
    <w:name w:val="toa heading"/>
    <w:basedOn w:val="1"/>
    <w:next w:val="1"/>
    <w:unhideWhenUsed/>
    <w:qFormat/>
    <w:uiPriority w:val="99"/>
    <w:pPr>
      <w:spacing w:before="120"/>
    </w:pPr>
    <w:rPr>
      <w:rFonts w:ascii="Arial" w:hAnsi="Arial"/>
      <w:sz w:val="24"/>
    </w:rPr>
  </w:style>
  <w:style w:type="paragraph" w:styleId="17">
    <w:name w:val="annotation text"/>
    <w:basedOn w:val="1"/>
    <w:link w:val="99"/>
    <w:unhideWhenUsed/>
    <w:qFormat/>
    <w:uiPriority w:val="99"/>
    <w:pPr>
      <w:jc w:val="left"/>
    </w:pPr>
  </w:style>
  <w:style w:type="paragraph" w:styleId="18">
    <w:name w:val="Body Text 3"/>
    <w:basedOn w:val="1"/>
    <w:qFormat/>
    <w:uiPriority w:val="0"/>
    <w:pPr>
      <w:jc w:val="center"/>
    </w:pPr>
    <w:rPr>
      <w:szCs w:val="20"/>
    </w:rPr>
  </w:style>
  <w:style w:type="paragraph" w:styleId="19">
    <w:name w:val="Body Text"/>
    <w:basedOn w:val="1"/>
    <w:link w:val="66"/>
    <w:qFormat/>
    <w:uiPriority w:val="0"/>
    <w:pPr>
      <w:autoSpaceDE w:val="0"/>
      <w:autoSpaceDN w:val="0"/>
      <w:adjustRightInd w:val="0"/>
      <w:spacing w:line="300" w:lineRule="auto"/>
      <w:ind w:firstLine="422" w:firstLineChars="200"/>
    </w:pPr>
    <w:rPr>
      <w:rFonts w:ascii="宋体" w:hAnsi="宋体"/>
      <w:szCs w:val="21"/>
      <w:lang w:val="zh-CN"/>
    </w:rPr>
  </w:style>
  <w:style w:type="paragraph" w:styleId="20">
    <w:name w:val="Body Text Indent"/>
    <w:basedOn w:val="1"/>
    <w:next w:val="21"/>
    <w:qFormat/>
    <w:uiPriority w:val="0"/>
    <w:pPr>
      <w:snapToGrid w:val="0"/>
      <w:spacing w:line="300" w:lineRule="auto"/>
      <w:ind w:firstLine="480" w:firstLineChars="200"/>
    </w:pPr>
    <w:rPr>
      <w:rFonts w:ascii="宋体" w:hAnsi="宋体"/>
    </w:rPr>
  </w:style>
  <w:style w:type="paragraph" w:styleId="21">
    <w:name w:val="Body Text First Indent 2"/>
    <w:basedOn w:val="20"/>
    <w:unhideWhenUsed/>
    <w:qFormat/>
    <w:uiPriority w:val="99"/>
    <w:pPr>
      <w:ind w:firstLine="420" w:firstLineChars="200"/>
    </w:pPr>
  </w:style>
  <w:style w:type="paragraph" w:styleId="22">
    <w:name w:val="List 2"/>
    <w:basedOn w:val="1"/>
    <w:qFormat/>
    <w:uiPriority w:val="0"/>
    <w:pPr>
      <w:ind w:left="100" w:leftChars="200" w:hanging="200" w:hangingChars="200"/>
    </w:pPr>
  </w:style>
  <w:style w:type="paragraph" w:styleId="23">
    <w:name w:val="Block Text"/>
    <w:basedOn w:val="1"/>
    <w:qFormat/>
    <w:uiPriority w:val="99"/>
    <w:pPr>
      <w:spacing w:after="120"/>
      <w:ind w:left="1440" w:leftChars="700" w:right="1440" w:rightChars="7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qFormat/>
    <w:uiPriority w:val="0"/>
    <w:pPr>
      <w:ind w:left="100" w:leftChars="2500"/>
    </w:pPr>
    <w:rPr>
      <w:rFonts w:ascii="宋体"/>
      <w:sz w:val="24"/>
      <w:szCs w:val="21"/>
      <w:lang w:val="zh-CN"/>
    </w:rPr>
  </w:style>
  <w:style w:type="paragraph" w:styleId="28">
    <w:name w:val="Body Text Indent 2"/>
    <w:basedOn w:val="1"/>
    <w:qFormat/>
    <w:uiPriority w:val="0"/>
    <w:pPr>
      <w:adjustRightInd w:val="0"/>
      <w:spacing w:line="360" w:lineRule="auto"/>
      <w:ind w:firstLine="601"/>
      <w:textAlignment w:val="baseline"/>
    </w:pPr>
    <w:rPr>
      <w:rFonts w:ascii="宋体"/>
      <w:kern w:val="0"/>
      <w:sz w:val="28"/>
      <w:szCs w:val="20"/>
    </w:rPr>
  </w:style>
  <w:style w:type="paragraph" w:styleId="29">
    <w:name w:val="Balloon Text"/>
    <w:basedOn w:val="1"/>
    <w:qFormat/>
    <w:uiPriority w:val="0"/>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33"/>
    <w:next w:val="1"/>
    <w:qFormat/>
    <w:uiPriority w:val="39"/>
    <w:pPr>
      <w:tabs>
        <w:tab w:val="right" w:leader="dot" w:pos="9403"/>
      </w:tabs>
      <w:snapToGrid w:val="0"/>
      <w:spacing w:line="360" w:lineRule="auto"/>
    </w:pPr>
    <w:rPr>
      <w:rFonts w:ascii="Arial" w:hAnsi="Arial"/>
      <w:b/>
      <w:bCs/>
      <w:caps/>
    </w:rPr>
  </w:style>
  <w:style w:type="paragraph" w:styleId="33">
    <w:name w:val="index 1"/>
    <w:basedOn w:val="1"/>
    <w:next w:val="1"/>
    <w:qFormat/>
    <w:uiPriority w:val="0"/>
    <w:pPr>
      <w:widowControl/>
      <w:spacing w:line="360" w:lineRule="auto"/>
      <w:jc w:val="center"/>
    </w:pPr>
    <w:rPr>
      <w:rFonts w:ascii="Arial" w:hAnsi="Arial" w:cs="Arial"/>
      <w:kern w:val="0"/>
      <w:sz w:val="24"/>
    </w:rPr>
  </w:style>
  <w:style w:type="paragraph" w:styleId="34">
    <w:name w:val="toc 4"/>
    <w:basedOn w:val="1"/>
    <w:next w:val="1"/>
    <w:qFormat/>
    <w:uiPriority w:val="0"/>
    <w:pPr>
      <w:spacing w:line="360" w:lineRule="auto"/>
      <w:ind w:left="720"/>
      <w:jc w:val="left"/>
    </w:pPr>
    <w:rPr>
      <w:sz w:val="24"/>
    </w:rPr>
  </w:style>
  <w:style w:type="paragraph" w:styleId="35">
    <w:name w:val="Subtitle"/>
    <w:basedOn w:val="1"/>
    <w:next w:val="1"/>
    <w:link w:val="76"/>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toc 6"/>
    <w:basedOn w:val="1"/>
    <w:next w:val="1"/>
    <w:qFormat/>
    <w:uiPriority w:val="0"/>
    <w:pPr>
      <w:ind w:left="1050"/>
      <w:jc w:val="left"/>
    </w:pPr>
    <w:rPr>
      <w:sz w:val="18"/>
      <w:szCs w:val="18"/>
    </w:rPr>
  </w:style>
  <w:style w:type="paragraph" w:styleId="38">
    <w:name w:val="List 5"/>
    <w:basedOn w:val="1"/>
    <w:qFormat/>
    <w:uiPriority w:val="0"/>
    <w:pPr>
      <w:ind w:left="100" w:leftChars="800" w:hanging="200" w:hangingChars="200"/>
    </w:pPr>
    <w:rPr>
      <w:szCs w:val="20"/>
    </w:rPr>
  </w:style>
  <w:style w:type="paragraph" w:styleId="39">
    <w:name w:val="Body Text Indent 3"/>
    <w:basedOn w:val="1"/>
    <w:qFormat/>
    <w:uiPriority w:val="0"/>
    <w:pPr>
      <w:spacing w:line="360" w:lineRule="auto"/>
      <w:ind w:firstLine="420"/>
    </w:pPr>
    <w:rPr>
      <w:sz w:val="24"/>
      <w:szCs w:val="20"/>
    </w:rPr>
  </w:style>
  <w:style w:type="paragraph" w:styleId="4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41">
    <w:name w:val="toc 9"/>
    <w:basedOn w:val="1"/>
    <w:next w:val="1"/>
    <w:qFormat/>
    <w:uiPriority w:val="0"/>
    <w:pPr>
      <w:ind w:left="1680"/>
      <w:jc w:val="left"/>
    </w:pPr>
    <w:rPr>
      <w:sz w:val="18"/>
      <w:szCs w:val="18"/>
    </w:rPr>
  </w:style>
  <w:style w:type="paragraph" w:styleId="42">
    <w:name w:val="Body Text 2"/>
    <w:basedOn w:val="1"/>
    <w:qFormat/>
    <w:uiPriority w:val="0"/>
    <w:pPr>
      <w:spacing w:after="120" w:line="480" w:lineRule="auto"/>
    </w:pPr>
  </w:style>
  <w:style w:type="paragraph" w:styleId="43">
    <w:name w:val="List 4"/>
    <w:basedOn w:val="1"/>
    <w:qFormat/>
    <w:uiPriority w:val="0"/>
    <w:pPr>
      <w:ind w:left="100" w:leftChars="600" w:hanging="200" w:hangingChars="200"/>
    </w:pPr>
    <w:rPr>
      <w:szCs w:val="20"/>
    </w:rPr>
  </w:style>
  <w:style w:type="paragraph" w:styleId="44">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7">
    <w:name w:val="annotation subject"/>
    <w:basedOn w:val="17"/>
    <w:next w:val="17"/>
    <w:link w:val="86"/>
    <w:unhideWhenUsed/>
    <w:qFormat/>
    <w:uiPriority w:val="99"/>
    <w:rPr>
      <w:b/>
      <w:bCs/>
    </w:rPr>
  </w:style>
  <w:style w:type="paragraph" w:styleId="48">
    <w:name w:val="Body Text First Indent"/>
    <w:basedOn w:val="19"/>
    <w:link w:val="83"/>
    <w:qFormat/>
    <w:uiPriority w:val="0"/>
    <w:pPr>
      <w:autoSpaceDE/>
      <w:autoSpaceDN/>
      <w:adjustRightInd/>
      <w:spacing w:after="120" w:line="240" w:lineRule="auto"/>
      <w:ind w:firstLine="420" w:firstLineChars="1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color w:val="CC0033"/>
    </w:rPr>
  </w:style>
  <w:style w:type="character" w:styleId="56">
    <w:name w:val="Hyperlink"/>
    <w:qFormat/>
    <w:uiPriority w:val="99"/>
    <w:rPr>
      <w:color w:val="0000FF"/>
      <w:u w:val="single"/>
    </w:rPr>
  </w:style>
  <w:style w:type="character" w:styleId="57">
    <w:name w:val="annotation reference"/>
    <w:unhideWhenUsed/>
    <w:qFormat/>
    <w:uiPriority w:val="0"/>
    <w:rPr>
      <w:sz w:val="21"/>
      <w:szCs w:val="21"/>
    </w:rPr>
  </w:style>
  <w:style w:type="paragraph" w:customStyle="1" w:styleId="58">
    <w:name w:val="Default"/>
    <w:next w:val="5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_Style 3"/>
    <w:next w:val="1"/>
    <w:qFormat/>
    <w:uiPriority w:val="0"/>
    <w:rPr>
      <w:rFonts w:ascii="Calibri" w:hAnsi="Calibri" w:eastAsia="宋体" w:cs="Times New Roman"/>
      <w:sz w:val="22"/>
      <w:szCs w:val="22"/>
      <w:lang w:val="en-US" w:eastAsia="zh-CN" w:bidi="ar-SA"/>
    </w:rPr>
  </w:style>
  <w:style w:type="paragraph" w:customStyle="1" w:styleId="61">
    <w:name w:val="Normal Indent1"/>
    <w:basedOn w:val="1"/>
    <w:qFormat/>
    <w:uiPriority w:val="0"/>
    <w:pPr>
      <w:ind w:firstLine="420" w:firstLineChars="200"/>
    </w:pPr>
  </w:style>
  <w:style w:type="character" w:customStyle="1" w:styleId="62">
    <w:name w:val="标题 1 字符"/>
    <w:link w:val="3"/>
    <w:qFormat/>
    <w:uiPriority w:val="0"/>
    <w:rPr>
      <w:rFonts w:eastAsia="宋体"/>
      <w:b/>
      <w:bCs/>
      <w:kern w:val="44"/>
      <w:sz w:val="30"/>
      <w:szCs w:val="44"/>
    </w:rPr>
  </w:style>
  <w:style w:type="character" w:customStyle="1" w:styleId="63">
    <w:name w:val="标题 3 Char"/>
    <w:qFormat/>
    <w:uiPriority w:val="0"/>
    <w:rPr>
      <w:rFonts w:eastAsia="宋体"/>
      <w:b/>
      <w:kern w:val="2"/>
      <w:sz w:val="32"/>
      <w:lang w:val="en-US" w:eastAsia="zh-CN"/>
    </w:rPr>
  </w:style>
  <w:style w:type="character" w:customStyle="1" w:styleId="64">
    <w:name w:val="md"/>
    <w:basedOn w:val="51"/>
    <w:qFormat/>
    <w:uiPriority w:val="0"/>
  </w:style>
  <w:style w:type="character" w:customStyle="1" w:styleId="65">
    <w:name w:val="标题 2 字符"/>
    <w:link w:val="4"/>
    <w:qFormat/>
    <w:uiPriority w:val="0"/>
    <w:rPr>
      <w:rFonts w:ascii="Arial" w:hAnsi="Arial" w:eastAsia="宋体"/>
      <w:b/>
      <w:bCs/>
      <w:kern w:val="2"/>
      <w:sz w:val="21"/>
      <w:szCs w:val="28"/>
      <w:lang w:val="zh-CN"/>
    </w:rPr>
  </w:style>
  <w:style w:type="character" w:customStyle="1" w:styleId="66">
    <w:name w:val="正文文本 字符"/>
    <w:link w:val="19"/>
    <w:qFormat/>
    <w:uiPriority w:val="0"/>
    <w:rPr>
      <w:rFonts w:ascii="宋体" w:hAnsi="宋体" w:eastAsia="宋体"/>
      <w:kern w:val="2"/>
      <w:sz w:val="21"/>
      <w:szCs w:val="21"/>
      <w:lang w:val="zh-CN"/>
    </w:rPr>
  </w:style>
  <w:style w:type="character" w:customStyle="1" w:styleId="67">
    <w:name w:val="Char Char3"/>
    <w:qFormat/>
    <w:uiPriority w:val="0"/>
    <w:rPr>
      <w:rFonts w:ascii="Arial" w:hAnsi="Arial" w:eastAsia="宋体"/>
      <w:b/>
      <w:bCs/>
      <w:kern w:val="2"/>
      <w:sz w:val="21"/>
      <w:szCs w:val="32"/>
      <w:lang w:val="en-US" w:eastAsia="zh-CN" w:bidi="ar-SA"/>
    </w:rPr>
  </w:style>
  <w:style w:type="character" w:customStyle="1" w:styleId="68">
    <w:name w:val="普通文字 Char Char Char"/>
    <w:qFormat/>
    <w:uiPriority w:val="0"/>
    <w:rPr>
      <w:rFonts w:ascii="宋体" w:hAnsi="Courier New" w:eastAsia="宋体"/>
      <w:kern w:val="2"/>
      <w:sz w:val="21"/>
      <w:lang w:val="en-US" w:eastAsia="zh-CN" w:bidi="ar-SA"/>
    </w:rPr>
  </w:style>
  <w:style w:type="character" w:customStyle="1" w:styleId="69">
    <w:name w:val="标题 1 Char Char"/>
    <w:qFormat/>
    <w:uiPriority w:val="0"/>
    <w:rPr>
      <w:rFonts w:eastAsia="宋体"/>
      <w:b/>
      <w:spacing w:val="-2"/>
      <w:sz w:val="24"/>
      <w:lang w:val="en-US" w:eastAsia="zh-CN"/>
    </w:rPr>
  </w:style>
  <w:style w:type="character" w:customStyle="1" w:styleId="70">
    <w:name w:val="正文2 Char Char"/>
    <w:link w:val="71"/>
    <w:qFormat/>
    <w:uiPriority w:val="0"/>
    <w:rPr>
      <w:kern w:val="2"/>
      <w:sz w:val="24"/>
    </w:rPr>
  </w:style>
  <w:style w:type="paragraph" w:customStyle="1" w:styleId="71">
    <w:name w:val="正文2"/>
    <w:basedOn w:val="1"/>
    <w:link w:val="70"/>
    <w:qFormat/>
    <w:uiPriority w:val="0"/>
    <w:pPr>
      <w:spacing w:before="156" w:line="360" w:lineRule="auto"/>
      <w:ind w:firstLine="510" w:firstLineChars="200"/>
    </w:pPr>
    <w:rPr>
      <w:sz w:val="24"/>
      <w:szCs w:val="20"/>
    </w:rPr>
  </w:style>
  <w:style w:type="character" w:customStyle="1" w:styleId="72">
    <w:name w:val="DN-正文 Char Char"/>
    <w:link w:val="73"/>
    <w:qFormat/>
    <w:uiPriority w:val="0"/>
    <w:rPr>
      <w:rFonts w:eastAsia="宋体"/>
      <w:kern w:val="2"/>
      <w:sz w:val="21"/>
      <w:szCs w:val="24"/>
      <w:lang w:val="en-US" w:eastAsia="zh-CN" w:bidi="ar-SA"/>
    </w:rPr>
  </w:style>
  <w:style w:type="paragraph" w:customStyle="1" w:styleId="73">
    <w:name w:val="DN-正文"/>
    <w:basedOn w:val="14"/>
    <w:link w:val="72"/>
    <w:qFormat/>
    <w:uiPriority w:val="0"/>
    <w:pPr>
      <w:widowControl w:val="0"/>
      <w:adjustRightInd/>
      <w:snapToGrid/>
      <w:spacing w:line="400" w:lineRule="exact"/>
      <w:ind w:firstLine="200" w:firstLineChars="200"/>
    </w:pPr>
    <w:rPr>
      <w:rFonts w:ascii="Times New Roman"/>
      <w:snapToGrid/>
      <w:color w:val="auto"/>
      <w:kern w:val="2"/>
      <w:sz w:val="21"/>
      <w:szCs w:val="24"/>
    </w:rPr>
  </w:style>
  <w:style w:type="character" w:customStyle="1" w:styleId="74">
    <w:name w:val="正文缩进 字符"/>
    <w:link w:val="14"/>
    <w:qFormat/>
    <w:uiPriority w:val="0"/>
    <w:rPr>
      <w:rFonts w:ascii="宋体"/>
      <w:snapToGrid w:val="0"/>
      <w:color w:val="000000"/>
      <w:kern w:val="28"/>
      <w:sz w:val="28"/>
    </w:rPr>
  </w:style>
  <w:style w:type="character" w:customStyle="1" w:styleId="75">
    <w:name w:val="页眉 字符"/>
    <w:link w:val="31"/>
    <w:qFormat/>
    <w:uiPriority w:val="99"/>
    <w:rPr>
      <w:kern w:val="2"/>
      <w:sz w:val="18"/>
      <w:szCs w:val="18"/>
    </w:rPr>
  </w:style>
  <w:style w:type="character" w:customStyle="1" w:styleId="76">
    <w:name w:val="副标题 字符"/>
    <w:link w:val="35"/>
    <w:qFormat/>
    <w:uiPriority w:val="0"/>
    <w:rPr>
      <w:rFonts w:ascii="Cambria" w:hAnsi="Cambria"/>
      <w:b/>
      <w:bCs/>
      <w:kern w:val="28"/>
      <w:sz w:val="32"/>
      <w:szCs w:val="32"/>
    </w:rPr>
  </w:style>
  <w:style w:type="character" w:customStyle="1" w:styleId="77">
    <w:name w:val="页脚 Char Char"/>
    <w:qFormat/>
    <w:uiPriority w:val="0"/>
    <w:rPr>
      <w:kern w:val="2"/>
      <w:sz w:val="18"/>
      <w:szCs w:val="18"/>
    </w:rPr>
  </w:style>
  <w:style w:type="character" w:customStyle="1" w:styleId="78">
    <w:name w:val="样式1 Char"/>
    <w:qFormat/>
    <w:uiPriority w:val="0"/>
    <w:rPr>
      <w:rFonts w:ascii="Arial" w:hAnsi="Arial" w:eastAsia="宋体"/>
      <w:kern w:val="2"/>
      <w:sz w:val="21"/>
      <w:szCs w:val="24"/>
      <w:lang w:val="en-US" w:eastAsia="zh-CN" w:bidi="ar-SA"/>
    </w:rPr>
  </w:style>
  <w:style w:type="character" w:customStyle="1" w:styleId="79">
    <w:name w:val="页脚 字符"/>
    <w:link w:val="30"/>
    <w:qFormat/>
    <w:uiPriority w:val="99"/>
    <w:rPr>
      <w:kern w:val="2"/>
      <w:sz w:val="18"/>
      <w:szCs w:val="18"/>
    </w:rPr>
  </w:style>
  <w:style w:type="character" w:customStyle="1" w:styleId="80">
    <w:name w:val="样式1 Char Char"/>
    <w:link w:val="81"/>
    <w:qFormat/>
    <w:uiPriority w:val="0"/>
    <w:rPr>
      <w:rFonts w:ascii="Arial" w:hAnsi="Arial"/>
      <w:kern w:val="2"/>
      <w:sz w:val="21"/>
      <w:szCs w:val="24"/>
    </w:rPr>
  </w:style>
  <w:style w:type="paragraph" w:customStyle="1" w:styleId="81">
    <w:name w:val="样式1"/>
    <w:basedOn w:val="1"/>
    <w:link w:val="80"/>
    <w:qFormat/>
    <w:uiPriority w:val="0"/>
    <w:pPr>
      <w:spacing w:line="360" w:lineRule="exact"/>
      <w:ind w:firstLine="200" w:firstLineChars="200"/>
    </w:pPr>
    <w:rPr>
      <w:rFonts w:ascii="Arial" w:hAnsi="Arial"/>
    </w:rPr>
  </w:style>
  <w:style w:type="character" w:customStyle="1" w:styleId="82">
    <w:name w:val="unnamed51"/>
    <w:qFormat/>
    <w:uiPriority w:val="0"/>
    <w:rPr>
      <w:sz w:val="22"/>
      <w:szCs w:val="22"/>
    </w:rPr>
  </w:style>
  <w:style w:type="character" w:customStyle="1" w:styleId="83">
    <w:name w:val="正文文本首行缩进 字符"/>
    <w:link w:val="48"/>
    <w:qFormat/>
    <w:uiPriority w:val="0"/>
    <w:rPr>
      <w:rFonts w:ascii="宋体"/>
      <w:kern w:val="2"/>
      <w:sz w:val="21"/>
      <w:szCs w:val="21"/>
      <w:lang w:val="zh-CN"/>
    </w:rPr>
  </w:style>
  <w:style w:type="character" w:customStyle="1" w:styleId="84">
    <w:name w:val="Char Char Char"/>
    <w:link w:val="85"/>
    <w:qFormat/>
    <w:uiPriority w:val="0"/>
    <w:rPr>
      <w:rFonts w:ascii="宋体" w:hAnsi="宋体"/>
      <w:b/>
      <w:kern w:val="2"/>
      <w:sz w:val="21"/>
      <w:szCs w:val="21"/>
    </w:rPr>
  </w:style>
  <w:style w:type="paragraph" w:customStyle="1" w:styleId="85">
    <w:name w:val="Char31"/>
    <w:basedOn w:val="31"/>
    <w:next w:val="31"/>
    <w:link w:val="84"/>
    <w:qFormat/>
    <w:uiPriority w:val="0"/>
    <w:pPr>
      <w:snapToGrid/>
      <w:jc w:val="right"/>
    </w:pPr>
    <w:rPr>
      <w:rFonts w:ascii="宋体" w:hAnsi="宋体"/>
      <w:b/>
      <w:sz w:val="21"/>
      <w:szCs w:val="21"/>
    </w:rPr>
  </w:style>
  <w:style w:type="character" w:customStyle="1" w:styleId="86">
    <w:name w:val="批注主题 字符"/>
    <w:link w:val="47"/>
    <w:semiHidden/>
    <w:qFormat/>
    <w:uiPriority w:val="99"/>
    <w:rPr>
      <w:b/>
      <w:bCs/>
      <w:kern w:val="2"/>
      <w:sz w:val="21"/>
      <w:szCs w:val="24"/>
    </w:rPr>
  </w:style>
  <w:style w:type="character" w:customStyle="1" w:styleId="87">
    <w:name w:val="彩色列表 - 强调文字颜色 1 Char"/>
    <w:link w:val="88"/>
    <w:qFormat/>
    <w:uiPriority w:val="0"/>
    <w:rPr>
      <w:kern w:val="2"/>
      <w:sz w:val="21"/>
      <w:szCs w:val="24"/>
    </w:rPr>
  </w:style>
  <w:style w:type="paragraph" w:customStyle="1" w:styleId="88">
    <w:name w:val="彩色列表 - 强调文字颜色 11"/>
    <w:basedOn w:val="1"/>
    <w:link w:val="87"/>
    <w:qFormat/>
    <w:uiPriority w:val="0"/>
    <w:pPr>
      <w:ind w:firstLine="420" w:firstLineChars="200"/>
    </w:pPr>
  </w:style>
  <w:style w:type="character" w:customStyle="1" w:styleId="89">
    <w:name w:val="样式1 Char Char Char"/>
    <w:qFormat/>
    <w:uiPriority w:val="0"/>
    <w:rPr>
      <w:rFonts w:ascii="Arial" w:hAnsi="Arial" w:eastAsia="宋体"/>
      <w:kern w:val="2"/>
      <w:sz w:val="21"/>
      <w:szCs w:val="24"/>
      <w:lang w:val="en-US" w:eastAsia="zh-CN" w:bidi="ar-SA"/>
    </w:rPr>
  </w:style>
  <w:style w:type="character" w:customStyle="1" w:styleId="90">
    <w:name w:val="zbggmain style9"/>
    <w:qFormat/>
    <w:uiPriority w:val="0"/>
  </w:style>
  <w:style w:type="character" w:customStyle="1" w:styleId="91">
    <w:name w:val="副标题 Char1"/>
    <w:qFormat/>
    <w:uiPriority w:val="11"/>
    <w:rPr>
      <w:rFonts w:ascii="Cambria" w:hAnsi="Cambria" w:cs="Times New Roman"/>
      <w:b/>
      <w:bCs/>
      <w:kern w:val="28"/>
      <w:sz w:val="32"/>
      <w:szCs w:val="32"/>
    </w:rPr>
  </w:style>
  <w:style w:type="character" w:customStyle="1" w:styleId="92">
    <w:name w:val="纯文本 字符"/>
    <w:link w:val="2"/>
    <w:qFormat/>
    <w:uiPriority w:val="0"/>
    <w:rPr>
      <w:rFonts w:ascii="宋体" w:hAnsi="Courier New" w:eastAsia="宋体"/>
      <w:kern w:val="2"/>
      <w:sz w:val="21"/>
      <w:lang w:val="en-US" w:eastAsia="zh-CN" w:bidi="ar-SA"/>
    </w:rPr>
  </w:style>
  <w:style w:type="character" w:customStyle="1" w:styleId="93">
    <w:name w:val="HTML 预设格式 字符"/>
    <w:link w:val="44"/>
    <w:qFormat/>
    <w:uiPriority w:val="0"/>
    <w:rPr>
      <w:rFonts w:ascii="宋体" w:hAnsi="宋体" w:cs="宋体"/>
      <w:sz w:val="24"/>
      <w:szCs w:val="24"/>
    </w:rPr>
  </w:style>
  <w:style w:type="character" w:customStyle="1" w:styleId="94">
    <w:name w:val="结算规范正文 Char Char"/>
    <w:link w:val="95"/>
    <w:qFormat/>
    <w:uiPriority w:val="0"/>
    <w:rPr>
      <w:rFonts w:ascii="宋体" w:hAnsi="宋体" w:eastAsia="宋体" w:cs="宋体"/>
      <w:kern w:val="2"/>
      <w:sz w:val="24"/>
      <w:lang w:val="en-US" w:eastAsia="zh-CN" w:bidi="ar-SA"/>
    </w:rPr>
  </w:style>
  <w:style w:type="paragraph" w:customStyle="1" w:styleId="95">
    <w:name w:val="结算规范正文"/>
    <w:basedOn w:val="1"/>
    <w:link w:val="94"/>
    <w:qFormat/>
    <w:uiPriority w:val="0"/>
    <w:pPr>
      <w:adjustRightInd w:val="0"/>
      <w:spacing w:beforeLines="50" w:line="360" w:lineRule="auto"/>
      <w:ind w:firstLine="480" w:firstLineChars="200"/>
    </w:pPr>
    <w:rPr>
      <w:rFonts w:ascii="宋体" w:hAnsi="宋体" w:cs="宋体"/>
      <w:sz w:val="24"/>
      <w:szCs w:val="20"/>
    </w:rPr>
  </w:style>
  <w:style w:type="character" w:customStyle="1" w:styleId="96">
    <w:name w:val="My正文 Char"/>
    <w:link w:val="97"/>
    <w:qFormat/>
    <w:uiPriority w:val="0"/>
    <w:rPr>
      <w:rFonts w:ascii="Arial" w:hAnsi="Arial"/>
      <w:sz w:val="24"/>
    </w:rPr>
  </w:style>
  <w:style w:type="paragraph" w:customStyle="1" w:styleId="97">
    <w:name w:val="My正文"/>
    <w:basedOn w:val="1"/>
    <w:link w:val="96"/>
    <w:qFormat/>
    <w:uiPriority w:val="0"/>
    <w:pPr>
      <w:adjustRightInd w:val="0"/>
      <w:spacing w:before="120" w:line="360" w:lineRule="auto"/>
      <w:ind w:firstLine="567"/>
      <w:textAlignment w:val="baseline"/>
    </w:pPr>
    <w:rPr>
      <w:rFonts w:ascii="Arial" w:hAnsi="Arial"/>
      <w:kern w:val="0"/>
      <w:sz w:val="24"/>
      <w:szCs w:val="20"/>
    </w:rPr>
  </w:style>
  <w:style w:type="character" w:customStyle="1" w:styleId="98">
    <w:name w:val="fontstyle01"/>
    <w:qFormat/>
    <w:uiPriority w:val="0"/>
    <w:rPr>
      <w:rFonts w:hint="eastAsia" w:ascii="宋体" w:hAnsi="宋体" w:eastAsia="宋体"/>
      <w:color w:val="000000"/>
      <w:sz w:val="22"/>
      <w:szCs w:val="22"/>
    </w:rPr>
  </w:style>
  <w:style w:type="character" w:customStyle="1" w:styleId="99">
    <w:name w:val="批注文字 字符"/>
    <w:link w:val="17"/>
    <w:qFormat/>
    <w:uiPriority w:val="99"/>
    <w:rPr>
      <w:kern w:val="2"/>
      <w:sz w:val="21"/>
      <w:szCs w:val="24"/>
    </w:rPr>
  </w:style>
  <w:style w:type="paragraph" w:customStyle="1" w:styleId="100">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01">
    <w:name w:val="内文正文"/>
    <w:basedOn w:val="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102">
    <w:name w:val="Char"/>
    <w:basedOn w:val="1"/>
    <w:qFormat/>
    <w:uiPriority w:val="0"/>
    <w:rPr>
      <w:rFonts w:ascii="仿宋_GB2312" w:eastAsia="仿宋_GB2312"/>
      <w:b/>
      <w:sz w:val="32"/>
      <w:szCs w:val="32"/>
    </w:rPr>
  </w:style>
  <w:style w:type="paragraph" w:customStyle="1" w:styleId="103">
    <w:name w:val="普通(网站)1"/>
    <w:basedOn w:val="1"/>
    <w:qFormat/>
    <w:uiPriority w:val="0"/>
    <w:pPr>
      <w:widowControl/>
      <w:jc w:val="left"/>
    </w:pPr>
    <w:rPr>
      <w:rFonts w:ascii="ˎ̥" w:hAnsi="ˎ̥" w:cs="宋体"/>
      <w:color w:val="000000"/>
      <w:kern w:val="0"/>
      <w:sz w:val="13"/>
      <w:szCs w:val="13"/>
    </w:rPr>
  </w:style>
  <w:style w:type="paragraph" w:customStyle="1" w:styleId="104">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05">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0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07">
    <w:name w:val="样式4"/>
    <w:basedOn w:val="30"/>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8">
    <w:name w:val="Char1 Char Char Char"/>
    <w:basedOn w:val="1"/>
    <w:qFormat/>
    <w:uiPriority w:val="0"/>
    <w:rPr>
      <w:szCs w:val="20"/>
    </w:rPr>
  </w:style>
  <w:style w:type="paragraph" w:customStyle="1" w:styleId="109">
    <w:name w:val="默认段落字体 Para Char Char Char Char Char Char Char"/>
    <w:basedOn w:val="1"/>
    <w:qFormat/>
    <w:uiPriority w:val="0"/>
    <w:rPr>
      <w:rFonts w:eastAsia="仿宋_GB2312"/>
      <w:sz w:val="28"/>
    </w:rPr>
  </w:style>
  <w:style w:type="paragraph" w:customStyle="1" w:styleId="110">
    <w:name w:val="1"/>
    <w:basedOn w:val="1"/>
    <w:next w:val="39"/>
    <w:qFormat/>
    <w:uiPriority w:val="0"/>
    <w:pPr>
      <w:widowControl/>
      <w:snapToGrid w:val="0"/>
      <w:spacing w:line="440" w:lineRule="atLeast"/>
      <w:ind w:firstLine="480"/>
    </w:pPr>
    <w:rPr>
      <w:kern w:val="0"/>
      <w:sz w:val="24"/>
      <w:szCs w:val="20"/>
    </w:rPr>
  </w:style>
  <w:style w:type="paragraph" w:customStyle="1" w:styleId="111">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12">
    <w:name w:val="正文－恩普"/>
    <w:basedOn w:val="14"/>
    <w:qFormat/>
    <w:uiPriority w:val="0"/>
    <w:pPr>
      <w:adjustRightInd/>
      <w:snapToGrid/>
      <w:spacing w:afterLines="50" w:line="360" w:lineRule="auto"/>
      <w:ind w:firstLine="480" w:firstLineChars="200"/>
      <w:jc w:val="left"/>
    </w:pPr>
    <w:rPr>
      <w:rFonts w:ascii="Times New Roman"/>
      <w:snapToGrid/>
      <w:color w:val="auto"/>
      <w:kern w:val="0"/>
      <w:sz w:val="24"/>
    </w:rPr>
  </w:style>
  <w:style w:type="paragraph" w:customStyle="1" w:styleId="113">
    <w:name w:val="纯文本1"/>
    <w:basedOn w:val="114"/>
    <w:qFormat/>
    <w:uiPriority w:val="0"/>
    <w:pPr>
      <w:widowControl/>
      <w:jc w:val="left"/>
    </w:pPr>
    <w:rPr>
      <w:rFonts w:ascii="宋体" w:hAnsi="Courier New"/>
    </w:rPr>
  </w:style>
  <w:style w:type="paragraph" w:customStyle="1" w:styleId="11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16">
    <w:name w:val="Char Char1 Char Char Char"/>
    <w:basedOn w:val="1"/>
    <w:qFormat/>
    <w:uiPriority w:val="0"/>
    <w:rPr>
      <w:rFonts w:ascii="仿宋_GB2312" w:eastAsia="仿宋_GB2312"/>
      <w:b/>
      <w:sz w:val="32"/>
      <w:szCs w:val="32"/>
    </w:rPr>
  </w:style>
  <w:style w:type="paragraph" w:customStyle="1" w:styleId="117">
    <w:name w:val="列出段落1"/>
    <w:basedOn w:val="1"/>
    <w:qFormat/>
    <w:uiPriority w:val="0"/>
    <w:pPr>
      <w:ind w:firstLine="420" w:firstLineChars="200"/>
    </w:pPr>
    <w:rPr>
      <w:sz w:val="24"/>
    </w:rPr>
  </w:style>
  <w:style w:type="paragraph" w:customStyle="1" w:styleId="118">
    <w:name w:val="默认段落字体 Para Char"/>
    <w:basedOn w:val="1"/>
    <w:qFormat/>
    <w:uiPriority w:val="0"/>
    <w:pPr>
      <w:tabs>
        <w:tab w:val="left" w:pos="454"/>
      </w:tabs>
      <w:ind w:firstLine="420"/>
    </w:pPr>
  </w:style>
  <w:style w:type="paragraph" w:customStyle="1" w:styleId="119">
    <w:name w:val="Char1 Char Char Char1"/>
    <w:basedOn w:val="1"/>
    <w:qFormat/>
    <w:uiPriority w:val="0"/>
    <w:rPr>
      <w:rFonts w:ascii="仿宋_GB2312" w:eastAsia="仿宋_GB2312" w:cs="仿宋_GB2312"/>
      <w:b/>
      <w:bCs/>
      <w:sz w:val="32"/>
      <w:szCs w:val="32"/>
    </w:rPr>
  </w:style>
  <w:style w:type="paragraph" w:customStyle="1" w:styleId="12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22">
    <w:name w:val="Char1 Char Char Char Char Char Char"/>
    <w:basedOn w:val="1"/>
    <w:qFormat/>
    <w:uiPriority w:val="0"/>
    <w:rPr>
      <w:rFonts w:ascii="仿宋_GB2312" w:eastAsia="仿宋_GB2312"/>
      <w:b/>
      <w:sz w:val="32"/>
      <w:szCs w:val="32"/>
    </w:rPr>
  </w:style>
  <w:style w:type="paragraph" w:customStyle="1" w:styleId="123">
    <w:name w:val="Char11"/>
    <w:basedOn w:val="1"/>
    <w:qFormat/>
    <w:uiPriority w:val="0"/>
    <w:rPr>
      <w:rFonts w:ascii="仿宋_GB2312" w:eastAsia="仿宋_GB2312"/>
      <w:b/>
      <w:sz w:val="32"/>
      <w:szCs w:val="32"/>
    </w:rPr>
  </w:style>
  <w:style w:type="paragraph" w:customStyle="1" w:styleId="124">
    <w:name w:val="Char4"/>
    <w:basedOn w:val="14"/>
    <w:qFormat/>
    <w:uiPriority w:val="0"/>
    <w:pPr>
      <w:adjustRightInd/>
      <w:snapToGrid/>
      <w:spacing w:afterLines="50" w:line="360" w:lineRule="auto"/>
      <w:ind w:firstLine="480" w:firstLineChars="200"/>
      <w:jc w:val="left"/>
    </w:pPr>
    <w:rPr>
      <w:rFonts w:ascii="Times New Roman"/>
      <w:snapToGrid/>
      <w:color w:val="auto"/>
      <w:kern w:val="2"/>
      <w:sz w:val="21"/>
    </w:rPr>
  </w:style>
  <w:style w:type="paragraph" w:customStyle="1" w:styleId="125">
    <w:name w:val="Char1"/>
    <w:basedOn w:val="1"/>
    <w:qFormat/>
    <w:uiPriority w:val="0"/>
    <w:rPr>
      <w:rFonts w:ascii="仿宋_GB2312" w:eastAsia="仿宋_GB2312"/>
      <w:b/>
      <w:sz w:val="32"/>
      <w:szCs w:val="32"/>
    </w:rPr>
  </w:style>
  <w:style w:type="paragraph" w:customStyle="1" w:styleId="126">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27">
    <w:name w:val="Test2"/>
    <w:basedOn w:val="4"/>
    <w:qFormat/>
    <w:uiPriority w:val="0"/>
    <w:pPr>
      <w:widowControl/>
      <w:spacing w:before="360" w:after="360" w:line="240" w:lineRule="atLeast"/>
      <w:jc w:val="left"/>
    </w:pPr>
    <w:rPr>
      <w:rFonts w:ascii="宋体"/>
      <w:snapToGrid w:val="0"/>
      <w:kern w:val="0"/>
      <w:sz w:val="28"/>
      <w:szCs w:val="32"/>
      <w:lang w:val="en-US"/>
    </w:rPr>
  </w:style>
  <w:style w:type="paragraph" w:customStyle="1" w:styleId="128">
    <w:name w:val="正文文字表格居中"/>
    <w:basedOn w:val="1"/>
    <w:next w:val="42"/>
    <w:qFormat/>
    <w:uiPriority w:val="0"/>
    <w:pPr>
      <w:snapToGrid w:val="0"/>
      <w:spacing w:line="360" w:lineRule="auto"/>
    </w:pPr>
    <w:rPr>
      <w:rFonts w:ascii="宋体"/>
      <w:b/>
      <w:sz w:val="24"/>
      <w:szCs w:val="20"/>
    </w:rPr>
  </w:style>
  <w:style w:type="paragraph" w:customStyle="1" w:styleId="129">
    <w:name w:val="Char Char1"/>
    <w:basedOn w:val="1"/>
    <w:qFormat/>
    <w:uiPriority w:val="0"/>
    <w:pPr>
      <w:widowControl/>
      <w:spacing w:after="160" w:line="240" w:lineRule="exact"/>
      <w:jc w:val="left"/>
    </w:pPr>
    <w:rPr>
      <w:rFonts w:eastAsia="仿宋_GB2312"/>
      <w:sz w:val="28"/>
    </w:rPr>
  </w:style>
  <w:style w:type="paragraph" w:customStyle="1" w:styleId="130">
    <w:name w:val="Char Char1 Char Char Char Char Char Char"/>
    <w:basedOn w:val="1"/>
    <w:qFormat/>
    <w:uiPriority w:val="0"/>
    <w:rPr>
      <w:rFonts w:ascii="仿宋_GB2312" w:eastAsia="仿宋_GB2312"/>
      <w:b/>
      <w:sz w:val="32"/>
      <w:szCs w:val="32"/>
    </w:rPr>
  </w:style>
  <w:style w:type="paragraph" w:customStyle="1" w:styleId="131">
    <w:name w:val="Char2"/>
    <w:basedOn w:val="1"/>
    <w:qFormat/>
    <w:uiPriority w:val="0"/>
    <w:rPr>
      <w:rFonts w:ascii="仿宋_GB2312" w:eastAsia="仿宋_GB2312"/>
      <w:b/>
      <w:sz w:val="32"/>
      <w:szCs w:val="32"/>
    </w:rPr>
  </w:style>
  <w:style w:type="paragraph" w:customStyle="1" w:styleId="132">
    <w:name w:val="Char Char Char Char"/>
    <w:basedOn w:val="1"/>
    <w:qFormat/>
    <w:uiPriority w:val="0"/>
    <w:rPr>
      <w:rFonts w:eastAsia="仿宋_GB2312"/>
      <w:sz w:val="28"/>
    </w:rPr>
  </w:style>
  <w:style w:type="paragraph" w:customStyle="1" w:styleId="133">
    <w:name w:val="Char3"/>
    <w:basedOn w:val="1"/>
    <w:qFormat/>
    <w:uiPriority w:val="0"/>
    <w:pPr>
      <w:tabs>
        <w:tab w:val="left" w:pos="425"/>
      </w:tabs>
      <w:ind w:left="425" w:hanging="425"/>
    </w:pPr>
    <w:rPr>
      <w:sz w:val="24"/>
    </w:rPr>
  </w:style>
  <w:style w:type="paragraph" w:customStyle="1" w:styleId="13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3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7">
    <w:name w:val="列出段落2"/>
    <w:basedOn w:val="1"/>
    <w:qFormat/>
    <w:uiPriority w:val="34"/>
    <w:pPr>
      <w:ind w:firstLine="420" w:firstLineChars="200"/>
    </w:pPr>
    <w:rPr>
      <w:rFonts w:ascii="Calibri" w:hAnsi="Calibri"/>
      <w:szCs w:val="22"/>
    </w:rPr>
  </w:style>
  <w:style w:type="paragraph" w:customStyle="1" w:styleId="138">
    <w:name w:val="Char Char Char Char Char Char Char Char Char Char"/>
    <w:basedOn w:val="1"/>
    <w:qFormat/>
    <w:uiPriority w:val="0"/>
    <w:rPr>
      <w:rFonts w:ascii="仿宋_GB2312" w:eastAsia="仿宋_GB2312"/>
      <w:b/>
      <w:sz w:val="32"/>
      <w:szCs w:val="32"/>
    </w:rPr>
  </w:style>
  <w:style w:type="paragraph" w:customStyle="1" w:styleId="139">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42">
    <w:name w:val="Char Char Char Char1"/>
    <w:basedOn w:val="1"/>
    <w:qFormat/>
    <w:uiPriority w:val="0"/>
  </w:style>
  <w:style w:type="paragraph" w:customStyle="1" w:styleId="1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4">
    <w:name w:val="Char12"/>
    <w:basedOn w:val="1"/>
    <w:qFormat/>
    <w:uiPriority w:val="0"/>
    <w:rPr>
      <w:rFonts w:ascii="仿宋_GB2312" w:eastAsia="仿宋_GB2312"/>
      <w:b/>
      <w:sz w:val="32"/>
      <w:szCs w:val="32"/>
    </w:rPr>
  </w:style>
  <w:style w:type="paragraph" w:styleId="145">
    <w:name w:val="List Paragraph"/>
    <w:basedOn w:val="1"/>
    <w:qFormat/>
    <w:uiPriority w:val="99"/>
    <w:pPr>
      <w:ind w:firstLine="420" w:firstLineChars="200"/>
    </w:pPr>
    <w:rPr>
      <w:rFonts w:ascii="Calibri" w:hAnsi="Calibri"/>
      <w:szCs w:val="22"/>
    </w:rPr>
  </w:style>
  <w:style w:type="paragraph" w:customStyle="1" w:styleId="146">
    <w:name w:val="正文中文"/>
    <w:basedOn w:val="1"/>
    <w:qFormat/>
    <w:uiPriority w:val="0"/>
    <w:pPr>
      <w:spacing w:line="360" w:lineRule="auto"/>
      <w:ind w:firstLine="200" w:firstLineChars="200"/>
      <w:jc w:val="left"/>
    </w:pPr>
    <w:rPr>
      <w:sz w:val="24"/>
      <w:szCs w:val="22"/>
    </w:rPr>
  </w:style>
  <w:style w:type="paragraph" w:customStyle="1" w:styleId="147">
    <w:name w:val="_Style 2"/>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148">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font11"/>
    <w:basedOn w:val="51"/>
    <w:qFormat/>
    <w:uiPriority w:val="0"/>
    <w:rPr>
      <w:rFonts w:hint="eastAsia" w:ascii="黑体" w:hAnsi="宋体" w:eastAsia="黑体" w:cs="黑体"/>
      <w:color w:val="000000"/>
      <w:sz w:val="18"/>
      <w:szCs w:val="18"/>
      <w:u w:val="none"/>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Table Paragraph"/>
    <w:basedOn w:val="1"/>
    <w:qFormat/>
    <w:uiPriority w:val="1"/>
    <w:rPr>
      <w:rFonts w:ascii="宋体" w:hAnsi="宋体" w:cs="宋体"/>
      <w:lang w:val="zh-CN" w:bidi="zh-CN"/>
    </w:rPr>
  </w:style>
  <w:style w:type="character" w:customStyle="1" w:styleId="152">
    <w:name w:val="Unresolved Mention"/>
    <w:basedOn w:val="51"/>
    <w:semiHidden/>
    <w:unhideWhenUsed/>
    <w:qFormat/>
    <w:uiPriority w:val="99"/>
    <w:rPr>
      <w:color w:val="605E5C"/>
      <w:shd w:val="clear" w:color="auto" w:fill="E1DFDD"/>
    </w:rPr>
  </w:style>
  <w:style w:type="character" w:customStyle="1" w:styleId="153">
    <w:name w:val=" Char Char3"/>
    <w:unhideWhenUsed/>
    <w:qFormat/>
    <w:uiPriority w:val="0"/>
    <w:rPr>
      <w:rFonts w:hint="default" w:ascii="Arial" w:hAnsi="Arial" w:eastAsia="宋体" w:cs="Times New Roman"/>
      <w:b/>
      <w:kern w:val="2"/>
      <w:sz w:val="21"/>
      <w:lang w:val="en-US" w:eastAsia="zh-CN"/>
    </w:rPr>
  </w:style>
  <w:style w:type="paragraph" w:customStyle="1" w:styleId="154">
    <w:name w:val="Plain Text"/>
    <w:basedOn w:val="155"/>
    <w:qFormat/>
    <w:uiPriority w:val="0"/>
    <w:pPr>
      <w:widowControl/>
      <w:jc w:val="left"/>
    </w:pPr>
    <w:rPr>
      <w:rFonts w:ascii="宋体" w:hAnsi="Courier New"/>
    </w:rPr>
  </w:style>
  <w:style w:type="paragraph" w:customStyle="1" w:styleId="155">
    <w:name w:val="Normal"/>
    <w:qFormat/>
    <w:uiPriority w:val="0"/>
    <w:pPr>
      <w:widowControl w:val="0"/>
      <w:jc w:val="both"/>
    </w:pPr>
    <w:rPr>
      <w:rFonts w:hint="eastAsia" w:ascii="等线" w:hAnsi="等线" w:eastAsia="等线" w:cs="Times New Roman"/>
      <w:kern w:val="2"/>
      <w:sz w:val="21"/>
      <w:lang w:val="en-US" w:eastAsia="zh-CN" w:bidi="ar-SA"/>
    </w:rPr>
  </w:style>
  <w:style w:type="paragraph" w:customStyle="1" w:styleId="156">
    <w:name w:val="彩色列表 - 着色 11"/>
    <w:basedOn w:val="1"/>
    <w:qFormat/>
    <w:uiPriority w:val="0"/>
    <w:pPr>
      <w:ind w:firstLine="420" w:firstLineChars="200"/>
    </w:pPr>
    <w:rPr>
      <w:szCs w:val="22"/>
    </w:rPr>
  </w:style>
  <w:style w:type="paragraph" w:customStyle="1" w:styleId="157">
    <w:name w:val="Normal_12"/>
    <w:qFormat/>
    <w:uiPriority w:val="0"/>
    <w:rPr>
      <w:rFonts w:ascii="黑体" w:hAnsi="黑体" w:eastAsia="黑体" w:cs="Times New Roman"/>
      <w:b/>
      <w:sz w:val="32"/>
      <w:szCs w:val="24"/>
      <w:lang w:bidi="ar-SA"/>
    </w:rPr>
  </w:style>
  <w:style w:type="paragraph" w:customStyle="1" w:styleId="158">
    <w:name w:val="正文_5_0"/>
    <w:basedOn w:val="1"/>
    <w:qFormat/>
    <w:uiPriority w:val="0"/>
    <w:rPr>
      <w:rFonts w:ascii="Calibri" w:hAnsi="Calibri"/>
      <w:szCs w:val="21"/>
    </w:rPr>
  </w:style>
  <w:style w:type="paragraph" w:customStyle="1" w:styleId="159">
    <w:name w:val="正文_6_0"/>
    <w:basedOn w:val="1"/>
    <w:qFormat/>
    <w:uiPriority w:val="0"/>
    <w:rPr>
      <w:rFonts w:ascii="Calibri" w:hAnsi="Calibri"/>
      <w:szCs w:val="21"/>
    </w:rPr>
  </w:style>
  <w:style w:type="paragraph" w:customStyle="1" w:styleId="160">
    <w:name w:val="标题 1_0_0"/>
    <w:basedOn w:val="159"/>
    <w:next w:val="159"/>
    <w:qFormat/>
    <w:uiPriority w:val="0"/>
    <w:pPr>
      <w:keepNext/>
      <w:keepLines/>
      <w:spacing w:before="340" w:after="330" w:line="576" w:lineRule="auto"/>
      <w:outlineLvl w:val="0"/>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33.png"/><Relationship Id="rId45" Type="http://schemas.openxmlformats.org/officeDocument/2006/relationships/image" Target="media/image32.jpeg"/><Relationship Id="rId44" Type="http://schemas.openxmlformats.org/officeDocument/2006/relationships/image" Target="media/image31.jpeg"/><Relationship Id="rId43" Type="http://schemas.openxmlformats.org/officeDocument/2006/relationships/image" Target="media/image30.jpeg"/><Relationship Id="rId42" Type="http://schemas.openxmlformats.org/officeDocument/2006/relationships/image" Target="media/image29.png"/><Relationship Id="rId41" Type="http://schemas.openxmlformats.org/officeDocument/2006/relationships/image" Target="media/image28.jpeg"/><Relationship Id="rId40" Type="http://schemas.openxmlformats.org/officeDocument/2006/relationships/image" Target="media/image27.jpeg"/><Relationship Id="rId4" Type="http://schemas.openxmlformats.org/officeDocument/2006/relationships/header" Target="header2.xml"/><Relationship Id="rId39" Type="http://schemas.openxmlformats.org/officeDocument/2006/relationships/image" Target="media/image26.jpeg"/><Relationship Id="rId38" Type="http://schemas.openxmlformats.org/officeDocument/2006/relationships/image" Target="media/image25.jpeg"/><Relationship Id="rId37" Type="http://schemas.openxmlformats.org/officeDocument/2006/relationships/image" Target="media/image24.png"/><Relationship Id="rId36" Type="http://schemas.openxmlformats.org/officeDocument/2006/relationships/image" Target="media/image23.jpe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pn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FB1BC-5C3D-4F58-8C29-798779AD78D5}">
  <ds:schemaRefs/>
</ds:datastoreItem>
</file>

<file path=docProps/app.xml><?xml version="1.0" encoding="utf-8"?>
<Properties xmlns="http://schemas.openxmlformats.org/officeDocument/2006/extended-properties" xmlns:vt="http://schemas.openxmlformats.org/officeDocument/2006/docPropsVTypes">
  <Template>Normal</Template>
  <Company>Opium-Tec</Company>
  <Pages>54</Pages>
  <Words>29968</Words>
  <Characters>31532</Characters>
  <Lines>241</Lines>
  <Paragraphs>67</Paragraphs>
  <TotalTime>12</TotalTime>
  <ScaleCrop>false</ScaleCrop>
  <LinksUpToDate>false</LinksUpToDate>
  <CharactersWithSpaces>33672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2018-07-18T13:59:00Z</dcterms:created>
  <dc:creator>HXY</dc:creator>
  <cp:lastModifiedBy>贝塔</cp:lastModifiedBy>
  <cp:lastPrinted>2016-12-20T02:21:00Z</cp:lastPrinted>
  <dcterms:modified xsi:type="dcterms:W3CDTF">2021-08-23T06:24:14Z</dcterms:modified>
  <dc:title>内部资料，注意保密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F021815FE2B246D69325369D469C126A</vt:lpwstr>
  </property>
</Properties>
</file>